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1CB8" w14:textId="1A3D71C7" w:rsidR="00676432" w:rsidRPr="00887B59" w:rsidRDefault="00D02A3F" w:rsidP="00887B59">
      <w:pPr>
        <w:spacing w:after="160" w:line="240" w:lineRule="auto"/>
        <w:jc w:val="center"/>
        <w:rPr>
          <w:rFonts w:asciiTheme="majorBidi" w:hAnsiTheme="majorBidi" w:cstheme="majorBidi"/>
          <w:b/>
          <w:sz w:val="36"/>
          <w:szCs w:val="36"/>
        </w:rPr>
      </w:pPr>
      <w:r w:rsidRPr="00887B59">
        <w:rPr>
          <w:rFonts w:asciiTheme="majorBidi" w:hAnsiTheme="majorBidi" w:cstheme="majorBidi"/>
          <w:b/>
          <w:sz w:val="36"/>
          <w:szCs w:val="36"/>
        </w:rPr>
        <w:t xml:space="preserve">Effect of </w:t>
      </w:r>
      <w:r w:rsidR="004B51BC" w:rsidRPr="00887B59">
        <w:rPr>
          <w:rFonts w:asciiTheme="majorBidi" w:hAnsiTheme="majorBidi" w:cstheme="majorBidi"/>
          <w:b/>
          <w:sz w:val="36"/>
          <w:szCs w:val="36"/>
        </w:rPr>
        <w:t>Cognitive Load</w:t>
      </w:r>
      <w:r w:rsidRPr="00887B59">
        <w:rPr>
          <w:rFonts w:asciiTheme="majorBidi" w:hAnsiTheme="majorBidi" w:cstheme="majorBidi"/>
          <w:b/>
          <w:sz w:val="36"/>
          <w:szCs w:val="36"/>
        </w:rPr>
        <w:t xml:space="preserve"> </w:t>
      </w:r>
      <w:r w:rsidR="00B85572" w:rsidRPr="00887B59">
        <w:rPr>
          <w:rFonts w:asciiTheme="majorBidi" w:hAnsiTheme="majorBidi" w:cstheme="majorBidi"/>
          <w:b/>
          <w:sz w:val="36"/>
          <w:szCs w:val="36"/>
        </w:rPr>
        <w:t xml:space="preserve">theory </w:t>
      </w:r>
      <w:r w:rsidRPr="00887B59">
        <w:rPr>
          <w:rFonts w:asciiTheme="majorBidi" w:hAnsiTheme="majorBidi" w:cstheme="majorBidi"/>
          <w:b/>
          <w:sz w:val="36"/>
          <w:szCs w:val="36"/>
        </w:rPr>
        <w:t>Based Instruction on Arabic-English Translation Performance Among Hausa Speaking Undergraduate</w:t>
      </w:r>
      <w:r w:rsidR="00BD47B4" w:rsidRPr="00887B59">
        <w:rPr>
          <w:rFonts w:asciiTheme="majorBidi" w:hAnsiTheme="majorBidi" w:cstheme="majorBidi"/>
          <w:b/>
          <w:sz w:val="36"/>
          <w:szCs w:val="36"/>
        </w:rPr>
        <w:t>s in North-West Nigeria</w:t>
      </w:r>
    </w:p>
    <w:p w14:paraId="580D2475" w14:textId="77777777" w:rsidR="00A370A9" w:rsidRDefault="00A370A9" w:rsidP="00BD47B4">
      <w:pPr>
        <w:spacing w:after="160" w:line="240" w:lineRule="auto"/>
        <w:rPr>
          <w:rFonts w:asciiTheme="majorBidi" w:hAnsiTheme="majorBidi" w:cstheme="majorBidi"/>
          <w:b/>
          <w:sz w:val="28"/>
          <w:szCs w:val="28"/>
        </w:rPr>
      </w:pPr>
    </w:p>
    <w:p w14:paraId="14B2C5C6" w14:textId="5A123469" w:rsidR="00A370A9" w:rsidRDefault="00A370A9" w:rsidP="0063541E">
      <w:pPr>
        <w:spacing w:before="0" w:after="0" w:line="240" w:lineRule="auto"/>
        <w:rPr>
          <w:rFonts w:asciiTheme="majorBidi" w:hAnsiTheme="majorBidi" w:cstheme="majorBidi"/>
          <w:bCs/>
          <w:sz w:val="24"/>
          <w:szCs w:val="24"/>
          <w:vertAlign w:val="superscript"/>
        </w:rPr>
      </w:pPr>
      <w:r w:rsidRPr="00887B59">
        <w:rPr>
          <w:rFonts w:asciiTheme="majorBidi" w:hAnsiTheme="majorBidi" w:cstheme="majorBidi"/>
          <w:bCs/>
          <w:sz w:val="24"/>
          <w:szCs w:val="24"/>
        </w:rPr>
        <w:t/>
      </w:r>
      <w:r w:rsidR="00887B59" w:rsidRPr="00887B59">
        <w:rPr>
          <w:rFonts w:asciiTheme="majorBidi" w:hAnsiTheme="majorBidi" w:cstheme="majorBidi"/>
          <w:bCs/>
          <w:sz w:val="24"/>
          <w:szCs w:val="24"/>
          <w:vertAlign w:val="superscript"/>
        </w:rPr>
        <w:t/>
      </w:r>
    </w:p>
    <w:p w14:paraId="4F3F7100" w14:textId="017AE177" w:rsidR="004C32D4" w:rsidRDefault="0063541E" w:rsidP="0063541E">
      <w:pPr>
        <w:spacing w:before="0" w:after="0" w:line="240" w:lineRule="auto"/>
        <w:rPr>
          <w:rFonts w:asciiTheme="majorBidi" w:hAnsiTheme="majorBidi" w:cstheme="majorBidi"/>
          <w:bCs/>
          <w:sz w:val="24"/>
          <w:szCs w:val="24"/>
        </w:rPr>
      </w:pPr>
      <w:hyperlink r:id="rId8" w:history="1">
        <w:r w:rsidRPr="00563229">
          <w:rPr>
            <w:rStyle w:val="Hyperlink"/>
            <w:rFonts w:asciiTheme="majorBidi" w:hAnsiTheme="majorBidi" w:cstheme="majorBidi"/>
            <w:bCs/>
            <w:sz w:val="24"/>
            <w:szCs w:val="24"/>
          </w:rPr>
          <w:t/>
        </w:r>
      </w:hyperlink>
    </w:p>
    <w:p w14:paraId="6FF56826" w14:textId="77777777" w:rsidR="0063541E" w:rsidRPr="00887B59" w:rsidRDefault="0063541E" w:rsidP="0063541E">
      <w:pPr>
        <w:spacing w:before="0" w:after="0" w:line="240" w:lineRule="auto"/>
        <w:rPr>
          <w:rFonts w:asciiTheme="majorBidi" w:hAnsiTheme="majorBidi" w:cstheme="majorBidi"/>
          <w:bCs/>
          <w:sz w:val="24"/>
          <w:szCs w:val="24"/>
        </w:rPr>
      </w:pPr>
    </w:p>
    <w:p w14:paraId="35F654A1" w14:textId="55D1BB16" w:rsidR="0063541E" w:rsidRDefault="00A370A9" w:rsidP="0063541E">
      <w:pPr>
        <w:spacing w:before="0" w:after="0" w:line="240" w:lineRule="auto"/>
        <w:rPr>
          <w:rFonts w:asciiTheme="majorBidi" w:hAnsiTheme="majorBidi" w:cstheme="majorBidi"/>
          <w:bCs/>
          <w:sz w:val="24"/>
          <w:szCs w:val="24"/>
          <w:vertAlign w:val="superscript"/>
        </w:rPr>
      </w:pPr>
      <w:r w:rsidRPr="00887B59">
        <w:rPr>
          <w:rFonts w:asciiTheme="majorBidi" w:hAnsiTheme="majorBidi" w:cstheme="majorBidi"/>
          <w:bCs/>
          <w:sz w:val="24"/>
          <w:szCs w:val="24"/>
        </w:rPr>
        <w:t xml:space="preserve"/>
      </w:r>
      <w:r w:rsidR="00887B59" w:rsidRPr="00887B59">
        <w:rPr>
          <w:rFonts w:asciiTheme="majorBidi" w:hAnsiTheme="majorBidi" w:cstheme="majorBidi"/>
          <w:bCs/>
          <w:sz w:val="24"/>
          <w:szCs w:val="24"/>
          <w:vertAlign w:val="superscript"/>
        </w:rPr>
        <w:t/>
      </w:r>
    </w:p>
    <w:p w14:paraId="389A8D53" w14:textId="3D101E29" w:rsidR="004C32D4" w:rsidRPr="0063541E" w:rsidRDefault="004C32D4" w:rsidP="0063541E">
      <w:pPr>
        <w:spacing w:before="0" w:after="0" w:line="240" w:lineRule="auto"/>
        <w:rPr>
          <w:rStyle w:val="Hyperlink"/>
        </w:rPr>
      </w:pPr>
      <w:r w:rsidRPr="0063541E">
        <w:rPr>
          <w:rStyle w:val="Hyperlink"/>
        </w:rPr>
        <w:t/>
      </w:r>
      <w:r w:rsidRPr="0063541E">
        <w:rPr>
          <w:rStyle w:val="Hyperlink"/>
        </w:rPr>
        <w:t/>
      </w:r>
      <w:r w:rsidR="0063541E" w:rsidRPr="0063541E">
        <w:rPr>
          <w:rStyle w:val="Hyperlink"/>
        </w:rPr>
        <w:t/>
      </w:r>
    </w:p>
    <w:p w14:paraId="6891294D" w14:textId="5C631DDA" w:rsidR="00B30005" w:rsidRPr="00887B59" w:rsidRDefault="00887B59" w:rsidP="0063541E">
      <w:pPr>
        <w:pStyle w:val="NoSpacing"/>
        <w:numPr>
          <w:ilvl w:val="0"/>
          <w:numId w:val="16"/>
        </w:numPr>
        <w:spacing w:before="0"/>
        <w:jc w:val="both"/>
        <w:rPr>
          <w:rFonts w:asciiTheme="majorBidi" w:hAnsiTheme="majorBidi" w:cstheme="majorBidi"/>
          <w:bCs/>
          <w:sz w:val="24"/>
          <w:szCs w:val="24"/>
          <w:lang w:val="en-GB"/>
        </w:rPr>
      </w:pPr>
      <w:r>
        <w:rPr>
          <w:rFonts w:asciiTheme="majorBidi" w:hAnsiTheme="majorBidi" w:cstheme="majorBidi"/>
          <w:bCs/>
          <w:sz w:val="24"/>
          <w:szCs w:val="24"/>
          <w:lang w:val="en-GB"/>
        </w:rPr>
        <w:t xml:space="preserve"/>
      </w:r>
      <w:r w:rsidRPr="00887B59">
        <w:rPr>
          <w:rFonts w:asciiTheme="majorBidi" w:hAnsiTheme="majorBidi" w:cstheme="majorBidi"/>
          <w:bCs/>
          <w:sz w:val="24"/>
          <w:szCs w:val="24"/>
          <w:lang w:val="en-GB"/>
        </w:rPr>
        <w:t xml:space="preserve"/>
      </w:r>
      <w:r>
        <w:rPr>
          <w:rFonts w:asciiTheme="majorBidi" w:hAnsiTheme="majorBidi" w:cstheme="majorBidi"/>
          <w:bCs/>
          <w:sz w:val="24"/>
          <w:szCs w:val="24"/>
          <w:lang w:val="en-GB"/>
        </w:rPr>
        <w:t/>
      </w:r>
      <w:r w:rsidRPr="00887B59">
        <w:rPr>
          <w:rFonts w:asciiTheme="majorBidi" w:hAnsiTheme="majorBidi" w:cstheme="majorBidi"/>
          <w:bCs/>
          <w:sz w:val="24"/>
          <w:szCs w:val="24"/>
          <w:lang w:val="en-GB"/>
        </w:rPr>
        <w:t xml:space="preserve"/>
      </w:r>
      <w:proofErr w:type="spellStart"/>
      <w:r w:rsidRPr="00887B59">
        <w:rPr>
          <w:rFonts w:asciiTheme="majorBidi" w:hAnsiTheme="majorBidi" w:cstheme="majorBidi"/>
          <w:bCs/>
          <w:sz w:val="24"/>
          <w:szCs w:val="24"/>
          <w:lang w:val="en-GB"/>
        </w:rPr>
        <w:t/>
      </w:r>
      <w:proofErr w:type="spellEnd"/>
      <w:r w:rsidRPr="00887B59">
        <w:rPr>
          <w:rFonts w:asciiTheme="majorBidi" w:hAnsiTheme="majorBidi" w:cstheme="majorBidi"/>
          <w:bCs/>
          <w:sz w:val="24"/>
          <w:szCs w:val="24"/>
          <w:lang w:val="en-GB"/>
        </w:rPr>
        <w:t xml:space="preserve"/>
      </w:r>
      <w:r>
        <w:rPr>
          <w:rFonts w:asciiTheme="majorBidi" w:hAnsiTheme="majorBidi" w:cstheme="majorBidi"/>
          <w:bCs/>
          <w:sz w:val="24"/>
          <w:szCs w:val="24"/>
          <w:lang w:val="en-GB"/>
        </w:rPr>
        <w:t/>
      </w:r>
    </w:p>
    <w:p w14:paraId="6EA49D79" w14:textId="77777777" w:rsidR="00B30005" w:rsidRPr="00887B59" w:rsidRDefault="00B30005" w:rsidP="00676432">
      <w:pPr>
        <w:pStyle w:val="NoSpacing"/>
        <w:ind w:left="720" w:hanging="720"/>
        <w:jc w:val="both"/>
        <w:rPr>
          <w:rFonts w:asciiTheme="majorBidi" w:hAnsiTheme="majorBidi" w:cstheme="majorBidi"/>
          <w:bCs/>
          <w:sz w:val="24"/>
          <w:szCs w:val="24"/>
          <w:lang w:val="en-GB"/>
        </w:rPr>
      </w:pPr>
    </w:p>
    <w:p w14:paraId="19F1658B" w14:textId="0E6123CF" w:rsidR="005946E9" w:rsidRPr="00C57DE5" w:rsidRDefault="00FF4C88" w:rsidP="00676432">
      <w:pPr>
        <w:pStyle w:val="NoSpacing"/>
        <w:ind w:left="720" w:hanging="720"/>
        <w:jc w:val="both"/>
        <w:rPr>
          <w:rFonts w:asciiTheme="majorBidi" w:hAnsiTheme="majorBidi" w:cstheme="majorBidi"/>
          <w:b/>
          <w:sz w:val="28"/>
          <w:szCs w:val="28"/>
          <w:lang w:val="en-GB"/>
        </w:rPr>
      </w:pPr>
      <w:r w:rsidRPr="00C57DE5">
        <w:rPr>
          <w:rFonts w:asciiTheme="majorBidi" w:hAnsiTheme="majorBidi" w:cstheme="majorBidi"/>
          <w:b/>
          <w:sz w:val="28"/>
          <w:szCs w:val="28"/>
          <w:lang w:val="en-GB"/>
        </w:rPr>
        <w:t xml:space="preserve">ABSTRACT </w:t>
      </w:r>
    </w:p>
    <w:p w14:paraId="16DF4E22" w14:textId="43F461DF" w:rsidR="00FC39E4" w:rsidRDefault="00FC39E4" w:rsidP="004B51BC">
      <w:pPr>
        <w:pStyle w:val="NoSpacing"/>
        <w:ind w:left="720"/>
        <w:jc w:val="both"/>
        <w:rPr>
          <w:rFonts w:asciiTheme="majorBidi" w:hAnsiTheme="majorBidi" w:cstheme="majorBidi"/>
          <w:bCs/>
          <w:sz w:val="24"/>
          <w:szCs w:val="24"/>
          <w:lang w:val="en-MY"/>
        </w:rPr>
      </w:pPr>
      <w:r w:rsidRPr="00EB59F7">
        <w:rPr>
          <w:rFonts w:asciiTheme="majorBidi" w:hAnsiTheme="majorBidi" w:cstheme="majorBidi"/>
          <w:bCs/>
          <w:sz w:val="24"/>
          <w:szCs w:val="24"/>
          <w:lang w:val="en-MY"/>
        </w:rPr>
        <w:t>Arabic-English translation is essential for professional, academic, and religious communication in multilingual settings like North-West Nigeria. However, due to the cognitive demands of processing two languages at once, Hausa-speaking undergraduates frequently have ongoing challenges in completing efficient translation tasks. Th</w:t>
      </w:r>
      <w:r w:rsidR="004B51BC" w:rsidRPr="00EB59F7">
        <w:rPr>
          <w:rFonts w:asciiTheme="majorBidi" w:hAnsiTheme="majorBidi" w:cstheme="majorBidi"/>
          <w:bCs/>
          <w:sz w:val="24"/>
          <w:szCs w:val="24"/>
          <w:lang w:val="en-MY"/>
        </w:rPr>
        <w:t>e</w:t>
      </w:r>
      <w:r w:rsidRPr="00EB59F7">
        <w:rPr>
          <w:rFonts w:asciiTheme="majorBidi" w:hAnsiTheme="majorBidi" w:cstheme="majorBidi"/>
          <w:bCs/>
          <w:sz w:val="24"/>
          <w:szCs w:val="24"/>
          <w:lang w:val="en-MY"/>
        </w:rPr>
        <w:t xml:space="preserve"> stud</w:t>
      </w:r>
      <w:r w:rsidR="004B51BC" w:rsidRPr="00EB59F7">
        <w:rPr>
          <w:rFonts w:asciiTheme="majorBidi" w:hAnsiTheme="majorBidi" w:cstheme="majorBidi"/>
          <w:bCs/>
          <w:sz w:val="24"/>
          <w:szCs w:val="24"/>
          <w:lang w:val="en-MY"/>
        </w:rPr>
        <w:t>y</w:t>
      </w:r>
      <w:r w:rsidRPr="00EB59F7">
        <w:rPr>
          <w:rFonts w:asciiTheme="majorBidi" w:hAnsiTheme="majorBidi" w:cstheme="majorBidi"/>
          <w:bCs/>
          <w:sz w:val="24"/>
          <w:szCs w:val="24"/>
          <w:lang w:val="en-MY"/>
        </w:rPr>
        <w:t xml:space="preserve"> investigate</w:t>
      </w:r>
      <w:r w:rsidR="004B51BC" w:rsidRPr="00EB59F7">
        <w:rPr>
          <w:rFonts w:asciiTheme="majorBidi" w:hAnsiTheme="majorBidi" w:cstheme="majorBidi"/>
          <w:bCs/>
          <w:sz w:val="24"/>
          <w:szCs w:val="24"/>
          <w:lang w:val="en-MY"/>
        </w:rPr>
        <w:t>s</w:t>
      </w:r>
      <w:r w:rsidRPr="00EB59F7">
        <w:rPr>
          <w:rFonts w:asciiTheme="majorBidi" w:hAnsiTheme="majorBidi" w:cstheme="majorBidi"/>
          <w:bCs/>
          <w:sz w:val="24"/>
          <w:szCs w:val="24"/>
          <w:lang w:val="en-MY"/>
        </w:rPr>
        <w:t xml:space="preserve"> how cognitive load theory-based instruction affects Arabic-English translation performance among Hausa-speaking undergraduates. It also looks at how important translation components—text segmentation and comprehension, expression clarity and fluency, and handling complex structures—respond to cognitively informed instructional strategies.</w:t>
      </w:r>
      <w:r w:rsidR="004B51BC" w:rsidRPr="00EB59F7">
        <w:rPr>
          <w:rFonts w:asciiTheme="majorBidi" w:hAnsiTheme="majorBidi" w:cstheme="majorBidi"/>
          <w:bCs/>
          <w:sz w:val="24"/>
          <w:szCs w:val="24"/>
          <w:lang w:val="en-MY"/>
        </w:rPr>
        <w:t xml:space="preserve"> </w:t>
      </w:r>
      <w:r w:rsidRPr="00EB59F7">
        <w:rPr>
          <w:rFonts w:asciiTheme="majorBidi" w:hAnsiTheme="majorBidi" w:cstheme="majorBidi"/>
          <w:bCs/>
          <w:sz w:val="24"/>
          <w:szCs w:val="24"/>
          <w:lang w:val="en-MY"/>
        </w:rPr>
        <w:t>A pre-experimental one-group pre-test and post-test design is used in the study. Using random sampling methods, sixty third-year Arabic undergraduate students from three universities in North-West Nigeria were chosen. Structured translation tests were used to gather data both before and after a six-week Cognitive Load Theory-based instructional intervention. Descriptive statistics and paired sample t-tests were used to assess the data. The results show that following the intervention, pupils' translation proficiency improved statistically significantly (p &lt;.001). Notably, managing complicated structures showed the biggest gain, followed by text segmentation and comprehension, clarity, and fluency.</w:t>
      </w:r>
      <w:r w:rsidR="004B51BC" w:rsidRPr="00EB59F7">
        <w:rPr>
          <w:rFonts w:asciiTheme="majorBidi" w:hAnsiTheme="majorBidi" w:cstheme="majorBidi"/>
          <w:bCs/>
          <w:sz w:val="24"/>
          <w:szCs w:val="24"/>
          <w:lang w:val="en-MY"/>
        </w:rPr>
        <w:t xml:space="preserve"> </w:t>
      </w:r>
      <w:r w:rsidRPr="00EB59F7">
        <w:rPr>
          <w:rFonts w:asciiTheme="majorBidi" w:hAnsiTheme="majorBidi" w:cstheme="majorBidi"/>
          <w:bCs/>
          <w:sz w:val="24"/>
          <w:szCs w:val="24"/>
          <w:lang w:val="en-MY"/>
        </w:rPr>
        <w:t xml:space="preserve">The findings show that cognitively informed teaching methods improve translation proficiency and successfully lessen cognitive overload. The study </w:t>
      </w:r>
      <w:r w:rsidR="004B51BC" w:rsidRPr="00EB59F7">
        <w:rPr>
          <w:rFonts w:asciiTheme="majorBidi" w:hAnsiTheme="majorBidi" w:cstheme="majorBidi"/>
          <w:bCs/>
          <w:sz w:val="24"/>
          <w:szCs w:val="24"/>
          <w:lang w:val="en-MY"/>
        </w:rPr>
        <w:t>concludes</w:t>
      </w:r>
      <w:r w:rsidRPr="00EB59F7">
        <w:rPr>
          <w:rFonts w:asciiTheme="majorBidi" w:hAnsiTheme="majorBidi" w:cstheme="majorBidi"/>
          <w:bCs/>
          <w:sz w:val="24"/>
          <w:szCs w:val="24"/>
          <w:lang w:val="en-MY"/>
        </w:rPr>
        <w:t xml:space="preserve"> that Cognitive Load significantly influences translation performance in multilingual contexts and suggests incorporating Cognitive Load Theory into translating education to enhance overall learning outcomes, accuracy, and fluency. </w:t>
      </w:r>
    </w:p>
    <w:p w14:paraId="063CFD9D" w14:textId="77777777" w:rsidR="0063541E" w:rsidRDefault="0063541E" w:rsidP="004B51BC">
      <w:pPr>
        <w:pStyle w:val="NoSpacing"/>
        <w:ind w:left="720"/>
        <w:jc w:val="both"/>
        <w:rPr>
          <w:rFonts w:asciiTheme="majorBidi" w:hAnsiTheme="majorBidi" w:cstheme="majorBidi"/>
          <w:bCs/>
          <w:sz w:val="24"/>
          <w:szCs w:val="24"/>
          <w:lang w:val="en-MY"/>
        </w:rPr>
      </w:pPr>
    </w:p>
    <w:p w14:paraId="714223B7" w14:textId="47F2CBF2" w:rsidR="00676432" w:rsidRDefault="00D55B11" w:rsidP="00FF4C88">
      <w:pPr>
        <w:pStyle w:val="NoSpacing"/>
        <w:spacing w:before="0"/>
        <w:ind w:left="720"/>
        <w:jc w:val="both"/>
        <w:rPr>
          <w:rFonts w:asciiTheme="majorBidi" w:hAnsiTheme="majorBidi" w:cstheme="majorBidi"/>
          <w:sz w:val="24"/>
          <w:szCs w:val="24"/>
          <w:lang w:val="en-MY"/>
        </w:rPr>
      </w:pPr>
      <w:r w:rsidRPr="00D55B11">
        <w:rPr>
          <w:rFonts w:asciiTheme="majorBidi" w:hAnsiTheme="majorBidi" w:cstheme="majorBidi"/>
          <w:b/>
          <w:bCs/>
          <w:sz w:val="24"/>
          <w:szCs w:val="24"/>
          <w:lang w:val="en-MY"/>
        </w:rPr>
        <w:t>Keywords</w:t>
      </w:r>
      <w:r w:rsidR="001B26CA" w:rsidRPr="0063541E">
        <w:rPr>
          <w:rFonts w:asciiTheme="majorBidi" w:hAnsiTheme="majorBidi" w:cstheme="majorBidi"/>
          <w:sz w:val="24"/>
          <w:szCs w:val="24"/>
          <w:lang w:val="en-MY"/>
        </w:rPr>
        <w:t xml:space="preserve">: </w:t>
      </w:r>
      <w:r w:rsidRPr="0063541E">
        <w:rPr>
          <w:rFonts w:asciiTheme="majorBidi" w:hAnsiTheme="majorBidi" w:cstheme="majorBidi"/>
          <w:sz w:val="24"/>
          <w:szCs w:val="24"/>
          <w:lang w:val="en-MY"/>
        </w:rPr>
        <w:t>Cognitive Load Theory (CLT</w:t>
      </w:r>
      <w:proofErr w:type="gramStart"/>
      <w:r w:rsidRPr="0063541E">
        <w:rPr>
          <w:rFonts w:asciiTheme="majorBidi" w:hAnsiTheme="majorBidi" w:cstheme="majorBidi"/>
          <w:sz w:val="24"/>
          <w:szCs w:val="24"/>
          <w:lang w:val="en-MY"/>
        </w:rPr>
        <w:t xml:space="preserve">) </w:t>
      </w:r>
      <w:r w:rsidR="001B26CA" w:rsidRPr="0063541E">
        <w:rPr>
          <w:rFonts w:asciiTheme="majorBidi" w:hAnsiTheme="majorBidi" w:cstheme="majorBidi"/>
          <w:sz w:val="24"/>
          <w:szCs w:val="24"/>
          <w:lang w:val="en-MY"/>
        </w:rPr>
        <w:t>,</w:t>
      </w:r>
      <w:proofErr w:type="gramEnd"/>
      <w:r w:rsidR="001B26CA" w:rsidRPr="0063541E">
        <w:rPr>
          <w:rFonts w:asciiTheme="majorBidi" w:hAnsiTheme="majorBidi" w:cstheme="majorBidi"/>
          <w:sz w:val="24"/>
          <w:szCs w:val="24"/>
          <w:lang w:val="en-MY"/>
        </w:rPr>
        <w:t xml:space="preserve"> </w:t>
      </w:r>
      <w:r w:rsidRPr="0063541E">
        <w:rPr>
          <w:rFonts w:asciiTheme="majorBidi" w:hAnsiTheme="majorBidi" w:cstheme="majorBidi"/>
          <w:sz w:val="24"/>
          <w:szCs w:val="24"/>
          <w:lang w:val="en-MY"/>
        </w:rPr>
        <w:t xml:space="preserve">Arabic–English </w:t>
      </w:r>
      <w:proofErr w:type="gramStart"/>
      <w:r w:rsidRPr="0063541E">
        <w:rPr>
          <w:rFonts w:asciiTheme="majorBidi" w:hAnsiTheme="majorBidi" w:cstheme="majorBidi"/>
          <w:sz w:val="24"/>
          <w:szCs w:val="24"/>
          <w:lang w:val="en-MY"/>
        </w:rPr>
        <w:t xml:space="preserve">Translation </w:t>
      </w:r>
      <w:r w:rsidR="001B26CA" w:rsidRPr="0063541E">
        <w:rPr>
          <w:rFonts w:asciiTheme="majorBidi" w:hAnsiTheme="majorBidi" w:cstheme="majorBidi"/>
          <w:sz w:val="24"/>
          <w:szCs w:val="24"/>
          <w:lang w:val="en-MY"/>
        </w:rPr>
        <w:t>.</w:t>
      </w:r>
      <w:proofErr w:type="gramEnd"/>
      <w:r w:rsidR="001B26CA" w:rsidRPr="0063541E">
        <w:rPr>
          <w:rFonts w:asciiTheme="majorBidi" w:hAnsiTheme="majorBidi" w:cstheme="majorBidi"/>
          <w:sz w:val="24"/>
          <w:szCs w:val="24"/>
          <w:lang w:val="en-MY"/>
        </w:rPr>
        <w:t xml:space="preserve"> </w:t>
      </w:r>
      <w:r w:rsidRPr="0063541E">
        <w:rPr>
          <w:rFonts w:asciiTheme="majorBidi" w:hAnsiTheme="majorBidi" w:cstheme="majorBidi"/>
          <w:sz w:val="24"/>
          <w:szCs w:val="24"/>
          <w:lang w:val="en-MY"/>
        </w:rPr>
        <w:t>Translation Performance</w:t>
      </w:r>
      <w:r w:rsidR="001B26CA" w:rsidRPr="0063541E">
        <w:rPr>
          <w:rFonts w:asciiTheme="majorBidi" w:hAnsiTheme="majorBidi" w:cstheme="majorBidi"/>
          <w:sz w:val="24"/>
          <w:szCs w:val="24"/>
          <w:lang w:val="en-MY"/>
        </w:rPr>
        <w:t xml:space="preserve">, </w:t>
      </w:r>
      <w:r w:rsidRPr="0063541E">
        <w:rPr>
          <w:rFonts w:asciiTheme="majorBidi" w:hAnsiTheme="majorBidi" w:cstheme="majorBidi"/>
          <w:sz w:val="24"/>
          <w:szCs w:val="24"/>
          <w:lang w:val="en-MY"/>
        </w:rPr>
        <w:t xml:space="preserve">Hausa-speaking </w:t>
      </w:r>
      <w:proofErr w:type="gramStart"/>
      <w:r w:rsidRPr="0063541E">
        <w:rPr>
          <w:rFonts w:asciiTheme="majorBidi" w:hAnsiTheme="majorBidi" w:cstheme="majorBidi"/>
          <w:sz w:val="24"/>
          <w:szCs w:val="24"/>
          <w:lang w:val="en-MY"/>
        </w:rPr>
        <w:t xml:space="preserve">Undergraduates </w:t>
      </w:r>
      <w:r w:rsidR="001B26CA" w:rsidRPr="0063541E">
        <w:rPr>
          <w:rFonts w:asciiTheme="majorBidi" w:hAnsiTheme="majorBidi" w:cstheme="majorBidi"/>
          <w:sz w:val="24"/>
          <w:szCs w:val="24"/>
          <w:lang w:val="en-MY"/>
        </w:rPr>
        <w:t>,</w:t>
      </w:r>
      <w:proofErr w:type="gramEnd"/>
      <w:r w:rsidR="001B26CA" w:rsidRPr="0063541E">
        <w:rPr>
          <w:rFonts w:asciiTheme="majorBidi" w:hAnsiTheme="majorBidi" w:cstheme="majorBidi"/>
          <w:sz w:val="24"/>
          <w:szCs w:val="24"/>
          <w:lang w:val="en-MY"/>
        </w:rPr>
        <w:t xml:space="preserve"> </w:t>
      </w:r>
      <w:r w:rsidRPr="0063541E">
        <w:rPr>
          <w:rFonts w:asciiTheme="majorBidi" w:hAnsiTheme="majorBidi" w:cstheme="majorBidi"/>
          <w:sz w:val="24"/>
          <w:szCs w:val="24"/>
          <w:lang w:val="en-MY"/>
        </w:rPr>
        <w:t>Multilingual Education</w:t>
      </w:r>
    </w:p>
    <w:p w14:paraId="78E6A8BF" w14:textId="77777777" w:rsidR="00FF4C88" w:rsidRPr="00FF4C88" w:rsidRDefault="00FF4C88" w:rsidP="00FF4C88">
      <w:pPr>
        <w:pStyle w:val="NoSpacing"/>
        <w:spacing w:before="0"/>
        <w:ind w:left="720"/>
        <w:jc w:val="both"/>
        <w:rPr>
          <w:rFonts w:asciiTheme="majorBidi" w:hAnsiTheme="majorBidi" w:cstheme="majorBidi"/>
          <w:sz w:val="24"/>
          <w:szCs w:val="24"/>
          <w:lang w:val="en-MY"/>
        </w:rPr>
      </w:pPr>
    </w:p>
    <w:p w14:paraId="2CC61672" w14:textId="16F82010" w:rsidR="00873E14" w:rsidRPr="00EB59F7" w:rsidRDefault="00FF4C88" w:rsidP="00A370A9">
      <w:pPr>
        <w:pStyle w:val="NoSpacing"/>
        <w:rPr>
          <w:rFonts w:asciiTheme="majorBidi" w:hAnsiTheme="majorBidi" w:cstheme="majorBidi"/>
          <w:sz w:val="24"/>
          <w:szCs w:val="24"/>
          <w:lang w:val="en-MY"/>
        </w:rPr>
      </w:pPr>
      <w:r w:rsidRPr="00C57DE5">
        <w:rPr>
          <w:rFonts w:asciiTheme="majorBidi" w:hAnsiTheme="majorBidi" w:cstheme="majorBidi"/>
          <w:b/>
          <w:bCs/>
          <w:sz w:val="28"/>
          <w:szCs w:val="28"/>
          <w:lang w:val="en-MY"/>
        </w:rPr>
        <w:t xml:space="preserve"> INTRODUCTION </w:t>
      </w:r>
      <w:r w:rsidR="00873E14" w:rsidRPr="00C57DE5">
        <w:rPr>
          <w:rFonts w:asciiTheme="majorBidi" w:hAnsiTheme="majorBidi" w:cstheme="majorBidi"/>
          <w:sz w:val="28"/>
          <w:szCs w:val="28"/>
          <w:lang w:val="en-MY"/>
        </w:rPr>
        <w:br/>
      </w:r>
      <w:r w:rsidR="00873E14" w:rsidRPr="00EB59F7">
        <w:rPr>
          <w:rFonts w:asciiTheme="majorBidi" w:hAnsiTheme="majorBidi" w:cstheme="majorBidi"/>
          <w:sz w:val="24"/>
          <w:szCs w:val="24"/>
          <w:lang w:val="en-MY"/>
        </w:rPr>
        <w:t>Arabic-English translation is an important academic and communicative skill in multilingual countries such as Nigeria. This is particularly noticeable in the North</w:t>
      </w:r>
      <w:r w:rsidR="004B51BC" w:rsidRPr="00EB59F7">
        <w:rPr>
          <w:rFonts w:asciiTheme="majorBidi" w:hAnsiTheme="majorBidi" w:cstheme="majorBidi"/>
          <w:sz w:val="24"/>
          <w:szCs w:val="24"/>
          <w:lang w:val="en-MY"/>
        </w:rPr>
        <w:t>w</w:t>
      </w:r>
      <w:r w:rsidR="00873E14" w:rsidRPr="00EB59F7">
        <w:rPr>
          <w:rFonts w:asciiTheme="majorBidi" w:hAnsiTheme="majorBidi" w:cstheme="majorBidi"/>
          <w:sz w:val="24"/>
          <w:szCs w:val="24"/>
          <w:lang w:val="en-MY"/>
        </w:rPr>
        <w:t xml:space="preserve">est region where the language of religious scholarship and Islamic education is Arabic, and the language of instruction and wider communication is English (Ihenacho, 2020; Garba, 2020). Competence in Arabic–English translation is critical for Hausa-speaking undergraduates of Arabic in institutions such as </w:t>
      </w:r>
      <w:proofErr w:type="spellStart"/>
      <w:r w:rsidR="00873E14" w:rsidRPr="00EB59F7">
        <w:rPr>
          <w:rFonts w:asciiTheme="majorBidi" w:hAnsiTheme="majorBidi" w:cstheme="majorBidi"/>
          <w:sz w:val="24"/>
          <w:szCs w:val="24"/>
          <w:lang w:val="en-MY"/>
        </w:rPr>
        <w:t>Bayero</w:t>
      </w:r>
      <w:proofErr w:type="spellEnd"/>
      <w:r w:rsidR="00873E14" w:rsidRPr="00EB59F7">
        <w:rPr>
          <w:rFonts w:asciiTheme="majorBidi" w:hAnsiTheme="majorBidi" w:cstheme="majorBidi"/>
          <w:sz w:val="24"/>
          <w:szCs w:val="24"/>
          <w:lang w:val="en-MY"/>
        </w:rPr>
        <w:t xml:space="preserve"> University Kano, Ahmadu Bello University Zaria</w:t>
      </w:r>
      <w:r w:rsidR="007C56CF" w:rsidRPr="00EB59F7">
        <w:rPr>
          <w:rFonts w:asciiTheme="majorBidi" w:hAnsiTheme="majorBidi" w:cstheme="majorBidi"/>
          <w:sz w:val="24"/>
          <w:szCs w:val="24"/>
          <w:lang w:val="en-MY"/>
        </w:rPr>
        <w:t>,</w:t>
      </w:r>
      <w:r w:rsidR="00873E14" w:rsidRPr="00EB59F7">
        <w:rPr>
          <w:rFonts w:asciiTheme="majorBidi" w:hAnsiTheme="majorBidi" w:cstheme="majorBidi"/>
          <w:sz w:val="24"/>
          <w:szCs w:val="24"/>
          <w:lang w:val="en-MY"/>
        </w:rPr>
        <w:t xml:space="preserve"> and Umaru Musa </w:t>
      </w:r>
      <w:proofErr w:type="spellStart"/>
      <w:r w:rsidR="00873E14" w:rsidRPr="00EB59F7">
        <w:rPr>
          <w:rFonts w:asciiTheme="majorBidi" w:hAnsiTheme="majorBidi" w:cstheme="majorBidi"/>
          <w:sz w:val="24"/>
          <w:szCs w:val="24"/>
          <w:lang w:val="en-MY"/>
        </w:rPr>
        <w:t>Yar’adua</w:t>
      </w:r>
      <w:proofErr w:type="spellEnd"/>
      <w:r w:rsidR="00873E14" w:rsidRPr="00EB59F7">
        <w:rPr>
          <w:rFonts w:asciiTheme="majorBidi" w:hAnsiTheme="majorBidi" w:cstheme="majorBidi"/>
          <w:sz w:val="24"/>
          <w:szCs w:val="24"/>
          <w:lang w:val="en-MY"/>
        </w:rPr>
        <w:t xml:space="preserve"> University Katsina (Adebisi &amp; Mukadam, 2020) in interpreting academic and religious texts, engaging in scholarly discourse</w:t>
      </w:r>
      <w:r w:rsidR="007C56CF" w:rsidRPr="00EB59F7">
        <w:rPr>
          <w:rFonts w:asciiTheme="majorBidi" w:hAnsiTheme="majorBidi" w:cstheme="majorBidi"/>
          <w:sz w:val="24"/>
          <w:szCs w:val="24"/>
          <w:lang w:val="en-MY"/>
        </w:rPr>
        <w:t>,</w:t>
      </w:r>
      <w:r w:rsidR="00873E14" w:rsidRPr="00EB59F7">
        <w:rPr>
          <w:rFonts w:asciiTheme="majorBidi" w:hAnsiTheme="majorBidi" w:cstheme="majorBidi"/>
          <w:sz w:val="24"/>
          <w:szCs w:val="24"/>
          <w:lang w:val="en-MY"/>
        </w:rPr>
        <w:t xml:space="preserve"> and accessing professional opportunities in fields such as education, administration</w:t>
      </w:r>
      <w:r w:rsidR="007C56CF" w:rsidRPr="00EB59F7">
        <w:rPr>
          <w:rFonts w:asciiTheme="majorBidi" w:hAnsiTheme="majorBidi" w:cstheme="majorBidi"/>
          <w:sz w:val="24"/>
          <w:szCs w:val="24"/>
          <w:lang w:val="en-MY"/>
        </w:rPr>
        <w:t>,</w:t>
      </w:r>
      <w:r w:rsidR="00873E14" w:rsidRPr="00EB59F7">
        <w:rPr>
          <w:rFonts w:asciiTheme="majorBidi" w:hAnsiTheme="majorBidi" w:cstheme="majorBidi"/>
          <w:sz w:val="24"/>
          <w:szCs w:val="24"/>
          <w:lang w:val="en-MY"/>
        </w:rPr>
        <w:t xml:space="preserve"> and diplomacy.</w:t>
      </w:r>
    </w:p>
    <w:p w14:paraId="5AAF5BDA" w14:textId="77777777" w:rsidR="00D5264A" w:rsidRPr="00EB59F7" w:rsidRDefault="00D5264A" w:rsidP="00240D0D">
      <w:pPr>
        <w:pStyle w:val="NoSpacing"/>
        <w:jc w:val="both"/>
        <w:rPr>
          <w:rFonts w:asciiTheme="majorBidi" w:hAnsiTheme="majorBidi" w:cstheme="majorBidi"/>
          <w:sz w:val="24"/>
          <w:szCs w:val="24"/>
          <w:lang w:val="en-MY"/>
        </w:rPr>
      </w:pPr>
    </w:p>
    <w:p w14:paraId="50D65E38" w14:textId="77777777" w:rsidR="00873E14" w:rsidRPr="00EB59F7" w:rsidRDefault="00873E14" w:rsidP="00240D0D">
      <w:pPr>
        <w:pStyle w:val="NoSpacing"/>
        <w:jc w:val="both"/>
        <w:rPr>
          <w:rFonts w:asciiTheme="majorBidi" w:hAnsiTheme="majorBidi" w:cstheme="majorBidi"/>
          <w:sz w:val="24"/>
          <w:szCs w:val="24"/>
          <w:lang w:val="en-MY"/>
        </w:rPr>
      </w:pPr>
    </w:p>
    <w:p w14:paraId="16533833" w14:textId="77777777" w:rsidR="005D64C6" w:rsidRPr="00EB59F7" w:rsidRDefault="005D64C6" w:rsidP="005D64C6">
      <w:pPr>
        <w:pStyle w:val="NoSpacing"/>
        <w:jc w:val="both"/>
        <w:rPr>
          <w:rFonts w:asciiTheme="majorBidi" w:hAnsiTheme="majorBidi" w:cstheme="majorBidi"/>
          <w:sz w:val="24"/>
          <w:szCs w:val="24"/>
          <w:lang w:val="en-MY"/>
        </w:rPr>
      </w:pPr>
    </w:p>
    <w:p w14:paraId="1489585C" w14:textId="191E7D22" w:rsidR="00873E14" w:rsidRPr="00EB59F7" w:rsidRDefault="00873E14" w:rsidP="00873E14">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Hausa-speaking undergraduates in North</w:t>
      </w:r>
      <w:r w:rsidR="007C56CF" w:rsidRPr="00EB59F7">
        <w:rPr>
          <w:rFonts w:asciiTheme="majorBidi" w:hAnsiTheme="majorBidi" w:cstheme="majorBidi"/>
          <w:sz w:val="24"/>
          <w:szCs w:val="24"/>
          <w:lang w:val="en-MY"/>
        </w:rPr>
        <w:t>w</w:t>
      </w:r>
      <w:r w:rsidRPr="00EB59F7">
        <w:rPr>
          <w:rFonts w:asciiTheme="majorBidi" w:hAnsiTheme="majorBidi" w:cstheme="majorBidi"/>
          <w:sz w:val="24"/>
          <w:szCs w:val="24"/>
          <w:lang w:val="en-MY"/>
        </w:rPr>
        <w:t>est Nigeria continue to face intractable problems in Arabic–English translation despite its importance (Adebisi &amp; Mukadam, 2020; Ibrahim &amp; Garba, 2018). The challenges can be better understood in the context of the Cognitive Load Theory, which explains the limits of working memory on learning and task performance</w:t>
      </w:r>
      <w:r w:rsidR="007C56CF"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 xml:space="preserve"> (John Sweller, 1988; John Sweller et al., 2011). In translation tasks students </w:t>
      </w:r>
      <w:proofErr w:type="gramStart"/>
      <w:r w:rsidRPr="00EB59F7">
        <w:rPr>
          <w:rFonts w:asciiTheme="majorBidi" w:hAnsiTheme="majorBidi" w:cstheme="majorBidi"/>
          <w:sz w:val="24"/>
          <w:szCs w:val="24"/>
          <w:lang w:val="en-MY"/>
        </w:rPr>
        <w:t>have to</w:t>
      </w:r>
      <w:proofErr w:type="gramEnd"/>
      <w:r w:rsidRPr="00EB59F7">
        <w:rPr>
          <w:rFonts w:asciiTheme="majorBidi" w:hAnsiTheme="majorBidi" w:cstheme="majorBidi"/>
          <w:sz w:val="24"/>
          <w:szCs w:val="24"/>
          <w:lang w:val="en-MY"/>
        </w:rPr>
        <w:t xml:space="preserve"> understand the source text (Arabic), process meaning</w:t>
      </w:r>
      <w:r w:rsidR="007C56CF"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 xml:space="preserve"> and produce an accurate target text (English) at the same time, which imposes a heavy cognitive load on them (Daniel Gile, 2009). Structural and morphological differences between Arabic and English raise the intrinsic cognitive load, which often causes lexical inaccuracies and syntactic distortions (Baker, 2011; Al-Shloul, 2023).</w:t>
      </w:r>
    </w:p>
    <w:p w14:paraId="44597BAD" w14:textId="0F0E1AAB" w:rsidR="00873E14" w:rsidRPr="00EB59F7" w:rsidRDefault="00873E14" w:rsidP="00873E14">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Research in second language acquisition has demonstrated that cross-linguistic transfer can lead to interference when learners apply structures from previously acquired languages to a new language</w:t>
      </w:r>
      <w:r w:rsidR="007C56CF"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 xml:space="preserve"> and this can result in grammatical and lexical errors (</w:t>
      </w:r>
      <w:proofErr w:type="spellStart"/>
      <w:r w:rsidRPr="00EB59F7">
        <w:rPr>
          <w:rFonts w:asciiTheme="majorBidi" w:hAnsiTheme="majorBidi" w:cstheme="majorBidi"/>
          <w:sz w:val="24"/>
          <w:szCs w:val="24"/>
          <w:lang w:val="en-MY"/>
        </w:rPr>
        <w:t>Odlin</w:t>
      </w:r>
      <w:proofErr w:type="spellEnd"/>
      <w:r w:rsidRPr="00EB59F7">
        <w:rPr>
          <w:rFonts w:asciiTheme="majorBidi" w:hAnsiTheme="majorBidi" w:cstheme="majorBidi"/>
          <w:sz w:val="24"/>
          <w:szCs w:val="24"/>
          <w:lang w:val="en-MY"/>
        </w:rPr>
        <w:t>, 1989; Jarvis &amp; Pavlenko, 2008). In multilingual contexts such as Hausa, Arabic and English, the competition between languages poses a great cognitive challenge to learners, who must inhibit competing linguistic systems to select the appropriate form. Therefore, these processes impose an additional load on working memory and reduce the overall efficiency of translation (</w:t>
      </w:r>
      <w:proofErr w:type="spellStart"/>
      <w:r w:rsidRPr="00EB59F7">
        <w:rPr>
          <w:rFonts w:asciiTheme="majorBidi" w:hAnsiTheme="majorBidi" w:cstheme="majorBidi"/>
          <w:sz w:val="24"/>
          <w:szCs w:val="24"/>
          <w:lang w:val="en-MY"/>
        </w:rPr>
        <w:t>Sweller</w:t>
      </w:r>
      <w:proofErr w:type="spellEnd"/>
      <w:r w:rsidRPr="00EB59F7">
        <w:rPr>
          <w:rFonts w:asciiTheme="majorBidi" w:hAnsiTheme="majorBidi" w:cstheme="majorBidi"/>
          <w:sz w:val="24"/>
          <w:szCs w:val="24"/>
          <w:lang w:val="en-MY"/>
        </w:rPr>
        <w:t xml:space="preserve"> et al., 2011).</w:t>
      </w:r>
    </w:p>
    <w:p w14:paraId="13D84BF0" w14:textId="1D803F53" w:rsidR="005D64C6" w:rsidRPr="00EB59F7" w:rsidRDefault="00873E14" w:rsidP="001B26CA">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Adding to these challenges is the trilingual linguistic environment in which learners exist. They are Hausa (L1), Arabic (L2)</w:t>
      </w:r>
      <w:r w:rsidR="007C56CF"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 xml:space="preserve"> and English (L3). The interference of these languages often happens in interaction, which complicates the cognitive process of translation tasks. For instance, negative transfer may occur because of differences in the grammatical systems. At the same time, competing linguistic systems raise the mental effort for decision-making and restructuring. Thus, these conditions impose an additional burden on working memory, thereby decreasing processing efficiency and increasing the likelihood of errors, as postulated by the Cognitive Load Theory (</w:t>
      </w:r>
      <w:proofErr w:type="spellStart"/>
      <w:r w:rsidRPr="00EB59F7">
        <w:rPr>
          <w:rFonts w:asciiTheme="majorBidi" w:hAnsiTheme="majorBidi" w:cstheme="majorBidi"/>
          <w:sz w:val="24"/>
          <w:szCs w:val="24"/>
          <w:lang w:val="en-MY"/>
        </w:rPr>
        <w:t>Sweller</w:t>
      </w:r>
      <w:proofErr w:type="spellEnd"/>
      <w:r w:rsidRPr="00EB59F7">
        <w:rPr>
          <w:rFonts w:asciiTheme="majorBidi" w:hAnsiTheme="majorBidi" w:cstheme="majorBidi"/>
          <w:sz w:val="24"/>
          <w:szCs w:val="24"/>
          <w:lang w:val="en-MY"/>
        </w:rPr>
        <w:t xml:space="preserve">, Ayres, &amp; </w:t>
      </w:r>
      <w:proofErr w:type="spellStart"/>
      <w:r w:rsidRPr="00EB59F7">
        <w:rPr>
          <w:rFonts w:asciiTheme="majorBidi" w:hAnsiTheme="majorBidi" w:cstheme="majorBidi"/>
          <w:sz w:val="24"/>
          <w:szCs w:val="24"/>
          <w:lang w:val="en-MY"/>
        </w:rPr>
        <w:t>Kalyuga</w:t>
      </w:r>
      <w:proofErr w:type="spellEnd"/>
      <w:r w:rsidRPr="00EB59F7">
        <w:rPr>
          <w:rFonts w:asciiTheme="majorBidi" w:hAnsiTheme="majorBidi" w:cstheme="majorBidi"/>
          <w:sz w:val="24"/>
          <w:szCs w:val="24"/>
          <w:lang w:val="en-MY"/>
        </w:rPr>
        <w:t xml:space="preserve">, 2011; Paas, </w:t>
      </w:r>
      <w:proofErr w:type="spellStart"/>
      <w:r w:rsidRPr="00EB59F7">
        <w:rPr>
          <w:rFonts w:asciiTheme="majorBidi" w:hAnsiTheme="majorBidi" w:cstheme="majorBidi"/>
          <w:sz w:val="24"/>
          <w:szCs w:val="24"/>
          <w:lang w:val="en-MY"/>
        </w:rPr>
        <w:t>Renkl</w:t>
      </w:r>
      <w:proofErr w:type="spellEnd"/>
      <w:r w:rsidRPr="00EB59F7">
        <w:rPr>
          <w:rFonts w:asciiTheme="majorBidi" w:hAnsiTheme="majorBidi" w:cstheme="majorBidi"/>
          <w:sz w:val="24"/>
          <w:szCs w:val="24"/>
          <w:lang w:val="en-MY"/>
        </w:rPr>
        <w:t xml:space="preserve">, &amp; </w:t>
      </w:r>
      <w:proofErr w:type="spellStart"/>
      <w:r w:rsidRPr="00EB59F7">
        <w:rPr>
          <w:rFonts w:asciiTheme="majorBidi" w:hAnsiTheme="majorBidi" w:cstheme="majorBidi"/>
          <w:sz w:val="24"/>
          <w:szCs w:val="24"/>
          <w:lang w:val="en-MY"/>
        </w:rPr>
        <w:t>Sweller</w:t>
      </w:r>
      <w:proofErr w:type="spellEnd"/>
      <w:r w:rsidRPr="00EB59F7">
        <w:rPr>
          <w:rFonts w:asciiTheme="majorBidi" w:hAnsiTheme="majorBidi" w:cstheme="majorBidi"/>
          <w:sz w:val="24"/>
          <w:szCs w:val="24"/>
          <w:lang w:val="en-MY"/>
        </w:rPr>
        <w:t>, 2003).</w:t>
      </w:r>
    </w:p>
    <w:p w14:paraId="11592DB5" w14:textId="5C0A1CCE" w:rsidR="00BE6FA5" w:rsidRPr="00EB59F7" w:rsidRDefault="00873E14" w:rsidP="001B26CA">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From the pedagogic point of view, the teaching of translation in many Northern Nigerian universities is still largely influenced by traditional grammar–translation approaches which emphasize rote learning rather than active mental engagement. Such approaches tend to increase extraneous cognitive load by providing information in a manner that does not facilitate efficient processing or skill development. In addition, learners have limited exposure to practical translation strategies and there is a lack of process-integrated instruction which limits their ability to cope with cognitive demands effectively during translation tasks (Ibrahim&amp; Garba, 2018). This often leads to mechanical translation by students and to the lack of acquisition of the cognitive strategies necessary for successful performance.</w:t>
      </w:r>
    </w:p>
    <w:p w14:paraId="38FE793E" w14:textId="03879880" w:rsidR="005F0306" w:rsidRPr="00EB59F7" w:rsidRDefault="00BE6FA5" w:rsidP="00BE6FA5">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 xml:space="preserve">Both domestic and international research has </w:t>
      </w:r>
      <w:proofErr w:type="spellStart"/>
      <w:r w:rsidRPr="00EB59F7">
        <w:rPr>
          <w:rFonts w:asciiTheme="majorBidi" w:hAnsiTheme="majorBidi" w:cstheme="majorBidi"/>
          <w:sz w:val="24"/>
          <w:szCs w:val="24"/>
          <w:lang w:val="en-MY"/>
        </w:rPr>
        <w:t>analyzed</w:t>
      </w:r>
      <w:proofErr w:type="spellEnd"/>
      <w:r w:rsidRPr="00EB59F7">
        <w:rPr>
          <w:rFonts w:asciiTheme="majorBidi" w:hAnsiTheme="majorBidi" w:cstheme="majorBidi"/>
          <w:sz w:val="24"/>
          <w:szCs w:val="24"/>
          <w:lang w:val="en-MY"/>
        </w:rPr>
        <w:t xml:space="preserve"> issues related to Arabic-English translation, with examples including those by Abu Bakar and </w:t>
      </w:r>
      <w:proofErr w:type="spellStart"/>
      <w:r w:rsidRPr="00EB59F7">
        <w:rPr>
          <w:rFonts w:asciiTheme="majorBidi" w:hAnsiTheme="majorBidi" w:cstheme="majorBidi"/>
          <w:sz w:val="24"/>
          <w:szCs w:val="24"/>
          <w:lang w:val="en-MY"/>
        </w:rPr>
        <w:t>Elrem</w:t>
      </w:r>
      <w:proofErr w:type="spellEnd"/>
      <w:r w:rsidRPr="00EB59F7">
        <w:rPr>
          <w:rFonts w:asciiTheme="majorBidi" w:hAnsiTheme="majorBidi" w:cstheme="majorBidi"/>
          <w:sz w:val="24"/>
          <w:szCs w:val="24"/>
          <w:lang w:val="en-MY"/>
        </w:rPr>
        <w:t xml:space="preserve"> (Adebisi and Mukadam, 2020) and Ihenacho and Ibrahim and Garba. Additionally</w:t>
      </w:r>
      <w:r w:rsidR="009A5779"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 xml:space="preserve"> studies have been made on the matter in other countries</w:t>
      </w:r>
      <w:r w:rsidR="009A5779" w:rsidRPr="00EB59F7">
        <w:rPr>
          <w:rFonts w:asciiTheme="majorBidi" w:hAnsiTheme="majorBidi" w:cstheme="majorBidi"/>
          <w:sz w:val="24"/>
          <w:szCs w:val="24"/>
          <w:lang w:val="en-MY"/>
        </w:rPr>
        <w:t xml:space="preserve"> </w:t>
      </w:r>
      <w:r w:rsidRPr="00EB59F7">
        <w:rPr>
          <w:rFonts w:asciiTheme="majorBidi" w:hAnsiTheme="majorBidi" w:cstheme="majorBidi"/>
          <w:sz w:val="24"/>
          <w:szCs w:val="24"/>
          <w:lang w:val="en-MY"/>
        </w:rPr>
        <w:t xml:space="preserve">such as China </w:t>
      </w:r>
      <w:r w:rsidR="009A5779"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Qassem 2022</w:t>
      </w:r>
      <w:r w:rsidR="009A5779"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 xml:space="preserve"> Tabatabaee, 2023). Despite the focus on cognitive aspects of translation, most scholars have concentrated on linguistic difficulties and neglected their cognitive dimensions. More importantly, there are few empirical studies on the cognitive aspects of Arabic English translation amongst Hausa-speaking undergraduates in North</w:t>
      </w:r>
      <w:r w:rsidR="009A5779" w:rsidRPr="00EB59F7">
        <w:rPr>
          <w:rFonts w:asciiTheme="majorBidi" w:hAnsiTheme="majorBidi" w:cstheme="majorBidi"/>
          <w:sz w:val="24"/>
          <w:szCs w:val="24"/>
          <w:lang w:val="en-MY"/>
        </w:rPr>
        <w:t>w</w:t>
      </w:r>
      <w:r w:rsidRPr="00EB59F7">
        <w:rPr>
          <w:rFonts w:asciiTheme="majorBidi" w:hAnsiTheme="majorBidi" w:cstheme="majorBidi"/>
          <w:sz w:val="24"/>
          <w:szCs w:val="24"/>
          <w:lang w:val="en-MY"/>
        </w:rPr>
        <w:t>est Nigeria.</w:t>
      </w:r>
    </w:p>
    <w:p w14:paraId="32724C34" w14:textId="3F6CF0EE" w:rsidR="00BA4D87" w:rsidRPr="00EB59F7" w:rsidRDefault="005F0306" w:rsidP="005D64C6">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 xml:space="preserve">Therefore, </w:t>
      </w:r>
      <w:r w:rsidR="005D64C6" w:rsidRPr="00EB59F7">
        <w:rPr>
          <w:rFonts w:asciiTheme="majorBidi" w:hAnsiTheme="majorBidi" w:cstheme="majorBidi"/>
          <w:sz w:val="24"/>
          <w:szCs w:val="24"/>
          <w:lang w:val="en-MY"/>
        </w:rPr>
        <w:t xml:space="preserve">a significant gap </w:t>
      </w:r>
      <w:r w:rsidRPr="00EB59F7">
        <w:rPr>
          <w:rFonts w:asciiTheme="majorBidi" w:hAnsiTheme="majorBidi" w:cstheme="majorBidi"/>
          <w:sz w:val="24"/>
          <w:szCs w:val="24"/>
          <w:lang w:val="en-MY"/>
        </w:rPr>
        <w:t xml:space="preserve">remains </w:t>
      </w:r>
      <w:r w:rsidR="005D64C6" w:rsidRPr="00EB59F7">
        <w:rPr>
          <w:rFonts w:asciiTheme="majorBidi" w:hAnsiTheme="majorBidi" w:cstheme="majorBidi"/>
          <w:sz w:val="24"/>
          <w:szCs w:val="24"/>
          <w:lang w:val="en-MY"/>
        </w:rPr>
        <w:t xml:space="preserve">in </w:t>
      </w:r>
      <w:r w:rsidRPr="00EB59F7">
        <w:rPr>
          <w:rFonts w:asciiTheme="majorBidi" w:hAnsiTheme="majorBidi" w:cstheme="majorBidi"/>
          <w:sz w:val="24"/>
          <w:szCs w:val="24"/>
          <w:lang w:val="en-MY"/>
        </w:rPr>
        <w:t>understanding how cognitive load, processing limitations, and cross</w:t>
      </w:r>
      <w:r w:rsidR="00131973" w:rsidRPr="00EB59F7">
        <w:rPr>
          <w:rFonts w:asciiTheme="majorBidi" w:hAnsiTheme="majorBidi" w:cstheme="majorBidi"/>
          <w:sz w:val="24"/>
          <w:szCs w:val="24"/>
          <w:lang w:val="en-MY"/>
        </w:rPr>
        <w:t xml:space="preserve">-linguistic </w:t>
      </w:r>
      <w:r w:rsidR="005D64C6" w:rsidRPr="00EB59F7">
        <w:rPr>
          <w:rFonts w:asciiTheme="majorBidi" w:hAnsiTheme="majorBidi" w:cstheme="majorBidi"/>
          <w:sz w:val="24"/>
          <w:szCs w:val="24"/>
          <w:lang w:val="en-MY"/>
        </w:rPr>
        <w:t xml:space="preserve">interference interact to influence translation performance </w:t>
      </w:r>
      <w:r w:rsidR="00131973" w:rsidRPr="00EB59F7">
        <w:rPr>
          <w:rFonts w:asciiTheme="majorBidi" w:hAnsiTheme="majorBidi" w:cstheme="majorBidi"/>
          <w:sz w:val="24"/>
          <w:szCs w:val="24"/>
          <w:lang w:val="en-MY"/>
        </w:rPr>
        <w:t xml:space="preserve">in this context. </w:t>
      </w:r>
      <w:r w:rsidR="005D64C6" w:rsidRPr="00EB59F7">
        <w:rPr>
          <w:rFonts w:asciiTheme="majorBidi" w:hAnsiTheme="majorBidi" w:cstheme="majorBidi"/>
          <w:sz w:val="24"/>
          <w:szCs w:val="24"/>
          <w:lang w:val="en-MY"/>
        </w:rPr>
        <w:t xml:space="preserve">Addressing this gap is essential for developing more effective, cognitively informed approaches to translation </w:t>
      </w:r>
      <w:r w:rsidR="00131973" w:rsidRPr="00EB59F7">
        <w:rPr>
          <w:rFonts w:asciiTheme="majorBidi" w:hAnsiTheme="majorBidi" w:cstheme="majorBidi"/>
          <w:sz w:val="24"/>
          <w:szCs w:val="24"/>
          <w:lang w:val="en-MY"/>
        </w:rPr>
        <w:t>pedagogy.</w:t>
      </w:r>
    </w:p>
    <w:p w14:paraId="5E3B33B4" w14:textId="65E22741" w:rsidR="00D37C34" w:rsidRPr="00EB59F7" w:rsidRDefault="00D37C34" w:rsidP="005D64C6">
      <w:pPr>
        <w:pStyle w:val="NoSpacing"/>
        <w:jc w:val="both"/>
        <w:rPr>
          <w:rFonts w:asciiTheme="majorBidi" w:hAnsiTheme="majorBidi" w:cstheme="majorBidi"/>
          <w:sz w:val="24"/>
          <w:szCs w:val="24"/>
          <w:lang w:val="en-MY"/>
        </w:rPr>
      </w:pPr>
    </w:p>
    <w:p w14:paraId="48E7752F" w14:textId="77777777" w:rsidR="00BE6FA5" w:rsidRPr="00EB59F7" w:rsidRDefault="00BE6FA5" w:rsidP="00BE6FA5">
      <w:pPr>
        <w:pStyle w:val="NoSpacing"/>
        <w:jc w:val="both"/>
        <w:rPr>
          <w:rFonts w:asciiTheme="majorBidi" w:hAnsiTheme="majorBidi" w:cstheme="majorBidi"/>
          <w:sz w:val="24"/>
          <w:szCs w:val="24"/>
          <w:lang w:val="en-GB"/>
        </w:rPr>
      </w:pPr>
    </w:p>
    <w:p w14:paraId="78ED054E" w14:textId="0AFFF9E2" w:rsidR="002535EF" w:rsidRPr="001B26CA" w:rsidRDefault="00BE6FA5" w:rsidP="001B26CA">
      <w:pPr>
        <w:pStyle w:val="NoSpacing"/>
        <w:jc w:val="both"/>
        <w:rPr>
          <w:rFonts w:asciiTheme="majorBidi" w:hAnsiTheme="majorBidi" w:cstheme="majorBidi"/>
          <w:b/>
          <w:bCs/>
          <w:sz w:val="24"/>
          <w:szCs w:val="24"/>
          <w:lang w:val="en-MY"/>
        </w:rPr>
      </w:pPr>
      <w:r w:rsidRPr="00EB59F7">
        <w:rPr>
          <w:rFonts w:asciiTheme="majorBidi" w:hAnsiTheme="majorBidi" w:cstheme="majorBidi"/>
          <w:sz w:val="24"/>
          <w:szCs w:val="24"/>
          <w:lang w:val="en-GB"/>
        </w:rPr>
        <w:lastRenderedPageBreak/>
        <w:t>The paper has five main sections. The first section is</w:t>
      </w:r>
      <w:r w:rsidR="009A5779" w:rsidRPr="00EB59F7">
        <w:rPr>
          <w:rFonts w:asciiTheme="majorBidi" w:hAnsiTheme="majorBidi" w:cstheme="majorBidi"/>
          <w:sz w:val="24"/>
          <w:szCs w:val="24"/>
          <w:lang w:val="en-GB"/>
        </w:rPr>
        <w:t xml:space="preserve"> the</w:t>
      </w:r>
      <w:r w:rsidRPr="00EB59F7">
        <w:rPr>
          <w:rFonts w:asciiTheme="majorBidi" w:hAnsiTheme="majorBidi" w:cstheme="majorBidi"/>
          <w:sz w:val="24"/>
          <w:szCs w:val="24"/>
          <w:lang w:val="en-GB"/>
        </w:rPr>
        <w:t xml:space="preserve"> introduction. </w:t>
      </w:r>
      <w:r w:rsidR="009A5779" w:rsidRPr="00EB59F7">
        <w:rPr>
          <w:rFonts w:asciiTheme="majorBidi" w:hAnsiTheme="majorBidi" w:cstheme="majorBidi"/>
          <w:sz w:val="24"/>
          <w:szCs w:val="24"/>
          <w:lang w:val="en-GB"/>
        </w:rPr>
        <w:t xml:space="preserve">The second </w:t>
      </w:r>
      <w:r w:rsidRPr="00EB59F7">
        <w:rPr>
          <w:rFonts w:asciiTheme="majorBidi" w:hAnsiTheme="majorBidi" w:cstheme="majorBidi"/>
          <w:sz w:val="24"/>
          <w:szCs w:val="24"/>
          <w:lang w:val="en-GB"/>
        </w:rPr>
        <w:t xml:space="preserve">Section reviews the relevant literature and provides a description of what theory involves. </w:t>
      </w:r>
      <w:r w:rsidR="009A5779" w:rsidRPr="00EB59F7">
        <w:rPr>
          <w:rFonts w:asciiTheme="majorBidi" w:hAnsiTheme="majorBidi" w:cstheme="majorBidi"/>
          <w:sz w:val="24"/>
          <w:szCs w:val="24"/>
          <w:lang w:val="en-GB"/>
        </w:rPr>
        <w:t>The third s</w:t>
      </w:r>
      <w:r w:rsidRPr="00EB59F7">
        <w:rPr>
          <w:rFonts w:asciiTheme="majorBidi" w:hAnsiTheme="majorBidi" w:cstheme="majorBidi"/>
          <w:sz w:val="24"/>
          <w:szCs w:val="24"/>
          <w:lang w:val="en-GB"/>
        </w:rPr>
        <w:t>ection</w:t>
      </w:r>
      <w:r w:rsidR="009A5779" w:rsidRPr="00EB59F7">
        <w:rPr>
          <w:rFonts w:asciiTheme="majorBidi" w:hAnsiTheme="majorBidi" w:cstheme="majorBidi"/>
          <w:sz w:val="24"/>
          <w:szCs w:val="24"/>
          <w:lang w:val="en-GB"/>
        </w:rPr>
        <w:t xml:space="preserve"> </w:t>
      </w:r>
      <w:r w:rsidRPr="00EB59F7">
        <w:rPr>
          <w:rFonts w:asciiTheme="majorBidi" w:hAnsiTheme="majorBidi" w:cstheme="majorBidi"/>
          <w:sz w:val="24"/>
          <w:szCs w:val="24"/>
          <w:lang w:val="en-GB"/>
        </w:rPr>
        <w:t xml:space="preserve">outlines the methodology, including research design and sample population/test methods, data collection instruments, and analytical procedures for </w:t>
      </w:r>
      <w:proofErr w:type="spellStart"/>
      <w:r w:rsidRPr="00EB59F7">
        <w:rPr>
          <w:rFonts w:asciiTheme="majorBidi" w:hAnsiTheme="majorBidi" w:cstheme="majorBidi"/>
          <w:sz w:val="24"/>
          <w:szCs w:val="24"/>
          <w:lang w:val="en-GB"/>
        </w:rPr>
        <w:t>analyzing</w:t>
      </w:r>
      <w:proofErr w:type="spellEnd"/>
      <w:r w:rsidRPr="00EB59F7">
        <w:rPr>
          <w:rFonts w:asciiTheme="majorBidi" w:hAnsiTheme="majorBidi" w:cstheme="majorBidi"/>
          <w:sz w:val="24"/>
          <w:szCs w:val="24"/>
          <w:lang w:val="en-GB"/>
        </w:rPr>
        <w:t xml:space="preserve"> cognitive load effects on translation performance. </w:t>
      </w:r>
      <w:r w:rsidR="009A5779" w:rsidRPr="00EB59F7">
        <w:rPr>
          <w:rFonts w:asciiTheme="majorBidi" w:hAnsiTheme="majorBidi" w:cstheme="majorBidi"/>
          <w:sz w:val="24"/>
          <w:szCs w:val="24"/>
          <w:lang w:val="en-GB"/>
        </w:rPr>
        <w:t>Then, t</w:t>
      </w:r>
      <w:r w:rsidRPr="00EB59F7">
        <w:rPr>
          <w:rFonts w:asciiTheme="majorBidi" w:hAnsiTheme="majorBidi" w:cstheme="majorBidi"/>
          <w:sz w:val="24"/>
          <w:szCs w:val="24"/>
          <w:lang w:val="en-GB"/>
        </w:rPr>
        <w:t xml:space="preserve">he fourth </w:t>
      </w:r>
      <w:r w:rsidR="009A5779" w:rsidRPr="00EB59F7">
        <w:rPr>
          <w:rFonts w:asciiTheme="majorBidi" w:hAnsiTheme="majorBidi" w:cstheme="majorBidi"/>
          <w:sz w:val="24"/>
          <w:szCs w:val="24"/>
          <w:lang w:val="en-GB"/>
        </w:rPr>
        <w:t>section</w:t>
      </w:r>
      <w:r w:rsidRPr="00EB59F7">
        <w:rPr>
          <w:rFonts w:asciiTheme="majorBidi" w:hAnsiTheme="majorBidi" w:cstheme="majorBidi"/>
          <w:sz w:val="24"/>
          <w:szCs w:val="24"/>
          <w:lang w:val="en-GB"/>
        </w:rPr>
        <w:t xml:space="preserve"> outlines and discusses the findings. The final section is conclusion.</w:t>
      </w:r>
    </w:p>
    <w:p w14:paraId="380396A4" w14:textId="5BF8F572" w:rsidR="009418E8" w:rsidRPr="00FF4C88" w:rsidRDefault="009418E8" w:rsidP="009418E8">
      <w:pPr>
        <w:pStyle w:val="NoSpacing"/>
        <w:jc w:val="both"/>
        <w:rPr>
          <w:rFonts w:asciiTheme="majorBidi" w:hAnsiTheme="majorBidi" w:cstheme="majorBidi"/>
          <w:b/>
          <w:bCs/>
          <w:sz w:val="24"/>
          <w:szCs w:val="24"/>
          <w:lang w:val="en-MY"/>
        </w:rPr>
      </w:pPr>
      <w:r w:rsidRPr="00FF4C88">
        <w:rPr>
          <w:rFonts w:asciiTheme="majorBidi" w:hAnsiTheme="majorBidi" w:cstheme="majorBidi"/>
          <w:b/>
          <w:bCs/>
          <w:sz w:val="24"/>
          <w:szCs w:val="24"/>
          <w:lang w:val="en-MY"/>
        </w:rPr>
        <w:t>Theoretical Framework</w:t>
      </w:r>
    </w:p>
    <w:p w14:paraId="5B930062" w14:textId="19220DEC" w:rsidR="00BE6FA5" w:rsidRPr="001B26CA" w:rsidRDefault="009418E8" w:rsidP="001B26CA">
      <w:pPr>
        <w:pStyle w:val="NoSpacing"/>
        <w:jc w:val="both"/>
        <w:rPr>
          <w:rFonts w:asciiTheme="majorBidi" w:hAnsiTheme="majorBidi" w:cstheme="majorBidi"/>
          <w:b/>
          <w:bCs/>
          <w:sz w:val="28"/>
          <w:szCs w:val="28"/>
          <w:lang w:val="en-MY"/>
        </w:rPr>
      </w:pPr>
      <w:r w:rsidRPr="00FF4C88">
        <w:rPr>
          <w:rFonts w:asciiTheme="majorBidi" w:hAnsiTheme="majorBidi" w:cstheme="majorBidi"/>
          <w:b/>
          <w:bCs/>
          <w:sz w:val="24"/>
          <w:szCs w:val="24"/>
          <w:lang w:val="en-MY"/>
        </w:rPr>
        <w:t>Overview of Cognitive Load</w:t>
      </w:r>
      <w:r w:rsidRPr="00C57DE5">
        <w:rPr>
          <w:rFonts w:asciiTheme="majorBidi" w:hAnsiTheme="majorBidi" w:cstheme="majorBidi"/>
          <w:b/>
          <w:bCs/>
          <w:sz w:val="28"/>
          <w:szCs w:val="28"/>
          <w:lang w:val="en-MY"/>
        </w:rPr>
        <w:t xml:space="preserve"> Theory</w:t>
      </w:r>
    </w:p>
    <w:p w14:paraId="46C47044" w14:textId="4A7CE0C3" w:rsidR="002535EF" w:rsidRPr="001B26CA" w:rsidRDefault="00BE6FA5" w:rsidP="001B26CA">
      <w:pPr>
        <w:pStyle w:val="NoSpacing"/>
        <w:jc w:val="both"/>
        <w:rPr>
          <w:rFonts w:asciiTheme="majorBidi" w:hAnsiTheme="majorBidi" w:cstheme="majorBidi"/>
          <w:sz w:val="24"/>
          <w:szCs w:val="24"/>
          <w:lang w:val="en-GB"/>
        </w:rPr>
      </w:pPr>
      <w:r w:rsidRPr="00EB59F7">
        <w:rPr>
          <w:rFonts w:asciiTheme="majorBidi" w:hAnsiTheme="majorBidi" w:cstheme="majorBidi"/>
          <w:sz w:val="24"/>
          <w:szCs w:val="24"/>
          <w:lang w:val="en-GB"/>
        </w:rPr>
        <w:t xml:space="preserve">Cognitive Load Theory is the foundation for this research, as it explains how the human cognitive system processes information during learning. Learning efficiency and performance are negatively impacted when </w:t>
      </w:r>
      <w:proofErr w:type="gramStart"/>
      <w:r w:rsidR="002535EF" w:rsidRPr="00EB59F7">
        <w:rPr>
          <w:rFonts w:asciiTheme="majorBidi" w:hAnsiTheme="majorBidi" w:cstheme="majorBidi"/>
          <w:sz w:val="24"/>
          <w:szCs w:val="24"/>
          <w:lang w:val="en-GB"/>
        </w:rPr>
        <w:t>learners</w:t>
      </w:r>
      <w:proofErr w:type="gramEnd"/>
      <w:r w:rsidRPr="00EB59F7">
        <w:rPr>
          <w:rFonts w:asciiTheme="majorBidi" w:hAnsiTheme="majorBidi" w:cstheme="majorBidi"/>
          <w:sz w:val="24"/>
          <w:szCs w:val="24"/>
          <w:lang w:val="en-GB"/>
        </w:rPr>
        <w:t xml:space="preserve"> complete tasks that exceed the capacity of their working memory (Sweller, 1988; </w:t>
      </w:r>
      <w:proofErr w:type="spellStart"/>
      <w:r w:rsidRPr="00EB59F7">
        <w:rPr>
          <w:rFonts w:asciiTheme="majorBidi" w:hAnsiTheme="majorBidi" w:cstheme="majorBidi"/>
          <w:sz w:val="24"/>
          <w:szCs w:val="24"/>
          <w:lang w:val="en-GB"/>
        </w:rPr>
        <w:t>Sweller</w:t>
      </w:r>
      <w:proofErr w:type="spellEnd"/>
      <w:r w:rsidRPr="00EB59F7">
        <w:rPr>
          <w:rFonts w:asciiTheme="majorBidi" w:hAnsiTheme="majorBidi" w:cstheme="majorBidi"/>
          <w:sz w:val="24"/>
          <w:szCs w:val="24"/>
          <w:lang w:val="en-GB"/>
        </w:rPr>
        <w:t xml:space="preserve">, Ayres, &amp; </w:t>
      </w:r>
      <w:proofErr w:type="spellStart"/>
      <w:r w:rsidRPr="00EB59F7">
        <w:rPr>
          <w:rFonts w:asciiTheme="majorBidi" w:hAnsiTheme="majorBidi" w:cstheme="majorBidi"/>
          <w:sz w:val="24"/>
          <w:szCs w:val="24"/>
          <w:lang w:val="en-GB"/>
        </w:rPr>
        <w:t>Kalyuga</w:t>
      </w:r>
      <w:proofErr w:type="spellEnd"/>
      <w:r w:rsidRPr="00EB59F7">
        <w:rPr>
          <w:rFonts w:asciiTheme="majorBidi" w:hAnsiTheme="majorBidi" w:cstheme="majorBidi"/>
          <w:sz w:val="24"/>
          <w:szCs w:val="24"/>
          <w:lang w:val="en-GB"/>
        </w:rPr>
        <w:t>, 2011). During translation tasks, learners must simultaneously comprehend the source text, interpret meaning, and produce an equivalent target text (Gile, 2009; Shreve &amp; Angelone, 2010). Learning in a trilingual setting, such as Hausa (L1), Arabic (</w:t>
      </w:r>
      <w:r w:rsidR="002535EF" w:rsidRPr="00EB59F7">
        <w:rPr>
          <w:rFonts w:asciiTheme="majorBidi" w:hAnsiTheme="majorBidi" w:cstheme="majorBidi"/>
          <w:sz w:val="24"/>
          <w:szCs w:val="24"/>
          <w:lang w:val="en-GB"/>
        </w:rPr>
        <w:t>L</w:t>
      </w:r>
      <w:r w:rsidRPr="00EB59F7">
        <w:rPr>
          <w:rFonts w:asciiTheme="majorBidi" w:hAnsiTheme="majorBidi" w:cstheme="majorBidi"/>
          <w:sz w:val="24"/>
          <w:szCs w:val="24"/>
          <w:lang w:val="en-GB"/>
        </w:rPr>
        <w:t>2), and English (</w:t>
      </w:r>
      <w:r w:rsidR="002535EF" w:rsidRPr="00EB59F7">
        <w:rPr>
          <w:rFonts w:asciiTheme="majorBidi" w:hAnsiTheme="majorBidi" w:cstheme="majorBidi"/>
          <w:sz w:val="24"/>
          <w:szCs w:val="24"/>
          <w:lang w:val="en-GB"/>
        </w:rPr>
        <w:t>L</w:t>
      </w:r>
      <w:r w:rsidRPr="00EB59F7">
        <w:rPr>
          <w:rFonts w:asciiTheme="majorBidi" w:hAnsiTheme="majorBidi" w:cstheme="majorBidi"/>
          <w:sz w:val="24"/>
          <w:szCs w:val="24"/>
          <w:lang w:val="en-GB"/>
        </w:rPr>
        <w:t>3), is made more challenging by the need to switch between linguistic systems while maintaining accuracy and coherence, which intensifies cognitive load and processing difficulty. This poses challenges for both language acquisition and comprehension.</w:t>
      </w:r>
    </w:p>
    <w:p w14:paraId="797A924D" w14:textId="33C7845D" w:rsidR="00BE6FA5" w:rsidRPr="00FF4C88" w:rsidRDefault="009418E8" w:rsidP="001B26CA">
      <w:pPr>
        <w:pStyle w:val="NoSpacing"/>
        <w:jc w:val="both"/>
        <w:rPr>
          <w:rFonts w:asciiTheme="majorBidi" w:hAnsiTheme="majorBidi" w:cstheme="majorBidi"/>
          <w:b/>
          <w:bCs/>
          <w:sz w:val="24"/>
          <w:szCs w:val="24"/>
          <w:lang w:val="en-MY"/>
        </w:rPr>
      </w:pPr>
      <w:r w:rsidRPr="00FF4C88">
        <w:rPr>
          <w:rFonts w:asciiTheme="majorBidi" w:hAnsiTheme="majorBidi" w:cstheme="majorBidi"/>
          <w:b/>
          <w:bCs/>
          <w:sz w:val="24"/>
          <w:szCs w:val="24"/>
          <w:lang w:val="en-MY"/>
        </w:rPr>
        <w:t>Types of Cognitive Load</w:t>
      </w:r>
    </w:p>
    <w:p w14:paraId="59B8F45A" w14:textId="082DB05E" w:rsidR="00037BC7" w:rsidRPr="00EB59F7" w:rsidRDefault="00BE6FA5" w:rsidP="001B26CA">
      <w:pPr>
        <w:pStyle w:val="NoSpacing"/>
        <w:jc w:val="both"/>
        <w:rPr>
          <w:rFonts w:asciiTheme="majorBidi" w:hAnsiTheme="majorBidi" w:cstheme="majorBidi"/>
          <w:sz w:val="24"/>
          <w:szCs w:val="24"/>
          <w:lang w:val="en-GB"/>
        </w:rPr>
      </w:pPr>
      <w:r w:rsidRPr="00EB59F7">
        <w:rPr>
          <w:rFonts w:asciiTheme="majorBidi" w:hAnsiTheme="majorBidi" w:cstheme="majorBidi"/>
          <w:sz w:val="24"/>
          <w:szCs w:val="24"/>
          <w:lang w:val="en-GB"/>
        </w:rPr>
        <w:t>Cognitive Load Theory divides cognitive load into three categories: intrinsic, extraneous, and germane. Intrinsic cognitive burden is linked to the inherent complexity of the task, such as structural and morphological differences between Arabic and English (</w:t>
      </w:r>
      <w:proofErr w:type="spellStart"/>
      <w:r w:rsidRPr="00EB59F7">
        <w:rPr>
          <w:rFonts w:asciiTheme="majorBidi" w:hAnsiTheme="majorBidi" w:cstheme="majorBidi"/>
          <w:sz w:val="24"/>
          <w:szCs w:val="24"/>
          <w:lang w:val="en-GB"/>
        </w:rPr>
        <w:t>Sweller</w:t>
      </w:r>
      <w:proofErr w:type="spellEnd"/>
      <w:r w:rsidRPr="00EB59F7">
        <w:rPr>
          <w:rFonts w:asciiTheme="majorBidi" w:hAnsiTheme="majorBidi" w:cstheme="majorBidi"/>
          <w:sz w:val="24"/>
          <w:szCs w:val="24"/>
          <w:lang w:val="en-GB"/>
        </w:rPr>
        <w:t xml:space="preserve">, 1994; </w:t>
      </w:r>
      <w:proofErr w:type="spellStart"/>
      <w:r w:rsidRPr="00EB59F7">
        <w:rPr>
          <w:rFonts w:asciiTheme="majorBidi" w:hAnsiTheme="majorBidi" w:cstheme="majorBidi"/>
          <w:sz w:val="24"/>
          <w:szCs w:val="24"/>
          <w:lang w:val="en-GB"/>
        </w:rPr>
        <w:t>Sweller</w:t>
      </w:r>
      <w:proofErr w:type="spellEnd"/>
      <w:r w:rsidRPr="00EB59F7">
        <w:rPr>
          <w:rFonts w:asciiTheme="majorBidi" w:hAnsiTheme="majorBidi" w:cstheme="majorBidi"/>
          <w:sz w:val="24"/>
          <w:szCs w:val="24"/>
          <w:lang w:val="en-GB"/>
        </w:rPr>
        <w:t>, Ayres</w:t>
      </w:r>
      <w:r w:rsidR="002535EF" w:rsidRPr="00EB59F7">
        <w:rPr>
          <w:rFonts w:asciiTheme="majorBidi" w:hAnsiTheme="majorBidi" w:cstheme="majorBidi"/>
          <w:sz w:val="24"/>
          <w:szCs w:val="24"/>
          <w:lang w:val="en-GB"/>
        </w:rPr>
        <w:t>, &amp;</w:t>
      </w:r>
      <w:r w:rsidRPr="00EB59F7">
        <w:rPr>
          <w:rFonts w:asciiTheme="majorBidi" w:hAnsiTheme="majorBidi" w:cstheme="majorBidi"/>
          <w:sz w:val="24"/>
          <w:szCs w:val="24"/>
          <w:lang w:val="en-GB"/>
        </w:rPr>
        <w:t xml:space="preserve"> Kawaii, 2011). Extraneous cognitive burden can result from the presentation of information or poor teaching techniques, such as grammar-translation techniques and memorization, which can place unnecessary stress on learners. The productive mental effort put into learning, such as the creation of translation strategies, comprehension enhancements, and the establishment of mental schemas for efficient processing</w:t>
      </w:r>
      <w:r w:rsidR="002535EF" w:rsidRPr="00EB59F7">
        <w:rPr>
          <w:rFonts w:asciiTheme="majorBidi" w:hAnsiTheme="majorBidi" w:cstheme="majorBidi"/>
          <w:sz w:val="24"/>
          <w:szCs w:val="24"/>
          <w:lang w:val="en-GB"/>
        </w:rPr>
        <w:t>,</w:t>
      </w:r>
      <w:r w:rsidRPr="00EB59F7">
        <w:rPr>
          <w:rFonts w:asciiTheme="majorBidi" w:hAnsiTheme="majorBidi" w:cstheme="majorBidi"/>
          <w:sz w:val="24"/>
          <w:szCs w:val="24"/>
          <w:lang w:val="en-GB"/>
        </w:rPr>
        <w:t xml:space="preserve"> is known as </w:t>
      </w:r>
      <w:r w:rsidR="002535EF" w:rsidRPr="00EB59F7">
        <w:rPr>
          <w:rFonts w:asciiTheme="majorBidi" w:hAnsiTheme="majorBidi" w:cstheme="majorBidi"/>
          <w:sz w:val="24"/>
          <w:szCs w:val="24"/>
          <w:lang w:val="en-GB"/>
        </w:rPr>
        <w:t>g</w:t>
      </w:r>
      <w:r w:rsidRPr="00EB59F7">
        <w:rPr>
          <w:rFonts w:asciiTheme="majorBidi" w:hAnsiTheme="majorBidi" w:cstheme="majorBidi"/>
          <w:sz w:val="24"/>
          <w:szCs w:val="24"/>
          <w:lang w:val="en-GB"/>
        </w:rPr>
        <w:t xml:space="preserve">ermane cognitive load (Paas, </w:t>
      </w:r>
      <w:proofErr w:type="spellStart"/>
      <w:r w:rsidRPr="00EB59F7">
        <w:rPr>
          <w:rFonts w:asciiTheme="majorBidi" w:hAnsiTheme="majorBidi" w:cstheme="majorBidi"/>
          <w:sz w:val="24"/>
          <w:szCs w:val="24"/>
          <w:lang w:val="en-GB"/>
        </w:rPr>
        <w:t>Renkl</w:t>
      </w:r>
      <w:proofErr w:type="spellEnd"/>
      <w:r w:rsidR="002535EF" w:rsidRPr="00EB59F7">
        <w:rPr>
          <w:rFonts w:asciiTheme="majorBidi" w:hAnsiTheme="majorBidi" w:cstheme="majorBidi"/>
          <w:sz w:val="24"/>
          <w:szCs w:val="24"/>
          <w:lang w:val="en-GB"/>
        </w:rPr>
        <w:t>,</w:t>
      </w:r>
      <w:r w:rsidRPr="00EB59F7">
        <w:rPr>
          <w:rFonts w:asciiTheme="majorBidi" w:hAnsiTheme="majorBidi" w:cstheme="majorBidi"/>
          <w:sz w:val="24"/>
          <w:szCs w:val="24"/>
          <w:lang w:val="en-GB"/>
        </w:rPr>
        <w:t xml:space="preserve"> </w:t>
      </w:r>
      <w:proofErr w:type="spellStart"/>
      <w:r w:rsidRPr="00EB59F7">
        <w:rPr>
          <w:rFonts w:asciiTheme="majorBidi" w:hAnsiTheme="majorBidi" w:cstheme="majorBidi"/>
          <w:sz w:val="24"/>
          <w:szCs w:val="24"/>
          <w:lang w:val="en-GB"/>
        </w:rPr>
        <w:t>Sweller</w:t>
      </w:r>
      <w:proofErr w:type="spellEnd"/>
      <w:r w:rsidRPr="00EB59F7">
        <w:rPr>
          <w:rFonts w:asciiTheme="majorBidi" w:hAnsiTheme="majorBidi" w:cstheme="majorBidi"/>
          <w:sz w:val="24"/>
          <w:szCs w:val="24"/>
          <w:lang w:val="en-GB"/>
        </w:rPr>
        <w:t xml:space="preserve"> et al. Managing intrinsic load, minimising extraneous load and optimizing german</w:t>
      </w:r>
      <w:r w:rsidR="002B3D2E" w:rsidRPr="00EB59F7">
        <w:rPr>
          <w:rFonts w:asciiTheme="majorBidi" w:hAnsiTheme="majorBidi" w:cstheme="majorBidi"/>
          <w:sz w:val="24"/>
          <w:szCs w:val="24"/>
          <w:lang w:val="en-GB"/>
        </w:rPr>
        <w:t>e</w:t>
      </w:r>
      <w:r w:rsidRPr="00EB59F7">
        <w:rPr>
          <w:rFonts w:asciiTheme="majorBidi" w:hAnsiTheme="majorBidi" w:cstheme="majorBidi"/>
          <w:sz w:val="24"/>
          <w:szCs w:val="24"/>
          <w:lang w:val="en-GB"/>
        </w:rPr>
        <w:t xml:space="preserve"> load is the key to effective learning (</w:t>
      </w:r>
      <w:proofErr w:type="spellStart"/>
      <w:r w:rsidRPr="00EB59F7">
        <w:rPr>
          <w:rFonts w:asciiTheme="majorBidi" w:hAnsiTheme="majorBidi" w:cstheme="majorBidi"/>
          <w:sz w:val="24"/>
          <w:szCs w:val="24"/>
          <w:lang w:val="en-GB"/>
        </w:rPr>
        <w:t>Sweller</w:t>
      </w:r>
      <w:proofErr w:type="spellEnd"/>
      <w:r w:rsidRPr="00EB59F7">
        <w:rPr>
          <w:rFonts w:asciiTheme="majorBidi" w:hAnsiTheme="majorBidi" w:cstheme="majorBidi"/>
          <w:sz w:val="24"/>
          <w:szCs w:val="24"/>
          <w:lang w:val="en-GB"/>
        </w:rPr>
        <w:t xml:space="preserve"> et al, 2011; Paas &amp; al.</w:t>
      </w:r>
      <w:r w:rsidR="00EB59F7">
        <w:rPr>
          <w:rFonts w:asciiTheme="majorBidi" w:hAnsiTheme="majorBidi" w:cstheme="majorBidi"/>
          <w:sz w:val="24"/>
          <w:szCs w:val="24"/>
          <w:lang w:val="en-GB"/>
        </w:rPr>
        <w:t>)</w:t>
      </w:r>
    </w:p>
    <w:p w14:paraId="146736B9" w14:textId="5BD3ABB0" w:rsidR="00BE6FA5" w:rsidRPr="00FF4C88" w:rsidRDefault="009418E8" w:rsidP="001B26CA">
      <w:pPr>
        <w:pStyle w:val="NoSpacing"/>
        <w:jc w:val="both"/>
        <w:rPr>
          <w:rFonts w:asciiTheme="majorBidi" w:hAnsiTheme="majorBidi" w:cstheme="majorBidi"/>
          <w:b/>
          <w:bCs/>
          <w:sz w:val="24"/>
          <w:szCs w:val="24"/>
          <w:lang w:val="en-MY"/>
        </w:rPr>
      </w:pPr>
      <w:r w:rsidRPr="00FF4C88">
        <w:rPr>
          <w:rFonts w:asciiTheme="majorBidi" w:hAnsiTheme="majorBidi" w:cstheme="majorBidi"/>
          <w:b/>
          <w:bCs/>
          <w:sz w:val="24"/>
          <w:szCs w:val="24"/>
          <w:lang w:val="en-MY"/>
        </w:rPr>
        <w:t>Cognitive Processing in Translation</w:t>
      </w:r>
    </w:p>
    <w:p w14:paraId="4A584D9E" w14:textId="626E58DA" w:rsidR="002B3D2E" w:rsidRPr="001B26CA" w:rsidRDefault="00BE6FA5" w:rsidP="001B26CA">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Translation is a cognitively demanding activity that involves multiple processes at once</w:t>
      </w:r>
      <w:r w:rsidR="002B3D2E"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 xml:space="preserve"> </w:t>
      </w:r>
      <w:r w:rsidR="002B3D2E" w:rsidRPr="00EB59F7">
        <w:rPr>
          <w:rFonts w:asciiTheme="majorBidi" w:hAnsiTheme="majorBidi" w:cstheme="majorBidi"/>
          <w:sz w:val="24"/>
          <w:szCs w:val="24"/>
          <w:lang w:val="en-MY"/>
        </w:rPr>
        <w:t>I</w:t>
      </w:r>
      <w:r w:rsidRPr="00EB59F7">
        <w:rPr>
          <w:rFonts w:asciiTheme="majorBidi" w:hAnsiTheme="majorBidi" w:cstheme="majorBidi"/>
          <w:sz w:val="24"/>
          <w:szCs w:val="24"/>
          <w:lang w:val="en-MY"/>
        </w:rPr>
        <w:t xml:space="preserve">t involves reading, comprehension, interpretation, and production. Effective utilization of working memory and attentional resources is necessary for these processes (Gile, 2009; Shreve &amp; Angelone, 2010). The presence of complex sentence structures or unfamiliar linguistic patterns can lead to cognitive load and processing issues, as observed in Swingler, Ayres, and </w:t>
      </w:r>
      <w:proofErr w:type="spellStart"/>
      <w:r w:rsidRPr="00EB59F7">
        <w:rPr>
          <w:rFonts w:asciiTheme="majorBidi" w:hAnsiTheme="majorBidi" w:cstheme="majorBidi"/>
          <w:sz w:val="24"/>
          <w:szCs w:val="24"/>
          <w:lang w:val="en-MY"/>
        </w:rPr>
        <w:t>Kalyuga</w:t>
      </w:r>
      <w:proofErr w:type="spellEnd"/>
      <w:r w:rsidRPr="00EB59F7">
        <w:rPr>
          <w:rFonts w:asciiTheme="majorBidi" w:hAnsiTheme="majorBidi" w:cstheme="majorBidi"/>
          <w:sz w:val="24"/>
          <w:szCs w:val="24"/>
          <w:lang w:val="en-MY"/>
        </w:rPr>
        <w:t xml:space="preserve"> (and Dragsted, 2010).</w:t>
      </w:r>
    </w:p>
    <w:p w14:paraId="3B56F439" w14:textId="3E537BD6" w:rsidR="00686716" w:rsidRPr="00FF4C88" w:rsidRDefault="009418E8" w:rsidP="001B26CA">
      <w:pPr>
        <w:pStyle w:val="NoSpacing"/>
        <w:jc w:val="both"/>
        <w:rPr>
          <w:rFonts w:asciiTheme="majorBidi" w:hAnsiTheme="majorBidi" w:cstheme="majorBidi"/>
          <w:b/>
          <w:bCs/>
          <w:sz w:val="24"/>
          <w:szCs w:val="24"/>
          <w:lang w:val="en-MY"/>
        </w:rPr>
      </w:pPr>
      <w:r w:rsidRPr="00FF4C88">
        <w:rPr>
          <w:rFonts w:asciiTheme="majorBidi" w:hAnsiTheme="majorBidi" w:cstheme="majorBidi"/>
          <w:b/>
          <w:bCs/>
          <w:sz w:val="24"/>
          <w:szCs w:val="24"/>
          <w:lang w:val="en-MY"/>
        </w:rPr>
        <w:t>Application to Arabic–English Translation</w:t>
      </w:r>
    </w:p>
    <w:p w14:paraId="5769BD37" w14:textId="23C29603" w:rsidR="009418E8" w:rsidRPr="001B26CA" w:rsidRDefault="00686716" w:rsidP="001B26CA">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Among translators, the structural differences and interaction with Hausa as the first language have a significant impact on cognitive load in Arabic-English translation. Self-contained and syntactically complex Arabic sentences lead to an increase in intrinsic cognitive load, whereas negative transfer from Hausa and Arabic into English increases processing difficulty. Moreover, instructional techniques that do not promote active thinking can result in excessive workload and hinder learners' performance. In this perspective, translation problems are not purely linguistic but rather arise from cognitive overload.</w:t>
      </w:r>
    </w:p>
    <w:p w14:paraId="3EC6CDF3" w14:textId="0FD0FAF9" w:rsidR="006E308F" w:rsidRPr="00FF4C88" w:rsidRDefault="00FF4C88" w:rsidP="001B26CA">
      <w:pPr>
        <w:pStyle w:val="NoSpacing"/>
        <w:jc w:val="both"/>
        <w:rPr>
          <w:rFonts w:asciiTheme="majorBidi" w:hAnsiTheme="majorBidi" w:cstheme="majorBidi"/>
          <w:b/>
          <w:bCs/>
          <w:sz w:val="28"/>
          <w:szCs w:val="28"/>
          <w:lang w:val="en-GB"/>
        </w:rPr>
      </w:pPr>
      <w:r w:rsidRPr="00FF4C88">
        <w:rPr>
          <w:rFonts w:asciiTheme="majorBidi" w:hAnsiTheme="majorBidi" w:cstheme="majorBidi"/>
          <w:b/>
          <w:bCs/>
          <w:sz w:val="28"/>
          <w:szCs w:val="28"/>
          <w:lang w:val="en-GB"/>
        </w:rPr>
        <w:t xml:space="preserve">METHODOLOGY </w:t>
      </w:r>
    </w:p>
    <w:p w14:paraId="005F78C0" w14:textId="0D23B189" w:rsidR="00212B18" w:rsidRPr="00FF4C88" w:rsidRDefault="001B4C0F" w:rsidP="001B26CA">
      <w:pPr>
        <w:pStyle w:val="NoSpacing"/>
        <w:jc w:val="both"/>
        <w:rPr>
          <w:rFonts w:asciiTheme="majorBidi" w:hAnsiTheme="majorBidi" w:cstheme="majorBidi"/>
          <w:b/>
          <w:bCs/>
          <w:i/>
          <w:iCs/>
          <w:sz w:val="24"/>
          <w:szCs w:val="24"/>
          <w:lang w:val="en-MY"/>
        </w:rPr>
      </w:pPr>
      <w:r w:rsidRPr="00C57DE5">
        <w:rPr>
          <w:rFonts w:asciiTheme="majorBidi" w:hAnsiTheme="majorBidi" w:cstheme="majorBidi"/>
          <w:b/>
          <w:bCs/>
          <w:sz w:val="28"/>
          <w:szCs w:val="28"/>
          <w:lang w:val="en-MY"/>
        </w:rPr>
        <w:t xml:space="preserve"> </w:t>
      </w:r>
      <w:r w:rsidRPr="00FF4C88">
        <w:rPr>
          <w:rFonts w:asciiTheme="majorBidi" w:hAnsiTheme="majorBidi" w:cstheme="majorBidi"/>
          <w:b/>
          <w:bCs/>
          <w:sz w:val="24"/>
          <w:szCs w:val="24"/>
          <w:lang w:val="en-MY"/>
        </w:rPr>
        <w:t>Research design</w:t>
      </w:r>
    </w:p>
    <w:p w14:paraId="69A8005D" w14:textId="570C7CC1" w:rsidR="00212B18" w:rsidRPr="00EB59F7" w:rsidRDefault="00212B18" w:rsidP="00212B18">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The study u</w:t>
      </w:r>
      <w:r w:rsidR="008131BF" w:rsidRPr="00EB59F7">
        <w:rPr>
          <w:rFonts w:asciiTheme="majorBidi" w:hAnsiTheme="majorBidi" w:cstheme="majorBidi"/>
          <w:sz w:val="24"/>
          <w:szCs w:val="24"/>
          <w:lang w:val="en-MY"/>
        </w:rPr>
        <w:t>sed</w:t>
      </w:r>
      <w:r w:rsidRPr="00EB59F7">
        <w:rPr>
          <w:rFonts w:asciiTheme="majorBidi" w:hAnsiTheme="majorBidi" w:cstheme="majorBidi"/>
          <w:sz w:val="24"/>
          <w:szCs w:val="24"/>
          <w:lang w:val="en-MY"/>
        </w:rPr>
        <w:t xml:space="preserve"> a pre-experimental, one-group pretest and post-test design to assess whether students experience significant changes in their translation performance following </w:t>
      </w:r>
      <w:r w:rsidR="008131BF" w:rsidRPr="00EB59F7">
        <w:rPr>
          <w:rFonts w:asciiTheme="majorBidi" w:hAnsiTheme="majorBidi" w:cstheme="majorBidi"/>
          <w:sz w:val="24"/>
          <w:szCs w:val="24"/>
          <w:lang w:val="en-MY"/>
        </w:rPr>
        <w:t>c</w:t>
      </w:r>
      <w:r w:rsidRPr="00EB59F7">
        <w:rPr>
          <w:rFonts w:asciiTheme="majorBidi" w:hAnsiTheme="majorBidi" w:cstheme="majorBidi"/>
          <w:sz w:val="24"/>
          <w:szCs w:val="24"/>
          <w:lang w:val="en-MY"/>
        </w:rPr>
        <w:t xml:space="preserve">ognitive </w:t>
      </w:r>
      <w:r w:rsidR="008131BF" w:rsidRPr="00EB59F7">
        <w:rPr>
          <w:rFonts w:asciiTheme="majorBidi" w:hAnsiTheme="majorBidi" w:cstheme="majorBidi"/>
          <w:sz w:val="24"/>
          <w:szCs w:val="24"/>
          <w:lang w:val="en-MY"/>
        </w:rPr>
        <w:t>l</w:t>
      </w:r>
      <w:r w:rsidRPr="00EB59F7">
        <w:rPr>
          <w:rFonts w:asciiTheme="majorBidi" w:hAnsiTheme="majorBidi" w:cstheme="majorBidi"/>
          <w:sz w:val="24"/>
          <w:szCs w:val="24"/>
          <w:lang w:val="en-MY"/>
        </w:rPr>
        <w:t xml:space="preserve">oad </w:t>
      </w:r>
      <w:r w:rsidR="008131BF" w:rsidRPr="00EB59F7">
        <w:rPr>
          <w:rFonts w:asciiTheme="majorBidi" w:hAnsiTheme="majorBidi" w:cstheme="majorBidi"/>
          <w:sz w:val="24"/>
          <w:szCs w:val="24"/>
          <w:lang w:val="en-MY"/>
        </w:rPr>
        <w:t>t</w:t>
      </w:r>
      <w:r w:rsidRPr="00EB59F7">
        <w:rPr>
          <w:rFonts w:asciiTheme="majorBidi" w:hAnsiTheme="majorBidi" w:cstheme="majorBidi"/>
          <w:sz w:val="24"/>
          <w:szCs w:val="24"/>
          <w:lang w:val="en-MY"/>
        </w:rPr>
        <w:t xml:space="preserve">heory-based instructional </w:t>
      </w:r>
      <w:r w:rsidRPr="00EB59F7">
        <w:rPr>
          <w:rFonts w:asciiTheme="majorBidi" w:hAnsiTheme="majorBidi" w:cstheme="majorBidi"/>
          <w:sz w:val="24"/>
          <w:szCs w:val="24"/>
          <w:lang w:val="en-MY"/>
        </w:rPr>
        <w:lastRenderedPageBreak/>
        <w:t>intervention. According to Kothari (2004, p.</w:t>
      </w:r>
      <w:r w:rsidR="008131BF" w:rsidRPr="00EB59F7">
        <w:rPr>
          <w:rFonts w:asciiTheme="majorBidi" w:hAnsiTheme="majorBidi" w:cstheme="majorBidi"/>
          <w:sz w:val="24"/>
          <w:szCs w:val="24"/>
          <w:lang w:val="en-MY"/>
        </w:rPr>
        <w:t xml:space="preserve"> </w:t>
      </w:r>
      <w:r w:rsidRPr="00EB59F7">
        <w:rPr>
          <w:rFonts w:asciiTheme="majorBidi" w:hAnsiTheme="majorBidi" w:cstheme="majorBidi"/>
          <w:sz w:val="24"/>
          <w:szCs w:val="24"/>
          <w:lang w:val="en-MY"/>
        </w:rPr>
        <w:t xml:space="preserve">41), the treatment would have an equivalent effect on the phenomenon after the procedure but less on its pre-treatment impact. Furthermore, after administering the pre-test, the researchers introduced Arabic–English </w:t>
      </w:r>
      <w:r w:rsidR="008131BF" w:rsidRPr="00EB59F7">
        <w:rPr>
          <w:rFonts w:asciiTheme="majorBidi" w:hAnsiTheme="majorBidi" w:cstheme="majorBidi"/>
          <w:sz w:val="24"/>
          <w:szCs w:val="24"/>
          <w:lang w:val="en-MY"/>
        </w:rPr>
        <w:t>t</w:t>
      </w:r>
      <w:r w:rsidRPr="00EB59F7">
        <w:rPr>
          <w:rFonts w:asciiTheme="majorBidi" w:hAnsiTheme="majorBidi" w:cstheme="majorBidi"/>
          <w:sz w:val="24"/>
          <w:szCs w:val="24"/>
          <w:lang w:val="en-MY"/>
        </w:rPr>
        <w:t xml:space="preserve">ranslation </w:t>
      </w:r>
      <w:r w:rsidR="008131BF" w:rsidRPr="00EB59F7">
        <w:rPr>
          <w:rFonts w:asciiTheme="majorBidi" w:hAnsiTheme="majorBidi" w:cstheme="majorBidi"/>
          <w:sz w:val="24"/>
          <w:szCs w:val="24"/>
          <w:lang w:val="en-MY"/>
        </w:rPr>
        <w:t>t</w:t>
      </w:r>
      <w:r w:rsidRPr="00EB59F7">
        <w:rPr>
          <w:rFonts w:asciiTheme="majorBidi" w:hAnsiTheme="majorBidi" w:cstheme="majorBidi"/>
          <w:sz w:val="24"/>
          <w:szCs w:val="24"/>
          <w:lang w:val="en-MY"/>
        </w:rPr>
        <w:t>asks to improve students' ability to produce accurate and culturally appropriate Arabic—English translations by managing cognitive processing demands effectively and applying meaning-based translation strategies rather than literal transfer. To be effective, the treatment should incorporate Cognitive Load Theory (</w:t>
      </w:r>
      <w:proofErr w:type="spellStart"/>
      <w:r w:rsidRPr="00EB59F7">
        <w:rPr>
          <w:rFonts w:asciiTheme="majorBidi" w:hAnsiTheme="majorBidi" w:cstheme="majorBidi"/>
          <w:sz w:val="24"/>
          <w:szCs w:val="24"/>
          <w:lang w:val="en-MY"/>
        </w:rPr>
        <w:t>Sweller</w:t>
      </w:r>
      <w:proofErr w:type="spellEnd"/>
      <w:r w:rsidRPr="00EB59F7">
        <w:rPr>
          <w:rFonts w:asciiTheme="majorBidi" w:hAnsiTheme="majorBidi" w:cstheme="majorBidi"/>
          <w:sz w:val="24"/>
          <w:szCs w:val="24"/>
          <w:lang w:val="en-MY"/>
        </w:rPr>
        <w:t xml:space="preserve">) as a practical and theoretical framework that can be used in classrooms and for </w:t>
      </w:r>
      <w:r w:rsidR="008131BF" w:rsidRPr="00EB59F7">
        <w:rPr>
          <w:rFonts w:asciiTheme="majorBidi" w:hAnsiTheme="majorBidi" w:cstheme="majorBidi"/>
          <w:sz w:val="24"/>
          <w:szCs w:val="24"/>
          <w:lang w:val="en-MY"/>
        </w:rPr>
        <w:t>instructional</w:t>
      </w:r>
      <w:r w:rsidRPr="00EB59F7">
        <w:rPr>
          <w:rFonts w:asciiTheme="majorBidi" w:hAnsiTheme="majorBidi" w:cstheme="majorBidi"/>
          <w:sz w:val="24"/>
          <w:szCs w:val="24"/>
          <w:lang w:val="en-MY"/>
        </w:rPr>
        <w:t xml:space="preserve"> purposes.</w:t>
      </w:r>
    </w:p>
    <w:p w14:paraId="6164B88D" w14:textId="2D5E8C25" w:rsidR="00212B18" w:rsidRPr="001B26CA" w:rsidRDefault="00212B18" w:rsidP="001B26CA">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Once the intervention was completed, a post-test was conducted to evaluate the impact of the experiment and make a final decision.</w:t>
      </w:r>
    </w:p>
    <w:p w14:paraId="3E02A585" w14:textId="1F3323D6" w:rsidR="00212B18" w:rsidRPr="00FF4C88" w:rsidRDefault="00954F63" w:rsidP="001B26CA">
      <w:pPr>
        <w:pStyle w:val="NoSpacing"/>
        <w:jc w:val="both"/>
        <w:rPr>
          <w:rFonts w:asciiTheme="majorBidi" w:hAnsiTheme="majorBidi" w:cstheme="majorBidi"/>
          <w:b/>
          <w:bCs/>
          <w:sz w:val="24"/>
          <w:szCs w:val="24"/>
          <w:lang w:val="en-MY"/>
        </w:rPr>
      </w:pPr>
      <w:r w:rsidRPr="00FF4C88">
        <w:rPr>
          <w:rFonts w:asciiTheme="majorBidi" w:hAnsiTheme="majorBidi" w:cstheme="majorBidi"/>
          <w:b/>
          <w:bCs/>
          <w:sz w:val="24"/>
          <w:szCs w:val="24"/>
          <w:lang w:val="en-MY"/>
        </w:rPr>
        <w:t>Participants &amp; sampling</w:t>
      </w:r>
    </w:p>
    <w:p w14:paraId="0694A3CE" w14:textId="06D75081" w:rsidR="00212B18" w:rsidRPr="00EB59F7" w:rsidRDefault="00212B18" w:rsidP="00212B18">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 xml:space="preserve">In the academic year 2024/2025, a study was carried out on third-year undergraduate students of Arabic from Ahmadu </w:t>
      </w:r>
      <w:r w:rsidR="00086E1D" w:rsidRPr="00EB59F7">
        <w:rPr>
          <w:rFonts w:asciiTheme="majorBidi" w:hAnsiTheme="majorBidi" w:cstheme="majorBidi"/>
          <w:sz w:val="24"/>
          <w:szCs w:val="24"/>
          <w:lang w:val="en-MY"/>
        </w:rPr>
        <w:t>B</w:t>
      </w:r>
      <w:r w:rsidRPr="00EB59F7">
        <w:rPr>
          <w:rFonts w:asciiTheme="majorBidi" w:hAnsiTheme="majorBidi" w:cstheme="majorBidi"/>
          <w:sz w:val="24"/>
          <w:szCs w:val="24"/>
          <w:lang w:val="en-MY"/>
        </w:rPr>
        <w:t xml:space="preserve">ello University, </w:t>
      </w:r>
      <w:proofErr w:type="spellStart"/>
      <w:r w:rsidRPr="00EB59F7">
        <w:rPr>
          <w:rFonts w:asciiTheme="majorBidi" w:hAnsiTheme="majorBidi" w:cstheme="majorBidi"/>
          <w:sz w:val="24"/>
          <w:szCs w:val="24"/>
          <w:lang w:val="en-MY"/>
        </w:rPr>
        <w:t>Bayero</w:t>
      </w:r>
      <w:proofErr w:type="spellEnd"/>
      <w:r w:rsidRPr="00EB59F7">
        <w:rPr>
          <w:rFonts w:asciiTheme="majorBidi" w:hAnsiTheme="majorBidi" w:cstheme="majorBidi"/>
          <w:sz w:val="24"/>
          <w:szCs w:val="24"/>
          <w:lang w:val="en-MY"/>
        </w:rPr>
        <w:t xml:space="preserve"> </w:t>
      </w:r>
      <w:r w:rsidR="00086E1D" w:rsidRPr="00EB59F7">
        <w:rPr>
          <w:rFonts w:asciiTheme="majorBidi" w:hAnsiTheme="majorBidi" w:cstheme="majorBidi"/>
          <w:sz w:val="24"/>
          <w:szCs w:val="24"/>
          <w:lang w:val="en-MY"/>
        </w:rPr>
        <w:t>U</w:t>
      </w:r>
      <w:r w:rsidRPr="00EB59F7">
        <w:rPr>
          <w:rFonts w:asciiTheme="majorBidi" w:hAnsiTheme="majorBidi" w:cstheme="majorBidi"/>
          <w:sz w:val="24"/>
          <w:szCs w:val="24"/>
          <w:lang w:val="en-MY"/>
        </w:rPr>
        <w:t xml:space="preserve">niversity, and Umaru Musa </w:t>
      </w:r>
      <w:proofErr w:type="spellStart"/>
      <w:r w:rsidRPr="00EB59F7">
        <w:rPr>
          <w:rFonts w:asciiTheme="majorBidi" w:hAnsiTheme="majorBidi" w:cstheme="majorBidi"/>
          <w:sz w:val="24"/>
          <w:szCs w:val="24"/>
          <w:lang w:val="en-MY"/>
        </w:rPr>
        <w:t>Yar'adua</w:t>
      </w:r>
      <w:proofErr w:type="spellEnd"/>
      <w:r w:rsidRPr="00EB59F7">
        <w:rPr>
          <w:rFonts w:asciiTheme="majorBidi" w:hAnsiTheme="majorBidi" w:cstheme="majorBidi"/>
          <w:sz w:val="24"/>
          <w:szCs w:val="24"/>
          <w:lang w:val="en-MY"/>
        </w:rPr>
        <w:t xml:space="preserve"> University in North</w:t>
      </w:r>
      <w:r w:rsidR="00086E1D" w:rsidRPr="00EB59F7">
        <w:rPr>
          <w:rFonts w:asciiTheme="majorBidi" w:hAnsiTheme="majorBidi" w:cstheme="majorBidi"/>
          <w:sz w:val="24"/>
          <w:szCs w:val="24"/>
          <w:lang w:val="en-MY"/>
        </w:rPr>
        <w:t>w</w:t>
      </w:r>
      <w:r w:rsidRPr="00EB59F7">
        <w:rPr>
          <w:rFonts w:asciiTheme="majorBidi" w:hAnsiTheme="majorBidi" w:cstheme="majorBidi"/>
          <w:sz w:val="24"/>
          <w:szCs w:val="24"/>
          <w:lang w:val="en-MY"/>
        </w:rPr>
        <w:t xml:space="preserve">est Nigeria. Through a purposive sampling method, the participating universities were chosen and then randomly assigned </w:t>
      </w:r>
      <w:r w:rsidR="00086E1D" w:rsidRPr="00EB59F7">
        <w:rPr>
          <w:rFonts w:asciiTheme="majorBidi" w:hAnsiTheme="majorBidi" w:cstheme="majorBidi"/>
          <w:sz w:val="24"/>
          <w:szCs w:val="24"/>
          <w:lang w:val="en-MY"/>
        </w:rPr>
        <w:t>twenty (</w:t>
      </w:r>
      <w:r w:rsidRPr="00EB59F7">
        <w:rPr>
          <w:rFonts w:asciiTheme="majorBidi" w:hAnsiTheme="majorBidi" w:cstheme="majorBidi"/>
          <w:sz w:val="24"/>
          <w:szCs w:val="24"/>
          <w:lang w:val="en-MY"/>
        </w:rPr>
        <w:t>20</w:t>
      </w:r>
      <w:r w:rsidR="00086E1D"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 xml:space="preserve"> students from each university to make up</w:t>
      </w:r>
      <w:r w:rsidR="00086E1D" w:rsidRPr="00EB59F7">
        <w:rPr>
          <w:rFonts w:asciiTheme="majorBidi" w:hAnsiTheme="majorBidi" w:cstheme="majorBidi"/>
          <w:sz w:val="24"/>
          <w:szCs w:val="24"/>
          <w:lang w:val="en-MY"/>
        </w:rPr>
        <w:t xml:space="preserve"> sixty (60)</w:t>
      </w:r>
      <w:r w:rsidRPr="00EB59F7">
        <w:rPr>
          <w:rFonts w:asciiTheme="majorBidi" w:hAnsiTheme="majorBidi" w:cstheme="majorBidi"/>
          <w:sz w:val="24"/>
          <w:szCs w:val="24"/>
          <w:lang w:val="en-MY"/>
        </w:rPr>
        <w:t xml:space="preserve"> participants. Of the total number of participants, 36 were males and 24 weren't, aged between 18 </w:t>
      </w:r>
      <w:r w:rsidR="00086E1D" w:rsidRPr="00EB59F7">
        <w:rPr>
          <w:rFonts w:asciiTheme="majorBidi" w:hAnsiTheme="majorBidi" w:cstheme="majorBidi"/>
          <w:sz w:val="24"/>
          <w:szCs w:val="24"/>
          <w:lang w:val="en-MY"/>
        </w:rPr>
        <w:t xml:space="preserve">and </w:t>
      </w:r>
      <w:r w:rsidRPr="00EB59F7">
        <w:rPr>
          <w:rFonts w:asciiTheme="majorBidi" w:hAnsiTheme="majorBidi" w:cstheme="majorBidi"/>
          <w:sz w:val="24"/>
          <w:szCs w:val="24"/>
          <w:lang w:val="en-MY"/>
        </w:rPr>
        <w:t>40 years; all were native Hausa speakers.</w:t>
      </w:r>
    </w:p>
    <w:p w14:paraId="75C09270" w14:textId="4EE40333" w:rsidR="00212B18" w:rsidRPr="00EB59F7" w:rsidRDefault="00212B18" w:rsidP="00086E1D">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Th</w:t>
      </w:r>
      <w:r w:rsidR="00086E1D" w:rsidRPr="00EB59F7">
        <w:rPr>
          <w:rFonts w:asciiTheme="majorBidi" w:hAnsiTheme="majorBidi" w:cstheme="majorBidi"/>
          <w:sz w:val="24"/>
          <w:szCs w:val="24"/>
          <w:lang w:val="en-MY"/>
        </w:rPr>
        <w:t>erefore, the</w:t>
      </w:r>
      <w:r w:rsidRPr="00EB59F7">
        <w:rPr>
          <w:rFonts w:asciiTheme="majorBidi" w:hAnsiTheme="majorBidi" w:cstheme="majorBidi"/>
          <w:sz w:val="24"/>
          <w:szCs w:val="24"/>
          <w:lang w:val="en-MY"/>
        </w:rPr>
        <w:t xml:space="preserve"> selection of participants was done </w:t>
      </w:r>
      <w:r w:rsidR="00086E1D" w:rsidRPr="00EB59F7">
        <w:rPr>
          <w:rFonts w:asciiTheme="majorBidi" w:hAnsiTheme="majorBidi" w:cstheme="majorBidi"/>
          <w:sz w:val="24"/>
          <w:szCs w:val="24"/>
          <w:lang w:val="en-MY"/>
        </w:rPr>
        <w:t>based on many</w:t>
      </w:r>
      <w:r w:rsidRPr="00EB59F7">
        <w:rPr>
          <w:rFonts w:asciiTheme="majorBidi" w:hAnsiTheme="majorBidi" w:cstheme="majorBidi"/>
          <w:sz w:val="24"/>
          <w:szCs w:val="24"/>
          <w:lang w:val="en-MY"/>
        </w:rPr>
        <w:t xml:space="preserve"> reasons.</w:t>
      </w:r>
      <w:r w:rsidR="00086E1D" w:rsidRPr="00EB59F7">
        <w:rPr>
          <w:rFonts w:asciiTheme="majorBidi" w:hAnsiTheme="majorBidi" w:cstheme="majorBidi"/>
          <w:sz w:val="24"/>
          <w:szCs w:val="24"/>
          <w:lang w:val="en-MY"/>
        </w:rPr>
        <w:t xml:space="preserve"> </w:t>
      </w:r>
      <w:r w:rsidRPr="00EB59F7">
        <w:rPr>
          <w:rFonts w:asciiTheme="majorBidi" w:hAnsiTheme="majorBidi" w:cstheme="majorBidi"/>
          <w:sz w:val="24"/>
          <w:szCs w:val="24"/>
          <w:lang w:val="en-MY"/>
        </w:rPr>
        <w:t xml:space="preserve">At first, </w:t>
      </w:r>
      <w:r w:rsidR="00086E1D" w:rsidRPr="00EB59F7">
        <w:rPr>
          <w:rFonts w:asciiTheme="majorBidi" w:hAnsiTheme="majorBidi" w:cstheme="majorBidi"/>
          <w:sz w:val="24"/>
          <w:szCs w:val="24"/>
          <w:lang w:val="en-MY"/>
        </w:rPr>
        <w:t>participants</w:t>
      </w:r>
      <w:r w:rsidRPr="00EB59F7">
        <w:rPr>
          <w:rFonts w:asciiTheme="majorBidi" w:hAnsiTheme="majorBidi" w:cstheme="majorBidi"/>
          <w:sz w:val="24"/>
          <w:szCs w:val="24"/>
          <w:lang w:val="en-MY"/>
        </w:rPr>
        <w:t xml:space="preserve"> were all third-year students</w:t>
      </w:r>
      <w:r w:rsidR="00086E1D"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 xml:space="preserve"> </w:t>
      </w:r>
      <w:r w:rsidR="00086E1D" w:rsidRPr="00EB59F7">
        <w:rPr>
          <w:rFonts w:asciiTheme="majorBidi" w:hAnsiTheme="majorBidi" w:cstheme="majorBidi"/>
          <w:sz w:val="24"/>
          <w:szCs w:val="24"/>
          <w:lang w:val="en-MY"/>
        </w:rPr>
        <w:t>t</w:t>
      </w:r>
      <w:r w:rsidRPr="00EB59F7">
        <w:rPr>
          <w:rFonts w:asciiTheme="majorBidi" w:hAnsiTheme="majorBidi" w:cstheme="majorBidi"/>
          <w:sz w:val="24"/>
          <w:szCs w:val="24"/>
          <w:lang w:val="en-MY"/>
        </w:rPr>
        <w:t>hey had already gained basic knowledge of translation in level one and two</w:t>
      </w:r>
      <w:r w:rsidR="00086E1D"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 xml:space="preserve"> </w:t>
      </w:r>
      <w:r w:rsidR="00086E1D" w:rsidRPr="00EB59F7">
        <w:rPr>
          <w:rFonts w:asciiTheme="majorBidi" w:hAnsiTheme="majorBidi" w:cstheme="majorBidi"/>
          <w:sz w:val="24"/>
          <w:szCs w:val="24"/>
          <w:lang w:val="en-MY"/>
        </w:rPr>
        <w:t>H</w:t>
      </w:r>
      <w:r w:rsidRPr="00EB59F7">
        <w:rPr>
          <w:rFonts w:asciiTheme="majorBidi" w:hAnsiTheme="majorBidi" w:cstheme="majorBidi"/>
          <w:sz w:val="24"/>
          <w:szCs w:val="24"/>
          <w:lang w:val="en-MY"/>
        </w:rPr>
        <w:t>ence</w:t>
      </w:r>
      <w:r w:rsidR="00086E1D" w:rsidRPr="00EB59F7">
        <w:rPr>
          <w:rFonts w:asciiTheme="majorBidi" w:hAnsiTheme="majorBidi" w:cstheme="majorBidi"/>
          <w:sz w:val="24"/>
          <w:szCs w:val="24"/>
          <w:lang w:val="en-MY"/>
        </w:rPr>
        <w:t>,</w:t>
      </w:r>
      <w:r w:rsidRPr="00EB59F7">
        <w:rPr>
          <w:rFonts w:asciiTheme="majorBidi" w:hAnsiTheme="majorBidi" w:cstheme="majorBidi"/>
          <w:sz w:val="24"/>
          <w:szCs w:val="24"/>
          <w:lang w:val="en-MY"/>
        </w:rPr>
        <w:t xml:space="preserve"> </w:t>
      </w:r>
      <w:r w:rsidR="00086E1D" w:rsidRPr="00EB59F7">
        <w:rPr>
          <w:rFonts w:asciiTheme="majorBidi" w:hAnsiTheme="majorBidi" w:cstheme="majorBidi"/>
          <w:sz w:val="24"/>
          <w:szCs w:val="24"/>
          <w:lang w:val="en-MY"/>
        </w:rPr>
        <w:t>t</w:t>
      </w:r>
      <w:r w:rsidRPr="00EB59F7">
        <w:rPr>
          <w:rFonts w:asciiTheme="majorBidi" w:hAnsiTheme="majorBidi" w:cstheme="majorBidi"/>
          <w:sz w:val="24"/>
          <w:szCs w:val="24"/>
          <w:lang w:val="en-MY"/>
        </w:rPr>
        <w:t xml:space="preserve">his provides the necessary background information for the translation task during training. In addition, the Arabic translation task presented some obstacles for participants. Additionally, the study used </w:t>
      </w:r>
      <w:r w:rsidR="00086E1D" w:rsidRPr="00EB59F7">
        <w:rPr>
          <w:rFonts w:asciiTheme="majorBidi" w:hAnsiTheme="majorBidi" w:cstheme="majorBidi"/>
          <w:sz w:val="24"/>
          <w:szCs w:val="24"/>
          <w:lang w:val="en-MY"/>
        </w:rPr>
        <w:t xml:space="preserve">a </w:t>
      </w:r>
      <w:r w:rsidRPr="00EB59F7">
        <w:rPr>
          <w:rFonts w:asciiTheme="majorBidi" w:hAnsiTheme="majorBidi" w:cstheme="majorBidi"/>
          <w:sz w:val="24"/>
          <w:szCs w:val="24"/>
          <w:lang w:val="en-MY"/>
        </w:rPr>
        <w:t>translation exercise to gather data for purposes of assessing the level of proficiency in translating the participants' texts. Interestingly, the translation program is only available in the courses for which this sample was used. The researchers considered the participants' prior experience in translation learning during their first three years of study, as translation is a complex language learning and requires broader knowledge.</w:t>
      </w:r>
    </w:p>
    <w:p w14:paraId="145F22A6" w14:textId="51BEAD4E" w:rsidR="00212B18" w:rsidRPr="00EB59F7" w:rsidRDefault="00212B18" w:rsidP="004A09F2">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The absence of randomization in the sampling methodology and the lack of a control group are notable limitations of this design.</w:t>
      </w:r>
      <w:r w:rsidR="004A09F2" w:rsidRPr="00EB59F7">
        <w:rPr>
          <w:rFonts w:asciiTheme="majorBidi" w:hAnsiTheme="majorBidi" w:cstheme="majorBidi"/>
          <w:sz w:val="24"/>
          <w:szCs w:val="24"/>
          <w:lang w:val="en-MY"/>
        </w:rPr>
        <w:t xml:space="preserve"> </w:t>
      </w:r>
      <w:proofErr w:type="gramStart"/>
      <w:r w:rsidRPr="00EB59F7">
        <w:rPr>
          <w:rFonts w:asciiTheme="majorBidi" w:hAnsiTheme="majorBidi" w:cstheme="majorBidi"/>
          <w:sz w:val="24"/>
          <w:szCs w:val="24"/>
          <w:lang w:val="en-MY"/>
        </w:rPr>
        <w:t>Taking into account</w:t>
      </w:r>
      <w:proofErr w:type="gramEnd"/>
      <w:r w:rsidRPr="00EB59F7">
        <w:rPr>
          <w:rFonts w:asciiTheme="majorBidi" w:hAnsiTheme="majorBidi" w:cstheme="majorBidi"/>
          <w:sz w:val="24"/>
          <w:szCs w:val="24"/>
          <w:lang w:val="en-MY"/>
        </w:rPr>
        <w:t xml:space="preserve"> ethical considerations, the researchers were granted permission and sent a letter of approval by the heads of the departments where the data was collected. Participants were given an information sheet that contained details about the </w:t>
      </w:r>
      <w:r w:rsidR="004A09F2" w:rsidRPr="00EB59F7">
        <w:rPr>
          <w:rFonts w:asciiTheme="majorBidi" w:hAnsiTheme="majorBidi" w:cstheme="majorBidi"/>
          <w:sz w:val="24"/>
          <w:szCs w:val="24"/>
          <w:lang w:val="en-MY"/>
        </w:rPr>
        <w:t>training programme.</w:t>
      </w:r>
    </w:p>
    <w:p w14:paraId="1AC87C4D" w14:textId="2FBE4CA0" w:rsidR="00AC45CF" w:rsidRPr="00EB59F7" w:rsidRDefault="00212B18" w:rsidP="004A09F2">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Furthermore, participants were given the option to withdraw from the study at their discretion as they see fit. Following that, the participants were prompted to complete a consent form if they desired to participate.</w:t>
      </w:r>
      <w:r w:rsidR="004A09F2" w:rsidRPr="00EB59F7">
        <w:rPr>
          <w:rFonts w:asciiTheme="majorBidi" w:hAnsiTheme="majorBidi" w:cstheme="majorBidi"/>
          <w:sz w:val="24"/>
          <w:szCs w:val="24"/>
          <w:lang w:val="en-MY"/>
        </w:rPr>
        <w:t xml:space="preserve"> Finally, e</w:t>
      </w:r>
      <w:r w:rsidRPr="00EB59F7">
        <w:rPr>
          <w:rFonts w:asciiTheme="majorBidi" w:hAnsiTheme="majorBidi" w:cstheme="majorBidi"/>
          <w:sz w:val="24"/>
          <w:szCs w:val="24"/>
          <w:lang w:val="en-MY"/>
        </w:rPr>
        <w:t>very individual received pseudonyms to guarantee their anonymity.</w:t>
      </w:r>
    </w:p>
    <w:p w14:paraId="39B79E80" w14:textId="77777777" w:rsidR="00042636" w:rsidRPr="00C57DE5" w:rsidRDefault="00042636" w:rsidP="004A09F2">
      <w:pPr>
        <w:pStyle w:val="NoSpacing"/>
        <w:jc w:val="both"/>
        <w:rPr>
          <w:rFonts w:asciiTheme="majorBidi" w:hAnsiTheme="majorBidi" w:cstheme="majorBidi"/>
          <w:sz w:val="28"/>
          <w:szCs w:val="28"/>
          <w:lang w:val="en-MY"/>
        </w:rPr>
      </w:pPr>
    </w:p>
    <w:p w14:paraId="3A2D9C3B" w14:textId="1D6557F4" w:rsidR="003B0859" w:rsidRPr="00FF4C88" w:rsidRDefault="00AB6E71" w:rsidP="006221AF">
      <w:pPr>
        <w:rPr>
          <w:rFonts w:asciiTheme="majorBidi" w:hAnsiTheme="majorBidi" w:cstheme="majorBidi"/>
          <w:b/>
          <w:bCs/>
          <w:sz w:val="24"/>
          <w:szCs w:val="24"/>
          <w:lang w:val="en-MY"/>
        </w:rPr>
      </w:pPr>
      <w:r w:rsidRPr="00FF4C88">
        <w:rPr>
          <w:rFonts w:asciiTheme="majorBidi" w:hAnsiTheme="majorBidi" w:cstheme="majorBidi"/>
          <w:b/>
          <w:bCs/>
          <w:sz w:val="24"/>
          <w:szCs w:val="24"/>
          <w:lang w:val="en-MY"/>
        </w:rPr>
        <w:t>Instruments &amp; materials</w:t>
      </w:r>
    </w:p>
    <w:p w14:paraId="6A3D0C5D" w14:textId="77777777" w:rsidR="009674E2" w:rsidRPr="00EB59F7" w:rsidRDefault="003B0859" w:rsidP="003B0859">
      <w:pPr>
        <w:jc w:val="both"/>
        <w:rPr>
          <w:rFonts w:asciiTheme="majorBidi" w:hAnsiTheme="majorBidi" w:cstheme="majorBidi"/>
          <w:sz w:val="24"/>
          <w:szCs w:val="24"/>
        </w:rPr>
      </w:pPr>
      <w:r w:rsidRPr="00EB59F7">
        <w:rPr>
          <w:rFonts w:asciiTheme="majorBidi" w:hAnsiTheme="majorBidi" w:cstheme="majorBidi"/>
          <w:sz w:val="24"/>
          <w:szCs w:val="24"/>
        </w:rPr>
        <w:t xml:space="preserve">The primary means of collecting data before and after training was the use of translation tasks in this research. The objective of this task was to enable the researchers to assess the participants' translation abilities both before and after the teaching intervention. Studies have consistently utilized translation tasks as valid means of assessing learners' translation </w:t>
      </w:r>
    </w:p>
    <w:p w14:paraId="66A7AA35" w14:textId="47A5A805" w:rsidR="003B0859" w:rsidRPr="00EB59F7" w:rsidRDefault="003B0859" w:rsidP="009674E2">
      <w:pPr>
        <w:jc w:val="both"/>
        <w:rPr>
          <w:rFonts w:asciiTheme="majorBidi" w:hAnsiTheme="majorBidi" w:cstheme="majorBidi"/>
          <w:sz w:val="24"/>
          <w:szCs w:val="24"/>
        </w:rPr>
      </w:pPr>
      <w:r w:rsidRPr="00EB59F7">
        <w:rPr>
          <w:rFonts w:asciiTheme="majorBidi" w:hAnsiTheme="majorBidi" w:cstheme="majorBidi"/>
          <w:sz w:val="24"/>
          <w:szCs w:val="24"/>
        </w:rPr>
        <w:t xml:space="preserve">performance because they simulate genuine translational challenges and obtain measurable outcomes (Keller, 2008; Mossop, 2014). </w:t>
      </w:r>
      <w:r w:rsidR="00042636" w:rsidRPr="00EB59F7">
        <w:rPr>
          <w:rFonts w:asciiTheme="majorBidi" w:hAnsiTheme="majorBidi" w:cstheme="majorBidi"/>
          <w:sz w:val="24"/>
          <w:szCs w:val="24"/>
        </w:rPr>
        <w:t>To</w:t>
      </w:r>
      <w:r w:rsidRPr="00EB59F7">
        <w:rPr>
          <w:rFonts w:asciiTheme="majorBidi" w:hAnsiTheme="majorBidi" w:cstheme="majorBidi"/>
          <w:sz w:val="24"/>
          <w:szCs w:val="24"/>
        </w:rPr>
        <w:t xml:space="preserve"> maintain relevance and curricular validity, the task content was chosen in accordance with the course materials listed in the participants' syllabus. Hyland and Nunan (2004) suggest that the selection of topics for productive writing tasks should consider learners' personal experiences and communicative requirements to maximize engagement and meaningful production. As a result, the translation task's subject was chosen to reflect themes that are relevant to students' everyday experiences and their experiential knowledge, in line with pedagogical advice</w:t>
      </w:r>
      <w:r w:rsidR="009674E2" w:rsidRPr="00EB59F7">
        <w:rPr>
          <w:rFonts w:asciiTheme="majorBidi" w:hAnsiTheme="majorBidi" w:cstheme="majorBidi"/>
          <w:sz w:val="24"/>
          <w:szCs w:val="24"/>
        </w:rPr>
        <w:t>.</w:t>
      </w:r>
    </w:p>
    <w:p w14:paraId="400EF895" w14:textId="07F28BA8" w:rsidR="003B0859" w:rsidRPr="00EB59F7" w:rsidRDefault="003B0859" w:rsidP="001B26CA">
      <w:pPr>
        <w:jc w:val="both"/>
        <w:rPr>
          <w:rFonts w:asciiTheme="majorBidi" w:hAnsiTheme="majorBidi" w:cstheme="majorBidi"/>
          <w:sz w:val="24"/>
          <w:szCs w:val="24"/>
        </w:rPr>
      </w:pPr>
      <w:r w:rsidRPr="00EB59F7">
        <w:rPr>
          <w:rFonts w:asciiTheme="majorBidi" w:hAnsiTheme="majorBidi" w:cstheme="majorBidi"/>
          <w:sz w:val="24"/>
          <w:szCs w:val="24"/>
        </w:rPr>
        <w:lastRenderedPageBreak/>
        <w:t>To prepare participants for the post-test, the researchers devised and executed a six-week training program that involved two sessions per week. The Cognitive Load Theory was used to develop this programme, with a focus on structured instruction and scaffolding</w:t>
      </w:r>
      <w:r w:rsidR="009674E2" w:rsidRPr="00EB59F7">
        <w:rPr>
          <w:rFonts w:asciiTheme="majorBidi" w:hAnsiTheme="majorBidi" w:cstheme="majorBidi"/>
          <w:sz w:val="24"/>
          <w:szCs w:val="24"/>
        </w:rPr>
        <w:t>. This is to</w:t>
      </w:r>
      <w:r w:rsidRPr="00EB59F7">
        <w:rPr>
          <w:rFonts w:asciiTheme="majorBidi" w:hAnsiTheme="majorBidi" w:cstheme="majorBidi"/>
          <w:sz w:val="24"/>
          <w:szCs w:val="24"/>
        </w:rPr>
        <w:t xml:space="preserve"> enhance learners' working memory and reduce unnecessary cognitive burden during complex tasks</w:t>
      </w:r>
      <w:r w:rsidR="009674E2" w:rsidRPr="00EB59F7">
        <w:rPr>
          <w:rFonts w:asciiTheme="majorBidi" w:hAnsiTheme="majorBidi" w:cstheme="majorBidi"/>
          <w:sz w:val="24"/>
          <w:szCs w:val="24"/>
        </w:rPr>
        <w:t xml:space="preserve"> as suggested </w:t>
      </w:r>
      <w:r w:rsidR="00FA3621" w:rsidRPr="00EB59F7">
        <w:rPr>
          <w:rFonts w:asciiTheme="majorBidi" w:hAnsiTheme="majorBidi" w:cstheme="majorBidi"/>
          <w:sz w:val="24"/>
          <w:szCs w:val="24"/>
        </w:rPr>
        <w:t>by Sweller</w:t>
      </w:r>
      <w:r w:rsidRPr="00EB59F7">
        <w:rPr>
          <w:rFonts w:asciiTheme="majorBidi" w:hAnsiTheme="majorBidi" w:cstheme="majorBidi"/>
          <w:sz w:val="24"/>
          <w:szCs w:val="24"/>
        </w:rPr>
        <w:t xml:space="preserve">, Ayres, &amp; </w:t>
      </w:r>
      <w:proofErr w:type="spellStart"/>
      <w:r w:rsidRPr="00EB59F7">
        <w:rPr>
          <w:rFonts w:asciiTheme="majorBidi" w:hAnsiTheme="majorBidi" w:cstheme="majorBidi"/>
          <w:sz w:val="24"/>
          <w:szCs w:val="24"/>
        </w:rPr>
        <w:t>Kalyuga</w:t>
      </w:r>
      <w:proofErr w:type="spellEnd"/>
      <w:r w:rsidRPr="00EB59F7">
        <w:rPr>
          <w:rFonts w:asciiTheme="majorBidi" w:hAnsiTheme="majorBidi" w:cstheme="majorBidi"/>
          <w:sz w:val="24"/>
          <w:szCs w:val="24"/>
        </w:rPr>
        <w:t xml:space="preserve">, </w:t>
      </w:r>
      <w:r w:rsidR="009674E2" w:rsidRPr="00EB59F7">
        <w:rPr>
          <w:rFonts w:asciiTheme="majorBidi" w:hAnsiTheme="majorBidi" w:cstheme="majorBidi"/>
          <w:sz w:val="24"/>
          <w:szCs w:val="24"/>
        </w:rPr>
        <w:t>(</w:t>
      </w:r>
      <w:r w:rsidRPr="00EB59F7">
        <w:rPr>
          <w:rFonts w:asciiTheme="majorBidi" w:hAnsiTheme="majorBidi" w:cstheme="majorBidi"/>
          <w:sz w:val="24"/>
          <w:szCs w:val="24"/>
        </w:rPr>
        <w:t>2011</w:t>
      </w:r>
      <w:r w:rsidR="009674E2" w:rsidRPr="00EB59F7">
        <w:rPr>
          <w:rFonts w:asciiTheme="majorBidi" w:hAnsiTheme="majorBidi" w:cstheme="majorBidi"/>
          <w:sz w:val="24"/>
          <w:szCs w:val="24"/>
        </w:rPr>
        <w:t>)</w:t>
      </w:r>
      <w:r w:rsidRPr="00EB59F7">
        <w:rPr>
          <w:rFonts w:asciiTheme="majorBidi" w:hAnsiTheme="majorBidi" w:cstheme="majorBidi"/>
          <w:sz w:val="24"/>
          <w:szCs w:val="24"/>
        </w:rPr>
        <w:t>.</w:t>
      </w:r>
    </w:p>
    <w:p w14:paraId="50651CB5" w14:textId="696C8312" w:rsidR="003B0859" w:rsidRPr="00EB59F7" w:rsidRDefault="003B0859" w:rsidP="003B0859">
      <w:pPr>
        <w:jc w:val="both"/>
        <w:rPr>
          <w:rFonts w:asciiTheme="majorBidi" w:hAnsiTheme="majorBidi" w:cstheme="majorBidi"/>
          <w:sz w:val="24"/>
          <w:szCs w:val="24"/>
        </w:rPr>
      </w:pPr>
      <w:r w:rsidRPr="00EB59F7">
        <w:rPr>
          <w:rFonts w:asciiTheme="majorBidi" w:hAnsiTheme="majorBidi" w:cstheme="majorBidi"/>
          <w:sz w:val="24"/>
          <w:szCs w:val="24"/>
        </w:rPr>
        <w:t xml:space="preserve">The researchers conducted a </w:t>
      </w:r>
      <w:r w:rsidR="00FA3621" w:rsidRPr="00EB59F7">
        <w:rPr>
          <w:rFonts w:asciiTheme="majorBidi" w:hAnsiTheme="majorBidi" w:cstheme="majorBidi"/>
          <w:sz w:val="24"/>
          <w:szCs w:val="24"/>
        </w:rPr>
        <w:t>pilot study</w:t>
      </w:r>
      <w:r w:rsidRPr="00EB59F7">
        <w:rPr>
          <w:rFonts w:asciiTheme="majorBidi" w:hAnsiTheme="majorBidi" w:cstheme="majorBidi"/>
          <w:sz w:val="24"/>
          <w:szCs w:val="24"/>
        </w:rPr>
        <w:t xml:space="preserve"> to determine the instrument's suitability for data collection after receiving authorization from the universities where the training was held.</w:t>
      </w:r>
    </w:p>
    <w:p w14:paraId="5497862B" w14:textId="7C5F031B" w:rsidR="001C713E" w:rsidRPr="00FF4C88" w:rsidRDefault="001C713E" w:rsidP="003B0859">
      <w:pPr>
        <w:jc w:val="both"/>
        <w:rPr>
          <w:rFonts w:asciiTheme="majorBidi" w:hAnsiTheme="majorBidi" w:cstheme="majorBidi"/>
          <w:sz w:val="24"/>
          <w:szCs w:val="24"/>
          <w:lang w:val="en-MY"/>
        </w:rPr>
      </w:pPr>
      <w:r w:rsidRPr="00FF4C88">
        <w:rPr>
          <w:rFonts w:asciiTheme="majorBidi" w:hAnsiTheme="majorBidi" w:cstheme="majorBidi"/>
          <w:b/>
          <w:bCs/>
          <w:sz w:val="24"/>
          <w:szCs w:val="24"/>
          <w:lang w:val="en-MY"/>
        </w:rPr>
        <w:t>Inter-rater Reliability</w:t>
      </w:r>
    </w:p>
    <w:p w14:paraId="14134D47" w14:textId="7E473831" w:rsidR="003B0859" w:rsidRPr="00EB59F7" w:rsidRDefault="00097F94" w:rsidP="00370612">
      <w:pPr>
        <w:jc w:val="both"/>
        <w:rPr>
          <w:rFonts w:asciiTheme="majorBidi" w:hAnsiTheme="majorBidi" w:cstheme="majorBidi"/>
          <w:sz w:val="24"/>
          <w:szCs w:val="24"/>
        </w:rPr>
      </w:pPr>
      <w:r w:rsidRPr="00EB59F7">
        <w:rPr>
          <w:rFonts w:asciiTheme="majorBidi" w:hAnsiTheme="majorBidi" w:cstheme="majorBidi"/>
          <w:sz w:val="24"/>
          <w:szCs w:val="24"/>
        </w:rPr>
        <w:t xml:space="preserve">A pilot study was conducted with fifteen students who were similar in characteristics to the participants in the main studies. As the training program was based on the Cognitive Load Theory, the translation task was supposed to be easy for the brain to manage but still needed to require precise meaning and good language decisions. According to Sweller, Ayres and </w:t>
      </w:r>
      <w:proofErr w:type="spellStart"/>
      <w:r w:rsidRPr="00EB59F7">
        <w:rPr>
          <w:rFonts w:asciiTheme="majorBidi" w:hAnsiTheme="majorBidi" w:cstheme="majorBidi"/>
          <w:sz w:val="24"/>
          <w:szCs w:val="24"/>
        </w:rPr>
        <w:t>Kalyuga</w:t>
      </w:r>
      <w:proofErr w:type="spellEnd"/>
      <w:r w:rsidRPr="00EB59F7">
        <w:rPr>
          <w:rFonts w:asciiTheme="majorBidi" w:hAnsiTheme="majorBidi" w:cstheme="majorBidi"/>
          <w:sz w:val="24"/>
          <w:szCs w:val="24"/>
        </w:rPr>
        <w:t xml:space="preserve"> (2011), well-structured tasks with clear scoring rules can reduce the extraneous mental effort and help to get more reliable results in the assessment of performance. The students’ translations were checked by two experienced Arabic as a foreign language teachers to ensure the reliability of the scores and reduce the bias. The two raters were teachers in the Department of Arabic Language at Umaru Musa </w:t>
      </w:r>
      <w:proofErr w:type="spellStart"/>
      <w:r w:rsidRPr="00EB59F7">
        <w:rPr>
          <w:rFonts w:asciiTheme="majorBidi" w:hAnsiTheme="majorBidi" w:cstheme="majorBidi"/>
          <w:sz w:val="24"/>
          <w:szCs w:val="24"/>
        </w:rPr>
        <w:t>Yar’adua</w:t>
      </w:r>
      <w:proofErr w:type="spellEnd"/>
      <w:r w:rsidRPr="00EB59F7">
        <w:rPr>
          <w:rFonts w:asciiTheme="majorBidi" w:hAnsiTheme="majorBidi" w:cstheme="majorBidi"/>
          <w:sz w:val="24"/>
          <w:szCs w:val="24"/>
        </w:rPr>
        <w:t xml:space="preserve"> University with more than ten tears experience. The two raters had been teaching language skills for more than ten years. The raters received standard training on the analytic rubric for evaluating accuracy, clarity of meaning transfer, and appropriateness of expression, consistent with cognitive load theory until they scored. The provision of clarified scoring criteria and rater training is in line with cognitive approaches to instructional design that underline the importance of providing structured guidance to ensure reliable evaluation of performance</w:t>
      </w:r>
      <w:r w:rsidR="00370612" w:rsidRPr="00EB59F7">
        <w:rPr>
          <w:rFonts w:asciiTheme="majorBidi" w:hAnsiTheme="majorBidi" w:cstheme="majorBidi"/>
          <w:sz w:val="24"/>
          <w:szCs w:val="24"/>
        </w:rPr>
        <w:t>.</w:t>
      </w:r>
    </w:p>
    <w:p w14:paraId="49FF0413" w14:textId="7EE4675F" w:rsidR="00A370A9" w:rsidRPr="001B26CA" w:rsidRDefault="001C713E" w:rsidP="001B26CA">
      <w:pPr>
        <w:pStyle w:val="NoSpacing"/>
        <w:jc w:val="both"/>
        <w:rPr>
          <w:rFonts w:asciiTheme="majorBidi" w:hAnsiTheme="majorBidi" w:cstheme="majorBidi"/>
          <w:sz w:val="24"/>
          <w:szCs w:val="24"/>
          <w:lang w:val="en-GB"/>
        </w:rPr>
      </w:pPr>
      <w:r w:rsidRPr="00EB59F7">
        <w:rPr>
          <w:rFonts w:asciiTheme="majorBidi" w:hAnsiTheme="majorBidi" w:cstheme="majorBidi"/>
          <w:sz w:val="24"/>
          <w:szCs w:val="24"/>
          <w:lang w:val="en-GB"/>
        </w:rPr>
        <w:t>Following the scoring process, an inter-rater reliability analysis was conducted to determine the consistency of the raters’ judgments. The results indicated a high level of agreement between the two raters (F = 21.040, p &lt; .001, 95% CI [.752, .969]). The average intraclass correlation coefficient (ICC = .909) demonstrates excellent reliability, indicating that the scoring rubric produced stable and consistent evaluations of translation performance. After confirming the reliability of the instrument within this combined cognitive and functional framework, the researchers proceeded to implement the instrument in the main study.</w:t>
      </w:r>
    </w:p>
    <w:p w14:paraId="2F940DF1" w14:textId="4A701C6B" w:rsidR="00735539" w:rsidRPr="00FF4C88" w:rsidRDefault="00735539" w:rsidP="00B26C36">
      <w:pPr>
        <w:pStyle w:val="NoSpacing"/>
        <w:jc w:val="both"/>
        <w:rPr>
          <w:rFonts w:asciiTheme="majorBidi" w:hAnsiTheme="majorBidi" w:cstheme="majorBidi"/>
          <w:b/>
          <w:bCs/>
          <w:sz w:val="24"/>
          <w:szCs w:val="24"/>
          <w:lang w:val="en-GB"/>
        </w:rPr>
      </w:pPr>
      <w:r w:rsidRPr="00FF4C88">
        <w:rPr>
          <w:rFonts w:asciiTheme="majorBidi" w:hAnsiTheme="majorBidi" w:cstheme="majorBidi"/>
          <w:b/>
          <w:bCs/>
          <w:sz w:val="24"/>
          <w:szCs w:val="24"/>
          <w:lang w:val="en-GB"/>
        </w:rPr>
        <w:t>Training sessions</w:t>
      </w:r>
    </w:p>
    <w:p w14:paraId="64BC940B" w14:textId="1B5EA252" w:rsidR="0071762B" w:rsidRPr="00EB59F7" w:rsidRDefault="0071762B" w:rsidP="001B26CA">
      <w:pPr>
        <w:pStyle w:val="NoSpacing"/>
        <w:jc w:val="both"/>
        <w:rPr>
          <w:rFonts w:asciiTheme="majorBidi" w:hAnsiTheme="majorBidi" w:cstheme="majorBidi"/>
          <w:sz w:val="24"/>
          <w:szCs w:val="24"/>
          <w:lang w:val="en-GB"/>
        </w:rPr>
      </w:pPr>
      <w:r w:rsidRPr="00EB59F7">
        <w:rPr>
          <w:rFonts w:asciiTheme="majorBidi" w:hAnsiTheme="majorBidi" w:cstheme="majorBidi"/>
          <w:sz w:val="24"/>
          <w:szCs w:val="24"/>
          <w:lang w:val="en-GB"/>
        </w:rPr>
        <w:t>During the first meeting, all the participants were informed about their participation and the training's objective. Participants were provided with an information sheet that detailed the project, data storage, rights, and participation. Afterward, all participants were given pseudonyms to maintain their anonymity.</w:t>
      </w:r>
    </w:p>
    <w:p w14:paraId="56B39418" w14:textId="1885F28B" w:rsidR="0071762B" w:rsidRPr="001B26CA" w:rsidRDefault="0071762B" w:rsidP="001B26CA">
      <w:pPr>
        <w:pStyle w:val="NoSpacing"/>
        <w:jc w:val="both"/>
        <w:rPr>
          <w:rFonts w:asciiTheme="majorBidi" w:hAnsiTheme="majorBidi" w:cstheme="majorBidi"/>
          <w:sz w:val="24"/>
          <w:szCs w:val="24"/>
          <w:lang w:val="en-GB"/>
        </w:rPr>
      </w:pPr>
      <w:r w:rsidRPr="00EB59F7">
        <w:rPr>
          <w:rFonts w:asciiTheme="majorBidi" w:hAnsiTheme="majorBidi" w:cstheme="majorBidi"/>
          <w:sz w:val="24"/>
          <w:szCs w:val="24"/>
          <w:lang w:val="en-GB"/>
        </w:rPr>
        <w:t>Cognitive Load Theory (</w:t>
      </w:r>
      <w:proofErr w:type="spellStart"/>
      <w:r w:rsidRPr="00EB59F7">
        <w:rPr>
          <w:rFonts w:asciiTheme="majorBidi" w:hAnsiTheme="majorBidi" w:cstheme="majorBidi"/>
          <w:sz w:val="24"/>
          <w:szCs w:val="24"/>
          <w:lang w:val="en-GB"/>
        </w:rPr>
        <w:t>Sweller</w:t>
      </w:r>
      <w:proofErr w:type="spellEnd"/>
      <w:r w:rsidRPr="00EB59F7">
        <w:rPr>
          <w:rFonts w:asciiTheme="majorBidi" w:hAnsiTheme="majorBidi" w:cstheme="majorBidi"/>
          <w:sz w:val="24"/>
          <w:szCs w:val="24"/>
          <w:lang w:val="en-GB"/>
        </w:rPr>
        <w:t>, 1988) was the focus of the six-</w:t>
      </w:r>
      <w:r w:rsidR="00370612" w:rsidRPr="00EB59F7">
        <w:rPr>
          <w:rFonts w:asciiTheme="majorBidi" w:hAnsiTheme="majorBidi" w:cstheme="majorBidi"/>
          <w:sz w:val="24"/>
          <w:szCs w:val="24"/>
          <w:lang w:val="en-GB"/>
        </w:rPr>
        <w:t>week</w:t>
      </w:r>
      <w:r w:rsidRPr="00EB59F7">
        <w:rPr>
          <w:rFonts w:asciiTheme="majorBidi" w:hAnsiTheme="majorBidi" w:cstheme="majorBidi"/>
          <w:sz w:val="24"/>
          <w:szCs w:val="24"/>
          <w:lang w:val="en-GB"/>
        </w:rPr>
        <w:t xml:space="preserve"> training that aimed to improve Arabic-English translation abilities. The sessions were arranged in stages to decrease cognitive burden while devising efficient translation methods.</w:t>
      </w:r>
    </w:p>
    <w:p w14:paraId="1115E4F7" w14:textId="65B66E4C" w:rsidR="00224921" w:rsidRPr="00EB59F7" w:rsidRDefault="00224921" w:rsidP="001B26CA">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 xml:space="preserve">In </w:t>
      </w:r>
      <w:r w:rsidRPr="00EB59F7">
        <w:rPr>
          <w:rFonts w:asciiTheme="majorBidi" w:hAnsiTheme="majorBidi" w:cstheme="majorBidi"/>
          <w:b/>
          <w:bCs/>
          <w:sz w:val="24"/>
          <w:szCs w:val="24"/>
          <w:lang w:val="en-MY"/>
        </w:rPr>
        <w:t>Session One</w:t>
      </w:r>
      <w:r w:rsidRPr="00EB59F7">
        <w:rPr>
          <w:rFonts w:asciiTheme="majorBidi" w:hAnsiTheme="majorBidi" w:cstheme="majorBidi"/>
          <w:sz w:val="24"/>
          <w:szCs w:val="24"/>
          <w:lang w:val="en-MY"/>
        </w:rPr>
        <w:t xml:space="preserve">, participants were introduced to the concept of cognitive load and trained on how to manage cognitive processing during translation. They practiced segmenting long and complex Arabic sentences into smaller meaningful units. For example, the sentence </w:t>
      </w:r>
      <w:r w:rsidRPr="00EB59F7">
        <w:rPr>
          <w:rFonts w:asciiTheme="majorBidi" w:hAnsiTheme="majorBidi" w:cstheme="majorBidi"/>
          <w:i/>
          <w:iCs/>
          <w:sz w:val="24"/>
          <w:szCs w:val="24"/>
          <w:rtl/>
        </w:rPr>
        <w:t xml:space="preserve">شهدت المجتمعات الإنسانية عبر التاريخ تطورًا ملحوظًا في أنماط التفكير ووسائل </w:t>
      </w:r>
      <w:proofErr w:type="gramStart"/>
      <w:r w:rsidRPr="00EB59F7">
        <w:rPr>
          <w:rFonts w:asciiTheme="majorBidi" w:hAnsiTheme="majorBidi" w:cstheme="majorBidi"/>
          <w:i/>
          <w:iCs/>
          <w:sz w:val="24"/>
          <w:szCs w:val="24"/>
          <w:rtl/>
        </w:rPr>
        <w:t>التواصل</w:t>
      </w:r>
      <w:r w:rsidRPr="00EB59F7">
        <w:rPr>
          <w:rFonts w:asciiTheme="majorBidi" w:hAnsiTheme="majorBidi" w:cstheme="majorBidi"/>
          <w:sz w:val="24"/>
          <w:szCs w:val="24"/>
          <w:rtl/>
        </w:rPr>
        <w:t xml:space="preserve"> </w:t>
      </w:r>
      <w:r w:rsidRPr="00EB59F7">
        <w:rPr>
          <w:rFonts w:asciiTheme="majorBidi" w:hAnsiTheme="majorBidi" w:cstheme="majorBidi"/>
          <w:sz w:val="24"/>
          <w:szCs w:val="24"/>
        </w:rPr>
        <w:t xml:space="preserve"> (</w:t>
      </w:r>
      <w:proofErr w:type="gramEnd"/>
      <w:r w:rsidRPr="00EB59F7">
        <w:rPr>
          <w:rFonts w:asciiTheme="majorBidi" w:hAnsiTheme="majorBidi" w:cstheme="majorBidi"/>
          <w:sz w:val="24"/>
          <w:szCs w:val="24"/>
          <w:lang w:val="en-GB"/>
        </w:rPr>
        <w:t xml:space="preserve">Throughout history, human societies have experienced remarkable development in patterns of thinking and means of communication) </w:t>
      </w:r>
      <w:r w:rsidRPr="00EB59F7">
        <w:rPr>
          <w:rFonts w:asciiTheme="majorBidi" w:hAnsiTheme="majorBidi" w:cstheme="majorBidi"/>
          <w:sz w:val="24"/>
          <w:szCs w:val="24"/>
          <w:lang w:val="en-MY"/>
        </w:rPr>
        <w:t>was used to demonstrate how to identify key components such as subject, time reference, and main ideas before translation. The instructor emphasized reducing intrinsic cognitive load by simplifying sentence structure.</w:t>
      </w:r>
    </w:p>
    <w:p w14:paraId="1CD72BAC" w14:textId="28B2983C" w:rsidR="00224921" w:rsidRPr="00EB59F7" w:rsidRDefault="00224921" w:rsidP="00224921">
      <w:pPr>
        <w:pStyle w:val="NoSpacing"/>
        <w:jc w:val="both"/>
        <w:rPr>
          <w:rFonts w:asciiTheme="majorBidi" w:hAnsiTheme="majorBidi" w:cstheme="majorBidi"/>
          <w:sz w:val="24"/>
          <w:szCs w:val="24"/>
          <w:lang w:val="en-MY"/>
        </w:rPr>
      </w:pPr>
      <w:r w:rsidRPr="00EB59F7">
        <w:rPr>
          <w:rFonts w:asciiTheme="majorBidi" w:hAnsiTheme="majorBidi" w:cstheme="majorBidi"/>
          <w:b/>
          <w:bCs/>
          <w:sz w:val="24"/>
          <w:szCs w:val="24"/>
          <w:lang w:val="en-MY"/>
        </w:rPr>
        <w:t>Session Two</w:t>
      </w:r>
      <w:r w:rsidRPr="00EB59F7">
        <w:rPr>
          <w:rFonts w:asciiTheme="majorBidi" w:hAnsiTheme="majorBidi" w:cstheme="majorBidi"/>
          <w:sz w:val="24"/>
          <w:szCs w:val="24"/>
          <w:lang w:val="en-MY"/>
        </w:rPr>
        <w:t xml:space="preserve"> focused on minimizing extraneous cognitive load by discouraging word-for-word translation and encouraging students to use step-by-step translation strategies. Participants practiced translating sentences such as </w:t>
      </w:r>
      <w:r w:rsidRPr="00EB59F7">
        <w:rPr>
          <w:rFonts w:asciiTheme="majorBidi" w:hAnsiTheme="majorBidi" w:cstheme="majorBidi"/>
          <w:i/>
          <w:iCs/>
          <w:sz w:val="24"/>
          <w:szCs w:val="24"/>
          <w:rtl/>
        </w:rPr>
        <w:t>حيث لم يعد الاكتفاء بالحفظ والتلقين كافيًا لتحقيق الفهم العميق أو الإنتاج الفكري الفاعل</w:t>
      </w:r>
      <w:r w:rsidRPr="00EB59F7">
        <w:rPr>
          <w:rFonts w:asciiTheme="majorBidi" w:hAnsiTheme="majorBidi" w:cstheme="majorBidi"/>
          <w:sz w:val="24"/>
          <w:szCs w:val="24"/>
          <w:lang w:val="en-MY"/>
        </w:rPr>
        <w:t>,</w:t>
      </w:r>
      <w:r w:rsidRPr="00EB59F7">
        <w:rPr>
          <w:rFonts w:asciiTheme="majorBidi" w:hAnsiTheme="majorBidi" w:cstheme="majorBidi"/>
          <w:sz w:val="24"/>
          <w:szCs w:val="24"/>
          <w:lang w:val="en-GB"/>
        </w:rPr>
        <w:t xml:space="preserve"> (As a result, reliance on memorization and rote learning is no longer sufficient to achieve deep understanding or effective intellectual production</w:t>
      </w:r>
      <w:r w:rsidR="00714BBA" w:rsidRPr="00EB59F7">
        <w:rPr>
          <w:rFonts w:asciiTheme="majorBidi" w:hAnsiTheme="majorBidi" w:cstheme="majorBidi"/>
          <w:sz w:val="24"/>
          <w:szCs w:val="24"/>
          <w:lang w:val="en-GB"/>
        </w:rPr>
        <w:t xml:space="preserve">), </w:t>
      </w:r>
      <w:r w:rsidR="00714BBA" w:rsidRPr="00EB59F7">
        <w:rPr>
          <w:rFonts w:asciiTheme="majorBidi" w:hAnsiTheme="majorBidi" w:cstheme="majorBidi"/>
          <w:sz w:val="24"/>
          <w:szCs w:val="24"/>
          <w:lang w:val="en-MY"/>
        </w:rPr>
        <w:t>with</w:t>
      </w:r>
      <w:r w:rsidRPr="00EB59F7">
        <w:rPr>
          <w:rFonts w:asciiTheme="majorBidi" w:hAnsiTheme="majorBidi" w:cstheme="majorBidi"/>
          <w:sz w:val="24"/>
          <w:szCs w:val="24"/>
          <w:lang w:val="en-MY"/>
        </w:rPr>
        <w:t xml:space="preserve"> </w:t>
      </w:r>
      <w:r w:rsidRPr="00EB59F7">
        <w:rPr>
          <w:rFonts w:asciiTheme="majorBidi" w:hAnsiTheme="majorBidi" w:cstheme="majorBidi"/>
          <w:sz w:val="24"/>
          <w:szCs w:val="24"/>
          <w:lang w:val="en-MY"/>
        </w:rPr>
        <w:lastRenderedPageBreak/>
        <w:t xml:space="preserve">emphasis on </w:t>
      </w:r>
      <w:proofErr w:type="spellStart"/>
      <w:r w:rsidRPr="00EB59F7">
        <w:rPr>
          <w:rFonts w:asciiTheme="majorBidi" w:hAnsiTheme="majorBidi" w:cstheme="majorBidi"/>
          <w:sz w:val="24"/>
          <w:szCs w:val="24"/>
          <w:lang w:val="en-MY"/>
        </w:rPr>
        <w:t>analyzing</w:t>
      </w:r>
      <w:proofErr w:type="spellEnd"/>
      <w:r w:rsidRPr="00EB59F7">
        <w:rPr>
          <w:rFonts w:asciiTheme="majorBidi" w:hAnsiTheme="majorBidi" w:cstheme="majorBidi"/>
          <w:sz w:val="24"/>
          <w:szCs w:val="24"/>
          <w:lang w:val="en-MY"/>
        </w:rPr>
        <w:t xml:space="preserve"> meaning before producing the target text. Pair activities were used to reinforce these strategies and reduce unnecessary mental effort.</w:t>
      </w:r>
    </w:p>
    <w:p w14:paraId="77DEFE4B" w14:textId="77777777" w:rsidR="0071762B" w:rsidRPr="00EB59F7" w:rsidRDefault="0071762B" w:rsidP="0071762B">
      <w:pPr>
        <w:pStyle w:val="NoSpacing"/>
        <w:jc w:val="both"/>
        <w:rPr>
          <w:rFonts w:asciiTheme="majorBidi" w:hAnsiTheme="majorBidi" w:cstheme="majorBidi"/>
          <w:sz w:val="24"/>
          <w:szCs w:val="24"/>
          <w:lang w:val="en-GB"/>
        </w:rPr>
      </w:pPr>
      <w:r w:rsidRPr="00EB59F7">
        <w:rPr>
          <w:rFonts w:asciiTheme="majorBidi" w:hAnsiTheme="majorBidi" w:cstheme="majorBidi"/>
          <w:b/>
          <w:bCs/>
          <w:sz w:val="24"/>
          <w:szCs w:val="24"/>
          <w:lang w:val="en-GB"/>
        </w:rPr>
        <w:t>Session Three</w:t>
      </w:r>
      <w:r w:rsidRPr="00EB59F7">
        <w:rPr>
          <w:rFonts w:asciiTheme="majorBidi" w:hAnsiTheme="majorBidi" w:cstheme="majorBidi"/>
          <w:sz w:val="24"/>
          <w:szCs w:val="24"/>
          <w:lang w:val="en-GB"/>
        </w:rPr>
        <w:t xml:space="preserve"> introduced techniques for working with complex sentence structures and enhancing working memory efficiency. The participants underwent guided translation exercises that involved recognizing primary and secondary clauses, organizing concepts according to their rationality, and reconstructing sentences with clear and coherent English.</w:t>
      </w:r>
    </w:p>
    <w:p w14:paraId="40CE6E18" w14:textId="4EB905A9" w:rsidR="0071762B" w:rsidRPr="00EB59F7" w:rsidRDefault="0071762B" w:rsidP="0071762B">
      <w:pPr>
        <w:pStyle w:val="NoSpacing"/>
        <w:jc w:val="both"/>
        <w:rPr>
          <w:rFonts w:asciiTheme="majorBidi" w:hAnsiTheme="majorBidi" w:cstheme="majorBidi"/>
          <w:sz w:val="24"/>
          <w:szCs w:val="24"/>
          <w:lang w:val="en-GB"/>
        </w:rPr>
      </w:pPr>
      <w:r w:rsidRPr="00EB59F7">
        <w:rPr>
          <w:rFonts w:asciiTheme="majorBidi" w:hAnsiTheme="majorBidi" w:cstheme="majorBidi"/>
          <w:b/>
          <w:bCs/>
          <w:sz w:val="24"/>
          <w:szCs w:val="24"/>
          <w:lang w:val="en-GB"/>
        </w:rPr>
        <w:t>Session Four</w:t>
      </w:r>
      <w:r w:rsidRPr="00EB59F7">
        <w:rPr>
          <w:rFonts w:asciiTheme="majorBidi" w:hAnsiTheme="majorBidi" w:cstheme="majorBidi"/>
          <w:sz w:val="24"/>
          <w:szCs w:val="24"/>
          <w:lang w:val="en-GB"/>
        </w:rPr>
        <w:t xml:space="preserve"> was dedicated to increasing the cognitive load of germane</w:t>
      </w:r>
      <w:r w:rsidR="00042636" w:rsidRPr="00EB59F7">
        <w:rPr>
          <w:rFonts w:asciiTheme="majorBidi" w:hAnsiTheme="majorBidi" w:cstheme="majorBidi"/>
          <w:sz w:val="24"/>
          <w:szCs w:val="24"/>
          <w:lang w:val="en-GB"/>
        </w:rPr>
        <w:t xml:space="preserve"> </w:t>
      </w:r>
      <w:r w:rsidR="00714BBA" w:rsidRPr="00EB59F7">
        <w:rPr>
          <w:rFonts w:asciiTheme="majorBidi" w:hAnsiTheme="majorBidi" w:cstheme="majorBidi"/>
          <w:sz w:val="24"/>
          <w:szCs w:val="24"/>
          <w:lang w:val="en-GB"/>
        </w:rPr>
        <w:t>information by</w:t>
      </w:r>
      <w:r w:rsidRPr="00EB59F7">
        <w:rPr>
          <w:rFonts w:asciiTheme="majorBidi" w:hAnsiTheme="majorBidi" w:cstheme="majorBidi"/>
          <w:sz w:val="24"/>
          <w:szCs w:val="24"/>
          <w:lang w:val="en-GB"/>
        </w:rPr>
        <w:t xml:space="preserve"> both reformulating and phrasing. Students engaged in translation practices while maintaining their meaning rather than their form, which strengthened their translation schemas and facilitated deeper cognitive processing. This was done through practiced translation activities.</w:t>
      </w:r>
    </w:p>
    <w:p w14:paraId="5D482ED6" w14:textId="10EE6032" w:rsidR="0071762B" w:rsidRPr="00EB59F7" w:rsidRDefault="0071762B" w:rsidP="0071762B">
      <w:pPr>
        <w:pStyle w:val="NoSpacing"/>
        <w:jc w:val="both"/>
        <w:rPr>
          <w:rFonts w:asciiTheme="majorBidi" w:hAnsiTheme="majorBidi" w:cstheme="majorBidi"/>
          <w:sz w:val="24"/>
          <w:szCs w:val="24"/>
          <w:lang w:val="en-GB"/>
        </w:rPr>
      </w:pPr>
      <w:r w:rsidRPr="00EB59F7">
        <w:rPr>
          <w:rFonts w:asciiTheme="majorBidi" w:hAnsiTheme="majorBidi" w:cstheme="majorBidi"/>
          <w:b/>
          <w:bCs/>
          <w:sz w:val="24"/>
          <w:szCs w:val="24"/>
          <w:lang w:val="en-GB"/>
        </w:rPr>
        <w:t>The fifth session</w:t>
      </w:r>
      <w:r w:rsidRPr="00EB59F7">
        <w:rPr>
          <w:rFonts w:asciiTheme="majorBidi" w:hAnsiTheme="majorBidi" w:cstheme="majorBidi"/>
          <w:sz w:val="24"/>
          <w:szCs w:val="24"/>
          <w:lang w:val="en-GB"/>
        </w:rPr>
        <w:t xml:space="preserve"> was spent concentrating on practicing translation texts under guided conditions. Individuals translated </w:t>
      </w:r>
      <w:r w:rsidR="00042636" w:rsidRPr="00EB59F7">
        <w:rPr>
          <w:rFonts w:asciiTheme="majorBidi" w:hAnsiTheme="majorBidi" w:cstheme="majorBidi"/>
          <w:sz w:val="24"/>
          <w:szCs w:val="24"/>
          <w:lang w:val="en-GB"/>
        </w:rPr>
        <w:t>passages and</w:t>
      </w:r>
      <w:r w:rsidRPr="00EB59F7">
        <w:rPr>
          <w:rFonts w:asciiTheme="majorBidi" w:hAnsiTheme="majorBidi" w:cstheme="majorBidi"/>
          <w:sz w:val="24"/>
          <w:szCs w:val="24"/>
          <w:lang w:val="en-GB"/>
        </w:rPr>
        <w:t xml:space="preserve"> then underwent peer review activities to evaluate their accuracy, fluency, or structural clarity. Instructor feedback was used to reinforce effective cognitive strategies, including the correction of common cognitive errors like segmentation and incorrect restructuring.</w:t>
      </w:r>
    </w:p>
    <w:p w14:paraId="55BCAD53" w14:textId="56F62F00" w:rsidR="00224921" w:rsidRPr="00EB59F7" w:rsidRDefault="00224921" w:rsidP="0071762B">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 xml:space="preserve">In </w:t>
      </w:r>
      <w:r w:rsidRPr="00EB59F7">
        <w:rPr>
          <w:rFonts w:asciiTheme="majorBidi" w:hAnsiTheme="majorBidi" w:cstheme="majorBidi"/>
          <w:b/>
          <w:bCs/>
          <w:sz w:val="24"/>
          <w:szCs w:val="24"/>
          <w:lang w:val="en-MY"/>
        </w:rPr>
        <w:t>Session Six</w:t>
      </w:r>
      <w:r w:rsidRPr="00EB59F7">
        <w:rPr>
          <w:rFonts w:asciiTheme="majorBidi" w:hAnsiTheme="majorBidi" w:cstheme="majorBidi"/>
          <w:sz w:val="24"/>
          <w:szCs w:val="24"/>
          <w:lang w:val="en-MY"/>
        </w:rPr>
        <w:t xml:space="preserve">, participants engaged in independent translation tasks under timed conditions without the use of dictionaries, simulating real assessment environments. This session integrated all previously learned strategies and aimed to assess participants’ ability to manage cognitive load effectively while producing accurate translations. Sample sentences such as </w:t>
      </w:r>
      <w:r w:rsidRPr="00EB59F7">
        <w:rPr>
          <w:rFonts w:asciiTheme="majorBidi" w:hAnsiTheme="majorBidi" w:cstheme="majorBidi"/>
          <w:i/>
          <w:iCs/>
          <w:sz w:val="24"/>
          <w:szCs w:val="24"/>
          <w:rtl/>
        </w:rPr>
        <w:t>وقد أدى هذا التحول إلى ظهور تحديات جديدة تتطلب من الإنسان القدرة على التكيف مع المتغيرات المتسارعة</w:t>
      </w:r>
      <w:r w:rsidRPr="00EB59F7">
        <w:rPr>
          <w:rFonts w:asciiTheme="majorBidi" w:hAnsiTheme="majorBidi" w:cstheme="majorBidi"/>
          <w:sz w:val="24"/>
          <w:szCs w:val="24"/>
          <w:rtl/>
        </w:rPr>
        <w:t xml:space="preserve"> </w:t>
      </w:r>
      <w:r w:rsidRPr="00EB59F7">
        <w:rPr>
          <w:rFonts w:asciiTheme="majorBidi" w:hAnsiTheme="majorBidi" w:cstheme="majorBidi"/>
          <w:sz w:val="24"/>
          <w:szCs w:val="24"/>
          <w:lang w:val="en-MY"/>
        </w:rPr>
        <w:t xml:space="preserve">and </w:t>
      </w:r>
      <w:r w:rsidRPr="00EB59F7">
        <w:rPr>
          <w:rFonts w:asciiTheme="majorBidi" w:hAnsiTheme="majorBidi" w:cstheme="majorBidi"/>
          <w:i/>
          <w:iCs/>
          <w:sz w:val="24"/>
          <w:szCs w:val="24"/>
          <w:rtl/>
        </w:rPr>
        <w:t>ولا يمكن فهمه فهمًا صحيحًا إذا تُرجم ترجمة حرفية دون مراعاة السياق</w:t>
      </w:r>
      <w:r w:rsidRPr="00EB59F7">
        <w:rPr>
          <w:rFonts w:asciiTheme="majorBidi" w:hAnsiTheme="majorBidi" w:cstheme="majorBidi"/>
          <w:sz w:val="24"/>
          <w:szCs w:val="24"/>
          <w:rtl/>
        </w:rPr>
        <w:t xml:space="preserve"> </w:t>
      </w:r>
      <w:r w:rsidR="00BA249A" w:rsidRPr="00EB59F7">
        <w:rPr>
          <w:rFonts w:asciiTheme="majorBidi" w:hAnsiTheme="majorBidi" w:cstheme="majorBidi"/>
          <w:sz w:val="24"/>
          <w:szCs w:val="24"/>
        </w:rPr>
        <w:t xml:space="preserve"> </w:t>
      </w:r>
      <w:r w:rsidR="00BA249A" w:rsidRPr="00EB59F7">
        <w:rPr>
          <w:rFonts w:asciiTheme="majorBidi" w:hAnsiTheme="majorBidi" w:cstheme="majorBidi"/>
          <w:sz w:val="24"/>
          <w:szCs w:val="24"/>
          <w:lang w:val="en-GB"/>
        </w:rPr>
        <w:t xml:space="preserve">(“This transformation led to new challenges requiring humans to adapt to rapidly changing circumstances) (It cannot be correctly understood if translated literally without considering cultural context) </w:t>
      </w:r>
      <w:r w:rsidRPr="00EB59F7">
        <w:rPr>
          <w:rFonts w:asciiTheme="majorBidi" w:hAnsiTheme="majorBidi" w:cstheme="majorBidi"/>
          <w:sz w:val="24"/>
          <w:szCs w:val="24"/>
          <w:lang w:val="en-MY"/>
        </w:rPr>
        <w:t>were used to evaluate performance.</w:t>
      </w:r>
    </w:p>
    <w:p w14:paraId="1752A0FE" w14:textId="22B25578" w:rsidR="0071762B" w:rsidRPr="001B26CA" w:rsidRDefault="0071762B" w:rsidP="001B26CA">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In the end, the post-test was conducted after the six</w:t>
      </w:r>
      <w:r w:rsidR="00714BBA" w:rsidRPr="00EB59F7">
        <w:rPr>
          <w:rFonts w:asciiTheme="majorBidi" w:hAnsiTheme="majorBidi" w:cstheme="majorBidi"/>
          <w:sz w:val="24"/>
          <w:szCs w:val="24"/>
          <w:lang w:val="en-MY"/>
        </w:rPr>
        <w:t>th</w:t>
      </w:r>
      <w:r w:rsidRPr="00EB59F7">
        <w:rPr>
          <w:rFonts w:asciiTheme="majorBidi" w:hAnsiTheme="majorBidi" w:cstheme="majorBidi"/>
          <w:sz w:val="24"/>
          <w:szCs w:val="24"/>
          <w:lang w:val="en-MY"/>
        </w:rPr>
        <w:t xml:space="preserve">-session training to evaluate the effectiveness of the training program. </w:t>
      </w:r>
      <w:r w:rsidR="00714BBA" w:rsidRPr="00EB59F7">
        <w:rPr>
          <w:rFonts w:asciiTheme="majorBidi" w:hAnsiTheme="majorBidi" w:cstheme="majorBidi"/>
          <w:sz w:val="24"/>
          <w:szCs w:val="24"/>
          <w:lang w:val="en-MY"/>
        </w:rPr>
        <w:t>To</w:t>
      </w:r>
      <w:r w:rsidRPr="00EB59F7">
        <w:rPr>
          <w:rFonts w:asciiTheme="majorBidi" w:hAnsiTheme="majorBidi" w:cstheme="majorBidi"/>
          <w:sz w:val="24"/>
          <w:szCs w:val="24"/>
          <w:lang w:val="en-MY"/>
        </w:rPr>
        <w:t xml:space="preserve"> test the hypothesis of the study, the pre- and post-test results were also compared to determine whether there was statistically significant improvement in the participants' translation performance.</w:t>
      </w:r>
    </w:p>
    <w:p w14:paraId="7B932FE9" w14:textId="1DC534CC" w:rsidR="00735539" w:rsidRPr="00FF4C88" w:rsidRDefault="00735539" w:rsidP="00735539">
      <w:pPr>
        <w:jc w:val="both"/>
        <w:rPr>
          <w:rFonts w:asciiTheme="majorBidi" w:hAnsiTheme="majorBidi" w:cstheme="majorBidi"/>
          <w:b/>
          <w:bCs/>
          <w:sz w:val="24"/>
          <w:szCs w:val="24"/>
          <w:lang w:val="en-MY"/>
        </w:rPr>
      </w:pPr>
      <w:r w:rsidRPr="00FF4C88">
        <w:rPr>
          <w:rFonts w:asciiTheme="majorBidi" w:hAnsiTheme="majorBidi" w:cstheme="majorBidi"/>
          <w:b/>
          <w:bCs/>
          <w:sz w:val="24"/>
          <w:szCs w:val="24"/>
          <w:lang w:val="en-MY"/>
        </w:rPr>
        <w:t>Data analysis</w:t>
      </w:r>
    </w:p>
    <w:p w14:paraId="650D2714" w14:textId="0FC27B3F" w:rsidR="003959F3" w:rsidRPr="00C57DE5" w:rsidRDefault="00735539" w:rsidP="00260B70">
      <w:pPr>
        <w:pStyle w:val="NoSpacing"/>
        <w:jc w:val="both"/>
        <w:rPr>
          <w:rFonts w:asciiTheme="majorBidi" w:hAnsiTheme="majorBidi" w:cstheme="majorBidi"/>
          <w:sz w:val="28"/>
          <w:szCs w:val="28"/>
          <w:lang w:val="en-GB"/>
        </w:rPr>
      </w:pPr>
      <w:r w:rsidRPr="00EB59F7">
        <w:rPr>
          <w:rFonts w:asciiTheme="majorBidi" w:hAnsiTheme="majorBidi" w:cstheme="majorBidi"/>
          <w:sz w:val="24"/>
          <w:szCs w:val="24"/>
          <w:lang w:val="en-GB"/>
        </w:rPr>
        <w:t xml:space="preserve">At the end of the training programme, the collected data was </w:t>
      </w:r>
      <w:proofErr w:type="spellStart"/>
      <w:r w:rsidRPr="00EB59F7">
        <w:rPr>
          <w:rFonts w:asciiTheme="majorBidi" w:hAnsiTheme="majorBidi" w:cstheme="majorBidi"/>
          <w:sz w:val="24"/>
          <w:szCs w:val="24"/>
          <w:lang w:val="en-GB"/>
        </w:rPr>
        <w:t>analyzed</w:t>
      </w:r>
      <w:proofErr w:type="spellEnd"/>
      <w:r w:rsidRPr="00EB59F7">
        <w:rPr>
          <w:rFonts w:asciiTheme="majorBidi" w:hAnsiTheme="majorBidi" w:cstheme="majorBidi"/>
          <w:sz w:val="24"/>
          <w:szCs w:val="24"/>
          <w:lang w:val="en-GB"/>
        </w:rPr>
        <w:t xml:space="preserve"> using the statistical</w:t>
      </w:r>
      <w:r w:rsidR="00260B70" w:rsidRPr="00EB59F7">
        <w:rPr>
          <w:rFonts w:asciiTheme="majorBidi" w:hAnsiTheme="majorBidi" w:cstheme="majorBidi"/>
          <w:sz w:val="24"/>
          <w:szCs w:val="24"/>
          <w:lang w:val="en-GB"/>
        </w:rPr>
        <w:t xml:space="preserve"> </w:t>
      </w:r>
      <w:r w:rsidRPr="00EB59F7">
        <w:rPr>
          <w:rFonts w:asciiTheme="majorBidi" w:hAnsiTheme="majorBidi" w:cstheme="majorBidi"/>
          <w:sz w:val="24"/>
          <w:szCs w:val="24"/>
          <w:lang w:val="en-GB"/>
        </w:rPr>
        <w:t>package for social science (SPSS) 26 version, which was subjected to both descriptive and inferential analysis. The paired sample t-test was run to compare the means and standard deviations obtained before and after the training session to detect the changes between the pre-test and post-test mean scores and draw a conclusion based on the outcomes</w:t>
      </w:r>
      <w:r w:rsidRPr="00C57DE5">
        <w:rPr>
          <w:rFonts w:asciiTheme="majorBidi" w:hAnsiTheme="majorBidi" w:cstheme="majorBidi"/>
          <w:sz w:val="28"/>
          <w:szCs w:val="28"/>
          <w:lang w:val="en-GB"/>
        </w:rPr>
        <w:t>.</w:t>
      </w:r>
    </w:p>
    <w:p w14:paraId="2BC8F106" w14:textId="64F874EB" w:rsidR="00735539" w:rsidRPr="00C57DE5" w:rsidRDefault="00FF4C88" w:rsidP="00B26C36">
      <w:pPr>
        <w:pStyle w:val="NoSpacing"/>
        <w:jc w:val="both"/>
        <w:rPr>
          <w:rFonts w:asciiTheme="majorBidi" w:hAnsiTheme="majorBidi" w:cstheme="majorBidi"/>
          <w:b/>
          <w:bCs/>
          <w:sz w:val="28"/>
          <w:szCs w:val="28"/>
          <w:lang w:val="en-GB"/>
        </w:rPr>
      </w:pPr>
      <w:r w:rsidRPr="00C57DE5">
        <w:rPr>
          <w:rFonts w:asciiTheme="majorBidi" w:hAnsiTheme="majorBidi" w:cstheme="majorBidi"/>
          <w:b/>
          <w:bCs/>
          <w:sz w:val="28"/>
          <w:szCs w:val="28"/>
          <w:lang w:val="en-GB"/>
        </w:rPr>
        <w:t xml:space="preserve">RESULTS </w:t>
      </w:r>
    </w:p>
    <w:p w14:paraId="230DE8C2" w14:textId="0DC6C0CC" w:rsidR="007B018C" w:rsidRPr="00EB59F7" w:rsidRDefault="00735539" w:rsidP="007B6EEB">
      <w:pPr>
        <w:pStyle w:val="NoSpacing"/>
        <w:jc w:val="both"/>
        <w:rPr>
          <w:rFonts w:asciiTheme="majorBidi" w:hAnsiTheme="majorBidi" w:cstheme="majorBidi"/>
          <w:sz w:val="24"/>
          <w:szCs w:val="24"/>
          <w:lang w:val="en-GB"/>
        </w:rPr>
      </w:pPr>
      <w:r w:rsidRPr="00EB59F7">
        <w:rPr>
          <w:rFonts w:asciiTheme="majorBidi" w:hAnsiTheme="majorBidi" w:cstheme="majorBidi"/>
          <w:sz w:val="24"/>
          <w:szCs w:val="24"/>
          <w:lang w:val="en-GB"/>
        </w:rPr>
        <w:t>This research was conducted at ABU, BUK and UMYU with classes of 300-level undergraduate students of Arabic</w:t>
      </w:r>
      <w:r w:rsidR="007B6EEB" w:rsidRPr="00EB59F7">
        <w:rPr>
          <w:rFonts w:asciiTheme="majorBidi" w:hAnsiTheme="majorBidi" w:cstheme="majorBidi"/>
          <w:sz w:val="24"/>
          <w:szCs w:val="24"/>
          <w:lang w:val="en-GB"/>
        </w:rPr>
        <w:t>.</w:t>
      </w:r>
      <w:r w:rsidRPr="00EB59F7">
        <w:rPr>
          <w:rFonts w:asciiTheme="majorBidi" w:hAnsiTheme="majorBidi" w:cstheme="majorBidi"/>
          <w:sz w:val="24"/>
          <w:szCs w:val="24"/>
          <w:lang w:val="en-GB"/>
        </w:rPr>
        <w:t xml:space="preserve"> </w:t>
      </w:r>
      <w:r w:rsidR="007B018C" w:rsidRPr="00EB59F7">
        <w:rPr>
          <w:rFonts w:asciiTheme="majorBidi" w:hAnsiTheme="majorBidi" w:cstheme="majorBidi"/>
          <w:sz w:val="24"/>
          <w:szCs w:val="24"/>
          <w:lang w:val="en-GB"/>
        </w:rPr>
        <w:t>The participants, consisting of both males and females, were in their third year of study and ranged in age from 18–40 during the academic year 2024–2025. A purposive technique was employed in selecting the universities while a random sample was used to assign the participants, which comprised 36 males and 24 females, all of whom belonged to the Hausa ethnic group in Nigeria. The following table shows the demographic data of the participants</w:t>
      </w:r>
      <w:r w:rsidR="006800D0" w:rsidRPr="00EB59F7">
        <w:rPr>
          <w:rFonts w:asciiTheme="majorBidi" w:hAnsiTheme="majorBidi" w:cstheme="majorBidi"/>
          <w:sz w:val="24"/>
          <w:szCs w:val="24"/>
          <w:lang w:val="en-GB"/>
        </w:rPr>
        <w:t>.</w:t>
      </w:r>
    </w:p>
    <w:p w14:paraId="09C67F0A" w14:textId="0751A8ED" w:rsidR="00392417" w:rsidRPr="00C57DE5" w:rsidRDefault="00392417" w:rsidP="00B26C36">
      <w:pPr>
        <w:pStyle w:val="NoSpacing"/>
        <w:jc w:val="both"/>
        <w:rPr>
          <w:rFonts w:asciiTheme="majorBidi" w:hAnsiTheme="majorBidi" w:cstheme="majorBidi"/>
          <w:b/>
          <w:bCs/>
          <w:sz w:val="28"/>
          <w:szCs w:val="28"/>
          <w:lang w:val="en-GB"/>
        </w:rPr>
      </w:pPr>
      <w:r w:rsidRPr="00C57DE5">
        <w:rPr>
          <w:rFonts w:asciiTheme="majorBidi" w:hAnsiTheme="majorBidi" w:cstheme="majorBidi"/>
          <w:b/>
          <w:bCs/>
          <w:sz w:val="28"/>
          <w:szCs w:val="28"/>
          <w:lang w:val="en-GB"/>
        </w:rPr>
        <w:t xml:space="preserve">Table 1. Demographic Data of the participants </w:t>
      </w:r>
    </w:p>
    <w:tbl>
      <w:tblPr>
        <w:tblStyle w:val="TableGrid"/>
        <w:tblW w:w="0" w:type="auto"/>
        <w:tblLook w:val="04A0" w:firstRow="1" w:lastRow="0" w:firstColumn="1" w:lastColumn="0" w:noHBand="0" w:noVBand="1"/>
      </w:tblPr>
      <w:tblGrid>
        <w:gridCol w:w="3311"/>
        <w:gridCol w:w="1544"/>
        <w:gridCol w:w="1080"/>
        <w:gridCol w:w="1041"/>
        <w:gridCol w:w="1320"/>
      </w:tblGrid>
      <w:tr w:rsidR="007B018C" w:rsidRPr="00C57DE5" w14:paraId="312B657A" w14:textId="77777777" w:rsidTr="007B6EEB">
        <w:tc>
          <w:tcPr>
            <w:tcW w:w="3311" w:type="dxa"/>
          </w:tcPr>
          <w:p w14:paraId="371A02CD"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University</w:t>
            </w:r>
          </w:p>
        </w:tc>
        <w:tc>
          <w:tcPr>
            <w:tcW w:w="1544" w:type="dxa"/>
          </w:tcPr>
          <w:p w14:paraId="7BEA3109"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No. of Participants</w:t>
            </w:r>
          </w:p>
        </w:tc>
        <w:tc>
          <w:tcPr>
            <w:tcW w:w="1080" w:type="dxa"/>
          </w:tcPr>
          <w:p w14:paraId="626819CF"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Gender (M/F)</w:t>
            </w:r>
          </w:p>
        </w:tc>
        <w:tc>
          <w:tcPr>
            <w:tcW w:w="1041" w:type="dxa"/>
          </w:tcPr>
          <w:p w14:paraId="4EB2F7A2"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Age range</w:t>
            </w:r>
          </w:p>
        </w:tc>
        <w:tc>
          <w:tcPr>
            <w:tcW w:w="1320" w:type="dxa"/>
          </w:tcPr>
          <w:p w14:paraId="42D2EF19"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Native Language</w:t>
            </w:r>
          </w:p>
        </w:tc>
      </w:tr>
      <w:tr w:rsidR="007B018C" w:rsidRPr="00C57DE5" w14:paraId="0963C503" w14:textId="77777777" w:rsidTr="007B6EEB">
        <w:tc>
          <w:tcPr>
            <w:tcW w:w="3311" w:type="dxa"/>
          </w:tcPr>
          <w:p w14:paraId="68E0D987" w14:textId="6E793FF0"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 xml:space="preserve">Umaru Musa </w:t>
            </w:r>
            <w:proofErr w:type="spellStart"/>
            <w:r w:rsidR="00736F42" w:rsidRPr="00C57DE5">
              <w:rPr>
                <w:rFonts w:asciiTheme="majorBidi" w:hAnsiTheme="majorBidi" w:cstheme="majorBidi"/>
                <w:sz w:val="28"/>
                <w:szCs w:val="28"/>
                <w:lang w:val="en-GB"/>
              </w:rPr>
              <w:t>Y</w:t>
            </w:r>
            <w:r w:rsidRPr="00C57DE5">
              <w:rPr>
                <w:rFonts w:asciiTheme="majorBidi" w:hAnsiTheme="majorBidi" w:cstheme="majorBidi"/>
                <w:sz w:val="28"/>
                <w:szCs w:val="28"/>
                <w:lang w:val="en-GB"/>
              </w:rPr>
              <w:t>ar’adua</w:t>
            </w:r>
            <w:proofErr w:type="spellEnd"/>
            <w:r w:rsidRPr="00C57DE5">
              <w:rPr>
                <w:rFonts w:asciiTheme="majorBidi" w:hAnsiTheme="majorBidi" w:cstheme="majorBidi"/>
                <w:sz w:val="28"/>
                <w:szCs w:val="28"/>
                <w:lang w:val="en-GB"/>
              </w:rPr>
              <w:t xml:space="preserve"> University</w:t>
            </w:r>
          </w:p>
        </w:tc>
        <w:tc>
          <w:tcPr>
            <w:tcW w:w="1544" w:type="dxa"/>
          </w:tcPr>
          <w:p w14:paraId="1505F294"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20</w:t>
            </w:r>
          </w:p>
        </w:tc>
        <w:tc>
          <w:tcPr>
            <w:tcW w:w="1080" w:type="dxa"/>
          </w:tcPr>
          <w:p w14:paraId="2037C5C6"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12/8</w:t>
            </w:r>
          </w:p>
        </w:tc>
        <w:tc>
          <w:tcPr>
            <w:tcW w:w="1041" w:type="dxa"/>
          </w:tcPr>
          <w:p w14:paraId="16AB04A4"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18-40</w:t>
            </w:r>
          </w:p>
        </w:tc>
        <w:tc>
          <w:tcPr>
            <w:tcW w:w="1320" w:type="dxa"/>
          </w:tcPr>
          <w:p w14:paraId="39DDB489"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 xml:space="preserve">Hausa </w:t>
            </w:r>
          </w:p>
        </w:tc>
      </w:tr>
      <w:tr w:rsidR="007B018C" w:rsidRPr="00C57DE5" w14:paraId="4886133E" w14:textId="77777777" w:rsidTr="007B6EEB">
        <w:tc>
          <w:tcPr>
            <w:tcW w:w="3311" w:type="dxa"/>
          </w:tcPr>
          <w:p w14:paraId="5389C461" w14:textId="77777777" w:rsidR="007B018C" w:rsidRPr="00C57DE5" w:rsidRDefault="007B018C" w:rsidP="00CC0970">
            <w:pPr>
              <w:pStyle w:val="NoSpacing"/>
              <w:jc w:val="both"/>
              <w:rPr>
                <w:rFonts w:asciiTheme="majorBidi" w:hAnsiTheme="majorBidi" w:cstheme="majorBidi"/>
                <w:sz w:val="28"/>
                <w:szCs w:val="28"/>
                <w:lang w:val="en-GB"/>
              </w:rPr>
            </w:pPr>
            <w:proofErr w:type="spellStart"/>
            <w:r w:rsidRPr="00C57DE5">
              <w:rPr>
                <w:rFonts w:asciiTheme="majorBidi" w:hAnsiTheme="majorBidi" w:cstheme="majorBidi"/>
                <w:sz w:val="28"/>
                <w:szCs w:val="28"/>
                <w:lang w:val="en-GB"/>
              </w:rPr>
              <w:lastRenderedPageBreak/>
              <w:t>Bayero</w:t>
            </w:r>
            <w:proofErr w:type="spellEnd"/>
            <w:r w:rsidRPr="00C57DE5">
              <w:rPr>
                <w:rFonts w:asciiTheme="majorBidi" w:hAnsiTheme="majorBidi" w:cstheme="majorBidi"/>
                <w:sz w:val="28"/>
                <w:szCs w:val="28"/>
                <w:lang w:val="en-GB"/>
              </w:rPr>
              <w:t xml:space="preserve"> University Kano</w:t>
            </w:r>
          </w:p>
        </w:tc>
        <w:tc>
          <w:tcPr>
            <w:tcW w:w="1544" w:type="dxa"/>
          </w:tcPr>
          <w:p w14:paraId="673F913B"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20</w:t>
            </w:r>
          </w:p>
        </w:tc>
        <w:tc>
          <w:tcPr>
            <w:tcW w:w="1080" w:type="dxa"/>
          </w:tcPr>
          <w:p w14:paraId="0CB37607" w14:textId="68E1AE5D"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1</w:t>
            </w:r>
            <w:r w:rsidR="00242471" w:rsidRPr="00C57DE5">
              <w:rPr>
                <w:rFonts w:asciiTheme="majorBidi" w:hAnsiTheme="majorBidi" w:cstheme="majorBidi"/>
                <w:sz w:val="28"/>
                <w:szCs w:val="28"/>
                <w:lang w:val="en-GB"/>
              </w:rPr>
              <w:t>5</w:t>
            </w:r>
            <w:r w:rsidRPr="00C57DE5">
              <w:rPr>
                <w:rFonts w:asciiTheme="majorBidi" w:hAnsiTheme="majorBidi" w:cstheme="majorBidi"/>
                <w:sz w:val="28"/>
                <w:szCs w:val="28"/>
                <w:lang w:val="en-GB"/>
              </w:rPr>
              <w:t>/</w:t>
            </w:r>
            <w:r w:rsidR="00242471" w:rsidRPr="00C57DE5">
              <w:rPr>
                <w:rFonts w:asciiTheme="majorBidi" w:hAnsiTheme="majorBidi" w:cstheme="majorBidi"/>
                <w:sz w:val="28"/>
                <w:szCs w:val="28"/>
                <w:lang w:val="en-GB"/>
              </w:rPr>
              <w:t>5</w:t>
            </w:r>
          </w:p>
        </w:tc>
        <w:tc>
          <w:tcPr>
            <w:tcW w:w="1041" w:type="dxa"/>
          </w:tcPr>
          <w:p w14:paraId="5BC3AC1B"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18-40</w:t>
            </w:r>
          </w:p>
        </w:tc>
        <w:tc>
          <w:tcPr>
            <w:tcW w:w="1320" w:type="dxa"/>
          </w:tcPr>
          <w:p w14:paraId="7CAE5F2C"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 xml:space="preserve">Hausa </w:t>
            </w:r>
          </w:p>
        </w:tc>
      </w:tr>
      <w:tr w:rsidR="007B018C" w:rsidRPr="00C57DE5" w14:paraId="68C16277" w14:textId="77777777" w:rsidTr="007B6EEB">
        <w:tc>
          <w:tcPr>
            <w:tcW w:w="3311" w:type="dxa"/>
          </w:tcPr>
          <w:p w14:paraId="5A9D1FE4"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Ahmadu Bello University</w:t>
            </w:r>
          </w:p>
        </w:tc>
        <w:tc>
          <w:tcPr>
            <w:tcW w:w="1544" w:type="dxa"/>
          </w:tcPr>
          <w:p w14:paraId="58DD5D05"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20</w:t>
            </w:r>
          </w:p>
        </w:tc>
        <w:tc>
          <w:tcPr>
            <w:tcW w:w="1080" w:type="dxa"/>
          </w:tcPr>
          <w:p w14:paraId="3F4677EF" w14:textId="1E62354C" w:rsidR="007B018C" w:rsidRPr="00C57DE5" w:rsidRDefault="00242471"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16</w:t>
            </w:r>
            <w:r w:rsidR="007B018C" w:rsidRPr="00C57DE5">
              <w:rPr>
                <w:rFonts w:asciiTheme="majorBidi" w:hAnsiTheme="majorBidi" w:cstheme="majorBidi"/>
                <w:sz w:val="28"/>
                <w:szCs w:val="28"/>
                <w:lang w:val="en-GB"/>
              </w:rPr>
              <w:t>/</w:t>
            </w:r>
            <w:r w:rsidRPr="00C57DE5">
              <w:rPr>
                <w:rFonts w:asciiTheme="majorBidi" w:hAnsiTheme="majorBidi" w:cstheme="majorBidi"/>
                <w:sz w:val="28"/>
                <w:szCs w:val="28"/>
                <w:lang w:val="en-GB"/>
              </w:rPr>
              <w:t>4</w:t>
            </w:r>
          </w:p>
        </w:tc>
        <w:tc>
          <w:tcPr>
            <w:tcW w:w="1041" w:type="dxa"/>
          </w:tcPr>
          <w:p w14:paraId="0D73F3FA"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18-40</w:t>
            </w:r>
          </w:p>
        </w:tc>
        <w:tc>
          <w:tcPr>
            <w:tcW w:w="1320" w:type="dxa"/>
          </w:tcPr>
          <w:p w14:paraId="346383BB" w14:textId="77777777" w:rsidR="007B018C" w:rsidRPr="00C57DE5" w:rsidRDefault="007B018C" w:rsidP="00CC0970">
            <w:pPr>
              <w:pStyle w:val="NoSpacing"/>
              <w:jc w:val="both"/>
              <w:rPr>
                <w:rFonts w:asciiTheme="majorBidi" w:hAnsiTheme="majorBidi" w:cstheme="majorBidi"/>
                <w:sz w:val="28"/>
                <w:szCs w:val="28"/>
                <w:lang w:val="en-GB"/>
              </w:rPr>
            </w:pPr>
            <w:r w:rsidRPr="00C57DE5">
              <w:rPr>
                <w:rFonts w:asciiTheme="majorBidi" w:hAnsiTheme="majorBidi" w:cstheme="majorBidi"/>
                <w:sz w:val="28"/>
                <w:szCs w:val="28"/>
                <w:lang w:val="en-GB"/>
              </w:rPr>
              <w:t xml:space="preserve">Hausa </w:t>
            </w:r>
          </w:p>
        </w:tc>
      </w:tr>
    </w:tbl>
    <w:p w14:paraId="45D7F757" w14:textId="77777777" w:rsidR="007B018C" w:rsidRPr="00C57DE5" w:rsidRDefault="007B018C" w:rsidP="00B26C36">
      <w:pPr>
        <w:pStyle w:val="NoSpacing"/>
        <w:jc w:val="both"/>
        <w:rPr>
          <w:rFonts w:asciiTheme="majorBidi" w:hAnsiTheme="majorBidi" w:cstheme="majorBidi"/>
          <w:sz w:val="28"/>
          <w:szCs w:val="28"/>
          <w:lang w:val="en-GB"/>
        </w:rPr>
      </w:pPr>
    </w:p>
    <w:p w14:paraId="1FF40BDB" w14:textId="77777777" w:rsidR="008A0555" w:rsidRPr="00EB59F7" w:rsidRDefault="00392417" w:rsidP="00B26C36">
      <w:pPr>
        <w:pStyle w:val="NoSpacing"/>
        <w:jc w:val="both"/>
        <w:rPr>
          <w:rFonts w:asciiTheme="majorBidi" w:hAnsiTheme="majorBidi" w:cstheme="majorBidi"/>
          <w:sz w:val="24"/>
          <w:szCs w:val="24"/>
          <w:lang w:val="en-GB"/>
        </w:rPr>
      </w:pPr>
      <w:r w:rsidRPr="00EB59F7">
        <w:rPr>
          <w:rFonts w:asciiTheme="majorBidi" w:hAnsiTheme="majorBidi" w:cstheme="majorBidi"/>
          <w:sz w:val="24"/>
          <w:szCs w:val="24"/>
          <w:lang w:val="en-GB"/>
        </w:rPr>
        <w:t xml:space="preserve">After the completion of the data collection session, the researchers proceeded to check the reliability and normality of the data before conducting the inferential analysis. The outcome of the reliability and normality tests confirmed the data was reliable and normally distributed. Subsequently, the researchers ran a statistical analysis using a paired t-test, which allowed them to </w:t>
      </w:r>
      <w:r w:rsidR="00C01E92" w:rsidRPr="00EB59F7">
        <w:rPr>
          <w:rFonts w:asciiTheme="majorBidi" w:hAnsiTheme="majorBidi" w:cstheme="majorBidi"/>
          <w:sz w:val="24"/>
          <w:szCs w:val="24"/>
          <w:lang w:val="en-GB"/>
        </w:rPr>
        <w:t>compare the mean sores and standard deviations to arrive at a conclusion.</w:t>
      </w:r>
    </w:p>
    <w:p w14:paraId="33F1805D" w14:textId="4638E7BA" w:rsidR="008A0555" w:rsidRPr="00EB59F7" w:rsidRDefault="008A0555" w:rsidP="008A0555">
      <w:pPr>
        <w:pStyle w:val="NoSpacing"/>
        <w:jc w:val="both"/>
        <w:rPr>
          <w:rFonts w:asciiTheme="majorBidi" w:hAnsiTheme="majorBidi" w:cstheme="majorBidi"/>
          <w:sz w:val="24"/>
          <w:szCs w:val="24"/>
          <w:lang w:val="en-GB"/>
        </w:rPr>
      </w:pPr>
      <w:r w:rsidRPr="00EB59F7">
        <w:rPr>
          <w:rFonts w:asciiTheme="majorBidi" w:hAnsiTheme="majorBidi" w:cstheme="majorBidi"/>
          <w:sz w:val="24"/>
          <w:szCs w:val="24"/>
          <w:lang w:val="en-GB"/>
        </w:rPr>
        <w:t xml:space="preserve">The </w:t>
      </w:r>
      <w:r w:rsidR="00BA249A" w:rsidRPr="00EB59F7">
        <w:rPr>
          <w:rFonts w:asciiTheme="majorBidi" w:hAnsiTheme="majorBidi" w:cstheme="majorBidi"/>
          <w:sz w:val="24"/>
          <w:szCs w:val="24"/>
          <w:lang w:val="en-GB"/>
        </w:rPr>
        <w:t xml:space="preserve">translation </w:t>
      </w:r>
      <w:r w:rsidR="00897A87" w:rsidRPr="00EB59F7">
        <w:rPr>
          <w:rFonts w:asciiTheme="majorBidi" w:hAnsiTheme="majorBidi" w:cstheme="majorBidi"/>
          <w:sz w:val="24"/>
          <w:szCs w:val="24"/>
          <w:lang w:val="en-GB"/>
        </w:rPr>
        <w:t>t</w:t>
      </w:r>
      <w:r w:rsidRPr="00EB59F7">
        <w:rPr>
          <w:rFonts w:asciiTheme="majorBidi" w:hAnsiTheme="majorBidi" w:cstheme="majorBidi"/>
          <w:sz w:val="24"/>
          <w:szCs w:val="24"/>
          <w:lang w:val="en-GB"/>
        </w:rPr>
        <w:t>ask One aims to develop students’ ability to translate linguistically complex Arabic texts by effectively managing cognitive load. It focuses on training students to break down long and structurally dense sentences into meaningful units, identify key ideas, and reconstruct them into clear, accurate, and fluent English. Through this process, students learn to reduce mental overload, avoid literal word-for-word translation, and produce coherent translations that preserve the intended meaning of the source text.</w:t>
      </w:r>
    </w:p>
    <w:p w14:paraId="02B25A8A" w14:textId="2E8599BD" w:rsidR="0002572F" w:rsidRPr="001B26CA" w:rsidRDefault="00C01E92" w:rsidP="001B26CA">
      <w:pPr>
        <w:pStyle w:val="NoSpacing"/>
        <w:jc w:val="both"/>
        <w:rPr>
          <w:rFonts w:asciiTheme="majorBidi" w:hAnsiTheme="majorBidi" w:cstheme="majorBidi"/>
          <w:sz w:val="24"/>
          <w:szCs w:val="24"/>
          <w:lang w:val="en-GB"/>
        </w:rPr>
      </w:pPr>
      <w:r w:rsidRPr="00EB59F7">
        <w:rPr>
          <w:rFonts w:asciiTheme="majorBidi" w:hAnsiTheme="majorBidi" w:cstheme="majorBidi"/>
          <w:sz w:val="24"/>
          <w:szCs w:val="24"/>
          <w:lang w:val="en-GB"/>
        </w:rPr>
        <w:t>The following table 2 presents the results of the pretest and post-test by the participants</w:t>
      </w:r>
      <w:r w:rsidR="00897A87" w:rsidRPr="00EB59F7">
        <w:rPr>
          <w:rFonts w:asciiTheme="majorBidi" w:hAnsiTheme="majorBidi" w:cstheme="majorBidi"/>
          <w:sz w:val="24"/>
          <w:szCs w:val="24"/>
          <w:lang w:val="en-GB"/>
        </w:rPr>
        <w:t xml:space="preserve"> in the task 1:</w:t>
      </w:r>
    </w:p>
    <w:p w14:paraId="3C903B7F" w14:textId="2E0CF5FC" w:rsidR="00736F42" w:rsidRPr="00C57DE5" w:rsidRDefault="00736F42" w:rsidP="00736F42">
      <w:pPr>
        <w:pStyle w:val="NoSpacing"/>
        <w:jc w:val="both"/>
        <w:rPr>
          <w:rFonts w:asciiTheme="majorBidi" w:hAnsiTheme="majorBidi" w:cstheme="majorBidi"/>
          <w:b/>
          <w:bCs/>
          <w:sz w:val="24"/>
          <w:szCs w:val="24"/>
          <w:lang w:val="en-GB"/>
        </w:rPr>
      </w:pPr>
      <w:r w:rsidRPr="00C57DE5">
        <w:rPr>
          <w:rFonts w:asciiTheme="majorBidi" w:hAnsiTheme="majorBidi" w:cstheme="majorBidi"/>
          <w:b/>
          <w:bCs/>
          <w:sz w:val="24"/>
          <w:szCs w:val="24"/>
          <w:lang w:val="en-GB"/>
        </w:rPr>
        <w:t xml:space="preserve">Table 2 task 1: Paired Samples t-test results for the participants’ pre- and post-test scores of </w:t>
      </w:r>
      <w:proofErr w:type="gramStart"/>
      <w:r w:rsidR="0098577B" w:rsidRPr="00C57DE5">
        <w:rPr>
          <w:rFonts w:asciiTheme="majorBidi" w:hAnsiTheme="majorBidi" w:cstheme="majorBidi"/>
          <w:b/>
          <w:bCs/>
          <w:sz w:val="24"/>
          <w:szCs w:val="24"/>
          <w:lang w:val="en-GB"/>
        </w:rPr>
        <w:t>Task</w:t>
      </w:r>
      <w:proofErr w:type="gramEnd"/>
      <w:r w:rsidRPr="00C57DE5">
        <w:rPr>
          <w:rFonts w:asciiTheme="majorBidi" w:hAnsiTheme="majorBidi" w:cstheme="majorBidi"/>
          <w:b/>
          <w:bCs/>
          <w:sz w:val="24"/>
          <w:szCs w:val="24"/>
          <w:lang w:val="en-GB"/>
        </w:rPr>
        <w:t xml:space="preserve"> 1. </w:t>
      </w:r>
    </w:p>
    <w:tbl>
      <w:tblPr>
        <w:tblStyle w:val="TableGrid"/>
        <w:tblW w:w="8031" w:type="dxa"/>
        <w:tblLook w:val="04A0" w:firstRow="1" w:lastRow="0" w:firstColumn="1" w:lastColumn="0" w:noHBand="0" w:noVBand="1"/>
      </w:tblPr>
      <w:tblGrid>
        <w:gridCol w:w="1345"/>
        <w:gridCol w:w="1440"/>
        <w:gridCol w:w="1170"/>
        <w:gridCol w:w="1980"/>
        <w:gridCol w:w="713"/>
        <w:gridCol w:w="1383"/>
      </w:tblGrid>
      <w:tr w:rsidR="001B26E5" w:rsidRPr="00C57DE5" w14:paraId="04312359" w14:textId="77777777" w:rsidTr="001B26E5">
        <w:tc>
          <w:tcPr>
            <w:tcW w:w="1345" w:type="dxa"/>
          </w:tcPr>
          <w:p w14:paraId="405348F9" w14:textId="77777777" w:rsidR="001B26E5" w:rsidRPr="00C57DE5" w:rsidRDefault="001B26E5" w:rsidP="00193852">
            <w:pPr>
              <w:pStyle w:val="NormalWeb"/>
              <w:rPr>
                <w:rFonts w:asciiTheme="majorBidi" w:hAnsiTheme="majorBidi" w:cstheme="majorBidi"/>
              </w:rPr>
            </w:pPr>
          </w:p>
        </w:tc>
        <w:tc>
          <w:tcPr>
            <w:tcW w:w="1440" w:type="dxa"/>
            <w:vAlign w:val="center"/>
          </w:tcPr>
          <w:p w14:paraId="5623560B" w14:textId="77777777" w:rsidR="001B26E5" w:rsidRPr="00C57DE5" w:rsidRDefault="001B26E5" w:rsidP="00193852">
            <w:pPr>
              <w:pStyle w:val="NormalWeb"/>
              <w:rPr>
                <w:rFonts w:asciiTheme="majorBidi" w:hAnsiTheme="majorBidi" w:cstheme="majorBidi"/>
              </w:rPr>
            </w:pPr>
            <w:r w:rsidRPr="00C57DE5">
              <w:rPr>
                <w:rStyle w:val="Strong"/>
                <w:rFonts w:asciiTheme="majorBidi" w:hAnsiTheme="majorBidi" w:cstheme="majorBidi"/>
              </w:rPr>
              <w:t>Mean</w:t>
            </w:r>
          </w:p>
        </w:tc>
        <w:tc>
          <w:tcPr>
            <w:tcW w:w="1170" w:type="dxa"/>
            <w:vAlign w:val="center"/>
          </w:tcPr>
          <w:p w14:paraId="24A8B8D1" w14:textId="77777777" w:rsidR="001B26E5" w:rsidRPr="00C57DE5" w:rsidRDefault="001B26E5" w:rsidP="00193852">
            <w:pPr>
              <w:pStyle w:val="NormalWeb"/>
              <w:rPr>
                <w:rFonts w:asciiTheme="majorBidi" w:hAnsiTheme="majorBidi" w:cstheme="majorBidi"/>
              </w:rPr>
            </w:pPr>
            <w:r w:rsidRPr="00C57DE5">
              <w:rPr>
                <w:rStyle w:val="Strong"/>
                <w:rFonts w:asciiTheme="majorBidi" w:hAnsiTheme="majorBidi" w:cstheme="majorBidi"/>
              </w:rPr>
              <w:t>N</w:t>
            </w:r>
          </w:p>
        </w:tc>
        <w:tc>
          <w:tcPr>
            <w:tcW w:w="1980" w:type="dxa"/>
            <w:vAlign w:val="center"/>
          </w:tcPr>
          <w:p w14:paraId="77C6F513" w14:textId="77777777" w:rsidR="001B26E5" w:rsidRPr="00C57DE5" w:rsidRDefault="001B26E5" w:rsidP="00193852">
            <w:pPr>
              <w:pStyle w:val="NormalWeb"/>
              <w:rPr>
                <w:rFonts w:asciiTheme="majorBidi" w:hAnsiTheme="majorBidi" w:cstheme="majorBidi"/>
              </w:rPr>
            </w:pPr>
            <w:r w:rsidRPr="00C57DE5">
              <w:rPr>
                <w:rStyle w:val="Strong"/>
                <w:rFonts w:asciiTheme="majorBidi" w:hAnsiTheme="majorBidi" w:cstheme="majorBidi"/>
              </w:rPr>
              <w:t>Std. Deviation</w:t>
            </w:r>
          </w:p>
        </w:tc>
        <w:tc>
          <w:tcPr>
            <w:tcW w:w="2096" w:type="dxa"/>
            <w:gridSpan w:val="2"/>
            <w:vAlign w:val="center"/>
          </w:tcPr>
          <w:p w14:paraId="26B4E13A" w14:textId="77777777" w:rsidR="001B26E5" w:rsidRPr="00C57DE5" w:rsidRDefault="001B26E5" w:rsidP="00193852">
            <w:pPr>
              <w:pStyle w:val="NormalWeb"/>
              <w:rPr>
                <w:rFonts w:asciiTheme="majorBidi" w:hAnsiTheme="majorBidi" w:cstheme="majorBidi"/>
              </w:rPr>
            </w:pPr>
            <w:r w:rsidRPr="00C57DE5">
              <w:rPr>
                <w:rStyle w:val="Strong"/>
                <w:rFonts w:asciiTheme="majorBidi" w:hAnsiTheme="majorBidi" w:cstheme="majorBidi"/>
              </w:rPr>
              <w:t>Std. Error Mean</w:t>
            </w:r>
          </w:p>
        </w:tc>
      </w:tr>
      <w:tr w:rsidR="001B26E5" w:rsidRPr="00C57DE5" w14:paraId="523A9A6C" w14:textId="77777777" w:rsidTr="001B26E5">
        <w:tc>
          <w:tcPr>
            <w:tcW w:w="1345" w:type="dxa"/>
            <w:vAlign w:val="center"/>
          </w:tcPr>
          <w:p w14:paraId="003A2D2D" w14:textId="041AF6D4" w:rsidR="001B26E5" w:rsidRPr="00C57DE5" w:rsidRDefault="001B26E5" w:rsidP="00193852">
            <w:pPr>
              <w:pStyle w:val="NormalWeb"/>
              <w:rPr>
                <w:rFonts w:asciiTheme="majorBidi" w:hAnsiTheme="majorBidi" w:cstheme="majorBidi"/>
              </w:rPr>
            </w:pPr>
            <w:r w:rsidRPr="00C57DE5">
              <w:rPr>
                <w:rFonts w:asciiTheme="majorBidi" w:hAnsiTheme="majorBidi" w:cstheme="majorBidi"/>
              </w:rPr>
              <w:t>Pre Test</w:t>
            </w:r>
          </w:p>
        </w:tc>
        <w:tc>
          <w:tcPr>
            <w:tcW w:w="1440" w:type="dxa"/>
            <w:vAlign w:val="center"/>
          </w:tcPr>
          <w:p w14:paraId="52E3C846" w14:textId="7D9D1FA0" w:rsidR="001B26E5" w:rsidRPr="00C57DE5" w:rsidRDefault="001B26E5" w:rsidP="00193852">
            <w:pPr>
              <w:pStyle w:val="NormalWeb"/>
              <w:rPr>
                <w:rStyle w:val="Strong"/>
                <w:rFonts w:asciiTheme="majorBidi" w:hAnsiTheme="majorBidi" w:cstheme="majorBidi"/>
              </w:rPr>
            </w:pPr>
            <w:r w:rsidRPr="00C57DE5">
              <w:rPr>
                <w:rFonts w:asciiTheme="majorBidi" w:hAnsiTheme="majorBidi" w:cstheme="majorBidi"/>
              </w:rPr>
              <w:t>11.08</w:t>
            </w:r>
          </w:p>
        </w:tc>
        <w:tc>
          <w:tcPr>
            <w:tcW w:w="1170" w:type="dxa"/>
            <w:vAlign w:val="center"/>
          </w:tcPr>
          <w:p w14:paraId="078716BA" w14:textId="77777777" w:rsidR="001B26E5" w:rsidRPr="00C57DE5" w:rsidRDefault="001B26E5" w:rsidP="00193852">
            <w:pPr>
              <w:pStyle w:val="NormalWeb"/>
              <w:rPr>
                <w:rStyle w:val="Strong"/>
                <w:rFonts w:asciiTheme="majorBidi" w:hAnsiTheme="majorBidi" w:cstheme="majorBidi"/>
              </w:rPr>
            </w:pPr>
            <w:r w:rsidRPr="00C57DE5">
              <w:rPr>
                <w:rFonts w:asciiTheme="majorBidi" w:hAnsiTheme="majorBidi" w:cstheme="majorBidi"/>
              </w:rPr>
              <w:t>60</w:t>
            </w:r>
          </w:p>
        </w:tc>
        <w:tc>
          <w:tcPr>
            <w:tcW w:w="2693" w:type="dxa"/>
            <w:gridSpan w:val="2"/>
            <w:vAlign w:val="center"/>
          </w:tcPr>
          <w:p w14:paraId="647F91A5" w14:textId="60150D6E" w:rsidR="001B26E5" w:rsidRPr="00C57DE5" w:rsidRDefault="001B26E5" w:rsidP="00193852">
            <w:pPr>
              <w:pStyle w:val="NormalWeb"/>
              <w:rPr>
                <w:rStyle w:val="Strong"/>
                <w:rFonts w:asciiTheme="majorBidi" w:hAnsiTheme="majorBidi" w:cstheme="majorBidi"/>
              </w:rPr>
            </w:pPr>
            <w:r w:rsidRPr="00C57DE5">
              <w:rPr>
                <w:rFonts w:asciiTheme="majorBidi" w:hAnsiTheme="majorBidi" w:cstheme="majorBidi"/>
              </w:rPr>
              <w:t>1.71</w:t>
            </w:r>
          </w:p>
        </w:tc>
        <w:tc>
          <w:tcPr>
            <w:tcW w:w="1383" w:type="dxa"/>
            <w:vAlign w:val="center"/>
          </w:tcPr>
          <w:p w14:paraId="0D034A00" w14:textId="296A11FB" w:rsidR="001B26E5" w:rsidRPr="00C57DE5" w:rsidRDefault="001B26E5" w:rsidP="00193852">
            <w:pPr>
              <w:pStyle w:val="NormalWeb"/>
              <w:rPr>
                <w:rStyle w:val="Strong"/>
                <w:rFonts w:asciiTheme="majorBidi" w:hAnsiTheme="majorBidi" w:cstheme="majorBidi"/>
              </w:rPr>
            </w:pPr>
            <w:r w:rsidRPr="00C57DE5">
              <w:rPr>
                <w:rFonts w:asciiTheme="majorBidi" w:hAnsiTheme="majorBidi" w:cstheme="majorBidi"/>
              </w:rPr>
              <w:t>.22</w:t>
            </w:r>
          </w:p>
        </w:tc>
      </w:tr>
      <w:tr w:rsidR="001B26E5" w:rsidRPr="00C57DE5" w14:paraId="28ECF3C0" w14:textId="77777777" w:rsidTr="001B26E5">
        <w:tc>
          <w:tcPr>
            <w:tcW w:w="1345" w:type="dxa"/>
            <w:vAlign w:val="center"/>
          </w:tcPr>
          <w:p w14:paraId="7C5C4871" w14:textId="6F7CF5C2" w:rsidR="001B26E5" w:rsidRPr="00C57DE5" w:rsidRDefault="001B26E5" w:rsidP="00193852">
            <w:pPr>
              <w:pStyle w:val="NormalWeb"/>
              <w:rPr>
                <w:rFonts w:asciiTheme="majorBidi" w:hAnsiTheme="majorBidi" w:cstheme="majorBidi"/>
              </w:rPr>
            </w:pPr>
            <w:r w:rsidRPr="00C57DE5">
              <w:rPr>
                <w:rFonts w:asciiTheme="majorBidi" w:hAnsiTheme="majorBidi" w:cstheme="majorBidi"/>
              </w:rPr>
              <w:t>Post Test</w:t>
            </w:r>
          </w:p>
        </w:tc>
        <w:tc>
          <w:tcPr>
            <w:tcW w:w="1440" w:type="dxa"/>
            <w:vAlign w:val="center"/>
          </w:tcPr>
          <w:p w14:paraId="7B54245D" w14:textId="435D5053" w:rsidR="001B26E5" w:rsidRPr="00C57DE5" w:rsidRDefault="00A601BE" w:rsidP="00193852">
            <w:pPr>
              <w:pStyle w:val="NormalWeb"/>
              <w:rPr>
                <w:rFonts w:asciiTheme="majorBidi" w:hAnsiTheme="majorBidi" w:cstheme="majorBidi"/>
              </w:rPr>
            </w:pPr>
            <w:r w:rsidRPr="00C57DE5">
              <w:rPr>
                <w:rFonts w:asciiTheme="majorBidi" w:hAnsiTheme="majorBidi" w:cstheme="majorBidi"/>
              </w:rPr>
              <w:t>15</w:t>
            </w:r>
            <w:r w:rsidR="001B26E5" w:rsidRPr="00C57DE5">
              <w:rPr>
                <w:rFonts w:asciiTheme="majorBidi" w:hAnsiTheme="majorBidi" w:cstheme="majorBidi"/>
              </w:rPr>
              <w:t>.00</w:t>
            </w:r>
          </w:p>
        </w:tc>
        <w:tc>
          <w:tcPr>
            <w:tcW w:w="1170" w:type="dxa"/>
            <w:vAlign w:val="center"/>
          </w:tcPr>
          <w:p w14:paraId="6603F3CD" w14:textId="77777777" w:rsidR="001B26E5" w:rsidRPr="00C57DE5" w:rsidRDefault="001B26E5" w:rsidP="00193852">
            <w:pPr>
              <w:pStyle w:val="NormalWeb"/>
              <w:rPr>
                <w:rFonts w:asciiTheme="majorBidi" w:hAnsiTheme="majorBidi" w:cstheme="majorBidi"/>
              </w:rPr>
            </w:pPr>
            <w:r w:rsidRPr="00C57DE5">
              <w:rPr>
                <w:rFonts w:asciiTheme="majorBidi" w:hAnsiTheme="majorBidi" w:cstheme="majorBidi"/>
              </w:rPr>
              <w:t>60</w:t>
            </w:r>
          </w:p>
        </w:tc>
        <w:tc>
          <w:tcPr>
            <w:tcW w:w="2693" w:type="dxa"/>
            <w:gridSpan w:val="2"/>
            <w:vAlign w:val="center"/>
          </w:tcPr>
          <w:p w14:paraId="40ACEE97" w14:textId="7472E433" w:rsidR="001B26E5" w:rsidRPr="00C57DE5" w:rsidRDefault="00A601BE" w:rsidP="00193852">
            <w:pPr>
              <w:pStyle w:val="NormalWeb"/>
              <w:rPr>
                <w:rFonts w:asciiTheme="majorBidi" w:hAnsiTheme="majorBidi" w:cstheme="majorBidi"/>
              </w:rPr>
            </w:pPr>
            <w:r w:rsidRPr="00C57DE5">
              <w:rPr>
                <w:rFonts w:asciiTheme="majorBidi" w:hAnsiTheme="majorBidi" w:cstheme="majorBidi"/>
              </w:rPr>
              <w:t>1</w:t>
            </w:r>
            <w:r w:rsidR="001B26E5" w:rsidRPr="00C57DE5">
              <w:rPr>
                <w:rFonts w:asciiTheme="majorBidi" w:hAnsiTheme="majorBidi" w:cstheme="majorBidi"/>
              </w:rPr>
              <w:t>.1</w:t>
            </w:r>
            <w:r w:rsidRPr="00C57DE5">
              <w:rPr>
                <w:rFonts w:asciiTheme="majorBidi" w:hAnsiTheme="majorBidi" w:cstheme="majorBidi"/>
              </w:rPr>
              <w:t>3</w:t>
            </w:r>
          </w:p>
        </w:tc>
        <w:tc>
          <w:tcPr>
            <w:tcW w:w="1383" w:type="dxa"/>
            <w:vAlign w:val="center"/>
          </w:tcPr>
          <w:p w14:paraId="4549FF01" w14:textId="13E245E1" w:rsidR="001B26E5" w:rsidRPr="00C57DE5" w:rsidRDefault="001B26E5" w:rsidP="00193852">
            <w:pPr>
              <w:pStyle w:val="NormalWeb"/>
              <w:rPr>
                <w:rFonts w:asciiTheme="majorBidi" w:hAnsiTheme="majorBidi" w:cstheme="majorBidi"/>
              </w:rPr>
            </w:pPr>
            <w:r w:rsidRPr="00C57DE5">
              <w:rPr>
                <w:rFonts w:asciiTheme="majorBidi" w:hAnsiTheme="majorBidi" w:cstheme="majorBidi"/>
              </w:rPr>
              <w:t>.</w:t>
            </w:r>
            <w:r w:rsidR="00A601BE" w:rsidRPr="00C57DE5">
              <w:rPr>
                <w:rFonts w:asciiTheme="majorBidi" w:hAnsiTheme="majorBidi" w:cstheme="majorBidi"/>
              </w:rPr>
              <w:t>17</w:t>
            </w:r>
          </w:p>
        </w:tc>
      </w:tr>
    </w:tbl>
    <w:p w14:paraId="254FD5CF" w14:textId="77777777" w:rsidR="00736F42" w:rsidRPr="00C57DE5" w:rsidRDefault="00736F42" w:rsidP="00736F42">
      <w:pPr>
        <w:pStyle w:val="NormalWeb"/>
        <w:rPr>
          <w:rFonts w:asciiTheme="majorBidi" w:hAnsiTheme="majorBidi" w:cstheme="majorBidi"/>
        </w:rPr>
      </w:pPr>
    </w:p>
    <w:p w14:paraId="1BC7132A" w14:textId="5667A387" w:rsidR="00736F42" w:rsidRPr="001B26CA" w:rsidRDefault="00736F42" w:rsidP="001B26CA">
      <w:pPr>
        <w:pStyle w:val="NormalWeb"/>
        <w:jc w:val="both"/>
        <w:rPr>
          <w:rFonts w:asciiTheme="majorBidi" w:hAnsiTheme="majorBidi" w:cstheme="majorBidi"/>
          <w:lang w:val="en-MY"/>
        </w:rPr>
      </w:pPr>
      <w:r w:rsidRPr="00EB59F7">
        <w:rPr>
          <w:rFonts w:asciiTheme="majorBidi" w:hAnsiTheme="majorBidi" w:cstheme="majorBidi"/>
        </w:rPr>
        <w:t>The descriptive statistics in table 2 reveal a substantial increase in student performance</w:t>
      </w:r>
      <w:r w:rsidR="00E15BA4" w:rsidRPr="00EB59F7">
        <w:rPr>
          <w:rFonts w:asciiTheme="majorBidi" w:hAnsiTheme="majorBidi" w:cstheme="majorBidi"/>
        </w:rPr>
        <w:t xml:space="preserve"> following pedagogical </w:t>
      </w:r>
      <w:r w:rsidR="00A71193" w:rsidRPr="00EB59F7">
        <w:rPr>
          <w:rFonts w:asciiTheme="majorBidi" w:hAnsiTheme="majorBidi" w:cstheme="majorBidi"/>
        </w:rPr>
        <w:t>intervention.</w:t>
      </w:r>
      <w:r w:rsidRPr="00EB59F7">
        <w:rPr>
          <w:rFonts w:asciiTheme="majorBidi" w:hAnsiTheme="majorBidi" w:cstheme="majorBidi"/>
        </w:rPr>
        <w:t xml:space="preserve"> The mean total score rose from 11.08</w:t>
      </w:r>
      <w:r w:rsidRPr="00EB59F7">
        <w:rPr>
          <w:rFonts w:asciiTheme="majorBidi" w:eastAsia="Times New Roman" w:hAnsiTheme="majorBidi" w:cstheme="majorBidi"/>
          <w:lang w:val="en-MY" w:eastAsia="en-MY"/>
        </w:rPr>
        <w:t xml:space="preserve"> </w:t>
      </w:r>
      <w:r w:rsidRPr="00EB59F7">
        <w:rPr>
          <w:rFonts w:asciiTheme="majorBidi" w:hAnsiTheme="majorBidi" w:cstheme="majorBidi"/>
          <w:lang w:val="en-MY"/>
        </w:rPr>
        <w:t xml:space="preserve">(SD = 1.71) in the pretest to </w:t>
      </w:r>
      <w:r w:rsidR="00A601BE" w:rsidRPr="00EB59F7">
        <w:rPr>
          <w:rFonts w:asciiTheme="majorBidi" w:hAnsiTheme="majorBidi" w:cstheme="majorBidi"/>
          <w:lang w:val="en-MY"/>
        </w:rPr>
        <w:t>15</w:t>
      </w:r>
      <w:r w:rsidRPr="00EB59F7">
        <w:rPr>
          <w:rFonts w:asciiTheme="majorBidi" w:hAnsiTheme="majorBidi" w:cstheme="majorBidi"/>
          <w:lang w:val="en-MY"/>
        </w:rPr>
        <w:t>.</w:t>
      </w:r>
      <w:r w:rsidR="00A601BE" w:rsidRPr="00EB59F7">
        <w:rPr>
          <w:rFonts w:asciiTheme="majorBidi" w:hAnsiTheme="majorBidi" w:cstheme="majorBidi"/>
          <w:lang w:val="en-MY"/>
        </w:rPr>
        <w:t>0</w:t>
      </w:r>
      <w:r w:rsidRPr="00EB59F7">
        <w:rPr>
          <w:rFonts w:asciiTheme="majorBidi" w:hAnsiTheme="majorBidi" w:cstheme="majorBidi"/>
          <w:lang w:val="en-MY"/>
        </w:rPr>
        <w:t xml:space="preserve">0 (SD = </w:t>
      </w:r>
      <w:r w:rsidR="00A601BE" w:rsidRPr="00EB59F7">
        <w:rPr>
          <w:rFonts w:asciiTheme="majorBidi" w:hAnsiTheme="majorBidi" w:cstheme="majorBidi"/>
          <w:lang w:val="en-MY"/>
        </w:rPr>
        <w:t>1</w:t>
      </w:r>
      <w:r w:rsidRPr="00EB59F7">
        <w:rPr>
          <w:rFonts w:asciiTheme="majorBidi" w:hAnsiTheme="majorBidi" w:cstheme="majorBidi"/>
          <w:lang w:val="en-MY"/>
        </w:rPr>
        <w:t>.</w:t>
      </w:r>
      <w:r w:rsidR="00E15BA4" w:rsidRPr="00EB59F7">
        <w:rPr>
          <w:rFonts w:asciiTheme="majorBidi" w:hAnsiTheme="majorBidi" w:cstheme="majorBidi"/>
          <w:lang w:val="en-MY"/>
        </w:rPr>
        <w:t>13</w:t>
      </w:r>
      <w:r w:rsidRPr="00EB59F7">
        <w:rPr>
          <w:rFonts w:asciiTheme="majorBidi" w:hAnsiTheme="majorBidi" w:cstheme="majorBidi"/>
          <w:lang w:val="en-MY"/>
        </w:rPr>
        <w:t xml:space="preserve">) in the post test. This average increase of </w:t>
      </w:r>
      <w:r w:rsidR="00A601BE" w:rsidRPr="00EB59F7">
        <w:rPr>
          <w:rFonts w:asciiTheme="majorBidi" w:hAnsiTheme="majorBidi" w:cstheme="majorBidi"/>
          <w:lang w:val="en-MY"/>
        </w:rPr>
        <w:t>3</w:t>
      </w:r>
      <w:r w:rsidRPr="00EB59F7">
        <w:rPr>
          <w:rFonts w:asciiTheme="majorBidi" w:hAnsiTheme="majorBidi" w:cstheme="majorBidi"/>
          <w:lang w:val="en-MY"/>
        </w:rPr>
        <w:t>.</w:t>
      </w:r>
      <w:r w:rsidR="00E15BA4" w:rsidRPr="00EB59F7">
        <w:rPr>
          <w:rFonts w:asciiTheme="majorBidi" w:hAnsiTheme="majorBidi" w:cstheme="majorBidi"/>
          <w:lang w:val="en-MY"/>
        </w:rPr>
        <w:t>92</w:t>
      </w:r>
      <w:r w:rsidRPr="00EB59F7">
        <w:rPr>
          <w:rFonts w:asciiTheme="majorBidi" w:hAnsiTheme="majorBidi" w:cstheme="majorBidi"/>
          <w:lang w:val="en-MY"/>
        </w:rPr>
        <w:t xml:space="preserve"> points suggests a significant shift in the participants’ translation competence following the pedagogical intervention.</w:t>
      </w:r>
    </w:p>
    <w:p w14:paraId="0BA47908" w14:textId="46B514AD" w:rsidR="00F77D81" w:rsidRPr="00C57DE5" w:rsidRDefault="00C01E92" w:rsidP="00736F42">
      <w:pPr>
        <w:pStyle w:val="NoSpacing"/>
        <w:jc w:val="both"/>
        <w:rPr>
          <w:rFonts w:asciiTheme="majorBidi" w:hAnsiTheme="majorBidi" w:cstheme="majorBidi"/>
          <w:sz w:val="28"/>
          <w:szCs w:val="28"/>
          <w:lang w:val="en-MY"/>
        </w:rPr>
      </w:pPr>
      <w:r w:rsidRPr="00C57DE5">
        <w:rPr>
          <w:rFonts w:asciiTheme="majorBidi" w:hAnsiTheme="majorBidi" w:cstheme="majorBidi"/>
          <w:b/>
          <w:bCs/>
          <w:sz w:val="28"/>
          <w:szCs w:val="28"/>
          <w:lang w:val="en-GB"/>
        </w:rPr>
        <w:t xml:space="preserve">Table </w:t>
      </w:r>
      <w:r w:rsidR="001B26E5" w:rsidRPr="00C57DE5">
        <w:rPr>
          <w:rFonts w:asciiTheme="majorBidi" w:hAnsiTheme="majorBidi" w:cstheme="majorBidi"/>
          <w:b/>
          <w:bCs/>
          <w:sz w:val="28"/>
          <w:szCs w:val="28"/>
          <w:lang w:val="en-GB"/>
        </w:rPr>
        <w:t>3</w:t>
      </w:r>
      <w:r w:rsidRPr="00C57DE5">
        <w:rPr>
          <w:rFonts w:asciiTheme="majorBidi" w:hAnsiTheme="majorBidi" w:cstheme="majorBidi"/>
          <w:b/>
          <w:bCs/>
          <w:sz w:val="28"/>
          <w:szCs w:val="28"/>
          <w:lang w:val="en-GB"/>
        </w:rPr>
        <w:t xml:space="preserve">: </w:t>
      </w:r>
      <w:r w:rsidR="00115D42" w:rsidRPr="00C57DE5">
        <w:rPr>
          <w:rFonts w:asciiTheme="majorBidi" w:hAnsiTheme="majorBidi" w:cstheme="majorBidi"/>
          <w:b/>
          <w:bCs/>
          <w:sz w:val="28"/>
          <w:szCs w:val="28"/>
          <w:lang w:val="en-GB"/>
        </w:rPr>
        <w:t xml:space="preserve">Task 1- </w:t>
      </w:r>
      <w:r w:rsidRPr="00C57DE5">
        <w:rPr>
          <w:rFonts w:asciiTheme="majorBidi" w:hAnsiTheme="majorBidi" w:cstheme="majorBidi"/>
          <w:b/>
          <w:bCs/>
          <w:sz w:val="28"/>
          <w:szCs w:val="28"/>
          <w:lang w:val="en-GB"/>
        </w:rPr>
        <w:t xml:space="preserve">paired </w:t>
      </w:r>
      <w:r w:rsidR="004A5F67" w:rsidRPr="00C57DE5">
        <w:rPr>
          <w:rFonts w:asciiTheme="majorBidi" w:hAnsiTheme="majorBidi" w:cstheme="majorBidi"/>
          <w:b/>
          <w:bCs/>
          <w:sz w:val="28"/>
          <w:szCs w:val="28"/>
          <w:lang w:val="en-GB"/>
        </w:rPr>
        <w:t xml:space="preserve">sample </w:t>
      </w:r>
      <w:r w:rsidRPr="00C57DE5">
        <w:rPr>
          <w:rFonts w:asciiTheme="majorBidi" w:hAnsiTheme="majorBidi" w:cstheme="majorBidi"/>
          <w:b/>
          <w:bCs/>
          <w:sz w:val="28"/>
          <w:szCs w:val="28"/>
          <w:lang w:val="en-GB"/>
        </w:rPr>
        <w:t>t-test</w:t>
      </w:r>
      <w:r w:rsidR="004A5F67" w:rsidRPr="00C57DE5">
        <w:rPr>
          <w:rFonts w:asciiTheme="majorBidi" w:hAnsiTheme="majorBidi" w:cstheme="majorBidi"/>
          <w:b/>
          <w:bCs/>
          <w:sz w:val="28"/>
          <w:szCs w:val="28"/>
          <w:lang w:val="en-GB"/>
        </w:rPr>
        <w:t xml:space="preserve"> result</w:t>
      </w:r>
      <w:r w:rsidR="00B47FC7" w:rsidRPr="00C57DE5">
        <w:rPr>
          <w:rFonts w:asciiTheme="majorBidi" w:hAnsiTheme="majorBidi" w:cstheme="majorBidi"/>
          <w:b/>
          <w:bCs/>
          <w:sz w:val="28"/>
          <w:szCs w:val="28"/>
          <w:lang w:val="en-MY"/>
        </w:rPr>
        <w:t xml:space="preserve"> shows the mean scores, for each component</w:t>
      </w:r>
      <w:r w:rsidR="00501455" w:rsidRPr="00C57DE5">
        <w:rPr>
          <w:rFonts w:asciiTheme="majorBidi" w:hAnsiTheme="majorBidi" w:cstheme="majorBidi"/>
          <w:sz w:val="28"/>
          <w:szCs w:val="28"/>
          <w:lang w:val="en-MY"/>
        </w:rPr>
        <w:t xml:space="preserve"> of task 1:</w:t>
      </w:r>
    </w:p>
    <w:tbl>
      <w:tblPr>
        <w:tblStyle w:val="TableGrid"/>
        <w:tblW w:w="0" w:type="auto"/>
        <w:tblLook w:val="04A0" w:firstRow="1" w:lastRow="0" w:firstColumn="1" w:lastColumn="0" w:noHBand="0" w:noVBand="1"/>
      </w:tblPr>
      <w:tblGrid>
        <w:gridCol w:w="3511"/>
        <w:gridCol w:w="1254"/>
        <w:gridCol w:w="810"/>
        <w:gridCol w:w="1080"/>
        <w:gridCol w:w="1530"/>
      </w:tblGrid>
      <w:tr w:rsidR="00D40AF5" w:rsidRPr="00C57DE5" w14:paraId="52CBE65F" w14:textId="77777777" w:rsidTr="00D40AF5">
        <w:tc>
          <w:tcPr>
            <w:tcW w:w="3511" w:type="dxa"/>
          </w:tcPr>
          <w:p w14:paraId="1DC9AAD8" w14:textId="389969A7" w:rsidR="00D40AF5" w:rsidRPr="00C57DE5" w:rsidRDefault="00D40AF5" w:rsidP="00B26C36">
            <w:pPr>
              <w:pStyle w:val="NoSpacing"/>
              <w:jc w:val="both"/>
              <w:rPr>
                <w:rFonts w:asciiTheme="majorBidi" w:hAnsiTheme="majorBidi" w:cstheme="majorBidi"/>
                <w:b/>
                <w:bCs/>
                <w:sz w:val="28"/>
                <w:szCs w:val="28"/>
                <w:lang w:val="en-GB"/>
              </w:rPr>
            </w:pPr>
            <w:r w:rsidRPr="00C57DE5">
              <w:rPr>
                <w:rFonts w:asciiTheme="majorBidi" w:hAnsiTheme="majorBidi" w:cstheme="majorBidi"/>
                <w:b/>
                <w:bCs/>
                <w:sz w:val="28"/>
                <w:szCs w:val="28"/>
                <w:lang w:val="en-GB"/>
              </w:rPr>
              <w:t>Components</w:t>
            </w:r>
          </w:p>
        </w:tc>
        <w:tc>
          <w:tcPr>
            <w:tcW w:w="1254" w:type="dxa"/>
          </w:tcPr>
          <w:p w14:paraId="5CABDA76" w14:textId="386DE121" w:rsidR="00D40AF5" w:rsidRPr="00C57DE5" w:rsidRDefault="00D40AF5" w:rsidP="00B26C36">
            <w:pPr>
              <w:pStyle w:val="NoSpacing"/>
              <w:jc w:val="both"/>
              <w:rPr>
                <w:rFonts w:asciiTheme="majorBidi" w:hAnsiTheme="majorBidi" w:cstheme="majorBidi"/>
                <w:b/>
                <w:bCs/>
                <w:sz w:val="28"/>
                <w:szCs w:val="28"/>
                <w:lang w:val="en-GB"/>
              </w:rPr>
            </w:pPr>
            <w:r w:rsidRPr="00C57DE5">
              <w:rPr>
                <w:rFonts w:asciiTheme="majorBidi" w:hAnsiTheme="majorBidi" w:cstheme="majorBidi"/>
                <w:b/>
                <w:bCs/>
                <w:sz w:val="28"/>
                <w:szCs w:val="28"/>
                <w:lang w:val="en-GB"/>
              </w:rPr>
              <w:t>Mean</w:t>
            </w:r>
          </w:p>
        </w:tc>
        <w:tc>
          <w:tcPr>
            <w:tcW w:w="810" w:type="dxa"/>
          </w:tcPr>
          <w:p w14:paraId="47E8D156" w14:textId="6127FEB0" w:rsidR="00D40AF5" w:rsidRPr="00C57DE5" w:rsidRDefault="00D40AF5" w:rsidP="00B26C36">
            <w:pPr>
              <w:pStyle w:val="NoSpacing"/>
              <w:jc w:val="both"/>
              <w:rPr>
                <w:rFonts w:asciiTheme="majorBidi" w:hAnsiTheme="majorBidi" w:cstheme="majorBidi"/>
                <w:b/>
                <w:bCs/>
                <w:sz w:val="28"/>
                <w:szCs w:val="28"/>
                <w:lang w:val="en-GB"/>
              </w:rPr>
            </w:pPr>
            <w:r w:rsidRPr="00C57DE5">
              <w:rPr>
                <w:rFonts w:asciiTheme="majorBidi" w:hAnsiTheme="majorBidi" w:cstheme="majorBidi"/>
                <w:b/>
                <w:bCs/>
                <w:sz w:val="28"/>
                <w:szCs w:val="28"/>
                <w:lang w:val="en-GB"/>
              </w:rPr>
              <w:t>N</w:t>
            </w:r>
          </w:p>
        </w:tc>
        <w:tc>
          <w:tcPr>
            <w:tcW w:w="1080" w:type="dxa"/>
          </w:tcPr>
          <w:p w14:paraId="49B39C5E" w14:textId="44A4E0BB" w:rsidR="00D40AF5" w:rsidRPr="00C57DE5" w:rsidRDefault="00D40AF5" w:rsidP="00B26C36">
            <w:pPr>
              <w:pStyle w:val="NoSpacing"/>
              <w:jc w:val="both"/>
              <w:rPr>
                <w:rFonts w:asciiTheme="majorBidi" w:hAnsiTheme="majorBidi" w:cstheme="majorBidi"/>
                <w:b/>
                <w:bCs/>
                <w:sz w:val="28"/>
                <w:szCs w:val="28"/>
                <w:lang w:val="en-GB"/>
              </w:rPr>
            </w:pPr>
            <w:r w:rsidRPr="00C57DE5">
              <w:rPr>
                <w:rFonts w:asciiTheme="majorBidi" w:hAnsiTheme="majorBidi" w:cstheme="majorBidi"/>
                <w:b/>
                <w:bCs/>
                <w:sz w:val="28"/>
                <w:szCs w:val="28"/>
                <w:lang w:val="en-GB"/>
              </w:rPr>
              <w:t>STD. Dev.</w:t>
            </w:r>
          </w:p>
        </w:tc>
        <w:tc>
          <w:tcPr>
            <w:tcW w:w="1530" w:type="dxa"/>
          </w:tcPr>
          <w:p w14:paraId="0A82B0F9" w14:textId="20A76CBA" w:rsidR="00D40AF5" w:rsidRPr="00C57DE5" w:rsidRDefault="00D40AF5" w:rsidP="00F77D81">
            <w:pPr>
              <w:pStyle w:val="NoSpacing"/>
              <w:jc w:val="both"/>
              <w:rPr>
                <w:rFonts w:asciiTheme="majorBidi" w:hAnsiTheme="majorBidi" w:cstheme="majorBidi"/>
                <w:b/>
                <w:bCs/>
                <w:sz w:val="28"/>
                <w:szCs w:val="28"/>
                <w:lang w:val="en-GB"/>
              </w:rPr>
            </w:pPr>
            <w:r w:rsidRPr="00C57DE5">
              <w:rPr>
                <w:rFonts w:asciiTheme="majorBidi" w:hAnsiTheme="majorBidi" w:cstheme="majorBidi"/>
                <w:b/>
                <w:bCs/>
                <w:sz w:val="28"/>
                <w:szCs w:val="28"/>
                <w:lang w:val="en-GB"/>
              </w:rPr>
              <w:t>Std. Error Mean</w:t>
            </w:r>
          </w:p>
        </w:tc>
      </w:tr>
      <w:tr w:rsidR="00D40AF5" w:rsidRPr="00C57DE5" w14:paraId="1E4295E1" w14:textId="77777777" w:rsidTr="00D40AF5">
        <w:tc>
          <w:tcPr>
            <w:tcW w:w="3511" w:type="dxa"/>
          </w:tcPr>
          <w:p w14:paraId="7EF9ECDF" w14:textId="03C6B4C4" w:rsidR="00D40AF5" w:rsidRPr="00C57DE5" w:rsidRDefault="00D40AF5" w:rsidP="00B065E9">
            <w:pPr>
              <w:pStyle w:val="NoSpacing"/>
              <w:jc w:val="both"/>
              <w:rPr>
                <w:rFonts w:asciiTheme="majorBidi" w:hAnsiTheme="majorBidi" w:cstheme="majorBidi"/>
                <w:sz w:val="28"/>
                <w:szCs w:val="28"/>
                <w:lang w:val="en-GB"/>
              </w:rPr>
            </w:pPr>
            <w:r w:rsidRPr="00C57DE5">
              <w:rPr>
                <w:rFonts w:asciiTheme="majorBidi" w:hAnsiTheme="majorBidi" w:cstheme="majorBidi"/>
                <w:b/>
                <w:bCs/>
                <w:sz w:val="28"/>
                <w:szCs w:val="28"/>
                <w:lang w:val="en-GB"/>
              </w:rPr>
              <w:t>Pre</w:t>
            </w:r>
            <w:r w:rsidRPr="00C57DE5">
              <w:rPr>
                <w:rFonts w:asciiTheme="majorBidi" w:hAnsiTheme="majorBidi" w:cstheme="majorBidi"/>
                <w:sz w:val="28"/>
                <w:szCs w:val="28"/>
                <w:lang w:val="en-GB"/>
              </w:rPr>
              <w:t>: Text Segmentation &amp; Comprehension</w:t>
            </w:r>
          </w:p>
        </w:tc>
        <w:tc>
          <w:tcPr>
            <w:tcW w:w="1254" w:type="dxa"/>
          </w:tcPr>
          <w:p w14:paraId="55012424" w14:textId="6804E3CA"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GB"/>
              </w:rPr>
              <w:t>4.20</w:t>
            </w:r>
          </w:p>
        </w:tc>
        <w:tc>
          <w:tcPr>
            <w:tcW w:w="810" w:type="dxa"/>
          </w:tcPr>
          <w:p w14:paraId="27D4601B" w14:textId="0DFEA656"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GB"/>
              </w:rPr>
              <w:t>60</w:t>
            </w:r>
          </w:p>
        </w:tc>
        <w:tc>
          <w:tcPr>
            <w:tcW w:w="1080" w:type="dxa"/>
          </w:tcPr>
          <w:p w14:paraId="1977BC49" w14:textId="19564118"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GB"/>
              </w:rPr>
              <w:t>.7</w:t>
            </w:r>
            <w:r w:rsidR="008B5B63" w:rsidRPr="00C57DE5">
              <w:rPr>
                <w:rFonts w:asciiTheme="majorBidi" w:hAnsiTheme="majorBidi" w:cstheme="majorBidi"/>
                <w:sz w:val="28"/>
                <w:szCs w:val="28"/>
                <w:lang w:val="en-GB"/>
              </w:rPr>
              <w:t>8</w:t>
            </w:r>
          </w:p>
        </w:tc>
        <w:tc>
          <w:tcPr>
            <w:tcW w:w="1530" w:type="dxa"/>
          </w:tcPr>
          <w:p w14:paraId="217EF325" w14:textId="4099BB7C"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GB"/>
              </w:rPr>
              <w:t>.100</w:t>
            </w:r>
          </w:p>
        </w:tc>
      </w:tr>
      <w:tr w:rsidR="00D40AF5" w:rsidRPr="00C57DE5" w14:paraId="505806FE" w14:textId="77777777" w:rsidTr="00D40AF5">
        <w:tc>
          <w:tcPr>
            <w:tcW w:w="3511" w:type="dxa"/>
          </w:tcPr>
          <w:p w14:paraId="774AD555" w14:textId="0F64A227" w:rsidR="00D40AF5" w:rsidRPr="00C57DE5" w:rsidRDefault="00D40AF5" w:rsidP="00B065E9">
            <w:pPr>
              <w:pStyle w:val="NoSpacing"/>
              <w:jc w:val="both"/>
              <w:rPr>
                <w:rFonts w:asciiTheme="majorBidi" w:hAnsiTheme="majorBidi" w:cstheme="majorBidi"/>
                <w:sz w:val="28"/>
                <w:szCs w:val="28"/>
                <w:lang w:val="en-GB"/>
              </w:rPr>
            </w:pPr>
            <w:r w:rsidRPr="00C57DE5">
              <w:rPr>
                <w:rFonts w:asciiTheme="majorBidi" w:hAnsiTheme="majorBidi" w:cstheme="majorBidi"/>
                <w:b/>
                <w:bCs/>
                <w:sz w:val="28"/>
                <w:szCs w:val="28"/>
                <w:lang w:val="en-GB"/>
              </w:rPr>
              <w:t>Post:</w:t>
            </w:r>
            <w:r w:rsidRPr="00C57DE5">
              <w:rPr>
                <w:rFonts w:asciiTheme="majorBidi" w:hAnsiTheme="majorBidi" w:cstheme="majorBidi"/>
                <w:sz w:val="28"/>
                <w:szCs w:val="28"/>
                <w:lang w:val="en-GB"/>
              </w:rPr>
              <w:t xml:space="preserve"> Text Segmentation &amp; Comprehension</w:t>
            </w:r>
          </w:p>
        </w:tc>
        <w:tc>
          <w:tcPr>
            <w:tcW w:w="1254" w:type="dxa"/>
          </w:tcPr>
          <w:p w14:paraId="0CE724FA" w14:textId="3B51786E" w:rsidR="00D40AF5" w:rsidRPr="00C57DE5" w:rsidRDefault="00310562"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GB"/>
              </w:rPr>
              <w:t>5</w:t>
            </w:r>
            <w:r w:rsidR="00D40AF5" w:rsidRPr="00C57DE5">
              <w:rPr>
                <w:rFonts w:asciiTheme="majorBidi" w:hAnsiTheme="majorBidi" w:cstheme="majorBidi"/>
                <w:sz w:val="28"/>
                <w:szCs w:val="28"/>
                <w:lang w:val="en-GB"/>
              </w:rPr>
              <w:t>.</w:t>
            </w:r>
            <w:r w:rsidRPr="00C57DE5">
              <w:rPr>
                <w:rFonts w:asciiTheme="majorBidi" w:hAnsiTheme="majorBidi" w:cstheme="majorBidi"/>
                <w:sz w:val="28"/>
                <w:szCs w:val="28"/>
                <w:lang w:val="en-GB"/>
              </w:rPr>
              <w:t>19</w:t>
            </w:r>
          </w:p>
        </w:tc>
        <w:tc>
          <w:tcPr>
            <w:tcW w:w="810" w:type="dxa"/>
          </w:tcPr>
          <w:p w14:paraId="1A82517B" w14:textId="155BEDDB"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GB"/>
              </w:rPr>
              <w:t>60</w:t>
            </w:r>
          </w:p>
        </w:tc>
        <w:tc>
          <w:tcPr>
            <w:tcW w:w="1080" w:type="dxa"/>
          </w:tcPr>
          <w:p w14:paraId="147C9A2D" w14:textId="2AFECA65"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GB"/>
              </w:rPr>
              <w:t>.</w:t>
            </w:r>
            <w:r w:rsidR="00310562" w:rsidRPr="00C57DE5">
              <w:rPr>
                <w:rFonts w:asciiTheme="majorBidi" w:hAnsiTheme="majorBidi" w:cstheme="majorBidi"/>
                <w:sz w:val="28"/>
                <w:szCs w:val="28"/>
                <w:lang w:val="en-GB"/>
              </w:rPr>
              <w:t>4</w:t>
            </w:r>
            <w:r w:rsidRPr="00C57DE5">
              <w:rPr>
                <w:rFonts w:asciiTheme="majorBidi" w:hAnsiTheme="majorBidi" w:cstheme="majorBidi"/>
                <w:sz w:val="28"/>
                <w:szCs w:val="28"/>
                <w:lang w:val="en-GB"/>
              </w:rPr>
              <w:t>8</w:t>
            </w:r>
          </w:p>
        </w:tc>
        <w:tc>
          <w:tcPr>
            <w:tcW w:w="1530" w:type="dxa"/>
          </w:tcPr>
          <w:p w14:paraId="0B33768F" w14:textId="29C673EC"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GB"/>
              </w:rPr>
              <w:t>.0</w:t>
            </w:r>
            <w:r w:rsidR="00310562" w:rsidRPr="00C57DE5">
              <w:rPr>
                <w:rFonts w:asciiTheme="majorBidi" w:hAnsiTheme="majorBidi" w:cstheme="majorBidi"/>
                <w:sz w:val="28"/>
                <w:szCs w:val="28"/>
                <w:lang w:val="en-GB"/>
              </w:rPr>
              <w:t>6</w:t>
            </w:r>
          </w:p>
        </w:tc>
      </w:tr>
      <w:tr w:rsidR="00D40AF5" w:rsidRPr="00C57DE5" w14:paraId="470F56B3" w14:textId="77777777" w:rsidTr="00D40AF5">
        <w:tc>
          <w:tcPr>
            <w:tcW w:w="3511" w:type="dxa"/>
          </w:tcPr>
          <w:p w14:paraId="3BC0E9AB" w14:textId="10D39F7A" w:rsidR="00D40AF5" w:rsidRPr="00C57DE5" w:rsidRDefault="00D40AF5" w:rsidP="00B065E9">
            <w:pPr>
              <w:pStyle w:val="NoSpacing"/>
              <w:jc w:val="both"/>
              <w:rPr>
                <w:rFonts w:asciiTheme="majorBidi" w:hAnsiTheme="majorBidi" w:cstheme="majorBidi"/>
                <w:sz w:val="28"/>
                <w:szCs w:val="28"/>
                <w:lang w:val="en-GB"/>
              </w:rPr>
            </w:pPr>
            <w:r w:rsidRPr="00C57DE5">
              <w:rPr>
                <w:rFonts w:asciiTheme="majorBidi" w:hAnsiTheme="majorBidi" w:cstheme="majorBidi"/>
                <w:b/>
                <w:bCs/>
                <w:sz w:val="28"/>
                <w:szCs w:val="28"/>
                <w:lang w:val="en-MY"/>
              </w:rPr>
              <w:t>Pre:</w:t>
            </w:r>
            <w:r w:rsidRPr="00C57DE5">
              <w:rPr>
                <w:rFonts w:asciiTheme="majorBidi" w:hAnsiTheme="majorBidi" w:cstheme="majorBidi"/>
                <w:sz w:val="28"/>
                <w:szCs w:val="28"/>
                <w:lang w:val="en-MY"/>
              </w:rPr>
              <w:t xml:space="preserve"> Clarity and Fluency of Expression</w:t>
            </w:r>
          </w:p>
        </w:tc>
        <w:tc>
          <w:tcPr>
            <w:tcW w:w="1254" w:type="dxa"/>
            <w:vAlign w:val="bottom"/>
          </w:tcPr>
          <w:p w14:paraId="72D12002" w14:textId="5955F731"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MY"/>
              </w:rPr>
              <w:t>3.75</w:t>
            </w:r>
          </w:p>
        </w:tc>
        <w:tc>
          <w:tcPr>
            <w:tcW w:w="810" w:type="dxa"/>
            <w:vAlign w:val="bottom"/>
          </w:tcPr>
          <w:p w14:paraId="5BC5D33A" w14:textId="51F90AFC"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MY"/>
              </w:rPr>
              <w:t>60</w:t>
            </w:r>
          </w:p>
        </w:tc>
        <w:tc>
          <w:tcPr>
            <w:tcW w:w="1080" w:type="dxa"/>
            <w:vAlign w:val="bottom"/>
          </w:tcPr>
          <w:p w14:paraId="4F45447E" w14:textId="3D59F967"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MY"/>
              </w:rPr>
              <w:t>0.6</w:t>
            </w:r>
            <w:r w:rsidR="00310562" w:rsidRPr="00C57DE5">
              <w:rPr>
                <w:rFonts w:asciiTheme="majorBidi" w:hAnsiTheme="majorBidi" w:cstheme="majorBidi"/>
                <w:sz w:val="28"/>
                <w:szCs w:val="28"/>
                <w:lang w:val="en-MY"/>
              </w:rPr>
              <w:t>0</w:t>
            </w:r>
          </w:p>
        </w:tc>
        <w:tc>
          <w:tcPr>
            <w:tcW w:w="1530" w:type="dxa"/>
            <w:vAlign w:val="bottom"/>
          </w:tcPr>
          <w:p w14:paraId="2F61693F" w14:textId="2B696E7B"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MY"/>
              </w:rPr>
              <w:t>0.0</w:t>
            </w:r>
            <w:r w:rsidR="00310562" w:rsidRPr="00C57DE5">
              <w:rPr>
                <w:rFonts w:asciiTheme="majorBidi" w:hAnsiTheme="majorBidi" w:cstheme="majorBidi"/>
                <w:sz w:val="28"/>
                <w:szCs w:val="28"/>
                <w:lang w:val="en-MY"/>
              </w:rPr>
              <w:t>8</w:t>
            </w:r>
          </w:p>
        </w:tc>
      </w:tr>
      <w:tr w:rsidR="00D40AF5" w:rsidRPr="00C57DE5" w14:paraId="1D82CB4A" w14:textId="77777777" w:rsidTr="00D40AF5">
        <w:tc>
          <w:tcPr>
            <w:tcW w:w="3511" w:type="dxa"/>
            <w:vAlign w:val="bottom"/>
          </w:tcPr>
          <w:p w14:paraId="397B27ED" w14:textId="61557BC5" w:rsidR="00D40AF5" w:rsidRPr="00C57DE5" w:rsidRDefault="00D40AF5" w:rsidP="00B065E9">
            <w:pPr>
              <w:pStyle w:val="NoSpacing"/>
              <w:jc w:val="both"/>
              <w:rPr>
                <w:rFonts w:asciiTheme="majorBidi" w:hAnsiTheme="majorBidi" w:cstheme="majorBidi"/>
                <w:sz w:val="28"/>
                <w:szCs w:val="28"/>
                <w:lang w:val="en-GB"/>
              </w:rPr>
            </w:pPr>
            <w:r w:rsidRPr="00C57DE5">
              <w:rPr>
                <w:rFonts w:asciiTheme="majorBidi" w:hAnsiTheme="majorBidi" w:cstheme="majorBidi"/>
                <w:b/>
                <w:bCs/>
                <w:sz w:val="28"/>
                <w:szCs w:val="28"/>
                <w:lang w:val="en-MY"/>
              </w:rPr>
              <w:lastRenderedPageBreak/>
              <w:t>Post</w:t>
            </w:r>
            <w:r w:rsidRPr="00C57DE5">
              <w:rPr>
                <w:rFonts w:asciiTheme="majorBidi" w:hAnsiTheme="majorBidi" w:cstheme="majorBidi"/>
                <w:sz w:val="28"/>
                <w:szCs w:val="28"/>
                <w:lang w:val="en-MY"/>
              </w:rPr>
              <w:t>: Clarity and Fluency of Expression</w:t>
            </w:r>
          </w:p>
        </w:tc>
        <w:tc>
          <w:tcPr>
            <w:tcW w:w="1254" w:type="dxa"/>
            <w:vAlign w:val="bottom"/>
          </w:tcPr>
          <w:p w14:paraId="44B78BB6" w14:textId="4127D0C5" w:rsidR="00D40AF5" w:rsidRPr="00C57DE5" w:rsidRDefault="00310562"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MY"/>
              </w:rPr>
              <w:t>4</w:t>
            </w:r>
            <w:r w:rsidR="00D40AF5" w:rsidRPr="00C57DE5">
              <w:rPr>
                <w:rFonts w:asciiTheme="majorBidi" w:hAnsiTheme="majorBidi" w:cstheme="majorBidi"/>
                <w:sz w:val="28"/>
                <w:szCs w:val="28"/>
                <w:lang w:val="en-MY"/>
              </w:rPr>
              <w:t>.8</w:t>
            </w:r>
            <w:r w:rsidRPr="00C57DE5">
              <w:rPr>
                <w:rFonts w:asciiTheme="majorBidi" w:hAnsiTheme="majorBidi" w:cstheme="majorBidi"/>
                <w:sz w:val="28"/>
                <w:szCs w:val="28"/>
                <w:lang w:val="en-MY"/>
              </w:rPr>
              <w:t>6</w:t>
            </w:r>
          </w:p>
        </w:tc>
        <w:tc>
          <w:tcPr>
            <w:tcW w:w="810" w:type="dxa"/>
            <w:vAlign w:val="bottom"/>
          </w:tcPr>
          <w:p w14:paraId="50778C13" w14:textId="76B83507"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MY"/>
              </w:rPr>
              <w:t>60</w:t>
            </w:r>
          </w:p>
        </w:tc>
        <w:tc>
          <w:tcPr>
            <w:tcW w:w="1080" w:type="dxa"/>
            <w:vAlign w:val="bottom"/>
          </w:tcPr>
          <w:p w14:paraId="15458F45" w14:textId="2EA21DE3"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MY"/>
              </w:rPr>
              <w:t>0.</w:t>
            </w:r>
            <w:r w:rsidR="00310562" w:rsidRPr="00C57DE5">
              <w:rPr>
                <w:rFonts w:asciiTheme="majorBidi" w:hAnsiTheme="majorBidi" w:cstheme="majorBidi"/>
                <w:sz w:val="28"/>
                <w:szCs w:val="28"/>
                <w:lang w:val="en-MY"/>
              </w:rPr>
              <w:t>42</w:t>
            </w:r>
          </w:p>
        </w:tc>
        <w:tc>
          <w:tcPr>
            <w:tcW w:w="1530" w:type="dxa"/>
            <w:vAlign w:val="bottom"/>
          </w:tcPr>
          <w:p w14:paraId="2895FFCB" w14:textId="77BC83CF" w:rsidR="00D40AF5" w:rsidRPr="00C57DE5" w:rsidRDefault="00D40AF5" w:rsidP="00D40AF5">
            <w:pPr>
              <w:pStyle w:val="NoSpacing"/>
              <w:jc w:val="center"/>
              <w:rPr>
                <w:rFonts w:asciiTheme="majorBidi" w:hAnsiTheme="majorBidi" w:cstheme="majorBidi"/>
                <w:sz w:val="28"/>
                <w:szCs w:val="28"/>
                <w:lang w:val="en-GB"/>
              </w:rPr>
            </w:pPr>
            <w:r w:rsidRPr="00C57DE5">
              <w:rPr>
                <w:rFonts w:asciiTheme="majorBidi" w:hAnsiTheme="majorBidi" w:cstheme="majorBidi"/>
                <w:sz w:val="28"/>
                <w:szCs w:val="28"/>
                <w:lang w:val="en-MY"/>
              </w:rPr>
              <w:t>0.0</w:t>
            </w:r>
            <w:r w:rsidR="00310562" w:rsidRPr="00C57DE5">
              <w:rPr>
                <w:rFonts w:asciiTheme="majorBidi" w:hAnsiTheme="majorBidi" w:cstheme="majorBidi"/>
                <w:sz w:val="28"/>
                <w:szCs w:val="28"/>
                <w:lang w:val="en-MY"/>
              </w:rPr>
              <w:t>5</w:t>
            </w:r>
          </w:p>
        </w:tc>
      </w:tr>
      <w:tr w:rsidR="00D40AF5" w:rsidRPr="00C57DE5" w14:paraId="1CF422D9" w14:textId="77777777" w:rsidTr="00D40AF5">
        <w:tc>
          <w:tcPr>
            <w:tcW w:w="3511" w:type="dxa"/>
            <w:vAlign w:val="bottom"/>
          </w:tcPr>
          <w:p w14:paraId="524F535C" w14:textId="1233D06E" w:rsidR="00D40AF5" w:rsidRPr="00C57DE5" w:rsidRDefault="00D40AF5" w:rsidP="00B065E9">
            <w:pPr>
              <w:pStyle w:val="NoSpacing"/>
              <w:jc w:val="both"/>
              <w:rPr>
                <w:rFonts w:asciiTheme="majorBidi" w:hAnsiTheme="majorBidi" w:cstheme="majorBidi"/>
                <w:sz w:val="28"/>
                <w:szCs w:val="28"/>
                <w:lang w:val="en-MY"/>
              </w:rPr>
            </w:pPr>
            <w:r w:rsidRPr="00C57DE5">
              <w:rPr>
                <w:rFonts w:asciiTheme="majorBidi" w:hAnsiTheme="majorBidi" w:cstheme="majorBidi"/>
                <w:b/>
                <w:bCs/>
                <w:sz w:val="28"/>
                <w:szCs w:val="28"/>
                <w:lang w:val="en-MY"/>
              </w:rPr>
              <w:t>Pre</w:t>
            </w:r>
            <w:r w:rsidRPr="00C57DE5">
              <w:rPr>
                <w:rFonts w:asciiTheme="majorBidi" w:hAnsiTheme="majorBidi" w:cstheme="majorBidi"/>
                <w:sz w:val="28"/>
                <w:szCs w:val="28"/>
                <w:lang w:val="en-MY"/>
              </w:rPr>
              <w:t>: Handling of Complex Structures</w:t>
            </w:r>
          </w:p>
        </w:tc>
        <w:tc>
          <w:tcPr>
            <w:tcW w:w="1254" w:type="dxa"/>
            <w:vAlign w:val="bottom"/>
          </w:tcPr>
          <w:p w14:paraId="483DBFFF" w14:textId="3C0B6A18"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3.13</w:t>
            </w:r>
          </w:p>
        </w:tc>
        <w:tc>
          <w:tcPr>
            <w:tcW w:w="810" w:type="dxa"/>
            <w:vAlign w:val="bottom"/>
          </w:tcPr>
          <w:p w14:paraId="03FB6FBC" w14:textId="1CF1DD68"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60</w:t>
            </w:r>
          </w:p>
        </w:tc>
        <w:tc>
          <w:tcPr>
            <w:tcW w:w="1080" w:type="dxa"/>
            <w:vAlign w:val="bottom"/>
          </w:tcPr>
          <w:p w14:paraId="5FFA2775" w14:textId="541E0F15"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0.5</w:t>
            </w:r>
            <w:r w:rsidR="00310562" w:rsidRPr="00C57DE5">
              <w:rPr>
                <w:rFonts w:asciiTheme="majorBidi" w:hAnsiTheme="majorBidi" w:cstheme="majorBidi"/>
                <w:sz w:val="28"/>
                <w:szCs w:val="28"/>
                <w:lang w:val="en-MY"/>
              </w:rPr>
              <w:t>4</w:t>
            </w:r>
          </w:p>
        </w:tc>
        <w:tc>
          <w:tcPr>
            <w:tcW w:w="1530" w:type="dxa"/>
            <w:vAlign w:val="bottom"/>
          </w:tcPr>
          <w:p w14:paraId="1AC89B22" w14:textId="1327E46C"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0.0</w:t>
            </w:r>
            <w:r w:rsidR="00310562" w:rsidRPr="00C57DE5">
              <w:rPr>
                <w:rFonts w:asciiTheme="majorBidi" w:hAnsiTheme="majorBidi" w:cstheme="majorBidi"/>
                <w:sz w:val="28"/>
                <w:szCs w:val="28"/>
                <w:lang w:val="en-MY"/>
              </w:rPr>
              <w:t>7</w:t>
            </w:r>
          </w:p>
        </w:tc>
      </w:tr>
      <w:tr w:rsidR="00D40AF5" w:rsidRPr="00C57DE5" w14:paraId="62471DA1" w14:textId="77777777" w:rsidTr="00D40AF5">
        <w:tc>
          <w:tcPr>
            <w:tcW w:w="3511" w:type="dxa"/>
            <w:vAlign w:val="bottom"/>
          </w:tcPr>
          <w:p w14:paraId="48BA901F" w14:textId="68CFD0AB" w:rsidR="00D40AF5" w:rsidRPr="00C57DE5" w:rsidRDefault="00D40AF5" w:rsidP="00B065E9">
            <w:pPr>
              <w:pStyle w:val="NoSpacing"/>
              <w:jc w:val="both"/>
              <w:rPr>
                <w:rFonts w:asciiTheme="majorBidi" w:hAnsiTheme="majorBidi" w:cstheme="majorBidi"/>
                <w:sz w:val="28"/>
                <w:szCs w:val="28"/>
                <w:lang w:val="en-MY"/>
              </w:rPr>
            </w:pPr>
            <w:r w:rsidRPr="00C57DE5">
              <w:rPr>
                <w:rFonts w:asciiTheme="majorBidi" w:hAnsiTheme="majorBidi" w:cstheme="majorBidi"/>
                <w:b/>
                <w:bCs/>
                <w:sz w:val="28"/>
                <w:szCs w:val="28"/>
                <w:lang w:val="en-MY"/>
              </w:rPr>
              <w:t>Post</w:t>
            </w:r>
            <w:r w:rsidRPr="00C57DE5">
              <w:rPr>
                <w:rFonts w:asciiTheme="majorBidi" w:hAnsiTheme="majorBidi" w:cstheme="majorBidi"/>
                <w:sz w:val="28"/>
                <w:szCs w:val="28"/>
                <w:lang w:val="en-MY"/>
              </w:rPr>
              <w:t>: Handling of Complex Structures</w:t>
            </w:r>
          </w:p>
        </w:tc>
        <w:tc>
          <w:tcPr>
            <w:tcW w:w="1254" w:type="dxa"/>
            <w:vAlign w:val="bottom"/>
          </w:tcPr>
          <w:p w14:paraId="3837C510" w14:textId="063F3EE4" w:rsidR="00D40AF5" w:rsidRPr="00C57DE5" w:rsidRDefault="00310562"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4</w:t>
            </w:r>
            <w:r w:rsidR="00D40AF5" w:rsidRPr="00C57DE5">
              <w:rPr>
                <w:rFonts w:asciiTheme="majorBidi" w:hAnsiTheme="majorBidi" w:cstheme="majorBidi"/>
                <w:sz w:val="28"/>
                <w:szCs w:val="28"/>
                <w:lang w:val="en-MY"/>
              </w:rPr>
              <w:t>.</w:t>
            </w:r>
            <w:r w:rsidRPr="00C57DE5">
              <w:rPr>
                <w:rFonts w:asciiTheme="majorBidi" w:hAnsiTheme="majorBidi" w:cstheme="majorBidi"/>
                <w:sz w:val="28"/>
                <w:szCs w:val="28"/>
                <w:lang w:val="en-MY"/>
              </w:rPr>
              <w:t>95</w:t>
            </w:r>
          </w:p>
        </w:tc>
        <w:tc>
          <w:tcPr>
            <w:tcW w:w="810" w:type="dxa"/>
            <w:vAlign w:val="bottom"/>
          </w:tcPr>
          <w:p w14:paraId="4E8FBB72" w14:textId="5C7E8B6C"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60</w:t>
            </w:r>
          </w:p>
        </w:tc>
        <w:tc>
          <w:tcPr>
            <w:tcW w:w="1080" w:type="dxa"/>
            <w:vAlign w:val="bottom"/>
          </w:tcPr>
          <w:p w14:paraId="7B16ECF0" w14:textId="49287BCF"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0.</w:t>
            </w:r>
            <w:r w:rsidR="00310562" w:rsidRPr="00C57DE5">
              <w:rPr>
                <w:rFonts w:asciiTheme="majorBidi" w:hAnsiTheme="majorBidi" w:cstheme="majorBidi"/>
                <w:sz w:val="28"/>
                <w:szCs w:val="28"/>
                <w:lang w:val="en-MY"/>
              </w:rPr>
              <w:t>53</w:t>
            </w:r>
          </w:p>
        </w:tc>
        <w:tc>
          <w:tcPr>
            <w:tcW w:w="1530" w:type="dxa"/>
            <w:vAlign w:val="bottom"/>
          </w:tcPr>
          <w:p w14:paraId="398C9BF0" w14:textId="361CD971"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0.</w:t>
            </w:r>
            <w:r w:rsidR="00310562" w:rsidRPr="00C57DE5">
              <w:rPr>
                <w:rFonts w:asciiTheme="majorBidi" w:hAnsiTheme="majorBidi" w:cstheme="majorBidi"/>
                <w:sz w:val="28"/>
                <w:szCs w:val="28"/>
                <w:lang w:val="en-MY"/>
              </w:rPr>
              <w:t>07</w:t>
            </w:r>
          </w:p>
        </w:tc>
      </w:tr>
      <w:tr w:rsidR="00D40AF5" w:rsidRPr="00C57DE5" w14:paraId="5739719A" w14:textId="77777777" w:rsidTr="00D40AF5">
        <w:tc>
          <w:tcPr>
            <w:tcW w:w="3511" w:type="dxa"/>
            <w:vAlign w:val="bottom"/>
          </w:tcPr>
          <w:p w14:paraId="2F26CF8D" w14:textId="373823AA" w:rsidR="00D40AF5" w:rsidRPr="00C57DE5" w:rsidRDefault="00D40AF5" w:rsidP="00B065E9">
            <w:pPr>
              <w:pStyle w:val="NoSpacing"/>
              <w:jc w:val="both"/>
              <w:rPr>
                <w:rFonts w:asciiTheme="majorBidi" w:hAnsiTheme="majorBidi" w:cstheme="majorBidi"/>
                <w:sz w:val="28"/>
                <w:szCs w:val="28"/>
                <w:lang w:val="en-MY"/>
              </w:rPr>
            </w:pPr>
            <w:r w:rsidRPr="00C57DE5">
              <w:rPr>
                <w:rFonts w:asciiTheme="majorBidi" w:hAnsiTheme="majorBidi" w:cstheme="majorBidi"/>
                <w:b/>
                <w:bCs/>
                <w:sz w:val="28"/>
                <w:szCs w:val="28"/>
                <w:lang w:val="en-MY"/>
              </w:rPr>
              <w:t xml:space="preserve">Pre </w:t>
            </w:r>
            <w:r w:rsidRPr="00C57DE5">
              <w:rPr>
                <w:rFonts w:asciiTheme="majorBidi" w:hAnsiTheme="majorBidi" w:cstheme="majorBidi"/>
                <w:sz w:val="28"/>
                <w:szCs w:val="28"/>
                <w:lang w:val="en-MY"/>
              </w:rPr>
              <w:t>Total Score</w:t>
            </w:r>
          </w:p>
        </w:tc>
        <w:tc>
          <w:tcPr>
            <w:tcW w:w="1254" w:type="dxa"/>
            <w:vAlign w:val="bottom"/>
          </w:tcPr>
          <w:p w14:paraId="7EF51A94" w14:textId="7FBCF6AA"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11.08</w:t>
            </w:r>
          </w:p>
        </w:tc>
        <w:tc>
          <w:tcPr>
            <w:tcW w:w="810" w:type="dxa"/>
            <w:vAlign w:val="bottom"/>
          </w:tcPr>
          <w:p w14:paraId="1C098F1D" w14:textId="0F4FC3A8"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60</w:t>
            </w:r>
          </w:p>
        </w:tc>
        <w:tc>
          <w:tcPr>
            <w:tcW w:w="1080" w:type="dxa"/>
            <w:vAlign w:val="bottom"/>
          </w:tcPr>
          <w:p w14:paraId="35C3FC04" w14:textId="0211CD17"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1.71</w:t>
            </w:r>
          </w:p>
        </w:tc>
        <w:tc>
          <w:tcPr>
            <w:tcW w:w="1530" w:type="dxa"/>
            <w:vAlign w:val="bottom"/>
          </w:tcPr>
          <w:p w14:paraId="3AA7ECEF" w14:textId="42DA72F0"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0.22</w:t>
            </w:r>
          </w:p>
        </w:tc>
      </w:tr>
      <w:tr w:rsidR="00D40AF5" w:rsidRPr="00C57DE5" w14:paraId="13F36E6A" w14:textId="77777777" w:rsidTr="00D40AF5">
        <w:tc>
          <w:tcPr>
            <w:tcW w:w="3511" w:type="dxa"/>
            <w:vAlign w:val="bottom"/>
          </w:tcPr>
          <w:p w14:paraId="585D0D89" w14:textId="0D6DBC76" w:rsidR="00D40AF5" w:rsidRPr="00C57DE5" w:rsidRDefault="00D40AF5" w:rsidP="00B065E9">
            <w:pPr>
              <w:pStyle w:val="NoSpacing"/>
              <w:jc w:val="both"/>
              <w:rPr>
                <w:rFonts w:asciiTheme="majorBidi" w:hAnsiTheme="majorBidi" w:cstheme="majorBidi"/>
                <w:sz w:val="28"/>
                <w:szCs w:val="28"/>
                <w:lang w:val="en-MY"/>
              </w:rPr>
            </w:pPr>
            <w:r w:rsidRPr="00C57DE5">
              <w:rPr>
                <w:rFonts w:asciiTheme="majorBidi" w:hAnsiTheme="majorBidi" w:cstheme="majorBidi"/>
                <w:b/>
                <w:bCs/>
                <w:sz w:val="28"/>
                <w:szCs w:val="28"/>
                <w:lang w:val="en-MY"/>
              </w:rPr>
              <w:t>Post</w:t>
            </w:r>
            <w:r w:rsidRPr="00C57DE5">
              <w:rPr>
                <w:rFonts w:asciiTheme="majorBidi" w:hAnsiTheme="majorBidi" w:cstheme="majorBidi"/>
                <w:sz w:val="28"/>
                <w:szCs w:val="28"/>
                <w:lang w:val="en-MY"/>
              </w:rPr>
              <w:t xml:space="preserve"> Total Score</w:t>
            </w:r>
          </w:p>
        </w:tc>
        <w:tc>
          <w:tcPr>
            <w:tcW w:w="1254" w:type="dxa"/>
            <w:vAlign w:val="bottom"/>
          </w:tcPr>
          <w:p w14:paraId="04DD1598" w14:textId="47869A86" w:rsidR="00D40AF5" w:rsidRPr="00C57DE5" w:rsidRDefault="000D1041"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15</w:t>
            </w:r>
            <w:r w:rsidR="00D40AF5" w:rsidRPr="00C57DE5">
              <w:rPr>
                <w:rFonts w:asciiTheme="majorBidi" w:hAnsiTheme="majorBidi" w:cstheme="majorBidi"/>
                <w:sz w:val="28"/>
                <w:szCs w:val="28"/>
                <w:lang w:val="en-MY"/>
              </w:rPr>
              <w:t>.</w:t>
            </w:r>
            <w:r w:rsidRPr="00C57DE5">
              <w:rPr>
                <w:rFonts w:asciiTheme="majorBidi" w:hAnsiTheme="majorBidi" w:cstheme="majorBidi"/>
                <w:sz w:val="28"/>
                <w:szCs w:val="28"/>
                <w:lang w:val="en-MY"/>
              </w:rPr>
              <w:t>00</w:t>
            </w:r>
          </w:p>
        </w:tc>
        <w:tc>
          <w:tcPr>
            <w:tcW w:w="810" w:type="dxa"/>
            <w:vAlign w:val="bottom"/>
          </w:tcPr>
          <w:p w14:paraId="30920D03" w14:textId="4B453066"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60</w:t>
            </w:r>
          </w:p>
        </w:tc>
        <w:tc>
          <w:tcPr>
            <w:tcW w:w="1080" w:type="dxa"/>
            <w:vAlign w:val="bottom"/>
          </w:tcPr>
          <w:p w14:paraId="6E09E6AE" w14:textId="3DCFD4C0" w:rsidR="00D40AF5" w:rsidRPr="00C57DE5" w:rsidRDefault="000D1041"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1</w:t>
            </w:r>
            <w:r w:rsidR="00D40AF5" w:rsidRPr="00C57DE5">
              <w:rPr>
                <w:rFonts w:asciiTheme="majorBidi" w:hAnsiTheme="majorBidi" w:cstheme="majorBidi"/>
                <w:sz w:val="28"/>
                <w:szCs w:val="28"/>
                <w:lang w:val="en-MY"/>
              </w:rPr>
              <w:t>.1</w:t>
            </w:r>
            <w:r w:rsidRPr="00C57DE5">
              <w:rPr>
                <w:rFonts w:asciiTheme="majorBidi" w:hAnsiTheme="majorBidi" w:cstheme="majorBidi"/>
                <w:sz w:val="28"/>
                <w:szCs w:val="28"/>
                <w:lang w:val="en-MY"/>
              </w:rPr>
              <w:t>3</w:t>
            </w:r>
          </w:p>
        </w:tc>
        <w:tc>
          <w:tcPr>
            <w:tcW w:w="1530" w:type="dxa"/>
            <w:vAlign w:val="bottom"/>
          </w:tcPr>
          <w:p w14:paraId="0CE3A311" w14:textId="67ABDA8D" w:rsidR="00D40AF5" w:rsidRPr="00C57DE5" w:rsidRDefault="00D40AF5" w:rsidP="00D40AF5">
            <w:pPr>
              <w:pStyle w:val="NoSpacing"/>
              <w:jc w:val="center"/>
              <w:rPr>
                <w:rFonts w:asciiTheme="majorBidi" w:hAnsiTheme="majorBidi" w:cstheme="majorBidi"/>
                <w:sz w:val="28"/>
                <w:szCs w:val="28"/>
                <w:lang w:val="en-MY"/>
              </w:rPr>
            </w:pPr>
            <w:r w:rsidRPr="00C57DE5">
              <w:rPr>
                <w:rFonts w:asciiTheme="majorBidi" w:hAnsiTheme="majorBidi" w:cstheme="majorBidi"/>
                <w:sz w:val="28"/>
                <w:szCs w:val="28"/>
                <w:lang w:val="en-MY"/>
              </w:rPr>
              <w:t>0.</w:t>
            </w:r>
            <w:r w:rsidR="000D1041" w:rsidRPr="00C57DE5">
              <w:rPr>
                <w:rFonts w:asciiTheme="majorBidi" w:hAnsiTheme="majorBidi" w:cstheme="majorBidi"/>
                <w:sz w:val="28"/>
                <w:szCs w:val="28"/>
                <w:lang w:val="en-MY"/>
              </w:rPr>
              <w:t>17</w:t>
            </w:r>
          </w:p>
        </w:tc>
      </w:tr>
    </w:tbl>
    <w:p w14:paraId="7081FE25" w14:textId="4756FE9C" w:rsidR="00F77D81" w:rsidRPr="00EB59F7" w:rsidRDefault="000D1041" w:rsidP="005B75A8">
      <w:pPr>
        <w:pStyle w:val="NoSpacing"/>
        <w:jc w:val="both"/>
        <w:rPr>
          <w:rFonts w:asciiTheme="majorBidi" w:hAnsiTheme="majorBidi" w:cstheme="majorBidi"/>
          <w:sz w:val="24"/>
          <w:szCs w:val="24"/>
          <w:lang w:val="en-GB"/>
        </w:rPr>
      </w:pPr>
      <w:r w:rsidRPr="00EB59F7">
        <w:rPr>
          <w:rFonts w:asciiTheme="majorBidi" w:hAnsiTheme="majorBidi" w:cstheme="majorBidi"/>
          <w:sz w:val="24"/>
          <w:szCs w:val="24"/>
          <w:lang w:val="en-GB"/>
        </w:rPr>
        <w:t xml:space="preserve">The </w:t>
      </w:r>
      <w:r w:rsidR="004C6181" w:rsidRPr="00EB59F7">
        <w:rPr>
          <w:rFonts w:asciiTheme="majorBidi" w:hAnsiTheme="majorBidi" w:cstheme="majorBidi"/>
          <w:sz w:val="24"/>
          <w:szCs w:val="24"/>
          <w:lang w:val="en-GB"/>
        </w:rPr>
        <w:t>comparison of</w:t>
      </w:r>
      <w:r w:rsidRPr="00EB59F7">
        <w:rPr>
          <w:rFonts w:asciiTheme="majorBidi" w:hAnsiTheme="majorBidi" w:cstheme="majorBidi"/>
          <w:sz w:val="24"/>
          <w:szCs w:val="24"/>
          <w:lang w:val="en-GB"/>
        </w:rPr>
        <w:t xml:space="preserve"> </w:t>
      </w:r>
      <w:r w:rsidR="004C6181" w:rsidRPr="00EB59F7">
        <w:rPr>
          <w:rFonts w:asciiTheme="majorBidi" w:hAnsiTheme="majorBidi" w:cstheme="majorBidi"/>
          <w:sz w:val="24"/>
          <w:szCs w:val="24"/>
          <w:lang w:val="en-GB"/>
        </w:rPr>
        <w:t xml:space="preserve">component means </w:t>
      </w:r>
      <w:r w:rsidRPr="00EB59F7">
        <w:rPr>
          <w:rFonts w:asciiTheme="majorBidi" w:hAnsiTheme="majorBidi" w:cstheme="majorBidi"/>
          <w:sz w:val="24"/>
          <w:szCs w:val="24"/>
          <w:lang w:val="en-GB"/>
        </w:rPr>
        <w:t xml:space="preserve">in table 3 </w:t>
      </w:r>
      <w:r w:rsidR="004C6181" w:rsidRPr="00EB59F7">
        <w:rPr>
          <w:rFonts w:asciiTheme="majorBidi" w:hAnsiTheme="majorBidi" w:cstheme="majorBidi"/>
          <w:sz w:val="24"/>
          <w:szCs w:val="24"/>
          <w:lang w:val="en-GB"/>
        </w:rPr>
        <w:t>reveals a significant upward trajectory across all components, with the most striking progress observed in the students’ technical translation difficulties. Initially, the</w:t>
      </w:r>
      <w:r w:rsidR="00D40AF5" w:rsidRPr="00EB59F7">
        <w:rPr>
          <w:rFonts w:asciiTheme="majorBidi" w:hAnsiTheme="majorBidi" w:cstheme="majorBidi"/>
          <w:sz w:val="24"/>
          <w:szCs w:val="24"/>
          <w:lang w:val="en-GB"/>
        </w:rPr>
        <w:t xml:space="preserve"> </w:t>
      </w:r>
      <w:r w:rsidR="004C6181" w:rsidRPr="00EB59F7">
        <w:rPr>
          <w:rFonts w:asciiTheme="majorBidi" w:hAnsiTheme="majorBidi" w:cstheme="majorBidi"/>
          <w:sz w:val="24"/>
          <w:szCs w:val="24"/>
          <w:lang w:val="en-GB"/>
        </w:rPr>
        <w:t>component</w:t>
      </w:r>
      <w:r w:rsidR="00D40AF5" w:rsidRPr="00EB59F7">
        <w:rPr>
          <w:rFonts w:asciiTheme="majorBidi" w:hAnsiTheme="majorBidi" w:cstheme="majorBidi"/>
          <w:sz w:val="24"/>
          <w:szCs w:val="24"/>
          <w:lang w:val="en-GB"/>
        </w:rPr>
        <w:t xml:space="preserve"> </w:t>
      </w:r>
      <w:r w:rsidR="004C6181" w:rsidRPr="00EB59F7">
        <w:rPr>
          <w:rFonts w:asciiTheme="majorBidi" w:hAnsiTheme="majorBidi" w:cstheme="majorBidi"/>
          <w:sz w:val="24"/>
          <w:szCs w:val="24"/>
          <w:lang w:val="en-GB"/>
        </w:rPr>
        <w:t xml:space="preserve">(Handling of complex Structures) was the participants’ most </w:t>
      </w:r>
      <w:r w:rsidR="00D40AF5" w:rsidRPr="00EB59F7">
        <w:rPr>
          <w:rFonts w:asciiTheme="majorBidi" w:hAnsiTheme="majorBidi" w:cstheme="majorBidi"/>
          <w:sz w:val="24"/>
          <w:szCs w:val="24"/>
          <w:lang w:val="en-GB"/>
        </w:rPr>
        <w:t>significant weakness</w:t>
      </w:r>
      <w:r w:rsidR="004C6181" w:rsidRPr="00EB59F7">
        <w:rPr>
          <w:rFonts w:asciiTheme="majorBidi" w:hAnsiTheme="majorBidi" w:cstheme="majorBidi"/>
          <w:sz w:val="24"/>
          <w:szCs w:val="24"/>
          <w:lang w:val="en-GB"/>
        </w:rPr>
        <w:t xml:space="preserve">, recording the lowest </w:t>
      </w:r>
      <w:r w:rsidR="005B75A8" w:rsidRPr="00EB59F7">
        <w:rPr>
          <w:rFonts w:asciiTheme="majorBidi" w:hAnsiTheme="majorBidi" w:cstheme="majorBidi"/>
          <w:sz w:val="24"/>
          <w:szCs w:val="24"/>
          <w:lang w:val="en-GB"/>
        </w:rPr>
        <w:t>pre-test means of 3.13</w:t>
      </w:r>
      <w:r w:rsidR="003D270E" w:rsidRPr="00EB59F7">
        <w:rPr>
          <w:rFonts w:asciiTheme="majorBidi" w:hAnsiTheme="majorBidi" w:cstheme="majorBidi"/>
          <w:sz w:val="24"/>
          <w:szCs w:val="24"/>
          <w:lang w:val="en-GB"/>
        </w:rPr>
        <w:t>.</w:t>
      </w:r>
      <w:r w:rsidR="005B75A8" w:rsidRPr="00EB59F7">
        <w:rPr>
          <w:rFonts w:asciiTheme="majorBidi" w:hAnsiTheme="majorBidi" w:cstheme="majorBidi"/>
          <w:sz w:val="24"/>
          <w:szCs w:val="24"/>
          <w:lang w:val="en-GB"/>
        </w:rPr>
        <w:t xml:space="preserve"> </w:t>
      </w:r>
      <w:r w:rsidR="003D270E" w:rsidRPr="00EB59F7">
        <w:rPr>
          <w:rFonts w:asciiTheme="majorBidi" w:hAnsiTheme="majorBidi" w:cstheme="majorBidi"/>
          <w:sz w:val="24"/>
          <w:szCs w:val="24"/>
          <w:lang w:val="en-GB"/>
        </w:rPr>
        <w:t>H</w:t>
      </w:r>
      <w:r w:rsidR="005B75A8" w:rsidRPr="00EB59F7">
        <w:rPr>
          <w:rFonts w:asciiTheme="majorBidi" w:hAnsiTheme="majorBidi" w:cstheme="majorBidi"/>
          <w:sz w:val="24"/>
          <w:szCs w:val="24"/>
          <w:lang w:val="en-GB"/>
        </w:rPr>
        <w:t xml:space="preserve">owever, it achieved the most substantial growth of any category, rising by </w:t>
      </w:r>
      <w:r w:rsidRPr="00EB59F7">
        <w:rPr>
          <w:rFonts w:asciiTheme="majorBidi" w:hAnsiTheme="majorBidi" w:cstheme="majorBidi"/>
          <w:sz w:val="24"/>
          <w:szCs w:val="24"/>
          <w:lang w:val="en-GB"/>
        </w:rPr>
        <w:t>1</w:t>
      </w:r>
      <w:r w:rsidR="005B75A8" w:rsidRPr="00EB59F7">
        <w:rPr>
          <w:rFonts w:asciiTheme="majorBidi" w:hAnsiTheme="majorBidi" w:cstheme="majorBidi"/>
          <w:sz w:val="24"/>
          <w:szCs w:val="24"/>
          <w:lang w:val="en-GB"/>
        </w:rPr>
        <w:t>.</w:t>
      </w:r>
      <w:r w:rsidR="00C6067B" w:rsidRPr="00EB59F7">
        <w:rPr>
          <w:rFonts w:asciiTheme="majorBidi" w:hAnsiTheme="majorBidi" w:cstheme="majorBidi"/>
          <w:sz w:val="24"/>
          <w:szCs w:val="24"/>
          <w:lang w:val="en-GB"/>
        </w:rPr>
        <w:t>82</w:t>
      </w:r>
      <w:r w:rsidR="005B75A8" w:rsidRPr="00EB59F7">
        <w:rPr>
          <w:rFonts w:asciiTheme="majorBidi" w:hAnsiTheme="majorBidi" w:cstheme="majorBidi"/>
          <w:sz w:val="24"/>
          <w:szCs w:val="24"/>
          <w:lang w:val="en-GB"/>
        </w:rPr>
        <w:t xml:space="preserve"> to a post</w:t>
      </w:r>
      <w:r w:rsidR="00024927" w:rsidRPr="00EB59F7">
        <w:rPr>
          <w:rFonts w:asciiTheme="majorBidi" w:hAnsiTheme="majorBidi" w:cstheme="majorBidi"/>
          <w:sz w:val="24"/>
          <w:szCs w:val="24"/>
          <w:lang w:val="en-GB"/>
        </w:rPr>
        <w:t>-</w:t>
      </w:r>
      <w:r w:rsidR="005B75A8" w:rsidRPr="00EB59F7">
        <w:rPr>
          <w:rFonts w:asciiTheme="majorBidi" w:hAnsiTheme="majorBidi" w:cstheme="majorBidi"/>
          <w:sz w:val="24"/>
          <w:szCs w:val="24"/>
          <w:lang w:val="en-GB"/>
        </w:rPr>
        <w:t xml:space="preserve">test mean </w:t>
      </w:r>
      <w:r w:rsidR="00C6067B" w:rsidRPr="00EB59F7">
        <w:rPr>
          <w:rFonts w:asciiTheme="majorBidi" w:hAnsiTheme="majorBidi" w:cstheme="majorBidi"/>
          <w:sz w:val="24"/>
          <w:szCs w:val="24"/>
          <w:lang w:val="en-GB"/>
        </w:rPr>
        <w:t>4</w:t>
      </w:r>
      <w:r w:rsidR="005B75A8" w:rsidRPr="00EB59F7">
        <w:rPr>
          <w:rFonts w:asciiTheme="majorBidi" w:hAnsiTheme="majorBidi" w:cstheme="majorBidi"/>
          <w:sz w:val="24"/>
          <w:szCs w:val="24"/>
          <w:lang w:val="en-GB"/>
        </w:rPr>
        <w:t>.</w:t>
      </w:r>
      <w:r w:rsidR="00C6067B" w:rsidRPr="00EB59F7">
        <w:rPr>
          <w:rFonts w:asciiTheme="majorBidi" w:hAnsiTheme="majorBidi" w:cstheme="majorBidi"/>
          <w:sz w:val="24"/>
          <w:szCs w:val="24"/>
          <w:lang w:val="en-GB"/>
        </w:rPr>
        <w:t>95 overtaking clarity and fluency scores</w:t>
      </w:r>
      <w:r w:rsidR="005B75A8" w:rsidRPr="00EB59F7">
        <w:rPr>
          <w:rFonts w:asciiTheme="majorBidi" w:hAnsiTheme="majorBidi" w:cstheme="majorBidi"/>
          <w:sz w:val="24"/>
          <w:szCs w:val="24"/>
          <w:lang w:val="en-GB"/>
        </w:rPr>
        <w:t xml:space="preserve">. </w:t>
      </w:r>
      <w:r w:rsidR="00024927" w:rsidRPr="00EB59F7">
        <w:rPr>
          <w:rFonts w:asciiTheme="majorBidi" w:hAnsiTheme="majorBidi" w:cstheme="majorBidi"/>
          <w:sz w:val="24"/>
          <w:szCs w:val="24"/>
          <w:lang w:val="en-GB"/>
        </w:rPr>
        <w:t>I</w:t>
      </w:r>
      <w:r w:rsidR="005B75A8" w:rsidRPr="00EB59F7">
        <w:rPr>
          <w:rFonts w:asciiTheme="majorBidi" w:hAnsiTheme="majorBidi" w:cstheme="majorBidi"/>
          <w:sz w:val="24"/>
          <w:szCs w:val="24"/>
          <w:lang w:val="en-GB"/>
        </w:rPr>
        <w:t>n contrast, the component (text segmentation and comprehension</w:t>
      </w:r>
      <w:r w:rsidR="00024927" w:rsidRPr="00EB59F7">
        <w:rPr>
          <w:rFonts w:asciiTheme="majorBidi" w:hAnsiTheme="majorBidi" w:cstheme="majorBidi"/>
          <w:sz w:val="24"/>
          <w:szCs w:val="24"/>
          <w:lang w:val="en-GB"/>
        </w:rPr>
        <w:t>)</w:t>
      </w:r>
      <w:r w:rsidR="005B75A8" w:rsidRPr="00EB59F7">
        <w:rPr>
          <w:rFonts w:asciiTheme="majorBidi" w:hAnsiTheme="majorBidi" w:cstheme="majorBidi"/>
          <w:sz w:val="24"/>
          <w:szCs w:val="24"/>
          <w:lang w:val="en-GB"/>
        </w:rPr>
        <w:t xml:space="preserve"> began with the highest baseline score of 4.20 and maintained its position as the top scoring component after</w:t>
      </w:r>
      <w:r w:rsidR="00024927" w:rsidRPr="00EB59F7">
        <w:rPr>
          <w:rFonts w:asciiTheme="majorBidi" w:hAnsiTheme="majorBidi" w:cstheme="majorBidi"/>
          <w:sz w:val="24"/>
          <w:szCs w:val="24"/>
          <w:lang w:val="en-GB"/>
        </w:rPr>
        <w:t xml:space="preserve"> </w:t>
      </w:r>
      <w:r w:rsidR="005B75A8" w:rsidRPr="00EB59F7">
        <w:rPr>
          <w:rFonts w:asciiTheme="majorBidi" w:hAnsiTheme="majorBidi" w:cstheme="majorBidi"/>
          <w:sz w:val="24"/>
          <w:szCs w:val="24"/>
          <w:lang w:val="en-GB"/>
        </w:rPr>
        <w:t>intervention, doubling exactly to a post</w:t>
      </w:r>
      <w:r w:rsidR="00024927" w:rsidRPr="00EB59F7">
        <w:rPr>
          <w:rFonts w:asciiTheme="majorBidi" w:hAnsiTheme="majorBidi" w:cstheme="majorBidi"/>
          <w:sz w:val="24"/>
          <w:szCs w:val="24"/>
          <w:lang w:val="en-GB"/>
        </w:rPr>
        <w:t>-</w:t>
      </w:r>
      <w:r w:rsidR="005B75A8" w:rsidRPr="00EB59F7">
        <w:rPr>
          <w:rFonts w:asciiTheme="majorBidi" w:hAnsiTheme="majorBidi" w:cstheme="majorBidi"/>
          <w:sz w:val="24"/>
          <w:szCs w:val="24"/>
          <w:lang w:val="en-GB"/>
        </w:rPr>
        <w:t xml:space="preserve">test mean of </w:t>
      </w:r>
      <w:r w:rsidR="009E55F0" w:rsidRPr="00EB59F7">
        <w:rPr>
          <w:rFonts w:asciiTheme="majorBidi" w:hAnsiTheme="majorBidi" w:cstheme="majorBidi"/>
          <w:sz w:val="24"/>
          <w:szCs w:val="24"/>
          <w:lang w:val="en-GB"/>
        </w:rPr>
        <w:t>5</w:t>
      </w:r>
      <w:r w:rsidR="005B75A8" w:rsidRPr="00EB59F7">
        <w:rPr>
          <w:rFonts w:asciiTheme="majorBidi" w:hAnsiTheme="majorBidi" w:cstheme="majorBidi"/>
          <w:sz w:val="24"/>
          <w:szCs w:val="24"/>
          <w:lang w:val="en-GB"/>
        </w:rPr>
        <w:t>.</w:t>
      </w:r>
      <w:r w:rsidR="009E55F0" w:rsidRPr="00EB59F7">
        <w:rPr>
          <w:rFonts w:asciiTheme="majorBidi" w:hAnsiTheme="majorBidi" w:cstheme="majorBidi"/>
          <w:sz w:val="24"/>
          <w:szCs w:val="24"/>
          <w:lang w:val="en-GB"/>
        </w:rPr>
        <w:t>19</w:t>
      </w:r>
      <w:r w:rsidR="005B75A8" w:rsidRPr="00EB59F7">
        <w:rPr>
          <w:rFonts w:asciiTheme="majorBidi" w:hAnsiTheme="majorBidi" w:cstheme="majorBidi"/>
          <w:sz w:val="24"/>
          <w:szCs w:val="24"/>
          <w:lang w:val="en-GB"/>
        </w:rPr>
        <w:t xml:space="preserve">. While the component (Clarity and Fluency of Expression) demonstrated a robust improvement with an increase of </w:t>
      </w:r>
      <w:r w:rsidR="009E55F0" w:rsidRPr="00EB59F7">
        <w:rPr>
          <w:rFonts w:asciiTheme="majorBidi" w:hAnsiTheme="majorBidi" w:cstheme="majorBidi"/>
          <w:sz w:val="24"/>
          <w:szCs w:val="24"/>
          <w:lang w:val="en-GB"/>
        </w:rPr>
        <w:t>1</w:t>
      </w:r>
      <w:r w:rsidR="005B75A8" w:rsidRPr="00EB59F7">
        <w:rPr>
          <w:rFonts w:asciiTheme="majorBidi" w:hAnsiTheme="majorBidi" w:cstheme="majorBidi"/>
          <w:sz w:val="24"/>
          <w:szCs w:val="24"/>
          <w:lang w:val="en-GB"/>
        </w:rPr>
        <w:t>.1</w:t>
      </w:r>
      <w:r w:rsidR="009E55F0" w:rsidRPr="00EB59F7">
        <w:rPr>
          <w:rFonts w:asciiTheme="majorBidi" w:hAnsiTheme="majorBidi" w:cstheme="majorBidi"/>
          <w:sz w:val="24"/>
          <w:szCs w:val="24"/>
          <w:lang w:val="en-GB"/>
        </w:rPr>
        <w:t>1</w:t>
      </w:r>
      <w:r w:rsidR="005B75A8" w:rsidRPr="00EB59F7">
        <w:rPr>
          <w:rFonts w:asciiTheme="majorBidi" w:hAnsiTheme="majorBidi" w:cstheme="majorBidi"/>
          <w:sz w:val="24"/>
          <w:szCs w:val="24"/>
          <w:lang w:val="en-GB"/>
        </w:rPr>
        <w:t xml:space="preserve"> </w:t>
      </w:r>
      <w:r w:rsidR="00615D64" w:rsidRPr="00EB59F7">
        <w:rPr>
          <w:rFonts w:asciiTheme="majorBidi" w:hAnsiTheme="majorBidi" w:cstheme="majorBidi"/>
          <w:sz w:val="24"/>
          <w:szCs w:val="24"/>
          <w:lang w:val="en-GB"/>
        </w:rPr>
        <w:t>points</w:t>
      </w:r>
      <w:r w:rsidR="009E55F0" w:rsidRPr="00EB59F7">
        <w:rPr>
          <w:rFonts w:asciiTheme="majorBidi" w:hAnsiTheme="majorBidi" w:cstheme="majorBidi"/>
          <w:sz w:val="24"/>
          <w:szCs w:val="24"/>
          <w:lang w:val="en-GB"/>
        </w:rPr>
        <w:t xml:space="preserve"> (moving from 3.75 to 4.86)</w:t>
      </w:r>
      <w:r w:rsidR="00615D64" w:rsidRPr="00EB59F7">
        <w:rPr>
          <w:rFonts w:asciiTheme="majorBidi" w:hAnsiTheme="majorBidi" w:cstheme="majorBidi"/>
          <w:sz w:val="24"/>
          <w:szCs w:val="24"/>
          <w:lang w:val="en-GB"/>
        </w:rPr>
        <w:t xml:space="preserve">. Collectively, these results indicate that while students remain strongest in foundational segmentation, the pedagogical intervention was most transformative in addressing their initial deficiencies in managing complex linguistic structures. </w:t>
      </w:r>
      <w:r w:rsidR="005B75A8" w:rsidRPr="00EB59F7">
        <w:rPr>
          <w:rFonts w:asciiTheme="majorBidi" w:hAnsiTheme="majorBidi" w:cstheme="majorBidi"/>
          <w:sz w:val="24"/>
          <w:szCs w:val="24"/>
          <w:lang w:val="en-GB"/>
        </w:rPr>
        <w:t xml:space="preserve"> </w:t>
      </w:r>
      <w:r w:rsidR="004C6181" w:rsidRPr="00EB59F7">
        <w:rPr>
          <w:rFonts w:asciiTheme="majorBidi" w:hAnsiTheme="majorBidi" w:cstheme="majorBidi"/>
          <w:sz w:val="24"/>
          <w:szCs w:val="24"/>
          <w:lang w:val="en-GB"/>
        </w:rPr>
        <w:t xml:space="preserve">   </w:t>
      </w:r>
    </w:p>
    <w:p w14:paraId="4316109D" w14:textId="77777777" w:rsidR="0071762B" w:rsidRPr="00EB59F7" w:rsidRDefault="0071762B" w:rsidP="0071762B">
      <w:pPr>
        <w:pStyle w:val="NoSpacing"/>
        <w:jc w:val="both"/>
        <w:rPr>
          <w:rFonts w:asciiTheme="majorBidi" w:hAnsiTheme="majorBidi" w:cstheme="majorBidi"/>
          <w:b/>
          <w:bCs/>
          <w:sz w:val="24"/>
          <w:szCs w:val="24"/>
          <w:lang w:val="en-GB"/>
        </w:rPr>
      </w:pPr>
    </w:p>
    <w:p w14:paraId="4088208A" w14:textId="77777777" w:rsidR="0071762B" w:rsidRPr="00C57DE5" w:rsidRDefault="0071762B" w:rsidP="0071762B">
      <w:pPr>
        <w:pStyle w:val="NoSpacing"/>
        <w:jc w:val="both"/>
        <w:rPr>
          <w:rFonts w:asciiTheme="majorBidi" w:hAnsiTheme="majorBidi" w:cstheme="majorBidi"/>
          <w:b/>
          <w:bCs/>
          <w:lang w:val="en-GB"/>
        </w:rPr>
      </w:pPr>
      <w:r w:rsidRPr="00C57DE5">
        <w:rPr>
          <w:rFonts w:asciiTheme="majorBidi" w:hAnsiTheme="majorBidi" w:cstheme="majorBidi"/>
          <w:b/>
          <w:bCs/>
          <w:lang w:val="en-GB"/>
        </w:rPr>
        <w:t>Table 4: Task 1- Paired Samples Test presents the results determining if the training was effective</w:t>
      </w:r>
    </w:p>
    <w:p w14:paraId="41552F3D" w14:textId="77777777" w:rsidR="0071762B" w:rsidRPr="00C57DE5" w:rsidRDefault="0071762B" w:rsidP="0071762B">
      <w:pPr>
        <w:pStyle w:val="NoSpacing"/>
        <w:jc w:val="both"/>
        <w:rPr>
          <w:rFonts w:asciiTheme="majorBidi" w:hAnsiTheme="majorBidi" w:cstheme="majorBidi"/>
          <w:sz w:val="28"/>
          <w:szCs w:val="28"/>
          <w:lang w:val="en-MY"/>
        </w:rPr>
      </w:pPr>
    </w:p>
    <w:tbl>
      <w:tblPr>
        <w:tblStyle w:val="TableGrid"/>
        <w:tblW w:w="0" w:type="auto"/>
        <w:tblLook w:val="04A0" w:firstRow="1" w:lastRow="0" w:firstColumn="1" w:lastColumn="0" w:noHBand="0" w:noVBand="1"/>
      </w:tblPr>
      <w:tblGrid>
        <w:gridCol w:w="878"/>
        <w:gridCol w:w="2441"/>
        <w:gridCol w:w="1132"/>
        <w:gridCol w:w="1510"/>
        <w:gridCol w:w="1130"/>
        <w:gridCol w:w="1084"/>
        <w:gridCol w:w="1063"/>
        <w:gridCol w:w="1448"/>
      </w:tblGrid>
      <w:tr w:rsidR="0071762B" w:rsidRPr="00C57DE5" w14:paraId="79F1DDAD" w14:textId="77777777" w:rsidTr="00CA6C00">
        <w:trPr>
          <w:trHeight w:val="1140"/>
        </w:trPr>
        <w:tc>
          <w:tcPr>
            <w:tcW w:w="1075" w:type="dxa"/>
            <w:vMerge w:val="restart"/>
          </w:tcPr>
          <w:p w14:paraId="7C022095" w14:textId="77777777" w:rsidR="0071762B" w:rsidRPr="00C57DE5" w:rsidRDefault="0071762B" w:rsidP="00CA6C00">
            <w:pPr>
              <w:pStyle w:val="NoSpacing"/>
              <w:jc w:val="both"/>
              <w:rPr>
                <w:rFonts w:asciiTheme="majorBidi" w:hAnsiTheme="majorBidi" w:cstheme="majorBidi"/>
                <w:sz w:val="28"/>
                <w:szCs w:val="28"/>
                <w:lang w:val="en-MY"/>
              </w:rPr>
            </w:pPr>
          </w:p>
        </w:tc>
        <w:tc>
          <w:tcPr>
            <w:tcW w:w="2880" w:type="dxa"/>
            <w:vMerge w:val="restart"/>
          </w:tcPr>
          <w:p w14:paraId="78A8E3C5" w14:textId="77777777" w:rsidR="0071762B" w:rsidRPr="00C57DE5" w:rsidRDefault="0071762B" w:rsidP="00CA6C00">
            <w:pPr>
              <w:pStyle w:val="NoSpacing"/>
              <w:jc w:val="both"/>
              <w:rPr>
                <w:rFonts w:asciiTheme="majorBidi" w:hAnsiTheme="majorBidi" w:cstheme="majorBidi"/>
                <w:b/>
                <w:bCs/>
                <w:sz w:val="28"/>
                <w:szCs w:val="28"/>
                <w:lang w:val="en-MY"/>
              </w:rPr>
            </w:pPr>
          </w:p>
          <w:p w14:paraId="0236EF49" w14:textId="77777777" w:rsidR="0071762B" w:rsidRPr="00C57DE5" w:rsidRDefault="0071762B" w:rsidP="00CA6C00">
            <w:pPr>
              <w:pStyle w:val="NoSpacing"/>
              <w:jc w:val="both"/>
              <w:rPr>
                <w:rFonts w:asciiTheme="majorBidi" w:hAnsiTheme="majorBidi" w:cstheme="majorBidi"/>
                <w:b/>
                <w:bCs/>
                <w:sz w:val="28"/>
                <w:szCs w:val="28"/>
                <w:lang w:val="en-MY"/>
              </w:rPr>
            </w:pPr>
          </w:p>
          <w:p w14:paraId="10867A98" w14:textId="77777777" w:rsidR="0071762B" w:rsidRPr="00C57DE5" w:rsidRDefault="0071762B" w:rsidP="00CA6C00">
            <w:pPr>
              <w:pStyle w:val="NoSpacing"/>
              <w:jc w:val="both"/>
              <w:rPr>
                <w:rFonts w:asciiTheme="majorBidi" w:hAnsiTheme="majorBidi" w:cstheme="majorBidi"/>
                <w:b/>
                <w:bCs/>
                <w:sz w:val="28"/>
                <w:szCs w:val="28"/>
                <w:lang w:val="en-MY"/>
              </w:rPr>
            </w:pPr>
          </w:p>
          <w:p w14:paraId="1219E01B" w14:textId="77777777" w:rsidR="0071762B" w:rsidRPr="00C57DE5" w:rsidRDefault="0071762B" w:rsidP="00CA6C00">
            <w:pPr>
              <w:pStyle w:val="NoSpacing"/>
              <w:jc w:val="both"/>
              <w:rPr>
                <w:rFonts w:asciiTheme="majorBidi" w:hAnsiTheme="majorBidi" w:cstheme="majorBidi"/>
                <w:b/>
                <w:bCs/>
                <w:sz w:val="28"/>
                <w:szCs w:val="28"/>
                <w:lang w:val="en-MY"/>
              </w:rPr>
            </w:pPr>
          </w:p>
          <w:p w14:paraId="05B72FD9" w14:textId="77777777" w:rsidR="0071762B" w:rsidRPr="00C57DE5" w:rsidRDefault="0071762B" w:rsidP="00CA6C00">
            <w:pPr>
              <w:pStyle w:val="NoSpacing"/>
              <w:jc w:val="both"/>
              <w:rPr>
                <w:rFonts w:asciiTheme="majorBidi" w:hAnsiTheme="majorBidi" w:cstheme="majorBidi"/>
                <w:b/>
                <w:bCs/>
                <w:sz w:val="28"/>
                <w:szCs w:val="28"/>
                <w:lang w:val="en-MY"/>
              </w:rPr>
            </w:pPr>
            <w:r w:rsidRPr="00C57DE5">
              <w:rPr>
                <w:rFonts w:asciiTheme="majorBidi" w:hAnsiTheme="majorBidi" w:cstheme="majorBidi"/>
                <w:b/>
                <w:bCs/>
                <w:sz w:val="28"/>
                <w:szCs w:val="28"/>
                <w:lang w:val="en-MY"/>
              </w:rPr>
              <w:t xml:space="preserve">Components </w:t>
            </w:r>
          </w:p>
        </w:tc>
        <w:tc>
          <w:tcPr>
            <w:tcW w:w="1350" w:type="dxa"/>
            <w:vMerge w:val="restart"/>
            <w:vAlign w:val="bottom"/>
          </w:tcPr>
          <w:p w14:paraId="5FB3489C" w14:textId="77777777" w:rsidR="0071762B" w:rsidRPr="00C57DE5" w:rsidRDefault="0071762B" w:rsidP="00CA6C00">
            <w:pPr>
              <w:pStyle w:val="NoSpacing"/>
              <w:jc w:val="both"/>
              <w:rPr>
                <w:rFonts w:asciiTheme="majorBidi" w:hAnsiTheme="majorBidi" w:cstheme="majorBidi"/>
                <w:b/>
                <w:bCs/>
                <w:sz w:val="28"/>
                <w:szCs w:val="28"/>
                <w:lang w:val="en-MY"/>
              </w:rPr>
            </w:pPr>
            <w:r w:rsidRPr="00C57DE5">
              <w:rPr>
                <w:rFonts w:asciiTheme="majorBidi" w:hAnsiTheme="majorBidi" w:cstheme="majorBidi"/>
                <w:b/>
                <w:bCs/>
                <w:sz w:val="28"/>
                <w:szCs w:val="28"/>
                <w:lang w:val="en-MY"/>
              </w:rPr>
              <w:t>Mean Diff.</w:t>
            </w:r>
          </w:p>
        </w:tc>
        <w:tc>
          <w:tcPr>
            <w:tcW w:w="2070" w:type="dxa"/>
            <w:vMerge w:val="restart"/>
            <w:vAlign w:val="bottom"/>
          </w:tcPr>
          <w:p w14:paraId="7BF56C06" w14:textId="77777777" w:rsidR="0071762B" w:rsidRPr="00C57DE5" w:rsidRDefault="0071762B" w:rsidP="00CA6C00">
            <w:pPr>
              <w:pStyle w:val="NoSpacing"/>
              <w:jc w:val="both"/>
              <w:rPr>
                <w:rFonts w:asciiTheme="majorBidi" w:hAnsiTheme="majorBidi" w:cstheme="majorBidi"/>
                <w:b/>
                <w:bCs/>
                <w:sz w:val="28"/>
                <w:szCs w:val="28"/>
                <w:lang w:val="en-MY"/>
              </w:rPr>
            </w:pPr>
            <w:r w:rsidRPr="00C57DE5">
              <w:rPr>
                <w:rFonts w:asciiTheme="majorBidi" w:hAnsiTheme="majorBidi" w:cstheme="majorBidi"/>
                <w:b/>
                <w:bCs/>
                <w:sz w:val="28"/>
                <w:szCs w:val="28"/>
                <w:lang w:val="en-MY"/>
              </w:rPr>
              <w:t>Std. Error Mean</w:t>
            </w:r>
          </w:p>
        </w:tc>
        <w:tc>
          <w:tcPr>
            <w:tcW w:w="2970" w:type="dxa"/>
            <w:gridSpan w:val="2"/>
          </w:tcPr>
          <w:p w14:paraId="113E1CD7" w14:textId="77777777" w:rsidR="0071762B" w:rsidRPr="00C57DE5" w:rsidRDefault="0071762B" w:rsidP="00CA6C00">
            <w:pPr>
              <w:pStyle w:val="NoSpacing"/>
              <w:rPr>
                <w:rFonts w:asciiTheme="majorBidi" w:hAnsiTheme="majorBidi" w:cstheme="majorBidi"/>
                <w:b/>
                <w:bCs/>
                <w:sz w:val="28"/>
                <w:szCs w:val="28"/>
                <w:lang w:val="en-MY"/>
              </w:rPr>
            </w:pPr>
          </w:p>
          <w:p w14:paraId="16E524EC" w14:textId="77777777" w:rsidR="0071762B" w:rsidRPr="00C57DE5" w:rsidRDefault="0071762B" w:rsidP="00CA6C00">
            <w:pPr>
              <w:pStyle w:val="NoSpacing"/>
              <w:rPr>
                <w:rFonts w:asciiTheme="majorBidi" w:hAnsiTheme="majorBidi" w:cstheme="majorBidi"/>
                <w:b/>
                <w:bCs/>
                <w:sz w:val="28"/>
                <w:szCs w:val="28"/>
                <w:lang w:val="en-MY"/>
              </w:rPr>
            </w:pPr>
            <w:r w:rsidRPr="00C57DE5">
              <w:rPr>
                <w:rFonts w:asciiTheme="majorBidi" w:hAnsiTheme="majorBidi" w:cstheme="majorBidi"/>
                <w:b/>
                <w:bCs/>
                <w:sz w:val="28"/>
                <w:szCs w:val="28"/>
                <w:lang w:val="en-MY"/>
              </w:rPr>
              <w:t>95</w:t>
            </w:r>
            <w:r w:rsidRPr="00C57DE5">
              <w:rPr>
                <w:rFonts w:asciiTheme="majorBidi" w:hAnsiTheme="majorBidi" w:cstheme="majorBidi"/>
                <w:b/>
                <w:bCs/>
                <w:sz w:val="24"/>
                <w:szCs w:val="24"/>
                <w:lang w:val="en-MY"/>
              </w:rPr>
              <w:t>% confidence interval of the difference</w:t>
            </w:r>
          </w:p>
        </w:tc>
        <w:tc>
          <w:tcPr>
            <w:tcW w:w="1260" w:type="dxa"/>
            <w:vMerge w:val="restart"/>
            <w:vAlign w:val="bottom"/>
          </w:tcPr>
          <w:p w14:paraId="6FC629C7" w14:textId="77777777" w:rsidR="0071762B" w:rsidRPr="00C57DE5" w:rsidRDefault="0071762B" w:rsidP="00CA6C00">
            <w:pPr>
              <w:pStyle w:val="NoSpacing"/>
              <w:jc w:val="both"/>
              <w:rPr>
                <w:rFonts w:asciiTheme="majorBidi" w:hAnsiTheme="majorBidi" w:cstheme="majorBidi"/>
                <w:b/>
                <w:bCs/>
                <w:sz w:val="28"/>
                <w:szCs w:val="28"/>
                <w:lang w:val="en-MY"/>
              </w:rPr>
            </w:pPr>
            <w:r w:rsidRPr="00C57DE5">
              <w:rPr>
                <w:rFonts w:asciiTheme="majorBidi" w:hAnsiTheme="majorBidi" w:cstheme="majorBidi"/>
                <w:b/>
                <w:bCs/>
                <w:sz w:val="28"/>
                <w:szCs w:val="28"/>
                <w:lang w:val="en-MY"/>
              </w:rPr>
              <w:t>t-value</w:t>
            </w:r>
          </w:p>
        </w:tc>
        <w:tc>
          <w:tcPr>
            <w:tcW w:w="1890" w:type="dxa"/>
            <w:vMerge w:val="restart"/>
            <w:vAlign w:val="bottom"/>
          </w:tcPr>
          <w:p w14:paraId="203DB267" w14:textId="77777777" w:rsidR="0071762B" w:rsidRPr="00C57DE5" w:rsidRDefault="0071762B" w:rsidP="00CA6C00">
            <w:pPr>
              <w:pStyle w:val="NoSpacing"/>
              <w:jc w:val="both"/>
              <w:rPr>
                <w:rFonts w:asciiTheme="majorBidi" w:hAnsiTheme="majorBidi" w:cstheme="majorBidi"/>
                <w:b/>
                <w:bCs/>
                <w:sz w:val="28"/>
                <w:szCs w:val="28"/>
                <w:lang w:val="en-MY"/>
              </w:rPr>
            </w:pPr>
            <w:r w:rsidRPr="00C57DE5">
              <w:rPr>
                <w:rFonts w:asciiTheme="majorBidi" w:hAnsiTheme="majorBidi" w:cstheme="majorBidi"/>
                <w:b/>
                <w:bCs/>
                <w:sz w:val="28"/>
                <w:szCs w:val="28"/>
                <w:lang w:val="en-MY"/>
              </w:rPr>
              <w:t>Sig. (2-tailed)</w:t>
            </w:r>
          </w:p>
        </w:tc>
      </w:tr>
      <w:tr w:rsidR="0071762B" w:rsidRPr="00C57DE5" w14:paraId="6F4F1A34" w14:textId="77777777" w:rsidTr="00CA6C00">
        <w:trPr>
          <w:trHeight w:val="324"/>
        </w:trPr>
        <w:tc>
          <w:tcPr>
            <w:tcW w:w="1075" w:type="dxa"/>
            <w:vMerge/>
          </w:tcPr>
          <w:p w14:paraId="4ED221E5" w14:textId="77777777" w:rsidR="0071762B" w:rsidRPr="00C57DE5" w:rsidRDefault="0071762B" w:rsidP="00CA6C00">
            <w:pPr>
              <w:pStyle w:val="NoSpacing"/>
              <w:jc w:val="both"/>
              <w:rPr>
                <w:rFonts w:asciiTheme="majorBidi" w:hAnsiTheme="majorBidi" w:cstheme="majorBidi"/>
                <w:sz w:val="28"/>
                <w:szCs w:val="28"/>
                <w:lang w:val="en-MY"/>
              </w:rPr>
            </w:pPr>
          </w:p>
        </w:tc>
        <w:tc>
          <w:tcPr>
            <w:tcW w:w="2880" w:type="dxa"/>
            <w:vMerge/>
          </w:tcPr>
          <w:p w14:paraId="6E6B2555" w14:textId="77777777" w:rsidR="0071762B" w:rsidRPr="00C57DE5" w:rsidRDefault="0071762B" w:rsidP="00CA6C00">
            <w:pPr>
              <w:pStyle w:val="NoSpacing"/>
              <w:jc w:val="both"/>
              <w:rPr>
                <w:rFonts w:asciiTheme="majorBidi" w:hAnsiTheme="majorBidi" w:cstheme="majorBidi"/>
                <w:sz w:val="28"/>
                <w:szCs w:val="28"/>
                <w:lang w:val="en-MY"/>
              </w:rPr>
            </w:pPr>
          </w:p>
        </w:tc>
        <w:tc>
          <w:tcPr>
            <w:tcW w:w="1350" w:type="dxa"/>
            <w:vMerge/>
            <w:vAlign w:val="bottom"/>
          </w:tcPr>
          <w:p w14:paraId="1F84113C" w14:textId="77777777" w:rsidR="0071762B" w:rsidRPr="00C57DE5" w:rsidRDefault="0071762B" w:rsidP="00CA6C00">
            <w:pPr>
              <w:pStyle w:val="NoSpacing"/>
              <w:jc w:val="both"/>
              <w:rPr>
                <w:rFonts w:asciiTheme="majorBidi" w:hAnsiTheme="majorBidi" w:cstheme="majorBidi"/>
                <w:sz w:val="28"/>
                <w:szCs w:val="28"/>
                <w:lang w:val="en-MY"/>
              </w:rPr>
            </w:pPr>
          </w:p>
        </w:tc>
        <w:tc>
          <w:tcPr>
            <w:tcW w:w="2070" w:type="dxa"/>
            <w:vMerge/>
            <w:vAlign w:val="bottom"/>
          </w:tcPr>
          <w:p w14:paraId="2895FF3E" w14:textId="77777777" w:rsidR="0071762B" w:rsidRPr="00C57DE5" w:rsidRDefault="0071762B" w:rsidP="00CA6C00">
            <w:pPr>
              <w:pStyle w:val="NoSpacing"/>
              <w:jc w:val="both"/>
              <w:rPr>
                <w:rFonts w:asciiTheme="majorBidi" w:hAnsiTheme="majorBidi" w:cstheme="majorBidi"/>
                <w:sz w:val="28"/>
                <w:szCs w:val="28"/>
                <w:lang w:val="en-MY"/>
              </w:rPr>
            </w:pPr>
          </w:p>
        </w:tc>
        <w:tc>
          <w:tcPr>
            <w:tcW w:w="2970" w:type="dxa"/>
            <w:gridSpan w:val="2"/>
          </w:tcPr>
          <w:p w14:paraId="1D6DBC33" w14:textId="77777777" w:rsidR="0071762B" w:rsidRPr="00C57DE5" w:rsidRDefault="0071762B" w:rsidP="00CA6C00">
            <w:pPr>
              <w:pStyle w:val="NoSpacing"/>
              <w:rPr>
                <w:rFonts w:asciiTheme="majorBidi" w:hAnsiTheme="majorBidi" w:cstheme="majorBidi"/>
                <w:sz w:val="28"/>
                <w:szCs w:val="28"/>
                <w:lang w:val="en-MY"/>
              </w:rPr>
            </w:pPr>
            <w:r w:rsidRPr="00C57DE5">
              <w:rPr>
                <w:rFonts w:asciiTheme="majorBidi" w:hAnsiTheme="majorBidi" w:cstheme="majorBidi"/>
                <w:sz w:val="28"/>
                <w:szCs w:val="28"/>
                <w:lang w:val="en-MY"/>
              </w:rPr>
              <w:t>Lower              upper</w:t>
            </w:r>
          </w:p>
        </w:tc>
        <w:tc>
          <w:tcPr>
            <w:tcW w:w="1260" w:type="dxa"/>
            <w:vMerge/>
            <w:vAlign w:val="bottom"/>
          </w:tcPr>
          <w:p w14:paraId="15D9BFBB" w14:textId="77777777" w:rsidR="0071762B" w:rsidRPr="00C57DE5" w:rsidRDefault="0071762B" w:rsidP="00CA6C00">
            <w:pPr>
              <w:pStyle w:val="NoSpacing"/>
              <w:jc w:val="both"/>
              <w:rPr>
                <w:rFonts w:asciiTheme="majorBidi" w:hAnsiTheme="majorBidi" w:cstheme="majorBidi"/>
                <w:sz w:val="28"/>
                <w:szCs w:val="28"/>
                <w:lang w:val="en-MY"/>
              </w:rPr>
            </w:pPr>
          </w:p>
        </w:tc>
        <w:tc>
          <w:tcPr>
            <w:tcW w:w="1890" w:type="dxa"/>
            <w:vMerge/>
            <w:vAlign w:val="bottom"/>
          </w:tcPr>
          <w:p w14:paraId="5D9D1C2F" w14:textId="77777777" w:rsidR="0071762B" w:rsidRPr="00C57DE5" w:rsidRDefault="0071762B" w:rsidP="00CA6C00">
            <w:pPr>
              <w:pStyle w:val="NoSpacing"/>
              <w:jc w:val="both"/>
              <w:rPr>
                <w:rFonts w:asciiTheme="majorBidi" w:hAnsiTheme="majorBidi" w:cstheme="majorBidi"/>
                <w:sz w:val="28"/>
                <w:szCs w:val="28"/>
                <w:lang w:val="en-MY"/>
              </w:rPr>
            </w:pPr>
          </w:p>
        </w:tc>
      </w:tr>
      <w:tr w:rsidR="0071762B" w:rsidRPr="00C57DE5" w14:paraId="602F559F" w14:textId="77777777" w:rsidTr="00CA6C00">
        <w:tc>
          <w:tcPr>
            <w:tcW w:w="1075" w:type="dxa"/>
            <w:vAlign w:val="bottom"/>
          </w:tcPr>
          <w:p w14:paraId="48AD22A5"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Pair 1</w:t>
            </w:r>
          </w:p>
        </w:tc>
        <w:tc>
          <w:tcPr>
            <w:tcW w:w="2880" w:type="dxa"/>
            <w:vAlign w:val="bottom"/>
          </w:tcPr>
          <w:p w14:paraId="3516E132"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Pre - Post Segmentation</w:t>
            </w:r>
          </w:p>
        </w:tc>
        <w:tc>
          <w:tcPr>
            <w:tcW w:w="1350" w:type="dxa"/>
          </w:tcPr>
          <w:p w14:paraId="49C9F90E"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-0.99</w:t>
            </w:r>
          </w:p>
        </w:tc>
        <w:tc>
          <w:tcPr>
            <w:tcW w:w="2070" w:type="dxa"/>
          </w:tcPr>
          <w:p w14:paraId="64646946"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 xml:space="preserve">0.06 </w:t>
            </w:r>
          </w:p>
        </w:tc>
        <w:tc>
          <w:tcPr>
            <w:tcW w:w="1530" w:type="dxa"/>
          </w:tcPr>
          <w:p w14:paraId="7B277E70"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GB"/>
              </w:rPr>
              <w:t>-1.11</w:t>
            </w:r>
          </w:p>
        </w:tc>
        <w:tc>
          <w:tcPr>
            <w:tcW w:w="1440" w:type="dxa"/>
          </w:tcPr>
          <w:p w14:paraId="352A90FD"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GB"/>
              </w:rPr>
              <w:t>-0.87</w:t>
            </w:r>
          </w:p>
        </w:tc>
        <w:tc>
          <w:tcPr>
            <w:tcW w:w="1260" w:type="dxa"/>
          </w:tcPr>
          <w:p w14:paraId="3D090EF4"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-16.50</w:t>
            </w:r>
          </w:p>
        </w:tc>
        <w:tc>
          <w:tcPr>
            <w:tcW w:w="1890" w:type="dxa"/>
          </w:tcPr>
          <w:p w14:paraId="1F8F86B3"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.001</w:t>
            </w:r>
          </w:p>
        </w:tc>
      </w:tr>
      <w:tr w:rsidR="0071762B" w:rsidRPr="00C57DE5" w14:paraId="71275989" w14:textId="77777777" w:rsidTr="00CA6C00">
        <w:tc>
          <w:tcPr>
            <w:tcW w:w="1075" w:type="dxa"/>
            <w:vAlign w:val="bottom"/>
          </w:tcPr>
          <w:p w14:paraId="12F49160"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Pair 2</w:t>
            </w:r>
          </w:p>
        </w:tc>
        <w:tc>
          <w:tcPr>
            <w:tcW w:w="2880" w:type="dxa"/>
            <w:vAlign w:val="bottom"/>
          </w:tcPr>
          <w:p w14:paraId="4B79D6D5"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Pre - Post Clarity/Fluency</w:t>
            </w:r>
          </w:p>
        </w:tc>
        <w:tc>
          <w:tcPr>
            <w:tcW w:w="1350" w:type="dxa"/>
            <w:vAlign w:val="bottom"/>
          </w:tcPr>
          <w:p w14:paraId="1C3383BF"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-1.11</w:t>
            </w:r>
          </w:p>
        </w:tc>
        <w:tc>
          <w:tcPr>
            <w:tcW w:w="2070" w:type="dxa"/>
            <w:vAlign w:val="bottom"/>
          </w:tcPr>
          <w:p w14:paraId="7F51EC1B"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0.05</w:t>
            </w:r>
          </w:p>
        </w:tc>
        <w:tc>
          <w:tcPr>
            <w:tcW w:w="1530" w:type="dxa"/>
          </w:tcPr>
          <w:p w14:paraId="04DBD115"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GB"/>
              </w:rPr>
              <w:t>-1.21</w:t>
            </w:r>
          </w:p>
        </w:tc>
        <w:tc>
          <w:tcPr>
            <w:tcW w:w="1440" w:type="dxa"/>
          </w:tcPr>
          <w:p w14:paraId="7FF0BD1C"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GB"/>
              </w:rPr>
              <w:t>-1.01</w:t>
            </w:r>
          </w:p>
        </w:tc>
        <w:tc>
          <w:tcPr>
            <w:tcW w:w="1260" w:type="dxa"/>
            <w:vAlign w:val="bottom"/>
          </w:tcPr>
          <w:p w14:paraId="5193DB00"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-22.20</w:t>
            </w:r>
          </w:p>
        </w:tc>
        <w:tc>
          <w:tcPr>
            <w:tcW w:w="1890" w:type="dxa"/>
          </w:tcPr>
          <w:p w14:paraId="30456458"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.001</w:t>
            </w:r>
          </w:p>
        </w:tc>
      </w:tr>
      <w:tr w:rsidR="0071762B" w:rsidRPr="00C57DE5" w14:paraId="174E3094" w14:textId="77777777" w:rsidTr="00CA6C00">
        <w:tc>
          <w:tcPr>
            <w:tcW w:w="1075" w:type="dxa"/>
            <w:vAlign w:val="bottom"/>
          </w:tcPr>
          <w:p w14:paraId="0DA2C73F"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Pair 3</w:t>
            </w:r>
          </w:p>
        </w:tc>
        <w:tc>
          <w:tcPr>
            <w:tcW w:w="2880" w:type="dxa"/>
            <w:vAlign w:val="bottom"/>
          </w:tcPr>
          <w:p w14:paraId="38C273B6"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Pre - Post Complex Struct</w:t>
            </w:r>
          </w:p>
        </w:tc>
        <w:tc>
          <w:tcPr>
            <w:tcW w:w="1350" w:type="dxa"/>
            <w:vAlign w:val="bottom"/>
          </w:tcPr>
          <w:p w14:paraId="16DDCCF5"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-1.82</w:t>
            </w:r>
          </w:p>
        </w:tc>
        <w:tc>
          <w:tcPr>
            <w:tcW w:w="2070" w:type="dxa"/>
            <w:vAlign w:val="bottom"/>
          </w:tcPr>
          <w:p w14:paraId="560CA38D"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0.07</w:t>
            </w:r>
          </w:p>
        </w:tc>
        <w:tc>
          <w:tcPr>
            <w:tcW w:w="1530" w:type="dxa"/>
          </w:tcPr>
          <w:p w14:paraId="3DEB3C2D"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GB"/>
              </w:rPr>
              <w:t>-1.96</w:t>
            </w:r>
          </w:p>
        </w:tc>
        <w:tc>
          <w:tcPr>
            <w:tcW w:w="1440" w:type="dxa"/>
          </w:tcPr>
          <w:p w14:paraId="04707008"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GB"/>
              </w:rPr>
              <w:t>-1.68</w:t>
            </w:r>
          </w:p>
        </w:tc>
        <w:tc>
          <w:tcPr>
            <w:tcW w:w="1260" w:type="dxa"/>
            <w:vAlign w:val="bottom"/>
          </w:tcPr>
          <w:p w14:paraId="688682AC"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-26.00</w:t>
            </w:r>
          </w:p>
        </w:tc>
        <w:tc>
          <w:tcPr>
            <w:tcW w:w="1890" w:type="dxa"/>
          </w:tcPr>
          <w:p w14:paraId="0B50014A"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.001</w:t>
            </w:r>
          </w:p>
        </w:tc>
      </w:tr>
      <w:tr w:rsidR="0071762B" w:rsidRPr="00C57DE5" w14:paraId="6A0CAA69" w14:textId="77777777" w:rsidTr="00CA6C00">
        <w:tc>
          <w:tcPr>
            <w:tcW w:w="1075" w:type="dxa"/>
            <w:vAlign w:val="bottom"/>
          </w:tcPr>
          <w:p w14:paraId="2DAA5630" w14:textId="77777777" w:rsidR="0071762B" w:rsidRPr="00C57DE5" w:rsidRDefault="0071762B" w:rsidP="00CA6C00">
            <w:pPr>
              <w:pStyle w:val="NoSpacing"/>
              <w:jc w:val="both"/>
              <w:rPr>
                <w:rFonts w:asciiTheme="majorBidi" w:hAnsiTheme="majorBidi" w:cstheme="majorBidi"/>
                <w:sz w:val="28"/>
                <w:szCs w:val="28"/>
                <w:lang w:val="en-MY"/>
              </w:rPr>
            </w:pPr>
          </w:p>
        </w:tc>
        <w:tc>
          <w:tcPr>
            <w:tcW w:w="2880" w:type="dxa"/>
            <w:vAlign w:val="bottom"/>
          </w:tcPr>
          <w:p w14:paraId="7AB940A8"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Pre Total - Post Total</w:t>
            </w:r>
          </w:p>
        </w:tc>
        <w:tc>
          <w:tcPr>
            <w:tcW w:w="1350" w:type="dxa"/>
            <w:vAlign w:val="bottom"/>
          </w:tcPr>
          <w:p w14:paraId="2FF26957"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-3.92</w:t>
            </w:r>
          </w:p>
        </w:tc>
        <w:tc>
          <w:tcPr>
            <w:tcW w:w="2070" w:type="dxa"/>
            <w:vAlign w:val="bottom"/>
          </w:tcPr>
          <w:p w14:paraId="01BFEF46"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0.09</w:t>
            </w:r>
          </w:p>
        </w:tc>
        <w:tc>
          <w:tcPr>
            <w:tcW w:w="1530" w:type="dxa"/>
          </w:tcPr>
          <w:p w14:paraId="3B4AFA8A"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GB"/>
              </w:rPr>
              <w:t>-4.10</w:t>
            </w:r>
          </w:p>
        </w:tc>
        <w:tc>
          <w:tcPr>
            <w:tcW w:w="1440" w:type="dxa"/>
          </w:tcPr>
          <w:p w14:paraId="467A5D1F"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GB"/>
              </w:rPr>
              <w:t>-3.74</w:t>
            </w:r>
          </w:p>
        </w:tc>
        <w:tc>
          <w:tcPr>
            <w:tcW w:w="1260" w:type="dxa"/>
            <w:vAlign w:val="bottom"/>
          </w:tcPr>
          <w:p w14:paraId="5F5348B3"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-43.56</w:t>
            </w:r>
          </w:p>
        </w:tc>
        <w:tc>
          <w:tcPr>
            <w:tcW w:w="1890" w:type="dxa"/>
          </w:tcPr>
          <w:p w14:paraId="1918DE16" w14:textId="77777777" w:rsidR="0071762B" w:rsidRPr="00C57DE5" w:rsidRDefault="0071762B" w:rsidP="00CA6C00">
            <w:pPr>
              <w:pStyle w:val="NoSpacing"/>
              <w:jc w:val="both"/>
              <w:rPr>
                <w:rFonts w:asciiTheme="majorBidi" w:hAnsiTheme="majorBidi" w:cstheme="majorBidi"/>
                <w:sz w:val="28"/>
                <w:szCs w:val="28"/>
                <w:lang w:val="en-MY"/>
              </w:rPr>
            </w:pPr>
            <w:r w:rsidRPr="00C57DE5">
              <w:rPr>
                <w:rFonts w:asciiTheme="majorBidi" w:hAnsiTheme="majorBidi" w:cstheme="majorBidi"/>
                <w:sz w:val="28"/>
                <w:szCs w:val="28"/>
                <w:lang w:val="en-MY"/>
              </w:rPr>
              <w:t>.001</w:t>
            </w:r>
          </w:p>
        </w:tc>
      </w:tr>
    </w:tbl>
    <w:p w14:paraId="02F275BC" w14:textId="77777777" w:rsidR="0071762B" w:rsidRPr="00C57DE5" w:rsidRDefault="0071762B" w:rsidP="0071762B">
      <w:pPr>
        <w:rPr>
          <w:rFonts w:asciiTheme="majorBidi" w:hAnsiTheme="majorBidi" w:cstheme="majorBidi"/>
          <w:b/>
          <w:bCs/>
          <w:lang w:val="en-MY"/>
        </w:rPr>
      </w:pPr>
    </w:p>
    <w:p w14:paraId="58DCD7D4" w14:textId="60F950E7" w:rsidR="00F77D81" w:rsidRPr="001B26CA" w:rsidRDefault="0071762B" w:rsidP="001B26CA">
      <w:pPr>
        <w:pStyle w:val="NoSpacing"/>
        <w:jc w:val="both"/>
        <w:rPr>
          <w:rFonts w:asciiTheme="majorBidi" w:hAnsiTheme="majorBidi" w:cstheme="majorBidi"/>
          <w:sz w:val="24"/>
          <w:szCs w:val="24"/>
          <w:lang w:val="en-MY"/>
        </w:rPr>
      </w:pPr>
      <w:r w:rsidRPr="00EB59F7">
        <w:rPr>
          <w:rFonts w:asciiTheme="majorBidi" w:hAnsiTheme="majorBidi" w:cstheme="majorBidi"/>
          <w:sz w:val="24"/>
          <w:szCs w:val="24"/>
          <w:lang w:val="en-MY"/>
        </w:rPr>
        <w:t xml:space="preserve">The paired samples t-test results presented in table 4 confirm that the improvements across all translation components were statistically significant at the p &lt; .001 level.  The robust t-statistics most notably for the overall performance gains </w:t>
      </w:r>
      <w:proofErr w:type="gramStart"/>
      <w:r w:rsidRPr="00EB59F7">
        <w:rPr>
          <w:rFonts w:asciiTheme="majorBidi" w:hAnsiTheme="majorBidi" w:cstheme="majorBidi"/>
          <w:sz w:val="24"/>
          <w:szCs w:val="24"/>
          <w:lang w:val="en-MY"/>
        </w:rPr>
        <w:t>t(</w:t>
      </w:r>
      <w:proofErr w:type="gramEnd"/>
      <w:r w:rsidRPr="00EB59F7">
        <w:rPr>
          <w:rFonts w:asciiTheme="majorBidi" w:hAnsiTheme="majorBidi" w:cstheme="majorBidi"/>
          <w:sz w:val="24"/>
          <w:szCs w:val="24"/>
          <w:lang w:val="en-MY"/>
        </w:rPr>
        <w:t xml:space="preserve">59)- -43.56, p &lt; .001-alongside the tightly </w:t>
      </w:r>
      <w:r w:rsidR="00A71193" w:rsidRPr="00EB59F7">
        <w:rPr>
          <w:rFonts w:asciiTheme="majorBidi" w:hAnsiTheme="majorBidi" w:cstheme="majorBidi"/>
          <w:sz w:val="24"/>
          <w:szCs w:val="24"/>
          <w:lang w:val="en-MY"/>
        </w:rPr>
        <w:t>bound 95</w:t>
      </w:r>
      <w:r w:rsidRPr="00EB59F7">
        <w:rPr>
          <w:rFonts w:asciiTheme="majorBidi" w:hAnsiTheme="majorBidi" w:cstheme="majorBidi"/>
          <w:sz w:val="24"/>
          <w:szCs w:val="24"/>
          <w:lang w:val="en-MY"/>
        </w:rPr>
        <w:t xml:space="preserve">% confidence intervals, indicate that the pedagogical intervention exerted a highly powerful and consistent effect on the participants’ translation competence. Specifically, the inferential data demonstrate that   the training was most effective in enhancing the students’ ability to manage complex linguistic structures. This specific domain yielded the highest absolute mean </w:t>
      </w:r>
      <w:r w:rsidR="00A71193" w:rsidRPr="00EB59F7">
        <w:rPr>
          <w:rFonts w:asciiTheme="majorBidi" w:hAnsiTheme="majorBidi" w:cstheme="majorBidi"/>
          <w:sz w:val="24"/>
          <w:szCs w:val="24"/>
          <w:lang w:val="en-MY"/>
        </w:rPr>
        <w:t>difference (</w:t>
      </w:r>
      <w:r w:rsidRPr="00EB59F7">
        <w:rPr>
          <w:rFonts w:asciiTheme="majorBidi" w:hAnsiTheme="majorBidi" w:cstheme="majorBidi"/>
          <w:sz w:val="24"/>
          <w:szCs w:val="24"/>
          <w:lang w:val="en-MY"/>
        </w:rPr>
        <w:t>=1.82) confirming that the intervention successfully targeted and mitigated the students’ primary initial translation baseline deficiency</w:t>
      </w:r>
    </w:p>
    <w:p w14:paraId="5F18F6AF" w14:textId="2FB0BB00" w:rsidR="00FC39E4" w:rsidRPr="00FF4C88" w:rsidRDefault="00FF4C88" w:rsidP="00FC39E4">
      <w:pPr>
        <w:rPr>
          <w:rFonts w:asciiTheme="majorBidi" w:hAnsiTheme="majorBidi" w:cstheme="majorBidi"/>
          <w:b/>
          <w:bCs/>
          <w:sz w:val="28"/>
          <w:szCs w:val="28"/>
          <w:lang w:val="en-MY"/>
        </w:rPr>
      </w:pPr>
      <w:r w:rsidRPr="00FF4C88">
        <w:rPr>
          <w:rFonts w:asciiTheme="majorBidi" w:hAnsiTheme="majorBidi" w:cstheme="majorBidi"/>
          <w:b/>
          <w:bCs/>
          <w:sz w:val="28"/>
          <w:szCs w:val="28"/>
          <w:lang w:val="en-MY"/>
        </w:rPr>
        <w:t xml:space="preserve"> DISCUSSION </w:t>
      </w:r>
    </w:p>
    <w:p w14:paraId="089C6F92" w14:textId="61765000" w:rsidR="0071762B" w:rsidRPr="00EB59F7" w:rsidRDefault="0071762B" w:rsidP="00513F15">
      <w:pPr>
        <w:jc w:val="both"/>
        <w:rPr>
          <w:rFonts w:asciiTheme="majorBidi" w:hAnsiTheme="majorBidi" w:cstheme="majorBidi"/>
          <w:sz w:val="24"/>
          <w:szCs w:val="24"/>
        </w:rPr>
      </w:pPr>
      <w:r w:rsidRPr="00EB59F7">
        <w:rPr>
          <w:rFonts w:asciiTheme="majorBidi" w:hAnsiTheme="majorBidi" w:cstheme="majorBidi"/>
          <w:sz w:val="24"/>
          <w:szCs w:val="24"/>
        </w:rPr>
        <w:t xml:space="preserve">The research investigates the linguistic, cognitive, and cultural obstacles faced by Hausa-speaking undergraduates in North-West Nigerian universities when translating Arabic–English. The focus is on identifying factors like linguistic interference, structural differences, and cognitive overload, while also examining cultural factors such as religious expressions and idioms that may cause misinterpretation. </w:t>
      </w:r>
      <w:r w:rsidR="00513F15" w:rsidRPr="00EB59F7">
        <w:rPr>
          <w:rFonts w:asciiTheme="majorBidi" w:hAnsiTheme="majorBidi" w:cstheme="majorBidi"/>
          <w:sz w:val="24"/>
          <w:szCs w:val="24"/>
        </w:rPr>
        <w:t xml:space="preserve">Sixty 300 level Arabic students from ABU, BUK, and UMYU in the North-West of Nigeria </w:t>
      </w:r>
      <w:r w:rsidRPr="00EB59F7">
        <w:rPr>
          <w:rFonts w:asciiTheme="majorBidi" w:hAnsiTheme="majorBidi" w:cstheme="majorBidi"/>
          <w:sz w:val="24"/>
          <w:szCs w:val="24"/>
        </w:rPr>
        <w:t xml:space="preserve">were </w:t>
      </w:r>
      <w:r w:rsidR="00513F15" w:rsidRPr="00EB59F7">
        <w:rPr>
          <w:rFonts w:asciiTheme="majorBidi" w:hAnsiTheme="majorBidi" w:cstheme="majorBidi"/>
          <w:sz w:val="24"/>
          <w:szCs w:val="24"/>
        </w:rPr>
        <w:t>used</w:t>
      </w:r>
      <w:r w:rsidRPr="00EB59F7">
        <w:rPr>
          <w:rFonts w:asciiTheme="majorBidi" w:hAnsiTheme="majorBidi" w:cstheme="majorBidi"/>
          <w:sz w:val="24"/>
          <w:szCs w:val="24"/>
        </w:rPr>
        <w:t xml:space="preserve"> in the study. </w:t>
      </w:r>
      <w:r w:rsidR="00513F15" w:rsidRPr="00EB59F7">
        <w:rPr>
          <w:rFonts w:asciiTheme="majorBidi" w:hAnsiTheme="majorBidi" w:cstheme="majorBidi"/>
          <w:sz w:val="24"/>
          <w:szCs w:val="24"/>
        </w:rPr>
        <w:t>To</w:t>
      </w:r>
      <w:r w:rsidRPr="00EB59F7">
        <w:rPr>
          <w:rFonts w:asciiTheme="majorBidi" w:hAnsiTheme="majorBidi" w:cstheme="majorBidi"/>
          <w:sz w:val="24"/>
          <w:szCs w:val="24"/>
        </w:rPr>
        <w:t xml:space="preserve"> achieve the intended outcome of the study</w:t>
      </w:r>
      <w:r w:rsidR="00513F15" w:rsidRPr="00EB59F7">
        <w:rPr>
          <w:rFonts w:asciiTheme="majorBidi" w:hAnsiTheme="majorBidi" w:cstheme="majorBidi"/>
          <w:sz w:val="24"/>
          <w:szCs w:val="24"/>
        </w:rPr>
        <w:t>,</w:t>
      </w:r>
      <w:r w:rsidRPr="00EB59F7">
        <w:rPr>
          <w:rFonts w:asciiTheme="majorBidi" w:hAnsiTheme="majorBidi" w:cstheme="majorBidi"/>
          <w:sz w:val="24"/>
          <w:szCs w:val="24"/>
        </w:rPr>
        <w:t xml:space="preserve"> a pre-experimental design was employed with one group utilized as both the pre and post-test measures. Following their selection, the participants underwent a comprehensive six-week training program. They were instructed to identify importan</w:t>
      </w:r>
      <w:r w:rsidR="00513F15" w:rsidRPr="00EB59F7">
        <w:rPr>
          <w:rFonts w:asciiTheme="majorBidi" w:hAnsiTheme="majorBidi" w:cstheme="majorBidi"/>
          <w:sz w:val="24"/>
          <w:szCs w:val="24"/>
        </w:rPr>
        <w:t xml:space="preserve">ce of </w:t>
      </w:r>
      <w:r w:rsidRPr="00EB59F7">
        <w:rPr>
          <w:rFonts w:asciiTheme="majorBidi" w:hAnsiTheme="majorBidi" w:cstheme="majorBidi"/>
          <w:sz w:val="24"/>
          <w:szCs w:val="24"/>
        </w:rPr>
        <w:t>cognitive overload</w:t>
      </w:r>
      <w:r w:rsidR="00513F15" w:rsidRPr="00EB59F7">
        <w:rPr>
          <w:rFonts w:asciiTheme="majorBidi" w:hAnsiTheme="majorBidi" w:cstheme="majorBidi"/>
          <w:sz w:val="24"/>
          <w:szCs w:val="24"/>
        </w:rPr>
        <w:t>.</w:t>
      </w:r>
    </w:p>
    <w:p w14:paraId="7E0277B7" w14:textId="29906B0B" w:rsidR="0071762B" w:rsidRPr="00EB59F7" w:rsidRDefault="0071762B" w:rsidP="0071762B">
      <w:pPr>
        <w:jc w:val="both"/>
        <w:rPr>
          <w:rFonts w:asciiTheme="majorBidi" w:hAnsiTheme="majorBidi" w:cstheme="majorBidi"/>
          <w:sz w:val="24"/>
          <w:szCs w:val="24"/>
        </w:rPr>
      </w:pPr>
      <w:r w:rsidRPr="00EB59F7">
        <w:rPr>
          <w:rFonts w:asciiTheme="majorBidi" w:hAnsiTheme="majorBidi" w:cstheme="majorBidi"/>
          <w:sz w:val="24"/>
          <w:szCs w:val="24"/>
        </w:rPr>
        <w:t xml:space="preserve">The primary outcomes were obtained by comparing the mean scores of the pre-test and post-tested translation task, which indicated a significant surge in the average score of both tasks after the data analysis. Based on the cognitive theory, the participants' translation skills were enhanced by their ability to comprehend complex structures and segmentation techniques. This suggests that they improved their abilities in translation. Based on cognitive theory-based learning, the study's findings suggest that participants can achieve a good translation from </w:t>
      </w:r>
      <w:r w:rsidR="004D3D0B" w:rsidRPr="00EB59F7">
        <w:rPr>
          <w:rFonts w:asciiTheme="majorBidi" w:hAnsiTheme="majorBidi" w:cstheme="majorBidi"/>
          <w:sz w:val="24"/>
          <w:szCs w:val="24"/>
        </w:rPr>
        <w:t xml:space="preserve">the </w:t>
      </w:r>
      <w:r w:rsidRPr="00EB59F7">
        <w:rPr>
          <w:rFonts w:asciiTheme="majorBidi" w:hAnsiTheme="majorBidi" w:cstheme="majorBidi"/>
          <w:sz w:val="24"/>
          <w:szCs w:val="24"/>
        </w:rPr>
        <w:t>Arabic to</w:t>
      </w:r>
      <w:r w:rsidR="004D3D0B" w:rsidRPr="00EB59F7">
        <w:rPr>
          <w:rFonts w:asciiTheme="majorBidi" w:hAnsiTheme="majorBidi" w:cstheme="majorBidi"/>
          <w:sz w:val="24"/>
          <w:szCs w:val="24"/>
        </w:rPr>
        <w:t xml:space="preserve"> the</w:t>
      </w:r>
      <w:r w:rsidRPr="00EB59F7">
        <w:rPr>
          <w:rFonts w:asciiTheme="majorBidi" w:hAnsiTheme="majorBidi" w:cstheme="majorBidi"/>
          <w:sz w:val="24"/>
          <w:szCs w:val="24"/>
        </w:rPr>
        <w:t xml:space="preserve"> English language.</w:t>
      </w:r>
      <w:r w:rsidR="004D3D0B" w:rsidRPr="00EB59F7">
        <w:rPr>
          <w:rFonts w:asciiTheme="majorBidi" w:hAnsiTheme="majorBidi" w:cstheme="majorBidi"/>
          <w:sz w:val="24"/>
          <w:szCs w:val="24"/>
        </w:rPr>
        <w:t xml:space="preserve"> </w:t>
      </w:r>
      <w:r w:rsidRPr="00EB59F7">
        <w:rPr>
          <w:rFonts w:asciiTheme="majorBidi" w:hAnsiTheme="majorBidi" w:cstheme="majorBidi"/>
          <w:sz w:val="24"/>
          <w:szCs w:val="24"/>
        </w:rPr>
        <w:t>Also, the pre-test results showed that the participants' translations' scores were low, but after the test, they significantly increased their mean score. The effectiveness of cognitive load processing in reducing translation time has been confirmed, and the post-test growth can be linked to the importance of cognition process in translating task</w:t>
      </w:r>
      <w:r w:rsidR="004D3D0B" w:rsidRPr="00EB59F7">
        <w:rPr>
          <w:rFonts w:asciiTheme="majorBidi" w:hAnsiTheme="majorBidi" w:cstheme="majorBidi"/>
          <w:sz w:val="24"/>
          <w:szCs w:val="24"/>
        </w:rPr>
        <w:t>s</w:t>
      </w:r>
      <w:r w:rsidRPr="00EB59F7">
        <w:rPr>
          <w:rFonts w:asciiTheme="majorBidi" w:hAnsiTheme="majorBidi" w:cstheme="majorBidi"/>
          <w:sz w:val="24"/>
          <w:szCs w:val="24"/>
        </w:rPr>
        <w:t>.</w:t>
      </w:r>
    </w:p>
    <w:p w14:paraId="400C2227" w14:textId="00C78D29" w:rsidR="00170E2C" w:rsidRPr="00EB59F7" w:rsidRDefault="00170E2C" w:rsidP="00170E2C">
      <w:pPr>
        <w:jc w:val="both"/>
        <w:rPr>
          <w:rFonts w:asciiTheme="majorBidi" w:hAnsiTheme="majorBidi" w:cstheme="majorBidi"/>
          <w:sz w:val="24"/>
          <w:szCs w:val="24"/>
          <w:lang w:val="en-MY"/>
        </w:rPr>
      </w:pPr>
      <w:r w:rsidRPr="00EB59F7">
        <w:rPr>
          <w:rFonts w:asciiTheme="majorBidi" w:hAnsiTheme="majorBidi" w:cstheme="majorBidi"/>
          <w:sz w:val="24"/>
          <w:szCs w:val="24"/>
          <w:lang w:val="en-MY"/>
        </w:rPr>
        <w:t xml:space="preserve">According to the results, undergraduates in </w:t>
      </w:r>
      <w:r w:rsidR="004D3D0B" w:rsidRPr="00EB59F7">
        <w:rPr>
          <w:rFonts w:asciiTheme="majorBidi" w:hAnsiTheme="majorBidi" w:cstheme="majorBidi"/>
          <w:sz w:val="24"/>
          <w:szCs w:val="24"/>
          <w:lang w:val="en-MY"/>
        </w:rPr>
        <w:t>Northwest</w:t>
      </w:r>
      <w:r w:rsidRPr="00EB59F7">
        <w:rPr>
          <w:rFonts w:asciiTheme="majorBidi" w:hAnsiTheme="majorBidi" w:cstheme="majorBidi"/>
          <w:sz w:val="24"/>
          <w:szCs w:val="24"/>
          <w:lang w:val="en-MY"/>
        </w:rPr>
        <w:t xml:space="preserve"> Nigeria who spoke Hausa had a significant improvement in Arabic-English translation performance with the help of Cognitive Load theory (CLT) based instruction. The significant improvement in performance between the pre-test and </w:t>
      </w:r>
      <w:r w:rsidR="004854FA" w:rsidRPr="00EB59F7">
        <w:rPr>
          <w:rFonts w:asciiTheme="majorBidi" w:hAnsiTheme="majorBidi" w:cstheme="majorBidi"/>
          <w:sz w:val="24"/>
          <w:szCs w:val="24"/>
          <w:lang w:val="en-MY"/>
        </w:rPr>
        <w:t>post-test</w:t>
      </w:r>
      <w:r w:rsidRPr="00EB59F7">
        <w:rPr>
          <w:rFonts w:asciiTheme="majorBidi" w:hAnsiTheme="majorBidi" w:cstheme="majorBidi"/>
          <w:sz w:val="24"/>
          <w:szCs w:val="24"/>
          <w:lang w:val="en-MY"/>
        </w:rPr>
        <w:t xml:space="preserve"> cores indicates that the instructional intervention facilitated students' better management of the cognitive demands related to translation. According to the cognitive Load Theory, translation is a highly cognitive activity that necessitates learners to comprehend the source text, process meaning, suppress interference from other linguistic systems, and produce an accurate target text at the same time</w:t>
      </w:r>
      <w:r w:rsidR="007F0D02" w:rsidRPr="00EB59F7">
        <w:rPr>
          <w:rFonts w:asciiTheme="majorBidi" w:hAnsiTheme="majorBidi" w:cstheme="majorBidi"/>
          <w:sz w:val="24"/>
          <w:szCs w:val="24"/>
          <w:lang w:val="en-MY"/>
        </w:rPr>
        <w:t xml:space="preserve"> (</w:t>
      </w:r>
      <w:proofErr w:type="spellStart"/>
      <w:r w:rsidR="007F0D02" w:rsidRPr="00EB59F7">
        <w:rPr>
          <w:rFonts w:asciiTheme="majorBidi" w:hAnsiTheme="majorBidi" w:cstheme="majorBidi"/>
          <w:sz w:val="24"/>
          <w:szCs w:val="24"/>
          <w:lang w:val="en-MY"/>
        </w:rPr>
        <w:t>Sweller</w:t>
      </w:r>
      <w:proofErr w:type="spellEnd"/>
      <w:r w:rsidR="007F0D02" w:rsidRPr="00EB59F7">
        <w:rPr>
          <w:rFonts w:asciiTheme="majorBidi" w:hAnsiTheme="majorBidi" w:cstheme="majorBidi"/>
          <w:sz w:val="24"/>
          <w:szCs w:val="24"/>
          <w:lang w:val="en-MY"/>
        </w:rPr>
        <w:t>, 1988)</w:t>
      </w:r>
      <w:r w:rsidRPr="00EB59F7">
        <w:rPr>
          <w:rFonts w:asciiTheme="majorBidi" w:hAnsiTheme="majorBidi" w:cstheme="majorBidi"/>
          <w:sz w:val="24"/>
          <w:szCs w:val="24"/>
          <w:lang w:val="en-MY"/>
        </w:rPr>
        <w:t>. This puts significant strain on working memory, particularly in multilingual environments such as Hausa, Arabic, or English.</w:t>
      </w:r>
    </w:p>
    <w:p w14:paraId="2C87190C" w14:textId="0881DEEA" w:rsidR="00170E2C" w:rsidRPr="00EB59F7" w:rsidRDefault="00170E2C" w:rsidP="00DC78DF">
      <w:pPr>
        <w:jc w:val="both"/>
        <w:rPr>
          <w:rFonts w:asciiTheme="majorBidi" w:hAnsiTheme="majorBidi" w:cstheme="majorBidi"/>
          <w:sz w:val="24"/>
          <w:szCs w:val="24"/>
          <w:lang w:val="en-MY"/>
        </w:rPr>
      </w:pPr>
      <w:r w:rsidRPr="00EB59F7">
        <w:rPr>
          <w:rFonts w:asciiTheme="majorBidi" w:hAnsiTheme="majorBidi" w:cstheme="majorBidi"/>
          <w:sz w:val="24"/>
          <w:szCs w:val="24"/>
          <w:lang w:val="en-MY"/>
        </w:rPr>
        <w:t xml:space="preserve">The observed improvement can be attributed to the instructional intervention that decreased intrinsic cognitive load by teaching students to divide complex sentences into simpler, more manageable units. According to </w:t>
      </w:r>
      <w:proofErr w:type="spellStart"/>
      <w:r w:rsidR="00DC78DF" w:rsidRPr="00EB59F7">
        <w:rPr>
          <w:rFonts w:asciiTheme="majorBidi" w:hAnsiTheme="majorBidi" w:cstheme="majorBidi"/>
          <w:sz w:val="24"/>
          <w:szCs w:val="24"/>
        </w:rPr>
        <w:t>Sweller</w:t>
      </w:r>
      <w:proofErr w:type="spellEnd"/>
      <w:r w:rsidR="00DC78DF" w:rsidRPr="00EB59F7">
        <w:rPr>
          <w:rFonts w:asciiTheme="majorBidi" w:hAnsiTheme="majorBidi" w:cstheme="majorBidi"/>
          <w:sz w:val="24"/>
          <w:szCs w:val="24"/>
        </w:rPr>
        <w:t>, et all. (1998),</w:t>
      </w:r>
      <w:r w:rsidRPr="00EB59F7">
        <w:rPr>
          <w:rFonts w:asciiTheme="majorBidi" w:hAnsiTheme="majorBidi" w:cstheme="majorBidi"/>
          <w:sz w:val="24"/>
          <w:szCs w:val="24"/>
          <w:lang w:val="en-MY"/>
        </w:rPr>
        <w:t xml:space="preserve"> learning is more effective when complex information is broken down into meaningful components that can be processed in a sequential manner. Through the reduction of information entry in working memory over time, learners were able to allocate more cognitive resources towards meaning transfer and translation production.</w:t>
      </w:r>
    </w:p>
    <w:p w14:paraId="55D8A3E5" w14:textId="2B96A126" w:rsidR="00170E2C" w:rsidRPr="00EB59F7" w:rsidRDefault="00170E2C" w:rsidP="00170E2C">
      <w:pPr>
        <w:jc w:val="both"/>
        <w:rPr>
          <w:rFonts w:asciiTheme="majorBidi" w:hAnsiTheme="majorBidi" w:cstheme="majorBidi"/>
          <w:sz w:val="24"/>
          <w:szCs w:val="24"/>
          <w:lang w:val="en-MY"/>
        </w:rPr>
      </w:pPr>
      <w:r w:rsidRPr="00EB59F7">
        <w:rPr>
          <w:rFonts w:asciiTheme="majorBidi" w:hAnsiTheme="majorBidi" w:cstheme="majorBidi"/>
          <w:sz w:val="24"/>
          <w:szCs w:val="24"/>
          <w:lang w:val="en-MY"/>
        </w:rPr>
        <w:lastRenderedPageBreak/>
        <w:t xml:space="preserve">The improvement in clarity and fluency of speech can be attributed to a decrease in extraneous cognitive burden. Before intervention, many of the students relied heavily on literal word for. Which commonly </w:t>
      </w:r>
      <w:r w:rsidR="004854FA" w:rsidRPr="00EB59F7">
        <w:rPr>
          <w:rFonts w:asciiTheme="majorBidi" w:hAnsiTheme="majorBidi" w:cstheme="majorBidi"/>
          <w:sz w:val="24"/>
          <w:szCs w:val="24"/>
          <w:lang w:val="en-MY"/>
        </w:rPr>
        <w:t>caused awkward</w:t>
      </w:r>
      <w:r w:rsidRPr="00EB59F7">
        <w:rPr>
          <w:rFonts w:asciiTheme="majorBidi" w:hAnsiTheme="majorBidi" w:cstheme="majorBidi"/>
          <w:sz w:val="24"/>
          <w:szCs w:val="24"/>
          <w:lang w:val="en-MY"/>
        </w:rPr>
        <w:t xml:space="preserve"> expressions. In the training, learners were taught to prioritize meaning over form as part of the translation process. </w:t>
      </w:r>
      <w:proofErr w:type="gramStart"/>
      <w:r w:rsidRPr="00EB59F7">
        <w:rPr>
          <w:rFonts w:asciiTheme="majorBidi" w:hAnsiTheme="majorBidi" w:cstheme="majorBidi"/>
          <w:sz w:val="24"/>
          <w:szCs w:val="24"/>
          <w:lang w:val="en-MY"/>
        </w:rPr>
        <w:t>Through the use of</w:t>
      </w:r>
      <w:proofErr w:type="gramEnd"/>
      <w:r w:rsidRPr="00EB59F7">
        <w:rPr>
          <w:rFonts w:asciiTheme="majorBidi" w:hAnsiTheme="majorBidi" w:cstheme="majorBidi"/>
          <w:sz w:val="24"/>
          <w:szCs w:val="24"/>
          <w:lang w:val="en-MY"/>
        </w:rPr>
        <w:t xml:space="preserve"> instructional scaffolding, mental effort that would otherwise be wasted on translation practices was reduced and students were able to focus more on producing coherent and fluent target texts. The results, therefore, support the argument that instructional design is crucial for efficient cognitive processing in complex language tasks.</w:t>
      </w:r>
    </w:p>
    <w:p w14:paraId="73146D6B" w14:textId="35C91726" w:rsidR="00170E2C" w:rsidRPr="00EB59F7" w:rsidRDefault="00170E2C" w:rsidP="00DC78DF">
      <w:pPr>
        <w:jc w:val="both"/>
        <w:rPr>
          <w:rFonts w:asciiTheme="majorBidi" w:hAnsiTheme="majorBidi" w:cstheme="majorBidi"/>
          <w:sz w:val="24"/>
          <w:szCs w:val="24"/>
          <w:lang w:val="en-MY"/>
        </w:rPr>
      </w:pPr>
      <w:r w:rsidRPr="00EB59F7">
        <w:rPr>
          <w:rFonts w:asciiTheme="majorBidi" w:hAnsiTheme="majorBidi" w:cstheme="majorBidi"/>
          <w:sz w:val="24"/>
          <w:szCs w:val="24"/>
          <w:lang w:val="en-MY"/>
        </w:rPr>
        <w:t xml:space="preserve">Furthermore, the intervention yielded the most significant improvement in managing intricate structures and enhanced the development of translation schemas. According </w:t>
      </w:r>
      <w:r w:rsidR="00DC78DF" w:rsidRPr="00EB59F7">
        <w:rPr>
          <w:rFonts w:asciiTheme="majorBidi" w:hAnsiTheme="majorBidi" w:cstheme="majorBidi"/>
          <w:sz w:val="24"/>
          <w:szCs w:val="24"/>
          <w:lang w:val="en-MY"/>
        </w:rPr>
        <w:t xml:space="preserve">to </w:t>
      </w:r>
      <w:proofErr w:type="spellStart"/>
      <w:r w:rsidR="00DC78DF" w:rsidRPr="00EB59F7">
        <w:rPr>
          <w:rFonts w:asciiTheme="majorBidi" w:hAnsiTheme="majorBidi" w:cstheme="majorBidi"/>
          <w:sz w:val="24"/>
          <w:szCs w:val="24"/>
        </w:rPr>
        <w:t>Sweller</w:t>
      </w:r>
      <w:proofErr w:type="spellEnd"/>
      <w:r w:rsidR="00DC78DF" w:rsidRPr="00EB59F7">
        <w:rPr>
          <w:rFonts w:asciiTheme="majorBidi" w:hAnsiTheme="majorBidi" w:cstheme="majorBidi"/>
          <w:sz w:val="24"/>
          <w:szCs w:val="24"/>
        </w:rPr>
        <w:t>, et all. (1998)</w:t>
      </w:r>
      <w:r w:rsidRPr="00EB59F7">
        <w:rPr>
          <w:rFonts w:asciiTheme="majorBidi" w:hAnsiTheme="majorBidi" w:cstheme="majorBidi"/>
          <w:sz w:val="24"/>
          <w:szCs w:val="24"/>
          <w:lang w:val="en-MY"/>
        </w:rPr>
        <w:t xml:space="preserve">, learning occurs when learners create and automate mental schemas that aid in the efficient processing of information. Repetitive practices, guided exercises, and feedback help students develop cognitive frameworks for recognizing complex Arabic syntactic patterns and translating them into appropriate English </w:t>
      </w:r>
      <w:r w:rsidR="00DC78DF" w:rsidRPr="00EB59F7">
        <w:rPr>
          <w:rFonts w:asciiTheme="majorBidi" w:hAnsiTheme="majorBidi" w:cstheme="majorBidi"/>
          <w:sz w:val="24"/>
          <w:szCs w:val="24"/>
          <w:lang w:val="en-MY"/>
        </w:rPr>
        <w:t>structures (</w:t>
      </w:r>
      <w:r w:rsidR="00DC78DF" w:rsidRPr="00EB59F7">
        <w:rPr>
          <w:rFonts w:asciiTheme="majorBidi" w:hAnsiTheme="majorBidi" w:cstheme="majorBidi"/>
          <w:sz w:val="24"/>
          <w:szCs w:val="24"/>
        </w:rPr>
        <w:t>Paas, et all., 2003)</w:t>
      </w:r>
      <w:r w:rsidRPr="00EB59F7">
        <w:rPr>
          <w:rFonts w:asciiTheme="majorBidi" w:hAnsiTheme="majorBidi" w:cstheme="majorBidi"/>
          <w:sz w:val="24"/>
          <w:szCs w:val="24"/>
          <w:lang w:val="en-MY"/>
        </w:rPr>
        <w:t>. The more rigid these schemas became, the less pressure was placed on working memory, allowing learners to process intricate linguistic information with greater precision and confidence.</w:t>
      </w:r>
    </w:p>
    <w:p w14:paraId="71B68AEB" w14:textId="0AFD08A0" w:rsidR="00170E2C" w:rsidRPr="00EB59F7" w:rsidRDefault="00170E2C" w:rsidP="00170E2C">
      <w:pPr>
        <w:jc w:val="both"/>
        <w:rPr>
          <w:rFonts w:asciiTheme="majorBidi" w:hAnsiTheme="majorBidi" w:cstheme="majorBidi"/>
          <w:sz w:val="24"/>
          <w:szCs w:val="24"/>
          <w:lang w:val="en-MY"/>
        </w:rPr>
      </w:pPr>
      <w:r w:rsidRPr="00EB59F7">
        <w:rPr>
          <w:rFonts w:asciiTheme="majorBidi" w:hAnsiTheme="majorBidi" w:cstheme="majorBidi"/>
          <w:sz w:val="24"/>
          <w:szCs w:val="24"/>
          <w:lang w:val="en-MY"/>
        </w:rPr>
        <w:t>The discoveries highlight the importance of German cognitive load in translating learning.</w:t>
      </w:r>
      <w:r w:rsidR="00DC78DF" w:rsidRPr="00EB59F7">
        <w:rPr>
          <w:rFonts w:asciiTheme="majorBidi" w:hAnsiTheme="majorBidi" w:cstheme="majorBidi"/>
          <w:sz w:val="24"/>
          <w:szCs w:val="24"/>
          <w:lang w:val="en-MY"/>
        </w:rPr>
        <w:t xml:space="preserve"> In this </w:t>
      </w:r>
      <w:r w:rsidR="008012D8" w:rsidRPr="00EB59F7">
        <w:rPr>
          <w:rFonts w:asciiTheme="majorBidi" w:hAnsiTheme="majorBidi" w:cstheme="majorBidi"/>
          <w:sz w:val="24"/>
          <w:szCs w:val="24"/>
          <w:lang w:val="en-MY"/>
        </w:rPr>
        <w:t>regard, Paas</w:t>
      </w:r>
      <w:r w:rsidR="00DC78DF" w:rsidRPr="00EB59F7">
        <w:rPr>
          <w:rFonts w:asciiTheme="majorBidi" w:hAnsiTheme="majorBidi" w:cstheme="majorBidi"/>
          <w:sz w:val="24"/>
          <w:szCs w:val="24"/>
        </w:rPr>
        <w:t xml:space="preserve">, et all., </w:t>
      </w:r>
      <w:r w:rsidR="008012D8" w:rsidRPr="00EB59F7">
        <w:rPr>
          <w:rFonts w:asciiTheme="majorBidi" w:hAnsiTheme="majorBidi" w:cstheme="majorBidi"/>
          <w:sz w:val="24"/>
          <w:szCs w:val="24"/>
        </w:rPr>
        <w:t>(</w:t>
      </w:r>
      <w:r w:rsidR="00DC78DF" w:rsidRPr="00EB59F7">
        <w:rPr>
          <w:rFonts w:asciiTheme="majorBidi" w:hAnsiTheme="majorBidi" w:cstheme="majorBidi"/>
          <w:sz w:val="24"/>
          <w:szCs w:val="24"/>
        </w:rPr>
        <w:t>2003</w:t>
      </w:r>
      <w:r w:rsidR="008012D8" w:rsidRPr="00EB59F7">
        <w:rPr>
          <w:rFonts w:asciiTheme="majorBidi" w:hAnsiTheme="majorBidi" w:cstheme="majorBidi"/>
          <w:sz w:val="24"/>
          <w:szCs w:val="24"/>
        </w:rPr>
        <w:t xml:space="preserve">) argues that </w:t>
      </w:r>
      <w:r w:rsidR="008012D8" w:rsidRPr="00EB59F7">
        <w:rPr>
          <w:rFonts w:asciiTheme="majorBidi" w:hAnsiTheme="majorBidi" w:cstheme="majorBidi"/>
          <w:sz w:val="24"/>
          <w:szCs w:val="24"/>
          <w:lang w:val="en-MY"/>
        </w:rPr>
        <w:t>r</w:t>
      </w:r>
      <w:r w:rsidRPr="00EB59F7">
        <w:rPr>
          <w:rFonts w:asciiTheme="majorBidi" w:hAnsiTheme="majorBidi" w:cstheme="majorBidi"/>
          <w:sz w:val="24"/>
          <w:szCs w:val="24"/>
          <w:lang w:val="en-MY"/>
        </w:rPr>
        <w:t xml:space="preserve">efining knowledge structures requires a significant amount of productive cognitive effort, which is known as Germane load. </w:t>
      </w:r>
      <w:r w:rsidR="008012D8" w:rsidRPr="00EB59F7">
        <w:rPr>
          <w:rFonts w:asciiTheme="majorBidi" w:hAnsiTheme="majorBidi" w:cstheme="majorBidi"/>
          <w:sz w:val="24"/>
          <w:szCs w:val="24"/>
          <w:lang w:val="en-MY"/>
        </w:rPr>
        <w:t>So, t</w:t>
      </w:r>
      <w:r w:rsidRPr="00EB59F7">
        <w:rPr>
          <w:rFonts w:asciiTheme="majorBidi" w:hAnsiTheme="majorBidi" w:cstheme="majorBidi"/>
          <w:sz w:val="24"/>
          <w:szCs w:val="24"/>
          <w:lang w:val="en-MY"/>
        </w:rPr>
        <w:t>he training sessions prompted students to engage in meaningful activities such as paraphrasing, restructuring, and meaning formation, which enabled greater mental processing abilities. Rather than memorizing isolated linguistic forms.</w:t>
      </w:r>
    </w:p>
    <w:p w14:paraId="187922F9" w14:textId="14F623C4" w:rsidR="00170E2C" w:rsidRPr="00EB59F7" w:rsidRDefault="00170E2C" w:rsidP="00170E2C">
      <w:pPr>
        <w:jc w:val="both"/>
        <w:rPr>
          <w:rFonts w:asciiTheme="majorBidi" w:hAnsiTheme="majorBidi" w:cstheme="majorBidi"/>
          <w:sz w:val="24"/>
          <w:szCs w:val="24"/>
          <w:lang w:val="en-MY"/>
        </w:rPr>
      </w:pPr>
      <w:r w:rsidRPr="00EB59F7">
        <w:rPr>
          <w:rFonts w:asciiTheme="majorBidi" w:hAnsiTheme="majorBidi" w:cstheme="majorBidi"/>
          <w:sz w:val="24"/>
          <w:szCs w:val="24"/>
          <w:lang w:val="en-MY"/>
        </w:rPr>
        <w:t>Previous studies have demonstrated a correlation between cognitive load and translation performance, which is consistent with this study. According to Chen (2025), the participants' early struggles with intricate structures are a result of the cognitive burden that is increased by complex texts and reduced accuracy in translations. The improvement in clarity and fluency expressions was supported by Qassem's</w:t>
      </w:r>
      <w:r w:rsidR="006C03F3" w:rsidRPr="00EB59F7">
        <w:rPr>
          <w:rFonts w:asciiTheme="majorBidi" w:hAnsiTheme="majorBidi" w:cstheme="majorBidi"/>
          <w:sz w:val="24"/>
          <w:szCs w:val="24"/>
          <w:lang w:val="en-MY"/>
        </w:rPr>
        <w:t xml:space="preserve"> (2024)</w:t>
      </w:r>
      <w:r w:rsidRPr="00EB59F7">
        <w:rPr>
          <w:rFonts w:asciiTheme="majorBidi" w:hAnsiTheme="majorBidi" w:cstheme="majorBidi"/>
          <w:sz w:val="24"/>
          <w:szCs w:val="24"/>
          <w:lang w:val="en-MY"/>
        </w:rPr>
        <w:t xml:space="preserve"> observation that translation fluencies are highly correlated with cognitive processing efficiency. Liu</w:t>
      </w:r>
      <w:r w:rsidR="006C03F3" w:rsidRPr="00EB59F7">
        <w:rPr>
          <w:rFonts w:asciiTheme="majorBidi" w:hAnsiTheme="majorBidi" w:cstheme="majorBidi"/>
          <w:sz w:val="24"/>
          <w:szCs w:val="24"/>
          <w:lang w:val="en-MY"/>
        </w:rPr>
        <w:t xml:space="preserve"> et all. (2025)</w:t>
      </w:r>
      <w:r w:rsidRPr="00EB59F7">
        <w:rPr>
          <w:rFonts w:asciiTheme="majorBidi" w:hAnsiTheme="majorBidi" w:cstheme="majorBidi"/>
          <w:sz w:val="24"/>
          <w:szCs w:val="24"/>
          <w:lang w:val="en-MY"/>
        </w:rPr>
        <w:t xml:space="preserve"> argued in his work that the cognately demanding translation task </w:t>
      </w:r>
      <w:proofErr w:type="spellStart"/>
      <w:r w:rsidRPr="00EB59F7">
        <w:rPr>
          <w:rFonts w:asciiTheme="majorBidi" w:hAnsiTheme="majorBidi" w:cstheme="majorBidi"/>
          <w:sz w:val="24"/>
          <w:szCs w:val="24"/>
          <w:lang w:val="en-MY"/>
        </w:rPr>
        <w:t>neces</w:t>
      </w:r>
      <w:r w:rsidR="00C57DE5" w:rsidRPr="00EB59F7">
        <w:rPr>
          <w:rFonts w:asciiTheme="majorBidi" w:hAnsiTheme="majorBidi" w:cstheme="majorBidi"/>
          <w:sz w:val="24"/>
          <w:szCs w:val="24"/>
          <w:lang w:val="en-MY"/>
        </w:rPr>
        <w:t>s</w:t>
      </w:r>
      <w:r w:rsidRPr="00EB59F7">
        <w:rPr>
          <w:rFonts w:asciiTheme="majorBidi" w:hAnsiTheme="majorBidi" w:cstheme="majorBidi"/>
          <w:sz w:val="24"/>
          <w:szCs w:val="24"/>
          <w:lang w:val="en-MY"/>
        </w:rPr>
        <w:t>e</w:t>
      </w:r>
      <w:proofErr w:type="spellEnd"/>
      <w:r w:rsidRPr="00EB59F7">
        <w:rPr>
          <w:rFonts w:asciiTheme="majorBidi" w:hAnsiTheme="majorBidi" w:cstheme="majorBidi"/>
          <w:sz w:val="24"/>
          <w:szCs w:val="24"/>
          <w:lang w:val="en-MY"/>
        </w:rPr>
        <w:t xml:space="preserve"> more sophisticated processing and strategic use of cognitive resources, an observation that is consistent with the significant gains observed after the intervention.</w:t>
      </w:r>
    </w:p>
    <w:p w14:paraId="1EF86F19" w14:textId="442D8FC2" w:rsidR="00FC39E4" w:rsidRDefault="00170E2C" w:rsidP="00FC39E4">
      <w:pPr>
        <w:spacing w:after="160"/>
        <w:jc w:val="both"/>
        <w:rPr>
          <w:rFonts w:asciiTheme="majorBidi" w:hAnsiTheme="majorBidi" w:cstheme="majorBidi"/>
          <w:sz w:val="24"/>
          <w:szCs w:val="24"/>
          <w:lang w:val="en-MY"/>
        </w:rPr>
      </w:pPr>
      <w:r w:rsidRPr="00EB59F7">
        <w:rPr>
          <w:rFonts w:asciiTheme="majorBidi" w:hAnsiTheme="majorBidi" w:cstheme="majorBidi"/>
          <w:sz w:val="24"/>
          <w:szCs w:val="24"/>
          <w:lang w:val="en-MY"/>
        </w:rPr>
        <w:t>These results provide strong empirical evidence for cognitive load theory.</w:t>
      </w:r>
      <w:r w:rsidR="00C57DE5" w:rsidRPr="00EB59F7">
        <w:rPr>
          <w:rFonts w:asciiTheme="majorBidi" w:hAnsiTheme="majorBidi" w:cstheme="majorBidi"/>
          <w:sz w:val="24"/>
          <w:szCs w:val="24"/>
          <w:lang w:val="en-MY"/>
        </w:rPr>
        <w:t xml:space="preserve"> </w:t>
      </w:r>
      <w:r w:rsidRPr="00EB59F7">
        <w:rPr>
          <w:rFonts w:asciiTheme="majorBidi" w:hAnsiTheme="majorBidi" w:cstheme="majorBidi"/>
          <w:sz w:val="24"/>
          <w:szCs w:val="24"/>
          <w:lang w:val="en-MY"/>
        </w:rPr>
        <w:t xml:space="preserve">The improvement observed after the intervention supports the hypothesis that learning is enhanced by reducing extraneous cognitive burden through instructional methods, managing linguistic load, and promoting germane cognitive load processing </w:t>
      </w:r>
      <w:r w:rsidR="00C71CC0" w:rsidRPr="00EB59F7">
        <w:rPr>
          <w:rFonts w:asciiTheme="majorBidi" w:hAnsiTheme="majorBidi" w:cstheme="majorBidi"/>
          <w:sz w:val="24"/>
          <w:szCs w:val="24"/>
          <w:lang w:val="en-MY"/>
        </w:rPr>
        <w:t>(</w:t>
      </w:r>
      <w:proofErr w:type="spellStart"/>
      <w:r w:rsidR="00C71CC0" w:rsidRPr="00EB59F7">
        <w:rPr>
          <w:rFonts w:asciiTheme="majorBidi" w:hAnsiTheme="majorBidi" w:cstheme="majorBidi"/>
          <w:sz w:val="24"/>
          <w:szCs w:val="24"/>
        </w:rPr>
        <w:t>Sweller</w:t>
      </w:r>
      <w:proofErr w:type="spellEnd"/>
      <w:r w:rsidR="00C71CC0" w:rsidRPr="00EB59F7">
        <w:rPr>
          <w:rFonts w:asciiTheme="majorBidi" w:hAnsiTheme="majorBidi" w:cstheme="majorBidi"/>
          <w:sz w:val="24"/>
          <w:szCs w:val="24"/>
        </w:rPr>
        <w:t>, et all. 1998)</w:t>
      </w:r>
      <w:r w:rsidRPr="00EB59F7">
        <w:rPr>
          <w:rFonts w:asciiTheme="majorBidi" w:hAnsiTheme="majorBidi" w:cstheme="majorBidi"/>
          <w:sz w:val="24"/>
          <w:szCs w:val="24"/>
          <w:lang w:val="en-MY"/>
        </w:rPr>
        <w:t>. Certainly, the structured and scaffolded nature of the training appears to have allowed learners to use their limited working memory resources more efficiently, leading to improved performance and learning. The results also align with Mayer's (2005) principle of segmentation, which suggests that learners learn more effectively by understanding complex information in simpler units. Consequently, Arabic-English translation performance can be significantly improved in multilingual educational settings through cognitively informed instructional strategies.</w:t>
      </w:r>
    </w:p>
    <w:p w14:paraId="4C6BD9BA" w14:textId="2A74C868" w:rsidR="00D55B11" w:rsidRPr="00D55B11" w:rsidRDefault="00D55B11" w:rsidP="00FC39E4">
      <w:pPr>
        <w:spacing w:after="160"/>
        <w:jc w:val="both"/>
        <w:rPr>
          <w:rFonts w:asciiTheme="majorBidi" w:hAnsiTheme="majorBidi" w:cstheme="majorBidi"/>
          <w:b/>
          <w:bCs/>
          <w:sz w:val="24"/>
          <w:szCs w:val="24"/>
          <w:lang w:val="en-MY"/>
        </w:rPr>
      </w:pPr>
      <w:r w:rsidRPr="00D55B11">
        <w:rPr>
          <w:rFonts w:asciiTheme="majorBidi" w:hAnsiTheme="majorBidi" w:cstheme="majorBidi"/>
          <w:b/>
          <w:bCs/>
          <w:sz w:val="24"/>
          <w:szCs w:val="24"/>
          <w:lang w:val="en-MY"/>
        </w:rPr>
        <w:t>Conclusion</w:t>
      </w:r>
    </w:p>
    <w:p w14:paraId="508A5106" w14:textId="77777777" w:rsidR="00D55B11" w:rsidRPr="00D55B11" w:rsidRDefault="00D55B11" w:rsidP="00D55B11">
      <w:pPr>
        <w:spacing w:after="160"/>
        <w:jc w:val="both"/>
        <w:rPr>
          <w:rFonts w:asciiTheme="majorBidi" w:hAnsiTheme="majorBidi" w:cstheme="majorBidi"/>
          <w:sz w:val="24"/>
          <w:szCs w:val="24"/>
          <w:lang w:val="en-MY"/>
        </w:rPr>
      </w:pPr>
      <w:r w:rsidRPr="00D55B11">
        <w:rPr>
          <w:rFonts w:asciiTheme="majorBidi" w:hAnsiTheme="majorBidi" w:cstheme="majorBidi"/>
          <w:sz w:val="24"/>
          <w:szCs w:val="24"/>
          <w:lang w:val="en-MY"/>
        </w:rPr>
        <w:t xml:space="preserve">The study showed that Hausa-speaking undergraduate students of North-West Nigeria performed significantly better in Arabic–English translation when taught using Cognitive Load Theory (CLT)-based instruction. Results indicated notable enhancement in students’ translation accuracy, comprehension, fluency, and especially their ability to handle complex Arabic sentence structures after a six-week instructional intervention. The results imply that the reduction of cognitive overload through text segmentation, guided translation practice and meaning-based translation enables learners to process information more efficiently and produce better translations. The study suggests that cognitive factors are important to translation performance and recommends </w:t>
      </w:r>
      <w:r w:rsidRPr="00D55B11">
        <w:rPr>
          <w:rFonts w:asciiTheme="majorBidi" w:hAnsiTheme="majorBidi" w:cstheme="majorBidi"/>
          <w:sz w:val="24"/>
          <w:szCs w:val="24"/>
          <w:lang w:val="en-MY"/>
        </w:rPr>
        <w:lastRenderedPageBreak/>
        <w:t>the use of Cognitive Load Theory in translation teaching for better learning outcomes, translation accuracy and fluency.</w:t>
      </w:r>
    </w:p>
    <w:p w14:paraId="6F832081" w14:textId="77777777" w:rsidR="00D55B11" w:rsidRPr="00D55B11" w:rsidRDefault="00D55B11" w:rsidP="00FC39E4">
      <w:pPr>
        <w:spacing w:after="160"/>
        <w:jc w:val="both"/>
        <w:rPr>
          <w:rFonts w:asciiTheme="majorBidi" w:hAnsiTheme="majorBidi" w:cstheme="majorBidi"/>
          <w:sz w:val="24"/>
          <w:szCs w:val="24"/>
          <w:lang w:val="en-MY"/>
        </w:rPr>
      </w:pPr>
    </w:p>
    <w:p w14:paraId="3BCAE2A1" w14:textId="77777777" w:rsidR="00FC39E4" w:rsidRPr="00EB59F7" w:rsidRDefault="00FC39E4" w:rsidP="00FC39E4">
      <w:pPr>
        <w:rPr>
          <w:sz w:val="24"/>
          <w:szCs w:val="24"/>
          <w:lang w:val="en-US"/>
        </w:rPr>
      </w:pPr>
    </w:p>
    <w:p w14:paraId="563A72E2" w14:textId="77777777" w:rsidR="00B130AC" w:rsidRPr="00EB59F7" w:rsidRDefault="00B130AC" w:rsidP="00B26C36">
      <w:pPr>
        <w:pStyle w:val="NoSpacing"/>
        <w:jc w:val="both"/>
        <w:rPr>
          <w:rFonts w:asciiTheme="majorBidi" w:hAnsiTheme="majorBidi" w:cstheme="majorBidi"/>
          <w:sz w:val="24"/>
          <w:szCs w:val="24"/>
        </w:rPr>
      </w:pPr>
    </w:p>
    <w:p w14:paraId="52F9455E" w14:textId="77777777" w:rsidR="00B130AC" w:rsidRPr="00EB59F7" w:rsidRDefault="00B130AC" w:rsidP="00B26C36">
      <w:pPr>
        <w:pStyle w:val="NoSpacing"/>
        <w:jc w:val="both"/>
        <w:rPr>
          <w:rFonts w:asciiTheme="majorBidi" w:hAnsiTheme="majorBidi" w:cstheme="majorBidi"/>
          <w:sz w:val="24"/>
          <w:szCs w:val="24"/>
          <w:lang w:val="en-GB"/>
        </w:rPr>
      </w:pPr>
    </w:p>
    <w:p w14:paraId="1DCFC80E" w14:textId="77777777" w:rsidR="00B130AC" w:rsidRPr="00EB59F7" w:rsidRDefault="00B130AC" w:rsidP="00B26C36">
      <w:pPr>
        <w:pStyle w:val="NoSpacing"/>
        <w:jc w:val="both"/>
        <w:rPr>
          <w:rFonts w:asciiTheme="majorBidi" w:hAnsiTheme="majorBidi" w:cstheme="majorBidi"/>
          <w:sz w:val="24"/>
          <w:szCs w:val="24"/>
          <w:lang w:val="en-GB"/>
        </w:rPr>
      </w:pPr>
    </w:p>
    <w:p w14:paraId="273D7A08" w14:textId="77777777" w:rsidR="004F56AC" w:rsidRPr="00EB59F7" w:rsidRDefault="004F56AC" w:rsidP="00B26C36">
      <w:pPr>
        <w:pStyle w:val="NoSpacing"/>
        <w:jc w:val="both"/>
        <w:rPr>
          <w:rFonts w:asciiTheme="majorBidi" w:hAnsiTheme="majorBidi" w:cstheme="majorBidi"/>
          <w:b/>
          <w:bCs/>
          <w:sz w:val="24"/>
          <w:szCs w:val="24"/>
          <w:lang w:val="en-GB"/>
        </w:rPr>
      </w:pPr>
    </w:p>
    <w:p w14:paraId="7C7F5DC5" w14:textId="544495FA" w:rsidR="004F56AC" w:rsidRPr="00C57DE5" w:rsidRDefault="004F56AC" w:rsidP="00377263">
      <w:pPr>
        <w:pStyle w:val="NoSpacing"/>
        <w:jc w:val="both"/>
        <w:rPr>
          <w:rFonts w:asciiTheme="majorBidi" w:hAnsiTheme="majorBidi" w:cstheme="majorBidi"/>
          <w:b/>
          <w:bCs/>
          <w:sz w:val="28"/>
          <w:szCs w:val="28"/>
          <w:lang w:val="en-GB"/>
        </w:rPr>
        <w:sectPr w:rsidR="004F56AC" w:rsidRPr="00C57DE5" w:rsidSect="00A370A9">
          <w:footerReference w:type="default" r:id="rId9"/>
          <w:pgSz w:w="11906" w:h="16838"/>
          <w:pgMar w:top="346" w:right="605" w:bottom="403" w:left="605" w:header="720" w:footer="720" w:gutter="0"/>
          <w:cols w:space="720"/>
          <w:docGrid w:linePitch="360"/>
        </w:sectPr>
      </w:pPr>
    </w:p>
    <w:p w14:paraId="6BF05BD8" w14:textId="67B004B8" w:rsidR="00B47FC7" w:rsidRPr="00C57DE5" w:rsidRDefault="00B47FC7" w:rsidP="00377263">
      <w:pPr>
        <w:pStyle w:val="NoSpacing"/>
        <w:jc w:val="both"/>
        <w:rPr>
          <w:rFonts w:asciiTheme="majorBidi" w:hAnsiTheme="majorBidi" w:cstheme="majorBidi"/>
          <w:b/>
          <w:bCs/>
          <w:lang w:val="en-GB"/>
        </w:rPr>
      </w:pPr>
    </w:p>
    <w:p w14:paraId="51DEC6E9" w14:textId="77777777" w:rsidR="00FC39E4" w:rsidRPr="00C57DE5" w:rsidRDefault="00FC39E4" w:rsidP="00FC39E4">
      <w:pPr>
        <w:rPr>
          <w:rFonts w:asciiTheme="majorBidi" w:hAnsiTheme="majorBidi" w:cstheme="majorBidi"/>
          <w:lang w:val="en-MY"/>
        </w:rPr>
      </w:pPr>
    </w:p>
    <w:p w14:paraId="03CFDE61" w14:textId="1C024A75" w:rsidR="00FC39E4" w:rsidRPr="00C57DE5" w:rsidRDefault="00FC39E4" w:rsidP="00A370A9">
      <w:pPr>
        <w:spacing w:after="160"/>
        <w:jc w:val="both"/>
        <w:rPr>
          <w:rFonts w:asciiTheme="majorBidi" w:hAnsiTheme="majorBidi" w:cstheme="majorBidi"/>
          <w:sz w:val="28"/>
          <w:szCs w:val="28"/>
          <w:lang w:val="en-US"/>
        </w:rPr>
      </w:pPr>
      <w:r w:rsidRPr="00C57DE5">
        <w:rPr>
          <w:rFonts w:asciiTheme="majorBidi" w:hAnsiTheme="majorBidi" w:cstheme="majorBidi"/>
          <w:sz w:val="28"/>
          <w:szCs w:val="28"/>
          <w:lang w:val="en-US"/>
        </w:rPr>
        <w:t xml:space="preserve">References </w:t>
      </w:r>
    </w:p>
    <w:p w14:paraId="57922E3E" w14:textId="77777777" w:rsidR="00C47D97" w:rsidRDefault="00C47D97" w:rsidP="00AA6912"/>
    <w:p w14:paraId="33BFDAFB" w14:textId="50D41A2A"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 xml:space="preserve">1- </w:t>
      </w:r>
      <w:r w:rsidRPr="00C57DE5">
        <w:rPr>
          <w:rFonts w:asciiTheme="majorBidi" w:hAnsiTheme="majorBidi" w:cstheme="majorBidi"/>
          <w:sz w:val="28"/>
          <w:szCs w:val="28"/>
          <w:lang w:val="en-US"/>
        </w:rPr>
        <w:t>Aliyu A. et all. (2023). Translation Errors Among Bilingual Arabic Language Students: Collocations as an Example. Journal volume &amp; issue Vol. 24, no. 1</w:t>
      </w:r>
      <w:r w:rsidRPr="00C57DE5">
        <w:rPr>
          <w:rFonts w:asciiTheme="majorBidi" w:hAnsiTheme="majorBidi" w:cstheme="majorBidi"/>
          <w:sz w:val="28"/>
          <w:szCs w:val="28"/>
          <w:lang w:val="en-US"/>
        </w:rPr>
        <w:br/>
        <w:t xml:space="preserve">pp. 75 – 81 </w:t>
      </w:r>
      <w:hyperlink r:id="rId10" w:history="1">
        <w:r w:rsidRPr="00C57DE5">
          <w:rPr>
            <w:rFonts w:asciiTheme="majorBidi" w:hAnsiTheme="majorBidi" w:cstheme="majorBidi"/>
            <w:sz w:val="28"/>
            <w:szCs w:val="28"/>
            <w:lang w:val="en-US"/>
          </w:rPr>
          <w:t>https://doi.org/10.37575/h/lng/220028</w:t>
        </w:r>
      </w:hyperlink>
      <w:r w:rsidRPr="00C57DE5">
        <w:rPr>
          <w:rFonts w:asciiTheme="majorBidi" w:hAnsiTheme="majorBidi" w:cstheme="majorBidi"/>
          <w:sz w:val="28"/>
          <w:szCs w:val="28"/>
          <w:lang w:val="en-US"/>
        </w:rPr>
        <w:t xml:space="preserve"> </w:t>
      </w:r>
    </w:p>
    <w:p w14:paraId="6240935E" w14:textId="3FE96177"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2 -</w:t>
      </w:r>
      <w:proofErr w:type="spellStart"/>
      <w:r w:rsidRPr="00C57DE5">
        <w:rPr>
          <w:rFonts w:asciiTheme="majorBidi" w:hAnsiTheme="majorBidi" w:cstheme="majorBidi"/>
          <w:sz w:val="28"/>
          <w:szCs w:val="28"/>
          <w:lang w:val="en-US"/>
        </w:rPr>
        <w:t>Almubark</w:t>
      </w:r>
      <w:proofErr w:type="spellEnd"/>
      <w:r w:rsidRPr="00C57DE5">
        <w:rPr>
          <w:rFonts w:asciiTheme="majorBidi" w:hAnsiTheme="majorBidi" w:cstheme="majorBidi"/>
          <w:sz w:val="28"/>
          <w:szCs w:val="28"/>
          <w:lang w:val="en-US"/>
        </w:rPr>
        <w:t>, A. A., Manan, A., &amp; Al-Zubaid, K. (2014). The hindrances in translating specific cultural concepts from Arabic into English. IOSR Journal of Humanities and Social Science, 19(3), 166-173.</w:t>
      </w:r>
    </w:p>
    <w:p w14:paraId="6262623A" w14:textId="1FB03CAA"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 xml:space="preserve">3- </w:t>
      </w:r>
      <w:r w:rsidRPr="00C57DE5">
        <w:rPr>
          <w:rFonts w:asciiTheme="majorBidi" w:hAnsiTheme="majorBidi" w:cstheme="majorBidi"/>
          <w:sz w:val="28"/>
          <w:szCs w:val="28"/>
          <w:lang w:val="en-US"/>
        </w:rPr>
        <w:t xml:space="preserve">Al-Shloul, W. (2023). A qualitative analysis of language and culture barriers confronting student translators. Arab World English Journal for Translation &amp; Literary Studies, 7(3), 109–124. http://dx.doi.org/10.24093/awejtls/vol7no3.8 </w:t>
      </w:r>
    </w:p>
    <w:p w14:paraId="735F262E" w14:textId="66E569F4"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 xml:space="preserve">4- </w:t>
      </w:r>
      <w:r w:rsidRPr="00C57DE5">
        <w:rPr>
          <w:rFonts w:asciiTheme="majorBidi" w:hAnsiTheme="majorBidi" w:cstheme="majorBidi"/>
          <w:sz w:val="28"/>
          <w:szCs w:val="28"/>
          <w:lang w:val="en-US"/>
        </w:rPr>
        <w:t xml:space="preserve">Asiri, E., Qassem, M., &amp; Sahari, Y. (2024). Navigating cultural landscapes: textual insights into English–Arabic–English translation. Open Cultural Studies, 8(1), 20240009. </w:t>
      </w:r>
    </w:p>
    <w:p w14:paraId="2448AE1F" w14:textId="3AF8A2C3"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 xml:space="preserve">5- </w:t>
      </w:r>
      <w:proofErr w:type="spellStart"/>
      <w:r w:rsidRPr="00C57DE5">
        <w:rPr>
          <w:rFonts w:asciiTheme="majorBidi" w:hAnsiTheme="majorBidi" w:cstheme="majorBidi"/>
          <w:sz w:val="28"/>
          <w:szCs w:val="28"/>
          <w:lang w:val="en-US"/>
        </w:rPr>
        <w:t>Bygate</w:t>
      </w:r>
      <w:proofErr w:type="spellEnd"/>
      <w:r w:rsidRPr="00C57DE5">
        <w:rPr>
          <w:rFonts w:asciiTheme="majorBidi" w:hAnsiTheme="majorBidi" w:cstheme="majorBidi"/>
          <w:sz w:val="28"/>
          <w:szCs w:val="28"/>
          <w:lang w:val="en-US"/>
        </w:rPr>
        <w:t>, M. (2001). Speaking. Oxford University Press.</w:t>
      </w:r>
    </w:p>
    <w:p w14:paraId="134C9509" w14:textId="3030B714" w:rsidR="00C47D97" w:rsidRPr="00C47D97" w:rsidRDefault="00C47D97" w:rsidP="00C47D97">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 xml:space="preserve">6- </w:t>
      </w:r>
      <w:r w:rsidRPr="00C47D97">
        <w:rPr>
          <w:rFonts w:asciiTheme="majorBidi" w:hAnsiTheme="majorBidi" w:cstheme="majorBidi"/>
          <w:sz w:val="28"/>
          <w:szCs w:val="28"/>
          <w:lang w:val="en-US"/>
        </w:rPr>
        <w:t xml:space="preserve">Chen, L. (2025). Examining cognitive load in human-machine collaborative translation: Insights from eye-tracking experiments of </w:t>
      </w:r>
      <w:proofErr w:type="gramStart"/>
      <w:r w:rsidRPr="00C47D97">
        <w:rPr>
          <w:rFonts w:asciiTheme="majorBidi" w:hAnsiTheme="majorBidi" w:cstheme="majorBidi"/>
          <w:sz w:val="28"/>
          <w:szCs w:val="28"/>
          <w:lang w:val="en-US"/>
        </w:rPr>
        <w:t>Chinese-English</w:t>
      </w:r>
      <w:proofErr w:type="gramEnd"/>
      <w:r w:rsidRPr="00C47D97">
        <w:rPr>
          <w:rFonts w:asciiTheme="majorBidi" w:hAnsiTheme="majorBidi" w:cstheme="majorBidi"/>
          <w:sz w:val="28"/>
          <w:szCs w:val="28"/>
          <w:lang w:val="en-US"/>
        </w:rPr>
        <w:t xml:space="preserve"> translation. Frontiers in Psychology, 16, 1570929. </w:t>
      </w:r>
      <w:hyperlink r:id="rId11" w:history="1">
        <w:r w:rsidRPr="00C47D97">
          <w:rPr>
            <w:rFonts w:asciiTheme="majorBidi" w:hAnsiTheme="majorBidi" w:cstheme="majorBidi"/>
            <w:sz w:val="28"/>
            <w:szCs w:val="28"/>
            <w:lang w:val="en-US"/>
          </w:rPr>
          <w:t>https://doi.org/10.3389/fpsyg.2025.1570929</w:t>
        </w:r>
      </w:hyperlink>
      <w:r w:rsidRPr="00C47D97">
        <w:rPr>
          <w:rFonts w:asciiTheme="majorBidi" w:hAnsiTheme="majorBidi" w:cstheme="majorBidi"/>
          <w:sz w:val="28"/>
          <w:szCs w:val="28"/>
          <w:lang w:val="en-US"/>
        </w:rPr>
        <w:t xml:space="preserve"> </w:t>
      </w:r>
    </w:p>
    <w:p w14:paraId="616FE715" w14:textId="4DF079AD"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 xml:space="preserve">7- </w:t>
      </w:r>
      <w:r w:rsidRPr="00C57DE5">
        <w:rPr>
          <w:rFonts w:asciiTheme="majorBidi" w:hAnsiTheme="majorBidi" w:cstheme="majorBidi"/>
          <w:sz w:val="28"/>
          <w:szCs w:val="28"/>
          <w:lang w:val="en-US"/>
        </w:rPr>
        <w:t xml:space="preserve">Daffa-Allah, J. M. (2025). Linguistic and cultural barriers in translating English idioms into Arabic. Journal of </w:t>
      </w:r>
      <w:proofErr w:type="spellStart"/>
      <w:r w:rsidRPr="00C57DE5">
        <w:rPr>
          <w:rFonts w:asciiTheme="majorBidi" w:hAnsiTheme="majorBidi" w:cstheme="majorBidi"/>
          <w:sz w:val="28"/>
          <w:szCs w:val="28"/>
          <w:lang w:val="en-US"/>
        </w:rPr>
        <w:t>Ecohumanism</w:t>
      </w:r>
      <w:proofErr w:type="spellEnd"/>
      <w:r w:rsidRPr="00C57DE5">
        <w:rPr>
          <w:rFonts w:asciiTheme="majorBidi" w:hAnsiTheme="majorBidi" w:cstheme="majorBidi"/>
          <w:sz w:val="28"/>
          <w:szCs w:val="28"/>
          <w:lang w:val="en-US"/>
        </w:rPr>
        <w:t xml:space="preserve">, 4(2). https://doi.org/10.62754/joe.v4i2.6350 </w:t>
      </w:r>
    </w:p>
    <w:p w14:paraId="1D00FE67" w14:textId="674CFF4F"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 xml:space="preserve">8- </w:t>
      </w:r>
      <w:proofErr w:type="spellStart"/>
      <w:r w:rsidRPr="00C57DE5">
        <w:rPr>
          <w:rFonts w:asciiTheme="majorBidi" w:hAnsiTheme="majorBidi" w:cstheme="majorBidi"/>
          <w:sz w:val="28"/>
          <w:szCs w:val="28"/>
          <w:lang w:val="en-US"/>
        </w:rPr>
        <w:t>Elhadary</w:t>
      </w:r>
      <w:proofErr w:type="spellEnd"/>
      <w:r w:rsidRPr="00C57DE5">
        <w:rPr>
          <w:rFonts w:asciiTheme="majorBidi" w:hAnsiTheme="majorBidi" w:cstheme="majorBidi"/>
          <w:sz w:val="28"/>
          <w:szCs w:val="28"/>
          <w:lang w:val="en-US"/>
        </w:rPr>
        <w:t>, T. (2023). Linguistic and cultural differences between English and Arabic languages and their impact on the translation process. International Journal of Language and Translation Research, 3(2), 103-117.</w:t>
      </w:r>
    </w:p>
    <w:p w14:paraId="4A2C6CDD" w14:textId="7E6A6B6E"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lastRenderedPageBreak/>
        <w:t xml:space="preserve">9- </w:t>
      </w:r>
      <w:r w:rsidRPr="00C57DE5">
        <w:rPr>
          <w:rFonts w:asciiTheme="majorBidi" w:hAnsiTheme="majorBidi" w:cstheme="majorBidi"/>
          <w:sz w:val="28"/>
          <w:szCs w:val="28"/>
          <w:lang w:val="en-US"/>
        </w:rPr>
        <w:t>Ellis, R. (2003). Task-based language learning and teaching. Oxford University Press.</w:t>
      </w:r>
    </w:p>
    <w:p w14:paraId="25594403" w14:textId="541D17B0"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10-</w:t>
      </w:r>
      <w:r w:rsidRPr="00C57DE5">
        <w:rPr>
          <w:rFonts w:asciiTheme="majorBidi" w:hAnsiTheme="majorBidi" w:cstheme="majorBidi"/>
          <w:sz w:val="28"/>
          <w:szCs w:val="28"/>
          <w:lang w:val="en-US"/>
        </w:rPr>
        <w:t>Hyland, K. (2003). Second language writing. Cambridge University Press.</w:t>
      </w:r>
    </w:p>
    <w:p w14:paraId="6C92E5E1" w14:textId="69969C13" w:rsidR="00C47D97" w:rsidRPr="00C57DE5" w:rsidRDefault="00C47D97" w:rsidP="00551C22">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11-</w:t>
      </w:r>
      <w:r w:rsidRPr="00C57DE5">
        <w:rPr>
          <w:rFonts w:asciiTheme="majorBidi" w:hAnsiTheme="majorBidi" w:cstheme="majorBidi"/>
          <w:sz w:val="28"/>
          <w:szCs w:val="28"/>
          <w:lang w:val="en-US"/>
        </w:rPr>
        <w:t>Keller, K. (2008). Cognition and second language instruction. University of Minnesota Press.</w:t>
      </w:r>
    </w:p>
    <w:p w14:paraId="5A89CAD1" w14:textId="519EA5A3" w:rsidR="00C47D97" w:rsidRPr="00C47D97" w:rsidRDefault="00C47D97" w:rsidP="00C47D97">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12-</w:t>
      </w:r>
      <w:r w:rsidRPr="00C47D97">
        <w:rPr>
          <w:rFonts w:asciiTheme="majorBidi" w:hAnsiTheme="majorBidi" w:cstheme="majorBidi"/>
          <w:sz w:val="28"/>
          <w:szCs w:val="28"/>
          <w:lang w:val="en-US"/>
        </w:rPr>
        <w:t>Liu, T., Wang, Y., Wang, Z., &amp; Yu, H. (2025). Exploring cognitive effort and divergent thinking in metaphor translation using eye-tracking and EEG technology. Scientific Reports, 15(1), 18177.</w:t>
      </w:r>
    </w:p>
    <w:p w14:paraId="7336AB49" w14:textId="55E00EA0"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13-</w:t>
      </w:r>
      <w:r w:rsidRPr="00C57DE5">
        <w:rPr>
          <w:rFonts w:asciiTheme="majorBidi" w:hAnsiTheme="majorBidi" w:cstheme="majorBidi"/>
          <w:sz w:val="28"/>
          <w:szCs w:val="28"/>
          <w:lang w:val="en-US"/>
        </w:rPr>
        <w:t xml:space="preserve">Mekheimer, M. (2026). A diagnostic assessment of translation competence: linguistic and intercultural gaps in Egyptian EFL programs. Language Testing in Asia, 16, Article 9. </w:t>
      </w:r>
    </w:p>
    <w:p w14:paraId="1355F6EC" w14:textId="3A532150" w:rsidR="00C47D97" w:rsidRPr="00C57DE5" w:rsidRDefault="00C47D97" w:rsidP="00551C22">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14-</w:t>
      </w:r>
      <w:r w:rsidRPr="00C57DE5">
        <w:rPr>
          <w:rFonts w:asciiTheme="majorBidi" w:hAnsiTheme="majorBidi" w:cstheme="majorBidi"/>
          <w:sz w:val="28"/>
          <w:szCs w:val="28"/>
          <w:lang w:val="en-US"/>
        </w:rPr>
        <w:t xml:space="preserve">Mohammed, J. M. D. A. (\h6y2025). Linguistic and cultural barriers in translating English idioms into Arabic. Journal of </w:t>
      </w:r>
      <w:proofErr w:type="spellStart"/>
      <w:r w:rsidRPr="00C57DE5">
        <w:rPr>
          <w:rFonts w:asciiTheme="majorBidi" w:hAnsiTheme="majorBidi" w:cstheme="majorBidi"/>
          <w:sz w:val="28"/>
          <w:szCs w:val="28"/>
          <w:lang w:val="en-US"/>
        </w:rPr>
        <w:t>Ecohumanism</w:t>
      </w:r>
      <w:proofErr w:type="spellEnd"/>
      <w:r w:rsidRPr="00C57DE5">
        <w:rPr>
          <w:rFonts w:asciiTheme="majorBidi" w:hAnsiTheme="majorBidi" w:cstheme="majorBidi"/>
          <w:sz w:val="28"/>
          <w:szCs w:val="28"/>
          <w:lang w:val="en-US"/>
        </w:rPr>
        <w:t>, 4(2), 820-837.</w:t>
      </w:r>
    </w:p>
    <w:p w14:paraId="63EE88AF" w14:textId="51A5E7EF"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15-</w:t>
      </w:r>
      <w:r w:rsidRPr="00C57DE5">
        <w:rPr>
          <w:rFonts w:asciiTheme="majorBidi" w:hAnsiTheme="majorBidi" w:cstheme="majorBidi"/>
          <w:sz w:val="28"/>
          <w:szCs w:val="28"/>
          <w:lang w:val="en-US"/>
        </w:rPr>
        <w:t>Mossop, B. (2014). Empirical research on translation and interpreting: The State of the Art and Future Prospects. John Benjamins.</w:t>
      </w:r>
    </w:p>
    <w:p w14:paraId="50FE9051" w14:textId="37BF0CA4" w:rsidR="00C47D97" w:rsidRPr="00C47D97" w:rsidRDefault="00C47D97" w:rsidP="00C47D97">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16-</w:t>
      </w:r>
      <w:r w:rsidRPr="00C47D97">
        <w:rPr>
          <w:rFonts w:asciiTheme="majorBidi" w:hAnsiTheme="majorBidi" w:cstheme="majorBidi"/>
          <w:sz w:val="28"/>
          <w:szCs w:val="28"/>
          <w:lang w:val="en-US"/>
        </w:rPr>
        <w:t xml:space="preserve">Mutahar Qassem (2024). Adequacy, fluency and cognitive processes: evidence from translating English news articles into Arabic. Interactive Learning Environments, 32(5), 2249–2264. </w:t>
      </w:r>
      <w:hyperlink r:id="rId12" w:history="1">
        <w:r w:rsidRPr="00C47D97">
          <w:rPr>
            <w:rFonts w:asciiTheme="majorBidi" w:hAnsiTheme="majorBidi" w:cstheme="majorBidi"/>
            <w:sz w:val="28"/>
            <w:szCs w:val="28"/>
            <w:lang w:val="en-US"/>
          </w:rPr>
          <w:t>https://doi.org/10.1080/10494820.2022.2144893</w:t>
        </w:r>
      </w:hyperlink>
      <w:r w:rsidRPr="00C47D97">
        <w:rPr>
          <w:rFonts w:asciiTheme="majorBidi" w:hAnsiTheme="majorBidi" w:cstheme="majorBidi"/>
          <w:sz w:val="28"/>
          <w:szCs w:val="28"/>
          <w:lang w:val="en-US"/>
        </w:rPr>
        <w:t xml:space="preserve"> </w:t>
      </w:r>
    </w:p>
    <w:p w14:paraId="50F35F19" w14:textId="4A3305E1"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17-</w:t>
      </w:r>
      <w:r w:rsidRPr="00C57DE5">
        <w:rPr>
          <w:rFonts w:asciiTheme="majorBidi" w:hAnsiTheme="majorBidi" w:cstheme="majorBidi"/>
          <w:sz w:val="28"/>
          <w:szCs w:val="28"/>
          <w:lang w:val="en-US"/>
        </w:rPr>
        <w:t>Nida, E. A., &amp; Taber, C. R. (1982). The Theory and Practice of Translation. Brill.</w:t>
      </w:r>
    </w:p>
    <w:p w14:paraId="23941C99" w14:textId="0DC668C2" w:rsidR="00C47D97" w:rsidRPr="00C57DE5" w:rsidRDefault="00C47D97" w:rsidP="00FC39E4">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18-</w:t>
      </w:r>
      <w:r w:rsidRPr="00C57DE5">
        <w:rPr>
          <w:rFonts w:asciiTheme="majorBidi" w:hAnsiTheme="majorBidi" w:cstheme="majorBidi"/>
          <w:sz w:val="28"/>
          <w:szCs w:val="28"/>
          <w:lang w:val="en-US"/>
        </w:rPr>
        <w:t>Nunan, D. (2004). Task-based language teaching. Cambridge University Press.</w:t>
      </w:r>
    </w:p>
    <w:p w14:paraId="0419DD3F" w14:textId="10EC32A7" w:rsidR="00C47D97" w:rsidRPr="00C57DE5" w:rsidRDefault="00C47D97" w:rsidP="00FC39E4">
      <w:pPr>
        <w:ind w:left="1080" w:hanging="1170"/>
        <w:jc w:val="both"/>
        <w:rPr>
          <w:rFonts w:asciiTheme="majorBidi" w:hAnsiTheme="majorBidi" w:cstheme="majorBidi"/>
          <w:sz w:val="28"/>
          <w:szCs w:val="28"/>
          <w:cs/>
          <w:lang w:val="en-US"/>
        </w:rPr>
      </w:pPr>
      <w:r>
        <w:rPr>
          <w:rFonts w:asciiTheme="majorBidi" w:hAnsiTheme="majorBidi" w:cstheme="majorBidi"/>
          <w:sz w:val="28"/>
          <w:szCs w:val="28"/>
          <w:lang w:val="en-US"/>
        </w:rPr>
        <w:t>19-</w:t>
      </w:r>
      <w:r w:rsidRPr="00C57DE5">
        <w:rPr>
          <w:rFonts w:asciiTheme="majorBidi" w:hAnsiTheme="majorBidi" w:cstheme="majorBidi"/>
          <w:sz w:val="28"/>
          <w:szCs w:val="28"/>
          <w:lang w:val="en-US"/>
        </w:rPr>
        <w:t>Shehab, E. (2016). The Problems involved in translating Arabic cognitive synonyms into English. </w:t>
      </w:r>
      <w:r w:rsidRPr="00C57DE5">
        <w:rPr>
          <w:rFonts w:asciiTheme="majorBidi" w:hAnsiTheme="majorBidi" w:cstheme="majorBidi"/>
          <w:sz w:val="28"/>
          <w:szCs w:val="28"/>
          <w:rtl/>
          <w:lang w:val="en-US"/>
        </w:rPr>
        <w:t>مجلة الجامعة الإسلامية للبحوث الإنسانية</w:t>
      </w:r>
      <w:r w:rsidRPr="00C57DE5">
        <w:rPr>
          <w:rFonts w:asciiTheme="majorBidi" w:hAnsiTheme="majorBidi" w:cstheme="majorBidi"/>
          <w:sz w:val="28"/>
          <w:szCs w:val="28"/>
          <w:lang w:val="en-US"/>
        </w:rPr>
        <w:t>, 17(1).</w:t>
      </w:r>
      <w:r w:rsidRPr="00C57DE5">
        <w:rPr>
          <w:rFonts w:asciiTheme="majorBidi" w:hAnsiTheme="majorBidi" w:cstheme="majorBidi"/>
          <w:sz w:val="28"/>
          <w:szCs w:val="28"/>
          <w:cs/>
          <w:lang w:val="en-US"/>
        </w:rPr>
        <w:t>‎</w:t>
      </w:r>
    </w:p>
    <w:p w14:paraId="6F496E2F" w14:textId="65156044" w:rsidR="00C47D97" w:rsidRPr="00C47D97" w:rsidRDefault="00C47D97" w:rsidP="00C47D97">
      <w:pPr>
        <w:ind w:left="1080" w:hanging="1170"/>
        <w:jc w:val="both"/>
        <w:rPr>
          <w:rFonts w:asciiTheme="majorBidi" w:hAnsiTheme="majorBidi" w:cstheme="majorBidi"/>
          <w:sz w:val="28"/>
          <w:szCs w:val="28"/>
          <w:lang w:val="en-US"/>
        </w:rPr>
      </w:pPr>
      <w:r>
        <w:rPr>
          <w:rFonts w:asciiTheme="majorBidi" w:hAnsiTheme="majorBidi" w:cstheme="majorBidi"/>
          <w:sz w:val="28"/>
          <w:szCs w:val="28"/>
          <w:lang w:val="en-US"/>
        </w:rPr>
        <w:t xml:space="preserve">20- </w:t>
      </w:r>
      <w:proofErr w:type="spellStart"/>
      <w:r w:rsidRPr="00C47D97">
        <w:rPr>
          <w:rFonts w:asciiTheme="majorBidi" w:hAnsiTheme="majorBidi" w:cstheme="majorBidi"/>
          <w:sz w:val="28"/>
          <w:szCs w:val="28"/>
          <w:lang w:val="en-US"/>
        </w:rPr>
        <w:t>Sweller</w:t>
      </w:r>
      <w:proofErr w:type="spellEnd"/>
      <w:r w:rsidRPr="00C47D97">
        <w:rPr>
          <w:rFonts w:asciiTheme="majorBidi" w:hAnsiTheme="majorBidi" w:cstheme="majorBidi"/>
          <w:sz w:val="28"/>
          <w:szCs w:val="28"/>
          <w:lang w:val="en-US"/>
        </w:rPr>
        <w:t xml:space="preserve">, J. (1988). Cognitive load during problem solving: Effects on learning. Cognitive Science, 12(2), 257–285. </w:t>
      </w:r>
      <w:hyperlink r:id="rId13" w:tgtFrame="_new" w:history="1">
        <w:r w:rsidRPr="00C47D97">
          <w:rPr>
            <w:rFonts w:asciiTheme="majorBidi" w:hAnsiTheme="majorBidi" w:cstheme="majorBidi"/>
            <w:sz w:val="28"/>
            <w:szCs w:val="28"/>
            <w:lang w:val="en-US"/>
          </w:rPr>
          <w:t>https://doi.org/10.1207/s15516709cog1202_4</w:t>
        </w:r>
      </w:hyperlink>
      <w:r w:rsidRPr="00C47D97">
        <w:rPr>
          <w:rFonts w:asciiTheme="majorBidi" w:hAnsiTheme="majorBidi" w:cstheme="majorBidi"/>
          <w:sz w:val="28"/>
          <w:szCs w:val="28"/>
          <w:lang w:val="en-US"/>
        </w:rPr>
        <w:t xml:space="preserve"> </w:t>
      </w:r>
    </w:p>
    <w:p w14:paraId="6F14F908" w14:textId="77777777" w:rsidR="00C47D97" w:rsidRPr="00C47D97" w:rsidRDefault="00C47D97" w:rsidP="00C47D97">
      <w:pPr>
        <w:ind w:left="1080" w:hanging="1170"/>
        <w:jc w:val="both"/>
        <w:rPr>
          <w:rFonts w:asciiTheme="majorBidi" w:hAnsiTheme="majorBidi" w:cstheme="majorBidi"/>
          <w:sz w:val="28"/>
          <w:szCs w:val="28"/>
          <w:lang w:val="en-US"/>
        </w:rPr>
      </w:pPr>
      <w:proofErr w:type="spellStart"/>
      <w:r w:rsidRPr="00C57DE5">
        <w:rPr>
          <w:rFonts w:asciiTheme="majorBidi" w:hAnsiTheme="majorBidi" w:cstheme="majorBidi"/>
          <w:sz w:val="28"/>
          <w:szCs w:val="28"/>
          <w:lang w:val="en-US"/>
        </w:rPr>
        <w:lastRenderedPageBreak/>
        <w:t>Sweller</w:t>
      </w:r>
      <w:proofErr w:type="spellEnd"/>
      <w:r w:rsidRPr="00C57DE5">
        <w:rPr>
          <w:rFonts w:asciiTheme="majorBidi" w:hAnsiTheme="majorBidi" w:cstheme="majorBidi"/>
          <w:sz w:val="28"/>
          <w:szCs w:val="28"/>
          <w:lang w:val="en-US"/>
        </w:rPr>
        <w:t xml:space="preserve">, J., Ayres, P., &amp; </w:t>
      </w:r>
      <w:proofErr w:type="spellStart"/>
      <w:r w:rsidRPr="00C57DE5">
        <w:rPr>
          <w:rFonts w:asciiTheme="majorBidi" w:hAnsiTheme="majorBidi" w:cstheme="majorBidi"/>
          <w:sz w:val="28"/>
          <w:szCs w:val="28"/>
          <w:lang w:val="en-US"/>
        </w:rPr>
        <w:t>Kalyuga</w:t>
      </w:r>
      <w:proofErr w:type="spellEnd"/>
      <w:r w:rsidRPr="00C57DE5">
        <w:rPr>
          <w:rFonts w:asciiTheme="majorBidi" w:hAnsiTheme="majorBidi" w:cstheme="majorBidi"/>
          <w:sz w:val="28"/>
          <w:szCs w:val="28"/>
          <w:lang w:val="en-US"/>
        </w:rPr>
        <w:t>, S. (2011). Cognitive load theory. Springer.</w:t>
      </w:r>
    </w:p>
    <w:p w14:paraId="12A2A0C5" w14:textId="77777777" w:rsidR="00C47D97" w:rsidRPr="00C47D97" w:rsidRDefault="00C47D97" w:rsidP="00C47D97">
      <w:pPr>
        <w:ind w:left="1080" w:hanging="1170"/>
        <w:jc w:val="both"/>
        <w:rPr>
          <w:rFonts w:asciiTheme="majorBidi" w:hAnsiTheme="majorBidi" w:cstheme="majorBidi"/>
          <w:sz w:val="28"/>
          <w:szCs w:val="28"/>
          <w:lang w:val="en-US"/>
        </w:rPr>
      </w:pPr>
      <w:proofErr w:type="spellStart"/>
      <w:r w:rsidRPr="00C47D97">
        <w:rPr>
          <w:rFonts w:asciiTheme="majorBidi" w:hAnsiTheme="majorBidi" w:cstheme="majorBidi"/>
          <w:sz w:val="28"/>
          <w:szCs w:val="28"/>
          <w:lang w:val="en-US"/>
        </w:rPr>
        <w:t>Sweller</w:t>
      </w:r>
      <w:proofErr w:type="spellEnd"/>
      <w:r w:rsidRPr="00C47D97">
        <w:rPr>
          <w:rFonts w:asciiTheme="majorBidi" w:hAnsiTheme="majorBidi" w:cstheme="majorBidi"/>
          <w:sz w:val="28"/>
          <w:szCs w:val="28"/>
          <w:lang w:val="en-US"/>
        </w:rPr>
        <w:t xml:space="preserve">, J., van </w:t>
      </w:r>
      <w:proofErr w:type="spellStart"/>
      <w:r w:rsidRPr="00C47D97">
        <w:rPr>
          <w:rFonts w:asciiTheme="majorBidi" w:hAnsiTheme="majorBidi" w:cstheme="majorBidi"/>
          <w:sz w:val="28"/>
          <w:szCs w:val="28"/>
          <w:lang w:val="en-US"/>
        </w:rPr>
        <w:t>Merriënboer</w:t>
      </w:r>
      <w:proofErr w:type="spellEnd"/>
      <w:r w:rsidRPr="00C47D97">
        <w:rPr>
          <w:rFonts w:asciiTheme="majorBidi" w:hAnsiTheme="majorBidi" w:cstheme="majorBidi"/>
          <w:sz w:val="28"/>
          <w:szCs w:val="28"/>
          <w:lang w:val="en-US"/>
        </w:rPr>
        <w:t xml:space="preserve">, J. J. G., &amp; Paas, F. G. W. C. (1998). Cognitive architecture and instructional design. Educational Psychology Review, 10(3), 251–296. </w:t>
      </w:r>
      <w:hyperlink r:id="rId14" w:history="1">
        <w:r w:rsidRPr="00C47D97">
          <w:rPr>
            <w:rFonts w:asciiTheme="majorBidi" w:hAnsiTheme="majorBidi" w:cstheme="majorBidi"/>
            <w:sz w:val="28"/>
            <w:szCs w:val="28"/>
            <w:lang w:val="en-US"/>
          </w:rPr>
          <w:t>https://doi.org/10.1023/A:1022193728205</w:t>
        </w:r>
      </w:hyperlink>
      <w:r w:rsidRPr="00C47D97">
        <w:rPr>
          <w:rFonts w:asciiTheme="majorBidi" w:hAnsiTheme="majorBidi" w:cstheme="majorBidi"/>
          <w:sz w:val="28"/>
          <w:szCs w:val="28"/>
          <w:lang w:val="en-US"/>
        </w:rPr>
        <w:t xml:space="preserve"> </w:t>
      </w:r>
    </w:p>
    <w:sectPr w:rsidR="00C47D97" w:rsidRPr="00C47D97" w:rsidSect="00C57DE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4422" w14:textId="77777777" w:rsidR="009F6D7C" w:rsidRDefault="009F6D7C" w:rsidP="009A3DC3">
      <w:pPr>
        <w:spacing w:after="0" w:line="240" w:lineRule="auto"/>
      </w:pPr>
      <w:r>
        <w:separator/>
      </w:r>
    </w:p>
  </w:endnote>
  <w:endnote w:type="continuationSeparator" w:id="0">
    <w:p w14:paraId="790C26D8" w14:textId="77777777" w:rsidR="009F6D7C" w:rsidRDefault="009F6D7C" w:rsidP="009A3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15084"/>
      <w:docPartObj>
        <w:docPartGallery w:val="Page Numbers (Bottom of Page)"/>
        <w:docPartUnique/>
      </w:docPartObj>
    </w:sdtPr>
    <w:sdtEndPr>
      <w:rPr>
        <w:noProof/>
      </w:rPr>
    </w:sdtEndPr>
    <w:sdtContent>
      <w:p w14:paraId="218EBB17" w14:textId="160F2561" w:rsidR="009A3DC3" w:rsidRDefault="009A3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E68329" w14:textId="77777777" w:rsidR="009A3DC3" w:rsidRDefault="009A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D70A" w14:textId="77777777" w:rsidR="009F6D7C" w:rsidRDefault="009F6D7C" w:rsidP="009A3DC3">
      <w:pPr>
        <w:spacing w:after="0" w:line="240" w:lineRule="auto"/>
      </w:pPr>
      <w:r>
        <w:separator/>
      </w:r>
    </w:p>
  </w:footnote>
  <w:footnote w:type="continuationSeparator" w:id="0">
    <w:p w14:paraId="5799ECFC" w14:textId="77777777" w:rsidR="009F6D7C" w:rsidRDefault="009F6D7C" w:rsidP="009A3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774"/>
    <w:multiLevelType w:val="multilevel"/>
    <w:tmpl w:val="9BD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1053F"/>
    <w:multiLevelType w:val="multilevel"/>
    <w:tmpl w:val="CD02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C2C9D"/>
    <w:multiLevelType w:val="multilevel"/>
    <w:tmpl w:val="A0BA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B176A"/>
    <w:multiLevelType w:val="multilevel"/>
    <w:tmpl w:val="F31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5049C"/>
    <w:multiLevelType w:val="hybridMultilevel"/>
    <w:tmpl w:val="5B3C74E2"/>
    <w:lvl w:ilvl="0" w:tplc="604EF8F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C0C3243"/>
    <w:multiLevelType w:val="multilevel"/>
    <w:tmpl w:val="E5048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E5D44"/>
    <w:multiLevelType w:val="multilevel"/>
    <w:tmpl w:val="7982FC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70ECD"/>
    <w:multiLevelType w:val="multilevel"/>
    <w:tmpl w:val="E704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71EFC"/>
    <w:multiLevelType w:val="multilevel"/>
    <w:tmpl w:val="D11A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876295"/>
    <w:multiLevelType w:val="multilevel"/>
    <w:tmpl w:val="605E9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5272F3"/>
    <w:multiLevelType w:val="multilevel"/>
    <w:tmpl w:val="2EF4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C03F89"/>
    <w:multiLevelType w:val="multilevel"/>
    <w:tmpl w:val="7A9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BF6C01"/>
    <w:multiLevelType w:val="multilevel"/>
    <w:tmpl w:val="63C4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6A78CA"/>
    <w:multiLevelType w:val="multilevel"/>
    <w:tmpl w:val="5D9C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B4FB3"/>
    <w:multiLevelType w:val="multilevel"/>
    <w:tmpl w:val="945C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91B1A"/>
    <w:multiLevelType w:val="multilevel"/>
    <w:tmpl w:val="C4D0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5929">
    <w:abstractNumId w:val="12"/>
  </w:num>
  <w:num w:numId="2" w16cid:durableId="756361083">
    <w:abstractNumId w:val="15"/>
  </w:num>
  <w:num w:numId="3" w16cid:durableId="717627989">
    <w:abstractNumId w:val="10"/>
  </w:num>
  <w:num w:numId="4" w16cid:durableId="454492189">
    <w:abstractNumId w:val="14"/>
  </w:num>
  <w:num w:numId="5" w16cid:durableId="2001082719">
    <w:abstractNumId w:val="1"/>
  </w:num>
  <w:num w:numId="6" w16cid:durableId="1679697921">
    <w:abstractNumId w:val="2"/>
  </w:num>
  <w:num w:numId="7" w16cid:durableId="607078108">
    <w:abstractNumId w:val="11"/>
  </w:num>
  <w:num w:numId="8" w16cid:durableId="314992632">
    <w:abstractNumId w:val="3"/>
  </w:num>
  <w:num w:numId="9" w16cid:durableId="199708717">
    <w:abstractNumId w:val="13"/>
  </w:num>
  <w:num w:numId="10" w16cid:durableId="443236923">
    <w:abstractNumId w:val="7"/>
  </w:num>
  <w:num w:numId="11" w16cid:durableId="1428649345">
    <w:abstractNumId w:val="5"/>
  </w:num>
  <w:num w:numId="12" w16cid:durableId="61802137">
    <w:abstractNumId w:val="6"/>
  </w:num>
  <w:num w:numId="13" w16cid:durableId="304817304">
    <w:abstractNumId w:val="8"/>
  </w:num>
  <w:num w:numId="14" w16cid:durableId="1914704691">
    <w:abstractNumId w:val="0"/>
  </w:num>
  <w:num w:numId="15" w16cid:durableId="85856936">
    <w:abstractNumId w:val="9"/>
  </w:num>
  <w:num w:numId="16" w16cid:durableId="564224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CF"/>
    <w:rsid w:val="00000BB9"/>
    <w:rsid w:val="00005DE5"/>
    <w:rsid w:val="00024927"/>
    <w:rsid w:val="0002572F"/>
    <w:rsid w:val="00026C4F"/>
    <w:rsid w:val="00037BC7"/>
    <w:rsid w:val="00042636"/>
    <w:rsid w:val="0005129E"/>
    <w:rsid w:val="000548DF"/>
    <w:rsid w:val="00060D74"/>
    <w:rsid w:val="00064045"/>
    <w:rsid w:val="00073AA9"/>
    <w:rsid w:val="00085108"/>
    <w:rsid w:val="00085805"/>
    <w:rsid w:val="00086E1D"/>
    <w:rsid w:val="00090EB2"/>
    <w:rsid w:val="00097F94"/>
    <w:rsid w:val="000A42F0"/>
    <w:rsid w:val="000B7018"/>
    <w:rsid w:val="000C38CD"/>
    <w:rsid w:val="000C6EB9"/>
    <w:rsid w:val="000D1041"/>
    <w:rsid w:val="000E368F"/>
    <w:rsid w:val="000F56A5"/>
    <w:rsid w:val="00101C18"/>
    <w:rsid w:val="001136DC"/>
    <w:rsid w:val="00115D42"/>
    <w:rsid w:val="00125E84"/>
    <w:rsid w:val="00131973"/>
    <w:rsid w:val="00147588"/>
    <w:rsid w:val="00166CA9"/>
    <w:rsid w:val="001700A6"/>
    <w:rsid w:val="00170E2C"/>
    <w:rsid w:val="00175C1E"/>
    <w:rsid w:val="0018160A"/>
    <w:rsid w:val="0019711D"/>
    <w:rsid w:val="001B26CA"/>
    <w:rsid w:val="001B26E5"/>
    <w:rsid w:val="001B4C0F"/>
    <w:rsid w:val="001C2BDD"/>
    <w:rsid w:val="001C63F8"/>
    <w:rsid w:val="001C69F5"/>
    <w:rsid w:val="001C713E"/>
    <w:rsid w:val="001D46B4"/>
    <w:rsid w:val="001F0E05"/>
    <w:rsid w:val="001F63EC"/>
    <w:rsid w:val="00212B18"/>
    <w:rsid w:val="00214F82"/>
    <w:rsid w:val="00224921"/>
    <w:rsid w:val="00240D0D"/>
    <w:rsid w:val="00242471"/>
    <w:rsid w:val="002535EF"/>
    <w:rsid w:val="00254DED"/>
    <w:rsid w:val="00260B70"/>
    <w:rsid w:val="002701A7"/>
    <w:rsid w:val="00273EB6"/>
    <w:rsid w:val="00276727"/>
    <w:rsid w:val="0028458B"/>
    <w:rsid w:val="00284C99"/>
    <w:rsid w:val="002B214C"/>
    <w:rsid w:val="002B3D2E"/>
    <w:rsid w:val="002D2A66"/>
    <w:rsid w:val="002D5B07"/>
    <w:rsid w:val="002E0D08"/>
    <w:rsid w:val="002E1E09"/>
    <w:rsid w:val="002E31AF"/>
    <w:rsid w:val="002F2E1F"/>
    <w:rsid w:val="003030B1"/>
    <w:rsid w:val="003058B3"/>
    <w:rsid w:val="00307D09"/>
    <w:rsid w:val="00310562"/>
    <w:rsid w:val="00320BBA"/>
    <w:rsid w:val="00323AD1"/>
    <w:rsid w:val="00325E59"/>
    <w:rsid w:val="003407AB"/>
    <w:rsid w:val="00340B66"/>
    <w:rsid w:val="0035613F"/>
    <w:rsid w:val="00370612"/>
    <w:rsid w:val="00377263"/>
    <w:rsid w:val="00392417"/>
    <w:rsid w:val="003959F3"/>
    <w:rsid w:val="00396CBD"/>
    <w:rsid w:val="003A53EE"/>
    <w:rsid w:val="003B0859"/>
    <w:rsid w:val="003B21CB"/>
    <w:rsid w:val="003C1555"/>
    <w:rsid w:val="003D270E"/>
    <w:rsid w:val="003F5176"/>
    <w:rsid w:val="00400DA3"/>
    <w:rsid w:val="00402B96"/>
    <w:rsid w:val="00420C8A"/>
    <w:rsid w:val="00442CA4"/>
    <w:rsid w:val="004436FA"/>
    <w:rsid w:val="004549F3"/>
    <w:rsid w:val="00477900"/>
    <w:rsid w:val="004854FA"/>
    <w:rsid w:val="004A09F2"/>
    <w:rsid w:val="004A5F67"/>
    <w:rsid w:val="004B51BC"/>
    <w:rsid w:val="004B524F"/>
    <w:rsid w:val="004C32D4"/>
    <w:rsid w:val="004C6181"/>
    <w:rsid w:val="004D1487"/>
    <w:rsid w:val="004D3D0B"/>
    <w:rsid w:val="004F56AC"/>
    <w:rsid w:val="00501455"/>
    <w:rsid w:val="00513F15"/>
    <w:rsid w:val="00540790"/>
    <w:rsid w:val="0054329D"/>
    <w:rsid w:val="00551C22"/>
    <w:rsid w:val="00556128"/>
    <w:rsid w:val="005848EE"/>
    <w:rsid w:val="005940B6"/>
    <w:rsid w:val="00594275"/>
    <w:rsid w:val="005946E9"/>
    <w:rsid w:val="005A73BE"/>
    <w:rsid w:val="005B75A8"/>
    <w:rsid w:val="005C0F08"/>
    <w:rsid w:val="005C407B"/>
    <w:rsid w:val="005D3C55"/>
    <w:rsid w:val="005D64C6"/>
    <w:rsid w:val="005E29AC"/>
    <w:rsid w:val="005E4A94"/>
    <w:rsid w:val="005F0306"/>
    <w:rsid w:val="00601A04"/>
    <w:rsid w:val="00615D64"/>
    <w:rsid w:val="006221AF"/>
    <w:rsid w:val="00633D97"/>
    <w:rsid w:val="0063541E"/>
    <w:rsid w:val="00646373"/>
    <w:rsid w:val="00650186"/>
    <w:rsid w:val="006619F3"/>
    <w:rsid w:val="00676432"/>
    <w:rsid w:val="006800D0"/>
    <w:rsid w:val="00683A37"/>
    <w:rsid w:val="00686716"/>
    <w:rsid w:val="00691D68"/>
    <w:rsid w:val="006C03F3"/>
    <w:rsid w:val="006C5FC7"/>
    <w:rsid w:val="006E308F"/>
    <w:rsid w:val="006E5680"/>
    <w:rsid w:val="006F1620"/>
    <w:rsid w:val="006F3ACA"/>
    <w:rsid w:val="006F676F"/>
    <w:rsid w:val="00714BBA"/>
    <w:rsid w:val="0071762B"/>
    <w:rsid w:val="00727716"/>
    <w:rsid w:val="007310CD"/>
    <w:rsid w:val="00733973"/>
    <w:rsid w:val="00735539"/>
    <w:rsid w:val="00736F42"/>
    <w:rsid w:val="00746B66"/>
    <w:rsid w:val="007646C9"/>
    <w:rsid w:val="007B018C"/>
    <w:rsid w:val="007B01D8"/>
    <w:rsid w:val="007B1C8D"/>
    <w:rsid w:val="007B2D34"/>
    <w:rsid w:val="007B304E"/>
    <w:rsid w:val="007B4873"/>
    <w:rsid w:val="007B6EEB"/>
    <w:rsid w:val="007C56CF"/>
    <w:rsid w:val="007D05E5"/>
    <w:rsid w:val="007E5177"/>
    <w:rsid w:val="007F0071"/>
    <w:rsid w:val="007F0D02"/>
    <w:rsid w:val="008012D8"/>
    <w:rsid w:val="008131BF"/>
    <w:rsid w:val="0081472E"/>
    <w:rsid w:val="00835929"/>
    <w:rsid w:val="0084362B"/>
    <w:rsid w:val="00863538"/>
    <w:rsid w:val="00864753"/>
    <w:rsid w:val="00873E14"/>
    <w:rsid w:val="00887B59"/>
    <w:rsid w:val="0089150F"/>
    <w:rsid w:val="00895950"/>
    <w:rsid w:val="00895DFC"/>
    <w:rsid w:val="00897A87"/>
    <w:rsid w:val="008A0555"/>
    <w:rsid w:val="008A7FC7"/>
    <w:rsid w:val="008B5B63"/>
    <w:rsid w:val="008D2F3B"/>
    <w:rsid w:val="008E3964"/>
    <w:rsid w:val="00911B18"/>
    <w:rsid w:val="009148E5"/>
    <w:rsid w:val="00916BB4"/>
    <w:rsid w:val="00921ABD"/>
    <w:rsid w:val="009418E8"/>
    <w:rsid w:val="009419F9"/>
    <w:rsid w:val="00942212"/>
    <w:rsid w:val="00954F63"/>
    <w:rsid w:val="0096374A"/>
    <w:rsid w:val="00966FC8"/>
    <w:rsid w:val="009674E2"/>
    <w:rsid w:val="00967689"/>
    <w:rsid w:val="0098577B"/>
    <w:rsid w:val="009A34C6"/>
    <w:rsid w:val="009A3DC3"/>
    <w:rsid w:val="009A5779"/>
    <w:rsid w:val="009B7389"/>
    <w:rsid w:val="009C3314"/>
    <w:rsid w:val="009C64D1"/>
    <w:rsid w:val="009E2309"/>
    <w:rsid w:val="009E55F0"/>
    <w:rsid w:val="009F3BD1"/>
    <w:rsid w:val="009F6D7C"/>
    <w:rsid w:val="00A02562"/>
    <w:rsid w:val="00A1088B"/>
    <w:rsid w:val="00A11F7A"/>
    <w:rsid w:val="00A153E9"/>
    <w:rsid w:val="00A23275"/>
    <w:rsid w:val="00A249AC"/>
    <w:rsid w:val="00A370A9"/>
    <w:rsid w:val="00A44AD5"/>
    <w:rsid w:val="00A55775"/>
    <w:rsid w:val="00A601BE"/>
    <w:rsid w:val="00A71193"/>
    <w:rsid w:val="00A74CF4"/>
    <w:rsid w:val="00AA5B3E"/>
    <w:rsid w:val="00AA6912"/>
    <w:rsid w:val="00AB1AEA"/>
    <w:rsid w:val="00AB6E71"/>
    <w:rsid w:val="00AC45CF"/>
    <w:rsid w:val="00AE2194"/>
    <w:rsid w:val="00AE5B08"/>
    <w:rsid w:val="00AF674A"/>
    <w:rsid w:val="00B01B88"/>
    <w:rsid w:val="00B065E9"/>
    <w:rsid w:val="00B130AC"/>
    <w:rsid w:val="00B13E3C"/>
    <w:rsid w:val="00B204E1"/>
    <w:rsid w:val="00B220FF"/>
    <w:rsid w:val="00B24AEA"/>
    <w:rsid w:val="00B259C7"/>
    <w:rsid w:val="00B265C0"/>
    <w:rsid w:val="00B26C36"/>
    <w:rsid w:val="00B30005"/>
    <w:rsid w:val="00B32D7B"/>
    <w:rsid w:val="00B47FC7"/>
    <w:rsid w:val="00B75F61"/>
    <w:rsid w:val="00B77454"/>
    <w:rsid w:val="00B85572"/>
    <w:rsid w:val="00B96377"/>
    <w:rsid w:val="00BA249A"/>
    <w:rsid w:val="00BA4D87"/>
    <w:rsid w:val="00BD47B4"/>
    <w:rsid w:val="00BE6FA5"/>
    <w:rsid w:val="00C00A05"/>
    <w:rsid w:val="00C01E92"/>
    <w:rsid w:val="00C0554B"/>
    <w:rsid w:val="00C06375"/>
    <w:rsid w:val="00C232F8"/>
    <w:rsid w:val="00C26E50"/>
    <w:rsid w:val="00C33248"/>
    <w:rsid w:val="00C4379A"/>
    <w:rsid w:val="00C47D97"/>
    <w:rsid w:val="00C503A1"/>
    <w:rsid w:val="00C57DE5"/>
    <w:rsid w:val="00C6067B"/>
    <w:rsid w:val="00C61306"/>
    <w:rsid w:val="00C71CC0"/>
    <w:rsid w:val="00C75B01"/>
    <w:rsid w:val="00C917FD"/>
    <w:rsid w:val="00CC26FD"/>
    <w:rsid w:val="00CC348E"/>
    <w:rsid w:val="00CD42DE"/>
    <w:rsid w:val="00CD658A"/>
    <w:rsid w:val="00CE4CE9"/>
    <w:rsid w:val="00D02A3F"/>
    <w:rsid w:val="00D108FA"/>
    <w:rsid w:val="00D15F37"/>
    <w:rsid w:val="00D23943"/>
    <w:rsid w:val="00D31494"/>
    <w:rsid w:val="00D34AAB"/>
    <w:rsid w:val="00D37C34"/>
    <w:rsid w:val="00D40AF5"/>
    <w:rsid w:val="00D47F71"/>
    <w:rsid w:val="00D5264A"/>
    <w:rsid w:val="00D55B11"/>
    <w:rsid w:val="00D56BA7"/>
    <w:rsid w:val="00D57869"/>
    <w:rsid w:val="00D642FD"/>
    <w:rsid w:val="00D70DC1"/>
    <w:rsid w:val="00D8197F"/>
    <w:rsid w:val="00D93EC6"/>
    <w:rsid w:val="00DA0C86"/>
    <w:rsid w:val="00DA2B37"/>
    <w:rsid w:val="00DA43A2"/>
    <w:rsid w:val="00DA46F3"/>
    <w:rsid w:val="00DC78DF"/>
    <w:rsid w:val="00E15BA4"/>
    <w:rsid w:val="00E34C2F"/>
    <w:rsid w:val="00E34D97"/>
    <w:rsid w:val="00E574DF"/>
    <w:rsid w:val="00E67760"/>
    <w:rsid w:val="00E90269"/>
    <w:rsid w:val="00EB59F7"/>
    <w:rsid w:val="00ED2F6D"/>
    <w:rsid w:val="00EF2D52"/>
    <w:rsid w:val="00EF5C2E"/>
    <w:rsid w:val="00EF73D8"/>
    <w:rsid w:val="00F0761D"/>
    <w:rsid w:val="00F11BF0"/>
    <w:rsid w:val="00F12F55"/>
    <w:rsid w:val="00F15F65"/>
    <w:rsid w:val="00F32D67"/>
    <w:rsid w:val="00F35EE7"/>
    <w:rsid w:val="00F36941"/>
    <w:rsid w:val="00F4754B"/>
    <w:rsid w:val="00F61382"/>
    <w:rsid w:val="00F625A5"/>
    <w:rsid w:val="00F73269"/>
    <w:rsid w:val="00F77D81"/>
    <w:rsid w:val="00F867F8"/>
    <w:rsid w:val="00F9159D"/>
    <w:rsid w:val="00FA3621"/>
    <w:rsid w:val="00FA3694"/>
    <w:rsid w:val="00FB1F87"/>
    <w:rsid w:val="00FC101B"/>
    <w:rsid w:val="00FC39E4"/>
    <w:rsid w:val="00FD356E"/>
    <w:rsid w:val="00FF1742"/>
    <w:rsid w:val="00FF4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5F4C0"/>
  <w15:chartTrackingRefBased/>
  <w15:docId w15:val="{6DCA4B7B-C03F-4B64-AF93-214ED277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CA"/>
    <w:rPr>
      <w:lang w:val="en-GB"/>
    </w:rPr>
  </w:style>
  <w:style w:type="paragraph" w:styleId="Heading1">
    <w:name w:val="heading 1"/>
    <w:basedOn w:val="Normal"/>
    <w:next w:val="Normal"/>
    <w:link w:val="Heading1Char"/>
    <w:uiPriority w:val="9"/>
    <w:qFormat/>
    <w:rsid w:val="00AC45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5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5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5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5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5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5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5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5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5CF"/>
    <w:rPr>
      <w:rFonts w:eastAsiaTheme="majorEastAsia" w:cstheme="majorBidi"/>
      <w:color w:val="272727" w:themeColor="text1" w:themeTint="D8"/>
    </w:rPr>
  </w:style>
  <w:style w:type="paragraph" w:styleId="Title">
    <w:name w:val="Title"/>
    <w:basedOn w:val="Normal"/>
    <w:next w:val="Normal"/>
    <w:link w:val="TitleChar"/>
    <w:uiPriority w:val="10"/>
    <w:qFormat/>
    <w:rsid w:val="00AC4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5CF"/>
    <w:pPr>
      <w:spacing w:before="160"/>
      <w:jc w:val="center"/>
    </w:pPr>
    <w:rPr>
      <w:i/>
      <w:iCs/>
      <w:color w:val="404040" w:themeColor="text1" w:themeTint="BF"/>
    </w:rPr>
  </w:style>
  <w:style w:type="character" w:customStyle="1" w:styleId="QuoteChar">
    <w:name w:val="Quote Char"/>
    <w:basedOn w:val="DefaultParagraphFont"/>
    <w:link w:val="Quote"/>
    <w:uiPriority w:val="29"/>
    <w:rsid w:val="00AC45CF"/>
    <w:rPr>
      <w:i/>
      <w:iCs/>
      <w:color w:val="404040" w:themeColor="text1" w:themeTint="BF"/>
    </w:rPr>
  </w:style>
  <w:style w:type="paragraph" w:styleId="ListParagraph">
    <w:name w:val="List Paragraph"/>
    <w:basedOn w:val="Normal"/>
    <w:uiPriority w:val="34"/>
    <w:qFormat/>
    <w:rsid w:val="00AC45CF"/>
    <w:pPr>
      <w:ind w:left="720"/>
      <w:contextualSpacing/>
    </w:pPr>
  </w:style>
  <w:style w:type="character" w:styleId="IntenseEmphasis">
    <w:name w:val="Intense Emphasis"/>
    <w:basedOn w:val="DefaultParagraphFont"/>
    <w:uiPriority w:val="21"/>
    <w:qFormat/>
    <w:rsid w:val="00AC45CF"/>
    <w:rPr>
      <w:i/>
      <w:iCs/>
      <w:color w:val="2F5496" w:themeColor="accent1" w:themeShade="BF"/>
    </w:rPr>
  </w:style>
  <w:style w:type="paragraph" w:styleId="IntenseQuote">
    <w:name w:val="Intense Quote"/>
    <w:basedOn w:val="Normal"/>
    <w:next w:val="Normal"/>
    <w:link w:val="IntenseQuoteChar"/>
    <w:uiPriority w:val="30"/>
    <w:qFormat/>
    <w:rsid w:val="00AC4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5CF"/>
    <w:rPr>
      <w:i/>
      <w:iCs/>
      <w:color w:val="2F5496" w:themeColor="accent1" w:themeShade="BF"/>
    </w:rPr>
  </w:style>
  <w:style w:type="character" w:styleId="IntenseReference">
    <w:name w:val="Intense Reference"/>
    <w:basedOn w:val="DefaultParagraphFont"/>
    <w:uiPriority w:val="32"/>
    <w:qFormat/>
    <w:rsid w:val="00AC45CF"/>
    <w:rPr>
      <w:b/>
      <w:bCs/>
      <w:smallCaps/>
      <w:color w:val="2F5496" w:themeColor="accent1" w:themeShade="BF"/>
      <w:spacing w:val="5"/>
    </w:rPr>
  </w:style>
  <w:style w:type="paragraph" w:styleId="NoSpacing">
    <w:name w:val="No Spacing"/>
    <w:uiPriority w:val="1"/>
    <w:qFormat/>
    <w:rsid w:val="00AC45CF"/>
    <w:pPr>
      <w:spacing w:after="0" w:line="240" w:lineRule="auto"/>
    </w:pPr>
  </w:style>
  <w:style w:type="character" w:styleId="Hyperlink">
    <w:name w:val="Hyperlink"/>
    <w:basedOn w:val="DefaultParagraphFont"/>
    <w:uiPriority w:val="99"/>
    <w:unhideWhenUsed/>
    <w:rsid w:val="00AC45CF"/>
    <w:rPr>
      <w:color w:val="0563C1" w:themeColor="hyperlink"/>
      <w:u w:val="single"/>
    </w:rPr>
  </w:style>
  <w:style w:type="character" w:styleId="UnresolvedMention">
    <w:name w:val="Unresolved Mention"/>
    <w:basedOn w:val="DefaultParagraphFont"/>
    <w:uiPriority w:val="99"/>
    <w:semiHidden/>
    <w:unhideWhenUsed/>
    <w:rsid w:val="00090EB2"/>
    <w:rPr>
      <w:color w:val="605E5C"/>
      <w:shd w:val="clear" w:color="auto" w:fill="E1DFDD"/>
    </w:rPr>
  </w:style>
  <w:style w:type="paragraph" w:styleId="NormalWeb">
    <w:name w:val="Normal (Web)"/>
    <w:basedOn w:val="Normal"/>
    <w:uiPriority w:val="99"/>
    <w:unhideWhenUsed/>
    <w:rsid w:val="00340B66"/>
    <w:rPr>
      <w:rFonts w:ascii="Times New Roman" w:hAnsi="Times New Roman" w:cs="Times New Roman"/>
      <w:sz w:val="24"/>
      <w:szCs w:val="24"/>
    </w:rPr>
  </w:style>
  <w:style w:type="table" w:styleId="TableGrid">
    <w:name w:val="Table Grid"/>
    <w:basedOn w:val="TableNormal"/>
    <w:uiPriority w:val="39"/>
    <w:rsid w:val="006F6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407AB"/>
    <w:rPr>
      <w:b/>
      <w:bCs/>
    </w:rPr>
  </w:style>
  <w:style w:type="paragraph" w:styleId="Header">
    <w:name w:val="header"/>
    <w:basedOn w:val="Normal"/>
    <w:link w:val="HeaderChar"/>
    <w:uiPriority w:val="99"/>
    <w:unhideWhenUsed/>
    <w:rsid w:val="009A3D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3DC3"/>
    <w:rPr>
      <w:lang w:val="en-GB"/>
    </w:rPr>
  </w:style>
  <w:style w:type="paragraph" w:styleId="Footer">
    <w:name w:val="footer"/>
    <w:basedOn w:val="Normal"/>
    <w:link w:val="FooterChar"/>
    <w:uiPriority w:val="99"/>
    <w:unhideWhenUsed/>
    <w:rsid w:val="009A3D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3DC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d.hassan@umyu.edu.ng" TargetMode="External"/><Relationship Id="rId13" Type="http://schemas.openxmlformats.org/officeDocument/2006/relationships/hyperlink" Target="https://doi.org/10.1207/s15516709cog1202_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0494820.2022.214489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25.15709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7575/h/lng/22002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23/A:1022193728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AC90-0CA2-418C-BB94-0556CDF7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10335</TotalTime>
  <Pages>14</Pages>
  <Words>5837</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Mahmud1983</dc:creator>
  <cp:keywords/>
  <dc:description/>
  <cp:lastModifiedBy>Reviewer  1</cp:lastModifiedBy>
  <cp:revision>71</cp:revision>
  <dcterms:created xsi:type="dcterms:W3CDTF">2026-03-29T09:39:00Z</dcterms:created>
  <dcterms:modified xsi:type="dcterms:W3CDTF">2026-06-24T21:18:00Z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2026-02-14T17:07:37Z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5822dd5a-977b-4c31-adb2-025c0dc36e8b</vt:lpwstr>
  </property>
  <property fmtid="{D5CDD505-2E9C-101B-9397-08002B2CF9AE}" pid="7" name="MSIP_Label_defa4170-0d19-0005-0004-bc88714345d2_ActionId">
    <vt:lpwstr>2724439b-21fb-4ee5-a5f4-dcb4cbe67ef4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