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B1E50" w14:textId="77777777" w:rsidR="00832CF0" w:rsidRDefault="007A6B36">
      <w:pPr>
        <w:spacing w:after="240" w:line="360" w:lineRule="auto"/>
        <w:jc w:val="center"/>
      </w:pPr>
      <w:r>
        <w:rPr>
          <w:b/>
          <w:bCs/>
          <w:sz w:val="28"/>
          <w:szCs w:val="28"/>
        </w:rPr>
        <w:t>A NARRATIVE REVIEW ON LEGAL AND REGULATORY FRAMEWORKS GOVERNING SCIENCE LABORATORY PRACTICE: A GLOBAL AND NIGERIAN PERSPECTIVE</w:t>
      </w:r>
    </w:p>
    <w:p w14:paraId="4CA698DC" w14:textId="7AE1D38F" w:rsidR="00832CF0" w:rsidRDefault="007A6B36">
      <w:pPr>
        <w:spacing w:after="40"/>
        <w:jc w:val="center"/>
      </w:pPr>
      <w:proofErr w:type="spellStart"/>
      <w:r>
        <w:rPr>
          <w:b/>
          <w:bCs/>
          <w:sz w:val="22"/>
          <w:szCs w:val="22"/>
        </w:rPr>
        <w:t>Ibiobu</w:t>
      </w:r>
      <w:proofErr w:type="spellEnd"/>
      <w:r>
        <w:rPr>
          <w:b/>
          <w:bCs/>
          <w:sz w:val="22"/>
          <w:szCs w:val="22"/>
        </w:rPr>
        <w:t>, Ela</w:t>
      </w:r>
    </w:p>
    <w:p w14:paraId="2E4319CC" w14:textId="77777777" w:rsidR="00832CF0" w:rsidRDefault="007A6B36">
      <w:pPr>
        <w:spacing w:after="120"/>
        <w:jc w:val="center"/>
      </w:pPr>
      <w:r>
        <w:rPr>
          <w:i/>
          <w:iCs/>
          <w:sz w:val="20"/>
          <w:szCs w:val="20"/>
        </w:rPr>
        <w:t>Department of Biomedical Technology, SSLT, University of Port Harcourt.</w:t>
      </w:r>
    </w:p>
    <w:p w14:paraId="5F4173D6" w14:textId="77777777" w:rsidR="00832CF0" w:rsidRDefault="007A6B36">
      <w:pPr>
        <w:spacing w:after="40"/>
        <w:jc w:val="center"/>
      </w:pPr>
      <w:proofErr w:type="spellStart"/>
      <w:r>
        <w:rPr>
          <w:b/>
          <w:bCs/>
          <w:sz w:val="22"/>
          <w:szCs w:val="22"/>
        </w:rPr>
        <w:t>Mudiaga</w:t>
      </w:r>
      <w:proofErr w:type="spellEnd"/>
      <w:r>
        <w:rPr>
          <w:b/>
          <w:bCs/>
          <w:sz w:val="22"/>
          <w:szCs w:val="22"/>
        </w:rPr>
        <w:t xml:space="preserve">, Gideon </w:t>
      </w:r>
      <w:proofErr w:type="spellStart"/>
      <w:r>
        <w:rPr>
          <w:b/>
          <w:bCs/>
          <w:sz w:val="22"/>
          <w:szCs w:val="22"/>
        </w:rPr>
        <w:t>Efetobor</w:t>
      </w:r>
      <w:proofErr w:type="spellEnd"/>
    </w:p>
    <w:p w14:paraId="6D05B294" w14:textId="77777777" w:rsidR="00832CF0" w:rsidRDefault="007A6B36">
      <w:pPr>
        <w:spacing w:after="120"/>
        <w:jc w:val="center"/>
      </w:pPr>
      <w:r>
        <w:rPr>
          <w:i/>
          <w:iCs/>
          <w:sz w:val="20"/>
          <w:szCs w:val="20"/>
        </w:rPr>
        <w:t>Department of Industrial Chemistry/Petrochemical Technology, SSLT, University of Port Harcourt.</w:t>
      </w:r>
    </w:p>
    <w:p w14:paraId="0EA0CFCE" w14:textId="77777777" w:rsidR="00832CF0" w:rsidRDefault="007A6B36">
      <w:pPr>
        <w:spacing w:after="40"/>
        <w:jc w:val="center"/>
      </w:pPr>
      <w:proofErr w:type="spellStart"/>
      <w:r>
        <w:rPr>
          <w:b/>
          <w:bCs/>
          <w:sz w:val="22"/>
          <w:szCs w:val="22"/>
        </w:rPr>
        <w:t>Ochekwu</w:t>
      </w:r>
      <w:proofErr w:type="spellEnd"/>
      <w:r>
        <w:rPr>
          <w:b/>
          <w:bCs/>
          <w:sz w:val="22"/>
          <w:szCs w:val="22"/>
        </w:rPr>
        <w:t xml:space="preserve">, </w:t>
      </w:r>
      <w:proofErr w:type="spellStart"/>
      <w:r>
        <w:rPr>
          <w:b/>
          <w:bCs/>
          <w:sz w:val="22"/>
          <w:szCs w:val="22"/>
        </w:rPr>
        <w:t>Edache</w:t>
      </w:r>
      <w:proofErr w:type="spellEnd"/>
      <w:r>
        <w:rPr>
          <w:b/>
          <w:bCs/>
          <w:sz w:val="22"/>
          <w:szCs w:val="22"/>
        </w:rPr>
        <w:t xml:space="preserve"> Bernard</w:t>
      </w:r>
    </w:p>
    <w:p w14:paraId="4A50C503" w14:textId="77777777" w:rsidR="00832CF0" w:rsidRDefault="007A6B36">
      <w:pPr>
        <w:spacing w:after="120"/>
        <w:jc w:val="center"/>
      </w:pPr>
      <w:r>
        <w:rPr>
          <w:i/>
          <w:iCs/>
          <w:sz w:val="20"/>
          <w:szCs w:val="20"/>
        </w:rPr>
        <w:t>Department of Plant Science and Biotechnology, Faculty of Science, University of Port Harcourt.</w:t>
      </w:r>
    </w:p>
    <w:p w14:paraId="17A2E041" w14:textId="77777777" w:rsidR="00832CF0" w:rsidRDefault="007A6B36">
      <w:pPr>
        <w:spacing w:after="120"/>
        <w:jc w:val="center"/>
      </w:pPr>
      <w:r>
        <w:rPr>
          <w:b/>
          <w:bCs/>
          <w:sz w:val="22"/>
          <w:szCs w:val="22"/>
        </w:rPr>
        <w:t>&amp;</w:t>
      </w:r>
    </w:p>
    <w:p w14:paraId="5E81E11F" w14:textId="77777777" w:rsidR="00832CF0" w:rsidRDefault="007A6B36">
      <w:pPr>
        <w:spacing w:after="40"/>
        <w:jc w:val="center"/>
      </w:pPr>
      <w:proofErr w:type="spellStart"/>
      <w:r>
        <w:rPr>
          <w:b/>
          <w:bCs/>
          <w:sz w:val="22"/>
          <w:szCs w:val="22"/>
        </w:rPr>
        <w:t>Amakoromo</w:t>
      </w:r>
      <w:proofErr w:type="spellEnd"/>
      <w:r>
        <w:rPr>
          <w:b/>
          <w:bCs/>
          <w:sz w:val="22"/>
          <w:szCs w:val="22"/>
        </w:rPr>
        <w:t xml:space="preserve">, </w:t>
      </w:r>
      <w:proofErr w:type="spellStart"/>
      <w:r>
        <w:rPr>
          <w:b/>
          <w:bCs/>
          <w:sz w:val="22"/>
          <w:szCs w:val="22"/>
        </w:rPr>
        <w:t>Tarila</w:t>
      </w:r>
      <w:proofErr w:type="spellEnd"/>
      <w:r>
        <w:rPr>
          <w:b/>
          <w:bCs/>
          <w:sz w:val="22"/>
          <w:szCs w:val="22"/>
        </w:rPr>
        <w:t xml:space="preserve"> </w:t>
      </w:r>
      <w:proofErr w:type="spellStart"/>
      <w:r>
        <w:rPr>
          <w:b/>
          <w:bCs/>
          <w:sz w:val="22"/>
          <w:szCs w:val="22"/>
        </w:rPr>
        <w:t>Ebibo</w:t>
      </w:r>
      <w:proofErr w:type="spellEnd"/>
    </w:p>
    <w:p w14:paraId="37A6555A" w14:textId="77777777" w:rsidR="00832CF0" w:rsidRDefault="007A6B36">
      <w:pPr>
        <w:spacing w:after="120"/>
        <w:jc w:val="center"/>
      </w:pPr>
      <w:r>
        <w:rPr>
          <w:i/>
          <w:iCs/>
          <w:sz w:val="20"/>
          <w:szCs w:val="20"/>
        </w:rPr>
        <w:t>Department of Physics and Electronics Technology, SSLT, University of Port Harcourt.</w:t>
      </w:r>
    </w:p>
    <w:p w14:paraId="0325378A" w14:textId="447E0B90" w:rsidR="00832CF0" w:rsidRDefault="007A6B36">
      <w:pPr>
        <w:spacing w:after="320"/>
        <w:jc w:val="center"/>
      </w:pPr>
      <w:r>
        <w:rPr>
          <w:b/>
          <w:bCs/>
        </w:rPr>
        <w:t xml:space="preserve">Corresponding author: </w:t>
      </w:r>
      <w:r>
        <w:t>Ibiobuella@gmail.com</w:t>
      </w:r>
    </w:p>
    <w:p w14:paraId="6A03F256" w14:textId="77777777" w:rsidR="00B644B8" w:rsidRDefault="00B644B8">
      <w:pPr>
        <w:pStyle w:val="Heading1"/>
      </w:pPr>
      <w:r>
        <w:t xml:space="preserve">    </w:t>
      </w:r>
    </w:p>
    <w:p w14:paraId="7E2B94E7" w14:textId="77777777" w:rsidR="00B644B8" w:rsidRDefault="00B644B8">
      <w:pPr>
        <w:rPr>
          <w:b/>
          <w:bCs/>
          <w:caps/>
          <w:sz w:val="28"/>
          <w:szCs w:val="28"/>
        </w:rPr>
      </w:pPr>
      <w:r>
        <w:br w:type="page"/>
      </w:r>
    </w:p>
    <w:p w14:paraId="45D05471" w14:textId="3474C162" w:rsidR="00832CF0" w:rsidRDefault="007A6B36">
      <w:pPr>
        <w:pStyle w:val="Heading1"/>
      </w:pPr>
      <w:r>
        <w:t>Abstract</w:t>
      </w:r>
    </w:p>
    <w:p w14:paraId="64444C71" w14:textId="38B9DCC0" w:rsidR="00832CF0" w:rsidRDefault="007A6B36">
      <w:pPr>
        <w:spacing w:after="160" w:line="360" w:lineRule="auto"/>
      </w:pPr>
      <w:r>
        <w:t xml:space="preserve">Science laboratories are central to research, healthcare, industrial innovation, and education. Their operations must adhere to robust legal and regulatory frameworks to ensure safety, environmental protection, ethical compliance, and data integrity. This paper presents a narrative review of the global and Nigerian legal and regulatory environments governing science laboratory practice. It examines international standards such as those developed by the International Organization for Standardization (ISO), World Health Organization (WHO), and </w:t>
      </w:r>
      <w:r w:rsidR="00EF3CDB">
        <w:t>Organization</w:t>
      </w:r>
      <w:r>
        <w:t xml:space="preserve"> for Economic Co-operation and Development (OECD), alongside Nigerian regulatory agencies including the National Institute of Science Laboratory Technology (NISLT), the Medical Laboratory Science Council of Nigeria (MLSCN), the National Agency for Food and Drug Administration and Control (NAFDAC), the National Environmental Standards and Regulations Enforcement Agency (NESREA), and the Standards </w:t>
      </w:r>
      <w:r w:rsidR="00EF3CDB">
        <w:t>Organization</w:t>
      </w:r>
      <w:r>
        <w:t xml:space="preserve"> of Nigeria (SON). The review finds that while a relatively comprehensive regulatory architecture exists in Nigeria, persistent challenges — including inadequate infrastructure, poor enforcement, limited awareness, and corruption — undermine effective compliance. The paper underscores these challenges and proposes policy recommendations to bridge regulatory gaps and foster improved laboratory governance in Nigeria.</w:t>
      </w:r>
    </w:p>
    <w:p w14:paraId="2B357048" w14:textId="77777777" w:rsidR="00832CF0" w:rsidRDefault="007A6B36">
      <w:pPr>
        <w:spacing w:after="320" w:line="360" w:lineRule="auto"/>
      </w:pPr>
      <w:r>
        <w:rPr>
          <w:b/>
          <w:bCs/>
        </w:rPr>
        <w:t xml:space="preserve">Key words: </w:t>
      </w:r>
      <w:r>
        <w:t>Legal; regulatory framework; laboratory practice; safety; ethics; Nigeria.</w:t>
      </w:r>
    </w:p>
    <w:p w14:paraId="36EDDE2F" w14:textId="77777777" w:rsidR="00B644B8" w:rsidRDefault="00B644B8">
      <w:pPr>
        <w:rPr>
          <w:b/>
          <w:bCs/>
          <w:caps/>
          <w:sz w:val="28"/>
          <w:szCs w:val="28"/>
        </w:rPr>
      </w:pPr>
      <w:r>
        <w:br w:type="page"/>
      </w:r>
    </w:p>
    <w:p w14:paraId="3C213CD8" w14:textId="68FC6CFC" w:rsidR="00832CF0" w:rsidRDefault="007A6B36">
      <w:pPr>
        <w:pStyle w:val="Heading1"/>
      </w:pPr>
      <w:r>
        <w:t>1. Introduction</w:t>
      </w:r>
    </w:p>
    <w:p w14:paraId="6227F745" w14:textId="7E4402FD" w:rsidR="00832CF0" w:rsidRDefault="007A6B36">
      <w:pPr>
        <w:spacing w:after="160" w:line="360" w:lineRule="auto"/>
      </w:pPr>
      <w:r>
        <w:t xml:space="preserve">A laboratory is a purpose-built facility used for </w:t>
      </w:r>
      <w:r w:rsidR="00EF3CDB">
        <w:t>specialized</w:t>
      </w:r>
      <w:r>
        <w:t xml:space="preserve"> services, research, teaching, and learning. While laboratories are indispensable to scientific advancement, they may also expose workers to health hazards — arising from chemicals, biological materials, radiation, and advanced apparatus — if not properly managed. Due to the possibility of such hazards, laboratories are designed to operate under legal requirements that ensure and promote health and safety. A legal requirement, by definition, refers to a mandated law that compels certain preconditions to be met before the commencement of laboratory activities. When such conditions are provided for the wellbeing, welfare, and protection of employees, the regulatory system is striving to ensure their health and safety (Abiola et al., 2020).</w:t>
      </w:r>
    </w:p>
    <w:p w14:paraId="3245F2E0" w14:textId="77777777" w:rsidR="00832CF0" w:rsidRDefault="007A6B36">
      <w:pPr>
        <w:spacing w:after="160" w:line="360" w:lineRule="auto"/>
      </w:pPr>
      <w:r>
        <w:t>Laboratories in Nigeria operate within a complex framework of legal, ethical, and professional guidelines. These regulatory systems are essential for ensuring quality assurance, protecting the health and safety of laboratory personnel, and upholding public confidence in laboratory results. Nigerian laboratories, particularly in the health and academic sectors, face challenges such as inadequate infrastructure, poor enforcement of regulations, and ethical concerns. The current legal and regulatory framework in Nigeria is examined in this paper through relevant journal articles and statutory instruments to determine its efficacy and identify measures for improvement (</w:t>
      </w:r>
      <w:proofErr w:type="spellStart"/>
      <w:r>
        <w:t>Agbo</w:t>
      </w:r>
      <w:proofErr w:type="spellEnd"/>
      <w:r>
        <w:t xml:space="preserve"> et al., 2024).</w:t>
      </w:r>
    </w:p>
    <w:p w14:paraId="408348ED" w14:textId="77777777" w:rsidR="00832CF0" w:rsidRDefault="007A6B36">
      <w:pPr>
        <w:spacing w:after="160" w:line="360" w:lineRule="auto"/>
      </w:pPr>
      <w:r>
        <w:t>In Nigeria, the National Institute of Science Laboratory Technology (NISLT) plays a forerunner role in framing standards of practice in science laboratories, especially in non-medical laboratories such as academic and industrial settings. It holds a legislative mandate for controlling the training, registration, and professional practice of Science Laboratory Technologists. Beyond NISLT, other regulatory agencies — including the Medical Laboratory Science Council of Nigeria (MLSCN) and the National Agency for Food and Drug Administration and Control (NAFDAC) — issue specific directives to medical and research laboratories.</w:t>
      </w:r>
    </w:p>
    <w:p w14:paraId="079185DE" w14:textId="77777777" w:rsidR="00832CF0" w:rsidRDefault="007A6B36">
      <w:pPr>
        <w:spacing w:after="160" w:line="360" w:lineRule="auto"/>
      </w:pPr>
      <w:r>
        <w:t>Globally, bodies such as the International Organization for Standardization (ISO) and the World Health Organization (WHO) offer universal standards — including ISO 15189 and ISO/IEC 17025 — to regulate laboratory work and ensure consistency, quality assurance, and safety worldwide (ISO, 2022). Despite these institutional frameworks, many laboratories in developing countries continue to be plagued by deficiencies in equipment, staff training, infrastructure, and regulatory compliance — leading to substandard working conditions, unreliable results, and potential harm to individuals and the environment (</w:t>
      </w:r>
      <w:proofErr w:type="spellStart"/>
      <w:r>
        <w:t>Halatoko</w:t>
      </w:r>
      <w:proofErr w:type="spellEnd"/>
      <w:r>
        <w:t xml:space="preserve"> et al., 2024; </w:t>
      </w:r>
      <w:proofErr w:type="spellStart"/>
      <w:r>
        <w:t>Etsuyankpa</w:t>
      </w:r>
      <w:proofErr w:type="spellEnd"/>
      <w:r>
        <w:t xml:space="preserve"> et al., 2024).</w:t>
      </w:r>
    </w:p>
    <w:p w14:paraId="74C939FC" w14:textId="77777777" w:rsidR="00832CF0" w:rsidRDefault="007A6B36">
      <w:pPr>
        <w:spacing w:after="160" w:line="360" w:lineRule="auto"/>
      </w:pPr>
      <w:r>
        <w:t>This paper examines the legal and regulatory frameworks guiding science laboratory practice globally and in Nigeria, their structures, enforcement mechanisms, and the extent to which they support scientific progress and public safety. Given the descriptive and analytical nature of this review, it is appropriately classified as a narrative review rather than a systematic review.</w:t>
      </w:r>
    </w:p>
    <w:p w14:paraId="4189CB9B" w14:textId="77777777" w:rsidR="00B644B8" w:rsidRDefault="00B644B8">
      <w:pPr>
        <w:rPr>
          <w:b/>
          <w:bCs/>
          <w:caps/>
          <w:sz w:val="28"/>
          <w:szCs w:val="28"/>
        </w:rPr>
      </w:pPr>
      <w:r>
        <w:br w:type="page"/>
      </w:r>
    </w:p>
    <w:p w14:paraId="66C27C6B" w14:textId="12DE48FC" w:rsidR="00832CF0" w:rsidRDefault="007A6B36">
      <w:pPr>
        <w:pStyle w:val="Heading1"/>
      </w:pPr>
      <w:r>
        <w:t xml:space="preserve">2. Background </w:t>
      </w:r>
      <w:r w:rsidR="00B644B8">
        <w:t>T</w:t>
      </w:r>
      <w:r>
        <w:t>o</w:t>
      </w:r>
      <w:r w:rsidR="00B644B8">
        <w:t xml:space="preserve"> THE </w:t>
      </w:r>
      <w:r>
        <w:t>Study</w:t>
      </w:r>
    </w:p>
    <w:p w14:paraId="4E2C0916" w14:textId="202B3ECA" w:rsidR="00832CF0" w:rsidRDefault="007A6B36">
      <w:pPr>
        <w:spacing w:after="160" w:line="360" w:lineRule="auto"/>
      </w:pPr>
      <w:r>
        <w:t xml:space="preserve">Science laboratories are indispensable in research, healthcare, </w:t>
      </w:r>
      <w:r w:rsidR="00B644B8">
        <w:t>industrialization</w:t>
      </w:r>
      <w:r>
        <w:t>, innovation, and education. The handling of chemicals, biological organisms, and advanced apparatus is accompanied by significant risks, necessitating strict regulatory management. Proper regulation ensures not only the safety of operators and the environment but also the precision and integrity of scientific data. Globally, regulatory frameworks have been developed to encompass safety regulations, ethical considerations, accreditation processes, and operating standards. Nigeria, as a member of the international scientific community, has enacted numerous regulations, albeit with persistent implementation challenges.</w:t>
      </w:r>
    </w:p>
    <w:p w14:paraId="0A656045" w14:textId="52F3E852" w:rsidR="00832CF0" w:rsidRDefault="007A6B36">
      <w:pPr>
        <w:spacing w:after="160" w:line="360" w:lineRule="auto"/>
      </w:pPr>
      <w:r>
        <w:t xml:space="preserve">The importance of supervising laboratory work through regulation cannot be </w:t>
      </w:r>
      <w:r w:rsidR="00EF3CDB">
        <w:t>overemphasized</w:t>
      </w:r>
      <w:r>
        <w:t>. Smith et al. (2020) found that compliance with international standards significantly reduces the incidence of laboratory accidents, reflecting the impact of relevant regulations. Laboratories adhering to WHO guidelines experienced fewer safety infractions than poorly regulated ones. Similarly, Johnson (2019) examined the implementation of regulatory systems in developing countries, identifying inadequate resources, poor infrastructure, and insufficient training as primary challenges. These findings suggest that even where global norms provide a useful model, their effectiveness depends on local capacity and enforcement practices.</w:t>
      </w:r>
    </w:p>
    <w:p w14:paraId="7C09EA1D" w14:textId="77777777" w:rsidR="006F42C0" w:rsidRDefault="006F42C0">
      <w:pPr>
        <w:rPr>
          <w:b/>
          <w:bCs/>
          <w:caps/>
          <w:sz w:val="28"/>
          <w:szCs w:val="28"/>
        </w:rPr>
      </w:pPr>
      <w:r>
        <w:br w:type="page"/>
      </w:r>
    </w:p>
    <w:p w14:paraId="6E2AF148" w14:textId="723F28B7" w:rsidR="00832CF0" w:rsidRDefault="007A6B36">
      <w:pPr>
        <w:pStyle w:val="Heading1"/>
      </w:pPr>
      <w:r>
        <w:t>3. Importance of Regulations for Safety, Ethics, Legal Compliance, and Data Integrity</w:t>
      </w:r>
    </w:p>
    <w:p w14:paraId="00775C88" w14:textId="3ACE3D5B" w:rsidR="00832CF0" w:rsidRDefault="007A6B36">
      <w:pPr>
        <w:spacing w:after="160" w:line="360" w:lineRule="auto"/>
      </w:pPr>
      <w:r>
        <w:t xml:space="preserve">Laboratory regulations are not formalities; they are vital for the safety of life, for upholding the integrity of science, and for the responsible use of resources. They govern conduct in the laboratory to prevent accidents, uphold ethical </w:t>
      </w:r>
      <w:r w:rsidR="00EF3CDB">
        <w:t>behavior</w:t>
      </w:r>
      <w:r>
        <w:t>, ensure legal compliance, and produce reliable data.</w:t>
      </w:r>
    </w:p>
    <w:p w14:paraId="7E258D2B" w14:textId="77777777" w:rsidR="00832CF0" w:rsidRDefault="007A6B36">
      <w:pPr>
        <w:pStyle w:val="Heading2"/>
      </w:pPr>
      <w:r>
        <w:t>3.1 Safety</w:t>
      </w:r>
    </w:p>
    <w:p w14:paraId="01A59A92" w14:textId="77777777" w:rsidR="00832CF0" w:rsidRDefault="007A6B36">
      <w:pPr>
        <w:spacing w:after="160" w:line="360" w:lineRule="auto"/>
      </w:pPr>
      <w:r>
        <w:t>Safety is one of the primary reasons laboratory regulations exist. In most laboratories, personnel work with chemicals, sharp instruments, open flames, electrical equipment, and sometimes infectious agents. Without safety rules, the risk of accidents — such as burns, chemical spills, fires, or infections — becomes very high. Laboratory safety protocols guide workers on how to store materials, wear protective gear, use equipment correctly, and respond to emergencies (</w:t>
      </w:r>
      <w:proofErr w:type="spellStart"/>
      <w:r>
        <w:t>Ifeadike</w:t>
      </w:r>
      <w:proofErr w:type="spellEnd"/>
      <w:r>
        <w:t xml:space="preserve"> et al., 2022). Adherence to these protocols saves lives and prevents injuries.</w:t>
      </w:r>
    </w:p>
    <w:p w14:paraId="492779ED" w14:textId="77777777" w:rsidR="00832CF0" w:rsidRDefault="007A6B36">
      <w:pPr>
        <w:pStyle w:val="Heading2"/>
      </w:pPr>
      <w:r>
        <w:t>3.2 Ethics</w:t>
      </w:r>
    </w:p>
    <w:p w14:paraId="0A7D5D5B" w14:textId="77777777" w:rsidR="00832CF0" w:rsidRDefault="007A6B36">
      <w:pPr>
        <w:spacing w:after="160" w:line="360" w:lineRule="auto"/>
      </w:pPr>
      <w:r>
        <w:t>Ethics in the laboratory refers to conducting work with honesty and integrity. Ethical regulations ensure that all experiments and procedures are carried out responsibly, with respect for human life, animals, and the environment. Examples include rules against falsifying results, mistreating animals in research, or using unapproved methods. Ethics also encompasses obtaining proper informed consent before collecting samples from human subjects. Laboratory ethics build public trust in science and protect the reputations of institutions (</w:t>
      </w:r>
      <w:proofErr w:type="spellStart"/>
      <w:r>
        <w:t>Okeke</w:t>
      </w:r>
      <w:proofErr w:type="spellEnd"/>
      <w:r>
        <w:t xml:space="preserve"> &amp; Hassan, 2023).</w:t>
      </w:r>
    </w:p>
    <w:p w14:paraId="06732C5A" w14:textId="77777777" w:rsidR="00832CF0" w:rsidRDefault="007A6B36">
      <w:pPr>
        <w:pStyle w:val="Heading2"/>
      </w:pPr>
      <w:r>
        <w:t>3.3 Legal Compliance</w:t>
      </w:r>
    </w:p>
    <w:p w14:paraId="0B792655" w14:textId="77777777" w:rsidR="00832CF0" w:rsidRDefault="007A6B36">
      <w:pPr>
        <w:spacing w:after="160" w:line="360" w:lineRule="auto"/>
      </w:pPr>
      <w:r>
        <w:t xml:space="preserve">Laboratories are subject to local, national, and sometimes international laws. Regulations ensure that laboratories do not violate these laws, especially when handling toxic substances, biological agents, or human samples. NISLT plays a major role in enforcing professional and legal standards for science laboratories across Nigeria. Failure to comply with legal standards can lead to sanctions, fines, or operational shutdowns. For example, the </w:t>
      </w:r>
      <w:proofErr w:type="spellStart"/>
      <w:r>
        <w:t>unauthorised</w:t>
      </w:r>
      <w:proofErr w:type="spellEnd"/>
      <w:r>
        <w:t xml:space="preserve"> disposal of chemical waste or the misuse of laboratory facilities for illegal activities are punishable offences under environmental and public health legislation (Adebayo &amp; Musa, 2024).</w:t>
      </w:r>
    </w:p>
    <w:p w14:paraId="41C02FBE" w14:textId="77777777" w:rsidR="00832CF0" w:rsidRDefault="007A6B36">
      <w:pPr>
        <w:pStyle w:val="Heading2"/>
      </w:pPr>
      <w:r>
        <w:t>3.4 Data Integrity</w:t>
      </w:r>
    </w:p>
    <w:p w14:paraId="04F473F4" w14:textId="77777777" w:rsidR="00832CF0" w:rsidRDefault="007A6B36">
      <w:pPr>
        <w:spacing w:after="160" w:line="360" w:lineRule="auto"/>
      </w:pPr>
      <w:r>
        <w:t>Scientific work depends on accurate, reliable, and reproducible data. Regulations help ensure that laboratory results are not manipulated, exaggerated, or falsified. This is critically important in research, diagnostics, and product development. Following standard operating procedures (SOPs), maintaining proper records, and using validated methods are all part of regulatory requirements that protect data integrity (WHO, 2023; ISO, 2022). Trustworthy laboratory data leads to better decision-making in medicine, science, and public policy.</w:t>
      </w:r>
    </w:p>
    <w:p w14:paraId="311108A5" w14:textId="77777777" w:rsidR="00832CF0" w:rsidRDefault="007A6B36">
      <w:pPr>
        <w:pStyle w:val="Heading2"/>
      </w:pPr>
      <w:r>
        <w:t>3.5 Levels of Laboratory Regulation</w:t>
      </w:r>
    </w:p>
    <w:p w14:paraId="758573D6" w14:textId="77777777" w:rsidR="00832CF0" w:rsidRDefault="007A6B36">
      <w:pPr>
        <w:spacing w:after="160" w:line="360" w:lineRule="auto"/>
      </w:pPr>
      <w:r>
        <w:t>There are different levels at which laboratory regulations operate:</w:t>
      </w:r>
    </w:p>
    <w:p w14:paraId="1BB9C70A" w14:textId="77777777" w:rsidR="00832CF0" w:rsidRDefault="007A6B36">
      <w:pPr>
        <w:pStyle w:val="ListParagraph"/>
        <w:numPr>
          <w:ilvl w:val="0"/>
          <w:numId w:val="2"/>
        </w:numPr>
        <w:spacing w:after="80" w:line="360" w:lineRule="auto"/>
      </w:pPr>
      <w:r>
        <w:rPr>
          <w:b/>
          <w:bCs/>
        </w:rPr>
        <w:t xml:space="preserve">National Regulations: </w:t>
      </w:r>
      <w:r>
        <w:t>In Nigeria, institutions such as NISLT and MLSCN oversee the regulation of science and medical laboratory practice respectively, while NAFDAC ensures the safety of food, drugs, and chemicals used in laboratories (Adebayo &amp; Musa, 2024).</w:t>
      </w:r>
    </w:p>
    <w:p w14:paraId="41158C7F" w14:textId="77777777" w:rsidR="00832CF0" w:rsidRDefault="007A6B36">
      <w:pPr>
        <w:pStyle w:val="ListParagraph"/>
        <w:numPr>
          <w:ilvl w:val="0"/>
          <w:numId w:val="2"/>
        </w:numPr>
        <w:spacing w:after="80" w:line="360" w:lineRule="auto"/>
      </w:pPr>
      <w:r>
        <w:rPr>
          <w:b/>
          <w:bCs/>
        </w:rPr>
        <w:t xml:space="preserve">International Regulations: </w:t>
      </w:r>
      <w:r>
        <w:t>Guidelines developed by the WHO and ISO promote uniformity and quality across laboratories internationally. ISO standards such as ISO 15189 (for medical laboratories) and ISO/IEC 17025 (for testing and calibration laboratories) serve as universal benchmarks for accreditation and quality assurance (ISO, 2022).</w:t>
      </w:r>
    </w:p>
    <w:p w14:paraId="72BBB103" w14:textId="77777777" w:rsidR="00832CF0" w:rsidRDefault="007A6B36">
      <w:pPr>
        <w:pStyle w:val="ListParagraph"/>
        <w:numPr>
          <w:ilvl w:val="0"/>
          <w:numId w:val="2"/>
        </w:numPr>
        <w:spacing w:after="80" w:line="360" w:lineRule="auto"/>
      </w:pPr>
      <w:r>
        <w:rPr>
          <w:b/>
          <w:bCs/>
        </w:rPr>
        <w:t xml:space="preserve">Institutional Policies: </w:t>
      </w:r>
      <w:r>
        <w:t>Universities, hospitals, and research institutes maintain internal policies, standard operating procedures (SOPs), safety manuals, and waste disposal procedures that are aligned with national and international standards.</w:t>
      </w:r>
    </w:p>
    <w:p w14:paraId="2582A7DE" w14:textId="77777777" w:rsidR="00832CF0" w:rsidRDefault="007A6B36">
      <w:pPr>
        <w:spacing w:after="160" w:line="360" w:lineRule="auto"/>
      </w:pPr>
      <w:r>
        <w:t>These layers — national, international, and institutional — collectively constitute a foundation ensuring that laboratory work is conducted safely, legally, and scientifically.</w:t>
      </w:r>
    </w:p>
    <w:p w14:paraId="50194A82" w14:textId="77777777" w:rsidR="006F42C0" w:rsidRDefault="006F42C0">
      <w:pPr>
        <w:rPr>
          <w:b/>
          <w:bCs/>
          <w:caps/>
          <w:sz w:val="28"/>
          <w:szCs w:val="28"/>
        </w:rPr>
      </w:pPr>
      <w:r>
        <w:br w:type="page"/>
      </w:r>
    </w:p>
    <w:p w14:paraId="206EB928" w14:textId="236761A2" w:rsidR="00832CF0" w:rsidRDefault="007A6B36">
      <w:pPr>
        <w:pStyle w:val="Heading1"/>
      </w:pPr>
      <w:r>
        <w:t>4. Global Regulatory Frameworks Governing Laboratory Practice</w:t>
      </w:r>
    </w:p>
    <w:p w14:paraId="52C1EE46" w14:textId="77777777" w:rsidR="00832CF0" w:rsidRDefault="007A6B36">
      <w:pPr>
        <w:spacing w:after="160" w:line="360" w:lineRule="auto"/>
      </w:pPr>
      <w:r>
        <w:t>Laboratories globally are governed by regulatory frameworks designed to ensure the accuracy, safety, reliability, and ethical integrity of scientific work. These frameworks include international standards and national regulations that promote best practices and enhance global data comparability.</w:t>
      </w:r>
    </w:p>
    <w:p w14:paraId="74DEDCDA" w14:textId="77777777" w:rsidR="00832CF0" w:rsidRDefault="007A6B36">
      <w:pPr>
        <w:pStyle w:val="Heading2"/>
      </w:pPr>
      <w:r>
        <w:t>4.1 OSHA — Occupational Safety and Health Administration</w:t>
      </w:r>
    </w:p>
    <w:p w14:paraId="24CB86D7" w14:textId="77777777" w:rsidR="00832CF0" w:rsidRDefault="007A6B36">
      <w:pPr>
        <w:spacing w:after="160" w:line="360" w:lineRule="auto"/>
      </w:pPr>
      <w:r>
        <w:t xml:space="preserve">OSHA, a US-based regulatory agency, is globally </w:t>
      </w:r>
      <w:proofErr w:type="spellStart"/>
      <w:r>
        <w:t>recognised</w:t>
      </w:r>
      <w:proofErr w:type="spellEnd"/>
      <w:r>
        <w:t xml:space="preserve"> for its comprehensive workplace safety guidelines. In laboratories, OSHA standards cover areas such as chemical hygiene, biological safety, radiation protection, and ergonomics. Although OSHA is an American institution, many of its safety models are adopted or adapted in Nigerian laboratories, particularly in institutions collaborating with international bodies (Zhou et al., 2024).</w:t>
      </w:r>
    </w:p>
    <w:p w14:paraId="2F00B275" w14:textId="77777777" w:rsidR="00832CF0" w:rsidRDefault="007A6B36">
      <w:pPr>
        <w:pStyle w:val="Heading2"/>
      </w:pPr>
      <w:r>
        <w:t>4.2 WHO — World Health Organization</w:t>
      </w:r>
    </w:p>
    <w:p w14:paraId="48CB0FDD" w14:textId="77777777" w:rsidR="00832CF0" w:rsidRDefault="007A6B36">
      <w:pPr>
        <w:spacing w:after="160" w:line="360" w:lineRule="auto"/>
      </w:pPr>
      <w:r>
        <w:t>The WHO provides extensive guidance on laboratory biosafety, disease surveillance, and quality management. Its Laboratory Biosafety Manual is a widely used global reference, outlining how laboratories should handle infectious materials, respond to biological risks, and prepare for public health emergencies. The WHO also collaborates with countries like Nigeria to strengthen laboratory systems, especially in areas such as antimicrobial resistance (AMR) and outbreak response (WHO, 2024).</w:t>
      </w:r>
    </w:p>
    <w:p w14:paraId="312C7790" w14:textId="77777777" w:rsidR="00832CF0" w:rsidRDefault="007A6B36">
      <w:pPr>
        <w:pStyle w:val="Heading2"/>
      </w:pPr>
      <w:r>
        <w:t>4.3 OECD Principles of Good Laboratory Practice (GLP)</w:t>
      </w:r>
    </w:p>
    <w:p w14:paraId="11F3A6D5" w14:textId="77777777" w:rsidR="00832CF0" w:rsidRDefault="007A6B36">
      <w:pPr>
        <w:spacing w:after="160" w:line="360" w:lineRule="auto"/>
      </w:pPr>
      <w:r>
        <w:t>The OECD Principles of Good Laboratory Practice (GLP) provide a quality system for non-clinical safety studies related to health and environmental safety. GLP ensures that the planning, performance, monitoring, recording, archiving, and reporting of test data are consistent and of high quality, facilitating data acceptance among member countries and avoiding duplicative testing (OECD, 2021).</w:t>
      </w:r>
    </w:p>
    <w:p w14:paraId="4B53F2D9" w14:textId="77777777" w:rsidR="00832CF0" w:rsidRDefault="007A6B36">
      <w:pPr>
        <w:pStyle w:val="Heading2"/>
      </w:pPr>
      <w:r>
        <w:t>4.4 ISO/IEC 17025: General Requirements for Testing and Calibration Laboratories</w:t>
      </w:r>
    </w:p>
    <w:p w14:paraId="6E9854E2" w14:textId="54173961" w:rsidR="00832CF0" w:rsidRDefault="007A6B36">
      <w:pPr>
        <w:spacing w:after="160" w:line="360" w:lineRule="auto"/>
      </w:pPr>
      <w:r>
        <w:t xml:space="preserve">ISO/IEC 17025 is an international standard specifying the general requirements for the competence of testing and calibration laboratories. It addresses both technical and management requirements that influence the precision and accuracy of laboratory findings (ISO, 2017). Accreditation to </w:t>
      </w:r>
      <w:r w:rsidR="00EF3CDB">
        <w:t>these standard signals</w:t>
      </w:r>
      <w:r>
        <w:t xml:space="preserve"> that a laboratory is technically qualified to produce precise and reliable test and calibration data. It is extensively applied in industrial, academic, and regulatory laboratories and is often used as the basis for international recognition and collaboration (Zhou et al., 2024).</w:t>
      </w:r>
    </w:p>
    <w:p w14:paraId="64FD4B13" w14:textId="77777777" w:rsidR="00832CF0" w:rsidRDefault="007A6B36">
      <w:pPr>
        <w:pStyle w:val="Heading2"/>
      </w:pPr>
      <w:r>
        <w:t>4.5 ISO 15189: Medical Laboratories — Requirements for Quality and Competence</w:t>
      </w:r>
    </w:p>
    <w:p w14:paraId="6436042C" w14:textId="77777777" w:rsidR="00832CF0" w:rsidRDefault="007A6B36">
      <w:pPr>
        <w:spacing w:after="160" w:line="360" w:lineRule="auto"/>
      </w:pPr>
      <w:r>
        <w:t>ISO 15189 is specifically designed for medical laboratories and combines technical and management system requirements to ensure consistent and accurate medical testing (ISO, 2022). It assists laboratories in adopting a quality management system that supports diagnostic accuracy and patient safety.</w:t>
      </w:r>
    </w:p>
    <w:p w14:paraId="074AF7E3" w14:textId="77777777" w:rsidR="00832CF0" w:rsidRDefault="007A6B36">
      <w:pPr>
        <w:pStyle w:val="Heading2"/>
      </w:pPr>
      <w:r>
        <w:t>4.6 WHO Laboratory Biosafety Manual</w:t>
      </w:r>
    </w:p>
    <w:p w14:paraId="62146228" w14:textId="77777777" w:rsidR="00832CF0" w:rsidRDefault="007A6B36">
      <w:pPr>
        <w:spacing w:after="160" w:line="360" w:lineRule="auto"/>
      </w:pPr>
      <w:r>
        <w:t xml:space="preserve">The WHO Laboratory Biosafety Manual outlines practices, procedures, and safety measures for the laboratory handling of infectious agents. It aims to </w:t>
      </w:r>
      <w:proofErr w:type="spellStart"/>
      <w:r>
        <w:t>minimise</w:t>
      </w:r>
      <w:proofErr w:type="spellEnd"/>
      <w:r>
        <w:t xml:space="preserve"> risks to laboratory staff, the community, and the environment, and is widely used as a reference in both developed and developing countries (WHO, 2020).</w:t>
      </w:r>
    </w:p>
    <w:p w14:paraId="43067631" w14:textId="77777777" w:rsidR="00832CF0" w:rsidRDefault="007A6B36">
      <w:pPr>
        <w:pStyle w:val="Heading2"/>
      </w:pPr>
      <w:r>
        <w:t>4.7 CDC — Centers for Disease Control and Prevention</w:t>
      </w:r>
    </w:p>
    <w:p w14:paraId="69F11196" w14:textId="77777777" w:rsidR="00832CF0" w:rsidRDefault="007A6B36">
      <w:pPr>
        <w:spacing w:after="160" w:line="360" w:lineRule="auto"/>
      </w:pPr>
      <w:r>
        <w:t>The CDC provides practical resources and training for laboratory safety, especially in the handling of infectious agents. It provides protocols for biosafety levels (BSL 1–4), sample transportation, and laboratory response in public health emergencies. Nigerian laboratories often adopt CDC protocols when dealing with emerging diseases such as Lassa fever and Ebola (</w:t>
      </w:r>
      <w:proofErr w:type="spellStart"/>
      <w:r>
        <w:t>Halatoko</w:t>
      </w:r>
      <w:proofErr w:type="spellEnd"/>
      <w:r>
        <w:t xml:space="preserve"> et al., 2024). Compliance with these international standards ensures that laboratory practices are not only locally compliant but globally trusted.</w:t>
      </w:r>
    </w:p>
    <w:p w14:paraId="603C94E3" w14:textId="77777777" w:rsidR="00832CF0" w:rsidRDefault="00832CF0"/>
    <w:p w14:paraId="0F28A9CD" w14:textId="77777777" w:rsidR="00832CF0" w:rsidRDefault="007A6B36">
      <w:pPr>
        <w:spacing w:after="100"/>
        <w:jc w:val="center"/>
      </w:pPr>
      <w:r>
        <w:rPr>
          <w:b/>
          <w:bCs/>
        </w:rPr>
        <w:t>Table 1: Summary of Key Global Regulatory Frameworks for Laboratory Practice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000"/>
        <w:gridCol w:w="2580"/>
        <w:gridCol w:w="2580"/>
      </w:tblGrid>
      <w:tr w:rsidR="00832CF0" w14:paraId="2421A1DD" w14:textId="77777777">
        <w:tc>
          <w:tcPr>
            <w:tcW w:w="2200" w:type="dxa"/>
            <w:tcBorders>
              <w:top w:val="single" w:sz="1" w:space="0" w:color="999999"/>
              <w:left w:val="single" w:sz="1" w:space="0" w:color="999999"/>
              <w:bottom w:val="single" w:sz="1" w:space="0" w:color="999999"/>
              <w:right w:val="single" w:sz="1" w:space="0" w:color="999999"/>
            </w:tcBorders>
            <w:shd w:val="clear" w:color="auto" w:fill="2E74B5"/>
            <w:tcMar>
              <w:top w:w="80" w:type="dxa"/>
              <w:left w:w="120" w:type="dxa"/>
              <w:bottom w:w="80" w:type="dxa"/>
              <w:right w:w="120" w:type="dxa"/>
            </w:tcMar>
          </w:tcPr>
          <w:p w14:paraId="2606CF14" w14:textId="77777777" w:rsidR="00832CF0" w:rsidRDefault="007A6B36">
            <w:r>
              <w:rPr>
                <w:b/>
                <w:bCs/>
                <w:color w:val="FFFFFF"/>
                <w:sz w:val="20"/>
                <w:szCs w:val="20"/>
              </w:rPr>
              <w:t>Framework/Body</w:t>
            </w:r>
          </w:p>
        </w:tc>
        <w:tc>
          <w:tcPr>
            <w:tcW w:w="2000" w:type="dxa"/>
            <w:tcBorders>
              <w:top w:val="single" w:sz="1" w:space="0" w:color="999999"/>
              <w:left w:val="single" w:sz="1" w:space="0" w:color="999999"/>
              <w:bottom w:val="single" w:sz="1" w:space="0" w:color="999999"/>
              <w:right w:val="single" w:sz="1" w:space="0" w:color="999999"/>
            </w:tcBorders>
            <w:shd w:val="clear" w:color="auto" w:fill="2E74B5"/>
            <w:tcMar>
              <w:top w:w="80" w:type="dxa"/>
              <w:left w:w="120" w:type="dxa"/>
              <w:bottom w:w="80" w:type="dxa"/>
              <w:right w:w="120" w:type="dxa"/>
            </w:tcMar>
          </w:tcPr>
          <w:p w14:paraId="6E42EF2E" w14:textId="77777777" w:rsidR="00832CF0" w:rsidRDefault="007A6B36">
            <w:r>
              <w:rPr>
                <w:b/>
                <w:bCs/>
                <w:color w:val="FFFFFF"/>
                <w:sz w:val="20"/>
                <w:szCs w:val="20"/>
              </w:rPr>
              <w:t>Scope</w:t>
            </w:r>
          </w:p>
        </w:tc>
        <w:tc>
          <w:tcPr>
            <w:tcW w:w="2580" w:type="dxa"/>
            <w:tcBorders>
              <w:top w:val="single" w:sz="1" w:space="0" w:color="999999"/>
              <w:left w:val="single" w:sz="1" w:space="0" w:color="999999"/>
              <w:bottom w:val="single" w:sz="1" w:space="0" w:color="999999"/>
              <w:right w:val="single" w:sz="1" w:space="0" w:color="999999"/>
            </w:tcBorders>
            <w:shd w:val="clear" w:color="auto" w:fill="2E74B5"/>
            <w:tcMar>
              <w:top w:w="80" w:type="dxa"/>
              <w:left w:w="120" w:type="dxa"/>
              <w:bottom w:w="80" w:type="dxa"/>
              <w:right w:w="120" w:type="dxa"/>
            </w:tcMar>
          </w:tcPr>
          <w:p w14:paraId="18DEAB67" w14:textId="77777777" w:rsidR="00832CF0" w:rsidRDefault="007A6B36">
            <w:r>
              <w:rPr>
                <w:b/>
                <w:bCs/>
                <w:color w:val="FFFFFF"/>
                <w:sz w:val="20"/>
                <w:szCs w:val="20"/>
              </w:rPr>
              <w:t>Key Standard/Document</w:t>
            </w:r>
          </w:p>
        </w:tc>
        <w:tc>
          <w:tcPr>
            <w:tcW w:w="2580" w:type="dxa"/>
            <w:tcBorders>
              <w:top w:val="single" w:sz="1" w:space="0" w:color="999999"/>
              <w:left w:val="single" w:sz="1" w:space="0" w:color="999999"/>
              <w:bottom w:val="single" w:sz="1" w:space="0" w:color="999999"/>
              <w:right w:val="single" w:sz="1" w:space="0" w:color="999999"/>
            </w:tcBorders>
            <w:shd w:val="clear" w:color="auto" w:fill="2E74B5"/>
            <w:tcMar>
              <w:top w:w="80" w:type="dxa"/>
              <w:left w:w="120" w:type="dxa"/>
              <w:bottom w:w="80" w:type="dxa"/>
              <w:right w:w="120" w:type="dxa"/>
            </w:tcMar>
          </w:tcPr>
          <w:p w14:paraId="31625347" w14:textId="77777777" w:rsidR="00832CF0" w:rsidRDefault="007A6B36">
            <w:r>
              <w:rPr>
                <w:b/>
                <w:bCs/>
                <w:color w:val="FFFFFF"/>
                <w:sz w:val="20"/>
                <w:szCs w:val="20"/>
              </w:rPr>
              <w:t>Relevance to Nigeria</w:t>
            </w:r>
          </w:p>
        </w:tc>
      </w:tr>
      <w:tr w:rsidR="00832CF0" w14:paraId="16BCAB72" w14:textId="77777777">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94B514F" w14:textId="77777777" w:rsidR="00832CF0" w:rsidRDefault="007A6B36">
            <w:r>
              <w:rPr>
                <w:color w:val="000000"/>
                <w:sz w:val="20"/>
                <w:szCs w:val="20"/>
              </w:rPr>
              <w:t>WHO</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97B1C1E" w14:textId="77777777" w:rsidR="00832CF0" w:rsidRDefault="007A6B36">
            <w:r>
              <w:rPr>
                <w:color w:val="000000"/>
                <w:sz w:val="20"/>
                <w:szCs w:val="20"/>
              </w:rPr>
              <w:t>Global</w:t>
            </w:r>
          </w:p>
        </w:tc>
        <w:tc>
          <w:tcPr>
            <w:tcW w:w="258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2F26B44" w14:textId="77777777" w:rsidR="00832CF0" w:rsidRDefault="007A6B36">
            <w:r>
              <w:rPr>
                <w:color w:val="000000"/>
                <w:sz w:val="20"/>
                <w:szCs w:val="20"/>
              </w:rPr>
              <w:t>Laboratory Biosafety Manual; QM Guidelines</w:t>
            </w:r>
          </w:p>
        </w:tc>
        <w:tc>
          <w:tcPr>
            <w:tcW w:w="258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909C44D" w14:textId="77777777" w:rsidR="00832CF0" w:rsidRDefault="007A6B36">
            <w:r>
              <w:rPr>
                <w:color w:val="000000"/>
                <w:sz w:val="20"/>
                <w:szCs w:val="20"/>
              </w:rPr>
              <w:t>Adopted in biosafety &amp; outbreak response</w:t>
            </w:r>
          </w:p>
        </w:tc>
      </w:tr>
      <w:tr w:rsidR="00832CF0" w14:paraId="0179BA0F" w14:textId="77777777">
        <w:tc>
          <w:tcPr>
            <w:tcW w:w="22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5F09F659" w14:textId="77777777" w:rsidR="00832CF0" w:rsidRDefault="007A6B36">
            <w:r>
              <w:rPr>
                <w:color w:val="000000"/>
                <w:sz w:val="20"/>
                <w:szCs w:val="20"/>
              </w:rPr>
              <w:t>ISO</w:t>
            </w:r>
          </w:p>
        </w:tc>
        <w:tc>
          <w:tcPr>
            <w:tcW w:w="20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1C3CAE8B" w14:textId="77777777" w:rsidR="00832CF0" w:rsidRDefault="007A6B36">
            <w:r>
              <w:rPr>
                <w:color w:val="000000"/>
                <w:sz w:val="20"/>
                <w:szCs w:val="20"/>
              </w:rPr>
              <w:t>Global</w:t>
            </w:r>
          </w:p>
        </w:tc>
        <w:tc>
          <w:tcPr>
            <w:tcW w:w="258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5F00C7C9" w14:textId="77777777" w:rsidR="00832CF0" w:rsidRDefault="007A6B36">
            <w:r>
              <w:rPr>
                <w:color w:val="000000"/>
                <w:sz w:val="20"/>
                <w:szCs w:val="20"/>
              </w:rPr>
              <w:t>ISO 15189; ISO/IEC 17025</w:t>
            </w:r>
          </w:p>
        </w:tc>
        <w:tc>
          <w:tcPr>
            <w:tcW w:w="258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3BFD5A30" w14:textId="77777777" w:rsidR="00832CF0" w:rsidRDefault="007A6B36">
            <w:r>
              <w:rPr>
                <w:color w:val="000000"/>
                <w:sz w:val="20"/>
                <w:szCs w:val="20"/>
              </w:rPr>
              <w:t>Basis for NiNAS accreditation</w:t>
            </w:r>
          </w:p>
        </w:tc>
      </w:tr>
      <w:tr w:rsidR="00832CF0" w14:paraId="0E401FC6" w14:textId="77777777">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5E38407" w14:textId="77777777" w:rsidR="00832CF0" w:rsidRDefault="007A6B36">
            <w:r>
              <w:rPr>
                <w:color w:val="000000"/>
                <w:sz w:val="20"/>
                <w:szCs w:val="20"/>
              </w:rPr>
              <w:t>OECD</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44CCB52" w14:textId="77777777" w:rsidR="00832CF0" w:rsidRDefault="007A6B36">
            <w:r>
              <w:rPr>
                <w:color w:val="000000"/>
                <w:sz w:val="20"/>
                <w:szCs w:val="20"/>
              </w:rPr>
              <w:t>Member states</w:t>
            </w:r>
          </w:p>
        </w:tc>
        <w:tc>
          <w:tcPr>
            <w:tcW w:w="258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120F8BB" w14:textId="77777777" w:rsidR="00832CF0" w:rsidRDefault="007A6B36">
            <w:r>
              <w:rPr>
                <w:color w:val="000000"/>
                <w:sz w:val="20"/>
                <w:szCs w:val="20"/>
              </w:rPr>
              <w:t>GLP Principles</w:t>
            </w:r>
          </w:p>
        </w:tc>
        <w:tc>
          <w:tcPr>
            <w:tcW w:w="258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8F30629" w14:textId="77777777" w:rsidR="00832CF0" w:rsidRDefault="007A6B36">
            <w:r>
              <w:rPr>
                <w:color w:val="000000"/>
                <w:sz w:val="20"/>
                <w:szCs w:val="20"/>
              </w:rPr>
              <w:t>Applied in NAFDAC-regulated labs</w:t>
            </w:r>
          </w:p>
        </w:tc>
      </w:tr>
      <w:tr w:rsidR="00832CF0" w14:paraId="664F181B" w14:textId="77777777">
        <w:tc>
          <w:tcPr>
            <w:tcW w:w="22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4D0FB057" w14:textId="77777777" w:rsidR="00832CF0" w:rsidRDefault="007A6B36">
            <w:r>
              <w:rPr>
                <w:color w:val="000000"/>
                <w:sz w:val="20"/>
                <w:szCs w:val="20"/>
              </w:rPr>
              <w:t>OSHA</w:t>
            </w:r>
          </w:p>
        </w:tc>
        <w:tc>
          <w:tcPr>
            <w:tcW w:w="20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6DECE965" w14:textId="77777777" w:rsidR="00832CF0" w:rsidRDefault="007A6B36">
            <w:r>
              <w:rPr>
                <w:color w:val="000000"/>
                <w:sz w:val="20"/>
                <w:szCs w:val="20"/>
              </w:rPr>
              <w:t>USA (globally adapted)</w:t>
            </w:r>
          </w:p>
        </w:tc>
        <w:tc>
          <w:tcPr>
            <w:tcW w:w="258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34C2C832" w14:textId="77777777" w:rsidR="00832CF0" w:rsidRDefault="007A6B36">
            <w:r>
              <w:rPr>
                <w:color w:val="000000"/>
                <w:sz w:val="20"/>
                <w:szCs w:val="20"/>
              </w:rPr>
              <w:t>Chemical Hygiene Plan</w:t>
            </w:r>
          </w:p>
        </w:tc>
        <w:tc>
          <w:tcPr>
            <w:tcW w:w="258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2F86ED6C" w14:textId="77777777" w:rsidR="00832CF0" w:rsidRDefault="007A6B36">
            <w:r>
              <w:rPr>
                <w:color w:val="000000"/>
                <w:sz w:val="20"/>
                <w:szCs w:val="20"/>
              </w:rPr>
              <w:t>Adapted in international-partnership labs</w:t>
            </w:r>
          </w:p>
        </w:tc>
      </w:tr>
      <w:tr w:rsidR="00832CF0" w14:paraId="106DB231" w14:textId="77777777">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35CB5C7" w14:textId="77777777" w:rsidR="00832CF0" w:rsidRDefault="007A6B36">
            <w:r>
              <w:rPr>
                <w:color w:val="000000"/>
                <w:sz w:val="20"/>
                <w:szCs w:val="20"/>
              </w:rPr>
              <w:t>CDC</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6B65156" w14:textId="77777777" w:rsidR="00832CF0" w:rsidRDefault="007A6B36">
            <w:r>
              <w:rPr>
                <w:color w:val="000000"/>
                <w:sz w:val="20"/>
                <w:szCs w:val="20"/>
              </w:rPr>
              <w:t>USA (globally adopted)</w:t>
            </w:r>
          </w:p>
        </w:tc>
        <w:tc>
          <w:tcPr>
            <w:tcW w:w="258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B5B1300" w14:textId="77777777" w:rsidR="00832CF0" w:rsidRDefault="007A6B36">
            <w:r>
              <w:rPr>
                <w:color w:val="000000"/>
                <w:sz w:val="20"/>
                <w:szCs w:val="20"/>
              </w:rPr>
              <w:t>BSL 1–4 Protocols</w:t>
            </w:r>
          </w:p>
        </w:tc>
        <w:tc>
          <w:tcPr>
            <w:tcW w:w="258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FF4E123" w14:textId="77777777" w:rsidR="00832CF0" w:rsidRDefault="007A6B36">
            <w:r>
              <w:rPr>
                <w:color w:val="000000"/>
                <w:sz w:val="20"/>
                <w:szCs w:val="20"/>
              </w:rPr>
              <w:t>Adopted for infectious disease management</w:t>
            </w:r>
          </w:p>
        </w:tc>
      </w:tr>
    </w:tbl>
    <w:p w14:paraId="5B59B74C" w14:textId="77777777" w:rsidR="00832CF0" w:rsidRDefault="00832CF0"/>
    <w:p w14:paraId="098FE5D7" w14:textId="77777777" w:rsidR="006F42C0" w:rsidRDefault="006F42C0">
      <w:pPr>
        <w:rPr>
          <w:b/>
          <w:bCs/>
          <w:caps/>
          <w:sz w:val="28"/>
          <w:szCs w:val="28"/>
        </w:rPr>
      </w:pPr>
      <w:r>
        <w:br w:type="page"/>
      </w:r>
    </w:p>
    <w:p w14:paraId="1BD9D2FA" w14:textId="754C4214" w:rsidR="00832CF0" w:rsidRDefault="007A6B36">
      <w:pPr>
        <w:pStyle w:val="Heading1"/>
      </w:pPr>
      <w:r>
        <w:t>5. Nigeria's Legal and Regulatory Framework Governing Laboratory Practice</w:t>
      </w:r>
    </w:p>
    <w:p w14:paraId="0E7F77AC" w14:textId="77777777" w:rsidR="00832CF0" w:rsidRDefault="007A6B36">
      <w:pPr>
        <w:spacing w:after="160" w:line="360" w:lineRule="auto"/>
      </w:pPr>
      <w:r>
        <w:t xml:space="preserve">Laboratory practice in Nigeria is regulated by several legal instruments and institutions that impose requirements related to health, safety, ethics, and environmental protection. In addition to professional regulatory bodies, the framework incorporates biosafety, bioethics, and biosecurity provisions to guarantee sound scientific practices. These </w:t>
      </w:r>
      <w:proofErr w:type="spellStart"/>
      <w:r>
        <w:t>organisations</w:t>
      </w:r>
      <w:proofErr w:type="spellEnd"/>
      <w:r>
        <w:t xml:space="preserve"> exist at national and institutional levels, and together they develop standards, enforce guidelines, and support the professional development of laboratory scientists and technologists.</w:t>
      </w:r>
    </w:p>
    <w:p w14:paraId="4B1EB376" w14:textId="3BDFA1DC" w:rsidR="00832CF0" w:rsidRDefault="007A6B36">
      <w:pPr>
        <w:pStyle w:val="Heading2"/>
      </w:pPr>
      <w:r>
        <w:t>5.1 N</w:t>
      </w:r>
      <w:r w:rsidR="006F42C0">
        <w:t>igerian</w:t>
      </w:r>
      <w:r>
        <w:t xml:space="preserve"> Institute of Science Laboratory Technology (NISLT)</w:t>
      </w:r>
    </w:p>
    <w:p w14:paraId="73D7959F" w14:textId="77777777" w:rsidR="00832CF0" w:rsidRDefault="007A6B36">
      <w:pPr>
        <w:spacing w:after="160" w:line="360" w:lineRule="auto"/>
      </w:pPr>
      <w:r>
        <w:t>NISLT, established by Act 12 of 2003, regulates the training and professional practice of Science Laboratory Technologists in Nigeria. The Institute ensures that laboratories are staffed by competent technologists and comply with safety and procedural standards (NISLT, 2021). Its functions include:</w:t>
      </w:r>
    </w:p>
    <w:p w14:paraId="3093FA36" w14:textId="7F988AED" w:rsidR="00832CF0" w:rsidRDefault="007A6B36">
      <w:pPr>
        <w:pStyle w:val="ListParagraph"/>
        <w:numPr>
          <w:ilvl w:val="0"/>
          <w:numId w:val="2"/>
        </w:numPr>
        <w:spacing w:after="80" w:line="360" w:lineRule="auto"/>
      </w:pPr>
      <w:r>
        <w:t xml:space="preserve">Accrediting training institutions and </w:t>
      </w:r>
      <w:proofErr w:type="spellStart"/>
      <w:r w:rsidR="006F42C0">
        <w:t>Programmes</w:t>
      </w:r>
      <w:proofErr w:type="spellEnd"/>
      <w:r>
        <w:t xml:space="preserve"> for Laboratory Technology;</w:t>
      </w:r>
    </w:p>
    <w:p w14:paraId="37F2B06D" w14:textId="77777777" w:rsidR="00832CF0" w:rsidRDefault="007A6B36">
      <w:pPr>
        <w:pStyle w:val="ListParagraph"/>
        <w:numPr>
          <w:ilvl w:val="0"/>
          <w:numId w:val="2"/>
        </w:numPr>
        <w:spacing w:after="80" w:line="360" w:lineRule="auto"/>
      </w:pPr>
      <w:r>
        <w:t>Certifying and registering qualified Laboratory Technologists;</w:t>
      </w:r>
    </w:p>
    <w:p w14:paraId="74671206" w14:textId="77777777" w:rsidR="00832CF0" w:rsidRDefault="007A6B36">
      <w:pPr>
        <w:pStyle w:val="ListParagraph"/>
        <w:numPr>
          <w:ilvl w:val="0"/>
          <w:numId w:val="2"/>
        </w:numPr>
        <w:spacing w:after="80" w:line="360" w:lineRule="auto"/>
      </w:pPr>
      <w:r>
        <w:t>Setting professional standards and codes of conduct for laboratory practice;</w:t>
      </w:r>
    </w:p>
    <w:p w14:paraId="312B5483" w14:textId="77777777" w:rsidR="00832CF0" w:rsidRDefault="007A6B36">
      <w:pPr>
        <w:pStyle w:val="ListParagraph"/>
        <w:numPr>
          <w:ilvl w:val="0"/>
          <w:numId w:val="2"/>
        </w:numPr>
        <w:spacing w:after="80" w:line="360" w:lineRule="auto"/>
      </w:pPr>
      <w:r>
        <w:t>Inspecting laboratories across institutions to assess compliance with safety standards, infrastructure requirements, and equipment maintenance;</w:t>
      </w:r>
    </w:p>
    <w:p w14:paraId="6655E175" w14:textId="77777777" w:rsidR="00832CF0" w:rsidRDefault="007A6B36">
      <w:pPr>
        <w:pStyle w:val="ListParagraph"/>
        <w:numPr>
          <w:ilvl w:val="0"/>
          <w:numId w:val="2"/>
        </w:numPr>
        <w:spacing w:after="80" w:line="360" w:lineRule="auto"/>
      </w:pPr>
      <w:r>
        <w:t>Promoting adherence to ethical and safety standards through a formal Code of Ethics covering confidentiality, sample handling, waste disposal, and reporting;</w:t>
      </w:r>
    </w:p>
    <w:p w14:paraId="07B7245E" w14:textId="77777777" w:rsidR="00832CF0" w:rsidRDefault="007A6B36">
      <w:pPr>
        <w:pStyle w:val="ListParagraph"/>
        <w:numPr>
          <w:ilvl w:val="0"/>
          <w:numId w:val="2"/>
        </w:numPr>
        <w:spacing w:after="80" w:line="360" w:lineRule="auto"/>
      </w:pPr>
      <w:r>
        <w:t>Supporting research, conferences, and publications to advance laboratory practice;</w:t>
      </w:r>
    </w:p>
    <w:p w14:paraId="17FADBFB" w14:textId="77777777" w:rsidR="00832CF0" w:rsidRDefault="007A6B36">
      <w:pPr>
        <w:pStyle w:val="ListParagraph"/>
        <w:numPr>
          <w:ilvl w:val="0"/>
          <w:numId w:val="2"/>
        </w:numPr>
        <w:spacing w:after="80" w:line="360" w:lineRule="auto"/>
      </w:pPr>
      <w:r>
        <w:t>Collaborating with national and international agencies to remain aligned with global standards.</w:t>
      </w:r>
    </w:p>
    <w:p w14:paraId="0DD5D7A5" w14:textId="77777777" w:rsidR="00832CF0" w:rsidRDefault="007A6B36">
      <w:pPr>
        <w:spacing w:after="160" w:line="360" w:lineRule="auto"/>
      </w:pPr>
      <w:r>
        <w:t>Through these activities, NISLT ensures that laboratory personnel are adequately trained and adhere to best practices in biosafety and biosecurity (</w:t>
      </w:r>
      <w:proofErr w:type="spellStart"/>
      <w:r>
        <w:t>Ibekwe</w:t>
      </w:r>
      <w:proofErr w:type="spellEnd"/>
      <w:r>
        <w:t xml:space="preserve"> et al., 2023).</w:t>
      </w:r>
    </w:p>
    <w:p w14:paraId="5FBE95E7" w14:textId="77777777" w:rsidR="00832CF0" w:rsidRDefault="007A6B36">
      <w:pPr>
        <w:pStyle w:val="Heading2"/>
      </w:pPr>
      <w:r>
        <w:t>5.2 Medical Laboratory Science Council of Nigeria (MLSCN)</w:t>
      </w:r>
    </w:p>
    <w:p w14:paraId="2D89AB44" w14:textId="77777777" w:rsidR="00832CF0" w:rsidRDefault="007A6B36">
      <w:pPr>
        <w:spacing w:after="160" w:line="360" w:lineRule="auto"/>
      </w:pPr>
      <w:r>
        <w:t>Established under Act 11 of 2003, the MLSCN is the primary regulatory body overseeing medical laboratory science practice in Nigeria. It ensures the accreditation of laboratories, registers practitioners, and oversees quality assurance (MLSCN, 2025). In its 2023–2024 operational year, MLSCN inspected over 103 laboratories, sealed 23, and sanctioned six for operating illegally (News Agency of Nigeria, 2024). Its mandates include:</w:t>
      </w:r>
    </w:p>
    <w:p w14:paraId="157C1C35" w14:textId="77777777" w:rsidR="00832CF0" w:rsidRDefault="007A6B36">
      <w:pPr>
        <w:pStyle w:val="ListParagraph"/>
        <w:numPr>
          <w:ilvl w:val="0"/>
          <w:numId w:val="2"/>
        </w:numPr>
        <w:spacing w:after="80" w:line="360" w:lineRule="auto"/>
      </w:pPr>
      <w:r>
        <w:t>Regulating the practice of medical laboratory science;</w:t>
      </w:r>
    </w:p>
    <w:p w14:paraId="5552E230" w14:textId="77777777" w:rsidR="00832CF0" w:rsidRDefault="007A6B36">
      <w:pPr>
        <w:pStyle w:val="ListParagraph"/>
        <w:numPr>
          <w:ilvl w:val="0"/>
          <w:numId w:val="2"/>
        </w:numPr>
        <w:spacing w:after="80" w:line="360" w:lineRule="auto"/>
      </w:pPr>
      <w:r>
        <w:t>Determining standards of knowledge and skill for practitioners;</w:t>
      </w:r>
    </w:p>
    <w:p w14:paraId="67BC2978" w14:textId="77777777" w:rsidR="00832CF0" w:rsidRDefault="007A6B36">
      <w:pPr>
        <w:pStyle w:val="ListParagraph"/>
        <w:numPr>
          <w:ilvl w:val="0"/>
          <w:numId w:val="2"/>
        </w:numPr>
        <w:spacing w:after="80" w:line="360" w:lineRule="auto"/>
      </w:pPr>
      <w:r>
        <w:t>Accrediting training institutions for scientists, technicians, and assistants;</w:t>
      </w:r>
    </w:p>
    <w:p w14:paraId="388FDF39" w14:textId="77777777" w:rsidR="00832CF0" w:rsidRDefault="007A6B36">
      <w:pPr>
        <w:pStyle w:val="ListParagraph"/>
        <w:numPr>
          <w:ilvl w:val="0"/>
          <w:numId w:val="2"/>
        </w:numPr>
        <w:spacing w:after="80" w:line="360" w:lineRule="auto"/>
      </w:pPr>
      <w:r>
        <w:t>Maintaining a register of qualified practitioners;</w:t>
      </w:r>
    </w:p>
    <w:p w14:paraId="02736680" w14:textId="77777777" w:rsidR="00832CF0" w:rsidRDefault="007A6B36">
      <w:pPr>
        <w:pStyle w:val="ListParagraph"/>
        <w:numPr>
          <w:ilvl w:val="0"/>
          <w:numId w:val="2"/>
        </w:numPr>
        <w:spacing w:after="80" w:line="360" w:lineRule="auto"/>
      </w:pPr>
      <w:r>
        <w:t>Regulating the production, importation, and distribution of diagnostic laboratory reagents and chemicals.</w:t>
      </w:r>
    </w:p>
    <w:p w14:paraId="202FF958" w14:textId="77777777" w:rsidR="00832CF0" w:rsidRDefault="007A6B36">
      <w:pPr>
        <w:pStyle w:val="Heading2"/>
      </w:pPr>
      <w:r>
        <w:t>5.3 Institute of Chartered Chemists of Nigeria (ICCON)</w:t>
      </w:r>
    </w:p>
    <w:p w14:paraId="6B7D6B54" w14:textId="77777777" w:rsidR="00832CF0" w:rsidRDefault="007A6B36">
      <w:pPr>
        <w:spacing w:after="160" w:line="360" w:lineRule="auto"/>
      </w:pPr>
      <w:r>
        <w:t>The Institute of Chartered Chemists of Nigeria (ICCON), established by Decree No. 91 of 1993 (now ICCON Act, CAP I.12 LFN 2004), regulates the teaching, learning, and professional practice of Chemistry in Nigeria. Operating under the Federal Ministry of Education, ICCON ensures that chemical practices within laboratories adhere to professional standards. Its roles include:</w:t>
      </w:r>
    </w:p>
    <w:p w14:paraId="458B5580" w14:textId="77777777" w:rsidR="00832CF0" w:rsidRDefault="007A6B36">
      <w:pPr>
        <w:pStyle w:val="ListParagraph"/>
        <w:numPr>
          <w:ilvl w:val="0"/>
          <w:numId w:val="2"/>
        </w:numPr>
        <w:spacing w:after="80" w:line="360" w:lineRule="auto"/>
      </w:pPr>
      <w:r>
        <w:t>Ensuring that chemical laboratories adhere to safety standards and protocols;</w:t>
      </w:r>
    </w:p>
    <w:p w14:paraId="0D5BDD34" w14:textId="77777777" w:rsidR="00832CF0" w:rsidRDefault="007A6B36">
      <w:pPr>
        <w:pStyle w:val="ListParagraph"/>
        <w:numPr>
          <w:ilvl w:val="0"/>
          <w:numId w:val="2"/>
        </w:numPr>
        <w:spacing w:after="80" w:line="360" w:lineRule="auto"/>
      </w:pPr>
      <w:r>
        <w:t>Promoting continuous professional development among Chemists;</w:t>
      </w:r>
    </w:p>
    <w:p w14:paraId="1841D53B" w14:textId="77777777" w:rsidR="00832CF0" w:rsidRDefault="007A6B36">
      <w:pPr>
        <w:pStyle w:val="ListParagraph"/>
        <w:numPr>
          <w:ilvl w:val="0"/>
          <w:numId w:val="2"/>
        </w:numPr>
        <w:spacing w:after="80" w:line="360" w:lineRule="auto"/>
      </w:pPr>
      <w:r>
        <w:t>Collaborating with other regulatory bodies to enhance chemical safety and biosecurity.</w:t>
      </w:r>
    </w:p>
    <w:p w14:paraId="309DFAE5" w14:textId="77777777" w:rsidR="00832CF0" w:rsidRDefault="007A6B36">
      <w:pPr>
        <w:pStyle w:val="Heading2"/>
      </w:pPr>
      <w:r>
        <w:t>5.4 National Biosafety Management Agency (NBMA)</w:t>
      </w:r>
    </w:p>
    <w:p w14:paraId="37AF0174" w14:textId="77777777" w:rsidR="00832CF0" w:rsidRDefault="007A6B36">
      <w:pPr>
        <w:spacing w:after="160" w:line="360" w:lineRule="auto"/>
      </w:pPr>
      <w:r>
        <w:t>The National Biosafety Management Agency (NBMA), established by the National Biosafety Management Agency Act 2015 (amended in 2019), regulates biotechnology activities to safeguard human health and the environment. The Agency develops biosafety protocols, oversees biosecurity measures, and ensures compliance with national standards in biotechnology practice. It provides protocols for Genetically Modified Organisms (GMOs) and ensures that laboratories handling such materials comply with biosafety guidelines. The NBMA also aligns with international frameworks such as the Cartagena Protocol on Biosafety, promoting the safe handling of genetically engineered materials (</w:t>
      </w:r>
      <w:proofErr w:type="spellStart"/>
      <w:r>
        <w:t>Ekong</w:t>
      </w:r>
      <w:proofErr w:type="spellEnd"/>
      <w:r>
        <w:t xml:space="preserve"> et al., 2020). Its key roles include:</w:t>
      </w:r>
    </w:p>
    <w:p w14:paraId="4FD785F2" w14:textId="77777777" w:rsidR="00832CF0" w:rsidRDefault="007A6B36">
      <w:pPr>
        <w:pStyle w:val="ListParagraph"/>
        <w:numPr>
          <w:ilvl w:val="0"/>
          <w:numId w:val="2"/>
        </w:numPr>
        <w:spacing w:after="80" w:line="360" w:lineRule="auto"/>
      </w:pPr>
      <w:r>
        <w:t>Formulating policy guidance on biosafety issues;</w:t>
      </w:r>
    </w:p>
    <w:p w14:paraId="1A3A87B5" w14:textId="77777777" w:rsidR="00832CF0" w:rsidRDefault="007A6B36">
      <w:pPr>
        <w:pStyle w:val="ListParagraph"/>
        <w:numPr>
          <w:ilvl w:val="0"/>
          <w:numId w:val="2"/>
        </w:numPr>
        <w:spacing w:after="80" w:line="360" w:lineRule="auto"/>
      </w:pPr>
      <w:r>
        <w:t>Implementing provisions of international conventions and protocols relating to GMOs;</w:t>
      </w:r>
    </w:p>
    <w:p w14:paraId="5274E8B8" w14:textId="77777777" w:rsidR="00832CF0" w:rsidRDefault="007A6B36">
      <w:pPr>
        <w:pStyle w:val="ListParagraph"/>
        <w:numPr>
          <w:ilvl w:val="0"/>
          <w:numId w:val="2"/>
        </w:numPr>
        <w:spacing w:after="80" w:line="360" w:lineRule="auto"/>
      </w:pPr>
      <w:r>
        <w:t>Developing measures for biosafety risk assessment and management;</w:t>
      </w:r>
    </w:p>
    <w:p w14:paraId="6A10BCFF" w14:textId="77777777" w:rsidR="00832CF0" w:rsidRDefault="007A6B36">
      <w:pPr>
        <w:pStyle w:val="ListParagraph"/>
        <w:numPr>
          <w:ilvl w:val="0"/>
          <w:numId w:val="2"/>
        </w:numPr>
        <w:spacing w:after="80" w:line="360" w:lineRule="auto"/>
      </w:pPr>
      <w:r>
        <w:t>Ensuring compliance with biosafety regulations through monitoring and enforcement.</w:t>
      </w:r>
    </w:p>
    <w:p w14:paraId="1F2F80E5" w14:textId="77777777" w:rsidR="00832CF0" w:rsidRDefault="007A6B36">
      <w:pPr>
        <w:spacing w:after="160" w:line="360" w:lineRule="auto"/>
      </w:pPr>
      <w:r>
        <w:t>In 2022, Nigeria launched the National Biosafety Policy and Action Plan (2022–2026), aiming to strengthen the country's biosafety framework and enhance biosecurity measures across the agriculture, health, and environment sectors.</w:t>
      </w:r>
    </w:p>
    <w:p w14:paraId="7C708723" w14:textId="733E5AF9" w:rsidR="00832CF0" w:rsidRDefault="007A6B36">
      <w:pPr>
        <w:pStyle w:val="Heading2"/>
      </w:pPr>
      <w:r>
        <w:t xml:space="preserve">5.5 Standards </w:t>
      </w:r>
      <w:r w:rsidR="006F42C0">
        <w:t>Organization</w:t>
      </w:r>
      <w:r>
        <w:t xml:space="preserve"> of Nigeria (SON)</w:t>
      </w:r>
    </w:p>
    <w:p w14:paraId="03FD4187" w14:textId="7FF518FD" w:rsidR="00832CF0" w:rsidRDefault="007A6B36">
      <w:pPr>
        <w:spacing w:after="160" w:line="360" w:lineRule="auto"/>
      </w:pPr>
      <w:r>
        <w:t xml:space="preserve">The Standards </w:t>
      </w:r>
      <w:r w:rsidR="006F42C0">
        <w:t>Organization</w:t>
      </w:r>
      <w:r>
        <w:t xml:space="preserve"> of Nigeria (SON), established under Act No. 56 of 1971 (as subsequently amended), is responsible for </w:t>
      </w:r>
      <w:r w:rsidR="006F42C0">
        <w:t>standardizing</w:t>
      </w:r>
      <w:r>
        <w:t xml:space="preserve"> and regulating the quality of all products in Nigeria, including laboratory equipment and materials. SON's functions encompass certifying products, assessing quality assurance activities, and enforcing standards to ensure the reliability of laboratory instruments and consumables (SON, 2015). In the context of laboratory practice, SON:</w:t>
      </w:r>
    </w:p>
    <w:p w14:paraId="25C79C9B" w14:textId="77777777" w:rsidR="00832CF0" w:rsidRDefault="007A6B36">
      <w:pPr>
        <w:pStyle w:val="ListParagraph"/>
        <w:numPr>
          <w:ilvl w:val="0"/>
          <w:numId w:val="2"/>
        </w:numPr>
        <w:spacing w:after="80" w:line="360" w:lineRule="auto"/>
      </w:pPr>
      <w:r>
        <w:t>Develops and promotes standards for laboratory equipment and procedures;</w:t>
      </w:r>
    </w:p>
    <w:p w14:paraId="75CFA180" w14:textId="77777777" w:rsidR="00832CF0" w:rsidRDefault="007A6B36">
      <w:pPr>
        <w:pStyle w:val="ListParagraph"/>
        <w:numPr>
          <w:ilvl w:val="0"/>
          <w:numId w:val="2"/>
        </w:numPr>
        <w:spacing w:after="80" w:line="360" w:lineRule="auto"/>
      </w:pPr>
      <w:r>
        <w:t>Conducts conformity assessments and certifications for laboratories;</w:t>
      </w:r>
    </w:p>
    <w:p w14:paraId="3973985F" w14:textId="5EAD561C" w:rsidR="00832CF0" w:rsidRDefault="007A6B36">
      <w:pPr>
        <w:pStyle w:val="ListParagraph"/>
        <w:numPr>
          <w:ilvl w:val="0"/>
          <w:numId w:val="2"/>
        </w:numPr>
        <w:spacing w:after="80" w:line="360" w:lineRule="auto"/>
      </w:pPr>
      <w:r>
        <w:t xml:space="preserve">Collaborates with international </w:t>
      </w:r>
      <w:r w:rsidR="006F42C0">
        <w:t>standardization</w:t>
      </w:r>
      <w:r>
        <w:t xml:space="preserve"> bodies to align Nigerian standards with global best practices.</w:t>
      </w:r>
    </w:p>
    <w:p w14:paraId="22A94B81" w14:textId="77777777" w:rsidR="00832CF0" w:rsidRDefault="007A6B36">
      <w:pPr>
        <w:pStyle w:val="Heading2"/>
      </w:pPr>
      <w:r>
        <w:t>5.6 National Health Research Ethics Committee (NHREC)</w:t>
      </w:r>
    </w:p>
    <w:p w14:paraId="53C26948" w14:textId="77777777" w:rsidR="00832CF0" w:rsidRDefault="007A6B36">
      <w:pPr>
        <w:spacing w:after="160" w:line="360" w:lineRule="auto"/>
      </w:pPr>
      <w:r>
        <w:t>The National Health Research Ethics Committee (NHREC), inaugurated in 2005, advises on ethical issues concerning health research in Nigeria. It sets norms and standards for conducting human and animal research, ensuring that laboratory-based research adheres to ethical guidelines and protects the rights and welfare of research subjects (NHREC, 2019). Its key roles include:</w:t>
      </w:r>
    </w:p>
    <w:p w14:paraId="644DCBB1" w14:textId="77777777" w:rsidR="00832CF0" w:rsidRDefault="007A6B36">
      <w:pPr>
        <w:pStyle w:val="ListParagraph"/>
        <w:numPr>
          <w:ilvl w:val="0"/>
          <w:numId w:val="2"/>
        </w:numPr>
        <w:spacing w:after="80" w:line="360" w:lineRule="auto"/>
      </w:pPr>
      <w:r>
        <w:t>Reviewing and approving research protocols to ensure ethical compliance;</w:t>
      </w:r>
    </w:p>
    <w:p w14:paraId="178C2BA8" w14:textId="77777777" w:rsidR="00832CF0" w:rsidRDefault="007A6B36">
      <w:pPr>
        <w:pStyle w:val="ListParagraph"/>
        <w:numPr>
          <w:ilvl w:val="0"/>
          <w:numId w:val="2"/>
        </w:numPr>
        <w:spacing w:after="80" w:line="360" w:lineRule="auto"/>
      </w:pPr>
      <w:r>
        <w:t>Monitoring ongoing research for adherence to approved ethical standards;</w:t>
      </w:r>
    </w:p>
    <w:p w14:paraId="77738426" w14:textId="77777777" w:rsidR="00832CF0" w:rsidRDefault="007A6B36">
      <w:pPr>
        <w:pStyle w:val="ListParagraph"/>
        <w:numPr>
          <w:ilvl w:val="0"/>
          <w:numId w:val="2"/>
        </w:numPr>
        <w:spacing w:after="80" w:line="360" w:lineRule="auto"/>
      </w:pPr>
      <w:r>
        <w:t>Providing guidance and training on research ethics to institutions and researchers.</w:t>
      </w:r>
    </w:p>
    <w:p w14:paraId="25A1A7E2" w14:textId="77777777" w:rsidR="00832CF0" w:rsidRDefault="007A6B36">
      <w:pPr>
        <w:pStyle w:val="Heading2"/>
      </w:pPr>
      <w:r>
        <w:t>5.7 National Agency for Food and Drug Administration and Control (NAFDAC)</w:t>
      </w:r>
    </w:p>
    <w:p w14:paraId="45B2492A" w14:textId="77777777" w:rsidR="00832CF0" w:rsidRDefault="007A6B36">
      <w:pPr>
        <w:spacing w:after="160" w:line="360" w:lineRule="auto"/>
      </w:pPr>
      <w:r>
        <w:t>NAFDAC plays a pivotal role in regulating laboratories involved in the testing of foods, drugs, and cosmetics. It mandates Good Laboratory Practice (GLP) compliance and monitors the use of reagents and chemicals to ensure public safety (NAFDAC, 2022). Laboratories under NAFDAC's purview must comply with strict guidelines for drug testing, chemical analysis, and reporting. The agency also mandates periodic re-certification of laboratories conducting regulated activities (</w:t>
      </w:r>
      <w:proofErr w:type="spellStart"/>
      <w:r>
        <w:t>Halatoko</w:t>
      </w:r>
      <w:proofErr w:type="spellEnd"/>
      <w:r>
        <w:t xml:space="preserve"> et al., 2024). In the laboratory context, NAFDAC is responsible for:</w:t>
      </w:r>
    </w:p>
    <w:p w14:paraId="63ADB5B5" w14:textId="77777777" w:rsidR="00832CF0" w:rsidRDefault="007A6B36">
      <w:pPr>
        <w:pStyle w:val="ListParagraph"/>
        <w:numPr>
          <w:ilvl w:val="0"/>
          <w:numId w:val="2"/>
        </w:numPr>
        <w:spacing w:after="80" w:line="360" w:lineRule="auto"/>
      </w:pPr>
      <w:r>
        <w:t>Ensuring that laboratories involved in the testing of regulated products adhere to GLP standards;</w:t>
      </w:r>
    </w:p>
    <w:p w14:paraId="1A20DEB6" w14:textId="77777777" w:rsidR="00832CF0" w:rsidRDefault="007A6B36">
      <w:pPr>
        <w:pStyle w:val="ListParagraph"/>
        <w:numPr>
          <w:ilvl w:val="0"/>
          <w:numId w:val="2"/>
        </w:numPr>
        <w:spacing w:after="80" w:line="360" w:lineRule="auto"/>
      </w:pPr>
      <w:r>
        <w:t>Conducting inspections and audits of laboratories to verify compliance with regulatory requirements;</w:t>
      </w:r>
    </w:p>
    <w:p w14:paraId="7A0CAC8D" w14:textId="77777777" w:rsidR="00832CF0" w:rsidRDefault="007A6B36">
      <w:pPr>
        <w:pStyle w:val="ListParagraph"/>
        <w:numPr>
          <w:ilvl w:val="0"/>
          <w:numId w:val="2"/>
        </w:numPr>
        <w:spacing w:after="80" w:line="360" w:lineRule="auto"/>
      </w:pPr>
      <w:r>
        <w:t>Providing guidelines and training on laboratory quality management systems.</w:t>
      </w:r>
    </w:p>
    <w:p w14:paraId="5344A584" w14:textId="77777777" w:rsidR="00832CF0" w:rsidRDefault="007A6B36">
      <w:pPr>
        <w:pStyle w:val="Heading2"/>
      </w:pPr>
      <w:r>
        <w:t>5.8 National Environmental Standards and Regulations Enforcement Agency (NESREA)</w:t>
      </w:r>
    </w:p>
    <w:p w14:paraId="0B8EA261" w14:textId="77777777" w:rsidR="00832CF0" w:rsidRDefault="007A6B36">
      <w:pPr>
        <w:spacing w:after="160" w:line="360" w:lineRule="auto"/>
      </w:pPr>
      <w:r>
        <w:t>Established by Act No. 25 of 2007, NESREA oversees environmental compliance in laboratories. It ensures proper disposal of laboratory waste and enforces environmental safety standards to prevent pollution (NESREA, 2020). Laboratories are required to complete Environmental Impact Assessments (EIAs) before commencing operations. NESREA's roles in the context of laboratory practice include:</w:t>
      </w:r>
    </w:p>
    <w:p w14:paraId="79F82C84" w14:textId="77777777" w:rsidR="00832CF0" w:rsidRDefault="007A6B36">
      <w:pPr>
        <w:pStyle w:val="ListParagraph"/>
        <w:numPr>
          <w:ilvl w:val="0"/>
          <w:numId w:val="2"/>
        </w:numPr>
        <w:spacing w:after="80" w:line="360" w:lineRule="auto"/>
      </w:pPr>
      <w:r>
        <w:t>Regulating the disposal of hazardous and biomedical waste generated by laboratories;</w:t>
      </w:r>
    </w:p>
    <w:p w14:paraId="40D0B685" w14:textId="77777777" w:rsidR="00832CF0" w:rsidRDefault="007A6B36">
      <w:pPr>
        <w:pStyle w:val="ListParagraph"/>
        <w:numPr>
          <w:ilvl w:val="0"/>
          <w:numId w:val="2"/>
        </w:numPr>
        <w:spacing w:after="80" w:line="360" w:lineRule="auto"/>
      </w:pPr>
      <w:r>
        <w:t>Ensuring laboratories comply with environmental standards to prevent pollution and protect public health;</w:t>
      </w:r>
    </w:p>
    <w:p w14:paraId="21F6DBD1" w14:textId="77777777" w:rsidR="00832CF0" w:rsidRDefault="007A6B36">
      <w:pPr>
        <w:pStyle w:val="ListParagraph"/>
        <w:numPr>
          <w:ilvl w:val="0"/>
          <w:numId w:val="2"/>
        </w:numPr>
        <w:spacing w:after="80" w:line="360" w:lineRule="auto"/>
      </w:pPr>
      <w:r>
        <w:t>Conducting inspections and monitoring laboratory activities for environmental compliance.</w:t>
      </w:r>
    </w:p>
    <w:p w14:paraId="165BB00E" w14:textId="77777777" w:rsidR="00832CF0" w:rsidRDefault="007A6B36">
      <w:pPr>
        <w:pStyle w:val="Heading2"/>
      </w:pPr>
      <w:r>
        <w:t>5.9 Federal Ministry of Environment (</w:t>
      </w:r>
      <w:proofErr w:type="spellStart"/>
      <w:r>
        <w:t>FMEnv</w:t>
      </w:r>
      <w:proofErr w:type="spellEnd"/>
      <w:r>
        <w:t>)</w:t>
      </w:r>
    </w:p>
    <w:p w14:paraId="567DB55E" w14:textId="77777777" w:rsidR="00832CF0" w:rsidRDefault="007A6B36">
      <w:pPr>
        <w:spacing w:after="160" w:line="360" w:lineRule="auto"/>
      </w:pPr>
      <w:r>
        <w:t xml:space="preserve">The </w:t>
      </w:r>
      <w:proofErr w:type="spellStart"/>
      <w:r>
        <w:t>FMEnv</w:t>
      </w:r>
      <w:proofErr w:type="spellEnd"/>
      <w:r>
        <w:t xml:space="preserve"> creates and oversees national environmental policies, including those affecting laboratories operating in the oil and gas, agriculture, and healthcare sectors. This ministry ensures that laboratories in Nigeria align with national Environmental Impact Assessment (EIA) requirements and provides support for sustainable and green laboratory initiatives (</w:t>
      </w:r>
      <w:proofErr w:type="spellStart"/>
      <w:r>
        <w:t>Ibekwe</w:t>
      </w:r>
      <w:proofErr w:type="spellEnd"/>
      <w:r>
        <w:t xml:space="preserve"> et al., 2023).</w:t>
      </w:r>
    </w:p>
    <w:p w14:paraId="2FA3BE67" w14:textId="77777777" w:rsidR="00832CF0" w:rsidRDefault="007A6B36">
      <w:pPr>
        <w:pStyle w:val="Heading2"/>
      </w:pPr>
      <w:r>
        <w:t>5.10 Legal Instruments and Policies</w:t>
      </w:r>
    </w:p>
    <w:p w14:paraId="37CC346F" w14:textId="77777777" w:rsidR="00832CF0" w:rsidRDefault="007A6B36">
      <w:pPr>
        <w:spacing w:after="160" w:line="360" w:lineRule="auto"/>
      </w:pPr>
      <w:r>
        <w:t>The regulatory framework for laboratory practice in Nigeria is underpinned by several key legal instruments:</w:t>
      </w:r>
    </w:p>
    <w:p w14:paraId="300456F3" w14:textId="77777777" w:rsidR="00832CF0" w:rsidRDefault="007A6B36">
      <w:pPr>
        <w:pStyle w:val="ListParagraph"/>
        <w:numPr>
          <w:ilvl w:val="0"/>
          <w:numId w:val="2"/>
        </w:numPr>
        <w:spacing w:after="80" w:line="360" w:lineRule="auto"/>
      </w:pPr>
      <w:r>
        <w:rPr>
          <w:b/>
          <w:bCs/>
        </w:rPr>
        <w:t xml:space="preserve">Medical Laboratory Science Council of Nigeria Act Cap M25 LFN 2004: </w:t>
      </w:r>
      <w:r>
        <w:t>Outlines the legal responsibilities of laboratory scientists and enforcement mechanisms for addressing professional misconduct (</w:t>
      </w:r>
      <w:proofErr w:type="spellStart"/>
      <w:r>
        <w:t>Agbo</w:t>
      </w:r>
      <w:proofErr w:type="spellEnd"/>
      <w:r>
        <w:t xml:space="preserve"> et al., 2024).</w:t>
      </w:r>
    </w:p>
    <w:p w14:paraId="31886CD7" w14:textId="77777777" w:rsidR="00832CF0" w:rsidRDefault="007A6B36">
      <w:pPr>
        <w:pStyle w:val="ListParagraph"/>
        <w:numPr>
          <w:ilvl w:val="0"/>
          <w:numId w:val="2"/>
        </w:numPr>
        <w:spacing w:after="80" w:line="360" w:lineRule="auto"/>
      </w:pPr>
      <w:r>
        <w:rPr>
          <w:b/>
          <w:bCs/>
        </w:rPr>
        <w:t xml:space="preserve">NESREA Act: </w:t>
      </w:r>
      <w:r>
        <w:t>Governs the safe disposal of laboratory waste and enforces environmental compliance measures.</w:t>
      </w:r>
    </w:p>
    <w:p w14:paraId="59C42F4C" w14:textId="77777777" w:rsidR="00832CF0" w:rsidRDefault="007A6B36">
      <w:pPr>
        <w:pStyle w:val="ListParagraph"/>
        <w:numPr>
          <w:ilvl w:val="0"/>
          <w:numId w:val="2"/>
        </w:numPr>
        <w:spacing w:after="80" w:line="360" w:lineRule="auto"/>
      </w:pPr>
      <w:r>
        <w:rPr>
          <w:b/>
          <w:bCs/>
        </w:rPr>
        <w:t xml:space="preserve">Factories Act: </w:t>
      </w:r>
      <w:r>
        <w:t>Provides health and safety standards applicable to laboratories operating within industrial premises.</w:t>
      </w:r>
    </w:p>
    <w:p w14:paraId="5657637B" w14:textId="77777777" w:rsidR="00832CF0" w:rsidRDefault="007A6B36">
      <w:pPr>
        <w:pStyle w:val="ListParagraph"/>
        <w:numPr>
          <w:ilvl w:val="0"/>
          <w:numId w:val="2"/>
        </w:numPr>
        <w:spacing w:after="80" w:line="360" w:lineRule="auto"/>
      </w:pPr>
      <w:r>
        <w:rPr>
          <w:b/>
          <w:bCs/>
        </w:rPr>
        <w:t xml:space="preserve">Employees Compensation Act: </w:t>
      </w:r>
      <w:r>
        <w:t>Mandates compensation for occupational injuries sustained in laboratory settings (Abiola, 2020).</w:t>
      </w:r>
    </w:p>
    <w:p w14:paraId="71903C99" w14:textId="77777777" w:rsidR="00832CF0" w:rsidRDefault="007A6B36">
      <w:pPr>
        <w:pStyle w:val="ListParagraph"/>
        <w:numPr>
          <w:ilvl w:val="0"/>
          <w:numId w:val="2"/>
        </w:numPr>
        <w:spacing w:after="80" w:line="360" w:lineRule="auto"/>
      </w:pPr>
      <w:r>
        <w:rPr>
          <w:b/>
          <w:bCs/>
        </w:rPr>
        <w:t xml:space="preserve">Animal Disease Control Act and National Code of Health Research Ethics: </w:t>
      </w:r>
      <w:r>
        <w:t xml:space="preserve">Provide guidance on the use of animals in laboratory experiments, ensuring humane treatment and </w:t>
      </w:r>
      <w:proofErr w:type="spellStart"/>
      <w:r>
        <w:t>minimising</w:t>
      </w:r>
      <w:proofErr w:type="spellEnd"/>
      <w:r>
        <w:t xml:space="preserve"> pain or distress (Osinibi &amp; </w:t>
      </w:r>
      <w:proofErr w:type="spellStart"/>
      <w:r>
        <w:t>Adewumi</w:t>
      </w:r>
      <w:proofErr w:type="spellEnd"/>
      <w:r>
        <w:t>, 2023).</w:t>
      </w:r>
    </w:p>
    <w:p w14:paraId="4571AE65" w14:textId="77777777" w:rsidR="00832CF0" w:rsidRDefault="00832CF0"/>
    <w:p w14:paraId="353C396D" w14:textId="77777777" w:rsidR="00832CF0" w:rsidRDefault="007A6B36">
      <w:pPr>
        <w:spacing w:after="100"/>
        <w:jc w:val="center"/>
      </w:pPr>
      <w:r>
        <w:rPr>
          <w:b/>
          <w:bCs/>
        </w:rPr>
        <w:t>Table 2: Key Nigerian Regulatory Agencies for Laboratory Practice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700"/>
        <w:gridCol w:w="4660"/>
      </w:tblGrid>
      <w:tr w:rsidR="00832CF0" w14:paraId="059BADAE" w14:textId="77777777">
        <w:tc>
          <w:tcPr>
            <w:tcW w:w="2000" w:type="dxa"/>
            <w:tcBorders>
              <w:top w:val="single" w:sz="1" w:space="0" w:color="999999"/>
              <w:left w:val="single" w:sz="1" w:space="0" w:color="999999"/>
              <w:bottom w:val="single" w:sz="1" w:space="0" w:color="999999"/>
              <w:right w:val="single" w:sz="1" w:space="0" w:color="999999"/>
            </w:tcBorders>
            <w:shd w:val="clear" w:color="auto" w:fill="2E74B5"/>
            <w:tcMar>
              <w:top w:w="80" w:type="dxa"/>
              <w:left w:w="120" w:type="dxa"/>
              <w:bottom w:w="80" w:type="dxa"/>
              <w:right w:w="120" w:type="dxa"/>
            </w:tcMar>
          </w:tcPr>
          <w:p w14:paraId="6273D12E" w14:textId="77777777" w:rsidR="00832CF0" w:rsidRDefault="007A6B36">
            <w:r>
              <w:rPr>
                <w:b/>
                <w:bCs/>
                <w:color w:val="FFFFFF"/>
                <w:sz w:val="20"/>
                <w:szCs w:val="20"/>
              </w:rPr>
              <w:t>Agency</w:t>
            </w:r>
          </w:p>
        </w:tc>
        <w:tc>
          <w:tcPr>
            <w:tcW w:w="2700" w:type="dxa"/>
            <w:tcBorders>
              <w:top w:val="single" w:sz="1" w:space="0" w:color="999999"/>
              <w:left w:val="single" w:sz="1" w:space="0" w:color="999999"/>
              <w:bottom w:val="single" w:sz="1" w:space="0" w:color="999999"/>
              <w:right w:val="single" w:sz="1" w:space="0" w:color="999999"/>
            </w:tcBorders>
            <w:shd w:val="clear" w:color="auto" w:fill="2E74B5"/>
            <w:tcMar>
              <w:top w:w="80" w:type="dxa"/>
              <w:left w:w="120" w:type="dxa"/>
              <w:bottom w:w="80" w:type="dxa"/>
              <w:right w:w="120" w:type="dxa"/>
            </w:tcMar>
          </w:tcPr>
          <w:p w14:paraId="102CAF99" w14:textId="77777777" w:rsidR="00832CF0" w:rsidRDefault="007A6B36">
            <w:r>
              <w:rPr>
                <w:b/>
                <w:bCs/>
                <w:color w:val="FFFFFF"/>
                <w:sz w:val="20"/>
                <w:szCs w:val="20"/>
              </w:rPr>
              <w:t>Establishing Instrument</w:t>
            </w:r>
          </w:p>
        </w:tc>
        <w:tc>
          <w:tcPr>
            <w:tcW w:w="4660" w:type="dxa"/>
            <w:tcBorders>
              <w:top w:val="single" w:sz="1" w:space="0" w:color="999999"/>
              <w:left w:val="single" w:sz="1" w:space="0" w:color="999999"/>
              <w:bottom w:val="single" w:sz="1" w:space="0" w:color="999999"/>
              <w:right w:val="single" w:sz="1" w:space="0" w:color="999999"/>
            </w:tcBorders>
            <w:shd w:val="clear" w:color="auto" w:fill="2E74B5"/>
            <w:tcMar>
              <w:top w:w="80" w:type="dxa"/>
              <w:left w:w="120" w:type="dxa"/>
              <w:bottom w:w="80" w:type="dxa"/>
              <w:right w:w="120" w:type="dxa"/>
            </w:tcMar>
          </w:tcPr>
          <w:p w14:paraId="1D594AEA" w14:textId="77777777" w:rsidR="00832CF0" w:rsidRDefault="007A6B36">
            <w:r>
              <w:rPr>
                <w:b/>
                <w:bCs/>
                <w:color w:val="FFFFFF"/>
                <w:sz w:val="20"/>
                <w:szCs w:val="20"/>
              </w:rPr>
              <w:t>Primary Focus</w:t>
            </w:r>
          </w:p>
        </w:tc>
      </w:tr>
      <w:tr w:rsidR="00832CF0" w14:paraId="7E33E15A"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062A84E" w14:textId="77777777" w:rsidR="00832CF0" w:rsidRDefault="007A6B36">
            <w:r>
              <w:rPr>
                <w:color w:val="000000"/>
                <w:sz w:val="20"/>
                <w:szCs w:val="20"/>
              </w:rPr>
              <w:t>NISLT</w:t>
            </w:r>
          </w:p>
        </w:tc>
        <w:tc>
          <w:tcPr>
            <w:tcW w:w="27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3DF85BD" w14:textId="77777777" w:rsidR="00832CF0" w:rsidRDefault="007A6B36">
            <w:r>
              <w:rPr>
                <w:color w:val="000000"/>
                <w:sz w:val="20"/>
                <w:szCs w:val="20"/>
              </w:rPr>
              <w:t>Act 12 of 2003</w:t>
            </w:r>
          </w:p>
        </w:tc>
        <w:tc>
          <w:tcPr>
            <w:tcW w:w="46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11A6F7D" w14:textId="77777777" w:rsidR="00832CF0" w:rsidRDefault="007A6B36">
            <w:r>
              <w:rPr>
                <w:color w:val="000000"/>
                <w:sz w:val="20"/>
                <w:szCs w:val="20"/>
              </w:rPr>
              <w:t>Training &amp; practice of science lab technologists</w:t>
            </w:r>
          </w:p>
        </w:tc>
      </w:tr>
      <w:tr w:rsidR="00832CF0" w14:paraId="2DE618C8" w14:textId="77777777">
        <w:tc>
          <w:tcPr>
            <w:tcW w:w="20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27593CD2" w14:textId="77777777" w:rsidR="00832CF0" w:rsidRDefault="007A6B36">
            <w:r>
              <w:rPr>
                <w:color w:val="000000"/>
                <w:sz w:val="20"/>
                <w:szCs w:val="20"/>
              </w:rPr>
              <w:t>MLSCN</w:t>
            </w:r>
          </w:p>
        </w:tc>
        <w:tc>
          <w:tcPr>
            <w:tcW w:w="27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257F1956" w14:textId="77777777" w:rsidR="00832CF0" w:rsidRDefault="007A6B36">
            <w:r>
              <w:rPr>
                <w:color w:val="000000"/>
                <w:sz w:val="20"/>
                <w:szCs w:val="20"/>
              </w:rPr>
              <w:t>Act 11 of 2003</w:t>
            </w:r>
          </w:p>
        </w:tc>
        <w:tc>
          <w:tcPr>
            <w:tcW w:w="466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17FBB1F1" w14:textId="77777777" w:rsidR="00832CF0" w:rsidRDefault="007A6B36">
            <w:r>
              <w:rPr>
                <w:color w:val="000000"/>
                <w:sz w:val="20"/>
                <w:szCs w:val="20"/>
              </w:rPr>
              <w:t>Medical laboratory science regulation &amp; accreditation</w:t>
            </w:r>
          </w:p>
        </w:tc>
      </w:tr>
      <w:tr w:rsidR="00832CF0" w14:paraId="4BAF9F74"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F518D44" w14:textId="77777777" w:rsidR="00832CF0" w:rsidRDefault="007A6B36">
            <w:r>
              <w:rPr>
                <w:color w:val="000000"/>
                <w:sz w:val="20"/>
                <w:szCs w:val="20"/>
              </w:rPr>
              <w:t>NAFDAC</w:t>
            </w:r>
          </w:p>
        </w:tc>
        <w:tc>
          <w:tcPr>
            <w:tcW w:w="27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6A55706" w14:textId="77777777" w:rsidR="00832CF0" w:rsidRDefault="007A6B36">
            <w:r>
              <w:rPr>
                <w:color w:val="000000"/>
                <w:sz w:val="20"/>
                <w:szCs w:val="20"/>
              </w:rPr>
              <w:t>Decree 15 of 1993 (as amended)</w:t>
            </w:r>
          </w:p>
        </w:tc>
        <w:tc>
          <w:tcPr>
            <w:tcW w:w="46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0085B9F" w14:textId="77777777" w:rsidR="00832CF0" w:rsidRDefault="007A6B36">
            <w:r>
              <w:rPr>
                <w:color w:val="000000"/>
                <w:sz w:val="20"/>
                <w:szCs w:val="20"/>
              </w:rPr>
              <w:t>Food, drug &amp; chemical safety; GLP compliance</w:t>
            </w:r>
          </w:p>
        </w:tc>
      </w:tr>
      <w:tr w:rsidR="00832CF0" w14:paraId="5D87FBE2" w14:textId="77777777">
        <w:tc>
          <w:tcPr>
            <w:tcW w:w="20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2B8503ED" w14:textId="77777777" w:rsidR="00832CF0" w:rsidRDefault="007A6B36">
            <w:r>
              <w:rPr>
                <w:color w:val="000000"/>
                <w:sz w:val="20"/>
                <w:szCs w:val="20"/>
              </w:rPr>
              <w:t>NESREA</w:t>
            </w:r>
          </w:p>
        </w:tc>
        <w:tc>
          <w:tcPr>
            <w:tcW w:w="27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28F46C52" w14:textId="77777777" w:rsidR="00832CF0" w:rsidRDefault="007A6B36">
            <w:r>
              <w:rPr>
                <w:color w:val="000000"/>
                <w:sz w:val="20"/>
                <w:szCs w:val="20"/>
              </w:rPr>
              <w:t>Act No. 25 of 2007</w:t>
            </w:r>
          </w:p>
        </w:tc>
        <w:tc>
          <w:tcPr>
            <w:tcW w:w="466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43EC5BBB" w14:textId="77777777" w:rsidR="00832CF0" w:rsidRDefault="007A6B36">
            <w:r>
              <w:rPr>
                <w:color w:val="000000"/>
                <w:sz w:val="20"/>
                <w:szCs w:val="20"/>
              </w:rPr>
              <w:t>Environmental compliance &amp; waste management</w:t>
            </w:r>
          </w:p>
        </w:tc>
      </w:tr>
      <w:tr w:rsidR="00832CF0" w14:paraId="011321ED"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4D6FCF8" w14:textId="77777777" w:rsidR="00832CF0" w:rsidRDefault="007A6B36">
            <w:r>
              <w:rPr>
                <w:color w:val="000000"/>
                <w:sz w:val="20"/>
                <w:szCs w:val="20"/>
              </w:rPr>
              <w:t>SON</w:t>
            </w:r>
          </w:p>
        </w:tc>
        <w:tc>
          <w:tcPr>
            <w:tcW w:w="27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6B39734" w14:textId="77777777" w:rsidR="00832CF0" w:rsidRDefault="007A6B36">
            <w:r>
              <w:rPr>
                <w:color w:val="000000"/>
                <w:sz w:val="20"/>
                <w:szCs w:val="20"/>
              </w:rPr>
              <w:t>Act No. 56 of 1971 (as amended)</w:t>
            </w:r>
          </w:p>
        </w:tc>
        <w:tc>
          <w:tcPr>
            <w:tcW w:w="46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2BC68F4" w14:textId="77777777" w:rsidR="00832CF0" w:rsidRDefault="007A6B36">
            <w:r>
              <w:rPr>
                <w:color w:val="000000"/>
                <w:sz w:val="20"/>
                <w:szCs w:val="20"/>
              </w:rPr>
              <w:t xml:space="preserve">Product &amp; equipment </w:t>
            </w:r>
            <w:proofErr w:type="spellStart"/>
            <w:r>
              <w:rPr>
                <w:color w:val="000000"/>
                <w:sz w:val="20"/>
                <w:szCs w:val="20"/>
              </w:rPr>
              <w:t>standardisation</w:t>
            </w:r>
            <w:proofErr w:type="spellEnd"/>
          </w:p>
        </w:tc>
      </w:tr>
      <w:tr w:rsidR="00832CF0" w14:paraId="180DE1C9" w14:textId="77777777">
        <w:tc>
          <w:tcPr>
            <w:tcW w:w="20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560926EF" w14:textId="77777777" w:rsidR="00832CF0" w:rsidRDefault="007A6B36">
            <w:r>
              <w:rPr>
                <w:color w:val="000000"/>
                <w:sz w:val="20"/>
                <w:szCs w:val="20"/>
              </w:rPr>
              <w:t>NBMA</w:t>
            </w:r>
          </w:p>
        </w:tc>
        <w:tc>
          <w:tcPr>
            <w:tcW w:w="27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3827949D" w14:textId="77777777" w:rsidR="00832CF0" w:rsidRDefault="007A6B36">
            <w:r>
              <w:rPr>
                <w:color w:val="000000"/>
                <w:sz w:val="20"/>
                <w:szCs w:val="20"/>
              </w:rPr>
              <w:t>NBMA Act 2015 (amended 2019)</w:t>
            </w:r>
          </w:p>
        </w:tc>
        <w:tc>
          <w:tcPr>
            <w:tcW w:w="466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617D1EA7" w14:textId="77777777" w:rsidR="00832CF0" w:rsidRDefault="007A6B36">
            <w:r>
              <w:rPr>
                <w:color w:val="000000"/>
                <w:sz w:val="20"/>
                <w:szCs w:val="20"/>
              </w:rPr>
              <w:t>Biosafety &amp; biosecurity for biotechnology</w:t>
            </w:r>
          </w:p>
        </w:tc>
      </w:tr>
      <w:tr w:rsidR="00832CF0" w14:paraId="7C63E724"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79B8BD2" w14:textId="77777777" w:rsidR="00832CF0" w:rsidRDefault="007A6B36">
            <w:r>
              <w:rPr>
                <w:color w:val="000000"/>
                <w:sz w:val="20"/>
                <w:szCs w:val="20"/>
              </w:rPr>
              <w:t>NHREC</w:t>
            </w:r>
          </w:p>
        </w:tc>
        <w:tc>
          <w:tcPr>
            <w:tcW w:w="27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54FF325" w14:textId="77777777" w:rsidR="00832CF0" w:rsidRDefault="007A6B36">
            <w:r>
              <w:rPr>
                <w:color w:val="000000"/>
                <w:sz w:val="20"/>
                <w:szCs w:val="20"/>
              </w:rPr>
              <w:t>Inaugurated 2005</w:t>
            </w:r>
          </w:p>
        </w:tc>
        <w:tc>
          <w:tcPr>
            <w:tcW w:w="46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72FB5F1" w14:textId="77777777" w:rsidR="00832CF0" w:rsidRDefault="007A6B36">
            <w:r>
              <w:rPr>
                <w:color w:val="000000"/>
                <w:sz w:val="20"/>
                <w:szCs w:val="20"/>
              </w:rPr>
              <w:t>Health research ethics</w:t>
            </w:r>
          </w:p>
        </w:tc>
      </w:tr>
      <w:tr w:rsidR="00832CF0" w14:paraId="050DC4D7" w14:textId="77777777">
        <w:tc>
          <w:tcPr>
            <w:tcW w:w="20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1FA75561" w14:textId="77777777" w:rsidR="00832CF0" w:rsidRDefault="007A6B36">
            <w:r>
              <w:rPr>
                <w:color w:val="000000"/>
                <w:sz w:val="20"/>
                <w:szCs w:val="20"/>
              </w:rPr>
              <w:t>ICCON</w:t>
            </w:r>
          </w:p>
        </w:tc>
        <w:tc>
          <w:tcPr>
            <w:tcW w:w="27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7183231B" w14:textId="77777777" w:rsidR="00832CF0" w:rsidRDefault="007A6B36">
            <w:r>
              <w:rPr>
                <w:color w:val="000000"/>
                <w:sz w:val="20"/>
                <w:szCs w:val="20"/>
              </w:rPr>
              <w:t>Decree 91 of 1993</w:t>
            </w:r>
          </w:p>
        </w:tc>
        <w:tc>
          <w:tcPr>
            <w:tcW w:w="466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4EE6BDD7" w14:textId="77777777" w:rsidR="00832CF0" w:rsidRDefault="007A6B36">
            <w:r>
              <w:rPr>
                <w:color w:val="000000"/>
                <w:sz w:val="20"/>
                <w:szCs w:val="20"/>
              </w:rPr>
              <w:t>Chemical laboratory standards &amp; chemist regulation</w:t>
            </w:r>
          </w:p>
        </w:tc>
      </w:tr>
      <w:tr w:rsidR="00832CF0" w14:paraId="38F338D9"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C451683" w14:textId="77777777" w:rsidR="00832CF0" w:rsidRDefault="007A6B36">
            <w:r>
              <w:rPr>
                <w:color w:val="000000"/>
                <w:sz w:val="20"/>
                <w:szCs w:val="20"/>
              </w:rPr>
              <w:t>NiNAS</w:t>
            </w:r>
          </w:p>
        </w:tc>
        <w:tc>
          <w:tcPr>
            <w:tcW w:w="27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17D9874" w14:textId="77777777" w:rsidR="00832CF0" w:rsidRDefault="007A6B36">
            <w:r>
              <w:rPr>
                <w:color w:val="000000"/>
                <w:sz w:val="20"/>
                <w:szCs w:val="20"/>
              </w:rPr>
              <w:t>Established under SON framework</w:t>
            </w:r>
          </w:p>
        </w:tc>
        <w:tc>
          <w:tcPr>
            <w:tcW w:w="46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A4E4D2B" w14:textId="77777777" w:rsidR="00832CF0" w:rsidRDefault="007A6B36">
            <w:r>
              <w:rPr>
                <w:color w:val="000000"/>
                <w:sz w:val="20"/>
                <w:szCs w:val="20"/>
              </w:rPr>
              <w:t>Laboratory accreditation (ISO 15189, ISO/IEC 17025)</w:t>
            </w:r>
          </w:p>
        </w:tc>
      </w:tr>
    </w:tbl>
    <w:p w14:paraId="65D8B40C" w14:textId="77777777" w:rsidR="00832CF0" w:rsidRDefault="00832CF0"/>
    <w:p w14:paraId="723B1423" w14:textId="77777777" w:rsidR="006F42C0" w:rsidRDefault="006F42C0">
      <w:pPr>
        <w:rPr>
          <w:b/>
          <w:bCs/>
          <w:caps/>
          <w:sz w:val="28"/>
          <w:szCs w:val="28"/>
        </w:rPr>
      </w:pPr>
      <w:r>
        <w:br w:type="page"/>
      </w:r>
    </w:p>
    <w:p w14:paraId="45801AAF" w14:textId="3ACD54CD" w:rsidR="00832CF0" w:rsidRDefault="007A6B36">
      <w:pPr>
        <w:pStyle w:val="Heading1"/>
      </w:pPr>
      <w:r>
        <w:t>6. Ethical Considerations and Professional Conduct</w:t>
      </w:r>
    </w:p>
    <w:p w14:paraId="5E8C7BBF" w14:textId="2F8D04A7" w:rsidR="00832CF0" w:rsidRDefault="007A6B36">
      <w:pPr>
        <w:spacing w:after="160" w:line="360" w:lineRule="auto"/>
      </w:pPr>
      <w:r>
        <w:t xml:space="preserve">Ethical issues in laboratory practice include data falsification, </w:t>
      </w:r>
      <w:r w:rsidR="00EF3CDB">
        <w:t>unauthorized</w:t>
      </w:r>
      <w:r>
        <w:t xml:space="preserve"> testing, privacy breaches, and patient consent violations (</w:t>
      </w:r>
      <w:proofErr w:type="spellStart"/>
      <w:r>
        <w:t>Agbo</w:t>
      </w:r>
      <w:proofErr w:type="spellEnd"/>
      <w:r>
        <w:t xml:space="preserve"> et al., 2024). These issues can severely undermine public trust and the integrity of scientific findings.</w:t>
      </w:r>
    </w:p>
    <w:p w14:paraId="4E7435DD" w14:textId="348A81CD" w:rsidR="00832CF0" w:rsidRDefault="007A6B36">
      <w:pPr>
        <w:spacing w:after="160" w:line="360" w:lineRule="auto"/>
      </w:pPr>
      <w:r>
        <w:t xml:space="preserve">The Code of Ethics for Medical Laboratory Scientists, enforced by MLSCN, requires practitioners to maintain objectivity, honesty, confidentiality, and respect for human dignity. In Nigeria, ethical approval from </w:t>
      </w:r>
      <w:r w:rsidR="00EF3CDB">
        <w:t>recognized</w:t>
      </w:r>
      <w:r>
        <w:t xml:space="preserve"> Institutional Review Boards (IRBs) is mandatory for research involving human and animal subjects. However, enforcement remains inconsistent due to weak institutional capacity (Osinibi &amp; </w:t>
      </w:r>
      <w:proofErr w:type="spellStart"/>
      <w:r>
        <w:t>Adewumi</w:t>
      </w:r>
      <w:proofErr w:type="spellEnd"/>
      <w:r>
        <w:t>, 2023). Continuous ethics training is essential to ensure professionals remain aware of evolving ethical standards, particularly with regard to emerging technologies such as genetic testing and digital diagnostics.</w:t>
      </w:r>
    </w:p>
    <w:p w14:paraId="5B433334" w14:textId="77777777" w:rsidR="00832CF0" w:rsidRDefault="007A6B36">
      <w:pPr>
        <w:pStyle w:val="Heading2"/>
      </w:pPr>
      <w:r>
        <w:t>6.1 Ethical Guidelines Governing Laboratory Animal Use</w:t>
      </w:r>
    </w:p>
    <w:p w14:paraId="3C103C84" w14:textId="0FC12672" w:rsidR="00832CF0" w:rsidRDefault="007A6B36">
      <w:pPr>
        <w:spacing w:after="160" w:line="360" w:lineRule="auto"/>
      </w:pPr>
      <w:r>
        <w:t xml:space="preserve">The use of animals in scientific research is guided by the ethical principles of the 3Rs: Replacement, Reduction, and Refinement. In Nigeria, the NHREC provides oversight for animal use in research, requiring that studies </w:t>
      </w:r>
      <w:r w:rsidR="00EF3CDB">
        <w:t>minimize</w:t>
      </w:r>
      <w:r>
        <w:t xml:space="preserve"> harm and employ alternatives wherever possible.</w:t>
      </w:r>
    </w:p>
    <w:p w14:paraId="55EE59A3" w14:textId="77777777" w:rsidR="00832CF0" w:rsidRDefault="007A6B36">
      <w:pPr>
        <w:spacing w:after="160" w:line="360" w:lineRule="auto"/>
      </w:pPr>
      <w:r>
        <w:t>Researchers must obtain ethical clearance before using animals and must adhere to appropriate standards of care, housing, feeding, and humane euthanasia. The use of laboratory animals enables an understanding of disease mechanisms, drug efficacy and toxicity testing, and vaccine development. However, ethical concerns regarding animal suffering, the high cost of animal care, and the limited translatability of animal models to human outcomes present ongoing challenges.</w:t>
      </w:r>
    </w:p>
    <w:p w14:paraId="33F19935" w14:textId="77777777" w:rsidR="00832CF0" w:rsidRDefault="007A6B36">
      <w:pPr>
        <w:pStyle w:val="Heading2"/>
      </w:pPr>
      <w:r>
        <w:t>6.2 Key Frameworks: Biosafety, Biosecurity, and Bioethics</w:t>
      </w:r>
    </w:p>
    <w:p w14:paraId="568F5BAC" w14:textId="44AD7357" w:rsidR="00832CF0" w:rsidRDefault="007A6B36">
      <w:pPr>
        <w:spacing w:after="160" w:line="360" w:lineRule="auto"/>
      </w:pPr>
      <w:r>
        <w:rPr>
          <w:b/>
          <w:bCs/>
        </w:rPr>
        <w:t xml:space="preserve">Biosafety </w:t>
      </w:r>
      <w:r>
        <w:t xml:space="preserve">refers to the containment principles and practices used to prevent unintentional exposure to pathogens and toxins. It is </w:t>
      </w:r>
      <w:r w:rsidR="00EF3CDB">
        <w:t>institutionalized</w:t>
      </w:r>
      <w:r>
        <w:t xml:space="preserve"> through NBMA and NAFDAC policies (WHO, 2020) and encompasses the use of personal protective equipment (PPE), secure sample containment, and biosafety cabinets (WHO, 2023).</w:t>
      </w:r>
    </w:p>
    <w:p w14:paraId="54BCB205" w14:textId="77777777" w:rsidR="00832CF0" w:rsidRDefault="007A6B36">
      <w:pPr>
        <w:spacing w:after="160" w:line="360" w:lineRule="auto"/>
      </w:pPr>
      <w:r>
        <w:rPr>
          <w:b/>
          <w:bCs/>
        </w:rPr>
        <w:t xml:space="preserve">Biosecurity </w:t>
      </w:r>
      <w:r>
        <w:t>involves measures to prevent the loss, theft, or misuse of biological materials. Nigerian institutions have integrated biosecurity policies particularly in virology and research laboratories under NBMA and MLSCN (</w:t>
      </w:r>
      <w:proofErr w:type="spellStart"/>
      <w:r>
        <w:t>Ekong</w:t>
      </w:r>
      <w:proofErr w:type="spellEnd"/>
      <w:r>
        <w:t xml:space="preserve"> et al., 2020). This includes access control, surveillance, and secure documentation of biological materials (</w:t>
      </w:r>
      <w:proofErr w:type="spellStart"/>
      <w:r>
        <w:t>Halatoko</w:t>
      </w:r>
      <w:proofErr w:type="spellEnd"/>
      <w:r>
        <w:t xml:space="preserve"> et al., 2024).</w:t>
      </w:r>
    </w:p>
    <w:p w14:paraId="6606502B" w14:textId="77777777" w:rsidR="00832CF0" w:rsidRDefault="007A6B36">
      <w:pPr>
        <w:spacing w:after="160" w:line="360" w:lineRule="auto"/>
      </w:pPr>
      <w:r>
        <w:rPr>
          <w:b/>
          <w:bCs/>
        </w:rPr>
        <w:t xml:space="preserve">Bioethics </w:t>
      </w:r>
      <w:r>
        <w:t>governs the moral principles underlying scientific research, such as informed consent, justice, and beneficence. NHREC remains the foremost body ensuring that ethical standards are upheld across Nigerian research institutions (</w:t>
      </w:r>
      <w:proofErr w:type="spellStart"/>
      <w:r>
        <w:t>Ogundiran</w:t>
      </w:r>
      <w:proofErr w:type="spellEnd"/>
      <w:r>
        <w:t>, 2004).</w:t>
      </w:r>
    </w:p>
    <w:p w14:paraId="7F10F526" w14:textId="77777777" w:rsidR="006F42C0" w:rsidRDefault="006F42C0">
      <w:pPr>
        <w:pStyle w:val="Heading1"/>
      </w:pPr>
      <w:r>
        <w:br/>
      </w:r>
    </w:p>
    <w:p w14:paraId="4C89190F" w14:textId="77777777" w:rsidR="006F42C0" w:rsidRDefault="006F42C0">
      <w:pPr>
        <w:rPr>
          <w:b/>
          <w:bCs/>
          <w:caps/>
          <w:sz w:val="28"/>
          <w:szCs w:val="28"/>
        </w:rPr>
      </w:pPr>
      <w:r>
        <w:br w:type="page"/>
      </w:r>
    </w:p>
    <w:p w14:paraId="1B3E601C" w14:textId="4899BA33" w:rsidR="00832CF0" w:rsidRDefault="007A6B36">
      <w:pPr>
        <w:pStyle w:val="Heading1"/>
      </w:pPr>
      <w:r>
        <w:t>7. Quality Assurance and Accreditation Systems</w:t>
      </w:r>
    </w:p>
    <w:p w14:paraId="42F9C785" w14:textId="4D72143E" w:rsidR="00832CF0" w:rsidRDefault="007A6B36">
      <w:pPr>
        <w:spacing w:after="160" w:line="360" w:lineRule="auto"/>
      </w:pPr>
      <w:r>
        <w:t xml:space="preserve">A significant number of laboratories in Nigeria do not have formal Quality Management Systems (QMS). This results in inconsistent testing procedures, elevated rates of diagnostic errors, and poor patient outcomes (Ogunleye et al., 2024). External Quality Assessment (EQA) </w:t>
      </w:r>
      <w:proofErr w:type="spellStart"/>
      <w:r w:rsidR="006F42C0">
        <w:t>Programmes</w:t>
      </w:r>
      <w:proofErr w:type="spellEnd"/>
      <w:r>
        <w:t xml:space="preserve"> are designed to ensure that laboratories meet internationally accepted benchmarks. However, participation in such </w:t>
      </w:r>
      <w:proofErr w:type="spellStart"/>
      <w:r w:rsidR="006F42C0">
        <w:t>Programmes</w:t>
      </w:r>
      <w:proofErr w:type="spellEnd"/>
      <w:r>
        <w:t xml:space="preserve"> is limited due to cost and logistical barriers (ARIC Journal, 2025).</w:t>
      </w:r>
    </w:p>
    <w:p w14:paraId="03681FBF" w14:textId="77777777" w:rsidR="00832CF0" w:rsidRDefault="007A6B36">
      <w:pPr>
        <w:spacing w:after="160" w:line="360" w:lineRule="auto"/>
      </w:pPr>
      <w:r>
        <w:t>The Nigeria National Accreditation Service (NiNAS) is responsible for accrediting laboratories based on international standards such as ISO 15189. Despite its efforts, NiNAS faces challenges related to resource constraints and limited public awareness. Laboratories also struggle with the procurement of substandard reagents, the absence of calibration services, and poor maintenance culture — factors that collectively erode the credibility of laboratory results and discourage international collaboration (Allison et al., 2024).</w:t>
      </w:r>
    </w:p>
    <w:p w14:paraId="30BF1358" w14:textId="77777777" w:rsidR="006F42C0" w:rsidRDefault="006F42C0">
      <w:pPr>
        <w:rPr>
          <w:b/>
          <w:bCs/>
          <w:caps/>
          <w:sz w:val="28"/>
          <w:szCs w:val="28"/>
        </w:rPr>
      </w:pPr>
      <w:r>
        <w:br w:type="page"/>
      </w:r>
    </w:p>
    <w:p w14:paraId="4C96A17A" w14:textId="2C7F752D" w:rsidR="00832CF0" w:rsidRDefault="007A6B36">
      <w:pPr>
        <w:pStyle w:val="Heading1"/>
      </w:pPr>
      <w:r>
        <w:t>8. Implementation and Monitoring</w:t>
      </w:r>
    </w:p>
    <w:p w14:paraId="49BD9CE9" w14:textId="52D38017" w:rsidR="00832CF0" w:rsidRDefault="007A6B36">
      <w:pPr>
        <w:spacing w:after="160" w:line="360" w:lineRule="auto"/>
      </w:pPr>
      <w:r>
        <w:t xml:space="preserve">Implementing laboratory regulations goes beyond drafting rules — it requires ensuring that those rules are actively </w:t>
      </w:r>
      <w:r w:rsidR="006F42C0">
        <w:t>practiced</w:t>
      </w:r>
      <w:r>
        <w:t>, monitored, and improved over time.</w:t>
      </w:r>
    </w:p>
    <w:p w14:paraId="0A397D73" w14:textId="77777777" w:rsidR="00832CF0" w:rsidRDefault="007A6B36">
      <w:pPr>
        <w:pStyle w:val="Heading2"/>
      </w:pPr>
      <w:r>
        <w:t>8.1 Institutional Safety Committees</w:t>
      </w:r>
    </w:p>
    <w:p w14:paraId="5A8E6058" w14:textId="77777777" w:rsidR="00832CF0" w:rsidRDefault="007A6B36">
      <w:pPr>
        <w:spacing w:after="160" w:line="360" w:lineRule="auto"/>
      </w:pPr>
      <w:r>
        <w:t xml:space="preserve">Most well-structured laboratories — particularly in universities and research institutions — maintain Internal Safety Committees responsible for overseeing laboratory safety and compliance. These committees typically consist of senior technologists, safety officers, and academic staff who monitor adherence to safety guidelines, conduct regular risk assessments, provide training and orientation for laboratory users, and oversee emergency preparedness (e.g., fire drills, chemical spill response). They work closely with external regulators like NISLT, NAFDAC, and </w:t>
      </w:r>
      <w:proofErr w:type="spellStart"/>
      <w:r>
        <w:t>FMEnv</w:t>
      </w:r>
      <w:proofErr w:type="spellEnd"/>
      <w:r>
        <w:t xml:space="preserve">, especially during inspections or when applying for operational </w:t>
      </w:r>
      <w:proofErr w:type="spellStart"/>
      <w:r>
        <w:t>licences</w:t>
      </w:r>
      <w:proofErr w:type="spellEnd"/>
      <w:r>
        <w:t>. Studies have shown that laboratories with active safety committees tend to perform better in maintaining compliance, reducing accidents, and protecting data integrity (Adebayo &amp; Musa, 2024).</w:t>
      </w:r>
    </w:p>
    <w:p w14:paraId="2312F952" w14:textId="77777777" w:rsidR="00832CF0" w:rsidRDefault="007A6B36">
      <w:pPr>
        <w:pStyle w:val="Heading2"/>
      </w:pPr>
      <w:r>
        <w:t>8.2 Standard Operating Procedures (SOPs)</w:t>
      </w:r>
    </w:p>
    <w:p w14:paraId="29F3811A" w14:textId="77777777" w:rsidR="00832CF0" w:rsidRDefault="007A6B36">
      <w:pPr>
        <w:spacing w:after="160" w:line="360" w:lineRule="auto"/>
      </w:pPr>
      <w:r>
        <w:t>SOPs are step-by-step instructions guiding how specific laboratory tasks should be carried out — from sample collection and chemical handling to equipment use and waste disposal. Every regulated laboratory is expected to have documented SOPs tailored to its operations. These are required by NISLT, ISO, and other standards, and serve as training guides, error-reduction tools, and consistency assurance mechanisms (Zhou et al., 2024). A well-written SOP for blood sample handling, for instance, will specify required PPE, steps for sample labelling and storage, biosafety precautions, and procedures for reporting incidents. Having SOPs that are readily available and regularly updated is a hallmark of a well-managed laboratory.</w:t>
      </w:r>
    </w:p>
    <w:p w14:paraId="7DAC92C4" w14:textId="77777777" w:rsidR="00832CF0" w:rsidRDefault="007A6B36">
      <w:pPr>
        <w:pStyle w:val="Heading2"/>
      </w:pPr>
      <w:r>
        <w:t>8.3 Safety Audits and Compliance Checklists</w:t>
      </w:r>
    </w:p>
    <w:p w14:paraId="60875E9D" w14:textId="77777777" w:rsidR="00832CF0" w:rsidRDefault="007A6B36">
      <w:pPr>
        <w:spacing w:after="160" w:line="360" w:lineRule="auto"/>
      </w:pPr>
      <w:r>
        <w:t>Routine safety audits help laboratories assess their level of compliance with national and international standards. These audits may be conducted internally or by bodies such as NISLT or NAFDAC, and involve checklists covering fire safety, chemical storage, PPE availability, and biosafety practices (</w:t>
      </w:r>
      <w:proofErr w:type="spellStart"/>
      <w:r>
        <w:t>Halatoko</w:t>
      </w:r>
      <w:proofErr w:type="spellEnd"/>
      <w:r>
        <w:t xml:space="preserve"> et al., 2024). They provide opportunities to detect risks early and implement corrective actions.</w:t>
      </w:r>
    </w:p>
    <w:p w14:paraId="44459F27" w14:textId="77777777" w:rsidR="00832CF0" w:rsidRDefault="007A6B36">
      <w:pPr>
        <w:pStyle w:val="Heading2"/>
      </w:pPr>
      <w:r>
        <w:t>8.4 Laboratory Information Management Systems (LIMS)</w:t>
      </w:r>
    </w:p>
    <w:p w14:paraId="3DF76725" w14:textId="77777777" w:rsidR="00832CF0" w:rsidRDefault="007A6B36">
      <w:pPr>
        <w:spacing w:after="160" w:line="360" w:lineRule="auto"/>
      </w:pPr>
      <w:r>
        <w:t>LIMS help laboratories manage data, inventory, equipment logs, and personnel activity. By using digital systems, laboratories can reduce manual errors, improve traceability, and meet regulatory demands more efficiently. WHO and CDC recommend adopting LIMS to track specimen data, especially in public health laboratories (Zhou et al., 2024). Some Nigerian laboratories are progressively adopting LIMS for quality control and record-keeping.</w:t>
      </w:r>
    </w:p>
    <w:p w14:paraId="0878901B" w14:textId="77777777" w:rsidR="006F42C0" w:rsidRDefault="006F42C0">
      <w:pPr>
        <w:rPr>
          <w:b/>
          <w:bCs/>
          <w:caps/>
          <w:sz w:val="28"/>
          <w:szCs w:val="28"/>
        </w:rPr>
      </w:pPr>
      <w:r>
        <w:br w:type="page"/>
      </w:r>
    </w:p>
    <w:p w14:paraId="573CD753" w14:textId="16E5C9BA" w:rsidR="00832CF0" w:rsidRDefault="007A6B36">
      <w:pPr>
        <w:pStyle w:val="Heading1"/>
      </w:pPr>
      <w:r>
        <w:t>9. Regulatory Challenges in Nigeria</w:t>
      </w:r>
    </w:p>
    <w:p w14:paraId="541D5FAC" w14:textId="77777777" w:rsidR="00832CF0" w:rsidRDefault="007A6B36">
      <w:pPr>
        <w:spacing w:after="160" w:line="360" w:lineRule="auto"/>
      </w:pPr>
      <w:r>
        <w:t>Despite the existence of regulatory guidelines and standards, enforcing laboratory regulations in Nigeria remains a significant challenge. A combination of financial, structural, and human limitations makes compliance inconsistent across institutions.</w:t>
      </w:r>
    </w:p>
    <w:p w14:paraId="05EC1F22" w14:textId="77777777" w:rsidR="00832CF0" w:rsidRDefault="007A6B36">
      <w:pPr>
        <w:pStyle w:val="Heading2"/>
      </w:pPr>
      <w:r>
        <w:t>9.1 Inadequate Infrastructure and Underfunding</w:t>
      </w:r>
    </w:p>
    <w:p w14:paraId="4E730011" w14:textId="77777777" w:rsidR="00832CF0" w:rsidRDefault="007A6B36">
      <w:pPr>
        <w:spacing w:after="160" w:line="360" w:lineRule="auto"/>
      </w:pPr>
      <w:r>
        <w:t>Many laboratories in Nigeria operate on tight budgets that barely cover consumables, let alone investments in safety equipment or modern infrastructure. Basic infrastructure such as fume hoods, autoclaves, chemical storage cabinets, and proper ventilation is absent in many facilities. Even where regulations exist, they cannot be effectively enforced if the physical environment does not support compliance. Some laboratories also lack backup power, clean water, and waste treatment systems, making it difficult to meet environmental standards (</w:t>
      </w:r>
      <w:proofErr w:type="spellStart"/>
      <w:r>
        <w:t>Etsuyankpa</w:t>
      </w:r>
      <w:proofErr w:type="spellEnd"/>
      <w:r>
        <w:t xml:space="preserve"> et al., 2024; </w:t>
      </w:r>
      <w:proofErr w:type="spellStart"/>
      <w:r>
        <w:t>Ibekwe</w:t>
      </w:r>
      <w:proofErr w:type="spellEnd"/>
      <w:r>
        <w:t xml:space="preserve"> et al., 2023).</w:t>
      </w:r>
    </w:p>
    <w:p w14:paraId="2CD6662B" w14:textId="77777777" w:rsidR="00832CF0" w:rsidRDefault="007A6B36">
      <w:pPr>
        <w:pStyle w:val="Heading2"/>
      </w:pPr>
      <w:r>
        <w:t>9.2 Limited Awareness and Poor Training</w:t>
      </w:r>
    </w:p>
    <w:p w14:paraId="381A38DE" w14:textId="77777777" w:rsidR="00832CF0" w:rsidRDefault="007A6B36">
      <w:pPr>
        <w:spacing w:after="160" w:line="360" w:lineRule="auto"/>
      </w:pPr>
      <w:r>
        <w:t xml:space="preserve">Many laboratory personnel, especially in smaller institutions, are unaware of current regulations or lack the training to implement them. This is particularly concerning in the handling of infectious agents or hazardous chemicals. Studies such as that of </w:t>
      </w:r>
      <w:proofErr w:type="spellStart"/>
      <w:r>
        <w:t>Halatoko</w:t>
      </w:r>
      <w:proofErr w:type="spellEnd"/>
      <w:r>
        <w:t xml:space="preserve"> et al. (2024) in Togo identified limited biosafety knowledge among laboratory staff as a key driver of increased contamination and accident risk — a pattern similarly observed in parts of Nigeria.</w:t>
      </w:r>
    </w:p>
    <w:p w14:paraId="61046DCB" w14:textId="77777777" w:rsidR="00832CF0" w:rsidRDefault="007A6B36">
      <w:pPr>
        <w:pStyle w:val="Heading2"/>
      </w:pPr>
      <w:r>
        <w:t>9.3 Corruption and Weak Enforcement</w:t>
      </w:r>
    </w:p>
    <w:p w14:paraId="01F4FA17" w14:textId="77777777" w:rsidR="00832CF0" w:rsidRDefault="007A6B36">
      <w:pPr>
        <w:spacing w:after="160" w:line="360" w:lineRule="auto"/>
      </w:pPr>
      <w:r>
        <w:t>Corruption within regulatory institutions impairs effective oversight. Some unregistered laboratories continue to operate illegally, often with the knowledge or connivance of corrupt officials. Additionally, bureaucratic bottlenecks in the accreditation and licensing processes delay laboratory development and create barriers for start-up and small facilities (Vanguard, 2023; Allison et al., 2024).</w:t>
      </w:r>
    </w:p>
    <w:p w14:paraId="2E2AE2B4" w14:textId="77777777" w:rsidR="00832CF0" w:rsidRDefault="007A6B36">
      <w:pPr>
        <w:pStyle w:val="Heading2"/>
      </w:pPr>
      <w:r>
        <w:t>9.4 Resistance to Change</w:t>
      </w:r>
    </w:p>
    <w:p w14:paraId="3E47DC86" w14:textId="6610D8FD" w:rsidR="00832CF0" w:rsidRDefault="007A6B36">
      <w:pPr>
        <w:spacing w:after="160" w:line="360" w:lineRule="auto"/>
      </w:pPr>
      <w:r>
        <w:t xml:space="preserve">Staff members are sometimes unwilling to adopt new protocols or safety procedures, reverting instead to familiar but outdated practices. This resistance often stems from poor leadership, insufficient incentives, or fear of disciplinary measures. Without a supportive </w:t>
      </w:r>
      <w:r w:rsidR="00EF3CDB">
        <w:t>organizational</w:t>
      </w:r>
      <w:r>
        <w:t xml:space="preserve"> culture, regulations are perceived as burdens rather than safety tools.</w:t>
      </w:r>
    </w:p>
    <w:p w14:paraId="65E3D5F2" w14:textId="77777777" w:rsidR="00832CF0" w:rsidRDefault="007A6B36">
      <w:pPr>
        <w:pStyle w:val="Heading2"/>
      </w:pPr>
      <w:r>
        <w:t>9.5 Limited Quality Management and EQA Participation</w:t>
      </w:r>
    </w:p>
    <w:p w14:paraId="709399E0" w14:textId="6E7EA1BA" w:rsidR="00832CF0" w:rsidRDefault="007A6B36">
      <w:pPr>
        <w:spacing w:after="160" w:line="360" w:lineRule="auto"/>
      </w:pPr>
      <w:r>
        <w:t xml:space="preserve">A large number of Nigerian laboratories lack formal Quality Management Systems (QMS), resulting in inconsistent testing procedures and elevated rates of diagnostic errors. Participation in External Quality Assessment (EQA) </w:t>
      </w:r>
      <w:proofErr w:type="spellStart"/>
      <w:r w:rsidR="00EF3CDB">
        <w:t>Programmes</w:t>
      </w:r>
      <w:proofErr w:type="spellEnd"/>
      <w:r>
        <w:t xml:space="preserve"> is limited due to cost and logistical barriers, further compromising the reliability of laboratory results (ARIC Journal, 2025; Lab Manager, 2022).</w:t>
      </w:r>
    </w:p>
    <w:p w14:paraId="0890F1E4" w14:textId="77777777" w:rsidR="006F42C0" w:rsidRDefault="006F42C0">
      <w:pPr>
        <w:rPr>
          <w:b/>
          <w:bCs/>
          <w:caps/>
          <w:sz w:val="28"/>
          <w:szCs w:val="28"/>
        </w:rPr>
      </w:pPr>
      <w:r>
        <w:br w:type="page"/>
      </w:r>
    </w:p>
    <w:p w14:paraId="698314F8" w14:textId="143D23BE" w:rsidR="00832CF0" w:rsidRDefault="007A6B36">
      <w:pPr>
        <w:pStyle w:val="Heading1"/>
      </w:pPr>
      <w:r>
        <w:t>10. Policy Recommendations</w:t>
      </w:r>
    </w:p>
    <w:p w14:paraId="64C84BD4" w14:textId="77777777" w:rsidR="00832CF0" w:rsidRDefault="007A6B36">
      <w:pPr>
        <w:spacing w:after="160" w:line="360" w:lineRule="auto"/>
      </w:pPr>
      <w:r>
        <w:t>To bridge existing regulatory gaps and strengthen laboratory governance in Nigeria, the following policy recommendations are proposed:</w:t>
      </w:r>
    </w:p>
    <w:p w14:paraId="7311E6C5" w14:textId="77777777" w:rsidR="00832CF0" w:rsidRDefault="007A6B36">
      <w:pPr>
        <w:pStyle w:val="ListParagraph"/>
        <w:numPr>
          <w:ilvl w:val="0"/>
          <w:numId w:val="3"/>
        </w:numPr>
        <w:spacing w:after="80" w:line="360" w:lineRule="auto"/>
      </w:pPr>
      <w:r>
        <w:rPr>
          <w:b/>
          <w:bCs/>
        </w:rPr>
        <w:t xml:space="preserve">Increase Government Funding: </w:t>
      </w:r>
      <w:r>
        <w:t>Dedicated budgetary allocation for laboratory infrastructure, equipment, and reagents should be increased at both federal and state levels to enable compliance with ISO and WHO standards.</w:t>
      </w:r>
    </w:p>
    <w:p w14:paraId="10CEFCD8" w14:textId="77777777" w:rsidR="00832CF0" w:rsidRDefault="007A6B36">
      <w:pPr>
        <w:pStyle w:val="ListParagraph"/>
        <w:numPr>
          <w:ilvl w:val="0"/>
          <w:numId w:val="3"/>
        </w:numPr>
        <w:spacing w:after="80" w:line="360" w:lineRule="auto"/>
      </w:pPr>
      <w:r>
        <w:rPr>
          <w:b/>
          <w:bCs/>
        </w:rPr>
        <w:t xml:space="preserve">Strengthen Regulatory Enforcement: </w:t>
      </w:r>
      <w:r>
        <w:t>NISLT, MLSCN, NAFDAC, and allied agencies should intensify unannounced inspections and impose meaningful sanctions on non-compliant facilities. Corruption within regulatory bodies must be addressed through independent oversight and whistleblower protection.</w:t>
      </w:r>
    </w:p>
    <w:p w14:paraId="6FC6A5E2" w14:textId="7DC006C8" w:rsidR="00832CF0" w:rsidRDefault="007A6B36">
      <w:pPr>
        <w:pStyle w:val="ListParagraph"/>
        <w:numPr>
          <w:ilvl w:val="0"/>
          <w:numId w:val="3"/>
        </w:numPr>
        <w:spacing w:after="80" w:line="360" w:lineRule="auto"/>
      </w:pPr>
      <w:r>
        <w:rPr>
          <w:b/>
          <w:bCs/>
        </w:rPr>
        <w:t xml:space="preserve">Expand Training </w:t>
      </w:r>
      <w:proofErr w:type="spellStart"/>
      <w:r>
        <w:rPr>
          <w:b/>
          <w:bCs/>
        </w:rPr>
        <w:t>Programmes</w:t>
      </w:r>
      <w:proofErr w:type="spellEnd"/>
      <w:r>
        <w:rPr>
          <w:b/>
          <w:bCs/>
        </w:rPr>
        <w:t xml:space="preserve">: </w:t>
      </w:r>
      <w:r>
        <w:t xml:space="preserve">Mandatory, periodic biosafety and regulatory compliance training should be </w:t>
      </w:r>
      <w:r w:rsidR="00A73FB9">
        <w:t>institutionalized</w:t>
      </w:r>
      <w:r>
        <w:t xml:space="preserve"> for all laboratory personnel. Partnerships with international bodies (WHO, CDC, ISO) can facilitate capacity building.</w:t>
      </w:r>
    </w:p>
    <w:p w14:paraId="32D6D0E1" w14:textId="683C91F0" w:rsidR="00832CF0" w:rsidRDefault="007A6B36">
      <w:pPr>
        <w:pStyle w:val="ListParagraph"/>
        <w:numPr>
          <w:ilvl w:val="0"/>
          <w:numId w:val="3"/>
        </w:numPr>
        <w:spacing w:after="80" w:line="360" w:lineRule="auto"/>
      </w:pPr>
      <w:r>
        <w:rPr>
          <w:b/>
          <w:bCs/>
        </w:rPr>
        <w:t xml:space="preserve">Promote ISO Accreditation: </w:t>
      </w:r>
      <w:r w:rsidR="00A73FB9">
        <w:t>Subsidized</w:t>
      </w:r>
      <w:r>
        <w:t xml:space="preserve"> pathways and technical assistance for NiNAS accreditation should be developed to increase the number of ISO 15189 and ISO/IEC 17025-certified laboratories in Nigeria.</w:t>
      </w:r>
    </w:p>
    <w:p w14:paraId="7618124A" w14:textId="6D495499" w:rsidR="00832CF0" w:rsidRDefault="00A73FB9">
      <w:pPr>
        <w:pStyle w:val="ListParagraph"/>
        <w:numPr>
          <w:ilvl w:val="0"/>
          <w:numId w:val="3"/>
        </w:numPr>
        <w:spacing w:after="80" w:line="360" w:lineRule="auto"/>
      </w:pPr>
      <w:r>
        <w:rPr>
          <w:b/>
          <w:bCs/>
        </w:rPr>
        <w:t>Harmonize</w:t>
      </w:r>
      <w:r w:rsidR="007A6B36">
        <w:rPr>
          <w:b/>
          <w:bCs/>
        </w:rPr>
        <w:t xml:space="preserve"> the Regulatory Framework: </w:t>
      </w:r>
      <w:r w:rsidR="007A6B36">
        <w:t>A coordinating committee comprising NISLT, MLSCN, NAFDAC, SON, NESREA, NBMA, and NHREC should be established to reduce overlaps, streamline licensing, and present a unified regulatory front to the laboratory community.</w:t>
      </w:r>
    </w:p>
    <w:p w14:paraId="148296D3" w14:textId="6C6EC3FD" w:rsidR="00832CF0" w:rsidRDefault="007A6B36">
      <w:pPr>
        <w:pStyle w:val="ListParagraph"/>
        <w:numPr>
          <w:ilvl w:val="0"/>
          <w:numId w:val="3"/>
        </w:numPr>
        <w:spacing w:after="80" w:line="360" w:lineRule="auto"/>
      </w:pPr>
      <w:r>
        <w:rPr>
          <w:b/>
          <w:bCs/>
        </w:rPr>
        <w:t xml:space="preserve">Adopt Digital Tools: </w:t>
      </w:r>
      <w:r>
        <w:t xml:space="preserve">Nationwide adoption of Laboratory Information Management Systems (LIMS) and electronic quality management platforms should be </w:t>
      </w:r>
      <w:r w:rsidR="00A73FB9">
        <w:t>incentivized</w:t>
      </w:r>
      <w:r>
        <w:t xml:space="preserve"> to improve data integrity, traceability, and regulatory reporting.</w:t>
      </w:r>
    </w:p>
    <w:p w14:paraId="70E0CC87" w14:textId="188766A8" w:rsidR="00832CF0" w:rsidRDefault="007A6B36">
      <w:pPr>
        <w:pStyle w:val="ListParagraph"/>
        <w:numPr>
          <w:ilvl w:val="0"/>
          <w:numId w:val="3"/>
        </w:numPr>
        <w:spacing w:after="80" w:line="360" w:lineRule="auto"/>
      </w:pPr>
      <w:r>
        <w:rPr>
          <w:b/>
          <w:bCs/>
        </w:rPr>
        <w:t xml:space="preserve">Strengthen Ethics Oversight: </w:t>
      </w:r>
      <w:r>
        <w:t xml:space="preserve">IRBs and NHREC should be adequately resourced and their decisions made more transparent. Ethics training should be embedded in the curricula of all laboratory science </w:t>
      </w:r>
      <w:proofErr w:type="spellStart"/>
      <w:r w:rsidR="00A73FB9">
        <w:t>Programmes</w:t>
      </w:r>
      <w:proofErr w:type="spellEnd"/>
      <w:r>
        <w:t>.</w:t>
      </w:r>
    </w:p>
    <w:p w14:paraId="3D65DF85" w14:textId="77777777" w:rsidR="006F42C0" w:rsidRDefault="006F42C0">
      <w:pPr>
        <w:rPr>
          <w:b/>
          <w:bCs/>
          <w:caps/>
          <w:sz w:val="28"/>
          <w:szCs w:val="28"/>
        </w:rPr>
      </w:pPr>
      <w:r>
        <w:br w:type="page"/>
      </w:r>
    </w:p>
    <w:p w14:paraId="7B1359DD" w14:textId="4448F182" w:rsidR="00832CF0" w:rsidRDefault="007A6B36">
      <w:pPr>
        <w:pStyle w:val="Heading1"/>
      </w:pPr>
      <w:r>
        <w:t>11. General Laboratory Safety Rules</w:t>
      </w:r>
    </w:p>
    <w:p w14:paraId="306B792F" w14:textId="77777777" w:rsidR="00832CF0" w:rsidRDefault="007A6B36">
      <w:pPr>
        <w:spacing w:after="160" w:line="360" w:lineRule="auto"/>
      </w:pPr>
      <w:r>
        <w:t>Safety rules are only effective when actively enforced. Strong laboratory management is essential for this purpose. While safety requirements vary according to the type of laboratory, the following general rules apply broadly:</w:t>
      </w:r>
    </w:p>
    <w:p w14:paraId="2614CA54" w14:textId="6285DBAA" w:rsidR="00832CF0" w:rsidRDefault="006F42C0">
      <w:pPr>
        <w:pStyle w:val="ListParagraph"/>
        <w:numPr>
          <w:ilvl w:val="0"/>
          <w:numId w:val="3"/>
        </w:numPr>
        <w:spacing w:after="80" w:line="360" w:lineRule="auto"/>
      </w:pPr>
      <w:r>
        <w:t>Familiarize</w:t>
      </w:r>
      <w:r w:rsidR="007A6B36">
        <w:t xml:space="preserve"> yourself with all alarms and safety signs and follow the indicated instructions in the event of an emergency.</w:t>
      </w:r>
    </w:p>
    <w:p w14:paraId="06A2D295" w14:textId="77777777" w:rsidR="00832CF0" w:rsidRDefault="007A6B36">
      <w:pPr>
        <w:pStyle w:val="ListParagraph"/>
        <w:numPr>
          <w:ilvl w:val="0"/>
          <w:numId w:val="3"/>
        </w:numPr>
        <w:spacing w:after="80" w:line="360" w:lineRule="auto"/>
      </w:pPr>
      <w:r>
        <w:t>Be aware of your facility's evacuation procedures and designated assembly points.</w:t>
      </w:r>
    </w:p>
    <w:p w14:paraId="2F755E58" w14:textId="77777777" w:rsidR="00832CF0" w:rsidRDefault="007A6B36">
      <w:pPr>
        <w:pStyle w:val="ListParagraph"/>
        <w:numPr>
          <w:ilvl w:val="0"/>
          <w:numId w:val="3"/>
        </w:numPr>
        <w:spacing w:after="80" w:line="360" w:lineRule="auto"/>
      </w:pPr>
      <w:r>
        <w:t>Know the location of all laboratory safety equipment, including first aid kits, fire extinguishers, eye wash stations, and safety showers.</w:t>
      </w:r>
    </w:p>
    <w:p w14:paraId="44B122FF" w14:textId="77777777" w:rsidR="00832CF0" w:rsidRDefault="007A6B36">
      <w:pPr>
        <w:pStyle w:val="ListParagraph"/>
        <w:numPr>
          <w:ilvl w:val="0"/>
          <w:numId w:val="3"/>
        </w:numPr>
        <w:spacing w:after="80" w:line="360" w:lineRule="auto"/>
      </w:pPr>
      <w:r>
        <w:t>Keep a list of local emergency contact numbers readily accessible.</w:t>
      </w:r>
    </w:p>
    <w:p w14:paraId="5A985FFC" w14:textId="77777777" w:rsidR="00832CF0" w:rsidRDefault="007A6B36">
      <w:pPr>
        <w:pStyle w:val="ListParagraph"/>
        <w:numPr>
          <w:ilvl w:val="0"/>
          <w:numId w:val="3"/>
        </w:numPr>
        <w:spacing w:after="80" w:line="360" w:lineRule="auto"/>
      </w:pPr>
      <w:r>
        <w:t>Ensure that all areas containing dangerous substances and equipment are clearly labelled with appropriate warnings.</w:t>
      </w:r>
    </w:p>
    <w:p w14:paraId="22A72E1A" w14:textId="77777777" w:rsidR="00832CF0" w:rsidRDefault="007A6B36">
      <w:pPr>
        <w:pStyle w:val="ListParagraph"/>
        <w:numPr>
          <w:ilvl w:val="0"/>
          <w:numId w:val="3"/>
        </w:numPr>
        <w:spacing w:after="80" w:line="360" w:lineRule="auto"/>
      </w:pPr>
      <w:r>
        <w:t>Always work in properly ventilated areas.</w:t>
      </w:r>
    </w:p>
    <w:p w14:paraId="02A04FF9" w14:textId="77777777" w:rsidR="00832CF0" w:rsidRDefault="007A6B36">
      <w:pPr>
        <w:pStyle w:val="ListParagraph"/>
        <w:numPr>
          <w:ilvl w:val="0"/>
          <w:numId w:val="3"/>
        </w:numPr>
        <w:spacing w:after="80" w:line="360" w:lineRule="auto"/>
      </w:pPr>
      <w:r>
        <w:t>Do not eat, drink, or chew gum in the laboratory.</w:t>
      </w:r>
    </w:p>
    <w:p w14:paraId="5B28C398" w14:textId="77777777" w:rsidR="00832CF0" w:rsidRDefault="007A6B36">
      <w:pPr>
        <w:pStyle w:val="ListParagraph"/>
        <w:numPr>
          <w:ilvl w:val="0"/>
          <w:numId w:val="3"/>
        </w:numPr>
        <w:spacing w:after="80" w:line="360" w:lineRule="auto"/>
      </w:pPr>
      <w:r>
        <w:t>Never use laboratory glassware as food or beverage containers.</w:t>
      </w:r>
    </w:p>
    <w:p w14:paraId="45E48AA4" w14:textId="6E4A311B" w:rsidR="00832CF0" w:rsidRDefault="007A6B36">
      <w:pPr>
        <w:pStyle w:val="ListParagraph"/>
        <w:numPr>
          <w:ilvl w:val="0"/>
          <w:numId w:val="3"/>
        </w:numPr>
        <w:spacing w:after="80" w:line="360" w:lineRule="auto"/>
      </w:pPr>
      <w:r>
        <w:t xml:space="preserve">Do not operate laboratory equipment for which you have not received proper training and </w:t>
      </w:r>
      <w:r w:rsidR="006F42C0">
        <w:t>authorization</w:t>
      </w:r>
      <w:r>
        <w:t>.</w:t>
      </w:r>
    </w:p>
    <w:p w14:paraId="6BA7A00D" w14:textId="77777777" w:rsidR="00832CF0" w:rsidRDefault="007A6B36">
      <w:pPr>
        <w:pStyle w:val="ListParagraph"/>
        <w:numPr>
          <w:ilvl w:val="0"/>
          <w:numId w:val="3"/>
        </w:numPr>
        <w:spacing w:after="80" w:line="360" w:lineRule="auto"/>
      </w:pPr>
      <w:r>
        <w:t>Do not work alone in the laboratory.</w:t>
      </w:r>
    </w:p>
    <w:p w14:paraId="18B3F0D6" w14:textId="77777777" w:rsidR="00832CF0" w:rsidRDefault="007A6B36">
      <w:pPr>
        <w:pStyle w:val="ListParagraph"/>
        <w:numPr>
          <w:ilvl w:val="0"/>
          <w:numId w:val="3"/>
        </w:numPr>
        <w:spacing w:after="80" w:line="360" w:lineRule="auto"/>
      </w:pPr>
      <w:r>
        <w:t>Never leave operating equipment unattended.</w:t>
      </w:r>
    </w:p>
    <w:p w14:paraId="4A2AFA9D" w14:textId="77777777" w:rsidR="00832CF0" w:rsidRDefault="007A6B36">
      <w:pPr>
        <w:pStyle w:val="ListParagraph"/>
        <w:numPr>
          <w:ilvl w:val="0"/>
          <w:numId w:val="3"/>
        </w:numPr>
        <w:spacing w:after="80" w:line="360" w:lineRule="auto"/>
      </w:pPr>
      <w:r>
        <w:t>Never raise glassware, solutions, or apparatus above eye level.</w:t>
      </w:r>
    </w:p>
    <w:p w14:paraId="3BE15D67" w14:textId="77777777" w:rsidR="006F42C0" w:rsidRDefault="006F42C0">
      <w:pPr>
        <w:rPr>
          <w:b/>
          <w:bCs/>
          <w:caps/>
          <w:sz w:val="28"/>
          <w:szCs w:val="28"/>
        </w:rPr>
      </w:pPr>
      <w:r>
        <w:br w:type="page"/>
      </w:r>
    </w:p>
    <w:p w14:paraId="6DDD2DB4" w14:textId="2042C08B" w:rsidR="00832CF0" w:rsidRDefault="007A6B36">
      <w:pPr>
        <w:pStyle w:val="Heading1"/>
      </w:pPr>
      <w:r>
        <w:t>12. Conclusion</w:t>
      </w:r>
    </w:p>
    <w:p w14:paraId="592F35F8" w14:textId="77777777" w:rsidR="00832CF0" w:rsidRDefault="007A6B36">
      <w:pPr>
        <w:spacing w:after="160" w:line="360" w:lineRule="auto"/>
      </w:pPr>
      <w:r>
        <w:t>The legal and regulatory framework governing laboratory practice in Nigeria is evolving but remains burdened by implementation challenges, resource deficits, and ethical lapses. A comprehensive architecture of regulatory bodies exists — spanning NISLT, MLSCN, NAFDAC, NESREA, SON, NBMA, and NHREC — yet the translation of regulations into consistent, on-the-ground practice is frequently undermined by underfunding, weak enforcement, inadequate training, and institutional corruption.</w:t>
      </w:r>
    </w:p>
    <w:p w14:paraId="0336545F" w14:textId="12C8110C" w:rsidR="00832CF0" w:rsidRDefault="007A6B36">
      <w:pPr>
        <w:spacing w:after="160" w:line="360" w:lineRule="auto"/>
      </w:pPr>
      <w:r>
        <w:t xml:space="preserve">Globally, frameworks developed by ISO, WHO, OECD, OSHA, and the CDC provide well-established benchmarks that Nigeria has partially adopted but not fully </w:t>
      </w:r>
      <w:r w:rsidR="006F42C0">
        <w:t>operationalized</w:t>
      </w:r>
      <w:r>
        <w:t>. Closing this gap requires a multi-stakeholder approach involving policymakers, regulatory agencies, academic institutions, professional bodies, and the private sector. Through sustained investment in infrastructure, robust enforcement of ethical and legal standards, and deliberate alignment with global best practices, Nigeria can build a laboratory regulatory system capable of supporting improved diagnostic outcomes, scientific integrity, research advancement, and international collaboration.</w:t>
      </w:r>
    </w:p>
    <w:p w14:paraId="78DC1761" w14:textId="77777777" w:rsidR="006F42C0" w:rsidRDefault="006F42C0">
      <w:pPr>
        <w:rPr>
          <w:b/>
          <w:bCs/>
          <w:caps/>
          <w:sz w:val="28"/>
          <w:szCs w:val="28"/>
        </w:rPr>
      </w:pPr>
      <w:r>
        <w:br w:type="page"/>
      </w:r>
    </w:p>
    <w:p w14:paraId="564F7BDB" w14:textId="3B9C5E58" w:rsidR="00832CF0" w:rsidRDefault="007A6B36">
      <w:pPr>
        <w:pStyle w:val="Heading1"/>
      </w:pPr>
      <w:r>
        <w:t>References</w:t>
      </w:r>
    </w:p>
    <w:p w14:paraId="424F5501" w14:textId="77777777" w:rsidR="00832CF0" w:rsidRDefault="007A6B36">
      <w:pPr>
        <w:pStyle w:val="ListParagraph"/>
        <w:numPr>
          <w:ilvl w:val="0"/>
          <w:numId w:val="4"/>
        </w:numPr>
        <w:spacing w:after="80" w:line="360" w:lineRule="auto"/>
      </w:pPr>
      <w:r>
        <w:rPr>
          <w:i/>
          <w:iCs/>
        </w:rPr>
        <w:t xml:space="preserve">Abiola, T., &amp; </w:t>
      </w:r>
      <w:proofErr w:type="spellStart"/>
      <w:r>
        <w:rPr>
          <w:i/>
          <w:iCs/>
        </w:rPr>
        <w:t>Khaleel</w:t>
      </w:r>
      <w:proofErr w:type="spellEnd"/>
      <w:r>
        <w:rPr>
          <w:i/>
          <w:iCs/>
        </w:rPr>
        <w:t xml:space="preserve">, A. A. (2020). </w:t>
      </w:r>
      <w:r>
        <w:t xml:space="preserve">Legal requirements for health and safety in laboratory practice. </w:t>
      </w:r>
      <w:proofErr w:type="spellStart"/>
      <w:r>
        <w:rPr>
          <w:i/>
          <w:iCs/>
        </w:rPr>
        <w:t>Iman</w:t>
      </w:r>
      <w:proofErr w:type="spellEnd"/>
      <w:r>
        <w:rPr>
          <w:i/>
          <w:iCs/>
        </w:rPr>
        <w:t xml:space="preserve"> Medical Journal, 1</w:t>
      </w:r>
      <w:r>
        <w:t>(6). https://www.nigerianjournalsonline.com/index.php/IMAN/article/view/4601/0</w:t>
      </w:r>
    </w:p>
    <w:p w14:paraId="787CED0A" w14:textId="77777777" w:rsidR="00832CF0" w:rsidRDefault="007A6B36">
      <w:pPr>
        <w:pStyle w:val="ListParagraph"/>
        <w:numPr>
          <w:ilvl w:val="0"/>
          <w:numId w:val="4"/>
        </w:numPr>
        <w:spacing w:after="80" w:line="360" w:lineRule="auto"/>
      </w:pPr>
      <w:r>
        <w:rPr>
          <w:i/>
          <w:iCs/>
        </w:rPr>
        <w:t xml:space="preserve">Adebayo, A., &amp; Musa, J. O. (2024). </w:t>
      </w:r>
      <w:r>
        <w:t xml:space="preserve">Institutional safety culture and compliance in Nigerian research laboratories. </w:t>
      </w:r>
      <w:r>
        <w:rPr>
          <w:i/>
          <w:iCs/>
        </w:rPr>
        <w:t>African Journal of Laboratory Science and Regulation, 18</w:t>
      </w:r>
      <w:r>
        <w:t>(2), 110–119.</w:t>
      </w:r>
    </w:p>
    <w:p w14:paraId="6B9E8520" w14:textId="77777777" w:rsidR="00832CF0" w:rsidRDefault="007A6B36">
      <w:pPr>
        <w:pStyle w:val="ListParagraph"/>
        <w:numPr>
          <w:ilvl w:val="0"/>
          <w:numId w:val="4"/>
        </w:numPr>
        <w:spacing w:after="80" w:line="360" w:lineRule="auto"/>
      </w:pPr>
      <w:proofErr w:type="spellStart"/>
      <w:r>
        <w:rPr>
          <w:i/>
          <w:iCs/>
        </w:rPr>
        <w:t>Agbo</w:t>
      </w:r>
      <w:proofErr w:type="spellEnd"/>
      <w:r>
        <w:rPr>
          <w:i/>
          <w:iCs/>
        </w:rPr>
        <w:t xml:space="preserve">, F. O., </w:t>
      </w:r>
      <w:proofErr w:type="spellStart"/>
      <w:r>
        <w:rPr>
          <w:i/>
          <w:iCs/>
        </w:rPr>
        <w:t>Adedokun</w:t>
      </w:r>
      <w:proofErr w:type="spellEnd"/>
      <w:r>
        <w:rPr>
          <w:i/>
          <w:iCs/>
        </w:rPr>
        <w:t xml:space="preserve">, I. A., &amp; </w:t>
      </w:r>
      <w:proofErr w:type="spellStart"/>
      <w:r>
        <w:rPr>
          <w:i/>
          <w:iCs/>
        </w:rPr>
        <w:t>Edwinkenn</w:t>
      </w:r>
      <w:proofErr w:type="spellEnd"/>
      <w:r>
        <w:rPr>
          <w:i/>
          <w:iCs/>
        </w:rPr>
        <w:t xml:space="preserve">, O. E. (2024). </w:t>
      </w:r>
      <w:r>
        <w:t xml:space="preserve">An analysis of the legal and ethical issues of medical laboratory science practice in Nigeria. </w:t>
      </w:r>
      <w:r>
        <w:rPr>
          <w:i/>
          <w:iCs/>
        </w:rPr>
        <w:t>Journal of Public and Human Rights Law, 1</w:t>
      </w:r>
      <w:r>
        <w:t>(2). https://jphrl.org.ng/index.php/jphrl/article/view/33</w:t>
      </w:r>
    </w:p>
    <w:p w14:paraId="3B661D6D" w14:textId="77777777" w:rsidR="00832CF0" w:rsidRDefault="007A6B36">
      <w:pPr>
        <w:pStyle w:val="ListParagraph"/>
        <w:numPr>
          <w:ilvl w:val="0"/>
          <w:numId w:val="4"/>
        </w:numPr>
        <w:spacing w:after="80" w:line="360" w:lineRule="auto"/>
      </w:pPr>
      <w:r>
        <w:rPr>
          <w:i/>
          <w:iCs/>
        </w:rPr>
        <w:t xml:space="preserve">Allison, F. I., </w:t>
      </w:r>
      <w:proofErr w:type="spellStart"/>
      <w:r>
        <w:rPr>
          <w:i/>
          <w:iCs/>
        </w:rPr>
        <w:t>Ojule</w:t>
      </w:r>
      <w:proofErr w:type="spellEnd"/>
      <w:r>
        <w:rPr>
          <w:i/>
          <w:iCs/>
        </w:rPr>
        <w:t xml:space="preserve">, A. A., &amp; Allison, I. (2024a). </w:t>
      </w:r>
      <w:r>
        <w:t xml:space="preserve">Medical laboratories in Nigeria (Part 1): Assessment of quality management practices and accreditation status. </w:t>
      </w:r>
      <w:r>
        <w:rPr>
          <w:i/>
          <w:iCs/>
        </w:rPr>
        <w:t>European Journal of Medical and Health Sciences, 6</w:t>
      </w:r>
      <w:r>
        <w:t>(2), 21–29.</w:t>
      </w:r>
    </w:p>
    <w:p w14:paraId="5783C1BA" w14:textId="77777777" w:rsidR="00832CF0" w:rsidRDefault="007A6B36">
      <w:pPr>
        <w:pStyle w:val="ListParagraph"/>
        <w:numPr>
          <w:ilvl w:val="0"/>
          <w:numId w:val="4"/>
        </w:numPr>
        <w:spacing w:after="80" w:line="360" w:lineRule="auto"/>
      </w:pPr>
      <w:r>
        <w:rPr>
          <w:i/>
          <w:iCs/>
        </w:rPr>
        <w:t xml:space="preserve">Allison, F. I., </w:t>
      </w:r>
      <w:proofErr w:type="spellStart"/>
      <w:r>
        <w:rPr>
          <w:i/>
          <w:iCs/>
        </w:rPr>
        <w:t>Ojule</w:t>
      </w:r>
      <w:proofErr w:type="spellEnd"/>
      <w:r>
        <w:rPr>
          <w:i/>
          <w:iCs/>
        </w:rPr>
        <w:t xml:space="preserve">, A. A., &amp; Allison, I. (2024b). </w:t>
      </w:r>
      <w:r>
        <w:t xml:space="preserve">The status of laboratory equipment and reagents in Nigeria. </w:t>
      </w:r>
      <w:r>
        <w:rPr>
          <w:i/>
          <w:iCs/>
        </w:rPr>
        <w:t>European Journal of Medical and Health Sciences, 6</w:t>
      </w:r>
      <w:r>
        <w:t>(1). https://www.ej-med.org/index.php/ejmed/article/view/1988</w:t>
      </w:r>
    </w:p>
    <w:p w14:paraId="74ABE252" w14:textId="77777777" w:rsidR="00832CF0" w:rsidRDefault="007A6B36">
      <w:pPr>
        <w:pStyle w:val="ListParagraph"/>
        <w:numPr>
          <w:ilvl w:val="0"/>
          <w:numId w:val="4"/>
        </w:numPr>
        <w:spacing w:after="80" w:line="360" w:lineRule="auto"/>
      </w:pPr>
      <w:r>
        <w:rPr>
          <w:i/>
          <w:iCs/>
        </w:rPr>
        <w:t xml:space="preserve">Antimicrobial Resistance &amp; Infection Control (ARIC) Journal. (2025). </w:t>
      </w:r>
      <w:r>
        <w:t xml:space="preserve">Implementation of external quality assessment in Sub-Saharan Africa. </w:t>
      </w:r>
      <w:r>
        <w:rPr>
          <w:i/>
          <w:iCs/>
        </w:rPr>
        <w:t>ARIC, 14</w:t>
      </w:r>
      <w:r>
        <w:t>(1). https://aricjournal.biomedcentral.com/articles/10.1186/s13756-025-01530-9</w:t>
      </w:r>
    </w:p>
    <w:p w14:paraId="01165742" w14:textId="77777777" w:rsidR="00832CF0" w:rsidRDefault="007A6B36">
      <w:pPr>
        <w:pStyle w:val="ListParagraph"/>
        <w:numPr>
          <w:ilvl w:val="0"/>
          <w:numId w:val="4"/>
        </w:numPr>
        <w:spacing w:after="80" w:line="360" w:lineRule="auto"/>
      </w:pPr>
      <w:proofErr w:type="spellStart"/>
      <w:r>
        <w:rPr>
          <w:i/>
          <w:iCs/>
        </w:rPr>
        <w:t>Ekong</w:t>
      </w:r>
      <w:proofErr w:type="spellEnd"/>
      <w:r>
        <w:rPr>
          <w:i/>
          <w:iCs/>
        </w:rPr>
        <w:t xml:space="preserve">, P. S., </w:t>
      </w:r>
      <w:proofErr w:type="spellStart"/>
      <w:r>
        <w:rPr>
          <w:i/>
          <w:iCs/>
        </w:rPr>
        <w:t>Ducheyne</w:t>
      </w:r>
      <w:proofErr w:type="spellEnd"/>
      <w:r>
        <w:rPr>
          <w:i/>
          <w:iCs/>
        </w:rPr>
        <w:t xml:space="preserve">, E., Carpenter, T. E., </w:t>
      </w:r>
      <w:proofErr w:type="spellStart"/>
      <w:r>
        <w:rPr>
          <w:i/>
          <w:iCs/>
        </w:rPr>
        <w:t>Trostle</w:t>
      </w:r>
      <w:proofErr w:type="spellEnd"/>
      <w:r>
        <w:rPr>
          <w:i/>
          <w:iCs/>
        </w:rPr>
        <w:t xml:space="preserve">, J., &amp; Gibbs, E. P. J. (2020). </w:t>
      </w:r>
      <w:r>
        <w:t xml:space="preserve">Biosafety and biosecurity policies in Nigerian laboratories: Implications for the Cartagena Protocol. </w:t>
      </w:r>
      <w:r>
        <w:rPr>
          <w:i/>
          <w:iCs/>
        </w:rPr>
        <w:t>Biosafety and Health, 2</w:t>
      </w:r>
      <w:r>
        <w:t>(1), 12–18.</w:t>
      </w:r>
    </w:p>
    <w:p w14:paraId="511E2F01" w14:textId="77777777" w:rsidR="00832CF0" w:rsidRDefault="007A6B36">
      <w:pPr>
        <w:pStyle w:val="ListParagraph"/>
        <w:numPr>
          <w:ilvl w:val="0"/>
          <w:numId w:val="4"/>
        </w:numPr>
        <w:spacing w:after="80" w:line="360" w:lineRule="auto"/>
      </w:pPr>
      <w:proofErr w:type="spellStart"/>
      <w:r>
        <w:rPr>
          <w:i/>
          <w:iCs/>
        </w:rPr>
        <w:t>Eruaga</w:t>
      </w:r>
      <w:proofErr w:type="spellEnd"/>
      <w:r>
        <w:rPr>
          <w:i/>
          <w:iCs/>
        </w:rPr>
        <w:t xml:space="preserve">, M. A., </w:t>
      </w:r>
      <w:proofErr w:type="spellStart"/>
      <w:r>
        <w:rPr>
          <w:i/>
          <w:iCs/>
        </w:rPr>
        <w:t>Itua</w:t>
      </w:r>
      <w:proofErr w:type="spellEnd"/>
      <w:r>
        <w:rPr>
          <w:i/>
          <w:iCs/>
        </w:rPr>
        <w:t xml:space="preserve">, E. O., &amp; </w:t>
      </w:r>
      <w:proofErr w:type="spellStart"/>
      <w:r>
        <w:rPr>
          <w:i/>
          <w:iCs/>
        </w:rPr>
        <w:t>Bature</w:t>
      </w:r>
      <w:proofErr w:type="spellEnd"/>
      <w:r>
        <w:rPr>
          <w:i/>
          <w:iCs/>
        </w:rPr>
        <w:t xml:space="preserve">, J. T. (2023). </w:t>
      </w:r>
      <w:r>
        <w:t xml:space="preserve">Enhancing medication quality control in Nigeria: A comprehensive analysis of regulatory challenges and solutions. </w:t>
      </w:r>
      <w:r>
        <w:rPr>
          <w:i/>
          <w:iCs/>
        </w:rPr>
        <w:t>International Medical Science Research Journal, 4</w:t>
      </w:r>
      <w:r>
        <w:t>(3). https://fepbl.com/index.php/imsrj/article/view/920</w:t>
      </w:r>
    </w:p>
    <w:p w14:paraId="0DFE23C4" w14:textId="77777777" w:rsidR="00832CF0" w:rsidRDefault="007A6B36">
      <w:pPr>
        <w:pStyle w:val="ListParagraph"/>
        <w:numPr>
          <w:ilvl w:val="0"/>
          <w:numId w:val="4"/>
        </w:numPr>
        <w:spacing w:after="80" w:line="360" w:lineRule="auto"/>
      </w:pPr>
      <w:proofErr w:type="spellStart"/>
      <w:r>
        <w:rPr>
          <w:i/>
          <w:iCs/>
        </w:rPr>
        <w:t>Etsuyankpa</w:t>
      </w:r>
      <w:proofErr w:type="spellEnd"/>
      <w:r>
        <w:rPr>
          <w:i/>
          <w:iCs/>
        </w:rPr>
        <w:t xml:space="preserve">, M. B., Augustine, A. U., Musa, S. T., Mathew, J. T., Ismail, H., </w:t>
      </w:r>
      <w:proofErr w:type="spellStart"/>
      <w:r>
        <w:rPr>
          <w:i/>
          <w:iCs/>
        </w:rPr>
        <w:t>Salihu</w:t>
      </w:r>
      <w:proofErr w:type="spellEnd"/>
      <w:r>
        <w:rPr>
          <w:i/>
          <w:iCs/>
        </w:rPr>
        <w:t xml:space="preserve">, A. M., &amp; </w:t>
      </w:r>
      <w:proofErr w:type="spellStart"/>
      <w:r>
        <w:rPr>
          <w:i/>
          <w:iCs/>
        </w:rPr>
        <w:t>Mamman</w:t>
      </w:r>
      <w:proofErr w:type="spellEnd"/>
      <w:r>
        <w:rPr>
          <w:i/>
          <w:iCs/>
        </w:rPr>
        <w:t xml:space="preserve">, A. (2024). </w:t>
      </w:r>
      <w:r>
        <w:t xml:space="preserve">An overview of wastewater characteristics, treatment and disposal. </w:t>
      </w:r>
      <w:r>
        <w:rPr>
          <w:i/>
          <w:iCs/>
        </w:rPr>
        <w:t>Journal of Applied Sciences &amp; Environmental Management, 28</w:t>
      </w:r>
      <w:r>
        <w:t>(5), 1553–1572.</w:t>
      </w:r>
    </w:p>
    <w:p w14:paraId="69AED271" w14:textId="77777777" w:rsidR="00832CF0" w:rsidRDefault="007A6B36">
      <w:pPr>
        <w:pStyle w:val="ListParagraph"/>
        <w:numPr>
          <w:ilvl w:val="0"/>
          <w:numId w:val="4"/>
        </w:numPr>
        <w:spacing w:after="80" w:line="360" w:lineRule="auto"/>
      </w:pPr>
      <w:proofErr w:type="spellStart"/>
      <w:r>
        <w:rPr>
          <w:i/>
          <w:iCs/>
        </w:rPr>
        <w:t>Halatoko</w:t>
      </w:r>
      <w:proofErr w:type="spellEnd"/>
      <w:r>
        <w:rPr>
          <w:i/>
          <w:iCs/>
        </w:rPr>
        <w:t xml:space="preserve">, W. A., </w:t>
      </w:r>
      <w:proofErr w:type="spellStart"/>
      <w:r>
        <w:rPr>
          <w:i/>
          <w:iCs/>
        </w:rPr>
        <w:t>Tchankoni</w:t>
      </w:r>
      <w:proofErr w:type="spellEnd"/>
      <w:r>
        <w:rPr>
          <w:i/>
          <w:iCs/>
        </w:rPr>
        <w:t xml:space="preserve">, M. K., </w:t>
      </w:r>
      <w:proofErr w:type="spellStart"/>
      <w:r>
        <w:rPr>
          <w:i/>
          <w:iCs/>
        </w:rPr>
        <w:t>Komlan</w:t>
      </w:r>
      <w:proofErr w:type="spellEnd"/>
      <w:r>
        <w:rPr>
          <w:i/>
          <w:iCs/>
        </w:rPr>
        <w:t xml:space="preserve">, F. A., &amp; </w:t>
      </w:r>
      <w:proofErr w:type="spellStart"/>
      <w:r>
        <w:rPr>
          <w:i/>
          <w:iCs/>
        </w:rPr>
        <w:t>Kpangban</w:t>
      </w:r>
      <w:proofErr w:type="spellEnd"/>
      <w:r>
        <w:rPr>
          <w:i/>
          <w:iCs/>
        </w:rPr>
        <w:t xml:space="preserve">, E. (2024). </w:t>
      </w:r>
      <w:r>
        <w:t xml:space="preserve">Knowledge, attitudes, and practices regarding biosafety in public laboratories in Togo. </w:t>
      </w:r>
      <w:r>
        <w:rPr>
          <w:i/>
          <w:iCs/>
        </w:rPr>
        <w:t>Applied Biosafety, 29</w:t>
      </w:r>
      <w:r>
        <w:t>(1), 12–22. https://doi.org/10.1177/15356760231204879</w:t>
      </w:r>
    </w:p>
    <w:p w14:paraId="72CC3AC0" w14:textId="77777777" w:rsidR="00832CF0" w:rsidRDefault="007A6B36">
      <w:pPr>
        <w:pStyle w:val="ListParagraph"/>
        <w:numPr>
          <w:ilvl w:val="0"/>
          <w:numId w:val="4"/>
        </w:numPr>
        <w:spacing w:after="80" w:line="360" w:lineRule="auto"/>
      </w:pPr>
      <w:proofErr w:type="spellStart"/>
      <w:r>
        <w:rPr>
          <w:i/>
          <w:iCs/>
        </w:rPr>
        <w:t>Ibekwe</w:t>
      </w:r>
      <w:proofErr w:type="spellEnd"/>
      <w:r>
        <w:rPr>
          <w:i/>
          <w:iCs/>
        </w:rPr>
        <w:t xml:space="preserve">, F. N., </w:t>
      </w:r>
      <w:proofErr w:type="spellStart"/>
      <w:r>
        <w:rPr>
          <w:i/>
          <w:iCs/>
        </w:rPr>
        <w:t>Ofori</w:t>
      </w:r>
      <w:proofErr w:type="spellEnd"/>
      <w:r>
        <w:rPr>
          <w:i/>
          <w:iCs/>
        </w:rPr>
        <w:t xml:space="preserve">, J. A., &amp; </w:t>
      </w:r>
      <w:proofErr w:type="spellStart"/>
      <w:r>
        <w:rPr>
          <w:i/>
          <w:iCs/>
        </w:rPr>
        <w:t>Aina</w:t>
      </w:r>
      <w:proofErr w:type="spellEnd"/>
      <w:r>
        <w:rPr>
          <w:i/>
          <w:iCs/>
        </w:rPr>
        <w:t xml:space="preserve">, B. A. (2023). </w:t>
      </w:r>
      <w:r>
        <w:t xml:space="preserve">Enhancing biosafety and biosecurity compliance in Nigerian laboratories: The role of regulatory frameworks. </w:t>
      </w:r>
      <w:r>
        <w:rPr>
          <w:i/>
          <w:iCs/>
        </w:rPr>
        <w:t>Journal of Applied Laboratory Management, 15</w:t>
      </w:r>
      <w:r>
        <w:t>(4), 212–225.</w:t>
      </w:r>
    </w:p>
    <w:p w14:paraId="1FF6C1B3" w14:textId="77777777" w:rsidR="00832CF0" w:rsidRDefault="007A6B36">
      <w:pPr>
        <w:pStyle w:val="ListParagraph"/>
        <w:numPr>
          <w:ilvl w:val="0"/>
          <w:numId w:val="4"/>
        </w:numPr>
        <w:spacing w:after="80" w:line="360" w:lineRule="auto"/>
      </w:pPr>
      <w:proofErr w:type="spellStart"/>
      <w:r>
        <w:rPr>
          <w:i/>
          <w:iCs/>
        </w:rPr>
        <w:t>Ifeadike</w:t>
      </w:r>
      <w:proofErr w:type="spellEnd"/>
      <w:r>
        <w:rPr>
          <w:i/>
          <w:iCs/>
        </w:rPr>
        <w:t xml:space="preserve">, C. O., </w:t>
      </w:r>
      <w:proofErr w:type="spellStart"/>
      <w:r>
        <w:rPr>
          <w:i/>
          <w:iCs/>
        </w:rPr>
        <w:t>Ironkwe</w:t>
      </w:r>
      <w:proofErr w:type="spellEnd"/>
      <w:r>
        <w:rPr>
          <w:i/>
          <w:iCs/>
        </w:rPr>
        <w:t xml:space="preserve">, O. C., </w:t>
      </w:r>
      <w:proofErr w:type="spellStart"/>
      <w:r>
        <w:rPr>
          <w:i/>
          <w:iCs/>
        </w:rPr>
        <w:t>Adogu</w:t>
      </w:r>
      <w:proofErr w:type="spellEnd"/>
      <w:r>
        <w:rPr>
          <w:i/>
          <w:iCs/>
        </w:rPr>
        <w:t xml:space="preserve">, P. O. U., </w:t>
      </w:r>
      <w:proofErr w:type="spellStart"/>
      <w:r>
        <w:rPr>
          <w:i/>
          <w:iCs/>
        </w:rPr>
        <w:t>Nnebue</w:t>
      </w:r>
      <w:proofErr w:type="spellEnd"/>
      <w:r>
        <w:rPr>
          <w:i/>
          <w:iCs/>
        </w:rPr>
        <w:t xml:space="preserve">, C. C., </w:t>
      </w:r>
      <w:proofErr w:type="spellStart"/>
      <w:r>
        <w:rPr>
          <w:i/>
          <w:iCs/>
        </w:rPr>
        <w:t>Emelumadu</w:t>
      </w:r>
      <w:proofErr w:type="spellEnd"/>
      <w:r>
        <w:rPr>
          <w:i/>
          <w:iCs/>
        </w:rPr>
        <w:t xml:space="preserve">, O. F., </w:t>
      </w:r>
      <w:proofErr w:type="spellStart"/>
      <w:r>
        <w:rPr>
          <w:i/>
          <w:iCs/>
        </w:rPr>
        <w:t>Nwabueze</w:t>
      </w:r>
      <w:proofErr w:type="spellEnd"/>
      <w:r>
        <w:rPr>
          <w:i/>
          <w:iCs/>
        </w:rPr>
        <w:t xml:space="preserve">, A. S., &amp; </w:t>
      </w:r>
      <w:proofErr w:type="spellStart"/>
      <w:r>
        <w:rPr>
          <w:i/>
          <w:iCs/>
        </w:rPr>
        <w:t>Omoruyi</w:t>
      </w:r>
      <w:proofErr w:type="spellEnd"/>
      <w:r>
        <w:rPr>
          <w:i/>
          <w:iCs/>
        </w:rPr>
        <w:t xml:space="preserve">, I. (2022). </w:t>
      </w:r>
      <w:r>
        <w:t xml:space="preserve">Laboratory safety practices among Nigerian health workers. </w:t>
      </w:r>
      <w:r>
        <w:rPr>
          <w:i/>
          <w:iCs/>
        </w:rPr>
        <w:t>Nigerian Medical Journal, 63</w:t>
      </w:r>
      <w:r>
        <w:t>(1), 1–9.</w:t>
      </w:r>
    </w:p>
    <w:p w14:paraId="5871C3DF" w14:textId="77777777" w:rsidR="00832CF0" w:rsidRDefault="007A6B36">
      <w:pPr>
        <w:pStyle w:val="ListParagraph"/>
        <w:numPr>
          <w:ilvl w:val="0"/>
          <w:numId w:val="4"/>
        </w:numPr>
        <w:spacing w:after="80" w:line="360" w:lineRule="auto"/>
      </w:pPr>
      <w:r>
        <w:rPr>
          <w:i/>
          <w:iCs/>
        </w:rPr>
        <w:t xml:space="preserve">International Organization for Standardization (ISO). (2017). </w:t>
      </w:r>
      <w:r>
        <w:t>ISO/IEC 17025:2017 — General requirements for the competence of testing and calibration laboratories. https://www.iso.org/standard/66912.html</w:t>
      </w:r>
    </w:p>
    <w:p w14:paraId="1F7425AB" w14:textId="77777777" w:rsidR="00832CF0" w:rsidRDefault="007A6B36">
      <w:pPr>
        <w:pStyle w:val="ListParagraph"/>
        <w:numPr>
          <w:ilvl w:val="0"/>
          <w:numId w:val="4"/>
        </w:numPr>
        <w:spacing w:after="80" w:line="360" w:lineRule="auto"/>
      </w:pPr>
      <w:r>
        <w:rPr>
          <w:i/>
          <w:iCs/>
        </w:rPr>
        <w:t xml:space="preserve">International Organization for Standardization (ISO). (2022). </w:t>
      </w:r>
      <w:r>
        <w:t>ISO 15189:2022 — Medical laboratories: Requirements for quality and competence. https://www.iso.org/standard/76677.html</w:t>
      </w:r>
    </w:p>
    <w:p w14:paraId="45D5DAED" w14:textId="77777777" w:rsidR="00832CF0" w:rsidRDefault="007A6B36">
      <w:pPr>
        <w:pStyle w:val="ListParagraph"/>
        <w:numPr>
          <w:ilvl w:val="0"/>
          <w:numId w:val="4"/>
        </w:numPr>
        <w:spacing w:after="80" w:line="360" w:lineRule="auto"/>
      </w:pPr>
      <w:r>
        <w:rPr>
          <w:i/>
          <w:iCs/>
        </w:rPr>
        <w:t xml:space="preserve">Johnson, A. (2019). </w:t>
      </w:r>
      <w:r>
        <w:t xml:space="preserve">Challenges in implementing regulatory frameworks for science laboratories in developing countries. </w:t>
      </w:r>
      <w:r>
        <w:rPr>
          <w:i/>
          <w:iCs/>
        </w:rPr>
        <w:t>Journal of Science Policy, 12</w:t>
      </w:r>
      <w:r>
        <w:t>(3), 45–56.</w:t>
      </w:r>
    </w:p>
    <w:p w14:paraId="383C8CB7" w14:textId="77777777" w:rsidR="00832CF0" w:rsidRDefault="007A6B36">
      <w:pPr>
        <w:pStyle w:val="ListParagraph"/>
        <w:numPr>
          <w:ilvl w:val="0"/>
          <w:numId w:val="4"/>
        </w:numPr>
        <w:spacing w:after="80" w:line="360" w:lineRule="auto"/>
      </w:pPr>
      <w:r>
        <w:rPr>
          <w:i/>
          <w:iCs/>
        </w:rPr>
        <w:t xml:space="preserve">Lab Manager. (2022). </w:t>
      </w:r>
      <w:r>
        <w:t>The long road to safe food and drug standards in Nigeria. https://www.labmanager.com/the-long-road-to-safe-food-and-drug-standards-in-nigeria-33130</w:t>
      </w:r>
    </w:p>
    <w:p w14:paraId="05EF216D" w14:textId="77777777" w:rsidR="00832CF0" w:rsidRDefault="007A6B36">
      <w:pPr>
        <w:pStyle w:val="ListParagraph"/>
        <w:numPr>
          <w:ilvl w:val="0"/>
          <w:numId w:val="4"/>
        </w:numPr>
        <w:spacing w:after="80" w:line="360" w:lineRule="auto"/>
      </w:pPr>
      <w:r>
        <w:rPr>
          <w:i/>
          <w:iCs/>
        </w:rPr>
        <w:t xml:space="preserve">Medical Laboratory Science Council of Nigeria (MLSCN). (2025). </w:t>
      </w:r>
      <w:r>
        <w:t>MLSCN mandate. Retrieved from https://web.mlscn.gov.ng/index.php/mlscn-mandate/</w:t>
      </w:r>
    </w:p>
    <w:p w14:paraId="41E1F703" w14:textId="77777777" w:rsidR="00832CF0" w:rsidRDefault="007A6B36">
      <w:pPr>
        <w:pStyle w:val="ListParagraph"/>
        <w:numPr>
          <w:ilvl w:val="0"/>
          <w:numId w:val="4"/>
        </w:numPr>
        <w:spacing w:after="80" w:line="360" w:lineRule="auto"/>
      </w:pPr>
      <w:proofErr w:type="spellStart"/>
      <w:r>
        <w:rPr>
          <w:i/>
          <w:iCs/>
        </w:rPr>
        <w:t>Mondaq</w:t>
      </w:r>
      <w:proofErr w:type="spellEnd"/>
      <w:r>
        <w:rPr>
          <w:i/>
          <w:iCs/>
        </w:rPr>
        <w:t xml:space="preserve">. (2023). </w:t>
      </w:r>
      <w:r>
        <w:t>Regulatory compliance in the food and healthcare industry in Nigeria and Kenya. https://www.mondaq.com/nigeria/healthcare/1608544</w:t>
      </w:r>
    </w:p>
    <w:p w14:paraId="14CE1292" w14:textId="77777777" w:rsidR="00832CF0" w:rsidRDefault="007A6B36">
      <w:pPr>
        <w:pStyle w:val="ListParagraph"/>
        <w:numPr>
          <w:ilvl w:val="0"/>
          <w:numId w:val="4"/>
        </w:numPr>
        <w:spacing w:after="80" w:line="360" w:lineRule="auto"/>
      </w:pPr>
      <w:r>
        <w:rPr>
          <w:i/>
          <w:iCs/>
        </w:rPr>
        <w:t xml:space="preserve">National Agency for Food and Drug Administration and Control (NAFDAC). (2022). </w:t>
      </w:r>
      <w:r>
        <w:t>Good laboratory practice guidelines. Abuja: NAFDAC.</w:t>
      </w:r>
    </w:p>
    <w:p w14:paraId="40AB34C5" w14:textId="77777777" w:rsidR="00832CF0" w:rsidRDefault="007A6B36">
      <w:pPr>
        <w:pStyle w:val="ListParagraph"/>
        <w:numPr>
          <w:ilvl w:val="0"/>
          <w:numId w:val="4"/>
        </w:numPr>
        <w:spacing w:after="80" w:line="360" w:lineRule="auto"/>
      </w:pPr>
      <w:r>
        <w:rPr>
          <w:i/>
          <w:iCs/>
        </w:rPr>
        <w:t xml:space="preserve">National Environmental Standards and Regulations Enforcement Agency (NESREA). (2020). </w:t>
      </w:r>
      <w:r>
        <w:t>Guidelines for environmental compliance in industrial facilities. Abuja: NESREA.</w:t>
      </w:r>
    </w:p>
    <w:p w14:paraId="03143938" w14:textId="77777777" w:rsidR="00832CF0" w:rsidRDefault="007A6B36">
      <w:pPr>
        <w:pStyle w:val="ListParagraph"/>
        <w:numPr>
          <w:ilvl w:val="0"/>
          <w:numId w:val="4"/>
        </w:numPr>
        <w:spacing w:after="80" w:line="360" w:lineRule="auto"/>
      </w:pPr>
      <w:r>
        <w:rPr>
          <w:i/>
          <w:iCs/>
        </w:rPr>
        <w:t xml:space="preserve">National Health Research Ethics Committee (NHREC). (2019). </w:t>
      </w:r>
      <w:r>
        <w:t>National code of health research ethics (2nd ed.). Abuja: Federal Ministry of Health.</w:t>
      </w:r>
    </w:p>
    <w:p w14:paraId="39E3D00B" w14:textId="77777777" w:rsidR="00832CF0" w:rsidRDefault="007A6B36">
      <w:pPr>
        <w:pStyle w:val="ListParagraph"/>
        <w:numPr>
          <w:ilvl w:val="0"/>
          <w:numId w:val="4"/>
        </w:numPr>
        <w:spacing w:after="80" w:line="360" w:lineRule="auto"/>
      </w:pPr>
      <w:r>
        <w:rPr>
          <w:i/>
          <w:iCs/>
        </w:rPr>
        <w:t xml:space="preserve">National Institute of Science Laboratory Technology (NISLT). (2021). </w:t>
      </w:r>
      <w:r>
        <w:t>Laboratory practice guidelines and safety framework. https://www.nislt.gov.ng/guidelines2021</w:t>
      </w:r>
    </w:p>
    <w:p w14:paraId="73B10066" w14:textId="77777777" w:rsidR="00832CF0" w:rsidRDefault="007A6B36">
      <w:pPr>
        <w:pStyle w:val="ListParagraph"/>
        <w:numPr>
          <w:ilvl w:val="0"/>
          <w:numId w:val="4"/>
        </w:numPr>
        <w:spacing w:after="80" w:line="360" w:lineRule="auto"/>
      </w:pPr>
      <w:r>
        <w:rPr>
          <w:i/>
          <w:iCs/>
        </w:rPr>
        <w:t xml:space="preserve">News Agency of Nigeria. (2024, May 28). </w:t>
      </w:r>
      <w:r>
        <w:t>MLSCN inspected 103 new laboratories, sealed 23 in 1 year — Registrar. https://nannews.ng/2024/05/28/mlscn-inspected-103-new-laboratories-sealed-23-in-1-year-registrar/</w:t>
      </w:r>
    </w:p>
    <w:p w14:paraId="6869480E" w14:textId="77777777" w:rsidR="00832CF0" w:rsidRDefault="007A6B36">
      <w:pPr>
        <w:pStyle w:val="ListParagraph"/>
        <w:numPr>
          <w:ilvl w:val="0"/>
          <w:numId w:val="4"/>
        </w:numPr>
        <w:spacing w:after="80" w:line="360" w:lineRule="auto"/>
      </w:pPr>
      <w:proofErr w:type="spellStart"/>
      <w:r>
        <w:rPr>
          <w:i/>
          <w:iCs/>
        </w:rPr>
        <w:t>Ogundiran</w:t>
      </w:r>
      <w:proofErr w:type="spellEnd"/>
      <w:r>
        <w:rPr>
          <w:i/>
          <w:iCs/>
        </w:rPr>
        <w:t xml:space="preserve">, T. O. (2004). </w:t>
      </w:r>
      <w:r>
        <w:t xml:space="preserve">Enhancing the ethics review process for health research in Africa. </w:t>
      </w:r>
      <w:r>
        <w:rPr>
          <w:i/>
          <w:iCs/>
        </w:rPr>
        <w:t>Journal of Medical Ethics, 30</w:t>
      </w:r>
      <w:r>
        <w:t>(6), 571–572.</w:t>
      </w:r>
    </w:p>
    <w:p w14:paraId="29FE3CCB" w14:textId="77777777" w:rsidR="00832CF0" w:rsidRDefault="007A6B36">
      <w:pPr>
        <w:pStyle w:val="ListParagraph"/>
        <w:numPr>
          <w:ilvl w:val="0"/>
          <w:numId w:val="4"/>
        </w:numPr>
        <w:spacing w:after="80" w:line="360" w:lineRule="auto"/>
      </w:pPr>
      <w:r>
        <w:rPr>
          <w:i/>
          <w:iCs/>
        </w:rPr>
        <w:t xml:space="preserve">Ogunleye, O. O., </w:t>
      </w:r>
      <w:proofErr w:type="spellStart"/>
      <w:r>
        <w:rPr>
          <w:i/>
          <w:iCs/>
        </w:rPr>
        <w:t>Basu</w:t>
      </w:r>
      <w:proofErr w:type="spellEnd"/>
      <w:r>
        <w:rPr>
          <w:i/>
          <w:iCs/>
        </w:rPr>
        <w:t xml:space="preserve">, D., Mueller, D., Sneddon, J., Seaton, R. A., </w:t>
      </w:r>
      <w:proofErr w:type="spellStart"/>
      <w:r>
        <w:rPr>
          <w:i/>
          <w:iCs/>
        </w:rPr>
        <w:t>Yinka</w:t>
      </w:r>
      <w:proofErr w:type="spellEnd"/>
      <w:r>
        <w:rPr>
          <w:i/>
          <w:iCs/>
        </w:rPr>
        <w:t xml:space="preserve">-Ogunleye, A., ... &amp; </w:t>
      </w:r>
      <w:proofErr w:type="spellStart"/>
      <w:r>
        <w:rPr>
          <w:i/>
          <w:iCs/>
        </w:rPr>
        <w:t>Godman</w:t>
      </w:r>
      <w:proofErr w:type="spellEnd"/>
      <w:r>
        <w:rPr>
          <w:i/>
          <w:iCs/>
        </w:rPr>
        <w:t xml:space="preserve">, B. (2024). </w:t>
      </w:r>
      <w:r>
        <w:t xml:space="preserve">Response to the novel coronavirus (COVID-19) pandemic across Africa: successes, challenges and future prospects. </w:t>
      </w:r>
      <w:r>
        <w:rPr>
          <w:i/>
          <w:iCs/>
        </w:rPr>
        <w:t>Frontiers in Pharmacology, 11</w:t>
      </w:r>
      <w:r>
        <w:t>, 1205. https://doi.org/10.3389/fphar.2020.01205</w:t>
      </w:r>
    </w:p>
    <w:p w14:paraId="196F0D51" w14:textId="77777777" w:rsidR="00832CF0" w:rsidRDefault="007A6B36">
      <w:pPr>
        <w:pStyle w:val="ListParagraph"/>
        <w:numPr>
          <w:ilvl w:val="0"/>
          <w:numId w:val="4"/>
        </w:numPr>
        <w:spacing w:after="80" w:line="360" w:lineRule="auto"/>
      </w:pPr>
      <w:proofErr w:type="spellStart"/>
      <w:r>
        <w:rPr>
          <w:i/>
          <w:iCs/>
        </w:rPr>
        <w:t>Okeke</w:t>
      </w:r>
      <w:proofErr w:type="spellEnd"/>
      <w:r>
        <w:rPr>
          <w:i/>
          <w:iCs/>
        </w:rPr>
        <w:t xml:space="preserve">, C. I., &amp; Hassan, A. T. (2023). </w:t>
      </w:r>
      <w:r>
        <w:t xml:space="preserve">Professional ethics and accountability in Nigerian biomedical laboratories. </w:t>
      </w:r>
      <w:r>
        <w:rPr>
          <w:i/>
          <w:iCs/>
        </w:rPr>
        <w:t>African Journal of Biomedical Research, 26</w:t>
      </w:r>
      <w:r>
        <w:t>(2), 89–97.</w:t>
      </w:r>
    </w:p>
    <w:p w14:paraId="545EA089" w14:textId="77777777" w:rsidR="00832CF0" w:rsidRDefault="007A6B36">
      <w:pPr>
        <w:pStyle w:val="ListParagraph"/>
        <w:numPr>
          <w:ilvl w:val="0"/>
          <w:numId w:val="4"/>
        </w:numPr>
        <w:spacing w:after="80" w:line="360" w:lineRule="auto"/>
      </w:pPr>
      <w:proofErr w:type="spellStart"/>
      <w:r>
        <w:rPr>
          <w:i/>
          <w:iCs/>
        </w:rPr>
        <w:t>Organisation</w:t>
      </w:r>
      <w:proofErr w:type="spellEnd"/>
      <w:r>
        <w:rPr>
          <w:i/>
          <w:iCs/>
        </w:rPr>
        <w:t xml:space="preserve"> for Economic Co-operation and Development (OECD). (2021). </w:t>
      </w:r>
      <w:r>
        <w:t>OECD principles of good laboratory practice (GLP). https://www.oecd.org/chemicalsafety/testing/good-laboratory-practice-glp.htm</w:t>
      </w:r>
    </w:p>
    <w:p w14:paraId="4D4185E1" w14:textId="77777777" w:rsidR="00832CF0" w:rsidRDefault="007A6B36">
      <w:pPr>
        <w:pStyle w:val="ListParagraph"/>
        <w:numPr>
          <w:ilvl w:val="0"/>
          <w:numId w:val="4"/>
        </w:numPr>
        <w:spacing w:after="80" w:line="360" w:lineRule="auto"/>
      </w:pPr>
      <w:r>
        <w:rPr>
          <w:i/>
          <w:iCs/>
        </w:rPr>
        <w:t xml:space="preserve">Osinibi, O. M., &amp; </w:t>
      </w:r>
      <w:proofErr w:type="spellStart"/>
      <w:r>
        <w:rPr>
          <w:i/>
          <w:iCs/>
        </w:rPr>
        <w:t>Adewumi</w:t>
      </w:r>
      <w:proofErr w:type="spellEnd"/>
      <w:r>
        <w:rPr>
          <w:i/>
          <w:iCs/>
        </w:rPr>
        <w:t xml:space="preserve">, T. A. (2023). </w:t>
      </w:r>
      <w:r>
        <w:t xml:space="preserve">The imperative of a regulatory framework for the establishment of a national crime DNA database in Nigeria. </w:t>
      </w:r>
      <w:r>
        <w:rPr>
          <w:i/>
          <w:iCs/>
        </w:rPr>
        <w:t>UCC Law Journal, 3</w:t>
      </w:r>
      <w:r>
        <w:t>(1), 182–210. https://doi.org/10.47963/ucclj.v3i1.1255</w:t>
      </w:r>
    </w:p>
    <w:p w14:paraId="65B9E7F8" w14:textId="77777777" w:rsidR="00832CF0" w:rsidRDefault="007A6B36">
      <w:pPr>
        <w:pStyle w:val="ListParagraph"/>
        <w:numPr>
          <w:ilvl w:val="0"/>
          <w:numId w:val="4"/>
        </w:numPr>
        <w:spacing w:after="80" w:line="360" w:lineRule="auto"/>
      </w:pPr>
      <w:r>
        <w:rPr>
          <w:i/>
          <w:iCs/>
        </w:rPr>
        <w:t xml:space="preserve">Smith, B., Lee, C., &amp; Kim, D. (2020). </w:t>
      </w:r>
      <w:r>
        <w:t xml:space="preserve">The impact of international standards on laboratory safety. </w:t>
      </w:r>
      <w:r>
        <w:rPr>
          <w:i/>
          <w:iCs/>
        </w:rPr>
        <w:t>International Journal of Laboratory Research, 8</w:t>
      </w:r>
      <w:r>
        <w:t>(2), 123–135.</w:t>
      </w:r>
    </w:p>
    <w:p w14:paraId="28051021" w14:textId="77777777" w:rsidR="00832CF0" w:rsidRDefault="007A6B36">
      <w:pPr>
        <w:pStyle w:val="ListParagraph"/>
        <w:numPr>
          <w:ilvl w:val="0"/>
          <w:numId w:val="4"/>
        </w:numPr>
        <w:spacing w:after="80" w:line="360" w:lineRule="auto"/>
      </w:pPr>
      <w:r>
        <w:rPr>
          <w:i/>
          <w:iCs/>
        </w:rPr>
        <w:t xml:space="preserve">Standards </w:t>
      </w:r>
      <w:proofErr w:type="spellStart"/>
      <w:r>
        <w:rPr>
          <w:i/>
          <w:iCs/>
        </w:rPr>
        <w:t>Organisation</w:t>
      </w:r>
      <w:proofErr w:type="spellEnd"/>
      <w:r>
        <w:rPr>
          <w:i/>
          <w:iCs/>
        </w:rPr>
        <w:t xml:space="preserve"> of Nigeria (SON). (2015). </w:t>
      </w:r>
      <w:r>
        <w:t>Standards development and certification procedures. Abuja: SON.</w:t>
      </w:r>
    </w:p>
    <w:p w14:paraId="65487F34" w14:textId="77777777" w:rsidR="00832CF0" w:rsidRDefault="007A6B36">
      <w:pPr>
        <w:pStyle w:val="ListParagraph"/>
        <w:numPr>
          <w:ilvl w:val="0"/>
          <w:numId w:val="4"/>
        </w:numPr>
        <w:spacing w:after="80" w:line="360" w:lineRule="auto"/>
      </w:pPr>
      <w:r>
        <w:rPr>
          <w:i/>
          <w:iCs/>
        </w:rPr>
        <w:t xml:space="preserve">Vanguard. (2023, March 14). </w:t>
      </w:r>
      <w:r>
        <w:t>Experts seek establishment of regulatory body for clinical laboratories in Nigeria. Vanguard Newspaper. https://www.vanguardngr.com</w:t>
      </w:r>
    </w:p>
    <w:p w14:paraId="2944D717" w14:textId="77777777" w:rsidR="00832CF0" w:rsidRDefault="007A6B36">
      <w:pPr>
        <w:pStyle w:val="ListParagraph"/>
        <w:numPr>
          <w:ilvl w:val="0"/>
          <w:numId w:val="4"/>
        </w:numPr>
        <w:spacing w:after="80" w:line="360" w:lineRule="auto"/>
      </w:pPr>
      <w:r>
        <w:rPr>
          <w:i/>
          <w:iCs/>
        </w:rPr>
        <w:t xml:space="preserve">World Health Organization (WHO). (2020). </w:t>
      </w:r>
      <w:r>
        <w:t>Laboratory biosafety manual (4th ed.). https://www.who.int/publications/i/item/9789240011311</w:t>
      </w:r>
    </w:p>
    <w:p w14:paraId="50FC6818" w14:textId="77777777" w:rsidR="00832CF0" w:rsidRDefault="007A6B36">
      <w:pPr>
        <w:pStyle w:val="ListParagraph"/>
        <w:numPr>
          <w:ilvl w:val="0"/>
          <w:numId w:val="4"/>
        </w:numPr>
        <w:spacing w:after="80" w:line="360" w:lineRule="auto"/>
      </w:pPr>
      <w:r>
        <w:rPr>
          <w:i/>
          <w:iCs/>
        </w:rPr>
        <w:t xml:space="preserve">World Health Organization (WHO). (2023). </w:t>
      </w:r>
      <w:r>
        <w:t>Good clinical laboratory practice (GCLP). Geneva: WHO Press.</w:t>
      </w:r>
    </w:p>
    <w:p w14:paraId="7E323948" w14:textId="77777777" w:rsidR="00832CF0" w:rsidRDefault="007A6B36">
      <w:pPr>
        <w:pStyle w:val="ListParagraph"/>
        <w:numPr>
          <w:ilvl w:val="0"/>
          <w:numId w:val="4"/>
        </w:numPr>
        <w:spacing w:after="80" w:line="360" w:lineRule="auto"/>
      </w:pPr>
      <w:r>
        <w:rPr>
          <w:i/>
          <w:iCs/>
        </w:rPr>
        <w:t xml:space="preserve">World Health Organization (WHO). (2024). </w:t>
      </w:r>
      <w:r>
        <w:t>Laboratory biosafety manual (4th ed., updated). https://www.who.int/publications/i/item/9789240011311</w:t>
      </w:r>
    </w:p>
    <w:p w14:paraId="67CC73D1" w14:textId="77777777" w:rsidR="00832CF0" w:rsidRDefault="007A6B36">
      <w:pPr>
        <w:pStyle w:val="ListParagraph"/>
        <w:numPr>
          <w:ilvl w:val="0"/>
          <w:numId w:val="4"/>
        </w:numPr>
        <w:spacing w:after="80" w:line="360" w:lineRule="auto"/>
      </w:pPr>
      <w:r>
        <w:rPr>
          <w:i/>
          <w:iCs/>
        </w:rPr>
        <w:t xml:space="preserve">Zhou, Y., </w:t>
      </w:r>
      <w:proofErr w:type="spellStart"/>
      <w:r>
        <w:rPr>
          <w:i/>
          <w:iCs/>
        </w:rPr>
        <w:t>Adeola</w:t>
      </w:r>
      <w:proofErr w:type="spellEnd"/>
      <w:r>
        <w:rPr>
          <w:i/>
          <w:iCs/>
        </w:rPr>
        <w:t xml:space="preserve">, R. M., &amp; </w:t>
      </w:r>
      <w:proofErr w:type="spellStart"/>
      <w:r>
        <w:rPr>
          <w:i/>
          <w:iCs/>
        </w:rPr>
        <w:t>Okeke</w:t>
      </w:r>
      <w:proofErr w:type="spellEnd"/>
      <w:r>
        <w:rPr>
          <w:i/>
          <w:iCs/>
        </w:rPr>
        <w:t xml:space="preserve">, E. (2024). </w:t>
      </w:r>
      <w:r>
        <w:t xml:space="preserve">Artificial intelligence applications in laboratory safety benchmarking: Emerging risks and solutions. </w:t>
      </w:r>
      <w:r>
        <w:rPr>
          <w:i/>
          <w:iCs/>
        </w:rPr>
        <w:t>International Journal of Laboratory Technology, 22</w:t>
      </w:r>
      <w:r>
        <w:t>(1), 33–45. https://doi.org/10.1016/j.ijlt.2024.02.005</w:t>
      </w:r>
    </w:p>
    <w:sectPr w:rsidR="00832CF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7B5E"/>
    <w:multiLevelType w:val="hybridMultilevel"/>
    <w:tmpl w:val="18943DEC"/>
    <w:lvl w:ilvl="0" w:tplc="D2EA178E">
      <w:start w:val="1"/>
      <w:numFmt w:val="bullet"/>
      <w:lvlText w:val="●"/>
      <w:lvlJc w:val="left"/>
      <w:pPr>
        <w:ind w:left="720" w:hanging="360"/>
      </w:pPr>
    </w:lvl>
    <w:lvl w:ilvl="1" w:tplc="161C9296">
      <w:start w:val="1"/>
      <w:numFmt w:val="bullet"/>
      <w:lvlText w:val="○"/>
      <w:lvlJc w:val="left"/>
      <w:pPr>
        <w:ind w:left="1440" w:hanging="360"/>
      </w:pPr>
    </w:lvl>
    <w:lvl w:ilvl="2" w:tplc="2B0AA084">
      <w:start w:val="1"/>
      <w:numFmt w:val="bullet"/>
      <w:lvlText w:val="■"/>
      <w:lvlJc w:val="left"/>
      <w:pPr>
        <w:ind w:left="2160" w:hanging="360"/>
      </w:pPr>
    </w:lvl>
    <w:lvl w:ilvl="3" w:tplc="6D420D56">
      <w:start w:val="1"/>
      <w:numFmt w:val="bullet"/>
      <w:lvlText w:val="●"/>
      <w:lvlJc w:val="left"/>
      <w:pPr>
        <w:ind w:left="2880" w:hanging="360"/>
      </w:pPr>
    </w:lvl>
    <w:lvl w:ilvl="4" w:tplc="FDD4542C">
      <w:start w:val="1"/>
      <w:numFmt w:val="bullet"/>
      <w:lvlText w:val="○"/>
      <w:lvlJc w:val="left"/>
      <w:pPr>
        <w:ind w:left="3600" w:hanging="360"/>
      </w:pPr>
    </w:lvl>
    <w:lvl w:ilvl="5" w:tplc="A4B89A94">
      <w:start w:val="1"/>
      <w:numFmt w:val="bullet"/>
      <w:lvlText w:val="■"/>
      <w:lvlJc w:val="left"/>
      <w:pPr>
        <w:ind w:left="4320" w:hanging="360"/>
      </w:pPr>
    </w:lvl>
    <w:lvl w:ilvl="6" w:tplc="98E873CC">
      <w:start w:val="1"/>
      <w:numFmt w:val="bullet"/>
      <w:lvlText w:val="●"/>
      <w:lvlJc w:val="left"/>
      <w:pPr>
        <w:ind w:left="5040" w:hanging="360"/>
      </w:pPr>
    </w:lvl>
    <w:lvl w:ilvl="7" w:tplc="BF30491A">
      <w:start w:val="1"/>
      <w:numFmt w:val="bullet"/>
      <w:lvlText w:val="●"/>
      <w:lvlJc w:val="left"/>
      <w:pPr>
        <w:ind w:left="5760" w:hanging="360"/>
      </w:pPr>
    </w:lvl>
    <w:lvl w:ilvl="8" w:tplc="C16A9F0A">
      <w:start w:val="1"/>
      <w:numFmt w:val="bullet"/>
      <w:lvlText w:val="●"/>
      <w:lvlJc w:val="left"/>
      <w:pPr>
        <w:ind w:left="6480" w:hanging="360"/>
      </w:pPr>
    </w:lvl>
  </w:abstractNum>
  <w:abstractNum w:abstractNumId="1" w15:restartNumberingAfterBreak="0">
    <w:nsid w:val="4EB65442"/>
    <w:multiLevelType w:val="hybridMultilevel"/>
    <w:tmpl w:val="51BAB654"/>
    <w:lvl w:ilvl="0" w:tplc="510A7194">
      <w:start w:val="1"/>
      <w:numFmt w:val="decimal"/>
      <w:lvlText w:val="%1."/>
      <w:lvlJc w:val="left"/>
      <w:pPr>
        <w:ind w:left="600" w:hanging="600"/>
      </w:pPr>
    </w:lvl>
    <w:lvl w:ilvl="1" w:tplc="A3EC3B92">
      <w:numFmt w:val="decimal"/>
      <w:lvlText w:val=""/>
      <w:lvlJc w:val="left"/>
    </w:lvl>
    <w:lvl w:ilvl="2" w:tplc="D8689C16">
      <w:numFmt w:val="decimal"/>
      <w:lvlText w:val=""/>
      <w:lvlJc w:val="left"/>
    </w:lvl>
    <w:lvl w:ilvl="3" w:tplc="7C9251FC">
      <w:numFmt w:val="decimal"/>
      <w:lvlText w:val=""/>
      <w:lvlJc w:val="left"/>
    </w:lvl>
    <w:lvl w:ilvl="4" w:tplc="9B4887B6">
      <w:numFmt w:val="decimal"/>
      <w:lvlText w:val=""/>
      <w:lvlJc w:val="left"/>
    </w:lvl>
    <w:lvl w:ilvl="5" w:tplc="C58AD87A">
      <w:numFmt w:val="decimal"/>
      <w:lvlText w:val=""/>
      <w:lvlJc w:val="left"/>
    </w:lvl>
    <w:lvl w:ilvl="6" w:tplc="5F3028E0">
      <w:numFmt w:val="decimal"/>
      <w:lvlText w:val=""/>
      <w:lvlJc w:val="left"/>
    </w:lvl>
    <w:lvl w:ilvl="7" w:tplc="7E8C5D8C">
      <w:numFmt w:val="decimal"/>
      <w:lvlText w:val=""/>
      <w:lvlJc w:val="left"/>
    </w:lvl>
    <w:lvl w:ilvl="8" w:tplc="5E541D9E">
      <w:numFmt w:val="decimal"/>
      <w:lvlText w:val=""/>
      <w:lvlJc w:val="left"/>
    </w:lvl>
  </w:abstractNum>
  <w:abstractNum w:abstractNumId="2" w15:restartNumberingAfterBreak="0">
    <w:nsid w:val="58521370"/>
    <w:multiLevelType w:val="hybridMultilevel"/>
    <w:tmpl w:val="B6C4ED06"/>
    <w:lvl w:ilvl="0" w:tplc="898AF144">
      <w:start w:val="1"/>
      <w:numFmt w:val="bullet"/>
      <w:lvlText w:val="•"/>
      <w:lvlJc w:val="left"/>
      <w:pPr>
        <w:ind w:left="720" w:hanging="360"/>
      </w:pPr>
    </w:lvl>
    <w:lvl w:ilvl="1" w:tplc="4ABEB5F8">
      <w:numFmt w:val="decimal"/>
      <w:lvlText w:val=""/>
      <w:lvlJc w:val="left"/>
    </w:lvl>
    <w:lvl w:ilvl="2" w:tplc="707E1748">
      <w:numFmt w:val="decimal"/>
      <w:lvlText w:val=""/>
      <w:lvlJc w:val="left"/>
    </w:lvl>
    <w:lvl w:ilvl="3" w:tplc="8936776A">
      <w:numFmt w:val="decimal"/>
      <w:lvlText w:val=""/>
      <w:lvlJc w:val="left"/>
    </w:lvl>
    <w:lvl w:ilvl="4" w:tplc="C066A3CC">
      <w:numFmt w:val="decimal"/>
      <w:lvlText w:val=""/>
      <w:lvlJc w:val="left"/>
    </w:lvl>
    <w:lvl w:ilvl="5" w:tplc="4B1604F0">
      <w:numFmt w:val="decimal"/>
      <w:lvlText w:val=""/>
      <w:lvlJc w:val="left"/>
    </w:lvl>
    <w:lvl w:ilvl="6" w:tplc="A896FE0A">
      <w:numFmt w:val="decimal"/>
      <w:lvlText w:val=""/>
      <w:lvlJc w:val="left"/>
    </w:lvl>
    <w:lvl w:ilvl="7" w:tplc="762AC518">
      <w:numFmt w:val="decimal"/>
      <w:lvlText w:val=""/>
      <w:lvlJc w:val="left"/>
    </w:lvl>
    <w:lvl w:ilvl="8" w:tplc="BFDCE0E8">
      <w:numFmt w:val="decimal"/>
      <w:lvlText w:val=""/>
      <w:lvlJc w:val="left"/>
    </w:lvl>
  </w:abstractNum>
  <w:abstractNum w:abstractNumId="3" w15:restartNumberingAfterBreak="0">
    <w:nsid w:val="5E4D7ED9"/>
    <w:multiLevelType w:val="hybridMultilevel"/>
    <w:tmpl w:val="60D4FFEA"/>
    <w:lvl w:ilvl="0" w:tplc="570AAEAA">
      <w:start w:val="1"/>
      <w:numFmt w:val="decimal"/>
      <w:lvlText w:val="%1."/>
      <w:lvlJc w:val="left"/>
      <w:pPr>
        <w:ind w:left="720" w:hanging="360"/>
      </w:pPr>
    </w:lvl>
    <w:lvl w:ilvl="1" w:tplc="382695D2">
      <w:numFmt w:val="decimal"/>
      <w:lvlText w:val=""/>
      <w:lvlJc w:val="left"/>
    </w:lvl>
    <w:lvl w:ilvl="2" w:tplc="3A846AC4">
      <w:numFmt w:val="decimal"/>
      <w:lvlText w:val=""/>
      <w:lvlJc w:val="left"/>
    </w:lvl>
    <w:lvl w:ilvl="3" w:tplc="6BA629DE">
      <w:numFmt w:val="decimal"/>
      <w:lvlText w:val=""/>
      <w:lvlJc w:val="left"/>
    </w:lvl>
    <w:lvl w:ilvl="4" w:tplc="9662DC8C">
      <w:numFmt w:val="decimal"/>
      <w:lvlText w:val=""/>
      <w:lvlJc w:val="left"/>
    </w:lvl>
    <w:lvl w:ilvl="5" w:tplc="60CA7982">
      <w:numFmt w:val="decimal"/>
      <w:lvlText w:val=""/>
      <w:lvlJc w:val="left"/>
    </w:lvl>
    <w:lvl w:ilvl="6" w:tplc="173A6E22">
      <w:numFmt w:val="decimal"/>
      <w:lvlText w:val=""/>
      <w:lvlJc w:val="left"/>
    </w:lvl>
    <w:lvl w:ilvl="7" w:tplc="AF20F77E">
      <w:numFmt w:val="decimal"/>
      <w:lvlText w:val=""/>
      <w:lvlJc w:val="left"/>
    </w:lvl>
    <w:lvl w:ilvl="8" w:tplc="47F040EA">
      <w:numFmt w:val="decimal"/>
      <w:lvlText w:val=""/>
      <w:lvlJc w:val="left"/>
    </w:lvl>
  </w:abstractNum>
  <w:num w:numId="1" w16cid:durableId="1404181440">
    <w:abstractNumId w:val="0"/>
    <w:lvlOverride w:ilvl="0">
      <w:startOverride w:val="1"/>
    </w:lvlOverride>
  </w:num>
  <w:num w:numId="2" w16cid:durableId="236474393">
    <w:abstractNumId w:val="2"/>
    <w:lvlOverride w:ilvl="0">
      <w:startOverride w:val="1"/>
    </w:lvlOverride>
  </w:num>
  <w:num w:numId="3" w16cid:durableId="793329858">
    <w:abstractNumId w:val="3"/>
    <w:lvlOverride w:ilvl="0">
      <w:startOverride w:val="1"/>
    </w:lvlOverride>
  </w:num>
  <w:num w:numId="4" w16cid:durableId="160394865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displayBackgroundShape/>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CF0"/>
    <w:rsid w:val="003F1518"/>
    <w:rsid w:val="006F42C0"/>
    <w:rsid w:val="007150A8"/>
    <w:rsid w:val="00751489"/>
    <w:rsid w:val="007A6B36"/>
    <w:rsid w:val="007A7B21"/>
    <w:rsid w:val="007E2D47"/>
    <w:rsid w:val="00832CF0"/>
    <w:rsid w:val="008A276B"/>
    <w:rsid w:val="009B7860"/>
    <w:rsid w:val="00A73FB9"/>
    <w:rsid w:val="00B644B8"/>
    <w:rsid w:val="00DA15E0"/>
    <w:rsid w:val="00EF3CDB"/>
    <w:rsid w:val="00FD2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A4D1"/>
  <w15:docId w15:val="{569280EE-BC98-48FC-8440-F7A09F24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jc w:val="center"/>
      <w:outlineLvl w:val="0"/>
    </w:pPr>
    <w:rPr>
      <w:b/>
      <w:bCs/>
      <w:caps/>
      <w:sz w:val="28"/>
      <w:szCs w:val="28"/>
    </w:rPr>
  </w:style>
  <w:style w:type="paragraph" w:styleId="Heading2">
    <w:name w:val="heading 2"/>
    <w:uiPriority w:val="9"/>
    <w:unhideWhenUsed/>
    <w:qFormat/>
    <w:pPr>
      <w:spacing w:before="280" w:after="120"/>
      <w:outlineLvl w:val="1"/>
    </w:pPr>
    <w:rPr>
      <w:b/>
      <w:bCs/>
      <w:sz w:val="26"/>
      <w:szCs w:val="26"/>
    </w:rPr>
  </w:style>
  <w:style w:type="paragraph" w:styleId="Heading3">
    <w:name w:val="heading 3"/>
    <w:uiPriority w:val="9"/>
    <w:semiHidden/>
    <w:unhideWhenUsed/>
    <w:qFormat/>
    <w:pPr>
      <w:spacing w:before="200" w:after="100"/>
      <w:outlineLvl w:val="2"/>
    </w:pPr>
    <w:rPr>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6713</Words>
  <Characters>38266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ibiobuella@gmail.com</cp:lastModifiedBy>
  <cp:revision>2</cp:revision>
  <dcterms:created xsi:type="dcterms:W3CDTF">2026-03-16T15:08:00Z</dcterms:created>
  <dcterms:modified xsi:type="dcterms:W3CDTF">2026-03-16T15:08:00Z</dcterms:modified>
</cp:coreProperties>
</file>