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236F08" w14:textId="724DE6F7" w:rsidR="00BC0B40" w:rsidRPr="00785232" w:rsidRDefault="00EA416F" w:rsidP="00EA416F">
      <w:pPr>
        <w:pStyle w:val="BodyText"/>
        <w:spacing w:before="274"/>
        <w:jc w:val="center"/>
        <w:rPr>
          <w:sz w:val="36"/>
          <w:szCs w:val="36"/>
        </w:rPr>
      </w:pPr>
      <w:r w:rsidRPr="00785232">
        <w:rPr>
          <w:b/>
          <w:sz w:val="36"/>
          <w:szCs w:val="36"/>
        </w:rPr>
        <w:t>EMPOWERING BEST PRACTICES IN SCIENTIFIC ARGUMENTATION REASONING IN SCIENCE EDUCATION: WHAT LIES AHEAD?</w:t>
      </w:r>
    </w:p>
    <w:p w14:paraId="515C876D" w14:textId="7D59D80D" w:rsidR="00BC0B40" w:rsidRPr="00785232" w:rsidRDefault="00BC0B40" w:rsidP="00A55487">
      <w:pPr>
        <w:spacing w:line="275" w:lineRule="exact"/>
        <w:ind w:right="2"/>
        <w:jc w:val="both"/>
        <w:rPr>
          <w:sz w:val="24"/>
          <w:szCs w:val="24"/>
        </w:rPr>
      </w:pPr>
    </w:p>
    <w:p w14:paraId="686CFD8B" w14:textId="4EBD254D" w:rsidR="001F4145" w:rsidRPr="00F83D62" w:rsidRDefault="001F4145" w:rsidP="001A5A83">
      <w:pPr>
        <w:ind w:left="921" w:right="12"/>
        <w:jc w:val="center"/>
        <w:rPr>
          <w:b/>
          <w:bCs/>
          <w:sz w:val="24"/>
          <w:szCs w:val="24"/>
        </w:rPr>
      </w:pPr>
      <w:r w:rsidRPr="00F83D62">
        <w:rPr>
          <w:b/>
          <w:bCs/>
          <w:sz w:val="24"/>
          <w:szCs w:val="24"/>
        </w:rPr>
        <w:t/>
      </w:r>
    </w:p>
    <w:p w14:paraId="0DF14475" w14:textId="77777777" w:rsidR="00F83D62" w:rsidRPr="00F83D62" w:rsidRDefault="00F83D62" w:rsidP="00F83D62">
      <w:pPr>
        <w:ind w:left="921" w:right="12"/>
        <w:jc w:val="center"/>
        <w:rPr>
          <w:sz w:val="24"/>
          <w:szCs w:val="24"/>
        </w:rPr>
      </w:pPr>
      <w:r w:rsidRPr="00F83D62">
        <w:rPr>
          <w:sz w:val="24"/>
          <w:szCs w:val="24"/>
        </w:rPr>
        <w:t/>
      </w:r>
    </w:p>
    <w:p w14:paraId="7BDC051B" w14:textId="77777777" w:rsidR="00F83D62" w:rsidRPr="00F83D62" w:rsidRDefault="00F83D62" w:rsidP="00F83D62">
      <w:pPr>
        <w:ind w:left="921" w:right="12"/>
        <w:jc w:val="center"/>
        <w:rPr>
          <w:sz w:val="24"/>
          <w:szCs w:val="24"/>
        </w:rPr>
      </w:pPr>
      <w:r w:rsidRPr="00F83D62">
        <w:rPr>
          <w:sz w:val="24"/>
          <w:szCs w:val="24"/>
        </w:rPr>
        <w:t xml:space="preserve"/>
      </w:r>
      <w:proofErr w:type="spellStart"/>
      <w:r w:rsidRPr="00F83D62">
        <w:rPr>
          <w:sz w:val="24"/>
          <w:szCs w:val="24"/>
        </w:rPr>
        <w:t/>
      </w:r>
      <w:proofErr w:type="spellEnd"/>
      <w:r w:rsidRPr="00F83D62">
        <w:rPr>
          <w:sz w:val="24"/>
          <w:szCs w:val="24"/>
        </w:rPr>
        <w:t xml:space="preserve"/>
      </w:r>
    </w:p>
    <w:p w14:paraId="42BCDD63" w14:textId="77777777" w:rsidR="00F83D62" w:rsidRPr="00F83D62" w:rsidRDefault="00F83D62" w:rsidP="00F83D62">
      <w:pPr>
        <w:ind w:left="921" w:right="12"/>
        <w:jc w:val="center"/>
        <w:rPr>
          <w:sz w:val="24"/>
          <w:szCs w:val="24"/>
        </w:rPr>
      </w:pPr>
      <w:r w:rsidRPr="00F83D62">
        <w:rPr>
          <w:sz w:val="24"/>
          <w:szCs w:val="24"/>
        </w:rPr>
        <w:t/>
      </w:r>
    </w:p>
    <w:p w14:paraId="120D3CEA" w14:textId="77777777" w:rsidR="00F83D62" w:rsidRDefault="00F83D62" w:rsidP="00F83D62">
      <w:pPr>
        <w:ind w:left="921" w:right="12"/>
        <w:jc w:val="center"/>
        <w:rPr>
          <w:sz w:val="24"/>
          <w:szCs w:val="24"/>
        </w:rPr>
      </w:pPr>
      <w:r w:rsidRPr="00F83D62">
        <w:rPr>
          <w:sz w:val="24"/>
          <w:szCs w:val="24"/>
        </w:rPr>
        <w:t/>
      </w:r>
      <w:r>
        <w:rPr>
          <w:sz w:val="24"/>
          <w:szCs w:val="24"/>
        </w:rPr>
        <w:t/>
      </w:r>
    </w:p>
    <w:p w14:paraId="48A839B3" w14:textId="64480FC5" w:rsidR="001F4145" w:rsidRPr="00785232" w:rsidRDefault="001F4145" w:rsidP="00F83D62">
      <w:pPr>
        <w:ind w:left="921" w:right="12"/>
        <w:jc w:val="center"/>
        <w:rPr>
          <w:sz w:val="24"/>
          <w:szCs w:val="24"/>
        </w:rPr>
      </w:pPr>
    </w:p>
    <w:p w14:paraId="339E10E3" w14:textId="77777777" w:rsidR="00BC0B40" w:rsidRPr="00785232" w:rsidRDefault="00BC0B40" w:rsidP="00A55487">
      <w:pPr>
        <w:pStyle w:val="BodyText"/>
        <w:spacing w:before="103"/>
        <w:jc w:val="both"/>
        <w:rPr>
          <w:sz w:val="24"/>
          <w:szCs w:val="24"/>
        </w:rPr>
      </w:pPr>
    </w:p>
    <w:p w14:paraId="40CD9A21" w14:textId="77777777" w:rsidR="00CF4503" w:rsidRPr="00785232" w:rsidRDefault="00CF4503" w:rsidP="00CF4503">
      <w:pPr>
        <w:spacing w:before="201"/>
        <w:ind w:left="825"/>
        <w:jc w:val="center"/>
        <w:rPr>
          <w:b/>
          <w:spacing w:val="-2"/>
          <w:sz w:val="24"/>
          <w:szCs w:val="24"/>
        </w:rPr>
      </w:pPr>
      <w:r w:rsidRPr="00785232">
        <w:rPr>
          <w:b/>
          <w:spacing w:val="-2"/>
          <w:sz w:val="24"/>
          <w:szCs w:val="24"/>
        </w:rPr>
        <w:t>ABSTRACT</w:t>
      </w:r>
    </w:p>
    <w:p w14:paraId="2BF63E9E" w14:textId="5221FA2A" w:rsidR="00EA416F" w:rsidRPr="00785232" w:rsidRDefault="00EA416F" w:rsidP="00A55487">
      <w:pPr>
        <w:spacing w:before="201"/>
        <w:ind w:left="825"/>
        <w:jc w:val="both"/>
        <w:rPr>
          <w:sz w:val="24"/>
          <w:szCs w:val="24"/>
        </w:rPr>
      </w:pPr>
      <w:r w:rsidRPr="00785232">
        <w:rPr>
          <w:sz w:val="24"/>
          <w:szCs w:val="24"/>
        </w:rPr>
        <w:t>Artificial Intelligence (AI)-based assessment is increasingly being adopted in educational contexts. One area that remains challenging is scientific reasoning in Science Education, which has been identified as a major constraint among secondary school students in mastering argumentation skills. The inability to systematically connect claims and evidence to scientific principles not only reduces the quality of arguments but also hinders the development of holistic scientific literacy. Therefore, this paper aims to discuss the best practices of the Strength-Based Science Education (SBSE) approach, a pedagogical approach that focuses on identifying, activating, and developing students’ cognitive and socio-emotional strengths to enhance their reasoning abilities. In addition, this paper discusses future directions, particularly in AI-based assessment. The implementation of best practices encompasses three main strategies: identifying students’ reasoning strengths, constructing Claim–Evidence–Reasoning (CER) strength profiles, and facilitating strength-based peer reasoning dialogues. These strategies enable students to understand their personal reasoning styles, utilize them in constructing arguments, and improve weaknesses through peer collaboration. Reflective observations indicate that integrating argumentation frameworks into teaching and learning activities enhances conceptual clarity, confidence in argumentation, and active student collaboration. These findings support the effectiveness of the CER model in improving scientific literacy and the quality of classroom discourse. To ensure the sustainability of these practices, a generic conceptual model is proposed as a practical reference for educators. This initiative not only promotes more holistic and inclusive Science learning but also empowers students’ potential in accordance with contemporary educational needs. Future studies should further explore effective adaptations of scientific reasoning in Science Education through contemporary AI-based assessment practices.</w:t>
      </w:r>
      <w:r w:rsidR="00E931D8" w:rsidRPr="00785232">
        <w:rPr>
          <w:sz w:val="24"/>
          <w:szCs w:val="24"/>
        </w:rPr>
        <w:t xml:space="preserve"> The proposed framework provides a practical reference for educators and a conceptual foundation for future research on AI-enhanced scientific reasoning assessment in Science Education.</w:t>
      </w:r>
    </w:p>
    <w:p w14:paraId="4C07F917" w14:textId="0953FCFE" w:rsidR="00EA416F" w:rsidRPr="00785232" w:rsidRDefault="00EA416F" w:rsidP="00A55487">
      <w:pPr>
        <w:spacing w:before="201"/>
        <w:ind w:left="825"/>
        <w:jc w:val="both"/>
        <w:rPr>
          <w:sz w:val="24"/>
          <w:szCs w:val="24"/>
        </w:rPr>
      </w:pPr>
      <w:r w:rsidRPr="00785232">
        <w:rPr>
          <w:b/>
          <w:bCs/>
          <w:sz w:val="24"/>
          <w:szCs w:val="24"/>
        </w:rPr>
        <w:t>Keywords:</w:t>
      </w:r>
      <w:r w:rsidRPr="00785232">
        <w:rPr>
          <w:sz w:val="24"/>
          <w:szCs w:val="24"/>
        </w:rPr>
        <w:t xml:space="preserve"> artificial intelligence (AI); cognitive; scientific argumentation; scientific reasoning; science education; students’ socio-emotional development</w:t>
      </w:r>
    </w:p>
    <w:p w14:paraId="711528F7" w14:textId="77777777" w:rsidR="00BC0B40" w:rsidRPr="00785232" w:rsidRDefault="00BC0B40" w:rsidP="00A55487">
      <w:pPr>
        <w:pStyle w:val="BodyText"/>
        <w:spacing w:before="149"/>
        <w:jc w:val="both"/>
        <w:rPr>
          <w:b/>
          <w:bCs/>
          <w:sz w:val="24"/>
          <w:szCs w:val="24"/>
          <w:lang w:val="fi-FI"/>
        </w:rPr>
      </w:pPr>
    </w:p>
    <w:p w14:paraId="2BEEE4E0" w14:textId="29404CD8" w:rsidR="00F636F0" w:rsidRPr="000B2C93" w:rsidRDefault="00B44A40" w:rsidP="00785232">
      <w:pPr>
        <w:pStyle w:val="Heading1"/>
        <w:spacing w:before="240" w:after="240"/>
        <w:rPr>
          <w:sz w:val="28"/>
          <w:szCs w:val="28"/>
        </w:rPr>
      </w:pPr>
      <w:r w:rsidRPr="000B2C93">
        <w:rPr>
          <w:sz w:val="28"/>
          <w:szCs w:val="28"/>
        </w:rPr>
        <w:t xml:space="preserve">1.0 </w:t>
      </w:r>
      <w:r w:rsidR="00CF4503" w:rsidRPr="000B2C93">
        <w:rPr>
          <w:sz w:val="28"/>
          <w:szCs w:val="28"/>
        </w:rPr>
        <w:t>INTRODUCTION</w:t>
      </w:r>
    </w:p>
    <w:p w14:paraId="2CDA2D20" w14:textId="25A8C5F3" w:rsidR="00CF4503" w:rsidRPr="00785232" w:rsidRDefault="00CF4503" w:rsidP="00785232">
      <w:pPr>
        <w:pStyle w:val="ListParagraph"/>
        <w:spacing w:before="1"/>
        <w:ind w:right="469" w:firstLine="0"/>
        <w:rPr>
          <w:sz w:val="24"/>
          <w:szCs w:val="24"/>
        </w:rPr>
      </w:pPr>
      <w:r w:rsidRPr="00785232">
        <w:rPr>
          <w:sz w:val="24"/>
          <w:szCs w:val="24"/>
        </w:rPr>
        <w:t xml:space="preserve">Scientific argumentation is a fundamental component of science learning as it involves students constructing, evaluating, and defending knowledge based on evidence and justified reasoning. The role of argumentation as an essential mechanism in scientific knowledge construction has been consistently emphasized in contemporary science education literature (Allchin &amp; </w:t>
      </w:r>
      <w:proofErr w:type="spellStart"/>
      <w:r w:rsidRPr="00785232">
        <w:rPr>
          <w:sz w:val="24"/>
          <w:szCs w:val="24"/>
        </w:rPr>
        <w:t>Zemplén</w:t>
      </w:r>
      <w:proofErr w:type="spellEnd"/>
      <w:r w:rsidRPr="00785232">
        <w:rPr>
          <w:sz w:val="24"/>
          <w:szCs w:val="24"/>
        </w:rPr>
        <w:t xml:space="preserve">, 2020). Despite the growing emphasis on scientific argumentation in science curricula, its implementation in classrooms </w:t>
      </w:r>
      <w:r w:rsidRPr="00785232">
        <w:rPr>
          <w:sz w:val="24"/>
          <w:szCs w:val="24"/>
        </w:rPr>
        <w:lastRenderedPageBreak/>
        <w:t>continues to face numerous challenges, particularly regarding students’ reasoning abilities. In general, students are often capable of making claims and identifying evidence; however, they experience difficulties in explicitly and systematically connecting evidence to scientific concepts or principles. Such limitations in reasoning result in arguments that are largely descriptive and insufficiently justified, consequently affecting students’ deep conceptual understanding of science (</w:t>
      </w:r>
      <w:proofErr w:type="spellStart"/>
      <w:r w:rsidRPr="00785232">
        <w:rPr>
          <w:sz w:val="24"/>
          <w:szCs w:val="24"/>
        </w:rPr>
        <w:t>Gültepe</w:t>
      </w:r>
      <w:proofErr w:type="spellEnd"/>
      <w:r w:rsidRPr="00785232">
        <w:rPr>
          <w:sz w:val="24"/>
          <w:szCs w:val="24"/>
        </w:rPr>
        <w:t xml:space="preserve"> &amp; Kılıç, 2021).</w:t>
      </w:r>
    </w:p>
    <w:p w14:paraId="4901E8A9" w14:textId="77777777" w:rsidR="00CF4503" w:rsidRPr="00785232" w:rsidRDefault="00CF4503" w:rsidP="00785232">
      <w:pPr>
        <w:pStyle w:val="ListParagraph"/>
        <w:spacing w:before="1"/>
        <w:ind w:right="469"/>
        <w:rPr>
          <w:sz w:val="24"/>
          <w:szCs w:val="24"/>
        </w:rPr>
      </w:pPr>
    </w:p>
    <w:p w14:paraId="70C594AF" w14:textId="6E30D2CB" w:rsidR="00CF4503" w:rsidRPr="00785232" w:rsidRDefault="00CF4503" w:rsidP="00785232">
      <w:pPr>
        <w:pStyle w:val="ListParagraph"/>
        <w:spacing w:before="1"/>
        <w:ind w:right="469" w:firstLine="0"/>
        <w:rPr>
          <w:sz w:val="24"/>
          <w:szCs w:val="24"/>
        </w:rPr>
      </w:pPr>
      <w:r w:rsidRPr="00785232">
        <w:rPr>
          <w:sz w:val="24"/>
          <w:szCs w:val="24"/>
        </w:rPr>
        <w:t>Recent studies further highlight that explicit instruction focusing on reasoning processes, together with teachers’ roles as facilitators of scientific dialogue, are critical elements in strengthening the quality of students’ argumentation. When students are guided to explain the relationship between evidence and scientific concepts in a structured manner during discussions, both the clarity of reasoning and the accuracy of arguments improve significantly (Tian &amp; Osman, 2025). Although previous studies have extensively discussed instructional strategies for enhancing scientific argumentation in Science Education, such discussions have generally focused on reporting students’ skill levels. Less attention has been given to how reasoning can be strengthened through authentic pedagogical practices, including dialogue facilitation, reflective teacher support, and active student engagement in argumentation processes. Therefore, this study contributes to the literature by providing practical and contextualized guidance, particularly for science teachers seeking to strengthen the reasoning component within scientific argumentation instruction.</w:t>
      </w:r>
    </w:p>
    <w:p w14:paraId="330B17BA" w14:textId="77777777" w:rsidR="00CF4503" w:rsidRPr="00785232" w:rsidRDefault="00CF4503" w:rsidP="00CF4503">
      <w:pPr>
        <w:pStyle w:val="ListParagraph"/>
        <w:spacing w:before="1" w:line="288" w:lineRule="auto"/>
        <w:ind w:right="469" w:firstLine="0"/>
        <w:rPr>
          <w:sz w:val="24"/>
          <w:szCs w:val="24"/>
        </w:rPr>
      </w:pPr>
    </w:p>
    <w:p w14:paraId="25ECE470" w14:textId="4CCEC05F" w:rsidR="00BC0B40" w:rsidRPr="000B2C93" w:rsidRDefault="00B44A40" w:rsidP="00A55487">
      <w:pPr>
        <w:pStyle w:val="ListParagraph"/>
        <w:numPr>
          <w:ilvl w:val="0"/>
          <w:numId w:val="6"/>
        </w:numPr>
        <w:spacing w:before="1" w:line="288" w:lineRule="auto"/>
        <w:ind w:right="469"/>
        <w:rPr>
          <w:b/>
          <w:bCs/>
          <w:sz w:val="28"/>
          <w:szCs w:val="28"/>
        </w:rPr>
      </w:pPr>
      <w:r w:rsidRPr="000B2C93">
        <w:rPr>
          <w:b/>
          <w:bCs/>
          <w:sz w:val="28"/>
          <w:szCs w:val="28"/>
        </w:rPr>
        <w:t>METHODOLOGY</w:t>
      </w:r>
    </w:p>
    <w:p w14:paraId="79FA51C9" w14:textId="77777777" w:rsidR="00B44A40" w:rsidRPr="00785232" w:rsidRDefault="00B44A40" w:rsidP="00A55487">
      <w:pPr>
        <w:spacing w:before="1" w:line="288" w:lineRule="auto"/>
        <w:ind w:left="720" w:right="469"/>
        <w:jc w:val="both"/>
        <w:rPr>
          <w:sz w:val="24"/>
          <w:szCs w:val="24"/>
        </w:rPr>
      </w:pPr>
    </w:p>
    <w:p w14:paraId="2FA257F1" w14:textId="6141BECA" w:rsidR="00B44A40" w:rsidRPr="00785232" w:rsidRDefault="00B44A40" w:rsidP="00785232">
      <w:pPr>
        <w:ind w:left="720" w:right="469"/>
        <w:jc w:val="both"/>
        <w:rPr>
          <w:sz w:val="24"/>
          <w:szCs w:val="24"/>
        </w:rPr>
      </w:pPr>
      <w:r w:rsidRPr="00785232">
        <w:rPr>
          <w:sz w:val="24"/>
          <w:szCs w:val="24"/>
        </w:rPr>
        <w:t xml:space="preserve">This paper adopts a best-practice approach grounded in classroom reflection to describe the empowerment of reasoning in scientific argumentation within Science Education. This approach emphasizes exploring how authentic pedagogical practices support the development of students’ reasoning during argumentation processes, rather than testing the effectiveness of an intervention or conducting statistical comparisons. Through reflective practice, teachers act as reflective practitioners who evaluate and refine instructional approaches based on systematic observations of student learning (Allchin &amp; </w:t>
      </w:r>
      <w:proofErr w:type="spellStart"/>
      <w:r w:rsidRPr="00785232">
        <w:rPr>
          <w:sz w:val="24"/>
          <w:szCs w:val="24"/>
        </w:rPr>
        <w:t>Zemplén</w:t>
      </w:r>
      <w:proofErr w:type="spellEnd"/>
      <w:r w:rsidRPr="00785232">
        <w:rPr>
          <w:sz w:val="24"/>
          <w:szCs w:val="24"/>
        </w:rPr>
        <w:t xml:space="preserve">, 2020; Guilfoyle &amp; </w:t>
      </w:r>
      <w:proofErr w:type="spellStart"/>
      <w:r w:rsidRPr="00785232">
        <w:rPr>
          <w:sz w:val="24"/>
          <w:szCs w:val="24"/>
        </w:rPr>
        <w:t>Erduran</w:t>
      </w:r>
      <w:proofErr w:type="spellEnd"/>
      <w:r w:rsidRPr="00785232">
        <w:rPr>
          <w:sz w:val="24"/>
          <w:szCs w:val="24"/>
        </w:rPr>
        <w:t>, 2021).</w:t>
      </w:r>
    </w:p>
    <w:p w14:paraId="3BAAC38B" w14:textId="4F0D1F61" w:rsidR="00B44A40" w:rsidRPr="00785232" w:rsidRDefault="004B2295" w:rsidP="004B2295">
      <w:pPr>
        <w:pStyle w:val="Heading1"/>
      </w:pPr>
      <w:r w:rsidRPr="00785232">
        <w:t xml:space="preserve">2.1 </w:t>
      </w:r>
      <w:r w:rsidR="00B44A40" w:rsidRPr="00785232">
        <w:t>Research Questions</w:t>
      </w:r>
    </w:p>
    <w:p w14:paraId="211C91C7" w14:textId="77777777" w:rsidR="00B44A40" w:rsidRPr="00785232" w:rsidRDefault="00B44A40" w:rsidP="00B44A40">
      <w:pPr>
        <w:spacing w:before="1" w:line="288" w:lineRule="auto"/>
        <w:ind w:left="360" w:right="469"/>
        <w:jc w:val="both"/>
        <w:rPr>
          <w:sz w:val="24"/>
          <w:szCs w:val="24"/>
        </w:rPr>
      </w:pPr>
    </w:p>
    <w:p w14:paraId="60113072" w14:textId="77777777" w:rsidR="00B44A40" w:rsidRPr="00785232" w:rsidRDefault="00B44A40" w:rsidP="00785232">
      <w:pPr>
        <w:spacing w:before="1"/>
        <w:ind w:left="720" w:right="469"/>
        <w:jc w:val="both"/>
        <w:rPr>
          <w:sz w:val="24"/>
          <w:szCs w:val="24"/>
        </w:rPr>
      </w:pPr>
      <w:r w:rsidRPr="00785232">
        <w:rPr>
          <w:sz w:val="24"/>
          <w:szCs w:val="24"/>
        </w:rPr>
        <w:t>This study is guided by four main research questions focusing on reasoning as a core construct in scientific argumentation:</w:t>
      </w:r>
    </w:p>
    <w:p w14:paraId="0E7C6540" w14:textId="77777777" w:rsidR="00B44A40" w:rsidRPr="00785232" w:rsidRDefault="00B44A40" w:rsidP="00785232">
      <w:pPr>
        <w:spacing w:before="1"/>
        <w:ind w:left="360" w:right="469"/>
        <w:jc w:val="both"/>
        <w:rPr>
          <w:sz w:val="24"/>
          <w:szCs w:val="24"/>
        </w:rPr>
      </w:pPr>
    </w:p>
    <w:p w14:paraId="48CBCD97" w14:textId="77777777" w:rsidR="00B44A40" w:rsidRPr="00785232" w:rsidRDefault="00B44A40" w:rsidP="00785232">
      <w:pPr>
        <w:pStyle w:val="ListParagraph"/>
        <w:numPr>
          <w:ilvl w:val="0"/>
          <w:numId w:val="20"/>
        </w:numPr>
        <w:spacing w:before="1"/>
        <w:ind w:right="469"/>
        <w:rPr>
          <w:sz w:val="24"/>
          <w:szCs w:val="24"/>
        </w:rPr>
      </w:pPr>
      <w:r w:rsidRPr="00785232">
        <w:rPr>
          <w:sz w:val="24"/>
          <w:szCs w:val="24"/>
        </w:rPr>
        <w:t>How does the practice of identifying students’ reasoning strengths support their ability to connect claims and evidence in a scientifically justified manner during scientific argumentation?</w:t>
      </w:r>
    </w:p>
    <w:p w14:paraId="31843E93" w14:textId="77777777" w:rsidR="00B44A40" w:rsidRPr="00785232" w:rsidRDefault="00B44A40" w:rsidP="00785232">
      <w:pPr>
        <w:pStyle w:val="ListParagraph"/>
        <w:numPr>
          <w:ilvl w:val="0"/>
          <w:numId w:val="20"/>
        </w:numPr>
        <w:spacing w:before="1"/>
        <w:ind w:right="469"/>
        <w:rPr>
          <w:sz w:val="24"/>
          <w:szCs w:val="24"/>
        </w:rPr>
      </w:pPr>
      <w:r w:rsidRPr="00785232">
        <w:rPr>
          <w:sz w:val="24"/>
          <w:szCs w:val="24"/>
        </w:rPr>
        <w:t>How does the development of a strength-based Claim–Evidence–Reasoning (CER) profile help improve the coherence and clarity of students’ reasoning?</w:t>
      </w:r>
    </w:p>
    <w:p w14:paraId="1F7E913E" w14:textId="77777777" w:rsidR="00B44A40" w:rsidRPr="00785232" w:rsidRDefault="00B44A40" w:rsidP="00785232">
      <w:pPr>
        <w:pStyle w:val="ListParagraph"/>
        <w:numPr>
          <w:ilvl w:val="0"/>
          <w:numId w:val="20"/>
        </w:numPr>
        <w:spacing w:before="1"/>
        <w:ind w:right="469"/>
        <w:rPr>
          <w:sz w:val="24"/>
          <w:szCs w:val="24"/>
        </w:rPr>
      </w:pPr>
      <w:r w:rsidRPr="00785232">
        <w:rPr>
          <w:sz w:val="24"/>
          <w:szCs w:val="24"/>
        </w:rPr>
        <w:t>How do structured peer reasoning dialogues contribute to student engagement and the quality of scientific justifications?</w:t>
      </w:r>
    </w:p>
    <w:p w14:paraId="31148749" w14:textId="39BCEA8A" w:rsidR="00B44A40" w:rsidRPr="00785232" w:rsidRDefault="00B44A40" w:rsidP="00785232">
      <w:pPr>
        <w:pStyle w:val="ListParagraph"/>
        <w:numPr>
          <w:ilvl w:val="0"/>
          <w:numId w:val="20"/>
        </w:numPr>
        <w:spacing w:before="1"/>
        <w:ind w:right="469"/>
        <w:rPr>
          <w:sz w:val="24"/>
          <w:szCs w:val="24"/>
        </w:rPr>
      </w:pPr>
      <w:r w:rsidRPr="00785232">
        <w:rPr>
          <w:sz w:val="24"/>
          <w:szCs w:val="24"/>
        </w:rPr>
        <w:t>What are the future directions of students’ reasoning in Science Education, particularly in AI-based assessment?</w:t>
      </w:r>
    </w:p>
    <w:p w14:paraId="7B96C8B1" w14:textId="77777777" w:rsidR="00B44A40" w:rsidRPr="00785232" w:rsidRDefault="00B44A40" w:rsidP="00785232">
      <w:pPr>
        <w:spacing w:before="1"/>
        <w:ind w:left="360" w:right="469"/>
        <w:jc w:val="both"/>
        <w:rPr>
          <w:sz w:val="24"/>
          <w:szCs w:val="24"/>
        </w:rPr>
      </w:pPr>
    </w:p>
    <w:p w14:paraId="6879C639" w14:textId="629E31F3" w:rsidR="00B44A40" w:rsidRPr="00785232" w:rsidRDefault="00B44A40" w:rsidP="00785232">
      <w:pPr>
        <w:spacing w:before="1"/>
        <w:ind w:left="720" w:right="469"/>
        <w:jc w:val="both"/>
        <w:rPr>
          <w:sz w:val="24"/>
          <w:szCs w:val="24"/>
        </w:rPr>
      </w:pPr>
      <w:r w:rsidRPr="00785232">
        <w:rPr>
          <w:sz w:val="24"/>
          <w:szCs w:val="24"/>
        </w:rPr>
        <w:t xml:space="preserve">These questions are theoretically significant because they focus on the epistemic processes of argumentation, particularly the role of reasoning in scientific knowledge construction (Allchin &amp; </w:t>
      </w:r>
      <w:proofErr w:type="spellStart"/>
      <w:r w:rsidRPr="00785232">
        <w:rPr>
          <w:sz w:val="24"/>
          <w:szCs w:val="24"/>
        </w:rPr>
        <w:t>Zemplén</w:t>
      </w:r>
      <w:proofErr w:type="spellEnd"/>
      <w:r w:rsidRPr="00785232">
        <w:rPr>
          <w:sz w:val="24"/>
          <w:szCs w:val="24"/>
        </w:rPr>
        <w:t>, 2020). From a practical perspective, they assist teachers in understanding how reasoning can be strengthened through instructional strategies that can be effectively implemented in authentic classroom settings (</w:t>
      </w:r>
      <w:proofErr w:type="spellStart"/>
      <w:r w:rsidRPr="00785232">
        <w:rPr>
          <w:sz w:val="24"/>
          <w:szCs w:val="24"/>
        </w:rPr>
        <w:t>Hendratmoko</w:t>
      </w:r>
      <w:proofErr w:type="spellEnd"/>
      <w:r w:rsidRPr="00785232">
        <w:rPr>
          <w:sz w:val="24"/>
          <w:szCs w:val="24"/>
        </w:rPr>
        <w:t xml:space="preserve"> et al., 2023; Tian &amp; Osman, 2025).</w:t>
      </w:r>
    </w:p>
    <w:p w14:paraId="394DD924" w14:textId="77777777" w:rsidR="00FA68AE" w:rsidRPr="00785232" w:rsidRDefault="00FA68AE" w:rsidP="00A55487">
      <w:pPr>
        <w:spacing w:before="1"/>
        <w:ind w:left="1440" w:right="469" w:firstLine="360"/>
        <w:jc w:val="both"/>
        <w:rPr>
          <w:sz w:val="24"/>
          <w:szCs w:val="24"/>
        </w:rPr>
      </w:pPr>
    </w:p>
    <w:p w14:paraId="43789290" w14:textId="77777777" w:rsidR="006F64CD" w:rsidRPr="00785232" w:rsidRDefault="006F64CD" w:rsidP="006F64CD">
      <w:pPr>
        <w:spacing w:before="1" w:line="288" w:lineRule="auto"/>
        <w:ind w:right="469"/>
        <w:jc w:val="both"/>
        <w:rPr>
          <w:b/>
          <w:bCs/>
          <w:sz w:val="24"/>
          <w:szCs w:val="24"/>
        </w:rPr>
      </w:pPr>
      <w:r w:rsidRPr="00785232">
        <w:rPr>
          <w:sz w:val="24"/>
          <w:szCs w:val="24"/>
        </w:rPr>
        <w:lastRenderedPageBreak/>
        <w:tab/>
      </w:r>
      <w:r w:rsidRPr="00785232">
        <w:rPr>
          <w:b/>
          <w:bCs/>
          <w:sz w:val="24"/>
          <w:szCs w:val="24"/>
        </w:rPr>
        <w:t>2.2 Research Framework</w:t>
      </w:r>
    </w:p>
    <w:p w14:paraId="039B7CA7" w14:textId="77777777" w:rsidR="006F64CD" w:rsidRPr="00785232" w:rsidRDefault="006F64CD" w:rsidP="006F64CD">
      <w:pPr>
        <w:spacing w:before="1" w:line="288" w:lineRule="auto"/>
        <w:ind w:right="469"/>
        <w:jc w:val="both"/>
        <w:rPr>
          <w:sz w:val="24"/>
          <w:szCs w:val="24"/>
        </w:rPr>
      </w:pPr>
    </w:p>
    <w:p w14:paraId="6F5950C4" w14:textId="7F09BA14" w:rsidR="006B022D" w:rsidRPr="00785232" w:rsidRDefault="006F64CD" w:rsidP="00785232">
      <w:pPr>
        <w:spacing w:before="1"/>
        <w:ind w:left="720" w:right="469"/>
        <w:jc w:val="both"/>
        <w:rPr>
          <w:sz w:val="24"/>
          <w:szCs w:val="24"/>
        </w:rPr>
      </w:pPr>
      <w:r w:rsidRPr="00785232">
        <w:rPr>
          <w:sz w:val="24"/>
          <w:szCs w:val="24"/>
        </w:rPr>
        <w:t xml:space="preserve">This study is grounded in the view that scientific argumentation is a socio-epistemic practice involving the construction of claims, the selection of relevant evidence, and the provision of reasoning that logically connects the two. Within this framework, reasoning is regarded as a critical element that determines the quality of an argument, as it explains why evidence supports a particular claim. Previous studies have shown that meaningful argumentation occurs when students are provided with opportunities to evaluate alternative ideas, defend their arguments, and refine their reasoning through structured discussions (Nejla &amp; Kılıç, 2021; </w:t>
      </w:r>
      <w:proofErr w:type="spellStart"/>
      <w:r w:rsidRPr="00785232">
        <w:rPr>
          <w:sz w:val="24"/>
          <w:szCs w:val="24"/>
        </w:rPr>
        <w:t>Mulyani</w:t>
      </w:r>
      <w:proofErr w:type="spellEnd"/>
      <w:r w:rsidRPr="00785232">
        <w:rPr>
          <w:sz w:val="24"/>
          <w:szCs w:val="24"/>
        </w:rPr>
        <w:t xml:space="preserve"> et al., 2024). Therefore, this research framework places classroom pedagogical practices as the primary focus rather than the quantitative measurement of learning outcomes.</w:t>
      </w:r>
    </w:p>
    <w:p w14:paraId="42BAE65A" w14:textId="77777777" w:rsidR="0076091C" w:rsidRPr="00785232" w:rsidRDefault="0076091C" w:rsidP="0076091C">
      <w:pPr>
        <w:spacing w:before="1" w:line="288" w:lineRule="auto"/>
        <w:ind w:left="720" w:right="469" w:firstLine="720"/>
        <w:jc w:val="both"/>
        <w:rPr>
          <w:sz w:val="24"/>
          <w:szCs w:val="24"/>
        </w:rPr>
      </w:pPr>
    </w:p>
    <w:p w14:paraId="7FC5646F" w14:textId="77777777" w:rsidR="0076091C" w:rsidRPr="00785232" w:rsidRDefault="0076091C" w:rsidP="0076091C">
      <w:pPr>
        <w:spacing w:before="1" w:line="288" w:lineRule="auto"/>
        <w:ind w:right="469" w:firstLine="720"/>
        <w:jc w:val="both"/>
        <w:rPr>
          <w:b/>
          <w:bCs/>
          <w:sz w:val="24"/>
          <w:szCs w:val="24"/>
        </w:rPr>
      </w:pPr>
      <w:r w:rsidRPr="00785232">
        <w:rPr>
          <w:b/>
          <w:bCs/>
          <w:sz w:val="24"/>
          <w:szCs w:val="24"/>
        </w:rPr>
        <w:t>2.3 Data Collection Methods</w:t>
      </w:r>
    </w:p>
    <w:p w14:paraId="52AAFE2B" w14:textId="77777777" w:rsidR="0076091C" w:rsidRPr="00785232" w:rsidRDefault="0076091C" w:rsidP="0076091C">
      <w:pPr>
        <w:spacing w:before="1" w:line="288" w:lineRule="auto"/>
        <w:ind w:left="720" w:right="469" w:firstLine="720"/>
        <w:jc w:val="both"/>
        <w:rPr>
          <w:sz w:val="24"/>
          <w:szCs w:val="24"/>
        </w:rPr>
      </w:pPr>
    </w:p>
    <w:p w14:paraId="57C98484" w14:textId="04E59D9A" w:rsidR="0076091C" w:rsidRPr="00785232" w:rsidRDefault="0076091C" w:rsidP="00785232">
      <w:pPr>
        <w:spacing w:before="1"/>
        <w:ind w:left="720" w:right="469"/>
        <w:jc w:val="both"/>
        <w:rPr>
          <w:sz w:val="24"/>
          <w:szCs w:val="24"/>
        </w:rPr>
      </w:pPr>
      <w:r w:rsidRPr="00785232">
        <w:rPr>
          <w:sz w:val="24"/>
          <w:szCs w:val="24"/>
        </w:rPr>
        <w:t xml:space="preserve">Data were collected through reflective classroom observations conducted during the implementation of scientific argumentation activities. These observations focused on how students constructed arguments, selected evidence, and articulated reasoning through both oral and written interactions. In addition, student learning artefacts, including argumentation responses, group discussion notes, and teachers’ reflective records, were used as supporting sources to understand qualitative changes in students’ reasoning processes. This approach is consistent with recommendations in the literature suggesting that studies of scientific argumentation should examine learning processes and interactions rather than focusing solely on the final argumentative product (Allchin &amp; </w:t>
      </w:r>
      <w:proofErr w:type="spellStart"/>
      <w:r w:rsidRPr="00785232">
        <w:rPr>
          <w:sz w:val="24"/>
          <w:szCs w:val="24"/>
        </w:rPr>
        <w:t>Zemplén</w:t>
      </w:r>
      <w:proofErr w:type="spellEnd"/>
      <w:r w:rsidRPr="00785232">
        <w:rPr>
          <w:sz w:val="24"/>
          <w:szCs w:val="24"/>
        </w:rPr>
        <w:t xml:space="preserve">, 2020; Guilfoyle &amp; </w:t>
      </w:r>
      <w:proofErr w:type="spellStart"/>
      <w:r w:rsidRPr="00785232">
        <w:rPr>
          <w:sz w:val="24"/>
          <w:szCs w:val="24"/>
        </w:rPr>
        <w:t>Erduran</w:t>
      </w:r>
      <w:proofErr w:type="spellEnd"/>
      <w:r w:rsidRPr="00785232">
        <w:rPr>
          <w:sz w:val="24"/>
          <w:szCs w:val="24"/>
        </w:rPr>
        <w:t>, 2021b). Reflective observations were employed to evaluate the influence of pedagogical practices on how students justified their ideas within authentic classroom contexts.</w:t>
      </w:r>
    </w:p>
    <w:p w14:paraId="411968AC" w14:textId="77777777" w:rsidR="0076091C" w:rsidRPr="00785232" w:rsidRDefault="0076091C" w:rsidP="0076091C">
      <w:pPr>
        <w:spacing w:before="1" w:line="288" w:lineRule="auto"/>
        <w:ind w:right="469"/>
        <w:jc w:val="both"/>
        <w:rPr>
          <w:sz w:val="24"/>
          <w:szCs w:val="24"/>
        </w:rPr>
      </w:pPr>
    </w:p>
    <w:p w14:paraId="5C43DDCD" w14:textId="524BCD8D" w:rsidR="0076091C" w:rsidRPr="00785232" w:rsidRDefault="0076091C" w:rsidP="0076091C">
      <w:pPr>
        <w:spacing w:before="1" w:line="288" w:lineRule="auto"/>
        <w:ind w:right="469" w:firstLine="720"/>
        <w:jc w:val="both"/>
        <w:rPr>
          <w:b/>
          <w:bCs/>
          <w:sz w:val="24"/>
          <w:szCs w:val="24"/>
        </w:rPr>
      </w:pPr>
      <w:r w:rsidRPr="00785232">
        <w:rPr>
          <w:b/>
          <w:bCs/>
          <w:sz w:val="24"/>
          <w:szCs w:val="24"/>
        </w:rPr>
        <w:t>2.4 Best-Practice Implementation Procedures</w:t>
      </w:r>
    </w:p>
    <w:p w14:paraId="32A0F876" w14:textId="77777777" w:rsidR="0076091C" w:rsidRPr="00785232" w:rsidRDefault="0076091C" w:rsidP="0076091C">
      <w:pPr>
        <w:spacing w:before="1" w:line="288" w:lineRule="auto"/>
        <w:ind w:left="720" w:right="469" w:firstLine="720"/>
        <w:jc w:val="both"/>
        <w:rPr>
          <w:sz w:val="24"/>
          <w:szCs w:val="24"/>
        </w:rPr>
      </w:pPr>
    </w:p>
    <w:p w14:paraId="22F61637" w14:textId="2730FDA1" w:rsidR="0076091C" w:rsidRPr="00785232" w:rsidRDefault="0076091C" w:rsidP="00785232">
      <w:pPr>
        <w:spacing w:before="1"/>
        <w:ind w:left="720" w:right="469"/>
        <w:jc w:val="both"/>
        <w:rPr>
          <w:sz w:val="24"/>
          <w:szCs w:val="24"/>
        </w:rPr>
      </w:pPr>
      <w:r w:rsidRPr="00785232">
        <w:rPr>
          <w:sz w:val="24"/>
          <w:szCs w:val="24"/>
        </w:rPr>
        <w:t>The implementation of best practices in this study involved three main strategies. First, identifying students’ reasoning strengths, which refers to the process of recognizing students’ tendencies in evaluating evidence and making inferences so that instructional support can be tailored to their reasoning needs. Second, developing strength-based Claim–Evidence–Reasoning (CER) profiles aimed at helping students organize claims, evidence, and reasoning in a more coherent and justified manner. Third, facilitating strength-based peer reasoning dialogues, in which students engaged in structured discussions to defend arguments, evaluate their peers’ arguments, and refine their reasoning through social interaction. These strategies are supported by previous studies demonstrating that peer dialogue and explicit instruction on reasoning can improve the quality of students’ argumentation and increase engagement in science learning (</w:t>
      </w:r>
      <w:proofErr w:type="spellStart"/>
      <w:r w:rsidRPr="00785232">
        <w:rPr>
          <w:sz w:val="24"/>
          <w:szCs w:val="24"/>
        </w:rPr>
        <w:t>Hendratmoko</w:t>
      </w:r>
      <w:proofErr w:type="spellEnd"/>
      <w:r w:rsidRPr="00785232">
        <w:rPr>
          <w:sz w:val="24"/>
          <w:szCs w:val="24"/>
        </w:rPr>
        <w:t xml:space="preserve"> et al., 2023; Tian &amp; Osman, 2025).</w:t>
      </w:r>
    </w:p>
    <w:p w14:paraId="6639BF1D" w14:textId="77777777" w:rsidR="00643591" w:rsidRPr="00785232" w:rsidRDefault="00643591" w:rsidP="00785232">
      <w:pPr>
        <w:spacing w:before="1"/>
        <w:ind w:left="720" w:right="469" w:firstLine="720"/>
        <w:jc w:val="both"/>
        <w:rPr>
          <w:sz w:val="24"/>
          <w:szCs w:val="24"/>
        </w:rPr>
      </w:pPr>
    </w:p>
    <w:p w14:paraId="3108BE96" w14:textId="42D17F86" w:rsidR="00643591" w:rsidRPr="00785232" w:rsidRDefault="001A4F7A" w:rsidP="0076091C">
      <w:pPr>
        <w:spacing w:before="1" w:line="288" w:lineRule="auto"/>
        <w:ind w:left="720" w:right="469" w:firstLine="720"/>
        <w:jc w:val="both"/>
        <w:rPr>
          <w:sz w:val="24"/>
          <w:szCs w:val="24"/>
        </w:rPr>
      </w:pPr>
      <w:r w:rsidRPr="00785232">
        <w:rPr>
          <w:noProof/>
          <w:sz w:val="24"/>
          <w:szCs w:val="24"/>
        </w:rPr>
        <w:lastRenderedPageBreak/>
        <w:drawing>
          <wp:inline distT="0" distB="0" distL="0" distR="0" wp14:anchorId="7A1620E0" wp14:editId="23E340D2">
            <wp:extent cx="5631274" cy="3066415"/>
            <wp:effectExtent l="0" t="0" r="0" b="0"/>
            <wp:docPr id="7858186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818698" name="Picture 785818698"/>
                    <pic:cNvPicPr/>
                  </pic:nvPicPr>
                  <pic:blipFill rotWithShape="1">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b="10290"/>
                    <a:stretch>
                      <a:fillRect/>
                    </a:stretch>
                  </pic:blipFill>
                  <pic:spPr bwMode="auto">
                    <a:xfrm>
                      <a:off x="0" y="0"/>
                      <a:ext cx="5641818" cy="3072157"/>
                    </a:xfrm>
                    <a:prstGeom prst="rect">
                      <a:avLst/>
                    </a:prstGeom>
                    <a:ln>
                      <a:noFill/>
                    </a:ln>
                    <a:extLst>
                      <a:ext uri="{53640926-AAD7-44D8-BBD7-CCE9431645EC}">
                        <a14:shadowObscured xmlns:a14="http://schemas.microsoft.com/office/drawing/2010/main"/>
                      </a:ext>
                    </a:extLst>
                  </pic:spPr>
                </pic:pic>
              </a:graphicData>
            </a:graphic>
          </wp:inline>
        </w:drawing>
      </w:r>
    </w:p>
    <w:p w14:paraId="3E4F7CFC" w14:textId="74B08281" w:rsidR="0076091C" w:rsidRPr="00785232" w:rsidRDefault="001A4F7A" w:rsidP="001A4F7A">
      <w:pPr>
        <w:spacing w:before="1" w:line="288" w:lineRule="auto"/>
        <w:ind w:right="469" w:firstLine="720"/>
        <w:jc w:val="center"/>
        <w:rPr>
          <w:b/>
          <w:bCs/>
          <w:sz w:val="24"/>
          <w:szCs w:val="24"/>
        </w:rPr>
      </w:pPr>
      <w:r w:rsidRPr="00785232">
        <w:rPr>
          <w:b/>
          <w:bCs/>
          <w:sz w:val="24"/>
          <w:szCs w:val="24"/>
        </w:rPr>
        <w:t>Figure 1. Best-Practice Framework for Empowering Scientific Reasoning in Science Education</w:t>
      </w:r>
    </w:p>
    <w:p w14:paraId="6B42E651" w14:textId="77777777" w:rsidR="001A4F7A" w:rsidRPr="00785232" w:rsidRDefault="001A4F7A" w:rsidP="001A4F7A">
      <w:pPr>
        <w:spacing w:before="1" w:line="288" w:lineRule="auto"/>
        <w:ind w:right="469" w:firstLine="720"/>
        <w:jc w:val="center"/>
        <w:rPr>
          <w:b/>
          <w:bCs/>
          <w:sz w:val="24"/>
          <w:szCs w:val="24"/>
        </w:rPr>
      </w:pPr>
    </w:p>
    <w:p w14:paraId="6138EFF2" w14:textId="476FBBB3" w:rsidR="001A4F7A" w:rsidRPr="00785232" w:rsidRDefault="001A4F7A" w:rsidP="00785232">
      <w:pPr>
        <w:spacing w:before="1"/>
        <w:ind w:left="720" w:right="469" w:firstLine="720"/>
        <w:jc w:val="both"/>
        <w:rPr>
          <w:sz w:val="24"/>
          <w:szCs w:val="24"/>
        </w:rPr>
      </w:pPr>
      <w:r w:rsidRPr="00785232">
        <w:rPr>
          <w:sz w:val="24"/>
          <w:szCs w:val="24"/>
        </w:rPr>
        <w:t>Figure 1 presents the proposed best-practice framework for empowering scientific reasoning in Science Education. The framework illustrates how the identification of students’ reasoning strengths serves as the foundation for developing strength-based CER profiles. These profiles subsequently support structured peer reasoning dialogues that encourage students to justify claims, evaluate evidence, and refine reasoning through collaborative interactions. Through continuous reflection and engagement, these practices contribute to improved scientific reasoning, enhanced scientific argumentation, and ultimately the development of scientific literacy.</w:t>
      </w:r>
    </w:p>
    <w:p w14:paraId="592C7E2F" w14:textId="77777777" w:rsidR="001A4F7A" w:rsidRPr="00785232" w:rsidRDefault="001A4F7A" w:rsidP="001A4F7A">
      <w:pPr>
        <w:spacing w:before="1" w:line="288" w:lineRule="auto"/>
        <w:ind w:left="720" w:right="469" w:firstLine="720"/>
        <w:jc w:val="both"/>
        <w:rPr>
          <w:sz w:val="24"/>
          <w:szCs w:val="24"/>
        </w:rPr>
      </w:pPr>
    </w:p>
    <w:p w14:paraId="682D459C" w14:textId="3FFDE25E" w:rsidR="001A4F7A" w:rsidRPr="00785232" w:rsidRDefault="001A4F7A" w:rsidP="000D7E14">
      <w:pPr>
        <w:widowControl/>
        <w:autoSpaceDE/>
        <w:autoSpaceDN/>
        <w:spacing w:before="100" w:beforeAutospacing="1" w:after="100" w:afterAutospacing="1"/>
        <w:ind w:firstLine="720"/>
        <w:jc w:val="center"/>
        <w:rPr>
          <w:b/>
          <w:bCs/>
          <w:sz w:val="24"/>
          <w:szCs w:val="24"/>
          <w:lang w:val="en-MY" w:eastAsia="en-GB"/>
        </w:rPr>
      </w:pPr>
      <w:r w:rsidRPr="00785232">
        <w:rPr>
          <w:b/>
          <w:bCs/>
          <w:sz w:val="24"/>
          <w:szCs w:val="24"/>
          <w:lang w:val="en-MY" w:eastAsia="en-GB"/>
        </w:rPr>
        <w:t>Table 1. Summary of Best-Practice Strategies for Empowering Scientific Reasoning in Science Education</w:t>
      </w:r>
    </w:p>
    <w:tbl>
      <w:tblPr>
        <w:tblStyle w:val="TableGrid"/>
        <w:tblW w:w="0" w:type="auto"/>
        <w:tblInd w:w="720" w:type="dxa"/>
        <w:tblLook w:val="04A0" w:firstRow="1" w:lastRow="0" w:firstColumn="1" w:lastColumn="0" w:noHBand="0" w:noVBand="1"/>
      </w:tblPr>
      <w:tblGrid>
        <w:gridCol w:w="3103"/>
        <w:gridCol w:w="3260"/>
        <w:gridCol w:w="3347"/>
      </w:tblGrid>
      <w:tr w:rsidR="001A4F7A" w:rsidRPr="00785232" w14:paraId="3130810F" w14:textId="77777777" w:rsidTr="00785232">
        <w:tc>
          <w:tcPr>
            <w:tcW w:w="3103" w:type="dxa"/>
            <w:vAlign w:val="center"/>
          </w:tcPr>
          <w:p w14:paraId="2BC174DC" w14:textId="33A566CD" w:rsidR="001A4F7A" w:rsidRPr="00785232" w:rsidRDefault="001A4F7A" w:rsidP="000D7E14">
            <w:pPr>
              <w:spacing w:before="1" w:after="240" w:line="288" w:lineRule="auto"/>
              <w:ind w:right="469"/>
              <w:jc w:val="center"/>
              <w:rPr>
                <w:sz w:val="24"/>
                <w:szCs w:val="24"/>
              </w:rPr>
            </w:pPr>
            <w:r w:rsidRPr="00785232">
              <w:rPr>
                <w:b/>
                <w:bCs/>
                <w:sz w:val="24"/>
                <w:szCs w:val="24"/>
                <w:lang w:val="en-MY" w:eastAsia="en-GB"/>
              </w:rPr>
              <w:t>Best-Practice Strategy</w:t>
            </w:r>
          </w:p>
        </w:tc>
        <w:tc>
          <w:tcPr>
            <w:tcW w:w="3260" w:type="dxa"/>
            <w:vAlign w:val="center"/>
          </w:tcPr>
          <w:p w14:paraId="37ACD83D" w14:textId="6B6584F6" w:rsidR="001A4F7A" w:rsidRPr="00785232" w:rsidRDefault="001A4F7A" w:rsidP="000D7E14">
            <w:pPr>
              <w:spacing w:before="1" w:after="240" w:line="288" w:lineRule="auto"/>
              <w:ind w:right="469"/>
              <w:jc w:val="center"/>
              <w:rPr>
                <w:sz w:val="24"/>
                <w:szCs w:val="24"/>
              </w:rPr>
            </w:pPr>
            <w:r w:rsidRPr="00785232">
              <w:rPr>
                <w:b/>
                <w:bCs/>
                <w:sz w:val="24"/>
                <w:szCs w:val="24"/>
                <w:lang w:val="en-MY" w:eastAsia="en-GB"/>
              </w:rPr>
              <w:t>Description</w:t>
            </w:r>
          </w:p>
        </w:tc>
        <w:tc>
          <w:tcPr>
            <w:tcW w:w="3347" w:type="dxa"/>
            <w:vAlign w:val="center"/>
          </w:tcPr>
          <w:p w14:paraId="7CF07E76" w14:textId="30AABDF1" w:rsidR="001A4F7A" w:rsidRPr="00785232" w:rsidRDefault="001A4F7A" w:rsidP="000D7E14">
            <w:pPr>
              <w:spacing w:before="1" w:after="240" w:line="288" w:lineRule="auto"/>
              <w:ind w:right="469"/>
              <w:jc w:val="center"/>
              <w:rPr>
                <w:sz w:val="24"/>
                <w:szCs w:val="24"/>
              </w:rPr>
            </w:pPr>
            <w:r w:rsidRPr="00785232">
              <w:rPr>
                <w:b/>
                <w:bCs/>
                <w:sz w:val="24"/>
                <w:szCs w:val="24"/>
                <w:lang w:val="en-MY" w:eastAsia="en-GB"/>
              </w:rPr>
              <w:t>Expected Contribution</w:t>
            </w:r>
          </w:p>
        </w:tc>
      </w:tr>
      <w:tr w:rsidR="001A4F7A" w:rsidRPr="00785232" w14:paraId="4B110BA3" w14:textId="77777777" w:rsidTr="00785232">
        <w:tc>
          <w:tcPr>
            <w:tcW w:w="3103" w:type="dxa"/>
          </w:tcPr>
          <w:p w14:paraId="2CD3F098" w14:textId="30FBA64C" w:rsidR="001A4F7A" w:rsidRPr="00785232" w:rsidRDefault="001A4F7A" w:rsidP="00785232">
            <w:pPr>
              <w:ind w:right="469"/>
              <w:rPr>
                <w:sz w:val="24"/>
                <w:szCs w:val="24"/>
              </w:rPr>
            </w:pPr>
            <w:r w:rsidRPr="00785232">
              <w:rPr>
                <w:sz w:val="24"/>
                <w:szCs w:val="24"/>
                <w:lang w:val="en-MY" w:eastAsia="en-GB"/>
              </w:rPr>
              <w:t>Identifying Students’ Reasoning Strengths</w:t>
            </w:r>
          </w:p>
        </w:tc>
        <w:tc>
          <w:tcPr>
            <w:tcW w:w="3260" w:type="dxa"/>
          </w:tcPr>
          <w:p w14:paraId="59C1D062" w14:textId="5F9A6FFD" w:rsidR="001A4F7A" w:rsidRPr="00785232" w:rsidRDefault="001A4F7A" w:rsidP="00785232">
            <w:pPr>
              <w:ind w:right="469"/>
              <w:rPr>
                <w:sz w:val="24"/>
                <w:szCs w:val="24"/>
              </w:rPr>
            </w:pPr>
            <w:r w:rsidRPr="00785232">
              <w:rPr>
                <w:sz w:val="24"/>
                <w:szCs w:val="24"/>
                <w:lang w:val="en-MY" w:eastAsia="en-GB"/>
              </w:rPr>
              <w:t xml:space="preserve">Recognizing students’ </w:t>
            </w:r>
            <w:r w:rsidRPr="00785232">
              <w:rPr>
                <w:sz w:val="24"/>
                <w:szCs w:val="24"/>
                <w:lang w:val="en-MY" w:eastAsia="en-GB"/>
              </w:rPr>
              <w:t>r</w:t>
            </w:r>
            <w:r w:rsidRPr="00785232">
              <w:rPr>
                <w:sz w:val="24"/>
                <w:szCs w:val="24"/>
                <w:lang w:val="en-MY" w:eastAsia="en-GB"/>
              </w:rPr>
              <w:t>easoning patterns,</w:t>
            </w:r>
            <w:r w:rsidRPr="00785232">
              <w:rPr>
                <w:sz w:val="24"/>
                <w:szCs w:val="24"/>
                <w:lang w:val="en-MY" w:eastAsia="en-GB"/>
              </w:rPr>
              <w:t xml:space="preserve"> c</w:t>
            </w:r>
            <w:r w:rsidRPr="00785232">
              <w:rPr>
                <w:sz w:val="24"/>
                <w:szCs w:val="24"/>
                <w:lang w:val="en-MY" w:eastAsia="en-GB"/>
              </w:rPr>
              <w:t>ognitive tendencies, and strengths in constructing scientific arguments.</w:t>
            </w:r>
          </w:p>
        </w:tc>
        <w:tc>
          <w:tcPr>
            <w:tcW w:w="3347" w:type="dxa"/>
          </w:tcPr>
          <w:p w14:paraId="7B641F48" w14:textId="227FCA96" w:rsidR="001A4F7A" w:rsidRPr="00785232" w:rsidRDefault="001A4F7A" w:rsidP="00785232">
            <w:pPr>
              <w:ind w:right="469"/>
              <w:rPr>
                <w:sz w:val="24"/>
                <w:szCs w:val="24"/>
              </w:rPr>
            </w:pPr>
            <w:r w:rsidRPr="00785232">
              <w:rPr>
                <w:sz w:val="24"/>
                <w:szCs w:val="24"/>
                <w:lang w:val="en-MY" w:eastAsia="en-GB"/>
              </w:rPr>
              <w:t>Enables targeted instructional support and promotes self-awareness of reasoning processes.</w:t>
            </w:r>
          </w:p>
        </w:tc>
      </w:tr>
      <w:tr w:rsidR="001A4F7A" w:rsidRPr="00785232" w14:paraId="26ACE152" w14:textId="77777777" w:rsidTr="00785232">
        <w:tc>
          <w:tcPr>
            <w:tcW w:w="3103" w:type="dxa"/>
          </w:tcPr>
          <w:p w14:paraId="67F83711" w14:textId="1B8B90A5" w:rsidR="001A4F7A" w:rsidRPr="00785232" w:rsidRDefault="001A4F7A" w:rsidP="00785232">
            <w:pPr>
              <w:ind w:right="469"/>
              <w:rPr>
                <w:sz w:val="24"/>
                <w:szCs w:val="24"/>
              </w:rPr>
            </w:pPr>
            <w:r w:rsidRPr="00785232">
              <w:rPr>
                <w:sz w:val="24"/>
                <w:szCs w:val="24"/>
                <w:lang w:val="en-MY" w:eastAsia="en-GB"/>
              </w:rPr>
              <w:t>Strength-Based Claim–Evidence–Reasoning (CER) Profile</w:t>
            </w:r>
          </w:p>
        </w:tc>
        <w:tc>
          <w:tcPr>
            <w:tcW w:w="3260" w:type="dxa"/>
          </w:tcPr>
          <w:p w14:paraId="386572A0" w14:textId="5438CD9A" w:rsidR="001A4F7A" w:rsidRPr="00785232" w:rsidRDefault="001A4F7A" w:rsidP="00785232">
            <w:pPr>
              <w:ind w:right="469"/>
              <w:rPr>
                <w:sz w:val="24"/>
                <w:szCs w:val="24"/>
              </w:rPr>
            </w:pPr>
            <w:r w:rsidRPr="00785232">
              <w:rPr>
                <w:sz w:val="24"/>
                <w:szCs w:val="24"/>
                <w:lang w:val="en-MY" w:eastAsia="en-GB"/>
              </w:rPr>
              <w:t>Organizing claims, evidence, and reasoning according to students’ identified strengths.</w:t>
            </w:r>
          </w:p>
        </w:tc>
        <w:tc>
          <w:tcPr>
            <w:tcW w:w="3347" w:type="dxa"/>
          </w:tcPr>
          <w:p w14:paraId="26EB29BC" w14:textId="2234679C" w:rsidR="001A4F7A" w:rsidRPr="00785232" w:rsidRDefault="001A4F7A" w:rsidP="00785232">
            <w:pPr>
              <w:ind w:right="469"/>
              <w:rPr>
                <w:sz w:val="24"/>
                <w:szCs w:val="24"/>
              </w:rPr>
            </w:pPr>
            <w:r w:rsidRPr="00785232">
              <w:rPr>
                <w:sz w:val="24"/>
                <w:szCs w:val="24"/>
                <w:lang w:val="en-MY" w:eastAsia="en-GB"/>
              </w:rPr>
              <w:t>Improves coherence, justification quality, and the logical structure of scientific arguments.</w:t>
            </w:r>
          </w:p>
        </w:tc>
      </w:tr>
      <w:tr w:rsidR="001A4F7A" w:rsidRPr="00785232" w14:paraId="45906EE3" w14:textId="77777777" w:rsidTr="00785232">
        <w:tc>
          <w:tcPr>
            <w:tcW w:w="3103" w:type="dxa"/>
          </w:tcPr>
          <w:p w14:paraId="5BCDD644" w14:textId="4F779D45" w:rsidR="001A4F7A" w:rsidRPr="00785232" w:rsidRDefault="001A4F7A" w:rsidP="00785232">
            <w:pPr>
              <w:ind w:right="469"/>
              <w:rPr>
                <w:sz w:val="24"/>
                <w:szCs w:val="24"/>
              </w:rPr>
            </w:pPr>
            <w:r w:rsidRPr="00785232">
              <w:rPr>
                <w:sz w:val="24"/>
                <w:szCs w:val="24"/>
                <w:lang w:val="en-MY" w:eastAsia="en-GB"/>
              </w:rPr>
              <w:t>Structured Peer Reasoning Dialogue</w:t>
            </w:r>
          </w:p>
        </w:tc>
        <w:tc>
          <w:tcPr>
            <w:tcW w:w="3260" w:type="dxa"/>
          </w:tcPr>
          <w:p w14:paraId="02A1E40B" w14:textId="3AD9327D" w:rsidR="001A4F7A" w:rsidRPr="00785232" w:rsidRDefault="001A4F7A" w:rsidP="00785232">
            <w:pPr>
              <w:ind w:right="469"/>
              <w:rPr>
                <w:sz w:val="24"/>
                <w:szCs w:val="24"/>
              </w:rPr>
            </w:pPr>
            <w:r w:rsidRPr="00785232">
              <w:rPr>
                <w:sz w:val="24"/>
                <w:szCs w:val="24"/>
                <w:lang w:val="en-MY" w:eastAsia="en-GB"/>
              </w:rPr>
              <w:t>Engaging students in guided discussions to defend, evaluate, and refine arguments collaboratively.</w:t>
            </w:r>
          </w:p>
        </w:tc>
        <w:tc>
          <w:tcPr>
            <w:tcW w:w="3347" w:type="dxa"/>
          </w:tcPr>
          <w:p w14:paraId="17B63EB5" w14:textId="3972B7C2" w:rsidR="001A4F7A" w:rsidRPr="00785232" w:rsidRDefault="001A4F7A" w:rsidP="00785232">
            <w:pPr>
              <w:ind w:right="469"/>
              <w:rPr>
                <w:sz w:val="24"/>
                <w:szCs w:val="24"/>
              </w:rPr>
            </w:pPr>
            <w:r w:rsidRPr="00785232">
              <w:rPr>
                <w:sz w:val="24"/>
                <w:szCs w:val="24"/>
                <w:lang w:val="en-MY" w:eastAsia="en-GB"/>
              </w:rPr>
              <w:t>Enhances critical thinking, scientific justification, and active participation in classroom discourse.</w:t>
            </w:r>
          </w:p>
        </w:tc>
      </w:tr>
    </w:tbl>
    <w:p w14:paraId="4C3CD1DA" w14:textId="77777777" w:rsidR="001A4F7A" w:rsidRPr="00785232" w:rsidRDefault="001A4F7A" w:rsidP="001A4F7A">
      <w:pPr>
        <w:spacing w:before="1" w:line="288" w:lineRule="auto"/>
        <w:ind w:left="720" w:right="469" w:firstLine="720"/>
        <w:jc w:val="both"/>
        <w:rPr>
          <w:sz w:val="24"/>
          <w:szCs w:val="24"/>
        </w:rPr>
      </w:pPr>
    </w:p>
    <w:p w14:paraId="2C52BC8E" w14:textId="222D57A9" w:rsidR="001A4F7A" w:rsidRPr="00785232" w:rsidRDefault="001A4F7A" w:rsidP="00785232">
      <w:pPr>
        <w:pStyle w:val="NormalWeb"/>
        <w:ind w:left="720"/>
      </w:pPr>
      <w:r w:rsidRPr="00785232">
        <w:lastRenderedPageBreak/>
        <w:t>Table 1 summarizes the three key best-practice strategies proposed in this study. Together, these strategies provide a practical framework for supporting the development of scientific reasoning by combining individual strengths identification, structured argument construction, and collaborative reasoning opportunities within Science classrooms.</w:t>
      </w:r>
    </w:p>
    <w:p w14:paraId="2ACE892C" w14:textId="4E4814B7" w:rsidR="0076091C" w:rsidRPr="00785232" w:rsidRDefault="0076091C" w:rsidP="0076091C">
      <w:pPr>
        <w:spacing w:before="1" w:line="288" w:lineRule="auto"/>
        <w:ind w:right="469" w:firstLine="720"/>
        <w:jc w:val="both"/>
        <w:rPr>
          <w:b/>
          <w:bCs/>
          <w:sz w:val="24"/>
          <w:szCs w:val="24"/>
        </w:rPr>
      </w:pPr>
      <w:r w:rsidRPr="00785232">
        <w:rPr>
          <w:b/>
          <w:bCs/>
          <w:sz w:val="24"/>
          <w:szCs w:val="24"/>
        </w:rPr>
        <w:t>2.5 Data Analysis Methods</w:t>
      </w:r>
    </w:p>
    <w:p w14:paraId="507113D5" w14:textId="77777777" w:rsidR="0076091C" w:rsidRPr="00785232" w:rsidRDefault="0076091C" w:rsidP="0076091C">
      <w:pPr>
        <w:spacing w:before="1" w:line="288" w:lineRule="auto"/>
        <w:ind w:left="720" w:right="469" w:firstLine="720"/>
        <w:jc w:val="both"/>
        <w:rPr>
          <w:sz w:val="24"/>
          <w:szCs w:val="24"/>
        </w:rPr>
      </w:pPr>
    </w:p>
    <w:p w14:paraId="25EFB5B1" w14:textId="1D12AAB9" w:rsidR="0076091C" w:rsidRPr="00785232" w:rsidRDefault="0076091C" w:rsidP="00785232">
      <w:pPr>
        <w:spacing w:before="1"/>
        <w:ind w:left="720" w:right="469"/>
        <w:jc w:val="both"/>
        <w:rPr>
          <w:sz w:val="24"/>
          <w:szCs w:val="24"/>
        </w:rPr>
      </w:pPr>
      <w:r w:rsidRPr="00785232">
        <w:rPr>
          <w:sz w:val="24"/>
          <w:szCs w:val="24"/>
        </w:rPr>
        <w:t>Data were analyzed using a descriptive qualitative approach, focusing on reasoning indicators within students’ arguments, such as the clarity of connections between evidence and claims and the accuracy of scientific concept application. The analysis also considered patterns of student interaction and the role of teacher facilitation in supporting reasoning during argumentation activities. This approach is consistent with the literature recommending the use of qualitative indicators and rubrics as appropriate means for evaluating the quality of scientific argumentation in classroom contexts (</w:t>
      </w:r>
      <w:proofErr w:type="spellStart"/>
      <w:r w:rsidRPr="00785232">
        <w:rPr>
          <w:sz w:val="24"/>
          <w:szCs w:val="24"/>
        </w:rPr>
        <w:t>Mulyani</w:t>
      </w:r>
      <w:proofErr w:type="spellEnd"/>
      <w:r w:rsidRPr="00785232">
        <w:rPr>
          <w:sz w:val="24"/>
          <w:szCs w:val="24"/>
        </w:rPr>
        <w:t xml:space="preserve"> et al., 2024).</w:t>
      </w:r>
    </w:p>
    <w:p w14:paraId="29E80B83" w14:textId="77777777" w:rsidR="0076091C" w:rsidRPr="00785232" w:rsidRDefault="0076091C" w:rsidP="0076091C">
      <w:pPr>
        <w:spacing w:before="1" w:line="288" w:lineRule="auto"/>
        <w:ind w:right="469"/>
        <w:jc w:val="both"/>
        <w:rPr>
          <w:sz w:val="24"/>
          <w:szCs w:val="24"/>
        </w:rPr>
      </w:pPr>
    </w:p>
    <w:p w14:paraId="39ACAA41" w14:textId="0966055A" w:rsidR="0076091C" w:rsidRPr="00785232" w:rsidRDefault="0076091C" w:rsidP="0076091C">
      <w:pPr>
        <w:spacing w:before="1" w:line="288" w:lineRule="auto"/>
        <w:ind w:right="469" w:firstLine="720"/>
        <w:jc w:val="both"/>
        <w:rPr>
          <w:b/>
          <w:bCs/>
          <w:sz w:val="24"/>
          <w:szCs w:val="24"/>
        </w:rPr>
      </w:pPr>
      <w:r w:rsidRPr="00785232">
        <w:rPr>
          <w:b/>
          <w:bCs/>
          <w:sz w:val="24"/>
          <w:szCs w:val="24"/>
        </w:rPr>
        <w:t>2.6 Rationale for Methodological Selection</w:t>
      </w:r>
    </w:p>
    <w:p w14:paraId="300C6584" w14:textId="77777777" w:rsidR="0076091C" w:rsidRPr="00785232" w:rsidRDefault="0076091C" w:rsidP="0076091C">
      <w:pPr>
        <w:spacing w:before="1" w:line="288" w:lineRule="auto"/>
        <w:ind w:left="720" w:right="469" w:firstLine="720"/>
        <w:jc w:val="both"/>
        <w:rPr>
          <w:sz w:val="24"/>
          <w:szCs w:val="24"/>
        </w:rPr>
      </w:pPr>
    </w:p>
    <w:p w14:paraId="7330F883" w14:textId="669F53FD" w:rsidR="0076091C" w:rsidRPr="00785232" w:rsidRDefault="0076091C" w:rsidP="00785232">
      <w:pPr>
        <w:spacing w:before="1"/>
        <w:ind w:left="720" w:right="469"/>
        <w:jc w:val="both"/>
        <w:rPr>
          <w:sz w:val="24"/>
          <w:szCs w:val="24"/>
        </w:rPr>
      </w:pPr>
      <w:r w:rsidRPr="00785232">
        <w:rPr>
          <w:sz w:val="24"/>
          <w:szCs w:val="24"/>
        </w:rPr>
        <w:t>The selection of a best-practice-based methodology is appropriate for addressing the central issue of this study, namely students’ difficulties in connecting evidence and scientific concepts through justified reasoning. Such issues cannot be fully understood through quantitative measurement alone; instead, they require close examination of the argumentation processes occurring within classroom social interactions. Therefore, a descriptive qualitative practice-based approach was adopted to enable this study to contribute to the literature by providing practical and contextualized guidance that Science teachers can utilize to strengthen students’ reasoning in scientific argumentation.</w:t>
      </w:r>
    </w:p>
    <w:p w14:paraId="4EDC8ECE" w14:textId="77777777" w:rsidR="00074615" w:rsidRPr="00785232" w:rsidRDefault="00074615" w:rsidP="00785232">
      <w:pPr>
        <w:spacing w:before="1"/>
        <w:ind w:left="720" w:right="469"/>
        <w:jc w:val="both"/>
        <w:rPr>
          <w:b/>
          <w:bCs/>
          <w:sz w:val="24"/>
          <w:szCs w:val="24"/>
        </w:rPr>
      </w:pPr>
    </w:p>
    <w:p w14:paraId="0C0459AF" w14:textId="6A18D383" w:rsidR="00BC0B40" w:rsidRPr="000B2C93" w:rsidRDefault="00B37936" w:rsidP="0076091C">
      <w:pPr>
        <w:pStyle w:val="ListParagraph"/>
        <w:numPr>
          <w:ilvl w:val="0"/>
          <w:numId w:val="21"/>
        </w:numPr>
        <w:tabs>
          <w:tab w:val="left" w:pos="716"/>
          <w:tab w:val="left" w:pos="720"/>
        </w:tabs>
        <w:spacing w:line="290" w:lineRule="auto"/>
        <w:ind w:right="473"/>
        <w:rPr>
          <w:sz w:val="28"/>
          <w:szCs w:val="28"/>
        </w:rPr>
      </w:pPr>
      <w:r w:rsidRPr="000B2C93">
        <w:rPr>
          <w:b/>
          <w:sz w:val="28"/>
          <w:szCs w:val="28"/>
        </w:rPr>
        <w:t>DISCUSSION</w:t>
      </w:r>
    </w:p>
    <w:p w14:paraId="5A7F0B6D" w14:textId="3F3BBFFC" w:rsidR="00B37936" w:rsidRPr="00785232" w:rsidRDefault="00684343" w:rsidP="00B37936">
      <w:pPr>
        <w:pStyle w:val="ListParagraph"/>
        <w:tabs>
          <w:tab w:val="left" w:pos="716"/>
          <w:tab w:val="left" w:pos="720"/>
        </w:tabs>
        <w:ind w:right="473"/>
        <w:rPr>
          <w:sz w:val="24"/>
          <w:szCs w:val="24"/>
        </w:rPr>
      </w:pPr>
      <w:r w:rsidRPr="00785232">
        <w:rPr>
          <w:sz w:val="24"/>
          <w:szCs w:val="24"/>
        </w:rPr>
        <w:tab/>
      </w:r>
      <w:r w:rsidRPr="00785232">
        <w:rPr>
          <w:sz w:val="24"/>
          <w:szCs w:val="24"/>
        </w:rPr>
        <w:tab/>
      </w:r>
      <w:r w:rsidR="00B37936" w:rsidRPr="00785232">
        <w:rPr>
          <w:sz w:val="24"/>
          <w:szCs w:val="24"/>
        </w:rPr>
        <w:t xml:space="preserve">This discussion elaborates on the findings regarding the implementation of best practices for empowering reasoning in scientific argumentation within </w:t>
      </w:r>
      <w:r w:rsidR="0076091C" w:rsidRPr="00785232">
        <w:rPr>
          <w:sz w:val="24"/>
          <w:szCs w:val="24"/>
        </w:rPr>
        <w:t>science</w:t>
      </w:r>
      <w:r w:rsidR="00B37936" w:rsidRPr="00785232">
        <w:rPr>
          <w:sz w:val="24"/>
          <w:szCs w:val="24"/>
        </w:rPr>
        <w:t xml:space="preserve"> education and compares them with previous studies and existing knowledge in the field. Overall, the findings indicate that when reasoning is explicitly emphasized through structured pedagogical support, students demonstrate improvements in the clarity of their justifications and their ability to link evidence to scientific claims. Reflective observations show that students began to produce more coherent arguments when argumentation activities were structured to focus on the reasoning process, rather than merely stating answers or using isolated pieces of evidence. This pattern aligns with the findings of Putri et al. (2025), who reported that the primary weakness in student argumentation lies not in the absence of evidence, but in the failure to explain the rationale behind the relationship between evidence and claims.</w:t>
      </w:r>
    </w:p>
    <w:p w14:paraId="5BA6A149" w14:textId="3B67D965" w:rsidR="00B37936" w:rsidRPr="00785232" w:rsidRDefault="00B37936" w:rsidP="00B37936">
      <w:pPr>
        <w:pStyle w:val="ListParagraph"/>
        <w:tabs>
          <w:tab w:val="left" w:pos="716"/>
          <w:tab w:val="left" w:pos="720"/>
        </w:tabs>
        <w:ind w:right="473"/>
        <w:rPr>
          <w:sz w:val="24"/>
          <w:szCs w:val="24"/>
        </w:rPr>
      </w:pPr>
      <w:r w:rsidRPr="00785232">
        <w:rPr>
          <w:sz w:val="24"/>
          <w:szCs w:val="24"/>
        </w:rPr>
        <w:tab/>
        <w:t xml:space="preserve">Furthermore, the implementation of structured, guided peer reasoning dialogues was found to support more active student engagement in scientific discussions. Students showed increased confidence in defending their arguments, questioning their peers' ideas, and refining their justifications through social interaction. This finding is consistent with studies by Wangmo et al. (2025) and </w:t>
      </w:r>
      <w:proofErr w:type="spellStart"/>
      <w:r w:rsidRPr="00785232">
        <w:rPr>
          <w:sz w:val="24"/>
          <w:szCs w:val="24"/>
        </w:rPr>
        <w:t>Evagorou</w:t>
      </w:r>
      <w:proofErr w:type="spellEnd"/>
      <w:r w:rsidRPr="00785232">
        <w:rPr>
          <w:sz w:val="24"/>
          <w:szCs w:val="24"/>
        </w:rPr>
        <w:t xml:space="preserve"> et al. (2023), which assert that collaborative discussions and issue-based dialogues have the potential to enrich student reasoning by providing a space for the exchange of ideas and the collective evaluation of arguments.</w:t>
      </w:r>
    </w:p>
    <w:p w14:paraId="526CC9EA" w14:textId="038998CD" w:rsidR="00530B59" w:rsidRPr="00785232" w:rsidRDefault="00B37936" w:rsidP="00B37936">
      <w:pPr>
        <w:pStyle w:val="ListParagraph"/>
        <w:tabs>
          <w:tab w:val="left" w:pos="716"/>
          <w:tab w:val="left" w:pos="720"/>
        </w:tabs>
        <w:ind w:right="473"/>
        <w:rPr>
          <w:sz w:val="24"/>
          <w:szCs w:val="24"/>
        </w:rPr>
      </w:pPr>
      <w:r w:rsidRPr="00785232">
        <w:rPr>
          <w:sz w:val="24"/>
          <w:szCs w:val="24"/>
        </w:rPr>
        <w:tab/>
        <w:t xml:space="preserve">In this regard, several improvements can be considered for future research. These include incorporating data triangulation through student reflections, peer teacher observations, or the use of more detailed reasoning indicators to strengthen the validity of the findings. Additionally, future studies could </w:t>
      </w:r>
      <w:r w:rsidRPr="00785232">
        <w:rPr>
          <w:sz w:val="24"/>
          <w:szCs w:val="24"/>
        </w:rPr>
        <w:lastRenderedPageBreak/>
        <w:t xml:space="preserve">integrate a limited quantitative approach to complement the qualitative findings without compromising the core focus on best practices. Overall, this discussion demonstrates that empowering reasoning through focused and reflective pedagogical practices has the potential to strengthen students' scientific argumentation in </w:t>
      </w:r>
      <w:r w:rsidR="0076091C" w:rsidRPr="00785232">
        <w:rPr>
          <w:sz w:val="24"/>
          <w:szCs w:val="24"/>
        </w:rPr>
        <w:t>science</w:t>
      </w:r>
      <w:r w:rsidRPr="00785232">
        <w:rPr>
          <w:sz w:val="24"/>
          <w:szCs w:val="24"/>
        </w:rPr>
        <w:t xml:space="preserve"> education. These findings contribute to the literature by offering a practical perspective on how teachers can meaningfully support the development of student reasoning, in line with current and future demands of </w:t>
      </w:r>
      <w:r w:rsidR="0076091C" w:rsidRPr="00785232">
        <w:rPr>
          <w:sz w:val="24"/>
          <w:szCs w:val="24"/>
        </w:rPr>
        <w:t>science</w:t>
      </w:r>
      <w:r w:rsidRPr="00785232">
        <w:rPr>
          <w:sz w:val="24"/>
          <w:szCs w:val="24"/>
        </w:rPr>
        <w:t xml:space="preserve"> </w:t>
      </w:r>
      <w:r w:rsidR="0076091C" w:rsidRPr="00785232">
        <w:rPr>
          <w:sz w:val="24"/>
          <w:szCs w:val="24"/>
        </w:rPr>
        <w:t xml:space="preserve">education. </w:t>
      </w:r>
      <w:r w:rsidR="00643591" w:rsidRPr="00785232">
        <w:rPr>
          <w:sz w:val="24"/>
          <w:szCs w:val="24"/>
        </w:rPr>
        <w:t>When discussing the future direction of student reasoning in science education, particularly within artificial intelligence (AI)-based assessment environments, three key strategies emerge for strengthening students' reasoning abilities.</w:t>
      </w:r>
      <w:r w:rsidR="00643591" w:rsidRPr="00785232" w:rsidDel="00643591">
        <w:rPr>
          <w:sz w:val="24"/>
          <w:szCs w:val="24"/>
        </w:rPr>
        <w:t xml:space="preserve"> </w:t>
      </w:r>
    </w:p>
    <w:p w14:paraId="328B07AD" w14:textId="1BBD0300" w:rsidR="00530B59" w:rsidRPr="00785232" w:rsidRDefault="00B37936" w:rsidP="00530B59">
      <w:pPr>
        <w:pStyle w:val="ListParagraph"/>
        <w:tabs>
          <w:tab w:val="left" w:pos="716"/>
          <w:tab w:val="left" w:pos="720"/>
        </w:tabs>
        <w:ind w:right="473" w:firstLine="0"/>
        <w:rPr>
          <w:b/>
          <w:bCs/>
          <w:sz w:val="24"/>
          <w:szCs w:val="24"/>
        </w:rPr>
      </w:pPr>
      <w:r w:rsidRPr="00785232">
        <w:rPr>
          <w:b/>
          <w:bCs/>
          <w:sz w:val="24"/>
          <w:szCs w:val="24"/>
        </w:rPr>
        <w:t xml:space="preserve">First strategy: The </w:t>
      </w:r>
      <w:r w:rsidR="00530B59" w:rsidRPr="00785232">
        <w:rPr>
          <w:b/>
          <w:bCs/>
          <w:sz w:val="24"/>
          <w:szCs w:val="24"/>
        </w:rPr>
        <w:t>Authentic and Dynamic Assessment of Scientific Reasoning</w:t>
      </w:r>
    </w:p>
    <w:p w14:paraId="45ADF533" w14:textId="40320385" w:rsidR="00530B59" w:rsidRPr="00785232" w:rsidRDefault="00530B59" w:rsidP="00530B59">
      <w:pPr>
        <w:pStyle w:val="ListParagraph"/>
        <w:tabs>
          <w:tab w:val="left" w:pos="716"/>
          <w:tab w:val="left" w:pos="720"/>
        </w:tabs>
        <w:ind w:right="473" w:firstLine="0"/>
        <w:rPr>
          <w:sz w:val="24"/>
          <w:szCs w:val="24"/>
        </w:rPr>
      </w:pPr>
      <w:r w:rsidRPr="00785232">
        <w:rPr>
          <w:sz w:val="24"/>
          <w:szCs w:val="24"/>
        </w:rPr>
        <w:t>The first strategy involves shifting from traditional multiple-choice tests to complex, digital performance-based assessment systems. AI is utilized to analyze not only the students' final answers but also their thought processes and the sequential steps taken to solve scientific problems. For example, in assessing the topic of Ecosystems, students no longer simply memorize food chains. Instead, they are presented with an environmental crisis scenario within an AI software. The AI then evaluates the students' ability to formulate hypotheses, correlate variables, and predict long-term impacts based on environmental data that changes in real-time.</w:t>
      </w:r>
    </w:p>
    <w:p w14:paraId="3DA47926" w14:textId="6CE72567" w:rsidR="00530B59" w:rsidRPr="00785232" w:rsidRDefault="00B37936" w:rsidP="00530B59">
      <w:pPr>
        <w:pStyle w:val="ListParagraph"/>
        <w:tabs>
          <w:tab w:val="left" w:pos="716"/>
          <w:tab w:val="left" w:pos="720"/>
        </w:tabs>
        <w:ind w:right="473" w:firstLine="0"/>
        <w:rPr>
          <w:b/>
          <w:bCs/>
          <w:sz w:val="24"/>
          <w:szCs w:val="24"/>
        </w:rPr>
      </w:pPr>
      <w:r w:rsidRPr="00785232">
        <w:rPr>
          <w:b/>
          <w:bCs/>
          <w:sz w:val="24"/>
          <w:szCs w:val="24"/>
        </w:rPr>
        <w:t xml:space="preserve">Second strategy: The </w:t>
      </w:r>
      <w:r w:rsidR="00530B59" w:rsidRPr="00785232">
        <w:rPr>
          <w:b/>
          <w:bCs/>
          <w:sz w:val="24"/>
          <w:szCs w:val="24"/>
        </w:rPr>
        <w:t>Visual and Computational AI-Based Simulation Learning</w:t>
      </w:r>
    </w:p>
    <w:p w14:paraId="677948D0" w14:textId="468B43C5" w:rsidR="00530B59" w:rsidRPr="00785232" w:rsidRDefault="00530B59" w:rsidP="00530B59">
      <w:pPr>
        <w:pStyle w:val="ListParagraph"/>
        <w:tabs>
          <w:tab w:val="left" w:pos="716"/>
          <w:tab w:val="left" w:pos="720"/>
        </w:tabs>
        <w:ind w:right="473" w:firstLine="0"/>
        <w:rPr>
          <w:sz w:val="24"/>
          <w:szCs w:val="24"/>
        </w:rPr>
      </w:pPr>
      <w:r w:rsidRPr="00785232">
        <w:rPr>
          <w:sz w:val="24"/>
          <w:szCs w:val="24"/>
        </w:rPr>
        <w:t>The second strategy involves integrating AI-powered interactive simulations that allow students to explore abstract scientific concepts or those invisible to the naked eye. Through this method, AI acts as a scaffolding mechanism that challenges students' inductive and deductive reasoning. For example, in a Chemistry experiment on Rates of Reaction, students can use an AI virtual lab simulation to alter temperatures or reactant concentrations. The AI will then prompt students to justify "why" and "how" particle changes occur at the sub-microscopic level, thereby directly assessing the sharpness of their scientific reasoning as the simulation unfolds.</w:t>
      </w:r>
    </w:p>
    <w:p w14:paraId="32EB35CB" w14:textId="442F91C7" w:rsidR="00530B59" w:rsidRPr="00785232" w:rsidRDefault="00B37936" w:rsidP="00530B59">
      <w:pPr>
        <w:pStyle w:val="ListParagraph"/>
        <w:tabs>
          <w:tab w:val="left" w:pos="716"/>
          <w:tab w:val="left" w:pos="720"/>
        </w:tabs>
        <w:ind w:right="473" w:firstLine="0"/>
        <w:rPr>
          <w:b/>
          <w:bCs/>
          <w:sz w:val="24"/>
          <w:szCs w:val="24"/>
        </w:rPr>
      </w:pPr>
      <w:r w:rsidRPr="00785232">
        <w:rPr>
          <w:b/>
          <w:bCs/>
          <w:sz w:val="24"/>
          <w:szCs w:val="24"/>
        </w:rPr>
        <w:t xml:space="preserve">Third strategy: The </w:t>
      </w:r>
      <w:r w:rsidR="00530B59" w:rsidRPr="00785232">
        <w:rPr>
          <w:b/>
          <w:bCs/>
          <w:sz w:val="24"/>
          <w:szCs w:val="24"/>
        </w:rPr>
        <w:t>Adaptive and Personalized Diagnostic Feedback</w:t>
      </w:r>
    </w:p>
    <w:p w14:paraId="0AF178E0" w14:textId="3C122EEC" w:rsidR="00AE625E" w:rsidRPr="00785232" w:rsidRDefault="00530B59" w:rsidP="000D7E14">
      <w:pPr>
        <w:pStyle w:val="ListParagraph"/>
        <w:tabs>
          <w:tab w:val="left" w:pos="716"/>
          <w:tab w:val="left" w:pos="720"/>
        </w:tabs>
        <w:ind w:right="473" w:firstLine="0"/>
        <w:rPr>
          <w:sz w:val="24"/>
          <w:szCs w:val="24"/>
        </w:rPr>
      </w:pPr>
      <w:r w:rsidRPr="00785232">
        <w:rPr>
          <w:sz w:val="24"/>
          <w:szCs w:val="24"/>
        </w:rPr>
        <w:t xml:space="preserve">The third strategy leverages AI data analytics to provide personalized formative feedback that instantly corrects scientific misconceptions. Future AI systems will do more than just assign grades; they will be capable of detecting gaps in a student's logical reasoning. For example, in Physics (Force and Motion), if a student confuses the concepts of mass and weight, the AI will detect this flawed thinking pattern based on their responses. The AI will then generate tailored follow-up questions designed to guide students in bridging their own reasoning gaps, ensuring that assessment is both continuous and </w:t>
      </w:r>
      <w:r w:rsidR="0076091C" w:rsidRPr="00785232">
        <w:rPr>
          <w:sz w:val="24"/>
          <w:szCs w:val="24"/>
        </w:rPr>
        <w:t>high impact</w:t>
      </w:r>
      <w:r w:rsidRPr="00785232">
        <w:rPr>
          <w:sz w:val="24"/>
          <w:szCs w:val="24"/>
        </w:rPr>
        <w:t>.</w:t>
      </w:r>
    </w:p>
    <w:p w14:paraId="00531A89" w14:textId="20CA5E7E" w:rsidR="00530B59" w:rsidRPr="00785232" w:rsidRDefault="00530B59" w:rsidP="000D7E14">
      <w:pPr>
        <w:tabs>
          <w:tab w:val="left" w:pos="716"/>
          <w:tab w:val="left" w:pos="720"/>
        </w:tabs>
        <w:ind w:right="473"/>
        <w:rPr>
          <w:sz w:val="24"/>
          <w:szCs w:val="24"/>
        </w:rPr>
      </w:pPr>
    </w:p>
    <w:p w14:paraId="4D313CAA" w14:textId="77777777" w:rsidR="00920A0C" w:rsidRPr="00785232" w:rsidRDefault="00920A0C" w:rsidP="00920A0C">
      <w:pPr>
        <w:pStyle w:val="ListParagraph"/>
        <w:tabs>
          <w:tab w:val="left" w:pos="716"/>
          <w:tab w:val="left" w:pos="720"/>
        </w:tabs>
        <w:ind w:right="473" w:firstLine="0"/>
        <w:rPr>
          <w:sz w:val="24"/>
          <w:szCs w:val="24"/>
        </w:rPr>
      </w:pPr>
    </w:p>
    <w:p w14:paraId="685AF252" w14:textId="55D5749C" w:rsidR="00530B59" w:rsidRPr="00785232" w:rsidRDefault="00591B66" w:rsidP="00530B59">
      <w:pPr>
        <w:pStyle w:val="ListParagraph"/>
        <w:tabs>
          <w:tab w:val="left" w:pos="716"/>
          <w:tab w:val="left" w:pos="720"/>
        </w:tabs>
        <w:ind w:right="473" w:firstLine="0"/>
        <w:rPr>
          <w:sz w:val="24"/>
          <w:szCs w:val="24"/>
        </w:rPr>
      </w:pPr>
      <w:r w:rsidRPr="00785232">
        <w:rPr>
          <w:noProof/>
          <w:sz w:val="24"/>
          <w:szCs w:val="24"/>
        </w:rPr>
        <w:lastRenderedPageBreak/>
        <w:drawing>
          <wp:inline distT="0" distB="0" distL="0" distR="0" wp14:anchorId="78E7719D" wp14:editId="18171C72">
            <wp:extent cx="5837382" cy="3180926"/>
            <wp:effectExtent l="0" t="0" r="5080" b="0"/>
            <wp:docPr id="3268656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865692" name="Picture 326865692"/>
                    <pic:cNvPicPr/>
                  </pic:nvPicPr>
                  <pic:blipFill>
                    <a:blip r:embed="rId10">
                      <a:extLst>
                        <a:ext uri="{28A0092B-C50C-407E-A947-70E740481C1C}">
                          <a14:useLocalDpi xmlns:a14="http://schemas.microsoft.com/office/drawing/2010/main" val="0"/>
                        </a:ext>
                      </a:extLst>
                    </a:blip>
                    <a:stretch>
                      <a:fillRect/>
                    </a:stretch>
                  </pic:blipFill>
                  <pic:spPr>
                    <a:xfrm>
                      <a:off x="0" y="0"/>
                      <a:ext cx="5852944" cy="3189406"/>
                    </a:xfrm>
                    <a:prstGeom prst="rect">
                      <a:avLst/>
                    </a:prstGeom>
                  </pic:spPr>
                </pic:pic>
              </a:graphicData>
            </a:graphic>
          </wp:inline>
        </w:drawing>
      </w:r>
    </w:p>
    <w:p w14:paraId="5077D9B9" w14:textId="73539059" w:rsidR="00530B59" w:rsidRPr="00785232" w:rsidRDefault="00920A0C" w:rsidP="00643591">
      <w:pPr>
        <w:tabs>
          <w:tab w:val="left" w:pos="716"/>
          <w:tab w:val="left" w:pos="720"/>
        </w:tabs>
        <w:ind w:right="473"/>
        <w:jc w:val="center"/>
        <w:rPr>
          <w:sz w:val="24"/>
          <w:szCs w:val="24"/>
        </w:rPr>
      </w:pPr>
      <w:r w:rsidRPr="00785232">
        <w:rPr>
          <w:rStyle w:val="Strong"/>
          <w:sz w:val="24"/>
          <w:szCs w:val="24"/>
          <w:lang w:val="en-MY" w:eastAsia="en-GB"/>
        </w:rPr>
        <w:tab/>
        <w:t>Figure 2. Future Directions for Enhancing Students’ Scientific Reasoning Through AI-Based Assessment in Science Education</w:t>
      </w:r>
    </w:p>
    <w:p w14:paraId="65B62F6B" w14:textId="77777777" w:rsidR="00920A0C" w:rsidRPr="00785232" w:rsidRDefault="00920A0C" w:rsidP="00457370">
      <w:pPr>
        <w:ind w:firstLine="716"/>
        <w:rPr>
          <w:b/>
          <w:bCs/>
          <w:sz w:val="24"/>
          <w:szCs w:val="24"/>
        </w:rPr>
      </w:pPr>
    </w:p>
    <w:p w14:paraId="716252BB" w14:textId="5CE368F5" w:rsidR="00934B6C" w:rsidRPr="00785232" w:rsidRDefault="00934B6C" w:rsidP="000D7E14">
      <w:pPr>
        <w:ind w:left="720" w:firstLine="4"/>
        <w:jc w:val="both"/>
        <w:rPr>
          <w:sz w:val="24"/>
          <w:szCs w:val="24"/>
        </w:rPr>
      </w:pPr>
      <w:r w:rsidRPr="00785232">
        <w:rPr>
          <w:sz w:val="24"/>
          <w:szCs w:val="24"/>
        </w:rPr>
        <w:t>Figure 2 illustrates three potential directions for strengthening scientific reasoning assessment through AI-enhanced educational environments. These directions emphasize process-oriented assessment, simulation-based learning experiences, and adaptive feedback mechanisms capable of supporting continuous reasoning development among students.</w:t>
      </w:r>
    </w:p>
    <w:p w14:paraId="1ABA8F35" w14:textId="77777777" w:rsidR="00920A0C" w:rsidRPr="00785232" w:rsidRDefault="00920A0C" w:rsidP="00457370">
      <w:pPr>
        <w:ind w:firstLine="716"/>
        <w:rPr>
          <w:b/>
          <w:bCs/>
          <w:sz w:val="24"/>
          <w:szCs w:val="24"/>
        </w:rPr>
      </w:pPr>
    </w:p>
    <w:p w14:paraId="6BFCF769" w14:textId="086EB8F7" w:rsidR="00457370" w:rsidRPr="000B2C93" w:rsidRDefault="00457370" w:rsidP="00457370">
      <w:pPr>
        <w:ind w:firstLine="716"/>
        <w:rPr>
          <w:b/>
          <w:bCs/>
          <w:sz w:val="28"/>
          <w:szCs w:val="28"/>
        </w:rPr>
      </w:pPr>
      <w:r w:rsidRPr="000B2C93">
        <w:rPr>
          <w:b/>
          <w:bCs/>
          <w:sz w:val="28"/>
          <w:szCs w:val="28"/>
        </w:rPr>
        <w:t>4.0 PRACTICAL IMPLICATIONS</w:t>
      </w:r>
    </w:p>
    <w:p w14:paraId="1EE6D28C" w14:textId="77777777" w:rsidR="00457370" w:rsidRPr="00785232" w:rsidRDefault="00457370" w:rsidP="00457370">
      <w:pPr>
        <w:rPr>
          <w:sz w:val="24"/>
          <w:szCs w:val="24"/>
        </w:rPr>
      </w:pPr>
    </w:p>
    <w:p w14:paraId="3CEF438E" w14:textId="2DF6D1B1" w:rsidR="00457370" w:rsidRPr="00785232" w:rsidRDefault="00457370" w:rsidP="00785232">
      <w:pPr>
        <w:ind w:left="716" w:firstLine="4"/>
        <w:jc w:val="both"/>
        <w:rPr>
          <w:sz w:val="24"/>
          <w:szCs w:val="24"/>
        </w:rPr>
      </w:pPr>
      <w:r w:rsidRPr="00785232">
        <w:rPr>
          <w:sz w:val="24"/>
          <w:szCs w:val="24"/>
        </w:rPr>
        <w:t xml:space="preserve">The proposed framework offers meaningful implications for science educators seeking to strengthen students’ scientific reasoning and argumentation skills within contemporary learning environments. By emphasizing the identification of students’ reasoning strengths, teachers are better positioned to understand individual cognitive tendencies and provide instructional support that is responsive to students’ learning needs. Such an approach encourages greater self-awareness among students regarding how they construct and justify scientific </w:t>
      </w:r>
      <w:r w:rsidR="00BF56BB" w:rsidRPr="00785232">
        <w:rPr>
          <w:sz w:val="24"/>
          <w:szCs w:val="24"/>
        </w:rPr>
        <w:t>ideas. The</w:t>
      </w:r>
      <w:r w:rsidRPr="00785232">
        <w:rPr>
          <w:sz w:val="24"/>
          <w:szCs w:val="24"/>
        </w:rPr>
        <w:t xml:space="preserve"> incorporation of strength-based CER profiles further provides a practical mechanism for monitoring the development of students’ reasoning processes. Through the systematic organization of claims, evidence, and reasoning, teachers can identify areas requiring additional support while guiding students toward constructing more coherent, scientifically grounded, and logically justified arguments. Consequently, reasoning development becomes more visible and can be supported through ongoing formative assessment practices.</w:t>
      </w:r>
    </w:p>
    <w:p w14:paraId="6C8726C3" w14:textId="209EE52F" w:rsidR="00457370" w:rsidRPr="00785232" w:rsidRDefault="00457370" w:rsidP="00785232">
      <w:pPr>
        <w:tabs>
          <w:tab w:val="left" w:pos="716"/>
          <w:tab w:val="left" w:pos="720"/>
        </w:tabs>
        <w:spacing w:before="200"/>
        <w:ind w:left="716" w:right="468"/>
        <w:jc w:val="both"/>
        <w:rPr>
          <w:b/>
          <w:sz w:val="24"/>
          <w:szCs w:val="24"/>
        </w:rPr>
      </w:pPr>
      <w:r w:rsidRPr="00785232">
        <w:rPr>
          <w:sz w:val="24"/>
          <w:szCs w:val="24"/>
        </w:rPr>
        <w:t>Equally important is the role of structured peer reasoning dialogue in fostering collaborative knowledge construction. Opportunities to engage in evidence-based discussions enable students to challenge alternative viewpoints, defend their own positions, and refine their reasoning through social interaction. Such experiences contribute not only to the development of higher-order thinking skills but also to the cultivation of a classroom culture that values scientific discourse, reflection, and intellectual engagement.</w:t>
      </w:r>
      <w:r w:rsidR="00934B6C" w:rsidRPr="00785232">
        <w:rPr>
          <w:sz w:val="24"/>
          <w:szCs w:val="24"/>
        </w:rPr>
        <w:t xml:space="preserve"> </w:t>
      </w:r>
      <w:r w:rsidR="00920A0C" w:rsidRPr="00785232">
        <w:rPr>
          <w:sz w:val="24"/>
          <w:szCs w:val="24"/>
        </w:rPr>
        <w:t>Considering</w:t>
      </w:r>
      <w:r w:rsidRPr="00785232">
        <w:rPr>
          <w:sz w:val="24"/>
          <w:szCs w:val="24"/>
        </w:rPr>
        <w:t xml:space="preserve"> the growing influence of artificial intelligence (AI) in education, the proposed framework also offers potential pathways for future classroom implementation. AI-enhanced assessment systems may assist educators in identifying reasoning patterns, detecting misconceptions, and providing adaptive feedback that supports continuous learning improvement. As a result, the framework presented in this paper extends beyond current pedagogical practice and provides a foundation for future innovations in scientific reasoning assessment within </w:t>
      </w:r>
      <w:r w:rsidR="00920A0C" w:rsidRPr="00785232">
        <w:rPr>
          <w:sz w:val="24"/>
          <w:szCs w:val="24"/>
        </w:rPr>
        <w:t>s</w:t>
      </w:r>
      <w:r w:rsidRPr="00785232">
        <w:rPr>
          <w:sz w:val="24"/>
          <w:szCs w:val="24"/>
        </w:rPr>
        <w:t xml:space="preserve">cience </w:t>
      </w:r>
      <w:r w:rsidR="00920A0C" w:rsidRPr="00785232">
        <w:rPr>
          <w:sz w:val="24"/>
          <w:szCs w:val="24"/>
        </w:rPr>
        <w:t>e</w:t>
      </w:r>
      <w:r w:rsidRPr="00785232">
        <w:rPr>
          <w:sz w:val="24"/>
          <w:szCs w:val="24"/>
        </w:rPr>
        <w:t>ducation.</w:t>
      </w:r>
    </w:p>
    <w:p w14:paraId="69F45E4F" w14:textId="61F32277" w:rsidR="00F636F0" w:rsidRPr="000B2C93" w:rsidRDefault="00457370" w:rsidP="000D7E14">
      <w:pPr>
        <w:tabs>
          <w:tab w:val="left" w:pos="716"/>
          <w:tab w:val="left" w:pos="720"/>
        </w:tabs>
        <w:spacing w:before="200" w:line="288" w:lineRule="auto"/>
        <w:ind w:left="716" w:right="468"/>
        <w:rPr>
          <w:sz w:val="28"/>
          <w:szCs w:val="28"/>
          <w:lang w:val="fi-FI"/>
        </w:rPr>
      </w:pPr>
      <w:r w:rsidRPr="000B2C93">
        <w:rPr>
          <w:b/>
          <w:sz w:val="28"/>
          <w:szCs w:val="28"/>
        </w:rPr>
        <w:lastRenderedPageBreak/>
        <w:t xml:space="preserve">5.0 </w:t>
      </w:r>
      <w:r w:rsidR="00B37936" w:rsidRPr="000B2C93">
        <w:rPr>
          <w:b/>
          <w:sz w:val="28"/>
          <w:szCs w:val="28"/>
        </w:rPr>
        <w:t>CONCLUSION</w:t>
      </w:r>
    </w:p>
    <w:p w14:paraId="625DC21D" w14:textId="43E93CA0" w:rsidR="00934B6C" w:rsidRPr="00785232" w:rsidRDefault="003B2430" w:rsidP="00785232">
      <w:pPr>
        <w:pStyle w:val="ListParagraph"/>
        <w:tabs>
          <w:tab w:val="left" w:pos="716"/>
          <w:tab w:val="left" w:pos="720"/>
        </w:tabs>
        <w:spacing w:before="200"/>
        <w:ind w:right="468"/>
        <w:rPr>
          <w:sz w:val="24"/>
          <w:szCs w:val="24"/>
          <w:lang w:val="fi-FI"/>
        </w:rPr>
      </w:pPr>
      <w:r w:rsidRPr="00785232">
        <w:rPr>
          <w:sz w:val="24"/>
          <w:szCs w:val="24"/>
          <w:lang w:val="fi-FI"/>
        </w:rPr>
        <w:tab/>
      </w:r>
      <w:r w:rsidR="00934B6C" w:rsidRPr="00785232">
        <w:rPr>
          <w:sz w:val="24"/>
          <w:szCs w:val="24"/>
          <w:lang w:val="fi-FI"/>
        </w:rPr>
        <w:tab/>
      </w:r>
      <w:proofErr w:type="spellStart"/>
      <w:r w:rsidR="00934B6C" w:rsidRPr="00785232">
        <w:rPr>
          <w:sz w:val="24"/>
          <w:szCs w:val="24"/>
          <w:lang w:val="fi-FI"/>
        </w:rPr>
        <w:t>This</w:t>
      </w:r>
      <w:proofErr w:type="spellEnd"/>
      <w:r w:rsidR="00934B6C" w:rsidRPr="00785232">
        <w:rPr>
          <w:sz w:val="24"/>
          <w:szCs w:val="24"/>
          <w:lang w:val="fi-FI"/>
        </w:rPr>
        <w:t xml:space="preserve"> </w:t>
      </w:r>
      <w:proofErr w:type="spellStart"/>
      <w:r w:rsidR="00934B6C" w:rsidRPr="00785232">
        <w:rPr>
          <w:sz w:val="24"/>
          <w:szCs w:val="24"/>
          <w:lang w:val="fi-FI"/>
        </w:rPr>
        <w:t>study</w:t>
      </w:r>
      <w:proofErr w:type="spellEnd"/>
      <w:r w:rsidR="00934B6C" w:rsidRPr="00785232">
        <w:rPr>
          <w:sz w:val="24"/>
          <w:szCs w:val="24"/>
          <w:lang w:val="fi-FI"/>
        </w:rPr>
        <w:t xml:space="preserve"> </w:t>
      </w:r>
      <w:proofErr w:type="spellStart"/>
      <w:r w:rsidR="00934B6C" w:rsidRPr="00785232">
        <w:rPr>
          <w:sz w:val="24"/>
          <w:szCs w:val="24"/>
          <w:lang w:val="fi-FI"/>
        </w:rPr>
        <w:t>highlights</w:t>
      </w:r>
      <w:proofErr w:type="spellEnd"/>
      <w:r w:rsidR="00934B6C" w:rsidRPr="00785232">
        <w:rPr>
          <w:sz w:val="24"/>
          <w:szCs w:val="24"/>
          <w:lang w:val="fi-FI"/>
        </w:rPr>
        <w:t xml:space="preserve"> </w:t>
      </w:r>
      <w:proofErr w:type="spellStart"/>
      <w:r w:rsidR="00934B6C" w:rsidRPr="00785232">
        <w:rPr>
          <w:sz w:val="24"/>
          <w:szCs w:val="24"/>
          <w:lang w:val="fi-FI"/>
        </w:rPr>
        <w:t>the</w:t>
      </w:r>
      <w:proofErr w:type="spellEnd"/>
      <w:r w:rsidR="00934B6C" w:rsidRPr="00785232">
        <w:rPr>
          <w:sz w:val="24"/>
          <w:szCs w:val="24"/>
          <w:lang w:val="fi-FI"/>
        </w:rPr>
        <w:t xml:space="preserve"> </w:t>
      </w:r>
      <w:proofErr w:type="spellStart"/>
      <w:r w:rsidR="00934B6C" w:rsidRPr="00785232">
        <w:rPr>
          <w:sz w:val="24"/>
          <w:szCs w:val="24"/>
          <w:lang w:val="fi-FI"/>
        </w:rPr>
        <w:t>importance</w:t>
      </w:r>
      <w:proofErr w:type="spellEnd"/>
      <w:r w:rsidR="00934B6C" w:rsidRPr="00785232">
        <w:rPr>
          <w:sz w:val="24"/>
          <w:szCs w:val="24"/>
          <w:lang w:val="fi-FI"/>
        </w:rPr>
        <w:t xml:space="preserve"> of </w:t>
      </w:r>
      <w:proofErr w:type="spellStart"/>
      <w:r w:rsidR="00934B6C" w:rsidRPr="00785232">
        <w:rPr>
          <w:sz w:val="24"/>
          <w:szCs w:val="24"/>
          <w:lang w:val="fi-FI"/>
        </w:rPr>
        <w:t>empowering</w:t>
      </w:r>
      <w:proofErr w:type="spellEnd"/>
      <w:r w:rsidR="00934B6C" w:rsidRPr="00785232">
        <w:rPr>
          <w:sz w:val="24"/>
          <w:szCs w:val="24"/>
          <w:lang w:val="fi-FI"/>
        </w:rPr>
        <w:t xml:space="preserve"> </w:t>
      </w:r>
      <w:proofErr w:type="spellStart"/>
      <w:r w:rsidR="00934B6C" w:rsidRPr="00785232">
        <w:rPr>
          <w:sz w:val="24"/>
          <w:szCs w:val="24"/>
          <w:lang w:val="fi-FI"/>
        </w:rPr>
        <w:t>scientific</w:t>
      </w:r>
      <w:proofErr w:type="spellEnd"/>
      <w:r w:rsidR="00934B6C" w:rsidRPr="00785232">
        <w:rPr>
          <w:sz w:val="24"/>
          <w:szCs w:val="24"/>
          <w:lang w:val="fi-FI"/>
        </w:rPr>
        <w:t xml:space="preserve"> </w:t>
      </w:r>
      <w:proofErr w:type="spellStart"/>
      <w:r w:rsidR="00934B6C" w:rsidRPr="00785232">
        <w:rPr>
          <w:sz w:val="24"/>
          <w:szCs w:val="24"/>
          <w:lang w:val="fi-FI"/>
        </w:rPr>
        <w:t>reasoning</w:t>
      </w:r>
      <w:proofErr w:type="spellEnd"/>
      <w:r w:rsidR="00934B6C" w:rsidRPr="00785232">
        <w:rPr>
          <w:sz w:val="24"/>
          <w:szCs w:val="24"/>
          <w:lang w:val="fi-FI"/>
        </w:rPr>
        <w:t xml:space="preserve"> as a </w:t>
      </w:r>
      <w:proofErr w:type="spellStart"/>
      <w:r w:rsidR="00934B6C" w:rsidRPr="00785232">
        <w:rPr>
          <w:sz w:val="24"/>
          <w:szCs w:val="24"/>
          <w:lang w:val="fi-FI"/>
        </w:rPr>
        <w:t>fundamental</w:t>
      </w:r>
      <w:proofErr w:type="spellEnd"/>
      <w:r w:rsidR="00934B6C" w:rsidRPr="00785232">
        <w:rPr>
          <w:sz w:val="24"/>
          <w:szCs w:val="24"/>
          <w:lang w:val="fi-FI"/>
        </w:rPr>
        <w:t xml:space="preserve"> </w:t>
      </w:r>
      <w:proofErr w:type="spellStart"/>
      <w:r w:rsidR="00934B6C" w:rsidRPr="00785232">
        <w:rPr>
          <w:sz w:val="24"/>
          <w:szCs w:val="24"/>
          <w:lang w:val="fi-FI"/>
        </w:rPr>
        <w:t>component</w:t>
      </w:r>
      <w:proofErr w:type="spellEnd"/>
      <w:r w:rsidR="00934B6C" w:rsidRPr="00785232">
        <w:rPr>
          <w:sz w:val="24"/>
          <w:szCs w:val="24"/>
          <w:lang w:val="fi-FI"/>
        </w:rPr>
        <w:t xml:space="preserve"> of </w:t>
      </w:r>
      <w:proofErr w:type="spellStart"/>
      <w:r w:rsidR="00934B6C" w:rsidRPr="00785232">
        <w:rPr>
          <w:sz w:val="24"/>
          <w:szCs w:val="24"/>
          <w:lang w:val="fi-FI"/>
        </w:rPr>
        <w:t>scientific</w:t>
      </w:r>
      <w:proofErr w:type="spellEnd"/>
      <w:r w:rsidR="00934B6C" w:rsidRPr="00785232">
        <w:rPr>
          <w:sz w:val="24"/>
          <w:szCs w:val="24"/>
          <w:lang w:val="fi-FI"/>
        </w:rPr>
        <w:t xml:space="preserve"> </w:t>
      </w:r>
      <w:proofErr w:type="spellStart"/>
      <w:r w:rsidR="00934B6C" w:rsidRPr="00785232">
        <w:rPr>
          <w:sz w:val="24"/>
          <w:szCs w:val="24"/>
          <w:lang w:val="fi-FI"/>
        </w:rPr>
        <w:t>argumentation</w:t>
      </w:r>
      <w:proofErr w:type="spellEnd"/>
      <w:r w:rsidR="00934B6C" w:rsidRPr="00785232">
        <w:rPr>
          <w:sz w:val="24"/>
          <w:szCs w:val="24"/>
          <w:lang w:val="fi-FI"/>
        </w:rPr>
        <w:t xml:space="preserve"> in Science </w:t>
      </w:r>
      <w:proofErr w:type="spellStart"/>
      <w:r w:rsidR="00934B6C" w:rsidRPr="00785232">
        <w:rPr>
          <w:sz w:val="24"/>
          <w:szCs w:val="24"/>
          <w:lang w:val="fi-FI"/>
        </w:rPr>
        <w:t>Education</w:t>
      </w:r>
      <w:proofErr w:type="spellEnd"/>
      <w:r w:rsidR="00934B6C" w:rsidRPr="00785232">
        <w:rPr>
          <w:sz w:val="24"/>
          <w:szCs w:val="24"/>
          <w:lang w:val="fi-FI"/>
        </w:rPr>
        <w:t xml:space="preserve">. </w:t>
      </w:r>
      <w:proofErr w:type="spellStart"/>
      <w:r w:rsidR="00934B6C" w:rsidRPr="00785232">
        <w:rPr>
          <w:sz w:val="24"/>
          <w:szCs w:val="24"/>
          <w:lang w:val="fi-FI"/>
        </w:rPr>
        <w:t>The</w:t>
      </w:r>
      <w:proofErr w:type="spellEnd"/>
      <w:r w:rsidR="00934B6C" w:rsidRPr="00785232">
        <w:rPr>
          <w:sz w:val="24"/>
          <w:szCs w:val="24"/>
          <w:lang w:val="fi-FI"/>
        </w:rPr>
        <w:t xml:space="preserve"> </w:t>
      </w:r>
      <w:proofErr w:type="spellStart"/>
      <w:r w:rsidR="00934B6C" w:rsidRPr="00785232">
        <w:rPr>
          <w:sz w:val="24"/>
          <w:szCs w:val="24"/>
          <w:lang w:val="fi-FI"/>
        </w:rPr>
        <w:t>proposed</w:t>
      </w:r>
      <w:proofErr w:type="spellEnd"/>
      <w:r w:rsidR="00934B6C" w:rsidRPr="00785232">
        <w:rPr>
          <w:sz w:val="24"/>
          <w:szCs w:val="24"/>
          <w:lang w:val="fi-FI"/>
        </w:rPr>
        <w:t xml:space="preserve"> </w:t>
      </w:r>
      <w:proofErr w:type="spellStart"/>
      <w:r w:rsidR="00934B6C" w:rsidRPr="00785232">
        <w:rPr>
          <w:sz w:val="24"/>
          <w:szCs w:val="24"/>
          <w:lang w:val="fi-FI"/>
        </w:rPr>
        <w:t>best-practice</w:t>
      </w:r>
      <w:proofErr w:type="spellEnd"/>
      <w:r w:rsidR="00934B6C" w:rsidRPr="00785232">
        <w:rPr>
          <w:sz w:val="24"/>
          <w:szCs w:val="24"/>
          <w:lang w:val="fi-FI"/>
        </w:rPr>
        <w:t xml:space="preserve"> </w:t>
      </w:r>
      <w:proofErr w:type="spellStart"/>
      <w:r w:rsidR="00934B6C" w:rsidRPr="00785232">
        <w:rPr>
          <w:sz w:val="24"/>
          <w:szCs w:val="24"/>
          <w:lang w:val="fi-FI"/>
        </w:rPr>
        <w:t>framework</w:t>
      </w:r>
      <w:proofErr w:type="spellEnd"/>
      <w:r w:rsidR="00934B6C" w:rsidRPr="00785232">
        <w:rPr>
          <w:sz w:val="24"/>
          <w:szCs w:val="24"/>
          <w:lang w:val="fi-FI"/>
        </w:rPr>
        <w:t xml:space="preserve"> </w:t>
      </w:r>
      <w:proofErr w:type="spellStart"/>
      <w:r w:rsidR="00934B6C" w:rsidRPr="00785232">
        <w:rPr>
          <w:sz w:val="24"/>
          <w:szCs w:val="24"/>
          <w:lang w:val="fi-FI"/>
        </w:rPr>
        <w:t>demonstrates</w:t>
      </w:r>
      <w:proofErr w:type="spellEnd"/>
      <w:r w:rsidR="00934B6C" w:rsidRPr="00785232">
        <w:rPr>
          <w:sz w:val="24"/>
          <w:szCs w:val="24"/>
          <w:lang w:val="fi-FI"/>
        </w:rPr>
        <w:t xml:space="preserve"> </w:t>
      </w:r>
      <w:proofErr w:type="spellStart"/>
      <w:r w:rsidR="00934B6C" w:rsidRPr="00785232">
        <w:rPr>
          <w:sz w:val="24"/>
          <w:szCs w:val="24"/>
          <w:lang w:val="fi-FI"/>
        </w:rPr>
        <w:t>how</w:t>
      </w:r>
      <w:proofErr w:type="spellEnd"/>
      <w:r w:rsidR="00934B6C" w:rsidRPr="00785232">
        <w:rPr>
          <w:sz w:val="24"/>
          <w:szCs w:val="24"/>
          <w:lang w:val="fi-FI"/>
        </w:rPr>
        <w:t xml:space="preserve"> </w:t>
      </w:r>
      <w:proofErr w:type="spellStart"/>
      <w:r w:rsidR="00934B6C" w:rsidRPr="00785232">
        <w:rPr>
          <w:sz w:val="24"/>
          <w:szCs w:val="24"/>
          <w:lang w:val="fi-FI"/>
        </w:rPr>
        <w:t>the</w:t>
      </w:r>
      <w:proofErr w:type="spellEnd"/>
      <w:r w:rsidR="00934B6C" w:rsidRPr="00785232">
        <w:rPr>
          <w:sz w:val="24"/>
          <w:szCs w:val="24"/>
          <w:lang w:val="fi-FI"/>
        </w:rPr>
        <w:t xml:space="preserve"> </w:t>
      </w:r>
      <w:proofErr w:type="spellStart"/>
      <w:r w:rsidR="00934B6C" w:rsidRPr="00785232">
        <w:rPr>
          <w:sz w:val="24"/>
          <w:szCs w:val="24"/>
          <w:lang w:val="fi-FI"/>
        </w:rPr>
        <w:t>identification</w:t>
      </w:r>
      <w:proofErr w:type="spellEnd"/>
      <w:r w:rsidR="00934B6C" w:rsidRPr="00785232">
        <w:rPr>
          <w:sz w:val="24"/>
          <w:szCs w:val="24"/>
          <w:lang w:val="fi-FI"/>
        </w:rPr>
        <w:t xml:space="preserve"> of </w:t>
      </w:r>
      <w:proofErr w:type="spellStart"/>
      <w:r w:rsidR="00934B6C" w:rsidRPr="00785232">
        <w:rPr>
          <w:sz w:val="24"/>
          <w:szCs w:val="24"/>
          <w:lang w:val="fi-FI"/>
        </w:rPr>
        <w:t>students</w:t>
      </w:r>
      <w:proofErr w:type="spellEnd"/>
      <w:r w:rsidR="00934B6C" w:rsidRPr="00785232">
        <w:rPr>
          <w:sz w:val="24"/>
          <w:szCs w:val="24"/>
          <w:lang w:val="fi-FI"/>
        </w:rPr>
        <w:t xml:space="preserve">’ </w:t>
      </w:r>
      <w:proofErr w:type="spellStart"/>
      <w:r w:rsidR="00934B6C" w:rsidRPr="00785232">
        <w:rPr>
          <w:sz w:val="24"/>
          <w:szCs w:val="24"/>
          <w:lang w:val="fi-FI"/>
        </w:rPr>
        <w:t>reasoning</w:t>
      </w:r>
      <w:proofErr w:type="spellEnd"/>
      <w:r w:rsidR="00934B6C" w:rsidRPr="00785232">
        <w:rPr>
          <w:sz w:val="24"/>
          <w:szCs w:val="24"/>
          <w:lang w:val="fi-FI"/>
        </w:rPr>
        <w:t xml:space="preserve"> </w:t>
      </w:r>
      <w:proofErr w:type="spellStart"/>
      <w:r w:rsidR="00934B6C" w:rsidRPr="00785232">
        <w:rPr>
          <w:sz w:val="24"/>
          <w:szCs w:val="24"/>
          <w:lang w:val="fi-FI"/>
        </w:rPr>
        <w:t>strengths</w:t>
      </w:r>
      <w:proofErr w:type="spellEnd"/>
      <w:r w:rsidR="00934B6C" w:rsidRPr="00785232">
        <w:rPr>
          <w:sz w:val="24"/>
          <w:szCs w:val="24"/>
          <w:lang w:val="fi-FI"/>
        </w:rPr>
        <w:t xml:space="preserve">, </w:t>
      </w:r>
      <w:proofErr w:type="spellStart"/>
      <w:r w:rsidR="00934B6C" w:rsidRPr="00785232">
        <w:rPr>
          <w:sz w:val="24"/>
          <w:szCs w:val="24"/>
          <w:lang w:val="fi-FI"/>
        </w:rPr>
        <w:t>the</w:t>
      </w:r>
      <w:proofErr w:type="spellEnd"/>
      <w:r w:rsidR="00934B6C" w:rsidRPr="00785232">
        <w:rPr>
          <w:sz w:val="24"/>
          <w:szCs w:val="24"/>
          <w:lang w:val="fi-FI"/>
        </w:rPr>
        <w:t xml:space="preserve"> </w:t>
      </w:r>
      <w:proofErr w:type="spellStart"/>
      <w:r w:rsidR="00934B6C" w:rsidRPr="00785232">
        <w:rPr>
          <w:sz w:val="24"/>
          <w:szCs w:val="24"/>
          <w:lang w:val="fi-FI"/>
        </w:rPr>
        <w:t>development</w:t>
      </w:r>
      <w:proofErr w:type="spellEnd"/>
      <w:r w:rsidR="00934B6C" w:rsidRPr="00785232">
        <w:rPr>
          <w:sz w:val="24"/>
          <w:szCs w:val="24"/>
          <w:lang w:val="fi-FI"/>
        </w:rPr>
        <w:t xml:space="preserve"> of </w:t>
      </w:r>
      <w:proofErr w:type="spellStart"/>
      <w:r w:rsidR="00934B6C" w:rsidRPr="00785232">
        <w:rPr>
          <w:sz w:val="24"/>
          <w:szCs w:val="24"/>
          <w:lang w:val="fi-FI"/>
        </w:rPr>
        <w:t>strength-based</w:t>
      </w:r>
      <w:proofErr w:type="spellEnd"/>
      <w:r w:rsidR="00934B6C" w:rsidRPr="00785232">
        <w:rPr>
          <w:sz w:val="24"/>
          <w:szCs w:val="24"/>
          <w:lang w:val="fi-FI"/>
        </w:rPr>
        <w:t xml:space="preserve"> CER </w:t>
      </w:r>
      <w:proofErr w:type="spellStart"/>
      <w:r w:rsidR="00934B6C" w:rsidRPr="00785232">
        <w:rPr>
          <w:sz w:val="24"/>
          <w:szCs w:val="24"/>
          <w:lang w:val="fi-FI"/>
        </w:rPr>
        <w:t>profiles</w:t>
      </w:r>
      <w:proofErr w:type="spellEnd"/>
      <w:r w:rsidR="00934B6C" w:rsidRPr="00785232">
        <w:rPr>
          <w:sz w:val="24"/>
          <w:szCs w:val="24"/>
          <w:lang w:val="fi-FI"/>
        </w:rPr>
        <w:t xml:space="preserve"> and </w:t>
      </w:r>
      <w:proofErr w:type="spellStart"/>
      <w:r w:rsidR="00934B6C" w:rsidRPr="00785232">
        <w:rPr>
          <w:sz w:val="24"/>
          <w:szCs w:val="24"/>
          <w:lang w:val="fi-FI"/>
        </w:rPr>
        <w:t>structured</w:t>
      </w:r>
      <w:proofErr w:type="spellEnd"/>
      <w:r w:rsidR="00934B6C" w:rsidRPr="00785232">
        <w:rPr>
          <w:sz w:val="24"/>
          <w:szCs w:val="24"/>
          <w:lang w:val="fi-FI"/>
        </w:rPr>
        <w:t xml:space="preserve"> </w:t>
      </w:r>
      <w:proofErr w:type="spellStart"/>
      <w:r w:rsidR="00934B6C" w:rsidRPr="00785232">
        <w:rPr>
          <w:sz w:val="24"/>
          <w:szCs w:val="24"/>
          <w:lang w:val="fi-FI"/>
        </w:rPr>
        <w:t>peer</w:t>
      </w:r>
      <w:proofErr w:type="spellEnd"/>
      <w:r w:rsidR="00934B6C" w:rsidRPr="00785232">
        <w:rPr>
          <w:sz w:val="24"/>
          <w:szCs w:val="24"/>
          <w:lang w:val="fi-FI"/>
        </w:rPr>
        <w:t xml:space="preserve"> </w:t>
      </w:r>
      <w:proofErr w:type="spellStart"/>
      <w:r w:rsidR="00934B6C" w:rsidRPr="00785232">
        <w:rPr>
          <w:sz w:val="24"/>
          <w:szCs w:val="24"/>
          <w:lang w:val="fi-FI"/>
        </w:rPr>
        <w:t>reasoning</w:t>
      </w:r>
      <w:proofErr w:type="spellEnd"/>
      <w:r w:rsidR="00934B6C" w:rsidRPr="00785232">
        <w:rPr>
          <w:sz w:val="24"/>
          <w:szCs w:val="24"/>
          <w:lang w:val="fi-FI"/>
        </w:rPr>
        <w:t xml:space="preserve"> </w:t>
      </w:r>
      <w:proofErr w:type="spellStart"/>
      <w:r w:rsidR="00934B6C" w:rsidRPr="00785232">
        <w:rPr>
          <w:sz w:val="24"/>
          <w:szCs w:val="24"/>
          <w:lang w:val="fi-FI"/>
        </w:rPr>
        <w:t>dialogues</w:t>
      </w:r>
      <w:proofErr w:type="spellEnd"/>
      <w:r w:rsidR="00934B6C" w:rsidRPr="00785232">
        <w:rPr>
          <w:sz w:val="24"/>
          <w:szCs w:val="24"/>
          <w:lang w:val="fi-FI"/>
        </w:rPr>
        <w:t xml:space="preserve"> </w:t>
      </w:r>
      <w:proofErr w:type="spellStart"/>
      <w:r w:rsidR="00934B6C" w:rsidRPr="00785232">
        <w:rPr>
          <w:sz w:val="24"/>
          <w:szCs w:val="24"/>
          <w:lang w:val="fi-FI"/>
        </w:rPr>
        <w:t>can</w:t>
      </w:r>
      <w:proofErr w:type="spellEnd"/>
      <w:r w:rsidR="00934B6C" w:rsidRPr="00785232">
        <w:rPr>
          <w:sz w:val="24"/>
          <w:szCs w:val="24"/>
          <w:lang w:val="fi-FI"/>
        </w:rPr>
        <w:t xml:space="preserve"> </w:t>
      </w:r>
      <w:proofErr w:type="spellStart"/>
      <w:r w:rsidR="00934B6C" w:rsidRPr="00785232">
        <w:rPr>
          <w:sz w:val="24"/>
          <w:szCs w:val="24"/>
          <w:lang w:val="fi-FI"/>
        </w:rPr>
        <w:t>collectively</w:t>
      </w:r>
      <w:proofErr w:type="spellEnd"/>
      <w:r w:rsidR="00934B6C" w:rsidRPr="00785232">
        <w:rPr>
          <w:sz w:val="24"/>
          <w:szCs w:val="24"/>
          <w:lang w:val="fi-FI"/>
        </w:rPr>
        <w:t xml:space="preserve"> </w:t>
      </w:r>
      <w:proofErr w:type="spellStart"/>
      <w:r w:rsidR="00934B6C" w:rsidRPr="00785232">
        <w:rPr>
          <w:sz w:val="24"/>
          <w:szCs w:val="24"/>
          <w:lang w:val="fi-FI"/>
        </w:rPr>
        <w:t>support</w:t>
      </w:r>
      <w:proofErr w:type="spellEnd"/>
      <w:r w:rsidR="00934B6C" w:rsidRPr="00785232">
        <w:rPr>
          <w:sz w:val="24"/>
          <w:szCs w:val="24"/>
          <w:lang w:val="fi-FI"/>
        </w:rPr>
        <w:t xml:space="preserve"> </w:t>
      </w:r>
      <w:proofErr w:type="spellStart"/>
      <w:r w:rsidR="00934B6C" w:rsidRPr="00785232">
        <w:rPr>
          <w:sz w:val="24"/>
          <w:szCs w:val="24"/>
          <w:lang w:val="fi-FI"/>
        </w:rPr>
        <w:t>the</w:t>
      </w:r>
      <w:proofErr w:type="spellEnd"/>
      <w:r w:rsidR="00934B6C" w:rsidRPr="00785232">
        <w:rPr>
          <w:sz w:val="24"/>
          <w:szCs w:val="24"/>
          <w:lang w:val="fi-FI"/>
        </w:rPr>
        <w:t xml:space="preserve"> </w:t>
      </w:r>
      <w:proofErr w:type="spellStart"/>
      <w:r w:rsidR="00934B6C" w:rsidRPr="00785232">
        <w:rPr>
          <w:sz w:val="24"/>
          <w:szCs w:val="24"/>
          <w:lang w:val="fi-FI"/>
        </w:rPr>
        <w:t>development</w:t>
      </w:r>
      <w:proofErr w:type="spellEnd"/>
      <w:r w:rsidR="00934B6C" w:rsidRPr="00785232">
        <w:rPr>
          <w:sz w:val="24"/>
          <w:szCs w:val="24"/>
          <w:lang w:val="fi-FI"/>
        </w:rPr>
        <w:t xml:space="preserve"> of </w:t>
      </w:r>
      <w:proofErr w:type="spellStart"/>
      <w:r w:rsidR="00934B6C" w:rsidRPr="00785232">
        <w:rPr>
          <w:sz w:val="24"/>
          <w:szCs w:val="24"/>
          <w:lang w:val="fi-FI"/>
        </w:rPr>
        <w:t>more</w:t>
      </w:r>
      <w:proofErr w:type="spellEnd"/>
      <w:r w:rsidR="00934B6C" w:rsidRPr="00785232">
        <w:rPr>
          <w:sz w:val="24"/>
          <w:szCs w:val="24"/>
          <w:lang w:val="fi-FI"/>
        </w:rPr>
        <w:t xml:space="preserve"> </w:t>
      </w:r>
      <w:proofErr w:type="spellStart"/>
      <w:r w:rsidR="00934B6C" w:rsidRPr="00785232">
        <w:rPr>
          <w:sz w:val="24"/>
          <w:szCs w:val="24"/>
          <w:lang w:val="fi-FI"/>
        </w:rPr>
        <w:t>coherent</w:t>
      </w:r>
      <w:proofErr w:type="spellEnd"/>
      <w:r w:rsidR="00934B6C" w:rsidRPr="00785232">
        <w:rPr>
          <w:sz w:val="24"/>
          <w:szCs w:val="24"/>
          <w:lang w:val="fi-FI"/>
        </w:rPr>
        <w:t xml:space="preserve">, </w:t>
      </w:r>
      <w:proofErr w:type="spellStart"/>
      <w:r w:rsidR="00934B6C" w:rsidRPr="00785232">
        <w:rPr>
          <w:sz w:val="24"/>
          <w:szCs w:val="24"/>
          <w:lang w:val="fi-FI"/>
        </w:rPr>
        <w:t>evidence-based</w:t>
      </w:r>
      <w:proofErr w:type="spellEnd"/>
      <w:r w:rsidR="00934B6C" w:rsidRPr="00785232">
        <w:rPr>
          <w:sz w:val="24"/>
          <w:szCs w:val="24"/>
          <w:lang w:val="fi-FI"/>
        </w:rPr>
        <w:t xml:space="preserve">, and </w:t>
      </w:r>
      <w:proofErr w:type="spellStart"/>
      <w:r w:rsidR="00934B6C" w:rsidRPr="00785232">
        <w:rPr>
          <w:sz w:val="24"/>
          <w:szCs w:val="24"/>
          <w:lang w:val="fi-FI"/>
        </w:rPr>
        <w:t>scientifically</w:t>
      </w:r>
      <w:proofErr w:type="spellEnd"/>
      <w:r w:rsidR="00934B6C" w:rsidRPr="00785232">
        <w:rPr>
          <w:sz w:val="24"/>
          <w:szCs w:val="24"/>
          <w:lang w:val="fi-FI"/>
        </w:rPr>
        <w:t xml:space="preserve"> </w:t>
      </w:r>
      <w:proofErr w:type="spellStart"/>
      <w:r w:rsidR="00934B6C" w:rsidRPr="00785232">
        <w:rPr>
          <w:sz w:val="24"/>
          <w:szCs w:val="24"/>
          <w:lang w:val="fi-FI"/>
        </w:rPr>
        <w:t>justified</w:t>
      </w:r>
      <w:proofErr w:type="spellEnd"/>
      <w:r w:rsidR="00934B6C" w:rsidRPr="00785232">
        <w:rPr>
          <w:sz w:val="24"/>
          <w:szCs w:val="24"/>
          <w:lang w:val="fi-FI"/>
        </w:rPr>
        <w:t xml:space="preserve"> </w:t>
      </w:r>
      <w:proofErr w:type="spellStart"/>
      <w:r w:rsidR="00934B6C" w:rsidRPr="00785232">
        <w:rPr>
          <w:sz w:val="24"/>
          <w:szCs w:val="24"/>
          <w:lang w:val="fi-FI"/>
        </w:rPr>
        <w:t>arguments</w:t>
      </w:r>
      <w:proofErr w:type="spellEnd"/>
      <w:r w:rsidR="00934B6C" w:rsidRPr="00785232">
        <w:rPr>
          <w:sz w:val="24"/>
          <w:szCs w:val="24"/>
          <w:lang w:val="fi-FI"/>
        </w:rPr>
        <w:t xml:space="preserve">. </w:t>
      </w:r>
      <w:proofErr w:type="spellStart"/>
      <w:r w:rsidR="00934B6C" w:rsidRPr="00785232">
        <w:rPr>
          <w:sz w:val="24"/>
          <w:szCs w:val="24"/>
          <w:lang w:val="fi-FI"/>
        </w:rPr>
        <w:t>These</w:t>
      </w:r>
      <w:proofErr w:type="spellEnd"/>
      <w:r w:rsidR="00934B6C" w:rsidRPr="00785232">
        <w:rPr>
          <w:sz w:val="24"/>
          <w:szCs w:val="24"/>
          <w:lang w:val="fi-FI"/>
        </w:rPr>
        <w:t xml:space="preserve"> </w:t>
      </w:r>
      <w:proofErr w:type="spellStart"/>
      <w:r w:rsidR="00934B6C" w:rsidRPr="00785232">
        <w:rPr>
          <w:sz w:val="24"/>
          <w:szCs w:val="24"/>
          <w:lang w:val="fi-FI"/>
        </w:rPr>
        <w:t>practices</w:t>
      </w:r>
      <w:proofErr w:type="spellEnd"/>
      <w:r w:rsidR="00934B6C" w:rsidRPr="00785232">
        <w:rPr>
          <w:sz w:val="24"/>
          <w:szCs w:val="24"/>
          <w:lang w:val="fi-FI"/>
        </w:rPr>
        <w:t xml:space="preserve"> </w:t>
      </w:r>
      <w:proofErr w:type="spellStart"/>
      <w:r w:rsidR="00934B6C" w:rsidRPr="00785232">
        <w:rPr>
          <w:sz w:val="24"/>
          <w:szCs w:val="24"/>
          <w:lang w:val="fi-FI"/>
        </w:rPr>
        <w:t>contribute</w:t>
      </w:r>
      <w:proofErr w:type="spellEnd"/>
      <w:r w:rsidR="00934B6C" w:rsidRPr="00785232">
        <w:rPr>
          <w:sz w:val="24"/>
          <w:szCs w:val="24"/>
          <w:lang w:val="fi-FI"/>
        </w:rPr>
        <w:t xml:space="preserve"> </w:t>
      </w:r>
      <w:proofErr w:type="spellStart"/>
      <w:r w:rsidR="00934B6C" w:rsidRPr="00785232">
        <w:rPr>
          <w:sz w:val="24"/>
          <w:szCs w:val="24"/>
          <w:lang w:val="fi-FI"/>
        </w:rPr>
        <w:t>not</w:t>
      </w:r>
      <w:proofErr w:type="spellEnd"/>
      <w:r w:rsidR="00934B6C" w:rsidRPr="00785232">
        <w:rPr>
          <w:sz w:val="24"/>
          <w:szCs w:val="24"/>
          <w:lang w:val="fi-FI"/>
        </w:rPr>
        <w:t xml:space="preserve"> </w:t>
      </w:r>
      <w:proofErr w:type="spellStart"/>
      <w:r w:rsidR="00934B6C" w:rsidRPr="00785232">
        <w:rPr>
          <w:sz w:val="24"/>
          <w:szCs w:val="24"/>
          <w:lang w:val="fi-FI"/>
        </w:rPr>
        <w:t>only</w:t>
      </w:r>
      <w:proofErr w:type="spellEnd"/>
      <w:r w:rsidR="00934B6C" w:rsidRPr="00785232">
        <w:rPr>
          <w:sz w:val="24"/>
          <w:szCs w:val="24"/>
          <w:lang w:val="fi-FI"/>
        </w:rPr>
        <w:t xml:space="preserve"> to </w:t>
      </w:r>
      <w:proofErr w:type="spellStart"/>
      <w:r w:rsidR="00934B6C" w:rsidRPr="00785232">
        <w:rPr>
          <w:sz w:val="24"/>
          <w:szCs w:val="24"/>
          <w:lang w:val="fi-FI"/>
        </w:rPr>
        <w:t>the</w:t>
      </w:r>
      <w:proofErr w:type="spellEnd"/>
      <w:r w:rsidR="00934B6C" w:rsidRPr="00785232">
        <w:rPr>
          <w:sz w:val="24"/>
          <w:szCs w:val="24"/>
          <w:lang w:val="fi-FI"/>
        </w:rPr>
        <w:t xml:space="preserve"> </w:t>
      </w:r>
      <w:proofErr w:type="spellStart"/>
      <w:r w:rsidR="00934B6C" w:rsidRPr="00785232">
        <w:rPr>
          <w:sz w:val="24"/>
          <w:szCs w:val="24"/>
          <w:lang w:val="fi-FI"/>
        </w:rPr>
        <w:t>enhancement</w:t>
      </w:r>
      <w:proofErr w:type="spellEnd"/>
      <w:r w:rsidR="00934B6C" w:rsidRPr="00785232">
        <w:rPr>
          <w:sz w:val="24"/>
          <w:szCs w:val="24"/>
          <w:lang w:val="fi-FI"/>
        </w:rPr>
        <w:t xml:space="preserve"> of </w:t>
      </w:r>
      <w:proofErr w:type="spellStart"/>
      <w:r w:rsidR="00934B6C" w:rsidRPr="00785232">
        <w:rPr>
          <w:sz w:val="24"/>
          <w:szCs w:val="24"/>
          <w:lang w:val="fi-FI"/>
        </w:rPr>
        <w:t>scientific</w:t>
      </w:r>
      <w:proofErr w:type="spellEnd"/>
      <w:r w:rsidR="00934B6C" w:rsidRPr="00785232">
        <w:rPr>
          <w:sz w:val="24"/>
          <w:szCs w:val="24"/>
          <w:lang w:val="fi-FI"/>
        </w:rPr>
        <w:t xml:space="preserve"> </w:t>
      </w:r>
      <w:proofErr w:type="spellStart"/>
      <w:r w:rsidR="00934B6C" w:rsidRPr="00785232">
        <w:rPr>
          <w:sz w:val="24"/>
          <w:szCs w:val="24"/>
          <w:lang w:val="fi-FI"/>
        </w:rPr>
        <w:t>reasoning</w:t>
      </w:r>
      <w:proofErr w:type="spellEnd"/>
      <w:r w:rsidR="00934B6C" w:rsidRPr="00785232">
        <w:rPr>
          <w:sz w:val="24"/>
          <w:szCs w:val="24"/>
          <w:lang w:val="fi-FI"/>
        </w:rPr>
        <w:t xml:space="preserve"> </w:t>
      </w:r>
      <w:proofErr w:type="spellStart"/>
      <w:r w:rsidR="00934B6C" w:rsidRPr="00785232">
        <w:rPr>
          <w:sz w:val="24"/>
          <w:szCs w:val="24"/>
          <w:lang w:val="fi-FI"/>
        </w:rPr>
        <w:t>but</w:t>
      </w:r>
      <w:proofErr w:type="spellEnd"/>
      <w:r w:rsidR="00934B6C" w:rsidRPr="00785232">
        <w:rPr>
          <w:sz w:val="24"/>
          <w:szCs w:val="24"/>
          <w:lang w:val="fi-FI"/>
        </w:rPr>
        <w:t xml:space="preserve"> </w:t>
      </w:r>
      <w:proofErr w:type="spellStart"/>
      <w:r w:rsidR="00934B6C" w:rsidRPr="00785232">
        <w:rPr>
          <w:sz w:val="24"/>
          <w:szCs w:val="24"/>
          <w:lang w:val="fi-FI"/>
        </w:rPr>
        <w:t>also</w:t>
      </w:r>
      <w:proofErr w:type="spellEnd"/>
      <w:r w:rsidR="00934B6C" w:rsidRPr="00785232">
        <w:rPr>
          <w:sz w:val="24"/>
          <w:szCs w:val="24"/>
          <w:lang w:val="fi-FI"/>
        </w:rPr>
        <w:t xml:space="preserve"> to </w:t>
      </w:r>
      <w:proofErr w:type="spellStart"/>
      <w:r w:rsidR="00934B6C" w:rsidRPr="00785232">
        <w:rPr>
          <w:sz w:val="24"/>
          <w:szCs w:val="24"/>
          <w:lang w:val="fi-FI"/>
        </w:rPr>
        <w:t>the</w:t>
      </w:r>
      <w:proofErr w:type="spellEnd"/>
      <w:r w:rsidR="00934B6C" w:rsidRPr="00785232">
        <w:rPr>
          <w:sz w:val="24"/>
          <w:szCs w:val="24"/>
          <w:lang w:val="fi-FI"/>
        </w:rPr>
        <w:t xml:space="preserve"> </w:t>
      </w:r>
      <w:proofErr w:type="spellStart"/>
      <w:r w:rsidR="00934B6C" w:rsidRPr="00785232">
        <w:rPr>
          <w:sz w:val="24"/>
          <w:szCs w:val="24"/>
          <w:lang w:val="fi-FI"/>
        </w:rPr>
        <w:t>broader</w:t>
      </w:r>
      <w:proofErr w:type="spellEnd"/>
      <w:r w:rsidR="00934B6C" w:rsidRPr="00785232">
        <w:rPr>
          <w:sz w:val="24"/>
          <w:szCs w:val="24"/>
          <w:lang w:val="fi-FI"/>
        </w:rPr>
        <w:t xml:space="preserve"> </w:t>
      </w:r>
      <w:proofErr w:type="spellStart"/>
      <w:r w:rsidR="00934B6C" w:rsidRPr="00785232">
        <w:rPr>
          <w:sz w:val="24"/>
          <w:szCs w:val="24"/>
          <w:lang w:val="fi-FI"/>
        </w:rPr>
        <w:t>goal</w:t>
      </w:r>
      <w:proofErr w:type="spellEnd"/>
      <w:r w:rsidR="00934B6C" w:rsidRPr="00785232">
        <w:rPr>
          <w:sz w:val="24"/>
          <w:szCs w:val="24"/>
          <w:lang w:val="fi-FI"/>
        </w:rPr>
        <w:t xml:space="preserve"> of </w:t>
      </w:r>
      <w:proofErr w:type="spellStart"/>
      <w:r w:rsidR="00934B6C" w:rsidRPr="00785232">
        <w:rPr>
          <w:sz w:val="24"/>
          <w:szCs w:val="24"/>
          <w:lang w:val="fi-FI"/>
        </w:rPr>
        <w:t>developing</w:t>
      </w:r>
      <w:proofErr w:type="spellEnd"/>
      <w:r w:rsidR="00934B6C" w:rsidRPr="00785232">
        <w:rPr>
          <w:sz w:val="24"/>
          <w:szCs w:val="24"/>
          <w:lang w:val="fi-FI"/>
        </w:rPr>
        <w:t xml:space="preserve"> </w:t>
      </w:r>
      <w:proofErr w:type="spellStart"/>
      <w:r w:rsidR="00934B6C" w:rsidRPr="00785232">
        <w:rPr>
          <w:sz w:val="24"/>
          <w:szCs w:val="24"/>
          <w:lang w:val="fi-FI"/>
        </w:rPr>
        <w:t>scientifically</w:t>
      </w:r>
      <w:proofErr w:type="spellEnd"/>
      <w:r w:rsidR="00934B6C" w:rsidRPr="00785232">
        <w:rPr>
          <w:sz w:val="24"/>
          <w:szCs w:val="24"/>
          <w:lang w:val="fi-FI"/>
        </w:rPr>
        <w:t xml:space="preserve"> </w:t>
      </w:r>
      <w:proofErr w:type="spellStart"/>
      <w:r w:rsidR="00934B6C" w:rsidRPr="00785232">
        <w:rPr>
          <w:sz w:val="24"/>
          <w:szCs w:val="24"/>
          <w:lang w:val="fi-FI"/>
        </w:rPr>
        <w:t>literate</w:t>
      </w:r>
      <w:proofErr w:type="spellEnd"/>
      <w:r w:rsidR="00934B6C" w:rsidRPr="00785232">
        <w:rPr>
          <w:sz w:val="24"/>
          <w:szCs w:val="24"/>
          <w:lang w:val="fi-FI"/>
        </w:rPr>
        <w:t xml:space="preserve"> </w:t>
      </w:r>
      <w:proofErr w:type="spellStart"/>
      <w:r w:rsidR="00934B6C" w:rsidRPr="00785232">
        <w:rPr>
          <w:sz w:val="24"/>
          <w:szCs w:val="24"/>
          <w:lang w:val="fi-FI"/>
        </w:rPr>
        <w:t>learners</w:t>
      </w:r>
      <w:proofErr w:type="spellEnd"/>
      <w:r w:rsidR="00934B6C" w:rsidRPr="00785232">
        <w:rPr>
          <w:sz w:val="24"/>
          <w:szCs w:val="24"/>
          <w:lang w:val="fi-FI"/>
        </w:rPr>
        <w:t>.</w:t>
      </w:r>
    </w:p>
    <w:p w14:paraId="324CB1A4" w14:textId="0A37A438" w:rsidR="00934B6C" w:rsidRPr="00785232" w:rsidRDefault="00934B6C" w:rsidP="00785232">
      <w:pPr>
        <w:pStyle w:val="ListParagraph"/>
        <w:tabs>
          <w:tab w:val="left" w:pos="716"/>
          <w:tab w:val="left" w:pos="720"/>
        </w:tabs>
        <w:spacing w:before="200"/>
        <w:ind w:right="468"/>
        <w:rPr>
          <w:sz w:val="24"/>
          <w:szCs w:val="24"/>
          <w:lang w:val="fi-FI"/>
        </w:rPr>
      </w:pPr>
      <w:r w:rsidRPr="00785232">
        <w:rPr>
          <w:sz w:val="24"/>
          <w:szCs w:val="24"/>
          <w:lang w:val="fi-FI"/>
        </w:rPr>
        <w:tab/>
      </w:r>
      <w:proofErr w:type="spellStart"/>
      <w:r w:rsidRPr="00785232">
        <w:rPr>
          <w:sz w:val="24"/>
          <w:szCs w:val="24"/>
          <w:lang w:val="fi-FI"/>
        </w:rPr>
        <w:t>Several</w:t>
      </w:r>
      <w:proofErr w:type="spellEnd"/>
      <w:r w:rsidRPr="00785232">
        <w:rPr>
          <w:sz w:val="24"/>
          <w:szCs w:val="24"/>
          <w:lang w:val="fi-FI"/>
        </w:rPr>
        <w:t xml:space="preserve"> </w:t>
      </w:r>
      <w:proofErr w:type="spellStart"/>
      <w:r w:rsidRPr="00785232">
        <w:rPr>
          <w:sz w:val="24"/>
          <w:szCs w:val="24"/>
          <w:lang w:val="fi-FI"/>
        </w:rPr>
        <w:t>limitations</w:t>
      </w:r>
      <w:proofErr w:type="spellEnd"/>
      <w:r w:rsidRPr="00785232">
        <w:rPr>
          <w:sz w:val="24"/>
          <w:szCs w:val="24"/>
          <w:lang w:val="fi-FI"/>
        </w:rPr>
        <w:t xml:space="preserve"> </w:t>
      </w:r>
      <w:proofErr w:type="spellStart"/>
      <w:r w:rsidRPr="00785232">
        <w:rPr>
          <w:sz w:val="24"/>
          <w:szCs w:val="24"/>
          <w:lang w:val="fi-FI"/>
        </w:rPr>
        <w:t>should</w:t>
      </w:r>
      <w:proofErr w:type="spellEnd"/>
      <w:r w:rsidRPr="00785232">
        <w:rPr>
          <w:sz w:val="24"/>
          <w:szCs w:val="24"/>
          <w:lang w:val="fi-FI"/>
        </w:rPr>
        <w:t xml:space="preserve"> </w:t>
      </w:r>
      <w:proofErr w:type="spellStart"/>
      <w:r w:rsidRPr="00785232">
        <w:rPr>
          <w:sz w:val="24"/>
          <w:szCs w:val="24"/>
          <w:lang w:val="fi-FI"/>
        </w:rPr>
        <w:t>be</w:t>
      </w:r>
      <w:proofErr w:type="spellEnd"/>
      <w:r w:rsidRPr="00785232">
        <w:rPr>
          <w:sz w:val="24"/>
          <w:szCs w:val="24"/>
          <w:lang w:val="fi-FI"/>
        </w:rPr>
        <w:t xml:space="preserve"> </w:t>
      </w:r>
      <w:proofErr w:type="spellStart"/>
      <w:r w:rsidRPr="00785232">
        <w:rPr>
          <w:sz w:val="24"/>
          <w:szCs w:val="24"/>
          <w:lang w:val="fi-FI"/>
        </w:rPr>
        <w:t>acknowledged</w:t>
      </w:r>
      <w:proofErr w:type="spellEnd"/>
      <w:r w:rsidRPr="00785232">
        <w:rPr>
          <w:sz w:val="24"/>
          <w:szCs w:val="24"/>
          <w:lang w:val="fi-FI"/>
        </w:rPr>
        <w:t xml:space="preserve">. </w:t>
      </w:r>
      <w:proofErr w:type="spellStart"/>
      <w:r w:rsidRPr="00785232">
        <w:rPr>
          <w:sz w:val="24"/>
          <w:szCs w:val="24"/>
          <w:lang w:val="fi-FI"/>
        </w:rPr>
        <w:t>The</w:t>
      </w:r>
      <w:proofErr w:type="spellEnd"/>
      <w:r w:rsidRPr="00785232">
        <w:rPr>
          <w:sz w:val="24"/>
          <w:szCs w:val="24"/>
          <w:lang w:val="fi-FI"/>
        </w:rPr>
        <w:t xml:space="preserve"> </w:t>
      </w:r>
      <w:proofErr w:type="spellStart"/>
      <w:r w:rsidRPr="00785232">
        <w:rPr>
          <w:sz w:val="24"/>
          <w:szCs w:val="24"/>
          <w:lang w:val="fi-FI"/>
        </w:rPr>
        <w:t>findings</w:t>
      </w:r>
      <w:proofErr w:type="spellEnd"/>
      <w:r w:rsidRPr="00785232">
        <w:rPr>
          <w:sz w:val="24"/>
          <w:szCs w:val="24"/>
          <w:lang w:val="fi-FI"/>
        </w:rPr>
        <w:t xml:space="preserve"> </w:t>
      </w:r>
      <w:proofErr w:type="spellStart"/>
      <w:r w:rsidRPr="00785232">
        <w:rPr>
          <w:sz w:val="24"/>
          <w:szCs w:val="24"/>
          <w:lang w:val="fi-FI"/>
        </w:rPr>
        <w:t>are</w:t>
      </w:r>
      <w:proofErr w:type="spellEnd"/>
      <w:r w:rsidRPr="00785232">
        <w:rPr>
          <w:sz w:val="24"/>
          <w:szCs w:val="24"/>
          <w:lang w:val="fi-FI"/>
        </w:rPr>
        <w:t xml:space="preserve"> </w:t>
      </w:r>
      <w:proofErr w:type="spellStart"/>
      <w:r w:rsidRPr="00785232">
        <w:rPr>
          <w:sz w:val="24"/>
          <w:szCs w:val="24"/>
          <w:lang w:val="fi-FI"/>
        </w:rPr>
        <w:t>derived</w:t>
      </w:r>
      <w:proofErr w:type="spellEnd"/>
      <w:r w:rsidRPr="00785232">
        <w:rPr>
          <w:sz w:val="24"/>
          <w:szCs w:val="24"/>
          <w:lang w:val="fi-FI"/>
        </w:rPr>
        <w:t xml:space="preserve"> </w:t>
      </w:r>
      <w:proofErr w:type="spellStart"/>
      <w:r w:rsidRPr="00785232">
        <w:rPr>
          <w:sz w:val="24"/>
          <w:szCs w:val="24"/>
          <w:lang w:val="fi-FI"/>
        </w:rPr>
        <w:t>from</w:t>
      </w:r>
      <w:proofErr w:type="spellEnd"/>
      <w:r w:rsidRPr="00785232">
        <w:rPr>
          <w:sz w:val="24"/>
          <w:szCs w:val="24"/>
          <w:lang w:val="fi-FI"/>
        </w:rPr>
        <w:t xml:space="preserve"> </w:t>
      </w:r>
      <w:proofErr w:type="spellStart"/>
      <w:r w:rsidRPr="00785232">
        <w:rPr>
          <w:sz w:val="24"/>
          <w:szCs w:val="24"/>
          <w:lang w:val="fi-FI"/>
        </w:rPr>
        <w:t>reflective</w:t>
      </w:r>
      <w:proofErr w:type="spellEnd"/>
      <w:r w:rsidRPr="00785232">
        <w:rPr>
          <w:sz w:val="24"/>
          <w:szCs w:val="24"/>
          <w:lang w:val="fi-FI"/>
        </w:rPr>
        <w:t xml:space="preserve"> </w:t>
      </w:r>
      <w:proofErr w:type="spellStart"/>
      <w:r w:rsidRPr="00785232">
        <w:rPr>
          <w:sz w:val="24"/>
          <w:szCs w:val="24"/>
          <w:lang w:val="fi-FI"/>
        </w:rPr>
        <w:t>classroom</w:t>
      </w:r>
      <w:proofErr w:type="spellEnd"/>
      <w:r w:rsidRPr="00785232">
        <w:rPr>
          <w:sz w:val="24"/>
          <w:szCs w:val="24"/>
          <w:lang w:val="fi-FI"/>
        </w:rPr>
        <w:t xml:space="preserve"> </w:t>
      </w:r>
      <w:proofErr w:type="spellStart"/>
      <w:r w:rsidRPr="00785232">
        <w:rPr>
          <w:sz w:val="24"/>
          <w:szCs w:val="24"/>
          <w:lang w:val="fi-FI"/>
        </w:rPr>
        <w:t>observations</w:t>
      </w:r>
      <w:proofErr w:type="spellEnd"/>
      <w:r w:rsidRPr="00785232">
        <w:rPr>
          <w:sz w:val="24"/>
          <w:szCs w:val="24"/>
          <w:lang w:val="fi-FI"/>
        </w:rPr>
        <w:t xml:space="preserve"> and </w:t>
      </w:r>
      <w:proofErr w:type="spellStart"/>
      <w:r w:rsidRPr="00785232">
        <w:rPr>
          <w:sz w:val="24"/>
          <w:szCs w:val="24"/>
          <w:lang w:val="fi-FI"/>
        </w:rPr>
        <w:t>are</w:t>
      </w:r>
      <w:proofErr w:type="spellEnd"/>
      <w:r w:rsidRPr="00785232">
        <w:rPr>
          <w:sz w:val="24"/>
          <w:szCs w:val="24"/>
          <w:lang w:val="fi-FI"/>
        </w:rPr>
        <w:t xml:space="preserve"> </w:t>
      </w:r>
      <w:proofErr w:type="spellStart"/>
      <w:r w:rsidRPr="00785232">
        <w:rPr>
          <w:sz w:val="24"/>
          <w:szCs w:val="24"/>
          <w:lang w:val="fi-FI"/>
        </w:rPr>
        <w:t>therefore</w:t>
      </w:r>
      <w:proofErr w:type="spellEnd"/>
      <w:r w:rsidRPr="00785232">
        <w:rPr>
          <w:sz w:val="24"/>
          <w:szCs w:val="24"/>
          <w:lang w:val="fi-FI"/>
        </w:rPr>
        <w:t xml:space="preserve"> </w:t>
      </w:r>
      <w:proofErr w:type="spellStart"/>
      <w:r w:rsidRPr="00785232">
        <w:rPr>
          <w:sz w:val="24"/>
          <w:szCs w:val="24"/>
          <w:lang w:val="fi-FI"/>
        </w:rPr>
        <w:t>contextual</w:t>
      </w:r>
      <w:proofErr w:type="spellEnd"/>
      <w:r w:rsidRPr="00785232">
        <w:rPr>
          <w:sz w:val="24"/>
          <w:szCs w:val="24"/>
          <w:lang w:val="fi-FI"/>
        </w:rPr>
        <w:t xml:space="preserve"> in </w:t>
      </w:r>
      <w:proofErr w:type="spellStart"/>
      <w:r w:rsidRPr="00785232">
        <w:rPr>
          <w:sz w:val="24"/>
          <w:szCs w:val="24"/>
          <w:lang w:val="fi-FI"/>
        </w:rPr>
        <w:t>nature</w:t>
      </w:r>
      <w:proofErr w:type="spellEnd"/>
      <w:r w:rsidRPr="00785232">
        <w:rPr>
          <w:sz w:val="24"/>
          <w:szCs w:val="24"/>
          <w:lang w:val="fi-FI"/>
        </w:rPr>
        <w:t xml:space="preserve">. </w:t>
      </w:r>
      <w:proofErr w:type="spellStart"/>
      <w:r w:rsidRPr="00785232">
        <w:rPr>
          <w:sz w:val="24"/>
          <w:szCs w:val="24"/>
          <w:lang w:val="fi-FI"/>
        </w:rPr>
        <w:t>Furthermore</w:t>
      </w:r>
      <w:proofErr w:type="spellEnd"/>
      <w:r w:rsidRPr="00785232">
        <w:rPr>
          <w:sz w:val="24"/>
          <w:szCs w:val="24"/>
          <w:lang w:val="fi-FI"/>
        </w:rPr>
        <w:t xml:space="preserve">, </w:t>
      </w:r>
      <w:proofErr w:type="spellStart"/>
      <w:r w:rsidRPr="00785232">
        <w:rPr>
          <w:sz w:val="24"/>
          <w:szCs w:val="24"/>
          <w:lang w:val="fi-FI"/>
        </w:rPr>
        <w:t>the</w:t>
      </w:r>
      <w:proofErr w:type="spellEnd"/>
      <w:r w:rsidRPr="00785232">
        <w:rPr>
          <w:sz w:val="24"/>
          <w:szCs w:val="24"/>
          <w:lang w:val="fi-FI"/>
        </w:rPr>
        <w:t xml:space="preserve"> </w:t>
      </w:r>
      <w:proofErr w:type="spellStart"/>
      <w:r w:rsidRPr="00785232">
        <w:rPr>
          <w:sz w:val="24"/>
          <w:szCs w:val="24"/>
          <w:lang w:val="fi-FI"/>
        </w:rPr>
        <w:t>proposed</w:t>
      </w:r>
      <w:proofErr w:type="spellEnd"/>
      <w:r w:rsidRPr="00785232">
        <w:rPr>
          <w:sz w:val="24"/>
          <w:szCs w:val="24"/>
          <w:lang w:val="fi-FI"/>
        </w:rPr>
        <w:t xml:space="preserve"> </w:t>
      </w:r>
      <w:proofErr w:type="spellStart"/>
      <w:r w:rsidRPr="00785232">
        <w:rPr>
          <w:sz w:val="24"/>
          <w:szCs w:val="24"/>
          <w:lang w:val="fi-FI"/>
        </w:rPr>
        <w:t>framework</w:t>
      </w:r>
      <w:proofErr w:type="spellEnd"/>
      <w:r w:rsidRPr="00785232">
        <w:rPr>
          <w:sz w:val="24"/>
          <w:szCs w:val="24"/>
          <w:lang w:val="fi-FI"/>
        </w:rPr>
        <w:t xml:space="preserve"> </w:t>
      </w:r>
      <w:proofErr w:type="spellStart"/>
      <w:r w:rsidRPr="00785232">
        <w:rPr>
          <w:sz w:val="24"/>
          <w:szCs w:val="24"/>
          <w:lang w:val="fi-FI"/>
        </w:rPr>
        <w:t>has</w:t>
      </w:r>
      <w:proofErr w:type="spellEnd"/>
      <w:r w:rsidRPr="00785232">
        <w:rPr>
          <w:sz w:val="24"/>
          <w:szCs w:val="24"/>
          <w:lang w:val="fi-FI"/>
        </w:rPr>
        <w:t xml:space="preserve"> </w:t>
      </w:r>
      <w:proofErr w:type="spellStart"/>
      <w:r w:rsidRPr="00785232">
        <w:rPr>
          <w:sz w:val="24"/>
          <w:szCs w:val="24"/>
          <w:lang w:val="fi-FI"/>
        </w:rPr>
        <w:t>yet</w:t>
      </w:r>
      <w:proofErr w:type="spellEnd"/>
      <w:r w:rsidRPr="00785232">
        <w:rPr>
          <w:sz w:val="24"/>
          <w:szCs w:val="24"/>
          <w:lang w:val="fi-FI"/>
        </w:rPr>
        <w:t xml:space="preserve"> to </w:t>
      </w:r>
      <w:proofErr w:type="spellStart"/>
      <w:r w:rsidRPr="00785232">
        <w:rPr>
          <w:sz w:val="24"/>
          <w:szCs w:val="24"/>
          <w:lang w:val="fi-FI"/>
        </w:rPr>
        <w:t>be</w:t>
      </w:r>
      <w:proofErr w:type="spellEnd"/>
      <w:r w:rsidRPr="00785232">
        <w:rPr>
          <w:sz w:val="24"/>
          <w:szCs w:val="24"/>
          <w:lang w:val="fi-FI"/>
        </w:rPr>
        <w:t xml:space="preserve"> </w:t>
      </w:r>
      <w:proofErr w:type="spellStart"/>
      <w:r w:rsidRPr="00785232">
        <w:rPr>
          <w:sz w:val="24"/>
          <w:szCs w:val="24"/>
          <w:lang w:val="fi-FI"/>
        </w:rPr>
        <w:t>empirically</w:t>
      </w:r>
      <w:proofErr w:type="spellEnd"/>
      <w:r w:rsidRPr="00785232">
        <w:rPr>
          <w:sz w:val="24"/>
          <w:szCs w:val="24"/>
          <w:lang w:val="fi-FI"/>
        </w:rPr>
        <w:t xml:space="preserve"> </w:t>
      </w:r>
      <w:proofErr w:type="spellStart"/>
      <w:r w:rsidRPr="00785232">
        <w:rPr>
          <w:sz w:val="24"/>
          <w:szCs w:val="24"/>
          <w:lang w:val="fi-FI"/>
        </w:rPr>
        <w:t>validated</w:t>
      </w:r>
      <w:proofErr w:type="spellEnd"/>
      <w:r w:rsidRPr="00785232">
        <w:rPr>
          <w:sz w:val="24"/>
          <w:szCs w:val="24"/>
          <w:lang w:val="fi-FI"/>
        </w:rPr>
        <w:t xml:space="preserve"> </w:t>
      </w:r>
      <w:proofErr w:type="spellStart"/>
      <w:r w:rsidRPr="00785232">
        <w:rPr>
          <w:sz w:val="24"/>
          <w:szCs w:val="24"/>
          <w:lang w:val="fi-FI"/>
        </w:rPr>
        <w:t>across</w:t>
      </w:r>
      <w:proofErr w:type="spellEnd"/>
      <w:r w:rsidRPr="00785232">
        <w:rPr>
          <w:sz w:val="24"/>
          <w:szCs w:val="24"/>
          <w:lang w:val="fi-FI"/>
        </w:rPr>
        <w:t xml:space="preserve"> </w:t>
      </w:r>
      <w:proofErr w:type="spellStart"/>
      <w:r w:rsidRPr="00785232">
        <w:rPr>
          <w:sz w:val="24"/>
          <w:szCs w:val="24"/>
          <w:lang w:val="fi-FI"/>
        </w:rPr>
        <w:t>diverse</w:t>
      </w:r>
      <w:proofErr w:type="spellEnd"/>
      <w:r w:rsidRPr="00785232">
        <w:rPr>
          <w:sz w:val="24"/>
          <w:szCs w:val="24"/>
          <w:lang w:val="fi-FI"/>
        </w:rPr>
        <w:t xml:space="preserve"> </w:t>
      </w:r>
      <w:proofErr w:type="spellStart"/>
      <w:r w:rsidRPr="00785232">
        <w:rPr>
          <w:sz w:val="24"/>
          <w:szCs w:val="24"/>
          <w:lang w:val="fi-FI"/>
        </w:rPr>
        <w:t>educational</w:t>
      </w:r>
      <w:proofErr w:type="spellEnd"/>
      <w:r w:rsidRPr="00785232">
        <w:rPr>
          <w:sz w:val="24"/>
          <w:szCs w:val="24"/>
          <w:lang w:val="fi-FI"/>
        </w:rPr>
        <w:t xml:space="preserve"> </w:t>
      </w:r>
      <w:proofErr w:type="spellStart"/>
      <w:r w:rsidRPr="00785232">
        <w:rPr>
          <w:sz w:val="24"/>
          <w:szCs w:val="24"/>
          <w:lang w:val="fi-FI"/>
        </w:rPr>
        <w:t>settings</w:t>
      </w:r>
      <w:proofErr w:type="spellEnd"/>
      <w:r w:rsidRPr="00785232">
        <w:rPr>
          <w:sz w:val="24"/>
          <w:szCs w:val="24"/>
          <w:lang w:val="fi-FI"/>
        </w:rPr>
        <w:t xml:space="preserve">. As a </w:t>
      </w:r>
      <w:proofErr w:type="spellStart"/>
      <w:r w:rsidRPr="00785232">
        <w:rPr>
          <w:sz w:val="24"/>
          <w:szCs w:val="24"/>
          <w:lang w:val="fi-FI"/>
        </w:rPr>
        <w:t>result</w:t>
      </w:r>
      <w:proofErr w:type="spellEnd"/>
      <w:r w:rsidRPr="00785232">
        <w:rPr>
          <w:sz w:val="24"/>
          <w:szCs w:val="24"/>
          <w:lang w:val="fi-FI"/>
        </w:rPr>
        <w:t xml:space="preserve">, </w:t>
      </w:r>
      <w:proofErr w:type="spellStart"/>
      <w:r w:rsidRPr="00785232">
        <w:rPr>
          <w:sz w:val="24"/>
          <w:szCs w:val="24"/>
          <w:lang w:val="fi-FI"/>
        </w:rPr>
        <w:t>caution</w:t>
      </w:r>
      <w:proofErr w:type="spellEnd"/>
      <w:r w:rsidRPr="00785232">
        <w:rPr>
          <w:sz w:val="24"/>
          <w:szCs w:val="24"/>
          <w:lang w:val="fi-FI"/>
        </w:rPr>
        <w:t xml:space="preserve"> </w:t>
      </w:r>
      <w:proofErr w:type="spellStart"/>
      <w:r w:rsidRPr="00785232">
        <w:rPr>
          <w:sz w:val="24"/>
          <w:szCs w:val="24"/>
          <w:lang w:val="fi-FI"/>
        </w:rPr>
        <w:t>should</w:t>
      </w:r>
      <w:proofErr w:type="spellEnd"/>
      <w:r w:rsidRPr="00785232">
        <w:rPr>
          <w:sz w:val="24"/>
          <w:szCs w:val="24"/>
          <w:lang w:val="fi-FI"/>
        </w:rPr>
        <w:t xml:space="preserve"> </w:t>
      </w:r>
      <w:proofErr w:type="spellStart"/>
      <w:r w:rsidRPr="00785232">
        <w:rPr>
          <w:sz w:val="24"/>
          <w:szCs w:val="24"/>
          <w:lang w:val="fi-FI"/>
        </w:rPr>
        <w:t>be</w:t>
      </w:r>
      <w:proofErr w:type="spellEnd"/>
      <w:r w:rsidRPr="00785232">
        <w:rPr>
          <w:sz w:val="24"/>
          <w:szCs w:val="24"/>
          <w:lang w:val="fi-FI"/>
        </w:rPr>
        <w:t xml:space="preserve"> </w:t>
      </w:r>
      <w:proofErr w:type="spellStart"/>
      <w:r w:rsidRPr="00785232">
        <w:rPr>
          <w:sz w:val="24"/>
          <w:szCs w:val="24"/>
          <w:lang w:val="fi-FI"/>
        </w:rPr>
        <w:t>exercised</w:t>
      </w:r>
      <w:proofErr w:type="spellEnd"/>
      <w:r w:rsidRPr="00785232">
        <w:rPr>
          <w:sz w:val="24"/>
          <w:szCs w:val="24"/>
          <w:lang w:val="fi-FI"/>
        </w:rPr>
        <w:t xml:space="preserve"> </w:t>
      </w:r>
      <w:proofErr w:type="spellStart"/>
      <w:r w:rsidRPr="00785232">
        <w:rPr>
          <w:sz w:val="24"/>
          <w:szCs w:val="24"/>
          <w:lang w:val="fi-FI"/>
        </w:rPr>
        <w:t>when</w:t>
      </w:r>
      <w:proofErr w:type="spellEnd"/>
      <w:r w:rsidRPr="00785232">
        <w:rPr>
          <w:sz w:val="24"/>
          <w:szCs w:val="24"/>
          <w:lang w:val="fi-FI"/>
        </w:rPr>
        <w:t xml:space="preserve"> </w:t>
      </w:r>
      <w:proofErr w:type="spellStart"/>
      <w:r w:rsidRPr="00785232">
        <w:rPr>
          <w:sz w:val="24"/>
          <w:szCs w:val="24"/>
          <w:lang w:val="fi-FI"/>
        </w:rPr>
        <w:t>generalizing</w:t>
      </w:r>
      <w:proofErr w:type="spellEnd"/>
      <w:r w:rsidRPr="00785232">
        <w:rPr>
          <w:sz w:val="24"/>
          <w:szCs w:val="24"/>
          <w:lang w:val="fi-FI"/>
        </w:rPr>
        <w:t xml:space="preserve"> </w:t>
      </w:r>
      <w:proofErr w:type="spellStart"/>
      <w:r w:rsidRPr="00785232">
        <w:rPr>
          <w:sz w:val="24"/>
          <w:szCs w:val="24"/>
          <w:lang w:val="fi-FI"/>
        </w:rPr>
        <w:t>the</w:t>
      </w:r>
      <w:proofErr w:type="spellEnd"/>
      <w:r w:rsidRPr="00785232">
        <w:rPr>
          <w:sz w:val="24"/>
          <w:szCs w:val="24"/>
          <w:lang w:val="fi-FI"/>
        </w:rPr>
        <w:t xml:space="preserve"> </w:t>
      </w:r>
      <w:proofErr w:type="spellStart"/>
      <w:r w:rsidRPr="00785232">
        <w:rPr>
          <w:sz w:val="24"/>
          <w:szCs w:val="24"/>
          <w:lang w:val="fi-FI"/>
        </w:rPr>
        <w:t>findings</w:t>
      </w:r>
      <w:proofErr w:type="spellEnd"/>
      <w:r w:rsidRPr="00785232">
        <w:rPr>
          <w:sz w:val="24"/>
          <w:szCs w:val="24"/>
          <w:lang w:val="fi-FI"/>
        </w:rPr>
        <w:t xml:space="preserve"> </w:t>
      </w:r>
      <w:proofErr w:type="spellStart"/>
      <w:r w:rsidRPr="00785232">
        <w:rPr>
          <w:sz w:val="24"/>
          <w:szCs w:val="24"/>
          <w:lang w:val="fi-FI"/>
        </w:rPr>
        <w:t>beyond</w:t>
      </w:r>
      <w:proofErr w:type="spellEnd"/>
      <w:r w:rsidRPr="00785232">
        <w:rPr>
          <w:sz w:val="24"/>
          <w:szCs w:val="24"/>
          <w:lang w:val="fi-FI"/>
        </w:rPr>
        <w:t xml:space="preserve"> </w:t>
      </w:r>
      <w:proofErr w:type="spellStart"/>
      <w:r w:rsidRPr="00785232">
        <w:rPr>
          <w:sz w:val="24"/>
          <w:szCs w:val="24"/>
          <w:lang w:val="fi-FI"/>
        </w:rPr>
        <w:t>similar</w:t>
      </w:r>
      <w:proofErr w:type="spellEnd"/>
      <w:r w:rsidRPr="00785232">
        <w:rPr>
          <w:sz w:val="24"/>
          <w:szCs w:val="24"/>
          <w:lang w:val="fi-FI"/>
        </w:rPr>
        <w:t xml:space="preserve"> </w:t>
      </w:r>
      <w:proofErr w:type="spellStart"/>
      <w:r w:rsidRPr="00785232">
        <w:rPr>
          <w:sz w:val="24"/>
          <w:szCs w:val="24"/>
          <w:lang w:val="fi-FI"/>
        </w:rPr>
        <w:t>learning</w:t>
      </w:r>
      <w:proofErr w:type="spellEnd"/>
      <w:r w:rsidRPr="00785232">
        <w:rPr>
          <w:sz w:val="24"/>
          <w:szCs w:val="24"/>
          <w:lang w:val="fi-FI"/>
        </w:rPr>
        <w:t xml:space="preserve"> </w:t>
      </w:r>
      <w:proofErr w:type="spellStart"/>
      <w:r w:rsidRPr="00785232">
        <w:rPr>
          <w:sz w:val="24"/>
          <w:szCs w:val="24"/>
          <w:lang w:val="fi-FI"/>
        </w:rPr>
        <w:t>environments</w:t>
      </w:r>
      <w:proofErr w:type="spellEnd"/>
      <w:r w:rsidRPr="00785232">
        <w:rPr>
          <w:sz w:val="24"/>
          <w:szCs w:val="24"/>
          <w:lang w:val="fi-FI"/>
        </w:rPr>
        <w:t xml:space="preserve">. </w:t>
      </w:r>
      <w:proofErr w:type="spellStart"/>
      <w:r w:rsidRPr="00785232">
        <w:rPr>
          <w:sz w:val="24"/>
          <w:szCs w:val="24"/>
          <w:lang w:val="fi-FI"/>
        </w:rPr>
        <w:t>Future</w:t>
      </w:r>
      <w:proofErr w:type="spellEnd"/>
      <w:r w:rsidRPr="00785232">
        <w:rPr>
          <w:sz w:val="24"/>
          <w:szCs w:val="24"/>
          <w:lang w:val="fi-FI"/>
        </w:rPr>
        <w:t xml:space="preserve"> </w:t>
      </w:r>
      <w:proofErr w:type="spellStart"/>
      <w:r w:rsidRPr="00785232">
        <w:rPr>
          <w:sz w:val="24"/>
          <w:szCs w:val="24"/>
          <w:lang w:val="fi-FI"/>
        </w:rPr>
        <w:t>studies</w:t>
      </w:r>
      <w:proofErr w:type="spellEnd"/>
      <w:r w:rsidRPr="00785232">
        <w:rPr>
          <w:sz w:val="24"/>
          <w:szCs w:val="24"/>
          <w:lang w:val="fi-FI"/>
        </w:rPr>
        <w:t xml:space="preserve"> </w:t>
      </w:r>
      <w:proofErr w:type="spellStart"/>
      <w:r w:rsidRPr="00785232">
        <w:rPr>
          <w:sz w:val="24"/>
          <w:szCs w:val="24"/>
          <w:lang w:val="fi-FI"/>
        </w:rPr>
        <w:t>are</w:t>
      </w:r>
      <w:proofErr w:type="spellEnd"/>
      <w:r w:rsidRPr="00785232">
        <w:rPr>
          <w:sz w:val="24"/>
          <w:szCs w:val="24"/>
          <w:lang w:val="fi-FI"/>
        </w:rPr>
        <w:t xml:space="preserve"> </w:t>
      </w:r>
      <w:proofErr w:type="spellStart"/>
      <w:r w:rsidRPr="00785232">
        <w:rPr>
          <w:sz w:val="24"/>
          <w:szCs w:val="24"/>
          <w:lang w:val="fi-FI"/>
        </w:rPr>
        <w:t>encouraged</w:t>
      </w:r>
      <w:proofErr w:type="spellEnd"/>
      <w:r w:rsidRPr="00785232">
        <w:rPr>
          <w:sz w:val="24"/>
          <w:szCs w:val="24"/>
          <w:lang w:val="fi-FI"/>
        </w:rPr>
        <w:t xml:space="preserve"> to </w:t>
      </w:r>
      <w:proofErr w:type="spellStart"/>
      <w:r w:rsidRPr="00785232">
        <w:rPr>
          <w:sz w:val="24"/>
          <w:szCs w:val="24"/>
          <w:lang w:val="fi-FI"/>
        </w:rPr>
        <w:t>examine</w:t>
      </w:r>
      <w:proofErr w:type="spellEnd"/>
      <w:r w:rsidRPr="00785232">
        <w:rPr>
          <w:sz w:val="24"/>
          <w:szCs w:val="24"/>
          <w:lang w:val="fi-FI"/>
        </w:rPr>
        <w:t xml:space="preserve"> </w:t>
      </w:r>
      <w:proofErr w:type="spellStart"/>
      <w:r w:rsidRPr="00785232">
        <w:rPr>
          <w:sz w:val="24"/>
          <w:szCs w:val="24"/>
          <w:lang w:val="fi-FI"/>
        </w:rPr>
        <w:t>the</w:t>
      </w:r>
      <w:proofErr w:type="spellEnd"/>
      <w:r w:rsidRPr="00785232">
        <w:rPr>
          <w:sz w:val="24"/>
          <w:szCs w:val="24"/>
          <w:lang w:val="fi-FI"/>
        </w:rPr>
        <w:t xml:space="preserve"> </w:t>
      </w:r>
      <w:proofErr w:type="spellStart"/>
      <w:r w:rsidRPr="00785232">
        <w:rPr>
          <w:sz w:val="24"/>
          <w:szCs w:val="24"/>
          <w:lang w:val="fi-FI"/>
        </w:rPr>
        <w:t>applicability</w:t>
      </w:r>
      <w:proofErr w:type="spellEnd"/>
      <w:r w:rsidRPr="00785232">
        <w:rPr>
          <w:sz w:val="24"/>
          <w:szCs w:val="24"/>
          <w:lang w:val="fi-FI"/>
        </w:rPr>
        <w:t xml:space="preserve">, </w:t>
      </w:r>
      <w:proofErr w:type="spellStart"/>
      <w:r w:rsidRPr="00785232">
        <w:rPr>
          <w:sz w:val="24"/>
          <w:szCs w:val="24"/>
          <w:lang w:val="fi-FI"/>
        </w:rPr>
        <w:t>effectiveness</w:t>
      </w:r>
      <w:proofErr w:type="spellEnd"/>
      <w:r w:rsidRPr="00785232">
        <w:rPr>
          <w:sz w:val="24"/>
          <w:szCs w:val="24"/>
          <w:lang w:val="fi-FI"/>
        </w:rPr>
        <w:t xml:space="preserve">, and </w:t>
      </w:r>
      <w:proofErr w:type="spellStart"/>
      <w:r w:rsidRPr="00785232">
        <w:rPr>
          <w:sz w:val="24"/>
          <w:szCs w:val="24"/>
          <w:lang w:val="fi-FI"/>
        </w:rPr>
        <w:t>scalability</w:t>
      </w:r>
      <w:proofErr w:type="spellEnd"/>
      <w:r w:rsidRPr="00785232">
        <w:rPr>
          <w:sz w:val="24"/>
          <w:szCs w:val="24"/>
          <w:lang w:val="fi-FI"/>
        </w:rPr>
        <w:t xml:space="preserve"> of </w:t>
      </w:r>
      <w:proofErr w:type="spellStart"/>
      <w:r w:rsidRPr="00785232">
        <w:rPr>
          <w:sz w:val="24"/>
          <w:szCs w:val="24"/>
          <w:lang w:val="fi-FI"/>
        </w:rPr>
        <w:t>the</w:t>
      </w:r>
      <w:proofErr w:type="spellEnd"/>
      <w:r w:rsidRPr="00785232">
        <w:rPr>
          <w:sz w:val="24"/>
          <w:szCs w:val="24"/>
          <w:lang w:val="fi-FI"/>
        </w:rPr>
        <w:t xml:space="preserve"> </w:t>
      </w:r>
      <w:proofErr w:type="spellStart"/>
      <w:r w:rsidRPr="00785232">
        <w:rPr>
          <w:sz w:val="24"/>
          <w:szCs w:val="24"/>
          <w:lang w:val="fi-FI"/>
        </w:rPr>
        <w:t>framework</w:t>
      </w:r>
      <w:proofErr w:type="spellEnd"/>
      <w:r w:rsidRPr="00785232">
        <w:rPr>
          <w:sz w:val="24"/>
          <w:szCs w:val="24"/>
          <w:lang w:val="fi-FI"/>
        </w:rPr>
        <w:t xml:space="preserve"> </w:t>
      </w:r>
      <w:proofErr w:type="spellStart"/>
      <w:r w:rsidRPr="00785232">
        <w:rPr>
          <w:sz w:val="24"/>
          <w:szCs w:val="24"/>
          <w:lang w:val="fi-FI"/>
        </w:rPr>
        <w:t>through</w:t>
      </w:r>
      <w:proofErr w:type="spellEnd"/>
      <w:r w:rsidRPr="00785232">
        <w:rPr>
          <w:sz w:val="24"/>
          <w:szCs w:val="24"/>
          <w:lang w:val="fi-FI"/>
        </w:rPr>
        <w:t xml:space="preserve"> </w:t>
      </w:r>
      <w:proofErr w:type="spellStart"/>
      <w:r w:rsidRPr="00785232">
        <w:rPr>
          <w:sz w:val="24"/>
          <w:szCs w:val="24"/>
          <w:lang w:val="fi-FI"/>
        </w:rPr>
        <w:t>broader</w:t>
      </w:r>
      <w:proofErr w:type="spellEnd"/>
      <w:r w:rsidRPr="00785232">
        <w:rPr>
          <w:sz w:val="24"/>
          <w:szCs w:val="24"/>
          <w:lang w:val="fi-FI"/>
        </w:rPr>
        <w:t xml:space="preserve"> </w:t>
      </w:r>
      <w:proofErr w:type="spellStart"/>
      <w:r w:rsidRPr="00785232">
        <w:rPr>
          <w:sz w:val="24"/>
          <w:szCs w:val="24"/>
          <w:lang w:val="fi-FI"/>
        </w:rPr>
        <w:t>classroom</w:t>
      </w:r>
      <w:proofErr w:type="spellEnd"/>
      <w:r w:rsidRPr="00785232">
        <w:rPr>
          <w:sz w:val="24"/>
          <w:szCs w:val="24"/>
          <w:lang w:val="fi-FI"/>
        </w:rPr>
        <w:t xml:space="preserve"> </w:t>
      </w:r>
      <w:proofErr w:type="spellStart"/>
      <w:r w:rsidRPr="00785232">
        <w:rPr>
          <w:sz w:val="24"/>
          <w:szCs w:val="24"/>
          <w:lang w:val="fi-FI"/>
        </w:rPr>
        <w:t>implementations</w:t>
      </w:r>
      <w:proofErr w:type="spellEnd"/>
      <w:r w:rsidRPr="00785232">
        <w:rPr>
          <w:sz w:val="24"/>
          <w:szCs w:val="24"/>
          <w:lang w:val="fi-FI"/>
        </w:rPr>
        <w:t xml:space="preserve">, data </w:t>
      </w:r>
      <w:proofErr w:type="spellStart"/>
      <w:r w:rsidRPr="00785232">
        <w:rPr>
          <w:sz w:val="24"/>
          <w:szCs w:val="24"/>
          <w:lang w:val="fi-FI"/>
        </w:rPr>
        <w:t>triangulation</w:t>
      </w:r>
      <w:proofErr w:type="spellEnd"/>
      <w:r w:rsidRPr="00785232">
        <w:rPr>
          <w:sz w:val="24"/>
          <w:szCs w:val="24"/>
          <w:lang w:val="fi-FI"/>
        </w:rPr>
        <w:t xml:space="preserve">, and </w:t>
      </w:r>
      <w:proofErr w:type="spellStart"/>
      <w:r w:rsidRPr="00785232">
        <w:rPr>
          <w:sz w:val="24"/>
          <w:szCs w:val="24"/>
          <w:lang w:val="fi-FI"/>
        </w:rPr>
        <w:t>mixed-method</w:t>
      </w:r>
      <w:proofErr w:type="spellEnd"/>
      <w:r w:rsidRPr="00785232">
        <w:rPr>
          <w:sz w:val="24"/>
          <w:szCs w:val="24"/>
          <w:lang w:val="fi-FI"/>
        </w:rPr>
        <w:t xml:space="preserve"> </w:t>
      </w:r>
      <w:proofErr w:type="spellStart"/>
      <w:r w:rsidRPr="00785232">
        <w:rPr>
          <w:sz w:val="24"/>
          <w:szCs w:val="24"/>
          <w:lang w:val="fi-FI"/>
        </w:rPr>
        <w:t>research</w:t>
      </w:r>
      <w:proofErr w:type="spellEnd"/>
      <w:r w:rsidRPr="00785232">
        <w:rPr>
          <w:sz w:val="24"/>
          <w:szCs w:val="24"/>
          <w:lang w:val="fi-FI"/>
        </w:rPr>
        <w:t xml:space="preserve"> </w:t>
      </w:r>
      <w:proofErr w:type="spellStart"/>
      <w:r w:rsidRPr="00785232">
        <w:rPr>
          <w:sz w:val="24"/>
          <w:szCs w:val="24"/>
          <w:lang w:val="fi-FI"/>
        </w:rPr>
        <w:t>designs</w:t>
      </w:r>
      <w:proofErr w:type="spellEnd"/>
      <w:r w:rsidRPr="00785232">
        <w:rPr>
          <w:sz w:val="24"/>
          <w:szCs w:val="24"/>
          <w:lang w:val="fi-FI"/>
        </w:rPr>
        <w:t>.</w:t>
      </w:r>
    </w:p>
    <w:p w14:paraId="4FB798E5" w14:textId="65C78C08" w:rsidR="00E21AE6" w:rsidRPr="00785232" w:rsidRDefault="00934B6C" w:rsidP="00785232">
      <w:pPr>
        <w:pStyle w:val="ListParagraph"/>
        <w:tabs>
          <w:tab w:val="left" w:pos="716"/>
          <w:tab w:val="left" w:pos="720"/>
        </w:tabs>
        <w:spacing w:before="200"/>
        <w:ind w:right="468"/>
        <w:rPr>
          <w:b/>
          <w:bCs/>
          <w:sz w:val="24"/>
          <w:szCs w:val="24"/>
        </w:rPr>
      </w:pPr>
      <w:r w:rsidRPr="00785232">
        <w:rPr>
          <w:sz w:val="24"/>
          <w:szCs w:val="24"/>
          <w:lang w:val="fi-FI"/>
        </w:rPr>
        <w:tab/>
      </w:r>
      <w:r w:rsidRPr="00785232">
        <w:rPr>
          <w:sz w:val="24"/>
          <w:szCs w:val="24"/>
          <w:lang w:val="fi-FI"/>
        </w:rPr>
        <w:tab/>
      </w:r>
      <w:proofErr w:type="spellStart"/>
      <w:r w:rsidRPr="00785232">
        <w:rPr>
          <w:sz w:val="24"/>
          <w:szCs w:val="24"/>
          <w:lang w:val="fi-FI"/>
        </w:rPr>
        <w:t>The</w:t>
      </w:r>
      <w:proofErr w:type="spellEnd"/>
      <w:r w:rsidRPr="00785232">
        <w:rPr>
          <w:sz w:val="24"/>
          <w:szCs w:val="24"/>
          <w:lang w:val="fi-FI"/>
        </w:rPr>
        <w:t xml:space="preserve"> </w:t>
      </w:r>
      <w:proofErr w:type="spellStart"/>
      <w:r w:rsidRPr="00785232">
        <w:rPr>
          <w:sz w:val="24"/>
          <w:szCs w:val="24"/>
          <w:lang w:val="fi-FI"/>
        </w:rPr>
        <w:t>findings</w:t>
      </w:r>
      <w:proofErr w:type="spellEnd"/>
      <w:r w:rsidRPr="00785232">
        <w:rPr>
          <w:sz w:val="24"/>
          <w:szCs w:val="24"/>
          <w:lang w:val="fi-FI"/>
        </w:rPr>
        <w:t xml:space="preserve"> of </w:t>
      </w:r>
      <w:proofErr w:type="spellStart"/>
      <w:r w:rsidRPr="00785232">
        <w:rPr>
          <w:sz w:val="24"/>
          <w:szCs w:val="24"/>
          <w:lang w:val="fi-FI"/>
        </w:rPr>
        <w:t>this</w:t>
      </w:r>
      <w:proofErr w:type="spellEnd"/>
      <w:r w:rsidRPr="00785232">
        <w:rPr>
          <w:sz w:val="24"/>
          <w:szCs w:val="24"/>
          <w:lang w:val="fi-FI"/>
        </w:rPr>
        <w:t xml:space="preserve"> </w:t>
      </w:r>
      <w:proofErr w:type="spellStart"/>
      <w:r w:rsidRPr="00785232">
        <w:rPr>
          <w:sz w:val="24"/>
          <w:szCs w:val="24"/>
          <w:lang w:val="fi-FI"/>
        </w:rPr>
        <w:t>study</w:t>
      </w:r>
      <w:proofErr w:type="spellEnd"/>
      <w:r w:rsidRPr="00785232">
        <w:rPr>
          <w:sz w:val="24"/>
          <w:szCs w:val="24"/>
          <w:lang w:val="fi-FI"/>
        </w:rPr>
        <w:t xml:space="preserve"> </w:t>
      </w:r>
      <w:proofErr w:type="spellStart"/>
      <w:r w:rsidRPr="00785232">
        <w:rPr>
          <w:sz w:val="24"/>
          <w:szCs w:val="24"/>
          <w:lang w:val="fi-FI"/>
        </w:rPr>
        <w:t>reinforce</w:t>
      </w:r>
      <w:proofErr w:type="spellEnd"/>
      <w:r w:rsidRPr="00785232">
        <w:rPr>
          <w:sz w:val="24"/>
          <w:szCs w:val="24"/>
          <w:lang w:val="fi-FI"/>
        </w:rPr>
        <w:t xml:space="preserve"> </w:t>
      </w:r>
      <w:proofErr w:type="spellStart"/>
      <w:r w:rsidRPr="00785232">
        <w:rPr>
          <w:sz w:val="24"/>
          <w:szCs w:val="24"/>
          <w:lang w:val="fi-FI"/>
        </w:rPr>
        <w:t>the</w:t>
      </w:r>
      <w:proofErr w:type="spellEnd"/>
      <w:r w:rsidRPr="00785232">
        <w:rPr>
          <w:sz w:val="24"/>
          <w:szCs w:val="24"/>
          <w:lang w:val="fi-FI"/>
        </w:rPr>
        <w:t xml:space="preserve"> position of </w:t>
      </w:r>
      <w:proofErr w:type="spellStart"/>
      <w:r w:rsidRPr="00785232">
        <w:rPr>
          <w:sz w:val="24"/>
          <w:szCs w:val="24"/>
          <w:lang w:val="fi-FI"/>
        </w:rPr>
        <w:t>reasoning</w:t>
      </w:r>
      <w:proofErr w:type="spellEnd"/>
      <w:r w:rsidRPr="00785232">
        <w:rPr>
          <w:sz w:val="24"/>
          <w:szCs w:val="24"/>
          <w:lang w:val="fi-FI"/>
        </w:rPr>
        <w:t xml:space="preserve"> as a </w:t>
      </w:r>
      <w:proofErr w:type="spellStart"/>
      <w:r w:rsidRPr="00785232">
        <w:rPr>
          <w:sz w:val="24"/>
          <w:szCs w:val="24"/>
          <w:lang w:val="fi-FI"/>
        </w:rPr>
        <w:t>core</w:t>
      </w:r>
      <w:proofErr w:type="spellEnd"/>
      <w:r w:rsidRPr="00785232">
        <w:rPr>
          <w:sz w:val="24"/>
          <w:szCs w:val="24"/>
          <w:lang w:val="fi-FI"/>
        </w:rPr>
        <w:t xml:space="preserve"> </w:t>
      </w:r>
      <w:proofErr w:type="spellStart"/>
      <w:r w:rsidRPr="00785232">
        <w:rPr>
          <w:sz w:val="24"/>
          <w:szCs w:val="24"/>
          <w:lang w:val="fi-FI"/>
        </w:rPr>
        <w:t>epistemic</w:t>
      </w:r>
      <w:proofErr w:type="spellEnd"/>
      <w:r w:rsidRPr="00785232">
        <w:rPr>
          <w:sz w:val="24"/>
          <w:szCs w:val="24"/>
          <w:lang w:val="fi-FI"/>
        </w:rPr>
        <w:t xml:space="preserve"> </w:t>
      </w:r>
      <w:proofErr w:type="spellStart"/>
      <w:r w:rsidRPr="00785232">
        <w:rPr>
          <w:sz w:val="24"/>
          <w:szCs w:val="24"/>
          <w:lang w:val="fi-FI"/>
        </w:rPr>
        <w:t>construct</w:t>
      </w:r>
      <w:proofErr w:type="spellEnd"/>
      <w:r w:rsidRPr="00785232">
        <w:rPr>
          <w:sz w:val="24"/>
          <w:szCs w:val="24"/>
          <w:lang w:val="fi-FI"/>
        </w:rPr>
        <w:t xml:space="preserve"> in </w:t>
      </w:r>
      <w:proofErr w:type="spellStart"/>
      <w:r w:rsidRPr="00785232">
        <w:rPr>
          <w:sz w:val="24"/>
          <w:szCs w:val="24"/>
          <w:lang w:val="fi-FI"/>
        </w:rPr>
        <w:t>scientific</w:t>
      </w:r>
      <w:proofErr w:type="spellEnd"/>
      <w:r w:rsidRPr="00785232">
        <w:rPr>
          <w:sz w:val="24"/>
          <w:szCs w:val="24"/>
          <w:lang w:val="fi-FI"/>
        </w:rPr>
        <w:t xml:space="preserve"> </w:t>
      </w:r>
      <w:proofErr w:type="spellStart"/>
      <w:r w:rsidRPr="00785232">
        <w:rPr>
          <w:sz w:val="24"/>
          <w:szCs w:val="24"/>
          <w:lang w:val="fi-FI"/>
        </w:rPr>
        <w:t>argumentation</w:t>
      </w:r>
      <w:proofErr w:type="spellEnd"/>
      <w:r w:rsidRPr="00785232">
        <w:rPr>
          <w:sz w:val="24"/>
          <w:szCs w:val="24"/>
          <w:lang w:val="fi-FI"/>
        </w:rPr>
        <w:t xml:space="preserve"> </w:t>
      </w:r>
      <w:proofErr w:type="spellStart"/>
      <w:r w:rsidRPr="00785232">
        <w:rPr>
          <w:sz w:val="24"/>
          <w:szCs w:val="24"/>
          <w:lang w:val="fi-FI"/>
        </w:rPr>
        <w:t>that</w:t>
      </w:r>
      <w:proofErr w:type="spellEnd"/>
      <w:r w:rsidRPr="00785232">
        <w:rPr>
          <w:sz w:val="24"/>
          <w:szCs w:val="24"/>
          <w:lang w:val="fi-FI"/>
        </w:rPr>
        <w:t xml:space="preserve"> </w:t>
      </w:r>
      <w:proofErr w:type="spellStart"/>
      <w:r w:rsidRPr="00785232">
        <w:rPr>
          <w:sz w:val="24"/>
          <w:szCs w:val="24"/>
          <w:lang w:val="fi-FI"/>
        </w:rPr>
        <w:t>develops</w:t>
      </w:r>
      <w:proofErr w:type="spellEnd"/>
      <w:r w:rsidRPr="00785232">
        <w:rPr>
          <w:sz w:val="24"/>
          <w:szCs w:val="24"/>
          <w:lang w:val="fi-FI"/>
        </w:rPr>
        <w:t xml:space="preserve"> </w:t>
      </w:r>
      <w:proofErr w:type="spellStart"/>
      <w:r w:rsidRPr="00785232">
        <w:rPr>
          <w:sz w:val="24"/>
          <w:szCs w:val="24"/>
          <w:lang w:val="fi-FI"/>
        </w:rPr>
        <w:t>through</w:t>
      </w:r>
      <w:proofErr w:type="spellEnd"/>
      <w:r w:rsidRPr="00785232">
        <w:rPr>
          <w:sz w:val="24"/>
          <w:szCs w:val="24"/>
          <w:lang w:val="fi-FI"/>
        </w:rPr>
        <w:t xml:space="preserve"> </w:t>
      </w:r>
      <w:proofErr w:type="spellStart"/>
      <w:r w:rsidRPr="00785232">
        <w:rPr>
          <w:sz w:val="24"/>
          <w:szCs w:val="24"/>
          <w:lang w:val="fi-FI"/>
        </w:rPr>
        <w:t>pedagogical</w:t>
      </w:r>
      <w:proofErr w:type="spellEnd"/>
      <w:r w:rsidRPr="00785232">
        <w:rPr>
          <w:sz w:val="24"/>
          <w:szCs w:val="24"/>
          <w:lang w:val="fi-FI"/>
        </w:rPr>
        <w:t xml:space="preserve"> </w:t>
      </w:r>
      <w:proofErr w:type="spellStart"/>
      <w:r w:rsidRPr="00785232">
        <w:rPr>
          <w:sz w:val="24"/>
          <w:szCs w:val="24"/>
          <w:lang w:val="fi-FI"/>
        </w:rPr>
        <w:t>support</w:t>
      </w:r>
      <w:proofErr w:type="spellEnd"/>
      <w:r w:rsidRPr="00785232">
        <w:rPr>
          <w:sz w:val="24"/>
          <w:szCs w:val="24"/>
          <w:lang w:val="fi-FI"/>
        </w:rPr>
        <w:t xml:space="preserve">, </w:t>
      </w:r>
      <w:proofErr w:type="spellStart"/>
      <w:r w:rsidRPr="00785232">
        <w:rPr>
          <w:sz w:val="24"/>
          <w:szCs w:val="24"/>
          <w:lang w:val="fi-FI"/>
        </w:rPr>
        <w:t>reflection</w:t>
      </w:r>
      <w:proofErr w:type="spellEnd"/>
      <w:r w:rsidRPr="00785232">
        <w:rPr>
          <w:sz w:val="24"/>
          <w:szCs w:val="24"/>
          <w:lang w:val="fi-FI"/>
        </w:rPr>
        <w:t xml:space="preserve">, and </w:t>
      </w:r>
      <w:proofErr w:type="spellStart"/>
      <w:r w:rsidRPr="00785232">
        <w:rPr>
          <w:sz w:val="24"/>
          <w:szCs w:val="24"/>
          <w:lang w:val="fi-FI"/>
        </w:rPr>
        <w:t>social</w:t>
      </w:r>
      <w:proofErr w:type="spellEnd"/>
      <w:r w:rsidRPr="00785232">
        <w:rPr>
          <w:sz w:val="24"/>
          <w:szCs w:val="24"/>
          <w:lang w:val="fi-FI"/>
        </w:rPr>
        <w:t xml:space="preserve"> </w:t>
      </w:r>
      <w:proofErr w:type="spellStart"/>
      <w:r w:rsidRPr="00785232">
        <w:rPr>
          <w:sz w:val="24"/>
          <w:szCs w:val="24"/>
          <w:lang w:val="fi-FI"/>
        </w:rPr>
        <w:t>interaction</w:t>
      </w:r>
      <w:proofErr w:type="spellEnd"/>
      <w:r w:rsidRPr="00785232">
        <w:rPr>
          <w:sz w:val="24"/>
          <w:szCs w:val="24"/>
          <w:lang w:val="fi-FI"/>
        </w:rPr>
        <w:t xml:space="preserve">. </w:t>
      </w:r>
      <w:proofErr w:type="spellStart"/>
      <w:r w:rsidRPr="00785232">
        <w:rPr>
          <w:sz w:val="24"/>
          <w:szCs w:val="24"/>
          <w:lang w:val="fi-FI"/>
        </w:rPr>
        <w:t>Looking</w:t>
      </w:r>
      <w:proofErr w:type="spellEnd"/>
      <w:r w:rsidRPr="00785232">
        <w:rPr>
          <w:sz w:val="24"/>
          <w:szCs w:val="24"/>
          <w:lang w:val="fi-FI"/>
        </w:rPr>
        <w:t xml:space="preserve"> </w:t>
      </w:r>
      <w:proofErr w:type="spellStart"/>
      <w:r w:rsidRPr="00785232">
        <w:rPr>
          <w:sz w:val="24"/>
          <w:szCs w:val="24"/>
          <w:lang w:val="fi-FI"/>
        </w:rPr>
        <w:t>ahead</w:t>
      </w:r>
      <w:proofErr w:type="spellEnd"/>
      <w:r w:rsidRPr="00785232">
        <w:rPr>
          <w:sz w:val="24"/>
          <w:szCs w:val="24"/>
          <w:lang w:val="fi-FI"/>
        </w:rPr>
        <w:t xml:space="preserve">, </w:t>
      </w:r>
      <w:proofErr w:type="spellStart"/>
      <w:r w:rsidRPr="00785232">
        <w:rPr>
          <w:sz w:val="24"/>
          <w:szCs w:val="24"/>
          <w:lang w:val="fi-FI"/>
        </w:rPr>
        <w:t>the</w:t>
      </w:r>
      <w:proofErr w:type="spellEnd"/>
      <w:r w:rsidRPr="00785232">
        <w:rPr>
          <w:sz w:val="24"/>
          <w:szCs w:val="24"/>
          <w:lang w:val="fi-FI"/>
        </w:rPr>
        <w:t xml:space="preserve"> </w:t>
      </w:r>
      <w:proofErr w:type="spellStart"/>
      <w:r w:rsidRPr="00785232">
        <w:rPr>
          <w:sz w:val="24"/>
          <w:szCs w:val="24"/>
          <w:lang w:val="fi-FI"/>
        </w:rPr>
        <w:t>integration</w:t>
      </w:r>
      <w:proofErr w:type="spellEnd"/>
      <w:r w:rsidRPr="00785232">
        <w:rPr>
          <w:sz w:val="24"/>
          <w:szCs w:val="24"/>
          <w:lang w:val="fi-FI"/>
        </w:rPr>
        <w:t xml:space="preserve"> of </w:t>
      </w:r>
      <w:proofErr w:type="spellStart"/>
      <w:r w:rsidRPr="00785232">
        <w:rPr>
          <w:sz w:val="24"/>
          <w:szCs w:val="24"/>
          <w:lang w:val="fi-FI"/>
        </w:rPr>
        <w:t>artificial</w:t>
      </w:r>
      <w:proofErr w:type="spellEnd"/>
      <w:r w:rsidRPr="00785232">
        <w:rPr>
          <w:sz w:val="24"/>
          <w:szCs w:val="24"/>
          <w:lang w:val="fi-FI"/>
        </w:rPr>
        <w:t xml:space="preserve"> </w:t>
      </w:r>
      <w:proofErr w:type="spellStart"/>
      <w:r w:rsidRPr="00785232">
        <w:rPr>
          <w:sz w:val="24"/>
          <w:szCs w:val="24"/>
          <w:lang w:val="fi-FI"/>
        </w:rPr>
        <w:t>intelligence</w:t>
      </w:r>
      <w:proofErr w:type="spellEnd"/>
      <w:r w:rsidRPr="00785232">
        <w:rPr>
          <w:sz w:val="24"/>
          <w:szCs w:val="24"/>
          <w:lang w:val="fi-FI"/>
        </w:rPr>
        <w:t xml:space="preserve"> (AI) into </w:t>
      </w:r>
      <w:proofErr w:type="spellStart"/>
      <w:r w:rsidRPr="00785232">
        <w:rPr>
          <w:sz w:val="24"/>
          <w:szCs w:val="24"/>
          <w:lang w:val="fi-FI"/>
        </w:rPr>
        <w:t>assessment</w:t>
      </w:r>
      <w:proofErr w:type="spellEnd"/>
      <w:r w:rsidRPr="00785232">
        <w:rPr>
          <w:sz w:val="24"/>
          <w:szCs w:val="24"/>
          <w:lang w:val="fi-FI"/>
        </w:rPr>
        <w:t xml:space="preserve"> </w:t>
      </w:r>
      <w:proofErr w:type="spellStart"/>
      <w:r w:rsidRPr="00785232">
        <w:rPr>
          <w:sz w:val="24"/>
          <w:szCs w:val="24"/>
          <w:lang w:val="fi-FI"/>
        </w:rPr>
        <w:t>practices</w:t>
      </w:r>
      <w:proofErr w:type="spellEnd"/>
      <w:r w:rsidRPr="00785232">
        <w:rPr>
          <w:sz w:val="24"/>
          <w:szCs w:val="24"/>
          <w:lang w:val="fi-FI"/>
        </w:rPr>
        <w:t xml:space="preserve"> </w:t>
      </w:r>
      <w:proofErr w:type="spellStart"/>
      <w:r w:rsidRPr="00785232">
        <w:rPr>
          <w:sz w:val="24"/>
          <w:szCs w:val="24"/>
          <w:lang w:val="fi-FI"/>
        </w:rPr>
        <w:t>presents</w:t>
      </w:r>
      <w:proofErr w:type="spellEnd"/>
      <w:r w:rsidRPr="00785232">
        <w:rPr>
          <w:sz w:val="24"/>
          <w:szCs w:val="24"/>
          <w:lang w:val="fi-FI"/>
        </w:rPr>
        <w:t xml:space="preserve"> </w:t>
      </w:r>
      <w:proofErr w:type="spellStart"/>
      <w:r w:rsidRPr="00785232">
        <w:rPr>
          <w:sz w:val="24"/>
          <w:szCs w:val="24"/>
          <w:lang w:val="fi-FI"/>
        </w:rPr>
        <w:t>promising</w:t>
      </w:r>
      <w:proofErr w:type="spellEnd"/>
      <w:r w:rsidRPr="00785232">
        <w:rPr>
          <w:sz w:val="24"/>
          <w:szCs w:val="24"/>
          <w:lang w:val="fi-FI"/>
        </w:rPr>
        <w:t xml:space="preserve"> </w:t>
      </w:r>
      <w:proofErr w:type="spellStart"/>
      <w:r w:rsidRPr="00785232">
        <w:rPr>
          <w:sz w:val="24"/>
          <w:szCs w:val="24"/>
          <w:lang w:val="fi-FI"/>
        </w:rPr>
        <w:t>opportunities</w:t>
      </w:r>
      <w:proofErr w:type="spellEnd"/>
      <w:r w:rsidRPr="00785232">
        <w:rPr>
          <w:sz w:val="24"/>
          <w:szCs w:val="24"/>
          <w:lang w:val="fi-FI"/>
        </w:rPr>
        <w:t xml:space="preserve"> for </w:t>
      </w:r>
      <w:proofErr w:type="spellStart"/>
      <w:r w:rsidRPr="00785232">
        <w:rPr>
          <w:sz w:val="24"/>
          <w:szCs w:val="24"/>
          <w:lang w:val="fi-FI"/>
        </w:rPr>
        <w:t>supporting</w:t>
      </w:r>
      <w:proofErr w:type="spellEnd"/>
      <w:r w:rsidRPr="00785232">
        <w:rPr>
          <w:sz w:val="24"/>
          <w:szCs w:val="24"/>
          <w:lang w:val="fi-FI"/>
        </w:rPr>
        <w:t xml:space="preserve"> </w:t>
      </w:r>
      <w:proofErr w:type="spellStart"/>
      <w:r w:rsidRPr="00785232">
        <w:rPr>
          <w:sz w:val="24"/>
          <w:szCs w:val="24"/>
          <w:lang w:val="fi-FI"/>
        </w:rPr>
        <w:t>more</w:t>
      </w:r>
      <w:proofErr w:type="spellEnd"/>
      <w:r w:rsidRPr="00785232">
        <w:rPr>
          <w:sz w:val="24"/>
          <w:szCs w:val="24"/>
          <w:lang w:val="fi-FI"/>
        </w:rPr>
        <w:t xml:space="preserve"> </w:t>
      </w:r>
      <w:proofErr w:type="spellStart"/>
      <w:r w:rsidRPr="00785232">
        <w:rPr>
          <w:sz w:val="24"/>
          <w:szCs w:val="24"/>
          <w:lang w:val="fi-FI"/>
        </w:rPr>
        <w:t>dynamic</w:t>
      </w:r>
      <w:proofErr w:type="spellEnd"/>
      <w:r w:rsidRPr="00785232">
        <w:rPr>
          <w:sz w:val="24"/>
          <w:szCs w:val="24"/>
          <w:lang w:val="fi-FI"/>
        </w:rPr>
        <w:t xml:space="preserve">, </w:t>
      </w:r>
      <w:proofErr w:type="spellStart"/>
      <w:r w:rsidRPr="00785232">
        <w:rPr>
          <w:sz w:val="24"/>
          <w:szCs w:val="24"/>
          <w:lang w:val="fi-FI"/>
        </w:rPr>
        <w:t>personalized</w:t>
      </w:r>
      <w:proofErr w:type="spellEnd"/>
      <w:r w:rsidRPr="00785232">
        <w:rPr>
          <w:sz w:val="24"/>
          <w:szCs w:val="24"/>
          <w:lang w:val="fi-FI"/>
        </w:rPr>
        <w:t xml:space="preserve">, and </w:t>
      </w:r>
      <w:proofErr w:type="spellStart"/>
      <w:r w:rsidRPr="00785232">
        <w:rPr>
          <w:sz w:val="24"/>
          <w:szCs w:val="24"/>
          <w:lang w:val="fi-FI"/>
        </w:rPr>
        <w:t>process-oriented</w:t>
      </w:r>
      <w:proofErr w:type="spellEnd"/>
      <w:r w:rsidRPr="00785232">
        <w:rPr>
          <w:sz w:val="24"/>
          <w:szCs w:val="24"/>
          <w:lang w:val="fi-FI"/>
        </w:rPr>
        <w:t xml:space="preserve"> </w:t>
      </w:r>
      <w:proofErr w:type="spellStart"/>
      <w:r w:rsidRPr="00785232">
        <w:rPr>
          <w:sz w:val="24"/>
          <w:szCs w:val="24"/>
          <w:lang w:val="fi-FI"/>
        </w:rPr>
        <w:t>scientific</w:t>
      </w:r>
      <w:proofErr w:type="spellEnd"/>
      <w:r w:rsidRPr="00785232">
        <w:rPr>
          <w:sz w:val="24"/>
          <w:szCs w:val="24"/>
          <w:lang w:val="fi-FI"/>
        </w:rPr>
        <w:t xml:space="preserve"> </w:t>
      </w:r>
      <w:proofErr w:type="spellStart"/>
      <w:r w:rsidRPr="00785232">
        <w:rPr>
          <w:sz w:val="24"/>
          <w:szCs w:val="24"/>
          <w:lang w:val="fi-FI"/>
        </w:rPr>
        <w:t>reasoning</w:t>
      </w:r>
      <w:proofErr w:type="spellEnd"/>
      <w:r w:rsidRPr="00785232">
        <w:rPr>
          <w:sz w:val="24"/>
          <w:szCs w:val="24"/>
          <w:lang w:val="fi-FI"/>
        </w:rPr>
        <w:t xml:space="preserve"> </w:t>
      </w:r>
      <w:proofErr w:type="spellStart"/>
      <w:r w:rsidRPr="00785232">
        <w:rPr>
          <w:sz w:val="24"/>
          <w:szCs w:val="24"/>
          <w:lang w:val="fi-FI"/>
        </w:rPr>
        <w:t>assessment</w:t>
      </w:r>
      <w:proofErr w:type="spellEnd"/>
      <w:r w:rsidRPr="00785232">
        <w:rPr>
          <w:sz w:val="24"/>
          <w:szCs w:val="24"/>
          <w:lang w:val="fi-FI"/>
        </w:rPr>
        <w:t xml:space="preserve">. </w:t>
      </w:r>
      <w:proofErr w:type="spellStart"/>
      <w:r w:rsidRPr="00785232">
        <w:rPr>
          <w:sz w:val="24"/>
          <w:szCs w:val="24"/>
          <w:lang w:val="fi-FI"/>
        </w:rPr>
        <w:t>Ultimately</w:t>
      </w:r>
      <w:proofErr w:type="spellEnd"/>
      <w:r w:rsidRPr="00785232">
        <w:rPr>
          <w:sz w:val="24"/>
          <w:szCs w:val="24"/>
          <w:lang w:val="fi-FI"/>
        </w:rPr>
        <w:t xml:space="preserve">, </w:t>
      </w:r>
      <w:proofErr w:type="spellStart"/>
      <w:r w:rsidRPr="00785232">
        <w:rPr>
          <w:sz w:val="24"/>
          <w:szCs w:val="24"/>
          <w:lang w:val="fi-FI"/>
        </w:rPr>
        <w:t>empowering</w:t>
      </w:r>
      <w:proofErr w:type="spellEnd"/>
      <w:r w:rsidRPr="00785232">
        <w:rPr>
          <w:sz w:val="24"/>
          <w:szCs w:val="24"/>
          <w:lang w:val="fi-FI"/>
        </w:rPr>
        <w:t xml:space="preserve"> </w:t>
      </w:r>
      <w:proofErr w:type="spellStart"/>
      <w:r w:rsidRPr="00785232">
        <w:rPr>
          <w:sz w:val="24"/>
          <w:szCs w:val="24"/>
          <w:lang w:val="fi-FI"/>
        </w:rPr>
        <w:t>scientific</w:t>
      </w:r>
      <w:proofErr w:type="spellEnd"/>
      <w:r w:rsidRPr="00785232">
        <w:rPr>
          <w:sz w:val="24"/>
          <w:szCs w:val="24"/>
          <w:lang w:val="fi-FI"/>
        </w:rPr>
        <w:t xml:space="preserve"> </w:t>
      </w:r>
      <w:proofErr w:type="spellStart"/>
      <w:r w:rsidRPr="00785232">
        <w:rPr>
          <w:sz w:val="24"/>
          <w:szCs w:val="24"/>
          <w:lang w:val="fi-FI"/>
        </w:rPr>
        <w:t>reasoning</w:t>
      </w:r>
      <w:proofErr w:type="spellEnd"/>
      <w:r w:rsidRPr="00785232">
        <w:rPr>
          <w:sz w:val="24"/>
          <w:szCs w:val="24"/>
          <w:lang w:val="fi-FI"/>
        </w:rPr>
        <w:t xml:space="preserve"> </w:t>
      </w:r>
      <w:proofErr w:type="spellStart"/>
      <w:r w:rsidRPr="00785232">
        <w:rPr>
          <w:sz w:val="24"/>
          <w:szCs w:val="24"/>
          <w:lang w:val="fi-FI"/>
        </w:rPr>
        <w:t>should</w:t>
      </w:r>
      <w:proofErr w:type="spellEnd"/>
      <w:r w:rsidRPr="00785232">
        <w:rPr>
          <w:sz w:val="24"/>
          <w:szCs w:val="24"/>
          <w:lang w:val="fi-FI"/>
        </w:rPr>
        <w:t xml:space="preserve"> </w:t>
      </w:r>
      <w:proofErr w:type="spellStart"/>
      <w:r w:rsidRPr="00785232">
        <w:rPr>
          <w:sz w:val="24"/>
          <w:szCs w:val="24"/>
          <w:lang w:val="fi-FI"/>
        </w:rPr>
        <w:t>not</w:t>
      </w:r>
      <w:proofErr w:type="spellEnd"/>
      <w:r w:rsidRPr="00785232">
        <w:rPr>
          <w:sz w:val="24"/>
          <w:szCs w:val="24"/>
          <w:lang w:val="fi-FI"/>
        </w:rPr>
        <w:t xml:space="preserve"> </w:t>
      </w:r>
      <w:proofErr w:type="spellStart"/>
      <w:r w:rsidRPr="00785232">
        <w:rPr>
          <w:sz w:val="24"/>
          <w:szCs w:val="24"/>
          <w:lang w:val="fi-FI"/>
        </w:rPr>
        <w:t>be</w:t>
      </w:r>
      <w:proofErr w:type="spellEnd"/>
      <w:r w:rsidRPr="00785232">
        <w:rPr>
          <w:sz w:val="24"/>
          <w:szCs w:val="24"/>
          <w:lang w:val="fi-FI"/>
        </w:rPr>
        <w:t xml:space="preserve"> </w:t>
      </w:r>
      <w:proofErr w:type="spellStart"/>
      <w:r w:rsidRPr="00785232">
        <w:rPr>
          <w:sz w:val="24"/>
          <w:szCs w:val="24"/>
          <w:lang w:val="fi-FI"/>
        </w:rPr>
        <w:t>viewed</w:t>
      </w:r>
      <w:proofErr w:type="spellEnd"/>
      <w:r w:rsidRPr="00785232">
        <w:rPr>
          <w:sz w:val="24"/>
          <w:szCs w:val="24"/>
          <w:lang w:val="fi-FI"/>
        </w:rPr>
        <w:t xml:space="preserve"> </w:t>
      </w:r>
      <w:proofErr w:type="spellStart"/>
      <w:r w:rsidRPr="00785232">
        <w:rPr>
          <w:sz w:val="24"/>
          <w:szCs w:val="24"/>
          <w:lang w:val="fi-FI"/>
        </w:rPr>
        <w:t>merely</w:t>
      </w:r>
      <w:proofErr w:type="spellEnd"/>
      <w:r w:rsidRPr="00785232">
        <w:rPr>
          <w:sz w:val="24"/>
          <w:szCs w:val="24"/>
          <w:lang w:val="fi-FI"/>
        </w:rPr>
        <w:t xml:space="preserve"> as an </w:t>
      </w:r>
      <w:proofErr w:type="spellStart"/>
      <w:r w:rsidRPr="00785232">
        <w:rPr>
          <w:sz w:val="24"/>
          <w:szCs w:val="24"/>
          <w:lang w:val="fi-FI"/>
        </w:rPr>
        <w:t>instructional</w:t>
      </w:r>
      <w:proofErr w:type="spellEnd"/>
      <w:r w:rsidRPr="00785232">
        <w:rPr>
          <w:sz w:val="24"/>
          <w:szCs w:val="24"/>
          <w:lang w:val="fi-FI"/>
        </w:rPr>
        <w:t xml:space="preserve"> </w:t>
      </w:r>
      <w:proofErr w:type="spellStart"/>
      <w:r w:rsidRPr="00785232">
        <w:rPr>
          <w:sz w:val="24"/>
          <w:szCs w:val="24"/>
          <w:lang w:val="fi-FI"/>
        </w:rPr>
        <w:t>objective</w:t>
      </w:r>
      <w:proofErr w:type="spellEnd"/>
      <w:r w:rsidRPr="00785232">
        <w:rPr>
          <w:sz w:val="24"/>
          <w:szCs w:val="24"/>
          <w:lang w:val="fi-FI"/>
        </w:rPr>
        <w:t xml:space="preserve"> </w:t>
      </w:r>
      <w:proofErr w:type="spellStart"/>
      <w:r w:rsidRPr="00785232">
        <w:rPr>
          <w:sz w:val="24"/>
          <w:szCs w:val="24"/>
          <w:lang w:val="fi-FI"/>
        </w:rPr>
        <w:t>but</w:t>
      </w:r>
      <w:proofErr w:type="spellEnd"/>
      <w:r w:rsidRPr="00785232">
        <w:rPr>
          <w:sz w:val="24"/>
          <w:szCs w:val="24"/>
          <w:lang w:val="fi-FI"/>
        </w:rPr>
        <w:t xml:space="preserve"> as a </w:t>
      </w:r>
      <w:proofErr w:type="spellStart"/>
      <w:r w:rsidRPr="00785232">
        <w:rPr>
          <w:sz w:val="24"/>
          <w:szCs w:val="24"/>
          <w:lang w:val="fi-FI"/>
        </w:rPr>
        <w:t>pathway</w:t>
      </w:r>
      <w:proofErr w:type="spellEnd"/>
      <w:r w:rsidRPr="00785232">
        <w:rPr>
          <w:sz w:val="24"/>
          <w:szCs w:val="24"/>
          <w:lang w:val="fi-FI"/>
        </w:rPr>
        <w:t xml:space="preserve"> </w:t>
      </w:r>
      <w:proofErr w:type="spellStart"/>
      <w:r w:rsidRPr="00785232">
        <w:rPr>
          <w:sz w:val="24"/>
          <w:szCs w:val="24"/>
          <w:lang w:val="fi-FI"/>
        </w:rPr>
        <w:t>toward</w:t>
      </w:r>
      <w:proofErr w:type="spellEnd"/>
      <w:r w:rsidRPr="00785232">
        <w:rPr>
          <w:sz w:val="24"/>
          <w:szCs w:val="24"/>
          <w:lang w:val="fi-FI"/>
        </w:rPr>
        <w:t xml:space="preserve"> </w:t>
      </w:r>
      <w:proofErr w:type="spellStart"/>
      <w:r w:rsidRPr="00785232">
        <w:rPr>
          <w:sz w:val="24"/>
          <w:szCs w:val="24"/>
          <w:lang w:val="fi-FI"/>
        </w:rPr>
        <w:t>preparing</w:t>
      </w:r>
      <w:proofErr w:type="spellEnd"/>
      <w:r w:rsidRPr="00785232">
        <w:rPr>
          <w:sz w:val="24"/>
          <w:szCs w:val="24"/>
          <w:lang w:val="fi-FI"/>
        </w:rPr>
        <w:t xml:space="preserve"> </w:t>
      </w:r>
      <w:proofErr w:type="spellStart"/>
      <w:r w:rsidRPr="00785232">
        <w:rPr>
          <w:sz w:val="24"/>
          <w:szCs w:val="24"/>
          <w:lang w:val="fi-FI"/>
        </w:rPr>
        <w:t>scientifically</w:t>
      </w:r>
      <w:proofErr w:type="spellEnd"/>
      <w:r w:rsidRPr="00785232">
        <w:rPr>
          <w:sz w:val="24"/>
          <w:szCs w:val="24"/>
          <w:lang w:val="fi-FI"/>
        </w:rPr>
        <w:t xml:space="preserve"> </w:t>
      </w:r>
      <w:proofErr w:type="spellStart"/>
      <w:r w:rsidRPr="00785232">
        <w:rPr>
          <w:sz w:val="24"/>
          <w:szCs w:val="24"/>
          <w:lang w:val="fi-FI"/>
        </w:rPr>
        <w:t>literate</w:t>
      </w:r>
      <w:proofErr w:type="spellEnd"/>
      <w:r w:rsidRPr="00785232">
        <w:rPr>
          <w:sz w:val="24"/>
          <w:szCs w:val="24"/>
          <w:lang w:val="fi-FI"/>
        </w:rPr>
        <w:t xml:space="preserve"> </w:t>
      </w:r>
      <w:proofErr w:type="spellStart"/>
      <w:r w:rsidRPr="00785232">
        <w:rPr>
          <w:sz w:val="24"/>
          <w:szCs w:val="24"/>
          <w:lang w:val="fi-FI"/>
        </w:rPr>
        <w:t>individuals</w:t>
      </w:r>
      <w:proofErr w:type="spellEnd"/>
      <w:r w:rsidRPr="00785232">
        <w:rPr>
          <w:sz w:val="24"/>
          <w:szCs w:val="24"/>
          <w:lang w:val="fi-FI"/>
        </w:rPr>
        <w:t xml:space="preserve"> </w:t>
      </w:r>
      <w:proofErr w:type="spellStart"/>
      <w:r w:rsidRPr="00785232">
        <w:rPr>
          <w:sz w:val="24"/>
          <w:szCs w:val="24"/>
          <w:lang w:val="fi-FI"/>
        </w:rPr>
        <w:t>capable</w:t>
      </w:r>
      <w:proofErr w:type="spellEnd"/>
      <w:r w:rsidRPr="00785232">
        <w:rPr>
          <w:sz w:val="24"/>
          <w:szCs w:val="24"/>
          <w:lang w:val="fi-FI"/>
        </w:rPr>
        <w:t xml:space="preserve"> of </w:t>
      </w:r>
      <w:proofErr w:type="spellStart"/>
      <w:r w:rsidRPr="00785232">
        <w:rPr>
          <w:sz w:val="24"/>
          <w:szCs w:val="24"/>
          <w:lang w:val="fi-FI"/>
        </w:rPr>
        <w:t>making</w:t>
      </w:r>
      <w:proofErr w:type="spellEnd"/>
      <w:r w:rsidRPr="00785232">
        <w:rPr>
          <w:sz w:val="24"/>
          <w:szCs w:val="24"/>
          <w:lang w:val="fi-FI"/>
        </w:rPr>
        <w:t xml:space="preserve"> </w:t>
      </w:r>
      <w:proofErr w:type="spellStart"/>
      <w:r w:rsidRPr="00785232">
        <w:rPr>
          <w:sz w:val="24"/>
          <w:szCs w:val="24"/>
          <w:lang w:val="fi-FI"/>
        </w:rPr>
        <w:t>informed</w:t>
      </w:r>
      <w:proofErr w:type="spellEnd"/>
      <w:r w:rsidRPr="00785232">
        <w:rPr>
          <w:sz w:val="24"/>
          <w:szCs w:val="24"/>
          <w:lang w:val="fi-FI"/>
        </w:rPr>
        <w:t xml:space="preserve">, </w:t>
      </w:r>
      <w:proofErr w:type="spellStart"/>
      <w:r w:rsidRPr="00785232">
        <w:rPr>
          <w:sz w:val="24"/>
          <w:szCs w:val="24"/>
          <w:lang w:val="fi-FI"/>
        </w:rPr>
        <w:t>evidence-based</w:t>
      </w:r>
      <w:proofErr w:type="spellEnd"/>
      <w:r w:rsidRPr="00785232">
        <w:rPr>
          <w:sz w:val="24"/>
          <w:szCs w:val="24"/>
          <w:lang w:val="fi-FI"/>
        </w:rPr>
        <w:t xml:space="preserve"> </w:t>
      </w:r>
      <w:proofErr w:type="spellStart"/>
      <w:r w:rsidRPr="00785232">
        <w:rPr>
          <w:sz w:val="24"/>
          <w:szCs w:val="24"/>
          <w:lang w:val="fi-FI"/>
        </w:rPr>
        <w:t>decisions</w:t>
      </w:r>
      <w:proofErr w:type="spellEnd"/>
      <w:r w:rsidRPr="00785232">
        <w:rPr>
          <w:sz w:val="24"/>
          <w:szCs w:val="24"/>
          <w:lang w:val="fi-FI"/>
        </w:rPr>
        <w:t xml:space="preserve"> in an </w:t>
      </w:r>
      <w:proofErr w:type="spellStart"/>
      <w:r w:rsidRPr="00785232">
        <w:rPr>
          <w:sz w:val="24"/>
          <w:szCs w:val="24"/>
          <w:lang w:val="fi-FI"/>
        </w:rPr>
        <w:t>increasingly</w:t>
      </w:r>
      <w:proofErr w:type="spellEnd"/>
      <w:r w:rsidRPr="00785232">
        <w:rPr>
          <w:sz w:val="24"/>
          <w:szCs w:val="24"/>
          <w:lang w:val="fi-FI"/>
        </w:rPr>
        <w:t xml:space="preserve"> </w:t>
      </w:r>
      <w:proofErr w:type="spellStart"/>
      <w:r w:rsidRPr="00785232">
        <w:rPr>
          <w:sz w:val="24"/>
          <w:szCs w:val="24"/>
          <w:lang w:val="fi-FI"/>
        </w:rPr>
        <w:t>complex</w:t>
      </w:r>
      <w:proofErr w:type="spellEnd"/>
      <w:r w:rsidRPr="00785232">
        <w:rPr>
          <w:sz w:val="24"/>
          <w:szCs w:val="24"/>
          <w:lang w:val="fi-FI"/>
        </w:rPr>
        <w:t xml:space="preserve"> and </w:t>
      </w:r>
      <w:proofErr w:type="spellStart"/>
      <w:r w:rsidRPr="00785232">
        <w:rPr>
          <w:sz w:val="24"/>
          <w:szCs w:val="24"/>
          <w:lang w:val="fi-FI"/>
        </w:rPr>
        <w:t>technology-driven</w:t>
      </w:r>
      <w:proofErr w:type="spellEnd"/>
      <w:r w:rsidRPr="00785232">
        <w:rPr>
          <w:sz w:val="24"/>
          <w:szCs w:val="24"/>
          <w:lang w:val="fi-FI"/>
        </w:rPr>
        <w:t xml:space="preserve"> </w:t>
      </w:r>
      <w:proofErr w:type="spellStart"/>
      <w:r w:rsidRPr="00785232">
        <w:rPr>
          <w:sz w:val="24"/>
          <w:szCs w:val="24"/>
          <w:lang w:val="fi-FI"/>
        </w:rPr>
        <w:t>world</w:t>
      </w:r>
      <w:proofErr w:type="spellEnd"/>
      <w:r w:rsidRPr="00785232">
        <w:rPr>
          <w:sz w:val="24"/>
          <w:szCs w:val="24"/>
          <w:lang w:val="fi-FI"/>
        </w:rPr>
        <w:t>.</w:t>
      </w:r>
      <w:r w:rsidR="00A55487" w:rsidRPr="00785232">
        <w:rPr>
          <w:b/>
          <w:bCs/>
          <w:sz w:val="24"/>
          <w:szCs w:val="24"/>
        </w:rPr>
        <w:t xml:space="preserve"> </w:t>
      </w:r>
    </w:p>
    <w:p w14:paraId="02C6D609" w14:textId="77777777" w:rsidR="00E21AE6" w:rsidRPr="00785232" w:rsidRDefault="00E21AE6" w:rsidP="00785232">
      <w:pPr>
        <w:pStyle w:val="ListParagraph"/>
        <w:tabs>
          <w:tab w:val="left" w:pos="716"/>
          <w:tab w:val="left" w:pos="720"/>
        </w:tabs>
        <w:spacing w:before="200"/>
        <w:ind w:right="468"/>
        <w:rPr>
          <w:b/>
          <w:bCs/>
          <w:sz w:val="24"/>
          <w:szCs w:val="24"/>
        </w:rPr>
      </w:pPr>
    </w:p>
    <w:p w14:paraId="6000D616" w14:textId="3353FACE" w:rsidR="00A55487" w:rsidRPr="00785232" w:rsidRDefault="00785232" w:rsidP="00934B6C">
      <w:pPr>
        <w:pStyle w:val="ListParagraph"/>
        <w:tabs>
          <w:tab w:val="left" w:pos="716"/>
          <w:tab w:val="left" w:pos="720"/>
        </w:tabs>
        <w:spacing w:before="200"/>
        <w:ind w:right="468"/>
        <w:rPr>
          <w:sz w:val="24"/>
          <w:szCs w:val="24"/>
          <w:lang w:val="fi-FI"/>
        </w:rPr>
      </w:pPr>
      <w:r>
        <w:rPr>
          <w:b/>
          <w:sz w:val="24"/>
          <w:szCs w:val="24"/>
          <w:lang w:val="fi-FI"/>
        </w:rPr>
        <w:tab/>
      </w:r>
      <w:r w:rsidR="00A55487" w:rsidRPr="000B2C93">
        <w:rPr>
          <w:b/>
          <w:sz w:val="28"/>
          <w:szCs w:val="28"/>
          <w:lang w:val="fi-FI"/>
        </w:rPr>
        <w:t>R</w:t>
      </w:r>
      <w:r w:rsidR="00B37936" w:rsidRPr="000B2C93">
        <w:rPr>
          <w:b/>
          <w:sz w:val="28"/>
          <w:szCs w:val="28"/>
          <w:lang w:val="fi-FI"/>
        </w:rPr>
        <w:t>EFERENCES</w:t>
      </w:r>
    </w:p>
    <w:p w14:paraId="7132B471" w14:textId="77777777" w:rsidR="00A55487" w:rsidRPr="00785232" w:rsidRDefault="00A55487" w:rsidP="00A55487">
      <w:pPr>
        <w:tabs>
          <w:tab w:val="left" w:pos="716"/>
          <w:tab w:val="left" w:pos="720"/>
        </w:tabs>
        <w:spacing w:before="200"/>
        <w:ind w:right="468"/>
        <w:rPr>
          <w:sz w:val="24"/>
          <w:szCs w:val="24"/>
        </w:rPr>
      </w:pPr>
    </w:p>
    <w:sdt>
      <w:sdtPr>
        <w:rPr>
          <w:bCs/>
          <w:color w:val="000000"/>
          <w:spacing w:val="40"/>
          <w:sz w:val="24"/>
          <w:szCs w:val="24"/>
          <w:lang w:val="fi-FI"/>
        </w:rPr>
        <w:tag w:val="MENDELEY_BIBLIOGRAPHY"/>
        <w:id w:val="-2124299679"/>
        <w:placeholder>
          <w:docPart w:val="DefaultPlaceholder_-1854013440"/>
        </w:placeholder>
      </w:sdtPr>
      <w:sdtEndPr>
        <w:rPr>
          <w:bCs w:val="0"/>
        </w:rPr>
      </w:sdtEndPr>
      <w:sdtContent>
        <w:p w14:paraId="65BEF3E3" w14:textId="77777777" w:rsidR="00BD2C5E" w:rsidRPr="00785232" w:rsidRDefault="00BD2C5E" w:rsidP="00BD2C5E">
          <w:pPr>
            <w:ind w:left="1134" w:hanging="480"/>
            <w:jc w:val="both"/>
            <w:divId w:val="637883184"/>
            <w:rPr>
              <w:color w:val="000000"/>
              <w:sz w:val="24"/>
              <w:szCs w:val="24"/>
            </w:rPr>
          </w:pPr>
          <w:r w:rsidRPr="00785232">
            <w:rPr>
              <w:color w:val="000000"/>
              <w:sz w:val="24"/>
              <w:szCs w:val="24"/>
            </w:rPr>
            <w:t xml:space="preserve">Allchin, D. &amp; </w:t>
          </w:r>
          <w:proofErr w:type="spellStart"/>
          <w:r w:rsidRPr="00785232">
            <w:rPr>
              <w:color w:val="000000"/>
              <w:sz w:val="24"/>
              <w:szCs w:val="24"/>
            </w:rPr>
            <w:t>Zemplén</w:t>
          </w:r>
          <w:proofErr w:type="spellEnd"/>
          <w:r w:rsidRPr="00785232">
            <w:rPr>
              <w:color w:val="000000"/>
              <w:sz w:val="24"/>
              <w:szCs w:val="24"/>
            </w:rPr>
            <w:t xml:space="preserve">, G. 2020. Finding the place of argumentation in science education: Epistemics and Whole Science. </w:t>
          </w:r>
          <w:r w:rsidRPr="00785232">
            <w:rPr>
              <w:i/>
              <w:iCs/>
              <w:color w:val="000000"/>
              <w:sz w:val="24"/>
              <w:szCs w:val="24"/>
            </w:rPr>
            <w:t>Science Education</w:t>
          </w:r>
          <w:r w:rsidRPr="00785232">
            <w:rPr>
              <w:color w:val="000000"/>
              <w:sz w:val="24"/>
              <w:szCs w:val="24"/>
            </w:rPr>
            <w:t xml:space="preserve"> </w:t>
          </w:r>
          <w:r w:rsidRPr="00785232">
            <w:rPr>
              <w:i/>
              <w:iCs/>
              <w:color w:val="000000"/>
              <w:sz w:val="24"/>
              <w:szCs w:val="24"/>
            </w:rPr>
            <w:t>104</w:t>
          </w:r>
          <w:r w:rsidRPr="00785232">
            <w:rPr>
              <w:color w:val="000000"/>
              <w:sz w:val="24"/>
              <w:szCs w:val="24"/>
            </w:rPr>
            <w:t>(5): 907–933.</w:t>
          </w:r>
        </w:p>
        <w:p w14:paraId="699F375C" w14:textId="77777777" w:rsidR="00BD2C5E" w:rsidRPr="00785232" w:rsidRDefault="00BD2C5E" w:rsidP="00BD2C5E">
          <w:pPr>
            <w:ind w:left="1134" w:hanging="480"/>
            <w:jc w:val="both"/>
            <w:divId w:val="587732767"/>
            <w:rPr>
              <w:color w:val="000000"/>
              <w:sz w:val="24"/>
              <w:szCs w:val="24"/>
            </w:rPr>
          </w:pPr>
          <w:r w:rsidRPr="00785232">
            <w:rPr>
              <w:color w:val="000000"/>
              <w:sz w:val="24"/>
              <w:szCs w:val="24"/>
            </w:rPr>
            <w:t xml:space="preserve">Cetin &amp; Pinar Seda. 2014. Explicit Argumentation Instruction to Facilitate Conceptual Understanding and Argumentation Skills. </w:t>
          </w:r>
          <w:r w:rsidRPr="00785232">
            <w:rPr>
              <w:i/>
              <w:iCs/>
              <w:color w:val="000000"/>
              <w:sz w:val="24"/>
              <w:szCs w:val="24"/>
            </w:rPr>
            <w:t>Research in Science &amp; Technological Education</w:t>
          </w:r>
          <w:r w:rsidRPr="00785232">
            <w:rPr>
              <w:color w:val="000000"/>
              <w:sz w:val="24"/>
              <w:szCs w:val="24"/>
            </w:rPr>
            <w:t xml:space="preserve"> </w:t>
          </w:r>
          <w:r w:rsidRPr="00785232">
            <w:rPr>
              <w:i/>
              <w:iCs/>
              <w:color w:val="000000"/>
              <w:sz w:val="24"/>
              <w:szCs w:val="24"/>
            </w:rPr>
            <w:t>32</w:t>
          </w:r>
          <w:r w:rsidRPr="00785232">
            <w:rPr>
              <w:color w:val="000000"/>
              <w:sz w:val="24"/>
              <w:szCs w:val="24"/>
            </w:rPr>
            <w:t>(1): 1–20.</w:t>
          </w:r>
        </w:p>
        <w:p w14:paraId="1C1BB3D8" w14:textId="77777777" w:rsidR="00BD2C5E" w:rsidRPr="00785232" w:rsidRDefault="00BD2C5E" w:rsidP="00BD2C5E">
          <w:pPr>
            <w:ind w:left="1134" w:hanging="480"/>
            <w:jc w:val="both"/>
            <w:divId w:val="759107488"/>
            <w:rPr>
              <w:color w:val="000000"/>
              <w:sz w:val="24"/>
              <w:szCs w:val="24"/>
            </w:rPr>
          </w:pPr>
          <w:proofErr w:type="spellStart"/>
          <w:r w:rsidRPr="00785232">
            <w:rPr>
              <w:color w:val="000000"/>
              <w:sz w:val="24"/>
              <w:szCs w:val="24"/>
            </w:rPr>
            <w:t>Evagorou</w:t>
          </w:r>
          <w:proofErr w:type="spellEnd"/>
          <w:r w:rsidRPr="00785232">
            <w:rPr>
              <w:color w:val="000000"/>
              <w:sz w:val="24"/>
              <w:szCs w:val="24"/>
            </w:rPr>
            <w:t xml:space="preserve">, M., Papanastasiou, E. &amp; </w:t>
          </w:r>
          <w:proofErr w:type="spellStart"/>
          <w:r w:rsidRPr="00785232">
            <w:rPr>
              <w:color w:val="000000"/>
              <w:sz w:val="24"/>
              <w:szCs w:val="24"/>
            </w:rPr>
            <w:t>Vrikki</w:t>
          </w:r>
          <w:proofErr w:type="spellEnd"/>
          <w:r w:rsidRPr="00785232">
            <w:rPr>
              <w:color w:val="000000"/>
              <w:sz w:val="24"/>
              <w:szCs w:val="24"/>
            </w:rPr>
            <w:t xml:space="preserve">, M. 2023. What do we really know about students’ written arguments? Evaluating written argumentation skills. </w:t>
          </w:r>
          <w:r w:rsidRPr="00785232">
            <w:rPr>
              <w:i/>
              <w:iCs/>
              <w:color w:val="000000"/>
              <w:sz w:val="24"/>
              <w:szCs w:val="24"/>
            </w:rPr>
            <w:t>European Journal of Science and Mathematics Education</w:t>
          </w:r>
          <w:r w:rsidRPr="00785232">
            <w:rPr>
              <w:color w:val="000000"/>
              <w:sz w:val="24"/>
              <w:szCs w:val="24"/>
            </w:rPr>
            <w:t xml:space="preserve"> </w:t>
          </w:r>
          <w:r w:rsidRPr="00785232">
            <w:rPr>
              <w:i/>
              <w:iCs/>
              <w:color w:val="000000"/>
              <w:sz w:val="24"/>
              <w:szCs w:val="24"/>
            </w:rPr>
            <w:t>11</w:t>
          </w:r>
          <w:r w:rsidRPr="00785232">
            <w:rPr>
              <w:color w:val="000000"/>
              <w:sz w:val="24"/>
              <w:szCs w:val="24"/>
            </w:rPr>
            <w:t>(4): 615–634.</w:t>
          </w:r>
        </w:p>
        <w:p w14:paraId="6DCF1CC3" w14:textId="77777777" w:rsidR="00BD2C5E" w:rsidRPr="00785232" w:rsidRDefault="00BD2C5E" w:rsidP="00BD2C5E">
          <w:pPr>
            <w:ind w:left="1134" w:hanging="480"/>
            <w:jc w:val="both"/>
            <w:divId w:val="581526037"/>
            <w:rPr>
              <w:color w:val="000000"/>
              <w:sz w:val="24"/>
              <w:szCs w:val="24"/>
            </w:rPr>
          </w:pPr>
          <w:r w:rsidRPr="00785232">
            <w:rPr>
              <w:color w:val="000000"/>
              <w:sz w:val="24"/>
              <w:szCs w:val="24"/>
            </w:rPr>
            <w:t xml:space="preserve">Guilfoyle, L. &amp; </w:t>
          </w:r>
          <w:proofErr w:type="spellStart"/>
          <w:r w:rsidRPr="00785232">
            <w:rPr>
              <w:color w:val="000000"/>
              <w:sz w:val="24"/>
              <w:szCs w:val="24"/>
            </w:rPr>
            <w:t>Erduran</w:t>
          </w:r>
          <w:proofErr w:type="spellEnd"/>
          <w:r w:rsidRPr="00785232">
            <w:rPr>
              <w:color w:val="000000"/>
              <w:sz w:val="24"/>
              <w:szCs w:val="24"/>
            </w:rPr>
            <w:t xml:space="preserve">, S. 2021a. Recalibrating the evolution versus creationism debate for student learning: towards students’ evaluation of evidence in an argumentation task. </w:t>
          </w:r>
          <w:r w:rsidRPr="00785232">
            <w:rPr>
              <w:i/>
              <w:iCs/>
              <w:color w:val="000000"/>
              <w:sz w:val="24"/>
              <w:szCs w:val="24"/>
            </w:rPr>
            <w:t>International Journal of Science Education</w:t>
          </w:r>
          <w:r w:rsidRPr="00785232">
            <w:rPr>
              <w:color w:val="000000"/>
              <w:sz w:val="24"/>
              <w:szCs w:val="24"/>
            </w:rPr>
            <w:t xml:space="preserve"> </w:t>
          </w:r>
          <w:r w:rsidRPr="00785232">
            <w:rPr>
              <w:i/>
              <w:iCs/>
              <w:color w:val="000000"/>
              <w:sz w:val="24"/>
              <w:szCs w:val="24"/>
            </w:rPr>
            <w:t>43</w:t>
          </w:r>
          <w:r w:rsidRPr="00785232">
            <w:rPr>
              <w:color w:val="000000"/>
              <w:sz w:val="24"/>
              <w:szCs w:val="24"/>
            </w:rPr>
            <w:t>(18): 2974–2995.</w:t>
          </w:r>
        </w:p>
        <w:p w14:paraId="3D8F66FE" w14:textId="77777777" w:rsidR="00BD2C5E" w:rsidRPr="00785232" w:rsidRDefault="00BD2C5E" w:rsidP="00BD2C5E">
          <w:pPr>
            <w:ind w:left="1134" w:hanging="480"/>
            <w:jc w:val="both"/>
            <w:divId w:val="1426415333"/>
            <w:rPr>
              <w:color w:val="000000"/>
              <w:sz w:val="24"/>
              <w:szCs w:val="24"/>
            </w:rPr>
          </w:pPr>
          <w:r w:rsidRPr="00785232">
            <w:rPr>
              <w:color w:val="000000"/>
              <w:sz w:val="24"/>
              <w:szCs w:val="24"/>
            </w:rPr>
            <w:t xml:space="preserve">Guilfoyle, L. &amp; </w:t>
          </w:r>
          <w:proofErr w:type="spellStart"/>
          <w:r w:rsidRPr="00785232">
            <w:rPr>
              <w:color w:val="000000"/>
              <w:sz w:val="24"/>
              <w:szCs w:val="24"/>
            </w:rPr>
            <w:t>Erduran</w:t>
          </w:r>
          <w:proofErr w:type="spellEnd"/>
          <w:r w:rsidRPr="00785232">
            <w:rPr>
              <w:color w:val="000000"/>
              <w:sz w:val="24"/>
              <w:szCs w:val="24"/>
            </w:rPr>
            <w:t xml:space="preserve">, S. 2021b. Recalibrating the evolution versus creationism debate for student learning: towards students’ evaluation of evidence in an argumentation task. </w:t>
          </w:r>
          <w:r w:rsidRPr="00785232">
            <w:rPr>
              <w:i/>
              <w:iCs/>
              <w:color w:val="000000"/>
              <w:sz w:val="24"/>
              <w:szCs w:val="24"/>
            </w:rPr>
            <w:t>International Journal of Science Education</w:t>
          </w:r>
          <w:r w:rsidRPr="00785232">
            <w:rPr>
              <w:color w:val="000000"/>
              <w:sz w:val="24"/>
              <w:szCs w:val="24"/>
            </w:rPr>
            <w:t xml:space="preserve"> </w:t>
          </w:r>
          <w:r w:rsidRPr="00785232">
            <w:rPr>
              <w:i/>
              <w:iCs/>
              <w:color w:val="000000"/>
              <w:sz w:val="24"/>
              <w:szCs w:val="24"/>
            </w:rPr>
            <w:t>43</w:t>
          </w:r>
          <w:r w:rsidRPr="00785232">
            <w:rPr>
              <w:color w:val="000000"/>
              <w:sz w:val="24"/>
              <w:szCs w:val="24"/>
            </w:rPr>
            <w:t>(18): 2974–2995. https://doi.org/10.1080/09500693.2021.2004330.</w:t>
          </w:r>
        </w:p>
        <w:p w14:paraId="416EE561" w14:textId="77777777" w:rsidR="00BD2C5E" w:rsidRPr="00785232" w:rsidRDefault="00BD2C5E" w:rsidP="00BD2C5E">
          <w:pPr>
            <w:ind w:left="1134" w:hanging="480"/>
            <w:jc w:val="both"/>
            <w:divId w:val="1754618687"/>
            <w:rPr>
              <w:color w:val="000000"/>
              <w:sz w:val="24"/>
              <w:szCs w:val="24"/>
            </w:rPr>
          </w:pPr>
          <w:proofErr w:type="spellStart"/>
          <w:r w:rsidRPr="00785232">
            <w:rPr>
              <w:color w:val="000000"/>
              <w:sz w:val="24"/>
              <w:szCs w:val="24"/>
            </w:rPr>
            <w:t>Gültepe</w:t>
          </w:r>
          <w:proofErr w:type="spellEnd"/>
          <w:r w:rsidRPr="00785232">
            <w:rPr>
              <w:color w:val="000000"/>
              <w:sz w:val="24"/>
              <w:szCs w:val="24"/>
            </w:rPr>
            <w:t xml:space="preserve">, N. &amp; Kılıç, Z. 2021. The Effects of Scientific Argumentation on High School Students’ Critical Thinking Skills. </w:t>
          </w:r>
          <w:r w:rsidRPr="00785232">
            <w:rPr>
              <w:i/>
              <w:iCs/>
              <w:color w:val="000000"/>
              <w:sz w:val="24"/>
              <w:szCs w:val="24"/>
            </w:rPr>
            <w:t>International Journal of Progressive Education</w:t>
          </w:r>
          <w:r w:rsidRPr="00785232">
            <w:rPr>
              <w:color w:val="000000"/>
              <w:sz w:val="24"/>
              <w:szCs w:val="24"/>
            </w:rPr>
            <w:t xml:space="preserve"> </w:t>
          </w:r>
          <w:r w:rsidRPr="00785232">
            <w:rPr>
              <w:i/>
              <w:iCs/>
              <w:color w:val="000000"/>
              <w:sz w:val="24"/>
              <w:szCs w:val="24"/>
            </w:rPr>
            <w:t>17</w:t>
          </w:r>
          <w:r w:rsidRPr="00785232">
            <w:rPr>
              <w:color w:val="000000"/>
              <w:sz w:val="24"/>
              <w:szCs w:val="24"/>
            </w:rPr>
            <w:t>(6): 183–200. http://ijpe.inased.org/makale/2667.</w:t>
          </w:r>
        </w:p>
        <w:p w14:paraId="5662A28A" w14:textId="77777777" w:rsidR="00BD2C5E" w:rsidRPr="00785232" w:rsidRDefault="00BD2C5E" w:rsidP="00BD2C5E">
          <w:pPr>
            <w:ind w:left="1134" w:hanging="480"/>
            <w:jc w:val="both"/>
            <w:divId w:val="1855876828"/>
            <w:rPr>
              <w:color w:val="000000"/>
              <w:sz w:val="24"/>
              <w:szCs w:val="24"/>
            </w:rPr>
          </w:pPr>
          <w:proofErr w:type="spellStart"/>
          <w:r w:rsidRPr="00785232">
            <w:rPr>
              <w:color w:val="000000"/>
              <w:sz w:val="24"/>
              <w:szCs w:val="24"/>
            </w:rPr>
            <w:t>Hendratmoko</w:t>
          </w:r>
          <w:proofErr w:type="spellEnd"/>
          <w:r w:rsidRPr="00785232">
            <w:rPr>
              <w:color w:val="000000"/>
              <w:sz w:val="24"/>
              <w:szCs w:val="24"/>
            </w:rPr>
            <w:t xml:space="preserve">, A.F., </w:t>
          </w:r>
          <w:proofErr w:type="spellStart"/>
          <w:r w:rsidRPr="00785232">
            <w:rPr>
              <w:color w:val="000000"/>
              <w:sz w:val="24"/>
              <w:szCs w:val="24"/>
            </w:rPr>
            <w:t>Madlazim</w:t>
          </w:r>
          <w:proofErr w:type="spellEnd"/>
          <w:r w:rsidRPr="00785232">
            <w:rPr>
              <w:color w:val="000000"/>
              <w:sz w:val="24"/>
              <w:szCs w:val="24"/>
            </w:rPr>
            <w:t xml:space="preserve">, M., Widodo, W., Suyono, S. &amp; Supardi, Z.A.I. 2023. Inquiry and Debate in Science Learning: Potential Strategy for Improving Students’ Scientific Argumentation Skills. </w:t>
          </w:r>
          <w:r w:rsidRPr="00785232">
            <w:rPr>
              <w:i/>
              <w:iCs/>
              <w:color w:val="000000"/>
              <w:sz w:val="24"/>
              <w:szCs w:val="24"/>
            </w:rPr>
            <w:t>International Journal of Education in Mathematics, Science and Technology</w:t>
          </w:r>
          <w:r w:rsidRPr="00785232">
            <w:rPr>
              <w:color w:val="000000"/>
              <w:sz w:val="24"/>
              <w:szCs w:val="24"/>
            </w:rPr>
            <w:t xml:space="preserve"> </w:t>
          </w:r>
          <w:r w:rsidRPr="00785232">
            <w:rPr>
              <w:i/>
              <w:iCs/>
              <w:color w:val="000000"/>
              <w:sz w:val="24"/>
              <w:szCs w:val="24"/>
            </w:rPr>
            <w:t>12</w:t>
          </w:r>
          <w:r w:rsidRPr="00785232">
            <w:rPr>
              <w:color w:val="000000"/>
              <w:sz w:val="24"/>
              <w:szCs w:val="24"/>
            </w:rPr>
            <w:t>(1): 114–138.</w:t>
          </w:r>
        </w:p>
        <w:p w14:paraId="21025BFB" w14:textId="77777777" w:rsidR="00BD2C5E" w:rsidRPr="00785232" w:rsidRDefault="00BD2C5E" w:rsidP="00BD2C5E">
          <w:pPr>
            <w:ind w:left="1134" w:hanging="480"/>
            <w:jc w:val="both"/>
            <w:divId w:val="238944353"/>
            <w:rPr>
              <w:color w:val="000000"/>
              <w:sz w:val="24"/>
              <w:szCs w:val="24"/>
            </w:rPr>
          </w:pPr>
          <w:proofErr w:type="spellStart"/>
          <w:r w:rsidRPr="00785232">
            <w:rPr>
              <w:color w:val="000000"/>
              <w:sz w:val="24"/>
              <w:szCs w:val="24"/>
            </w:rPr>
            <w:t>Mulyani</w:t>
          </w:r>
          <w:proofErr w:type="spellEnd"/>
          <w:r w:rsidRPr="00785232">
            <w:rPr>
              <w:color w:val="000000"/>
              <w:sz w:val="24"/>
              <w:szCs w:val="24"/>
            </w:rPr>
            <w:t xml:space="preserve">, A., Hartono, H. &amp; Subali, B. 2024. Literature Review: A Snapshot of Research on the Argumentation of Bibliometric Analysis in the Period 2015-2023. </w:t>
          </w:r>
          <w:r w:rsidRPr="00785232">
            <w:rPr>
              <w:i/>
              <w:iCs/>
              <w:color w:val="000000"/>
              <w:sz w:val="24"/>
              <w:szCs w:val="24"/>
            </w:rPr>
            <w:t>International Journal of Cognitive Research in Science, Engineering and Education</w:t>
          </w:r>
          <w:r w:rsidRPr="00785232">
            <w:rPr>
              <w:color w:val="000000"/>
              <w:sz w:val="24"/>
              <w:szCs w:val="24"/>
            </w:rPr>
            <w:t xml:space="preserve"> </w:t>
          </w:r>
          <w:r w:rsidRPr="00785232">
            <w:rPr>
              <w:i/>
              <w:iCs/>
              <w:color w:val="000000"/>
              <w:sz w:val="24"/>
              <w:szCs w:val="24"/>
            </w:rPr>
            <w:t>12</w:t>
          </w:r>
          <w:r w:rsidRPr="00785232">
            <w:rPr>
              <w:color w:val="000000"/>
              <w:sz w:val="24"/>
              <w:szCs w:val="24"/>
            </w:rPr>
            <w:t>(2): 451–465.</w:t>
          </w:r>
        </w:p>
        <w:p w14:paraId="728F6979" w14:textId="77777777" w:rsidR="00BD2C5E" w:rsidRPr="00785232" w:rsidRDefault="00BD2C5E" w:rsidP="00BD2C5E">
          <w:pPr>
            <w:ind w:left="1134" w:hanging="480"/>
            <w:jc w:val="both"/>
            <w:divId w:val="21824639"/>
            <w:rPr>
              <w:color w:val="000000"/>
              <w:sz w:val="24"/>
              <w:szCs w:val="24"/>
            </w:rPr>
          </w:pPr>
          <w:r w:rsidRPr="00785232">
            <w:rPr>
              <w:color w:val="000000"/>
              <w:sz w:val="24"/>
              <w:szCs w:val="24"/>
            </w:rPr>
            <w:lastRenderedPageBreak/>
            <w:t xml:space="preserve">Nejla, G. &amp; Kılıç, Z. 2021. The Effects of Scientific Argumentation on High School Students’ Critical Thinking Skills. </w:t>
          </w:r>
          <w:r w:rsidRPr="00785232">
            <w:rPr>
              <w:i/>
              <w:iCs/>
              <w:color w:val="000000"/>
              <w:sz w:val="24"/>
              <w:szCs w:val="24"/>
            </w:rPr>
            <w:t>International Journal of Progressive Education</w:t>
          </w:r>
          <w:r w:rsidRPr="00785232">
            <w:rPr>
              <w:color w:val="000000"/>
              <w:sz w:val="24"/>
              <w:szCs w:val="24"/>
            </w:rPr>
            <w:t xml:space="preserve"> </w:t>
          </w:r>
          <w:r w:rsidRPr="00785232">
            <w:rPr>
              <w:i/>
              <w:iCs/>
              <w:color w:val="000000"/>
              <w:sz w:val="24"/>
              <w:szCs w:val="24"/>
            </w:rPr>
            <w:t>17</w:t>
          </w:r>
          <w:r w:rsidRPr="00785232">
            <w:rPr>
              <w:color w:val="000000"/>
              <w:sz w:val="24"/>
              <w:szCs w:val="24"/>
            </w:rPr>
            <w:t>(6): 183–200.</w:t>
          </w:r>
        </w:p>
        <w:p w14:paraId="02CE3721" w14:textId="77777777" w:rsidR="00BD2C5E" w:rsidRPr="00785232" w:rsidRDefault="00BD2C5E" w:rsidP="00BD2C5E">
          <w:pPr>
            <w:ind w:left="1134" w:hanging="480"/>
            <w:jc w:val="both"/>
            <w:divId w:val="206068838"/>
            <w:rPr>
              <w:color w:val="000000"/>
              <w:sz w:val="24"/>
              <w:szCs w:val="24"/>
            </w:rPr>
          </w:pPr>
          <w:r w:rsidRPr="00785232">
            <w:rPr>
              <w:color w:val="000000"/>
              <w:sz w:val="24"/>
              <w:szCs w:val="24"/>
            </w:rPr>
            <w:t xml:space="preserve">Putri, T.S., </w:t>
          </w:r>
          <w:proofErr w:type="spellStart"/>
          <w:r w:rsidRPr="00785232">
            <w:rPr>
              <w:color w:val="000000"/>
              <w:sz w:val="24"/>
              <w:szCs w:val="24"/>
            </w:rPr>
            <w:t>Suyanta</w:t>
          </w:r>
          <w:proofErr w:type="spellEnd"/>
          <w:r w:rsidRPr="00785232">
            <w:rPr>
              <w:color w:val="000000"/>
              <w:sz w:val="24"/>
              <w:szCs w:val="24"/>
            </w:rPr>
            <w:t xml:space="preserve"> &amp; </w:t>
          </w:r>
          <w:proofErr w:type="spellStart"/>
          <w:r w:rsidRPr="00785232">
            <w:rPr>
              <w:color w:val="000000"/>
              <w:sz w:val="24"/>
              <w:szCs w:val="24"/>
            </w:rPr>
            <w:t>Rohaeti</w:t>
          </w:r>
          <w:proofErr w:type="spellEnd"/>
          <w:r w:rsidRPr="00785232">
            <w:rPr>
              <w:color w:val="000000"/>
              <w:sz w:val="24"/>
              <w:szCs w:val="24"/>
            </w:rPr>
            <w:t xml:space="preserve">, E. 2025. Scientific Argumentation in Chemistry Education: A Literature Review of Practices. </w:t>
          </w:r>
          <w:r w:rsidRPr="00785232">
            <w:rPr>
              <w:i/>
              <w:iCs/>
              <w:color w:val="000000"/>
              <w:sz w:val="24"/>
              <w:szCs w:val="24"/>
            </w:rPr>
            <w:t xml:space="preserve">Challenges, And Solutions. </w:t>
          </w:r>
          <w:proofErr w:type="spellStart"/>
          <w:r w:rsidRPr="00785232">
            <w:rPr>
              <w:i/>
              <w:iCs/>
              <w:color w:val="000000"/>
              <w:sz w:val="24"/>
              <w:szCs w:val="24"/>
            </w:rPr>
            <w:t>Tarbiyah</w:t>
          </w:r>
          <w:proofErr w:type="spellEnd"/>
          <w:r w:rsidRPr="00785232">
            <w:rPr>
              <w:i/>
              <w:iCs/>
              <w:color w:val="000000"/>
              <w:sz w:val="24"/>
              <w:szCs w:val="24"/>
            </w:rPr>
            <w:t xml:space="preserve">: </w:t>
          </w:r>
          <w:proofErr w:type="spellStart"/>
          <w:r w:rsidRPr="00785232">
            <w:rPr>
              <w:i/>
              <w:iCs/>
              <w:color w:val="000000"/>
              <w:sz w:val="24"/>
              <w:szCs w:val="24"/>
            </w:rPr>
            <w:t>Jurnal</w:t>
          </w:r>
          <w:proofErr w:type="spellEnd"/>
          <w:r w:rsidRPr="00785232">
            <w:rPr>
              <w:i/>
              <w:iCs/>
              <w:color w:val="000000"/>
              <w:sz w:val="24"/>
              <w:szCs w:val="24"/>
            </w:rPr>
            <w:t xml:space="preserve"> </w:t>
          </w:r>
          <w:proofErr w:type="spellStart"/>
          <w:r w:rsidRPr="00785232">
            <w:rPr>
              <w:i/>
              <w:iCs/>
              <w:color w:val="000000"/>
              <w:sz w:val="24"/>
              <w:szCs w:val="24"/>
            </w:rPr>
            <w:t>Ilmiah</w:t>
          </w:r>
          <w:proofErr w:type="spellEnd"/>
          <w:r w:rsidRPr="00785232">
            <w:rPr>
              <w:i/>
              <w:iCs/>
              <w:color w:val="000000"/>
              <w:sz w:val="24"/>
              <w:szCs w:val="24"/>
            </w:rPr>
            <w:t xml:space="preserve"> </w:t>
          </w:r>
          <w:proofErr w:type="spellStart"/>
          <w:r w:rsidRPr="00785232">
            <w:rPr>
              <w:i/>
              <w:iCs/>
              <w:color w:val="000000"/>
              <w:sz w:val="24"/>
              <w:szCs w:val="24"/>
            </w:rPr>
            <w:t>Kependidikan</w:t>
          </w:r>
          <w:proofErr w:type="spellEnd"/>
          <w:r w:rsidRPr="00785232">
            <w:rPr>
              <w:color w:val="000000"/>
              <w:sz w:val="24"/>
              <w:szCs w:val="24"/>
            </w:rPr>
            <w:t xml:space="preserve"> </w:t>
          </w:r>
          <w:r w:rsidRPr="00785232">
            <w:rPr>
              <w:i/>
              <w:iCs/>
              <w:color w:val="000000"/>
              <w:sz w:val="24"/>
              <w:szCs w:val="24"/>
            </w:rPr>
            <w:t>14</w:t>
          </w:r>
          <w:r w:rsidRPr="00785232">
            <w:rPr>
              <w:color w:val="000000"/>
              <w:sz w:val="24"/>
              <w:szCs w:val="24"/>
            </w:rPr>
            <w:t>(1): 127–142. https://creativecommons.org/licenses/by/4.0/.</w:t>
          </w:r>
        </w:p>
        <w:p w14:paraId="3C259D51" w14:textId="77777777" w:rsidR="00BD2C5E" w:rsidRPr="00785232" w:rsidRDefault="00BD2C5E" w:rsidP="00BD2C5E">
          <w:pPr>
            <w:ind w:left="1134" w:hanging="480"/>
            <w:jc w:val="both"/>
            <w:divId w:val="1462268972"/>
            <w:rPr>
              <w:color w:val="000000"/>
              <w:sz w:val="24"/>
              <w:szCs w:val="24"/>
            </w:rPr>
          </w:pPr>
          <w:r w:rsidRPr="00785232">
            <w:rPr>
              <w:color w:val="000000"/>
              <w:sz w:val="24"/>
              <w:szCs w:val="24"/>
            </w:rPr>
            <w:t xml:space="preserve">Short, R.A., Van der Eb, M.Y. &amp; McKay, S.R. 2020. Effect of productive discussion on written argumentation in earth science classrooms. </w:t>
          </w:r>
          <w:r w:rsidRPr="00785232">
            <w:rPr>
              <w:i/>
              <w:iCs/>
              <w:color w:val="000000"/>
              <w:sz w:val="24"/>
              <w:szCs w:val="24"/>
            </w:rPr>
            <w:t>The Journal of Educational Research</w:t>
          </w:r>
          <w:r w:rsidRPr="00785232">
            <w:rPr>
              <w:color w:val="000000"/>
              <w:sz w:val="24"/>
              <w:szCs w:val="24"/>
            </w:rPr>
            <w:t xml:space="preserve"> </w:t>
          </w:r>
          <w:r w:rsidRPr="00785232">
            <w:rPr>
              <w:i/>
              <w:iCs/>
              <w:color w:val="000000"/>
              <w:sz w:val="24"/>
              <w:szCs w:val="24"/>
            </w:rPr>
            <w:t>113</w:t>
          </w:r>
          <w:r w:rsidRPr="00785232">
            <w:rPr>
              <w:color w:val="000000"/>
              <w:sz w:val="24"/>
              <w:szCs w:val="24"/>
            </w:rPr>
            <w:t>(1): 46–58.</w:t>
          </w:r>
        </w:p>
        <w:p w14:paraId="0A110C57" w14:textId="476F73FC" w:rsidR="00BD2C5E" w:rsidRPr="00785232" w:rsidRDefault="00BD2C5E" w:rsidP="00BD2C5E">
          <w:pPr>
            <w:ind w:left="1134" w:hanging="480"/>
            <w:jc w:val="both"/>
            <w:divId w:val="494734786"/>
            <w:rPr>
              <w:color w:val="000000"/>
              <w:sz w:val="24"/>
              <w:szCs w:val="24"/>
            </w:rPr>
          </w:pPr>
          <w:r w:rsidRPr="00785232">
            <w:rPr>
              <w:color w:val="000000"/>
              <w:sz w:val="24"/>
              <w:szCs w:val="24"/>
            </w:rPr>
            <w:t>Tian, Z. &amp; Osman, K. 2025. Enhancing Scientific Argumentation Skills in the Classroom: Strategies for Fostering Critical Thinking in Science Educatio</w:t>
          </w:r>
          <w:r w:rsidR="00BF56BB" w:rsidRPr="00785232">
            <w:rPr>
              <w:color w:val="000000"/>
              <w:sz w:val="24"/>
              <w:szCs w:val="24"/>
            </w:rPr>
            <w:t>n</w:t>
          </w:r>
          <w:r w:rsidRPr="00785232">
            <w:rPr>
              <w:color w:val="000000"/>
              <w:sz w:val="24"/>
              <w:szCs w:val="24"/>
            </w:rPr>
            <w:t xml:space="preserve">. </w:t>
          </w:r>
          <w:r w:rsidRPr="00785232">
            <w:rPr>
              <w:i/>
              <w:iCs/>
              <w:color w:val="000000"/>
              <w:sz w:val="24"/>
              <w:szCs w:val="24"/>
            </w:rPr>
            <w:t xml:space="preserve">Foro de </w:t>
          </w:r>
          <w:proofErr w:type="spellStart"/>
          <w:r w:rsidRPr="00785232">
            <w:rPr>
              <w:i/>
              <w:iCs/>
              <w:color w:val="000000"/>
              <w:sz w:val="24"/>
              <w:szCs w:val="24"/>
            </w:rPr>
            <w:t>Educación</w:t>
          </w:r>
          <w:proofErr w:type="spellEnd"/>
          <w:r w:rsidRPr="00785232">
            <w:rPr>
              <w:color w:val="000000"/>
              <w:sz w:val="24"/>
              <w:szCs w:val="24"/>
            </w:rPr>
            <w:t xml:space="preserve"> </w:t>
          </w:r>
          <w:r w:rsidRPr="00785232">
            <w:rPr>
              <w:i/>
              <w:iCs/>
              <w:color w:val="000000"/>
              <w:sz w:val="24"/>
              <w:szCs w:val="24"/>
            </w:rPr>
            <w:t>23</w:t>
          </w:r>
          <w:r w:rsidRPr="00785232">
            <w:rPr>
              <w:color w:val="000000"/>
              <w:sz w:val="24"/>
              <w:szCs w:val="24"/>
            </w:rPr>
            <w:t>(1): 270–288.</w:t>
          </w:r>
        </w:p>
        <w:p w14:paraId="4B131CE7" w14:textId="77777777" w:rsidR="00BD2C5E" w:rsidRPr="00785232" w:rsidRDefault="00BD2C5E" w:rsidP="00BD2C5E">
          <w:pPr>
            <w:ind w:left="1134" w:hanging="480"/>
            <w:jc w:val="both"/>
            <w:divId w:val="1075318744"/>
            <w:rPr>
              <w:color w:val="000000"/>
              <w:sz w:val="24"/>
              <w:szCs w:val="24"/>
            </w:rPr>
          </w:pPr>
          <w:r w:rsidRPr="00785232">
            <w:rPr>
              <w:color w:val="000000"/>
              <w:sz w:val="24"/>
              <w:szCs w:val="24"/>
            </w:rPr>
            <w:t xml:space="preserve">Wangmo, R., Giri, N., </w:t>
          </w:r>
          <w:proofErr w:type="spellStart"/>
          <w:r w:rsidRPr="00785232">
            <w:rPr>
              <w:color w:val="000000"/>
              <w:sz w:val="24"/>
              <w:szCs w:val="24"/>
            </w:rPr>
            <w:t>Ghalley</w:t>
          </w:r>
          <w:proofErr w:type="spellEnd"/>
          <w:r w:rsidRPr="00785232">
            <w:rPr>
              <w:color w:val="000000"/>
              <w:sz w:val="24"/>
              <w:szCs w:val="24"/>
            </w:rPr>
            <w:t xml:space="preserve">, L.R., </w:t>
          </w:r>
          <w:proofErr w:type="spellStart"/>
          <w:r w:rsidRPr="00785232">
            <w:rPr>
              <w:color w:val="000000"/>
              <w:sz w:val="24"/>
              <w:szCs w:val="24"/>
            </w:rPr>
            <w:t>Jamtsho</w:t>
          </w:r>
          <w:proofErr w:type="spellEnd"/>
          <w:r w:rsidRPr="00785232">
            <w:rPr>
              <w:color w:val="000000"/>
              <w:sz w:val="24"/>
              <w:szCs w:val="24"/>
            </w:rPr>
            <w:t xml:space="preserve">, Y. &amp; Zangmo, T. 2025. Using of claim, evidence, and reasoning strategy in scientific explanation and argumentative writing skills of grade nine chemistry students. </w:t>
          </w:r>
          <w:r w:rsidRPr="00785232">
            <w:rPr>
              <w:i/>
              <w:iCs/>
              <w:color w:val="000000"/>
              <w:sz w:val="24"/>
              <w:szCs w:val="24"/>
            </w:rPr>
            <w:t>Journal of Pedagogical Sociology and Psychology</w:t>
          </w:r>
        </w:p>
        <w:p w14:paraId="3BBCD30A" w14:textId="1CFA558D" w:rsidR="00A55487" w:rsidRPr="00785232" w:rsidRDefault="00BD2C5E" w:rsidP="00BD2C5E">
          <w:pPr>
            <w:tabs>
              <w:tab w:val="left" w:pos="716"/>
              <w:tab w:val="left" w:pos="720"/>
            </w:tabs>
            <w:spacing w:before="201" w:line="288" w:lineRule="auto"/>
            <w:ind w:left="1134" w:right="474"/>
            <w:jc w:val="both"/>
            <w:rPr>
              <w:b/>
              <w:spacing w:val="40"/>
              <w:sz w:val="24"/>
              <w:szCs w:val="24"/>
              <w:lang w:val="fi-FI"/>
            </w:rPr>
          </w:pPr>
          <w:r w:rsidRPr="00785232">
            <w:rPr>
              <w:color w:val="000000"/>
              <w:sz w:val="24"/>
              <w:szCs w:val="24"/>
            </w:rPr>
            <w:t> </w:t>
          </w:r>
        </w:p>
      </w:sdtContent>
    </w:sdt>
    <w:p w14:paraId="23C067F8" w14:textId="77777777" w:rsidR="00A55487" w:rsidRPr="00785232" w:rsidRDefault="00A55487" w:rsidP="00A55487">
      <w:pPr>
        <w:tabs>
          <w:tab w:val="left" w:pos="716"/>
          <w:tab w:val="left" w:pos="720"/>
        </w:tabs>
        <w:spacing w:before="201" w:line="288" w:lineRule="auto"/>
        <w:ind w:right="474"/>
        <w:jc w:val="both"/>
        <w:rPr>
          <w:sz w:val="24"/>
          <w:szCs w:val="24"/>
          <w:lang w:val="fi-FI"/>
        </w:rPr>
      </w:pPr>
    </w:p>
    <w:sectPr w:rsidR="00A55487" w:rsidRPr="00785232" w:rsidSect="00785232">
      <w:pgSz w:w="12240" w:h="15840"/>
      <w:pgMar w:top="1094" w:right="607" w:bottom="607" w:left="607" w:header="346" w:footer="40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38EDC9" w14:textId="77777777" w:rsidR="006E1EC4" w:rsidRDefault="006E1EC4" w:rsidP="00785232">
      <w:r>
        <w:separator/>
      </w:r>
    </w:p>
  </w:endnote>
  <w:endnote w:type="continuationSeparator" w:id="0">
    <w:p w14:paraId="6B3FB961" w14:textId="77777777" w:rsidR="006E1EC4" w:rsidRDefault="006E1EC4" w:rsidP="007852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05ECF4" w14:textId="77777777" w:rsidR="006E1EC4" w:rsidRDefault="006E1EC4" w:rsidP="00785232">
      <w:r>
        <w:separator/>
      </w:r>
    </w:p>
  </w:footnote>
  <w:footnote w:type="continuationSeparator" w:id="0">
    <w:p w14:paraId="2A1D9B7A" w14:textId="77777777" w:rsidR="006E1EC4" w:rsidRDefault="006E1EC4" w:rsidP="007852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B53EE"/>
    <w:multiLevelType w:val="multilevel"/>
    <w:tmpl w:val="5464DB32"/>
    <w:lvl w:ilvl="0">
      <w:start w:val="4"/>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 w15:restartNumberingAfterBreak="0">
    <w:nsid w:val="070924A3"/>
    <w:multiLevelType w:val="multilevel"/>
    <w:tmpl w:val="99FCFF8E"/>
    <w:lvl w:ilvl="0">
      <w:start w:val="1"/>
      <w:numFmt w:val="decimal"/>
      <w:lvlText w:val="%1."/>
      <w:lvlJc w:val="left"/>
      <w:pPr>
        <w:ind w:left="1440" w:hanging="360"/>
      </w:pPr>
    </w:lvl>
    <w:lvl w:ilvl="1">
      <w:numFmt w:val="decimal"/>
      <w:isLgl/>
      <w:lvlText w:val="%1.%2"/>
      <w:lvlJc w:val="left"/>
      <w:pPr>
        <w:ind w:left="144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1800" w:hanging="720"/>
      </w:pPr>
      <w:rPr>
        <w:rFonts w:hint="default"/>
        <w:b/>
      </w:rPr>
    </w:lvl>
    <w:lvl w:ilvl="4">
      <w:start w:val="1"/>
      <w:numFmt w:val="decimal"/>
      <w:isLgl/>
      <w:lvlText w:val="%1.%2.%3.%4.%5"/>
      <w:lvlJc w:val="left"/>
      <w:pPr>
        <w:ind w:left="2160" w:hanging="1080"/>
      </w:pPr>
      <w:rPr>
        <w:rFonts w:hint="default"/>
        <w:b/>
      </w:rPr>
    </w:lvl>
    <w:lvl w:ilvl="5">
      <w:start w:val="1"/>
      <w:numFmt w:val="decimal"/>
      <w:isLgl/>
      <w:lvlText w:val="%1.%2.%3.%4.%5.%6"/>
      <w:lvlJc w:val="left"/>
      <w:pPr>
        <w:ind w:left="2160" w:hanging="1080"/>
      </w:pPr>
      <w:rPr>
        <w:rFonts w:hint="default"/>
        <w:b/>
      </w:rPr>
    </w:lvl>
    <w:lvl w:ilvl="6">
      <w:start w:val="1"/>
      <w:numFmt w:val="decimal"/>
      <w:isLgl/>
      <w:lvlText w:val="%1.%2.%3.%4.%5.%6.%7"/>
      <w:lvlJc w:val="left"/>
      <w:pPr>
        <w:ind w:left="2520" w:hanging="1440"/>
      </w:pPr>
      <w:rPr>
        <w:rFonts w:hint="default"/>
        <w:b/>
      </w:rPr>
    </w:lvl>
    <w:lvl w:ilvl="7">
      <w:start w:val="1"/>
      <w:numFmt w:val="decimal"/>
      <w:isLgl/>
      <w:lvlText w:val="%1.%2.%3.%4.%5.%6.%7.%8"/>
      <w:lvlJc w:val="left"/>
      <w:pPr>
        <w:ind w:left="2520" w:hanging="1440"/>
      </w:pPr>
      <w:rPr>
        <w:rFonts w:hint="default"/>
        <w:b/>
      </w:rPr>
    </w:lvl>
    <w:lvl w:ilvl="8">
      <w:start w:val="1"/>
      <w:numFmt w:val="decimal"/>
      <w:isLgl/>
      <w:lvlText w:val="%1.%2.%3.%4.%5.%6.%7.%8.%9"/>
      <w:lvlJc w:val="left"/>
      <w:pPr>
        <w:ind w:left="2880" w:hanging="1800"/>
      </w:pPr>
      <w:rPr>
        <w:rFonts w:hint="default"/>
        <w:b/>
      </w:rPr>
    </w:lvl>
  </w:abstractNum>
  <w:abstractNum w:abstractNumId="2" w15:restartNumberingAfterBreak="0">
    <w:nsid w:val="0D890485"/>
    <w:multiLevelType w:val="hybridMultilevel"/>
    <w:tmpl w:val="1CAE84F6"/>
    <w:lvl w:ilvl="0" w:tplc="0809000F">
      <w:start w:val="1"/>
      <w:numFmt w:val="decimal"/>
      <w:lvlText w:val="%1."/>
      <w:lvlJc w:val="left"/>
      <w:pPr>
        <w:ind w:left="1560" w:hanging="360"/>
      </w:pPr>
      <w:rPr>
        <w:rFonts w:hint="default"/>
        <w:b/>
        <w:bCs/>
        <w:i w:val="0"/>
        <w:iCs w:val="0"/>
        <w:spacing w:val="-1"/>
        <w:w w:val="100"/>
        <w:sz w:val="23"/>
        <w:szCs w:val="23"/>
        <w:lang w:val="en-US" w:eastAsia="en-US" w:bidi="ar-SA"/>
      </w:rPr>
    </w:lvl>
    <w:lvl w:ilvl="1" w:tplc="08090019" w:tentative="1">
      <w:start w:val="1"/>
      <w:numFmt w:val="lowerLetter"/>
      <w:lvlText w:val="%2."/>
      <w:lvlJc w:val="left"/>
      <w:pPr>
        <w:ind w:left="1920" w:hanging="360"/>
      </w:pPr>
    </w:lvl>
    <w:lvl w:ilvl="2" w:tplc="0809001B" w:tentative="1">
      <w:start w:val="1"/>
      <w:numFmt w:val="lowerRoman"/>
      <w:lvlText w:val="%3."/>
      <w:lvlJc w:val="right"/>
      <w:pPr>
        <w:ind w:left="2640" w:hanging="180"/>
      </w:pPr>
    </w:lvl>
    <w:lvl w:ilvl="3" w:tplc="0809000F" w:tentative="1">
      <w:start w:val="1"/>
      <w:numFmt w:val="decimal"/>
      <w:lvlText w:val="%4."/>
      <w:lvlJc w:val="left"/>
      <w:pPr>
        <w:ind w:left="3360" w:hanging="360"/>
      </w:pPr>
    </w:lvl>
    <w:lvl w:ilvl="4" w:tplc="08090019" w:tentative="1">
      <w:start w:val="1"/>
      <w:numFmt w:val="lowerLetter"/>
      <w:lvlText w:val="%5."/>
      <w:lvlJc w:val="left"/>
      <w:pPr>
        <w:ind w:left="4080" w:hanging="360"/>
      </w:pPr>
    </w:lvl>
    <w:lvl w:ilvl="5" w:tplc="0809001B" w:tentative="1">
      <w:start w:val="1"/>
      <w:numFmt w:val="lowerRoman"/>
      <w:lvlText w:val="%6."/>
      <w:lvlJc w:val="right"/>
      <w:pPr>
        <w:ind w:left="4800" w:hanging="180"/>
      </w:pPr>
    </w:lvl>
    <w:lvl w:ilvl="6" w:tplc="0809000F" w:tentative="1">
      <w:start w:val="1"/>
      <w:numFmt w:val="decimal"/>
      <w:lvlText w:val="%7."/>
      <w:lvlJc w:val="left"/>
      <w:pPr>
        <w:ind w:left="5520" w:hanging="360"/>
      </w:pPr>
    </w:lvl>
    <w:lvl w:ilvl="7" w:tplc="08090019" w:tentative="1">
      <w:start w:val="1"/>
      <w:numFmt w:val="lowerLetter"/>
      <w:lvlText w:val="%8."/>
      <w:lvlJc w:val="left"/>
      <w:pPr>
        <w:ind w:left="6240" w:hanging="360"/>
      </w:pPr>
    </w:lvl>
    <w:lvl w:ilvl="8" w:tplc="0809001B" w:tentative="1">
      <w:start w:val="1"/>
      <w:numFmt w:val="lowerRoman"/>
      <w:lvlText w:val="%9."/>
      <w:lvlJc w:val="right"/>
      <w:pPr>
        <w:ind w:left="6960" w:hanging="180"/>
      </w:pPr>
    </w:lvl>
  </w:abstractNum>
  <w:abstractNum w:abstractNumId="3" w15:restartNumberingAfterBreak="0">
    <w:nsid w:val="11D30790"/>
    <w:multiLevelType w:val="multilevel"/>
    <w:tmpl w:val="990CC558"/>
    <w:lvl w:ilvl="0">
      <w:start w:val="7"/>
      <w:numFmt w:val="decimal"/>
      <w:lvlText w:val="%1.0"/>
      <w:lvlJc w:val="left"/>
      <w:pPr>
        <w:ind w:left="1080" w:hanging="360"/>
      </w:pPr>
      <w:rPr>
        <w:rFonts w:hint="default"/>
        <w:b/>
        <w:color w:val="2D2D2D"/>
      </w:rPr>
    </w:lvl>
    <w:lvl w:ilvl="1">
      <w:start w:val="1"/>
      <w:numFmt w:val="decimal"/>
      <w:lvlText w:val="%1.%2"/>
      <w:lvlJc w:val="left"/>
      <w:pPr>
        <w:ind w:left="1800" w:hanging="360"/>
      </w:pPr>
      <w:rPr>
        <w:rFonts w:hint="default"/>
        <w:b/>
        <w:color w:val="2D2D2D"/>
      </w:rPr>
    </w:lvl>
    <w:lvl w:ilvl="2">
      <w:start w:val="1"/>
      <w:numFmt w:val="decimal"/>
      <w:lvlText w:val="%1.%2.%3"/>
      <w:lvlJc w:val="left"/>
      <w:pPr>
        <w:ind w:left="2880" w:hanging="720"/>
      </w:pPr>
      <w:rPr>
        <w:rFonts w:hint="default"/>
        <w:b/>
        <w:color w:val="2D2D2D"/>
      </w:rPr>
    </w:lvl>
    <w:lvl w:ilvl="3">
      <w:start w:val="1"/>
      <w:numFmt w:val="decimal"/>
      <w:lvlText w:val="%1.%2.%3.%4"/>
      <w:lvlJc w:val="left"/>
      <w:pPr>
        <w:ind w:left="3600" w:hanging="720"/>
      </w:pPr>
      <w:rPr>
        <w:rFonts w:hint="default"/>
        <w:b/>
        <w:color w:val="2D2D2D"/>
      </w:rPr>
    </w:lvl>
    <w:lvl w:ilvl="4">
      <w:start w:val="1"/>
      <w:numFmt w:val="decimal"/>
      <w:lvlText w:val="%1.%2.%3.%4.%5"/>
      <w:lvlJc w:val="left"/>
      <w:pPr>
        <w:ind w:left="4680" w:hanging="1080"/>
      </w:pPr>
      <w:rPr>
        <w:rFonts w:hint="default"/>
        <w:b/>
        <w:color w:val="2D2D2D"/>
      </w:rPr>
    </w:lvl>
    <w:lvl w:ilvl="5">
      <w:start w:val="1"/>
      <w:numFmt w:val="decimal"/>
      <w:lvlText w:val="%1.%2.%3.%4.%5.%6"/>
      <w:lvlJc w:val="left"/>
      <w:pPr>
        <w:ind w:left="5400" w:hanging="1080"/>
      </w:pPr>
      <w:rPr>
        <w:rFonts w:hint="default"/>
        <w:b/>
        <w:color w:val="2D2D2D"/>
      </w:rPr>
    </w:lvl>
    <w:lvl w:ilvl="6">
      <w:start w:val="1"/>
      <w:numFmt w:val="decimal"/>
      <w:lvlText w:val="%1.%2.%3.%4.%5.%6.%7"/>
      <w:lvlJc w:val="left"/>
      <w:pPr>
        <w:ind w:left="6480" w:hanging="1440"/>
      </w:pPr>
      <w:rPr>
        <w:rFonts w:hint="default"/>
        <w:b/>
        <w:color w:val="2D2D2D"/>
      </w:rPr>
    </w:lvl>
    <w:lvl w:ilvl="7">
      <w:start w:val="1"/>
      <w:numFmt w:val="decimal"/>
      <w:lvlText w:val="%1.%2.%3.%4.%5.%6.%7.%8"/>
      <w:lvlJc w:val="left"/>
      <w:pPr>
        <w:ind w:left="7200" w:hanging="1440"/>
      </w:pPr>
      <w:rPr>
        <w:rFonts w:hint="default"/>
        <w:b/>
        <w:color w:val="2D2D2D"/>
      </w:rPr>
    </w:lvl>
    <w:lvl w:ilvl="8">
      <w:start w:val="1"/>
      <w:numFmt w:val="decimal"/>
      <w:lvlText w:val="%1.%2.%3.%4.%5.%6.%7.%8.%9"/>
      <w:lvlJc w:val="left"/>
      <w:pPr>
        <w:ind w:left="8280" w:hanging="1800"/>
      </w:pPr>
      <w:rPr>
        <w:rFonts w:hint="default"/>
        <w:b/>
        <w:color w:val="2D2D2D"/>
      </w:rPr>
    </w:lvl>
  </w:abstractNum>
  <w:abstractNum w:abstractNumId="4" w15:restartNumberingAfterBreak="0">
    <w:nsid w:val="34F97F54"/>
    <w:multiLevelType w:val="multilevel"/>
    <w:tmpl w:val="5464DB32"/>
    <w:lvl w:ilvl="0">
      <w:start w:val="4"/>
      <w:numFmt w:val="decimal"/>
      <w:lvlText w:val="%1.0"/>
      <w:lvlJc w:val="left"/>
      <w:pPr>
        <w:ind w:left="1076" w:hanging="360"/>
      </w:pPr>
      <w:rPr>
        <w:rFonts w:hint="default"/>
        <w:b/>
      </w:rPr>
    </w:lvl>
    <w:lvl w:ilvl="1">
      <w:start w:val="1"/>
      <w:numFmt w:val="decimal"/>
      <w:lvlText w:val="%1.%2"/>
      <w:lvlJc w:val="left"/>
      <w:pPr>
        <w:ind w:left="1796" w:hanging="360"/>
      </w:pPr>
      <w:rPr>
        <w:rFonts w:hint="default"/>
        <w:b/>
      </w:rPr>
    </w:lvl>
    <w:lvl w:ilvl="2">
      <w:start w:val="1"/>
      <w:numFmt w:val="decimal"/>
      <w:lvlText w:val="%1.%2.%3"/>
      <w:lvlJc w:val="left"/>
      <w:pPr>
        <w:ind w:left="2876" w:hanging="720"/>
      </w:pPr>
      <w:rPr>
        <w:rFonts w:hint="default"/>
        <w:b/>
      </w:rPr>
    </w:lvl>
    <w:lvl w:ilvl="3">
      <w:start w:val="1"/>
      <w:numFmt w:val="decimal"/>
      <w:lvlText w:val="%1.%2.%3.%4"/>
      <w:lvlJc w:val="left"/>
      <w:pPr>
        <w:ind w:left="3596" w:hanging="720"/>
      </w:pPr>
      <w:rPr>
        <w:rFonts w:hint="default"/>
        <w:b/>
      </w:rPr>
    </w:lvl>
    <w:lvl w:ilvl="4">
      <w:start w:val="1"/>
      <w:numFmt w:val="decimal"/>
      <w:lvlText w:val="%1.%2.%3.%4.%5"/>
      <w:lvlJc w:val="left"/>
      <w:pPr>
        <w:ind w:left="4676" w:hanging="1080"/>
      </w:pPr>
      <w:rPr>
        <w:rFonts w:hint="default"/>
        <w:b/>
      </w:rPr>
    </w:lvl>
    <w:lvl w:ilvl="5">
      <w:start w:val="1"/>
      <w:numFmt w:val="decimal"/>
      <w:lvlText w:val="%1.%2.%3.%4.%5.%6"/>
      <w:lvlJc w:val="left"/>
      <w:pPr>
        <w:ind w:left="5396" w:hanging="1080"/>
      </w:pPr>
      <w:rPr>
        <w:rFonts w:hint="default"/>
        <w:b/>
      </w:rPr>
    </w:lvl>
    <w:lvl w:ilvl="6">
      <w:start w:val="1"/>
      <w:numFmt w:val="decimal"/>
      <w:lvlText w:val="%1.%2.%3.%4.%5.%6.%7"/>
      <w:lvlJc w:val="left"/>
      <w:pPr>
        <w:ind w:left="6476" w:hanging="1440"/>
      </w:pPr>
      <w:rPr>
        <w:rFonts w:hint="default"/>
        <w:b/>
      </w:rPr>
    </w:lvl>
    <w:lvl w:ilvl="7">
      <w:start w:val="1"/>
      <w:numFmt w:val="decimal"/>
      <w:lvlText w:val="%1.%2.%3.%4.%5.%6.%7.%8"/>
      <w:lvlJc w:val="left"/>
      <w:pPr>
        <w:ind w:left="7196" w:hanging="1440"/>
      </w:pPr>
      <w:rPr>
        <w:rFonts w:hint="default"/>
        <w:b/>
      </w:rPr>
    </w:lvl>
    <w:lvl w:ilvl="8">
      <w:start w:val="1"/>
      <w:numFmt w:val="decimal"/>
      <w:lvlText w:val="%1.%2.%3.%4.%5.%6.%7.%8.%9"/>
      <w:lvlJc w:val="left"/>
      <w:pPr>
        <w:ind w:left="8276" w:hanging="1800"/>
      </w:pPr>
      <w:rPr>
        <w:rFonts w:hint="default"/>
        <w:b/>
      </w:rPr>
    </w:lvl>
  </w:abstractNum>
  <w:abstractNum w:abstractNumId="5" w15:restartNumberingAfterBreak="0">
    <w:nsid w:val="40484CF4"/>
    <w:multiLevelType w:val="multilevel"/>
    <w:tmpl w:val="99FCFF8E"/>
    <w:lvl w:ilvl="0">
      <w:start w:val="1"/>
      <w:numFmt w:val="decimal"/>
      <w:lvlText w:val="%1."/>
      <w:lvlJc w:val="left"/>
      <w:pPr>
        <w:ind w:left="1440" w:hanging="360"/>
      </w:pPr>
    </w:lvl>
    <w:lvl w:ilvl="1">
      <w:numFmt w:val="decimal"/>
      <w:isLgl/>
      <w:lvlText w:val="%1.%2"/>
      <w:lvlJc w:val="left"/>
      <w:pPr>
        <w:ind w:left="144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1800" w:hanging="720"/>
      </w:pPr>
      <w:rPr>
        <w:rFonts w:hint="default"/>
        <w:b/>
      </w:rPr>
    </w:lvl>
    <w:lvl w:ilvl="4">
      <w:start w:val="1"/>
      <w:numFmt w:val="decimal"/>
      <w:isLgl/>
      <w:lvlText w:val="%1.%2.%3.%4.%5"/>
      <w:lvlJc w:val="left"/>
      <w:pPr>
        <w:ind w:left="2160" w:hanging="1080"/>
      </w:pPr>
      <w:rPr>
        <w:rFonts w:hint="default"/>
        <w:b/>
      </w:rPr>
    </w:lvl>
    <w:lvl w:ilvl="5">
      <w:start w:val="1"/>
      <w:numFmt w:val="decimal"/>
      <w:isLgl/>
      <w:lvlText w:val="%1.%2.%3.%4.%5.%6"/>
      <w:lvlJc w:val="left"/>
      <w:pPr>
        <w:ind w:left="2160" w:hanging="1080"/>
      </w:pPr>
      <w:rPr>
        <w:rFonts w:hint="default"/>
        <w:b/>
      </w:rPr>
    </w:lvl>
    <w:lvl w:ilvl="6">
      <w:start w:val="1"/>
      <w:numFmt w:val="decimal"/>
      <w:isLgl/>
      <w:lvlText w:val="%1.%2.%3.%4.%5.%6.%7"/>
      <w:lvlJc w:val="left"/>
      <w:pPr>
        <w:ind w:left="2520" w:hanging="1440"/>
      </w:pPr>
      <w:rPr>
        <w:rFonts w:hint="default"/>
        <w:b/>
      </w:rPr>
    </w:lvl>
    <w:lvl w:ilvl="7">
      <w:start w:val="1"/>
      <w:numFmt w:val="decimal"/>
      <w:isLgl/>
      <w:lvlText w:val="%1.%2.%3.%4.%5.%6.%7.%8"/>
      <w:lvlJc w:val="left"/>
      <w:pPr>
        <w:ind w:left="2520" w:hanging="1440"/>
      </w:pPr>
      <w:rPr>
        <w:rFonts w:hint="default"/>
        <w:b/>
      </w:rPr>
    </w:lvl>
    <w:lvl w:ilvl="8">
      <w:start w:val="1"/>
      <w:numFmt w:val="decimal"/>
      <w:isLgl/>
      <w:lvlText w:val="%1.%2.%3.%4.%5.%6.%7.%8.%9"/>
      <w:lvlJc w:val="left"/>
      <w:pPr>
        <w:ind w:left="2880" w:hanging="1800"/>
      </w:pPr>
      <w:rPr>
        <w:rFonts w:hint="default"/>
        <w:b/>
      </w:rPr>
    </w:lvl>
  </w:abstractNum>
  <w:abstractNum w:abstractNumId="6" w15:restartNumberingAfterBreak="0">
    <w:nsid w:val="411D2696"/>
    <w:multiLevelType w:val="hybridMultilevel"/>
    <w:tmpl w:val="179C28FE"/>
    <w:lvl w:ilvl="0" w:tplc="0DA26FB0">
      <w:start w:val="6"/>
      <w:numFmt w:val="decimal"/>
      <w:lvlText w:val="%1."/>
      <w:lvlJc w:val="left"/>
      <w:pPr>
        <w:ind w:left="1800" w:hanging="360"/>
      </w:pPr>
      <w:rPr>
        <w:rFonts w:hint="default"/>
        <w:b/>
        <w:bCs/>
        <w:i w:val="0"/>
        <w:iCs w:val="0"/>
        <w:spacing w:val="-1"/>
        <w:w w:val="100"/>
        <w:sz w:val="23"/>
        <w:szCs w:val="23"/>
        <w:lang w:val="en-US" w:eastAsia="en-US" w:bidi="ar-SA"/>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4C690BE7"/>
    <w:multiLevelType w:val="multilevel"/>
    <w:tmpl w:val="0809001F"/>
    <w:lvl w:ilvl="0">
      <w:start w:val="1"/>
      <w:numFmt w:val="decimal"/>
      <w:lvlText w:val="%1."/>
      <w:lvlJc w:val="left"/>
      <w:pPr>
        <w:ind w:left="1080" w:hanging="360"/>
      </w:pPr>
      <w:rPr>
        <w:rFonts w:hint="default"/>
        <w:b/>
        <w:bCs/>
        <w:i w:val="0"/>
        <w:iCs w:val="0"/>
        <w:spacing w:val="-1"/>
        <w:w w:val="100"/>
        <w:sz w:val="23"/>
        <w:szCs w:val="23"/>
        <w:lang w:val="en-US" w:eastAsia="en-US" w:bidi="ar-SA"/>
      </w:rPr>
    </w:lvl>
    <w:lvl w:ilvl="1">
      <w:start w:val="1"/>
      <w:numFmt w:val="decimal"/>
      <w:lvlText w:val="%1.%2."/>
      <w:lvlJc w:val="left"/>
      <w:pPr>
        <w:ind w:left="1512" w:hanging="432"/>
      </w:pPr>
      <w:rPr>
        <w:rFonts w:hint="default"/>
        <w:lang w:val="en-US" w:eastAsia="en-US" w:bidi="ar-SA"/>
      </w:rPr>
    </w:lvl>
    <w:lvl w:ilvl="2">
      <w:start w:val="1"/>
      <w:numFmt w:val="decimal"/>
      <w:lvlText w:val="%1.%2.%3."/>
      <w:lvlJc w:val="left"/>
      <w:pPr>
        <w:ind w:left="1944" w:hanging="504"/>
      </w:pPr>
      <w:rPr>
        <w:rFonts w:hint="default"/>
        <w:lang w:val="en-US" w:eastAsia="en-US" w:bidi="ar-SA"/>
      </w:rPr>
    </w:lvl>
    <w:lvl w:ilvl="3">
      <w:start w:val="1"/>
      <w:numFmt w:val="decimal"/>
      <w:lvlText w:val="%1.%2.%3.%4."/>
      <w:lvlJc w:val="left"/>
      <w:pPr>
        <w:ind w:left="2448" w:hanging="648"/>
      </w:pPr>
      <w:rPr>
        <w:rFonts w:hint="default"/>
        <w:lang w:val="en-US" w:eastAsia="en-US" w:bidi="ar-SA"/>
      </w:rPr>
    </w:lvl>
    <w:lvl w:ilvl="4">
      <w:start w:val="1"/>
      <w:numFmt w:val="decimal"/>
      <w:lvlText w:val="%1.%2.%3.%4.%5."/>
      <w:lvlJc w:val="left"/>
      <w:pPr>
        <w:ind w:left="2952" w:hanging="792"/>
      </w:pPr>
      <w:rPr>
        <w:rFonts w:hint="default"/>
        <w:lang w:val="en-US" w:eastAsia="en-US" w:bidi="ar-SA"/>
      </w:rPr>
    </w:lvl>
    <w:lvl w:ilvl="5">
      <w:start w:val="1"/>
      <w:numFmt w:val="decimal"/>
      <w:lvlText w:val="%1.%2.%3.%4.%5.%6."/>
      <w:lvlJc w:val="left"/>
      <w:pPr>
        <w:ind w:left="3456" w:hanging="936"/>
      </w:pPr>
      <w:rPr>
        <w:rFonts w:hint="default"/>
        <w:lang w:val="en-US" w:eastAsia="en-US" w:bidi="ar-SA"/>
      </w:rPr>
    </w:lvl>
    <w:lvl w:ilvl="6">
      <w:start w:val="1"/>
      <w:numFmt w:val="decimal"/>
      <w:lvlText w:val="%1.%2.%3.%4.%5.%6.%7."/>
      <w:lvlJc w:val="left"/>
      <w:pPr>
        <w:ind w:left="3960" w:hanging="1080"/>
      </w:pPr>
      <w:rPr>
        <w:rFonts w:hint="default"/>
        <w:lang w:val="en-US" w:eastAsia="en-US" w:bidi="ar-SA"/>
      </w:rPr>
    </w:lvl>
    <w:lvl w:ilvl="7">
      <w:start w:val="1"/>
      <w:numFmt w:val="decimal"/>
      <w:lvlText w:val="%1.%2.%3.%4.%5.%6.%7.%8."/>
      <w:lvlJc w:val="left"/>
      <w:pPr>
        <w:ind w:left="4464" w:hanging="1224"/>
      </w:pPr>
      <w:rPr>
        <w:rFonts w:hint="default"/>
        <w:lang w:val="en-US" w:eastAsia="en-US" w:bidi="ar-SA"/>
      </w:rPr>
    </w:lvl>
    <w:lvl w:ilvl="8">
      <w:start w:val="1"/>
      <w:numFmt w:val="decimal"/>
      <w:lvlText w:val="%1.%2.%3.%4.%5.%6.%7.%8.%9."/>
      <w:lvlJc w:val="left"/>
      <w:pPr>
        <w:ind w:left="5040" w:hanging="1440"/>
      </w:pPr>
      <w:rPr>
        <w:rFonts w:hint="default"/>
        <w:lang w:val="en-US" w:eastAsia="en-US" w:bidi="ar-SA"/>
      </w:rPr>
    </w:lvl>
  </w:abstractNum>
  <w:abstractNum w:abstractNumId="8" w15:restartNumberingAfterBreak="0">
    <w:nsid w:val="4E0E4124"/>
    <w:multiLevelType w:val="multilevel"/>
    <w:tmpl w:val="A31AC6B4"/>
    <w:lvl w:ilvl="0">
      <w:start w:val="1"/>
      <w:numFmt w:val="decimal"/>
      <w:lvlText w:val="%1.0"/>
      <w:lvlJc w:val="left"/>
      <w:pPr>
        <w:ind w:left="1080" w:hanging="360"/>
      </w:pPr>
      <w:rPr>
        <w:rFonts w:hint="default"/>
        <w:b/>
      </w:rPr>
    </w:lvl>
    <w:lvl w:ilvl="1">
      <w:start w:val="1"/>
      <w:numFmt w:val="decimal"/>
      <w:lvlText w:val="%1.%2"/>
      <w:lvlJc w:val="left"/>
      <w:pPr>
        <w:ind w:left="1800" w:hanging="360"/>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3600" w:hanging="720"/>
      </w:pPr>
      <w:rPr>
        <w:rFonts w:hint="default"/>
        <w:b/>
      </w:rPr>
    </w:lvl>
    <w:lvl w:ilvl="4">
      <w:start w:val="1"/>
      <w:numFmt w:val="decimal"/>
      <w:lvlText w:val="%1.%2.%3.%4.%5"/>
      <w:lvlJc w:val="left"/>
      <w:pPr>
        <w:ind w:left="4680" w:hanging="1080"/>
      </w:pPr>
      <w:rPr>
        <w:rFonts w:hint="default"/>
        <w:b/>
      </w:rPr>
    </w:lvl>
    <w:lvl w:ilvl="5">
      <w:start w:val="1"/>
      <w:numFmt w:val="decimal"/>
      <w:lvlText w:val="%1.%2.%3.%4.%5.%6"/>
      <w:lvlJc w:val="left"/>
      <w:pPr>
        <w:ind w:left="5400" w:hanging="1080"/>
      </w:pPr>
      <w:rPr>
        <w:rFonts w:hint="default"/>
        <w:b/>
      </w:rPr>
    </w:lvl>
    <w:lvl w:ilvl="6">
      <w:start w:val="1"/>
      <w:numFmt w:val="decimal"/>
      <w:lvlText w:val="%1.%2.%3.%4.%5.%6.%7"/>
      <w:lvlJc w:val="left"/>
      <w:pPr>
        <w:ind w:left="6480" w:hanging="1440"/>
      </w:pPr>
      <w:rPr>
        <w:rFonts w:hint="default"/>
        <w:b/>
      </w:rPr>
    </w:lvl>
    <w:lvl w:ilvl="7">
      <w:start w:val="1"/>
      <w:numFmt w:val="decimal"/>
      <w:lvlText w:val="%1.%2.%3.%4.%5.%6.%7.%8"/>
      <w:lvlJc w:val="left"/>
      <w:pPr>
        <w:ind w:left="7200" w:hanging="1440"/>
      </w:pPr>
      <w:rPr>
        <w:rFonts w:hint="default"/>
        <w:b/>
      </w:rPr>
    </w:lvl>
    <w:lvl w:ilvl="8">
      <w:start w:val="1"/>
      <w:numFmt w:val="decimal"/>
      <w:lvlText w:val="%1.%2.%3.%4.%5.%6.%7.%8.%9"/>
      <w:lvlJc w:val="left"/>
      <w:pPr>
        <w:ind w:left="8280" w:hanging="1800"/>
      </w:pPr>
      <w:rPr>
        <w:rFonts w:hint="default"/>
        <w:b/>
      </w:rPr>
    </w:lvl>
  </w:abstractNum>
  <w:abstractNum w:abstractNumId="9" w15:restartNumberingAfterBreak="0">
    <w:nsid w:val="591C5559"/>
    <w:multiLevelType w:val="multilevel"/>
    <w:tmpl w:val="0B60BCA2"/>
    <w:lvl w:ilvl="0">
      <w:start w:val="2"/>
      <w:numFmt w:val="decimal"/>
      <w:lvlText w:val="%1.0"/>
      <w:lvlJc w:val="left"/>
      <w:pPr>
        <w:ind w:left="1080" w:hanging="360"/>
      </w:pPr>
      <w:rPr>
        <w:rFonts w:hint="default"/>
        <w:b/>
      </w:rPr>
    </w:lvl>
    <w:lvl w:ilvl="1">
      <w:start w:val="1"/>
      <w:numFmt w:val="decimal"/>
      <w:lvlText w:val="%1.%2"/>
      <w:lvlJc w:val="left"/>
      <w:pPr>
        <w:ind w:left="1800" w:hanging="360"/>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3600" w:hanging="720"/>
      </w:pPr>
      <w:rPr>
        <w:rFonts w:hint="default"/>
        <w:b/>
      </w:rPr>
    </w:lvl>
    <w:lvl w:ilvl="4">
      <w:start w:val="1"/>
      <w:numFmt w:val="decimal"/>
      <w:lvlText w:val="%1.%2.%3.%4.%5"/>
      <w:lvlJc w:val="left"/>
      <w:pPr>
        <w:ind w:left="4680" w:hanging="1080"/>
      </w:pPr>
      <w:rPr>
        <w:rFonts w:hint="default"/>
        <w:b/>
      </w:rPr>
    </w:lvl>
    <w:lvl w:ilvl="5">
      <w:start w:val="1"/>
      <w:numFmt w:val="decimal"/>
      <w:lvlText w:val="%1.%2.%3.%4.%5.%6"/>
      <w:lvlJc w:val="left"/>
      <w:pPr>
        <w:ind w:left="5400" w:hanging="1080"/>
      </w:pPr>
      <w:rPr>
        <w:rFonts w:hint="default"/>
        <w:b/>
      </w:rPr>
    </w:lvl>
    <w:lvl w:ilvl="6">
      <w:start w:val="1"/>
      <w:numFmt w:val="decimal"/>
      <w:lvlText w:val="%1.%2.%3.%4.%5.%6.%7"/>
      <w:lvlJc w:val="left"/>
      <w:pPr>
        <w:ind w:left="6480" w:hanging="1440"/>
      </w:pPr>
      <w:rPr>
        <w:rFonts w:hint="default"/>
        <w:b/>
      </w:rPr>
    </w:lvl>
    <w:lvl w:ilvl="7">
      <w:start w:val="1"/>
      <w:numFmt w:val="decimal"/>
      <w:lvlText w:val="%1.%2.%3.%4.%5.%6.%7.%8"/>
      <w:lvlJc w:val="left"/>
      <w:pPr>
        <w:ind w:left="7200" w:hanging="1440"/>
      </w:pPr>
      <w:rPr>
        <w:rFonts w:hint="default"/>
        <w:b/>
      </w:rPr>
    </w:lvl>
    <w:lvl w:ilvl="8">
      <w:start w:val="1"/>
      <w:numFmt w:val="decimal"/>
      <w:lvlText w:val="%1.%2.%3.%4.%5.%6.%7.%8.%9"/>
      <w:lvlJc w:val="left"/>
      <w:pPr>
        <w:ind w:left="8280" w:hanging="1800"/>
      </w:pPr>
      <w:rPr>
        <w:rFonts w:hint="default"/>
        <w:b/>
      </w:rPr>
    </w:lvl>
  </w:abstractNum>
  <w:abstractNum w:abstractNumId="10" w15:restartNumberingAfterBreak="0">
    <w:nsid w:val="5B290210"/>
    <w:multiLevelType w:val="multilevel"/>
    <w:tmpl w:val="5464DB32"/>
    <w:lvl w:ilvl="0">
      <w:start w:val="5"/>
      <w:numFmt w:val="decimal"/>
      <w:lvlText w:val="%1.0"/>
      <w:lvlJc w:val="left"/>
      <w:pPr>
        <w:ind w:left="1076" w:hanging="360"/>
      </w:pPr>
      <w:rPr>
        <w:rFonts w:hint="default"/>
        <w:b/>
      </w:rPr>
    </w:lvl>
    <w:lvl w:ilvl="1">
      <w:start w:val="1"/>
      <w:numFmt w:val="decimal"/>
      <w:lvlText w:val="%1.%2"/>
      <w:lvlJc w:val="left"/>
      <w:pPr>
        <w:ind w:left="1796" w:hanging="360"/>
      </w:pPr>
      <w:rPr>
        <w:rFonts w:hint="default"/>
        <w:b/>
      </w:rPr>
    </w:lvl>
    <w:lvl w:ilvl="2">
      <w:start w:val="1"/>
      <w:numFmt w:val="decimal"/>
      <w:lvlText w:val="%1.%2.%3"/>
      <w:lvlJc w:val="left"/>
      <w:pPr>
        <w:ind w:left="2876" w:hanging="720"/>
      </w:pPr>
      <w:rPr>
        <w:rFonts w:hint="default"/>
        <w:b/>
      </w:rPr>
    </w:lvl>
    <w:lvl w:ilvl="3">
      <w:start w:val="1"/>
      <w:numFmt w:val="decimal"/>
      <w:lvlText w:val="%1.%2.%3.%4"/>
      <w:lvlJc w:val="left"/>
      <w:pPr>
        <w:ind w:left="3596" w:hanging="720"/>
      </w:pPr>
      <w:rPr>
        <w:rFonts w:hint="default"/>
        <w:b/>
      </w:rPr>
    </w:lvl>
    <w:lvl w:ilvl="4">
      <w:start w:val="1"/>
      <w:numFmt w:val="decimal"/>
      <w:lvlText w:val="%1.%2.%3.%4.%5"/>
      <w:lvlJc w:val="left"/>
      <w:pPr>
        <w:ind w:left="4676" w:hanging="1080"/>
      </w:pPr>
      <w:rPr>
        <w:rFonts w:hint="default"/>
        <w:b/>
      </w:rPr>
    </w:lvl>
    <w:lvl w:ilvl="5">
      <w:start w:val="1"/>
      <w:numFmt w:val="decimal"/>
      <w:lvlText w:val="%1.%2.%3.%4.%5.%6"/>
      <w:lvlJc w:val="left"/>
      <w:pPr>
        <w:ind w:left="5396" w:hanging="1080"/>
      </w:pPr>
      <w:rPr>
        <w:rFonts w:hint="default"/>
        <w:b/>
      </w:rPr>
    </w:lvl>
    <w:lvl w:ilvl="6">
      <w:start w:val="1"/>
      <w:numFmt w:val="decimal"/>
      <w:lvlText w:val="%1.%2.%3.%4.%5.%6.%7"/>
      <w:lvlJc w:val="left"/>
      <w:pPr>
        <w:ind w:left="6476" w:hanging="1440"/>
      </w:pPr>
      <w:rPr>
        <w:rFonts w:hint="default"/>
        <w:b/>
      </w:rPr>
    </w:lvl>
    <w:lvl w:ilvl="7">
      <w:start w:val="1"/>
      <w:numFmt w:val="decimal"/>
      <w:lvlText w:val="%1.%2.%3.%4.%5.%6.%7.%8"/>
      <w:lvlJc w:val="left"/>
      <w:pPr>
        <w:ind w:left="7196" w:hanging="1440"/>
      </w:pPr>
      <w:rPr>
        <w:rFonts w:hint="default"/>
        <w:b/>
      </w:rPr>
    </w:lvl>
    <w:lvl w:ilvl="8">
      <w:start w:val="1"/>
      <w:numFmt w:val="decimal"/>
      <w:lvlText w:val="%1.%2.%3.%4.%5.%6.%7.%8.%9"/>
      <w:lvlJc w:val="left"/>
      <w:pPr>
        <w:ind w:left="8276" w:hanging="1800"/>
      </w:pPr>
      <w:rPr>
        <w:rFonts w:hint="default"/>
        <w:b/>
      </w:rPr>
    </w:lvl>
  </w:abstractNum>
  <w:abstractNum w:abstractNumId="11" w15:restartNumberingAfterBreak="0">
    <w:nsid w:val="5B9B0971"/>
    <w:multiLevelType w:val="multilevel"/>
    <w:tmpl w:val="99FCFF8E"/>
    <w:lvl w:ilvl="0">
      <w:start w:val="1"/>
      <w:numFmt w:val="decimal"/>
      <w:lvlText w:val="%1."/>
      <w:lvlJc w:val="left"/>
      <w:pPr>
        <w:ind w:left="1440" w:hanging="360"/>
      </w:pPr>
    </w:lvl>
    <w:lvl w:ilvl="1">
      <w:numFmt w:val="decimal"/>
      <w:isLgl/>
      <w:lvlText w:val="%1.%2"/>
      <w:lvlJc w:val="left"/>
      <w:pPr>
        <w:ind w:left="144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1800" w:hanging="720"/>
      </w:pPr>
      <w:rPr>
        <w:rFonts w:hint="default"/>
        <w:b/>
      </w:rPr>
    </w:lvl>
    <w:lvl w:ilvl="4">
      <w:start w:val="1"/>
      <w:numFmt w:val="decimal"/>
      <w:isLgl/>
      <w:lvlText w:val="%1.%2.%3.%4.%5"/>
      <w:lvlJc w:val="left"/>
      <w:pPr>
        <w:ind w:left="2160" w:hanging="1080"/>
      </w:pPr>
      <w:rPr>
        <w:rFonts w:hint="default"/>
        <w:b/>
      </w:rPr>
    </w:lvl>
    <w:lvl w:ilvl="5">
      <w:start w:val="1"/>
      <w:numFmt w:val="decimal"/>
      <w:isLgl/>
      <w:lvlText w:val="%1.%2.%3.%4.%5.%6"/>
      <w:lvlJc w:val="left"/>
      <w:pPr>
        <w:ind w:left="2160" w:hanging="1080"/>
      </w:pPr>
      <w:rPr>
        <w:rFonts w:hint="default"/>
        <w:b/>
      </w:rPr>
    </w:lvl>
    <w:lvl w:ilvl="6">
      <w:start w:val="1"/>
      <w:numFmt w:val="decimal"/>
      <w:isLgl/>
      <w:lvlText w:val="%1.%2.%3.%4.%5.%6.%7"/>
      <w:lvlJc w:val="left"/>
      <w:pPr>
        <w:ind w:left="2520" w:hanging="1440"/>
      </w:pPr>
      <w:rPr>
        <w:rFonts w:hint="default"/>
        <w:b/>
      </w:rPr>
    </w:lvl>
    <w:lvl w:ilvl="7">
      <w:start w:val="1"/>
      <w:numFmt w:val="decimal"/>
      <w:isLgl/>
      <w:lvlText w:val="%1.%2.%3.%4.%5.%6.%7.%8"/>
      <w:lvlJc w:val="left"/>
      <w:pPr>
        <w:ind w:left="2520" w:hanging="1440"/>
      </w:pPr>
      <w:rPr>
        <w:rFonts w:hint="default"/>
        <w:b/>
      </w:rPr>
    </w:lvl>
    <w:lvl w:ilvl="8">
      <w:start w:val="1"/>
      <w:numFmt w:val="decimal"/>
      <w:isLgl/>
      <w:lvlText w:val="%1.%2.%3.%4.%5.%6.%7.%8.%9"/>
      <w:lvlJc w:val="left"/>
      <w:pPr>
        <w:ind w:left="2880" w:hanging="1800"/>
      </w:pPr>
      <w:rPr>
        <w:rFonts w:hint="default"/>
        <w:b/>
      </w:rPr>
    </w:lvl>
  </w:abstractNum>
  <w:abstractNum w:abstractNumId="12" w15:restartNumberingAfterBreak="0">
    <w:nsid w:val="5EB16A83"/>
    <w:multiLevelType w:val="multilevel"/>
    <w:tmpl w:val="DEB0A494"/>
    <w:lvl w:ilvl="0">
      <w:start w:val="6"/>
      <w:numFmt w:val="decimal"/>
      <w:lvlText w:val="%1.0"/>
      <w:lvlJc w:val="left"/>
      <w:pPr>
        <w:ind w:left="360" w:hanging="360"/>
      </w:pPr>
      <w:rPr>
        <w:rFonts w:hint="default"/>
        <w:b/>
        <w:sz w:val="23"/>
      </w:rPr>
    </w:lvl>
    <w:lvl w:ilvl="1">
      <w:start w:val="1"/>
      <w:numFmt w:val="decimal"/>
      <w:lvlText w:val="%1.%2"/>
      <w:lvlJc w:val="left"/>
      <w:pPr>
        <w:ind w:left="1080" w:hanging="360"/>
      </w:pPr>
      <w:rPr>
        <w:rFonts w:hint="default"/>
        <w:b/>
        <w:sz w:val="23"/>
      </w:rPr>
    </w:lvl>
    <w:lvl w:ilvl="2">
      <w:start w:val="1"/>
      <w:numFmt w:val="decimal"/>
      <w:lvlText w:val="%1.%2.%3"/>
      <w:lvlJc w:val="left"/>
      <w:pPr>
        <w:ind w:left="2160" w:hanging="720"/>
      </w:pPr>
      <w:rPr>
        <w:rFonts w:hint="default"/>
        <w:b/>
        <w:sz w:val="23"/>
      </w:rPr>
    </w:lvl>
    <w:lvl w:ilvl="3">
      <w:start w:val="1"/>
      <w:numFmt w:val="decimal"/>
      <w:lvlText w:val="%1.%2.%3.%4"/>
      <w:lvlJc w:val="left"/>
      <w:pPr>
        <w:ind w:left="2880" w:hanging="720"/>
      </w:pPr>
      <w:rPr>
        <w:rFonts w:hint="default"/>
        <w:b/>
        <w:sz w:val="23"/>
      </w:rPr>
    </w:lvl>
    <w:lvl w:ilvl="4">
      <w:start w:val="1"/>
      <w:numFmt w:val="decimal"/>
      <w:lvlText w:val="%1.%2.%3.%4.%5"/>
      <w:lvlJc w:val="left"/>
      <w:pPr>
        <w:ind w:left="3960" w:hanging="1080"/>
      </w:pPr>
      <w:rPr>
        <w:rFonts w:hint="default"/>
        <w:b/>
        <w:sz w:val="23"/>
      </w:rPr>
    </w:lvl>
    <w:lvl w:ilvl="5">
      <w:start w:val="1"/>
      <w:numFmt w:val="decimal"/>
      <w:lvlText w:val="%1.%2.%3.%4.%5.%6"/>
      <w:lvlJc w:val="left"/>
      <w:pPr>
        <w:ind w:left="4680" w:hanging="1080"/>
      </w:pPr>
      <w:rPr>
        <w:rFonts w:hint="default"/>
        <w:b/>
        <w:sz w:val="23"/>
      </w:rPr>
    </w:lvl>
    <w:lvl w:ilvl="6">
      <w:start w:val="1"/>
      <w:numFmt w:val="decimal"/>
      <w:lvlText w:val="%1.%2.%3.%4.%5.%6.%7"/>
      <w:lvlJc w:val="left"/>
      <w:pPr>
        <w:ind w:left="5760" w:hanging="1440"/>
      </w:pPr>
      <w:rPr>
        <w:rFonts w:hint="default"/>
        <w:b/>
        <w:sz w:val="23"/>
      </w:rPr>
    </w:lvl>
    <w:lvl w:ilvl="7">
      <w:start w:val="1"/>
      <w:numFmt w:val="decimal"/>
      <w:lvlText w:val="%1.%2.%3.%4.%5.%6.%7.%8"/>
      <w:lvlJc w:val="left"/>
      <w:pPr>
        <w:ind w:left="6480" w:hanging="1440"/>
      </w:pPr>
      <w:rPr>
        <w:rFonts w:hint="default"/>
        <w:b/>
        <w:sz w:val="23"/>
      </w:rPr>
    </w:lvl>
    <w:lvl w:ilvl="8">
      <w:start w:val="1"/>
      <w:numFmt w:val="decimal"/>
      <w:lvlText w:val="%1.%2.%3.%4.%5.%6.%7.%8.%9"/>
      <w:lvlJc w:val="left"/>
      <w:pPr>
        <w:ind w:left="7200" w:hanging="1440"/>
      </w:pPr>
      <w:rPr>
        <w:rFonts w:hint="default"/>
        <w:b/>
        <w:sz w:val="23"/>
      </w:rPr>
    </w:lvl>
  </w:abstractNum>
  <w:abstractNum w:abstractNumId="13" w15:restartNumberingAfterBreak="0">
    <w:nsid w:val="673931C2"/>
    <w:multiLevelType w:val="multilevel"/>
    <w:tmpl w:val="C68A42BC"/>
    <w:lvl w:ilvl="0">
      <w:start w:val="1"/>
      <w:numFmt w:val="decimal"/>
      <w:lvlText w:val="%1."/>
      <w:lvlJc w:val="left"/>
      <w:pPr>
        <w:ind w:left="1440" w:hanging="360"/>
      </w:pPr>
    </w:lvl>
    <w:lvl w:ilv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4" w15:restartNumberingAfterBreak="0">
    <w:nsid w:val="6EE94041"/>
    <w:multiLevelType w:val="multilevel"/>
    <w:tmpl w:val="DEB0A494"/>
    <w:lvl w:ilvl="0">
      <w:start w:val="6"/>
      <w:numFmt w:val="decimal"/>
      <w:lvlText w:val="%1.0"/>
      <w:lvlJc w:val="left"/>
      <w:pPr>
        <w:ind w:left="360" w:hanging="360"/>
      </w:pPr>
      <w:rPr>
        <w:rFonts w:hint="default"/>
        <w:b/>
        <w:sz w:val="23"/>
      </w:rPr>
    </w:lvl>
    <w:lvl w:ilvl="1">
      <w:start w:val="1"/>
      <w:numFmt w:val="decimal"/>
      <w:lvlText w:val="%1.%2"/>
      <w:lvlJc w:val="left"/>
      <w:pPr>
        <w:ind w:left="1080" w:hanging="360"/>
      </w:pPr>
      <w:rPr>
        <w:rFonts w:hint="default"/>
        <w:b/>
        <w:sz w:val="23"/>
      </w:rPr>
    </w:lvl>
    <w:lvl w:ilvl="2">
      <w:start w:val="1"/>
      <w:numFmt w:val="decimal"/>
      <w:lvlText w:val="%1.%2.%3"/>
      <w:lvlJc w:val="left"/>
      <w:pPr>
        <w:ind w:left="2160" w:hanging="720"/>
      </w:pPr>
      <w:rPr>
        <w:rFonts w:hint="default"/>
        <w:b/>
        <w:sz w:val="23"/>
      </w:rPr>
    </w:lvl>
    <w:lvl w:ilvl="3">
      <w:start w:val="1"/>
      <w:numFmt w:val="decimal"/>
      <w:lvlText w:val="%1.%2.%3.%4"/>
      <w:lvlJc w:val="left"/>
      <w:pPr>
        <w:ind w:left="2880" w:hanging="720"/>
      </w:pPr>
      <w:rPr>
        <w:rFonts w:hint="default"/>
        <w:b/>
        <w:sz w:val="23"/>
      </w:rPr>
    </w:lvl>
    <w:lvl w:ilvl="4">
      <w:start w:val="1"/>
      <w:numFmt w:val="decimal"/>
      <w:lvlText w:val="%1.%2.%3.%4.%5"/>
      <w:lvlJc w:val="left"/>
      <w:pPr>
        <w:ind w:left="3960" w:hanging="1080"/>
      </w:pPr>
      <w:rPr>
        <w:rFonts w:hint="default"/>
        <w:b/>
        <w:sz w:val="23"/>
      </w:rPr>
    </w:lvl>
    <w:lvl w:ilvl="5">
      <w:start w:val="1"/>
      <w:numFmt w:val="decimal"/>
      <w:lvlText w:val="%1.%2.%3.%4.%5.%6"/>
      <w:lvlJc w:val="left"/>
      <w:pPr>
        <w:ind w:left="4680" w:hanging="1080"/>
      </w:pPr>
      <w:rPr>
        <w:rFonts w:hint="default"/>
        <w:b/>
        <w:sz w:val="23"/>
      </w:rPr>
    </w:lvl>
    <w:lvl w:ilvl="6">
      <w:start w:val="1"/>
      <w:numFmt w:val="decimal"/>
      <w:lvlText w:val="%1.%2.%3.%4.%5.%6.%7"/>
      <w:lvlJc w:val="left"/>
      <w:pPr>
        <w:ind w:left="5760" w:hanging="1440"/>
      </w:pPr>
      <w:rPr>
        <w:rFonts w:hint="default"/>
        <w:b/>
        <w:sz w:val="23"/>
      </w:rPr>
    </w:lvl>
    <w:lvl w:ilvl="7">
      <w:start w:val="1"/>
      <w:numFmt w:val="decimal"/>
      <w:lvlText w:val="%1.%2.%3.%4.%5.%6.%7.%8"/>
      <w:lvlJc w:val="left"/>
      <w:pPr>
        <w:ind w:left="6480" w:hanging="1440"/>
      </w:pPr>
      <w:rPr>
        <w:rFonts w:hint="default"/>
        <w:b/>
        <w:sz w:val="23"/>
      </w:rPr>
    </w:lvl>
    <w:lvl w:ilvl="8">
      <w:start w:val="1"/>
      <w:numFmt w:val="decimal"/>
      <w:lvlText w:val="%1.%2.%3.%4.%5.%6.%7.%8.%9"/>
      <w:lvlJc w:val="left"/>
      <w:pPr>
        <w:ind w:left="7200" w:hanging="1440"/>
      </w:pPr>
      <w:rPr>
        <w:rFonts w:hint="default"/>
        <w:b/>
        <w:sz w:val="23"/>
      </w:rPr>
    </w:lvl>
  </w:abstractNum>
  <w:abstractNum w:abstractNumId="15" w15:restartNumberingAfterBreak="0">
    <w:nsid w:val="70443C37"/>
    <w:multiLevelType w:val="hybridMultilevel"/>
    <w:tmpl w:val="A420D5F0"/>
    <w:lvl w:ilvl="0" w:tplc="0809000F">
      <w:start w:val="1"/>
      <w:numFmt w:val="decimal"/>
      <w:lvlText w:val="%1."/>
      <w:lvlJc w:val="left"/>
      <w:pPr>
        <w:ind w:left="1800" w:hanging="360"/>
      </w:pPr>
      <w:rPr>
        <w:rFonts w:hint="default"/>
        <w:b/>
        <w:bCs/>
        <w:i w:val="0"/>
        <w:iCs w:val="0"/>
        <w:spacing w:val="-1"/>
        <w:w w:val="100"/>
        <w:sz w:val="23"/>
        <w:szCs w:val="23"/>
        <w:lang w:val="en-US" w:eastAsia="en-US" w:bidi="ar-SA"/>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740401DE"/>
    <w:multiLevelType w:val="multilevel"/>
    <w:tmpl w:val="B78ACAB2"/>
    <w:lvl w:ilvl="0">
      <w:start w:val="3"/>
      <w:numFmt w:val="decimal"/>
      <w:lvlText w:val="%1.0"/>
      <w:lvlJc w:val="left"/>
      <w:pPr>
        <w:ind w:left="1076" w:hanging="360"/>
      </w:pPr>
      <w:rPr>
        <w:rFonts w:hint="default"/>
        <w:b/>
      </w:rPr>
    </w:lvl>
    <w:lvl w:ilvl="1">
      <w:start w:val="1"/>
      <w:numFmt w:val="decimal"/>
      <w:lvlText w:val="%1.%2"/>
      <w:lvlJc w:val="left"/>
      <w:pPr>
        <w:ind w:left="1796" w:hanging="360"/>
      </w:pPr>
      <w:rPr>
        <w:rFonts w:hint="default"/>
        <w:b/>
      </w:rPr>
    </w:lvl>
    <w:lvl w:ilvl="2">
      <w:start w:val="1"/>
      <w:numFmt w:val="decimal"/>
      <w:lvlText w:val="%1.%2.%3"/>
      <w:lvlJc w:val="left"/>
      <w:pPr>
        <w:ind w:left="2876" w:hanging="720"/>
      </w:pPr>
      <w:rPr>
        <w:rFonts w:hint="default"/>
        <w:b/>
      </w:rPr>
    </w:lvl>
    <w:lvl w:ilvl="3">
      <w:start w:val="1"/>
      <w:numFmt w:val="decimal"/>
      <w:lvlText w:val="%1.%2.%3.%4"/>
      <w:lvlJc w:val="left"/>
      <w:pPr>
        <w:ind w:left="3596" w:hanging="720"/>
      </w:pPr>
      <w:rPr>
        <w:rFonts w:hint="default"/>
        <w:b/>
      </w:rPr>
    </w:lvl>
    <w:lvl w:ilvl="4">
      <w:start w:val="1"/>
      <w:numFmt w:val="decimal"/>
      <w:lvlText w:val="%1.%2.%3.%4.%5"/>
      <w:lvlJc w:val="left"/>
      <w:pPr>
        <w:ind w:left="4676" w:hanging="1080"/>
      </w:pPr>
      <w:rPr>
        <w:rFonts w:hint="default"/>
        <w:b/>
      </w:rPr>
    </w:lvl>
    <w:lvl w:ilvl="5">
      <w:start w:val="1"/>
      <w:numFmt w:val="decimal"/>
      <w:lvlText w:val="%1.%2.%3.%4.%5.%6"/>
      <w:lvlJc w:val="left"/>
      <w:pPr>
        <w:ind w:left="5396" w:hanging="1080"/>
      </w:pPr>
      <w:rPr>
        <w:rFonts w:hint="default"/>
        <w:b/>
      </w:rPr>
    </w:lvl>
    <w:lvl w:ilvl="6">
      <w:start w:val="1"/>
      <w:numFmt w:val="decimal"/>
      <w:lvlText w:val="%1.%2.%3.%4.%5.%6.%7"/>
      <w:lvlJc w:val="left"/>
      <w:pPr>
        <w:ind w:left="6476" w:hanging="1440"/>
      </w:pPr>
      <w:rPr>
        <w:rFonts w:hint="default"/>
        <w:b/>
      </w:rPr>
    </w:lvl>
    <w:lvl w:ilvl="7">
      <w:start w:val="1"/>
      <w:numFmt w:val="decimal"/>
      <w:lvlText w:val="%1.%2.%3.%4.%5.%6.%7.%8"/>
      <w:lvlJc w:val="left"/>
      <w:pPr>
        <w:ind w:left="7196" w:hanging="1440"/>
      </w:pPr>
      <w:rPr>
        <w:rFonts w:hint="default"/>
        <w:b/>
      </w:rPr>
    </w:lvl>
    <w:lvl w:ilvl="8">
      <w:start w:val="1"/>
      <w:numFmt w:val="decimal"/>
      <w:lvlText w:val="%1.%2.%3.%4.%5.%6.%7.%8.%9"/>
      <w:lvlJc w:val="left"/>
      <w:pPr>
        <w:ind w:left="8276" w:hanging="1800"/>
      </w:pPr>
      <w:rPr>
        <w:rFonts w:hint="default"/>
        <w:b/>
      </w:rPr>
    </w:lvl>
  </w:abstractNum>
  <w:abstractNum w:abstractNumId="17" w15:restartNumberingAfterBreak="0">
    <w:nsid w:val="74315C46"/>
    <w:multiLevelType w:val="multilevel"/>
    <w:tmpl w:val="5464DB32"/>
    <w:lvl w:ilvl="0">
      <w:start w:val="5"/>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8" w15:restartNumberingAfterBreak="0">
    <w:nsid w:val="74B7681B"/>
    <w:multiLevelType w:val="hybridMultilevel"/>
    <w:tmpl w:val="540A8200"/>
    <w:lvl w:ilvl="0" w:tplc="D2EAE24A">
      <w:numFmt w:val="bullet"/>
      <w:lvlText w:val=""/>
      <w:lvlJc w:val="left"/>
      <w:pPr>
        <w:ind w:left="2140" w:hanging="701"/>
      </w:pPr>
      <w:rPr>
        <w:rFonts w:ascii="Symbol" w:eastAsia="Symbol" w:hAnsi="Symbol" w:cs="Symbol" w:hint="default"/>
        <w:b w:val="0"/>
        <w:bCs w:val="0"/>
        <w:i w:val="0"/>
        <w:iCs w:val="0"/>
        <w:spacing w:val="0"/>
        <w:w w:val="99"/>
        <w:sz w:val="20"/>
        <w:szCs w:val="20"/>
        <w:lang w:val="en-US" w:eastAsia="en-US" w:bidi="ar-SA"/>
      </w:rPr>
    </w:lvl>
    <w:lvl w:ilvl="1" w:tplc="E564EF92">
      <w:numFmt w:val="bullet"/>
      <w:lvlText w:val="•"/>
      <w:lvlJc w:val="left"/>
      <w:pPr>
        <w:ind w:left="2970" w:hanging="701"/>
      </w:pPr>
      <w:rPr>
        <w:rFonts w:hint="default"/>
        <w:lang w:val="en-US" w:eastAsia="en-US" w:bidi="ar-SA"/>
      </w:rPr>
    </w:lvl>
    <w:lvl w:ilvl="2" w:tplc="788C161C">
      <w:numFmt w:val="bullet"/>
      <w:lvlText w:val="•"/>
      <w:lvlJc w:val="left"/>
      <w:pPr>
        <w:ind w:left="3800" w:hanging="701"/>
      </w:pPr>
      <w:rPr>
        <w:rFonts w:hint="default"/>
        <w:lang w:val="en-US" w:eastAsia="en-US" w:bidi="ar-SA"/>
      </w:rPr>
    </w:lvl>
    <w:lvl w:ilvl="3" w:tplc="87A42D8C">
      <w:numFmt w:val="bullet"/>
      <w:lvlText w:val="•"/>
      <w:lvlJc w:val="left"/>
      <w:pPr>
        <w:ind w:left="4630" w:hanging="701"/>
      </w:pPr>
      <w:rPr>
        <w:rFonts w:hint="default"/>
        <w:lang w:val="en-US" w:eastAsia="en-US" w:bidi="ar-SA"/>
      </w:rPr>
    </w:lvl>
    <w:lvl w:ilvl="4" w:tplc="D7A677DE">
      <w:numFmt w:val="bullet"/>
      <w:lvlText w:val="•"/>
      <w:lvlJc w:val="left"/>
      <w:pPr>
        <w:ind w:left="5460" w:hanging="701"/>
      </w:pPr>
      <w:rPr>
        <w:rFonts w:hint="default"/>
        <w:lang w:val="en-US" w:eastAsia="en-US" w:bidi="ar-SA"/>
      </w:rPr>
    </w:lvl>
    <w:lvl w:ilvl="5" w:tplc="E42E7A30">
      <w:numFmt w:val="bullet"/>
      <w:lvlText w:val="•"/>
      <w:lvlJc w:val="left"/>
      <w:pPr>
        <w:ind w:left="6290" w:hanging="701"/>
      </w:pPr>
      <w:rPr>
        <w:rFonts w:hint="default"/>
        <w:lang w:val="en-US" w:eastAsia="en-US" w:bidi="ar-SA"/>
      </w:rPr>
    </w:lvl>
    <w:lvl w:ilvl="6" w:tplc="23F8444A">
      <w:numFmt w:val="bullet"/>
      <w:lvlText w:val="•"/>
      <w:lvlJc w:val="left"/>
      <w:pPr>
        <w:ind w:left="7120" w:hanging="701"/>
      </w:pPr>
      <w:rPr>
        <w:rFonts w:hint="default"/>
        <w:lang w:val="en-US" w:eastAsia="en-US" w:bidi="ar-SA"/>
      </w:rPr>
    </w:lvl>
    <w:lvl w:ilvl="7" w:tplc="1CEE192A">
      <w:numFmt w:val="bullet"/>
      <w:lvlText w:val="•"/>
      <w:lvlJc w:val="left"/>
      <w:pPr>
        <w:ind w:left="7950" w:hanging="701"/>
      </w:pPr>
      <w:rPr>
        <w:rFonts w:hint="default"/>
        <w:lang w:val="en-US" w:eastAsia="en-US" w:bidi="ar-SA"/>
      </w:rPr>
    </w:lvl>
    <w:lvl w:ilvl="8" w:tplc="A53EEE18">
      <w:numFmt w:val="bullet"/>
      <w:lvlText w:val="•"/>
      <w:lvlJc w:val="left"/>
      <w:pPr>
        <w:ind w:left="8780" w:hanging="701"/>
      </w:pPr>
      <w:rPr>
        <w:rFonts w:hint="default"/>
        <w:lang w:val="en-US" w:eastAsia="en-US" w:bidi="ar-SA"/>
      </w:rPr>
    </w:lvl>
  </w:abstractNum>
  <w:abstractNum w:abstractNumId="19" w15:restartNumberingAfterBreak="0">
    <w:nsid w:val="79910D2D"/>
    <w:multiLevelType w:val="hybridMultilevel"/>
    <w:tmpl w:val="30C43070"/>
    <w:lvl w:ilvl="0" w:tplc="0809000F">
      <w:start w:val="1"/>
      <w:numFmt w:val="decimal"/>
      <w:lvlText w:val="%1."/>
      <w:lvlJc w:val="left"/>
      <w:pPr>
        <w:ind w:left="1560" w:hanging="360"/>
      </w:pPr>
      <w:rPr>
        <w:rFonts w:hint="default"/>
        <w:b/>
        <w:bCs/>
        <w:i w:val="0"/>
        <w:iCs w:val="0"/>
        <w:spacing w:val="-1"/>
        <w:w w:val="100"/>
        <w:sz w:val="23"/>
        <w:szCs w:val="23"/>
        <w:lang w:val="en-US" w:eastAsia="en-US" w:bidi="ar-SA"/>
      </w:rPr>
    </w:lvl>
    <w:lvl w:ilvl="1" w:tplc="08090019" w:tentative="1">
      <w:start w:val="1"/>
      <w:numFmt w:val="lowerLetter"/>
      <w:lvlText w:val="%2."/>
      <w:lvlJc w:val="left"/>
      <w:pPr>
        <w:ind w:left="1920" w:hanging="360"/>
      </w:pPr>
    </w:lvl>
    <w:lvl w:ilvl="2" w:tplc="0809001B" w:tentative="1">
      <w:start w:val="1"/>
      <w:numFmt w:val="lowerRoman"/>
      <w:lvlText w:val="%3."/>
      <w:lvlJc w:val="right"/>
      <w:pPr>
        <w:ind w:left="2640" w:hanging="180"/>
      </w:pPr>
    </w:lvl>
    <w:lvl w:ilvl="3" w:tplc="0809000F" w:tentative="1">
      <w:start w:val="1"/>
      <w:numFmt w:val="decimal"/>
      <w:lvlText w:val="%4."/>
      <w:lvlJc w:val="left"/>
      <w:pPr>
        <w:ind w:left="3360" w:hanging="360"/>
      </w:pPr>
    </w:lvl>
    <w:lvl w:ilvl="4" w:tplc="08090019" w:tentative="1">
      <w:start w:val="1"/>
      <w:numFmt w:val="lowerLetter"/>
      <w:lvlText w:val="%5."/>
      <w:lvlJc w:val="left"/>
      <w:pPr>
        <w:ind w:left="4080" w:hanging="360"/>
      </w:pPr>
    </w:lvl>
    <w:lvl w:ilvl="5" w:tplc="0809001B" w:tentative="1">
      <w:start w:val="1"/>
      <w:numFmt w:val="lowerRoman"/>
      <w:lvlText w:val="%6."/>
      <w:lvlJc w:val="right"/>
      <w:pPr>
        <w:ind w:left="4800" w:hanging="180"/>
      </w:pPr>
    </w:lvl>
    <w:lvl w:ilvl="6" w:tplc="0809000F" w:tentative="1">
      <w:start w:val="1"/>
      <w:numFmt w:val="decimal"/>
      <w:lvlText w:val="%7."/>
      <w:lvlJc w:val="left"/>
      <w:pPr>
        <w:ind w:left="5520" w:hanging="360"/>
      </w:pPr>
    </w:lvl>
    <w:lvl w:ilvl="7" w:tplc="08090019" w:tentative="1">
      <w:start w:val="1"/>
      <w:numFmt w:val="lowerLetter"/>
      <w:lvlText w:val="%8."/>
      <w:lvlJc w:val="left"/>
      <w:pPr>
        <w:ind w:left="6240" w:hanging="360"/>
      </w:pPr>
    </w:lvl>
    <w:lvl w:ilvl="8" w:tplc="0809001B" w:tentative="1">
      <w:start w:val="1"/>
      <w:numFmt w:val="lowerRoman"/>
      <w:lvlText w:val="%9."/>
      <w:lvlJc w:val="right"/>
      <w:pPr>
        <w:ind w:left="6960" w:hanging="180"/>
      </w:pPr>
    </w:lvl>
  </w:abstractNum>
  <w:abstractNum w:abstractNumId="20" w15:restartNumberingAfterBreak="0">
    <w:nsid w:val="7ECF232E"/>
    <w:multiLevelType w:val="hybridMultilevel"/>
    <w:tmpl w:val="C9041FBC"/>
    <w:lvl w:ilvl="0" w:tplc="0809000F">
      <w:start w:val="1"/>
      <w:numFmt w:val="decimal"/>
      <w:lvlText w:val="%1."/>
      <w:lvlJc w:val="left"/>
      <w:pPr>
        <w:ind w:left="1796" w:hanging="360"/>
      </w:pPr>
      <w:rPr>
        <w:rFonts w:hint="default"/>
        <w:b/>
        <w:bCs/>
        <w:i w:val="0"/>
        <w:iCs w:val="0"/>
        <w:spacing w:val="-1"/>
        <w:w w:val="100"/>
        <w:sz w:val="23"/>
        <w:szCs w:val="23"/>
        <w:lang w:val="en-US" w:eastAsia="en-US" w:bidi="ar-SA"/>
      </w:rPr>
    </w:lvl>
    <w:lvl w:ilvl="1" w:tplc="08090019" w:tentative="1">
      <w:start w:val="1"/>
      <w:numFmt w:val="lowerLetter"/>
      <w:lvlText w:val="%2."/>
      <w:lvlJc w:val="left"/>
      <w:pPr>
        <w:ind w:left="2156" w:hanging="360"/>
      </w:pPr>
    </w:lvl>
    <w:lvl w:ilvl="2" w:tplc="0809001B" w:tentative="1">
      <w:start w:val="1"/>
      <w:numFmt w:val="lowerRoman"/>
      <w:lvlText w:val="%3."/>
      <w:lvlJc w:val="right"/>
      <w:pPr>
        <w:ind w:left="2876" w:hanging="180"/>
      </w:pPr>
    </w:lvl>
    <w:lvl w:ilvl="3" w:tplc="0809000F" w:tentative="1">
      <w:start w:val="1"/>
      <w:numFmt w:val="decimal"/>
      <w:lvlText w:val="%4."/>
      <w:lvlJc w:val="left"/>
      <w:pPr>
        <w:ind w:left="3596" w:hanging="360"/>
      </w:pPr>
    </w:lvl>
    <w:lvl w:ilvl="4" w:tplc="08090019" w:tentative="1">
      <w:start w:val="1"/>
      <w:numFmt w:val="lowerLetter"/>
      <w:lvlText w:val="%5."/>
      <w:lvlJc w:val="left"/>
      <w:pPr>
        <w:ind w:left="4316" w:hanging="360"/>
      </w:pPr>
    </w:lvl>
    <w:lvl w:ilvl="5" w:tplc="0809001B" w:tentative="1">
      <w:start w:val="1"/>
      <w:numFmt w:val="lowerRoman"/>
      <w:lvlText w:val="%6."/>
      <w:lvlJc w:val="right"/>
      <w:pPr>
        <w:ind w:left="5036" w:hanging="180"/>
      </w:pPr>
    </w:lvl>
    <w:lvl w:ilvl="6" w:tplc="0809000F" w:tentative="1">
      <w:start w:val="1"/>
      <w:numFmt w:val="decimal"/>
      <w:lvlText w:val="%7."/>
      <w:lvlJc w:val="left"/>
      <w:pPr>
        <w:ind w:left="5756" w:hanging="360"/>
      </w:pPr>
    </w:lvl>
    <w:lvl w:ilvl="7" w:tplc="08090019" w:tentative="1">
      <w:start w:val="1"/>
      <w:numFmt w:val="lowerLetter"/>
      <w:lvlText w:val="%8."/>
      <w:lvlJc w:val="left"/>
      <w:pPr>
        <w:ind w:left="6476" w:hanging="360"/>
      </w:pPr>
    </w:lvl>
    <w:lvl w:ilvl="8" w:tplc="0809001B" w:tentative="1">
      <w:start w:val="1"/>
      <w:numFmt w:val="lowerRoman"/>
      <w:lvlText w:val="%9."/>
      <w:lvlJc w:val="right"/>
      <w:pPr>
        <w:ind w:left="7196" w:hanging="180"/>
      </w:pPr>
    </w:lvl>
  </w:abstractNum>
  <w:num w:numId="1" w16cid:durableId="1215235750">
    <w:abstractNumId w:val="7"/>
  </w:num>
  <w:num w:numId="2" w16cid:durableId="421145124">
    <w:abstractNumId w:val="18"/>
  </w:num>
  <w:num w:numId="3" w16cid:durableId="1514876736">
    <w:abstractNumId w:val="1"/>
  </w:num>
  <w:num w:numId="4" w16cid:durableId="981545987">
    <w:abstractNumId w:val="15"/>
  </w:num>
  <w:num w:numId="5" w16cid:durableId="1582641894">
    <w:abstractNumId w:val="8"/>
  </w:num>
  <w:num w:numId="6" w16cid:durableId="1041129593">
    <w:abstractNumId w:val="9"/>
  </w:num>
  <w:num w:numId="7" w16cid:durableId="1465195570">
    <w:abstractNumId w:val="5"/>
  </w:num>
  <w:num w:numId="8" w16cid:durableId="1094740783">
    <w:abstractNumId w:val="0"/>
  </w:num>
  <w:num w:numId="9" w16cid:durableId="157618465">
    <w:abstractNumId w:val="4"/>
  </w:num>
  <w:num w:numId="10" w16cid:durableId="1966807388">
    <w:abstractNumId w:val="17"/>
  </w:num>
  <w:num w:numId="11" w16cid:durableId="375735175">
    <w:abstractNumId w:val="10"/>
  </w:num>
  <w:num w:numId="12" w16cid:durableId="857280371">
    <w:abstractNumId w:val="12"/>
  </w:num>
  <w:num w:numId="13" w16cid:durableId="690764411">
    <w:abstractNumId w:val="14"/>
  </w:num>
  <w:num w:numId="14" w16cid:durableId="1736388635">
    <w:abstractNumId w:val="3"/>
  </w:num>
  <w:num w:numId="15" w16cid:durableId="291637044">
    <w:abstractNumId w:val="20"/>
  </w:num>
  <w:num w:numId="16" w16cid:durableId="1476873921">
    <w:abstractNumId w:val="19"/>
  </w:num>
  <w:num w:numId="17" w16cid:durableId="1861426546">
    <w:abstractNumId w:val="2"/>
  </w:num>
  <w:num w:numId="18" w16cid:durableId="1231042888">
    <w:abstractNumId w:val="6"/>
  </w:num>
  <w:num w:numId="19" w16cid:durableId="941495956">
    <w:abstractNumId w:val="11"/>
  </w:num>
  <w:num w:numId="20" w16cid:durableId="1789275434">
    <w:abstractNumId w:val="13"/>
  </w:num>
  <w:num w:numId="21" w16cid:durableId="114230918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0B40"/>
    <w:rsid w:val="000323A9"/>
    <w:rsid w:val="00055892"/>
    <w:rsid w:val="00074615"/>
    <w:rsid w:val="00074FA9"/>
    <w:rsid w:val="000B0831"/>
    <w:rsid w:val="000B2C93"/>
    <w:rsid w:val="000C03B9"/>
    <w:rsid w:val="000D3694"/>
    <w:rsid w:val="000D7E14"/>
    <w:rsid w:val="00133BB1"/>
    <w:rsid w:val="00160949"/>
    <w:rsid w:val="001A4F7A"/>
    <w:rsid w:val="001A5A83"/>
    <w:rsid w:val="001F4145"/>
    <w:rsid w:val="0024154A"/>
    <w:rsid w:val="002F1ABC"/>
    <w:rsid w:val="00347EF5"/>
    <w:rsid w:val="003923A3"/>
    <w:rsid w:val="003B2430"/>
    <w:rsid w:val="003C336C"/>
    <w:rsid w:val="00417E31"/>
    <w:rsid w:val="00457370"/>
    <w:rsid w:val="004B2295"/>
    <w:rsid w:val="005240F3"/>
    <w:rsid w:val="00530B59"/>
    <w:rsid w:val="00591B66"/>
    <w:rsid w:val="005A2853"/>
    <w:rsid w:val="005A4584"/>
    <w:rsid w:val="005D4AEF"/>
    <w:rsid w:val="005E1177"/>
    <w:rsid w:val="00643591"/>
    <w:rsid w:val="00650120"/>
    <w:rsid w:val="00684343"/>
    <w:rsid w:val="0069356A"/>
    <w:rsid w:val="006B022D"/>
    <w:rsid w:val="006E1EC4"/>
    <w:rsid w:val="006F64CD"/>
    <w:rsid w:val="0076091C"/>
    <w:rsid w:val="00775536"/>
    <w:rsid w:val="00785232"/>
    <w:rsid w:val="007874F4"/>
    <w:rsid w:val="007E0DC8"/>
    <w:rsid w:val="008C44AD"/>
    <w:rsid w:val="00920A0C"/>
    <w:rsid w:val="00934B6C"/>
    <w:rsid w:val="00937BCB"/>
    <w:rsid w:val="009F62E4"/>
    <w:rsid w:val="009F6C5D"/>
    <w:rsid w:val="00A27A8F"/>
    <w:rsid w:val="00A43720"/>
    <w:rsid w:val="00A55487"/>
    <w:rsid w:val="00AE625E"/>
    <w:rsid w:val="00B31178"/>
    <w:rsid w:val="00B37936"/>
    <w:rsid w:val="00B44A40"/>
    <w:rsid w:val="00BC0B40"/>
    <w:rsid w:val="00BD2C5E"/>
    <w:rsid w:val="00BE54F3"/>
    <w:rsid w:val="00BF56BB"/>
    <w:rsid w:val="00CC37F7"/>
    <w:rsid w:val="00CD44CD"/>
    <w:rsid w:val="00CF4503"/>
    <w:rsid w:val="00D656BA"/>
    <w:rsid w:val="00DA1053"/>
    <w:rsid w:val="00E21AE6"/>
    <w:rsid w:val="00E32424"/>
    <w:rsid w:val="00E351C0"/>
    <w:rsid w:val="00E37B9A"/>
    <w:rsid w:val="00E609A2"/>
    <w:rsid w:val="00E931D8"/>
    <w:rsid w:val="00EA416F"/>
    <w:rsid w:val="00EB080B"/>
    <w:rsid w:val="00EE580E"/>
    <w:rsid w:val="00F118C0"/>
    <w:rsid w:val="00F636F0"/>
    <w:rsid w:val="00F663B1"/>
    <w:rsid w:val="00F83D62"/>
    <w:rsid w:val="00F929D6"/>
    <w:rsid w:val="00F966B7"/>
    <w:rsid w:val="00FA68AE"/>
    <w:rsid w:val="00FB78DD"/>
    <w:rsid w:val="00FC1B52"/>
    <w:rsid w:val="00FF3E72"/>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0E976C"/>
  <w15:docId w15:val="{CE8EDC7A-B565-40D8-B134-28DB54A99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next w:val="Normal"/>
    <w:link w:val="Heading1Char"/>
    <w:uiPriority w:val="9"/>
    <w:qFormat/>
    <w:rsid w:val="004B2295"/>
    <w:pPr>
      <w:keepNext/>
      <w:keepLines/>
      <w:widowControl/>
      <w:autoSpaceDE/>
      <w:autoSpaceDN/>
      <w:spacing w:before="480" w:line="276" w:lineRule="auto"/>
      <w:ind w:firstLine="720"/>
      <w:outlineLvl w:val="0"/>
    </w:pPr>
    <w:rPr>
      <w:rFonts w:eastAsiaTheme="majorEastAsia"/>
      <w:b/>
      <w:bCs/>
      <w:color w:val="000000" w:themeColor="text1"/>
      <w:sz w:val="24"/>
      <w:szCs w:val="24"/>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97"/>
    </w:pPr>
    <w:rPr>
      <w:sz w:val="23"/>
      <w:szCs w:val="23"/>
    </w:rPr>
  </w:style>
  <w:style w:type="paragraph" w:styleId="Title">
    <w:name w:val="Title"/>
    <w:basedOn w:val="Normal"/>
    <w:uiPriority w:val="10"/>
    <w:qFormat/>
    <w:pPr>
      <w:spacing w:before="83"/>
      <w:ind w:left="4754" w:hanging="2446"/>
    </w:pPr>
    <w:rPr>
      <w:rFonts w:ascii="Verdana" w:eastAsia="Verdana" w:hAnsi="Verdana" w:cs="Verdana"/>
      <w:sz w:val="40"/>
      <w:szCs w:val="40"/>
    </w:rPr>
  </w:style>
  <w:style w:type="paragraph" w:styleId="ListParagraph">
    <w:name w:val="List Paragraph"/>
    <w:basedOn w:val="Normal"/>
    <w:uiPriority w:val="1"/>
    <w:qFormat/>
    <w:pPr>
      <w:spacing w:before="199"/>
      <w:ind w:left="720" w:hanging="720"/>
      <w:jc w:val="both"/>
    </w:pPr>
  </w:style>
  <w:style w:type="paragraph" w:customStyle="1" w:styleId="TableParagraph">
    <w:name w:val="Table Paragraph"/>
    <w:basedOn w:val="Normal"/>
    <w:uiPriority w:val="1"/>
    <w:qFormat/>
  </w:style>
  <w:style w:type="paragraph" w:styleId="NormalWeb">
    <w:name w:val="Normal (Web)"/>
    <w:basedOn w:val="Normal"/>
    <w:uiPriority w:val="99"/>
    <w:unhideWhenUsed/>
    <w:rsid w:val="00FC1B52"/>
    <w:pPr>
      <w:widowControl/>
      <w:autoSpaceDE/>
      <w:autoSpaceDN/>
      <w:spacing w:before="100" w:beforeAutospacing="1" w:after="100" w:afterAutospacing="1"/>
    </w:pPr>
    <w:rPr>
      <w:sz w:val="24"/>
      <w:szCs w:val="24"/>
      <w:lang w:val="en-MY" w:eastAsia="en-GB"/>
    </w:rPr>
  </w:style>
  <w:style w:type="character" w:styleId="PlaceholderText">
    <w:name w:val="Placeholder Text"/>
    <w:basedOn w:val="DefaultParagraphFont"/>
    <w:uiPriority w:val="99"/>
    <w:semiHidden/>
    <w:rsid w:val="00FC1B52"/>
    <w:rPr>
      <w:color w:val="666666"/>
    </w:rPr>
  </w:style>
  <w:style w:type="character" w:customStyle="1" w:styleId="Heading1Char">
    <w:name w:val="Heading 1 Char"/>
    <w:basedOn w:val="DefaultParagraphFont"/>
    <w:link w:val="Heading1"/>
    <w:uiPriority w:val="9"/>
    <w:rsid w:val="004B2295"/>
    <w:rPr>
      <w:rFonts w:ascii="Times New Roman" w:eastAsiaTheme="majorEastAsia" w:hAnsi="Times New Roman" w:cs="Times New Roman"/>
      <w:b/>
      <w:bCs/>
      <w:color w:val="000000" w:themeColor="text1"/>
      <w:sz w:val="24"/>
      <w:szCs w:val="24"/>
      <w:lang w:bidi="en-US"/>
    </w:rPr>
  </w:style>
  <w:style w:type="paragraph" w:styleId="Bibliography">
    <w:name w:val="Bibliography"/>
    <w:basedOn w:val="Normal"/>
    <w:next w:val="Normal"/>
    <w:uiPriority w:val="37"/>
    <w:unhideWhenUsed/>
    <w:rsid w:val="00FC1B52"/>
  </w:style>
  <w:style w:type="character" w:styleId="Strong">
    <w:name w:val="Strong"/>
    <w:basedOn w:val="DefaultParagraphFont"/>
    <w:uiPriority w:val="22"/>
    <w:qFormat/>
    <w:rsid w:val="009F6C5D"/>
    <w:rPr>
      <w:b/>
      <w:bCs/>
    </w:rPr>
  </w:style>
  <w:style w:type="character" w:styleId="Hyperlink">
    <w:name w:val="Hyperlink"/>
    <w:basedOn w:val="DefaultParagraphFont"/>
    <w:uiPriority w:val="99"/>
    <w:unhideWhenUsed/>
    <w:rsid w:val="001F4145"/>
    <w:rPr>
      <w:color w:val="0000FF" w:themeColor="hyperlink"/>
      <w:u w:val="single"/>
    </w:rPr>
  </w:style>
  <w:style w:type="character" w:styleId="UnresolvedMention">
    <w:name w:val="Unresolved Mention"/>
    <w:basedOn w:val="DefaultParagraphFont"/>
    <w:uiPriority w:val="99"/>
    <w:semiHidden/>
    <w:unhideWhenUsed/>
    <w:rsid w:val="001F4145"/>
    <w:rPr>
      <w:color w:val="605E5C"/>
      <w:shd w:val="clear" w:color="auto" w:fill="E1DFDD"/>
    </w:rPr>
  </w:style>
  <w:style w:type="paragraph" w:styleId="BalloonText">
    <w:name w:val="Balloon Text"/>
    <w:basedOn w:val="Normal"/>
    <w:link w:val="BalloonTextChar"/>
    <w:uiPriority w:val="99"/>
    <w:semiHidden/>
    <w:unhideWhenUsed/>
    <w:rsid w:val="00AE62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625E"/>
    <w:rPr>
      <w:rFonts w:ascii="Segoe UI" w:eastAsia="Times New Roman" w:hAnsi="Segoe UI" w:cs="Segoe UI"/>
      <w:sz w:val="18"/>
      <w:szCs w:val="18"/>
    </w:rPr>
  </w:style>
  <w:style w:type="paragraph" w:styleId="Revision">
    <w:name w:val="Revision"/>
    <w:hidden/>
    <w:uiPriority w:val="99"/>
    <w:semiHidden/>
    <w:rsid w:val="00530B59"/>
    <w:pPr>
      <w:widowControl/>
      <w:autoSpaceDE/>
      <w:autoSpaceDN/>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B37936"/>
    <w:rPr>
      <w:sz w:val="16"/>
      <w:szCs w:val="16"/>
    </w:rPr>
  </w:style>
  <w:style w:type="paragraph" w:styleId="CommentText">
    <w:name w:val="annotation text"/>
    <w:basedOn w:val="Normal"/>
    <w:link w:val="CommentTextChar"/>
    <w:uiPriority w:val="99"/>
    <w:semiHidden/>
    <w:unhideWhenUsed/>
    <w:rsid w:val="00B37936"/>
    <w:rPr>
      <w:sz w:val="20"/>
      <w:szCs w:val="20"/>
    </w:rPr>
  </w:style>
  <w:style w:type="character" w:customStyle="1" w:styleId="CommentTextChar">
    <w:name w:val="Comment Text Char"/>
    <w:basedOn w:val="DefaultParagraphFont"/>
    <w:link w:val="CommentText"/>
    <w:uiPriority w:val="99"/>
    <w:semiHidden/>
    <w:rsid w:val="00B3793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37936"/>
    <w:rPr>
      <w:b/>
      <w:bCs/>
    </w:rPr>
  </w:style>
  <w:style w:type="character" w:customStyle="1" w:styleId="CommentSubjectChar">
    <w:name w:val="Comment Subject Char"/>
    <w:basedOn w:val="CommentTextChar"/>
    <w:link w:val="CommentSubject"/>
    <w:uiPriority w:val="99"/>
    <w:semiHidden/>
    <w:rsid w:val="00B37936"/>
    <w:rPr>
      <w:rFonts w:ascii="Times New Roman" w:eastAsia="Times New Roman" w:hAnsi="Times New Roman" w:cs="Times New Roman"/>
      <w:b/>
      <w:bCs/>
      <w:sz w:val="20"/>
      <w:szCs w:val="20"/>
    </w:rPr>
  </w:style>
  <w:style w:type="table" w:styleId="TableGrid">
    <w:name w:val="Table Grid"/>
    <w:basedOn w:val="TableNormal"/>
    <w:uiPriority w:val="39"/>
    <w:rsid w:val="001A4F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85232"/>
    <w:pPr>
      <w:tabs>
        <w:tab w:val="center" w:pos="4513"/>
        <w:tab w:val="right" w:pos="9026"/>
      </w:tabs>
    </w:pPr>
  </w:style>
  <w:style w:type="character" w:customStyle="1" w:styleId="HeaderChar">
    <w:name w:val="Header Char"/>
    <w:basedOn w:val="DefaultParagraphFont"/>
    <w:link w:val="Header"/>
    <w:uiPriority w:val="99"/>
    <w:rsid w:val="00785232"/>
    <w:rPr>
      <w:rFonts w:ascii="Times New Roman" w:eastAsia="Times New Roman" w:hAnsi="Times New Roman" w:cs="Times New Roman"/>
    </w:rPr>
  </w:style>
  <w:style w:type="paragraph" w:styleId="Footer">
    <w:name w:val="footer"/>
    <w:basedOn w:val="Normal"/>
    <w:link w:val="FooterChar"/>
    <w:uiPriority w:val="99"/>
    <w:unhideWhenUsed/>
    <w:rsid w:val="00785232"/>
    <w:pPr>
      <w:tabs>
        <w:tab w:val="center" w:pos="4513"/>
        <w:tab w:val="right" w:pos="9026"/>
      </w:tabs>
    </w:pPr>
  </w:style>
  <w:style w:type="character" w:customStyle="1" w:styleId="FooterChar">
    <w:name w:val="Footer Char"/>
    <w:basedOn w:val="DefaultParagraphFont"/>
    <w:link w:val="Footer"/>
    <w:uiPriority w:val="99"/>
    <w:rsid w:val="00785232"/>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824639">
      <w:marLeft w:val="480"/>
      <w:marRight w:val="0"/>
      <w:marTop w:val="0"/>
      <w:marBottom w:val="0"/>
      <w:divBdr>
        <w:top w:val="none" w:sz="0" w:space="0" w:color="auto"/>
        <w:left w:val="none" w:sz="0" w:space="0" w:color="auto"/>
        <w:bottom w:val="none" w:sz="0" w:space="0" w:color="auto"/>
        <w:right w:val="none" w:sz="0" w:space="0" w:color="auto"/>
      </w:divBdr>
    </w:div>
    <w:div w:id="114713305">
      <w:marLeft w:val="480"/>
      <w:marRight w:val="0"/>
      <w:marTop w:val="0"/>
      <w:marBottom w:val="0"/>
      <w:divBdr>
        <w:top w:val="none" w:sz="0" w:space="0" w:color="auto"/>
        <w:left w:val="none" w:sz="0" w:space="0" w:color="auto"/>
        <w:bottom w:val="none" w:sz="0" w:space="0" w:color="auto"/>
        <w:right w:val="none" w:sz="0" w:space="0" w:color="auto"/>
      </w:divBdr>
    </w:div>
    <w:div w:id="140000049">
      <w:marLeft w:val="480"/>
      <w:marRight w:val="0"/>
      <w:marTop w:val="0"/>
      <w:marBottom w:val="0"/>
      <w:divBdr>
        <w:top w:val="none" w:sz="0" w:space="0" w:color="auto"/>
        <w:left w:val="none" w:sz="0" w:space="0" w:color="auto"/>
        <w:bottom w:val="none" w:sz="0" w:space="0" w:color="auto"/>
        <w:right w:val="none" w:sz="0" w:space="0" w:color="auto"/>
      </w:divBdr>
    </w:div>
    <w:div w:id="155077354">
      <w:bodyDiv w:val="1"/>
      <w:marLeft w:val="0"/>
      <w:marRight w:val="0"/>
      <w:marTop w:val="0"/>
      <w:marBottom w:val="0"/>
      <w:divBdr>
        <w:top w:val="none" w:sz="0" w:space="0" w:color="auto"/>
        <w:left w:val="none" w:sz="0" w:space="0" w:color="auto"/>
        <w:bottom w:val="none" w:sz="0" w:space="0" w:color="auto"/>
        <w:right w:val="none" w:sz="0" w:space="0" w:color="auto"/>
      </w:divBdr>
    </w:div>
    <w:div w:id="161093574">
      <w:bodyDiv w:val="1"/>
      <w:marLeft w:val="0"/>
      <w:marRight w:val="0"/>
      <w:marTop w:val="0"/>
      <w:marBottom w:val="0"/>
      <w:divBdr>
        <w:top w:val="none" w:sz="0" w:space="0" w:color="auto"/>
        <w:left w:val="none" w:sz="0" w:space="0" w:color="auto"/>
        <w:bottom w:val="none" w:sz="0" w:space="0" w:color="auto"/>
        <w:right w:val="none" w:sz="0" w:space="0" w:color="auto"/>
      </w:divBdr>
    </w:div>
    <w:div w:id="206068838">
      <w:marLeft w:val="480"/>
      <w:marRight w:val="0"/>
      <w:marTop w:val="0"/>
      <w:marBottom w:val="0"/>
      <w:divBdr>
        <w:top w:val="none" w:sz="0" w:space="0" w:color="auto"/>
        <w:left w:val="none" w:sz="0" w:space="0" w:color="auto"/>
        <w:bottom w:val="none" w:sz="0" w:space="0" w:color="auto"/>
        <w:right w:val="none" w:sz="0" w:space="0" w:color="auto"/>
      </w:divBdr>
    </w:div>
    <w:div w:id="238944353">
      <w:marLeft w:val="480"/>
      <w:marRight w:val="0"/>
      <w:marTop w:val="0"/>
      <w:marBottom w:val="0"/>
      <w:divBdr>
        <w:top w:val="none" w:sz="0" w:space="0" w:color="auto"/>
        <w:left w:val="none" w:sz="0" w:space="0" w:color="auto"/>
        <w:bottom w:val="none" w:sz="0" w:space="0" w:color="auto"/>
        <w:right w:val="none" w:sz="0" w:space="0" w:color="auto"/>
      </w:divBdr>
    </w:div>
    <w:div w:id="248150882">
      <w:marLeft w:val="480"/>
      <w:marRight w:val="0"/>
      <w:marTop w:val="0"/>
      <w:marBottom w:val="0"/>
      <w:divBdr>
        <w:top w:val="none" w:sz="0" w:space="0" w:color="auto"/>
        <w:left w:val="none" w:sz="0" w:space="0" w:color="auto"/>
        <w:bottom w:val="none" w:sz="0" w:space="0" w:color="auto"/>
        <w:right w:val="none" w:sz="0" w:space="0" w:color="auto"/>
      </w:divBdr>
    </w:div>
    <w:div w:id="248271530">
      <w:marLeft w:val="480"/>
      <w:marRight w:val="0"/>
      <w:marTop w:val="0"/>
      <w:marBottom w:val="0"/>
      <w:divBdr>
        <w:top w:val="none" w:sz="0" w:space="0" w:color="auto"/>
        <w:left w:val="none" w:sz="0" w:space="0" w:color="auto"/>
        <w:bottom w:val="none" w:sz="0" w:space="0" w:color="auto"/>
        <w:right w:val="none" w:sz="0" w:space="0" w:color="auto"/>
      </w:divBdr>
    </w:div>
    <w:div w:id="354499021">
      <w:bodyDiv w:val="1"/>
      <w:marLeft w:val="0"/>
      <w:marRight w:val="0"/>
      <w:marTop w:val="0"/>
      <w:marBottom w:val="0"/>
      <w:divBdr>
        <w:top w:val="none" w:sz="0" w:space="0" w:color="auto"/>
        <w:left w:val="none" w:sz="0" w:space="0" w:color="auto"/>
        <w:bottom w:val="none" w:sz="0" w:space="0" w:color="auto"/>
        <w:right w:val="none" w:sz="0" w:space="0" w:color="auto"/>
      </w:divBdr>
    </w:div>
    <w:div w:id="407463760">
      <w:marLeft w:val="480"/>
      <w:marRight w:val="0"/>
      <w:marTop w:val="0"/>
      <w:marBottom w:val="0"/>
      <w:divBdr>
        <w:top w:val="none" w:sz="0" w:space="0" w:color="auto"/>
        <w:left w:val="none" w:sz="0" w:space="0" w:color="auto"/>
        <w:bottom w:val="none" w:sz="0" w:space="0" w:color="auto"/>
        <w:right w:val="none" w:sz="0" w:space="0" w:color="auto"/>
      </w:divBdr>
    </w:div>
    <w:div w:id="409889256">
      <w:marLeft w:val="480"/>
      <w:marRight w:val="0"/>
      <w:marTop w:val="0"/>
      <w:marBottom w:val="0"/>
      <w:divBdr>
        <w:top w:val="none" w:sz="0" w:space="0" w:color="auto"/>
        <w:left w:val="none" w:sz="0" w:space="0" w:color="auto"/>
        <w:bottom w:val="none" w:sz="0" w:space="0" w:color="auto"/>
        <w:right w:val="none" w:sz="0" w:space="0" w:color="auto"/>
      </w:divBdr>
    </w:div>
    <w:div w:id="494734786">
      <w:marLeft w:val="480"/>
      <w:marRight w:val="0"/>
      <w:marTop w:val="0"/>
      <w:marBottom w:val="0"/>
      <w:divBdr>
        <w:top w:val="none" w:sz="0" w:space="0" w:color="auto"/>
        <w:left w:val="none" w:sz="0" w:space="0" w:color="auto"/>
        <w:bottom w:val="none" w:sz="0" w:space="0" w:color="auto"/>
        <w:right w:val="none" w:sz="0" w:space="0" w:color="auto"/>
      </w:divBdr>
    </w:div>
    <w:div w:id="504446029">
      <w:marLeft w:val="480"/>
      <w:marRight w:val="0"/>
      <w:marTop w:val="0"/>
      <w:marBottom w:val="0"/>
      <w:divBdr>
        <w:top w:val="none" w:sz="0" w:space="0" w:color="auto"/>
        <w:left w:val="none" w:sz="0" w:space="0" w:color="auto"/>
        <w:bottom w:val="none" w:sz="0" w:space="0" w:color="auto"/>
        <w:right w:val="none" w:sz="0" w:space="0" w:color="auto"/>
      </w:divBdr>
    </w:div>
    <w:div w:id="505439524">
      <w:marLeft w:val="480"/>
      <w:marRight w:val="0"/>
      <w:marTop w:val="0"/>
      <w:marBottom w:val="0"/>
      <w:divBdr>
        <w:top w:val="none" w:sz="0" w:space="0" w:color="auto"/>
        <w:left w:val="none" w:sz="0" w:space="0" w:color="auto"/>
        <w:bottom w:val="none" w:sz="0" w:space="0" w:color="auto"/>
        <w:right w:val="none" w:sz="0" w:space="0" w:color="auto"/>
      </w:divBdr>
    </w:div>
    <w:div w:id="553663138">
      <w:marLeft w:val="480"/>
      <w:marRight w:val="0"/>
      <w:marTop w:val="0"/>
      <w:marBottom w:val="0"/>
      <w:divBdr>
        <w:top w:val="none" w:sz="0" w:space="0" w:color="auto"/>
        <w:left w:val="none" w:sz="0" w:space="0" w:color="auto"/>
        <w:bottom w:val="none" w:sz="0" w:space="0" w:color="auto"/>
        <w:right w:val="none" w:sz="0" w:space="0" w:color="auto"/>
      </w:divBdr>
    </w:div>
    <w:div w:id="570965888">
      <w:marLeft w:val="480"/>
      <w:marRight w:val="0"/>
      <w:marTop w:val="0"/>
      <w:marBottom w:val="0"/>
      <w:divBdr>
        <w:top w:val="none" w:sz="0" w:space="0" w:color="auto"/>
        <w:left w:val="none" w:sz="0" w:space="0" w:color="auto"/>
        <w:bottom w:val="none" w:sz="0" w:space="0" w:color="auto"/>
        <w:right w:val="none" w:sz="0" w:space="0" w:color="auto"/>
      </w:divBdr>
    </w:div>
    <w:div w:id="573782797">
      <w:marLeft w:val="480"/>
      <w:marRight w:val="0"/>
      <w:marTop w:val="0"/>
      <w:marBottom w:val="0"/>
      <w:divBdr>
        <w:top w:val="none" w:sz="0" w:space="0" w:color="auto"/>
        <w:left w:val="none" w:sz="0" w:space="0" w:color="auto"/>
        <w:bottom w:val="none" w:sz="0" w:space="0" w:color="auto"/>
        <w:right w:val="none" w:sz="0" w:space="0" w:color="auto"/>
      </w:divBdr>
    </w:div>
    <w:div w:id="581526037">
      <w:marLeft w:val="480"/>
      <w:marRight w:val="0"/>
      <w:marTop w:val="0"/>
      <w:marBottom w:val="0"/>
      <w:divBdr>
        <w:top w:val="none" w:sz="0" w:space="0" w:color="auto"/>
        <w:left w:val="none" w:sz="0" w:space="0" w:color="auto"/>
        <w:bottom w:val="none" w:sz="0" w:space="0" w:color="auto"/>
        <w:right w:val="none" w:sz="0" w:space="0" w:color="auto"/>
      </w:divBdr>
    </w:div>
    <w:div w:id="587732767">
      <w:marLeft w:val="480"/>
      <w:marRight w:val="0"/>
      <w:marTop w:val="0"/>
      <w:marBottom w:val="0"/>
      <w:divBdr>
        <w:top w:val="none" w:sz="0" w:space="0" w:color="auto"/>
        <w:left w:val="none" w:sz="0" w:space="0" w:color="auto"/>
        <w:bottom w:val="none" w:sz="0" w:space="0" w:color="auto"/>
        <w:right w:val="none" w:sz="0" w:space="0" w:color="auto"/>
      </w:divBdr>
    </w:div>
    <w:div w:id="594629146">
      <w:marLeft w:val="480"/>
      <w:marRight w:val="0"/>
      <w:marTop w:val="0"/>
      <w:marBottom w:val="0"/>
      <w:divBdr>
        <w:top w:val="none" w:sz="0" w:space="0" w:color="auto"/>
        <w:left w:val="none" w:sz="0" w:space="0" w:color="auto"/>
        <w:bottom w:val="none" w:sz="0" w:space="0" w:color="auto"/>
        <w:right w:val="none" w:sz="0" w:space="0" w:color="auto"/>
      </w:divBdr>
    </w:div>
    <w:div w:id="637883184">
      <w:marLeft w:val="480"/>
      <w:marRight w:val="0"/>
      <w:marTop w:val="0"/>
      <w:marBottom w:val="0"/>
      <w:divBdr>
        <w:top w:val="none" w:sz="0" w:space="0" w:color="auto"/>
        <w:left w:val="none" w:sz="0" w:space="0" w:color="auto"/>
        <w:bottom w:val="none" w:sz="0" w:space="0" w:color="auto"/>
        <w:right w:val="none" w:sz="0" w:space="0" w:color="auto"/>
      </w:divBdr>
    </w:div>
    <w:div w:id="677467271">
      <w:marLeft w:val="480"/>
      <w:marRight w:val="0"/>
      <w:marTop w:val="0"/>
      <w:marBottom w:val="0"/>
      <w:divBdr>
        <w:top w:val="none" w:sz="0" w:space="0" w:color="auto"/>
        <w:left w:val="none" w:sz="0" w:space="0" w:color="auto"/>
        <w:bottom w:val="none" w:sz="0" w:space="0" w:color="auto"/>
        <w:right w:val="none" w:sz="0" w:space="0" w:color="auto"/>
      </w:divBdr>
    </w:div>
    <w:div w:id="740172981">
      <w:marLeft w:val="480"/>
      <w:marRight w:val="0"/>
      <w:marTop w:val="0"/>
      <w:marBottom w:val="0"/>
      <w:divBdr>
        <w:top w:val="none" w:sz="0" w:space="0" w:color="auto"/>
        <w:left w:val="none" w:sz="0" w:space="0" w:color="auto"/>
        <w:bottom w:val="none" w:sz="0" w:space="0" w:color="auto"/>
        <w:right w:val="none" w:sz="0" w:space="0" w:color="auto"/>
      </w:divBdr>
    </w:div>
    <w:div w:id="759107488">
      <w:marLeft w:val="480"/>
      <w:marRight w:val="0"/>
      <w:marTop w:val="0"/>
      <w:marBottom w:val="0"/>
      <w:divBdr>
        <w:top w:val="none" w:sz="0" w:space="0" w:color="auto"/>
        <w:left w:val="none" w:sz="0" w:space="0" w:color="auto"/>
        <w:bottom w:val="none" w:sz="0" w:space="0" w:color="auto"/>
        <w:right w:val="none" w:sz="0" w:space="0" w:color="auto"/>
      </w:divBdr>
    </w:div>
    <w:div w:id="868182002">
      <w:marLeft w:val="480"/>
      <w:marRight w:val="0"/>
      <w:marTop w:val="0"/>
      <w:marBottom w:val="0"/>
      <w:divBdr>
        <w:top w:val="none" w:sz="0" w:space="0" w:color="auto"/>
        <w:left w:val="none" w:sz="0" w:space="0" w:color="auto"/>
        <w:bottom w:val="none" w:sz="0" w:space="0" w:color="auto"/>
        <w:right w:val="none" w:sz="0" w:space="0" w:color="auto"/>
      </w:divBdr>
    </w:div>
    <w:div w:id="902066552">
      <w:marLeft w:val="480"/>
      <w:marRight w:val="0"/>
      <w:marTop w:val="0"/>
      <w:marBottom w:val="0"/>
      <w:divBdr>
        <w:top w:val="none" w:sz="0" w:space="0" w:color="auto"/>
        <w:left w:val="none" w:sz="0" w:space="0" w:color="auto"/>
        <w:bottom w:val="none" w:sz="0" w:space="0" w:color="auto"/>
        <w:right w:val="none" w:sz="0" w:space="0" w:color="auto"/>
      </w:divBdr>
    </w:div>
    <w:div w:id="948663252">
      <w:marLeft w:val="480"/>
      <w:marRight w:val="0"/>
      <w:marTop w:val="0"/>
      <w:marBottom w:val="0"/>
      <w:divBdr>
        <w:top w:val="none" w:sz="0" w:space="0" w:color="auto"/>
        <w:left w:val="none" w:sz="0" w:space="0" w:color="auto"/>
        <w:bottom w:val="none" w:sz="0" w:space="0" w:color="auto"/>
        <w:right w:val="none" w:sz="0" w:space="0" w:color="auto"/>
      </w:divBdr>
    </w:div>
    <w:div w:id="954288682">
      <w:marLeft w:val="480"/>
      <w:marRight w:val="0"/>
      <w:marTop w:val="0"/>
      <w:marBottom w:val="0"/>
      <w:divBdr>
        <w:top w:val="none" w:sz="0" w:space="0" w:color="auto"/>
        <w:left w:val="none" w:sz="0" w:space="0" w:color="auto"/>
        <w:bottom w:val="none" w:sz="0" w:space="0" w:color="auto"/>
        <w:right w:val="none" w:sz="0" w:space="0" w:color="auto"/>
      </w:divBdr>
    </w:div>
    <w:div w:id="961880101">
      <w:marLeft w:val="480"/>
      <w:marRight w:val="0"/>
      <w:marTop w:val="0"/>
      <w:marBottom w:val="0"/>
      <w:divBdr>
        <w:top w:val="none" w:sz="0" w:space="0" w:color="auto"/>
        <w:left w:val="none" w:sz="0" w:space="0" w:color="auto"/>
        <w:bottom w:val="none" w:sz="0" w:space="0" w:color="auto"/>
        <w:right w:val="none" w:sz="0" w:space="0" w:color="auto"/>
      </w:divBdr>
    </w:div>
    <w:div w:id="977415606">
      <w:marLeft w:val="480"/>
      <w:marRight w:val="0"/>
      <w:marTop w:val="0"/>
      <w:marBottom w:val="0"/>
      <w:divBdr>
        <w:top w:val="none" w:sz="0" w:space="0" w:color="auto"/>
        <w:left w:val="none" w:sz="0" w:space="0" w:color="auto"/>
        <w:bottom w:val="none" w:sz="0" w:space="0" w:color="auto"/>
        <w:right w:val="none" w:sz="0" w:space="0" w:color="auto"/>
      </w:divBdr>
    </w:div>
    <w:div w:id="997146394">
      <w:marLeft w:val="480"/>
      <w:marRight w:val="0"/>
      <w:marTop w:val="0"/>
      <w:marBottom w:val="0"/>
      <w:divBdr>
        <w:top w:val="none" w:sz="0" w:space="0" w:color="auto"/>
        <w:left w:val="none" w:sz="0" w:space="0" w:color="auto"/>
        <w:bottom w:val="none" w:sz="0" w:space="0" w:color="auto"/>
        <w:right w:val="none" w:sz="0" w:space="0" w:color="auto"/>
      </w:divBdr>
    </w:div>
    <w:div w:id="1035740610">
      <w:marLeft w:val="480"/>
      <w:marRight w:val="0"/>
      <w:marTop w:val="0"/>
      <w:marBottom w:val="0"/>
      <w:divBdr>
        <w:top w:val="none" w:sz="0" w:space="0" w:color="auto"/>
        <w:left w:val="none" w:sz="0" w:space="0" w:color="auto"/>
        <w:bottom w:val="none" w:sz="0" w:space="0" w:color="auto"/>
        <w:right w:val="none" w:sz="0" w:space="0" w:color="auto"/>
      </w:divBdr>
    </w:div>
    <w:div w:id="1075316554">
      <w:bodyDiv w:val="1"/>
      <w:marLeft w:val="0"/>
      <w:marRight w:val="0"/>
      <w:marTop w:val="0"/>
      <w:marBottom w:val="0"/>
      <w:divBdr>
        <w:top w:val="none" w:sz="0" w:space="0" w:color="auto"/>
        <w:left w:val="none" w:sz="0" w:space="0" w:color="auto"/>
        <w:bottom w:val="none" w:sz="0" w:space="0" w:color="auto"/>
        <w:right w:val="none" w:sz="0" w:space="0" w:color="auto"/>
      </w:divBdr>
    </w:div>
    <w:div w:id="1075318744">
      <w:marLeft w:val="480"/>
      <w:marRight w:val="0"/>
      <w:marTop w:val="0"/>
      <w:marBottom w:val="0"/>
      <w:divBdr>
        <w:top w:val="none" w:sz="0" w:space="0" w:color="auto"/>
        <w:left w:val="none" w:sz="0" w:space="0" w:color="auto"/>
        <w:bottom w:val="none" w:sz="0" w:space="0" w:color="auto"/>
        <w:right w:val="none" w:sz="0" w:space="0" w:color="auto"/>
      </w:divBdr>
    </w:div>
    <w:div w:id="1117944527">
      <w:marLeft w:val="480"/>
      <w:marRight w:val="0"/>
      <w:marTop w:val="0"/>
      <w:marBottom w:val="0"/>
      <w:divBdr>
        <w:top w:val="none" w:sz="0" w:space="0" w:color="auto"/>
        <w:left w:val="none" w:sz="0" w:space="0" w:color="auto"/>
        <w:bottom w:val="none" w:sz="0" w:space="0" w:color="auto"/>
        <w:right w:val="none" w:sz="0" w:space="0" w:color="auto"/>
      </w:divBdr>
    </w:div>
    <w:div w:id="1141189409">
      <w:marLeft w:val="480"/>
      <w:marRight w:val="0"/>
      <w:marTop w:val="0"/>
      <w:marBottom w:val="0"/>
      <w:divBdr>
        <w:top w:val="none" w:sz="0" w:space="0" w:color="auto"/>
        <w:left w:val="none" w:sz="0" w:space="0" w:color="auto"/>
        <w:bottom w:val="none" w:sz="0" w:space="0" w:color="auto"/>
        <w:right w:val="none" w:sz="0" w:space="0" w:color="auto"/>
      </w:divBdr>
    </w:div>
    <w:div w:id="1201354315">
      <w:marLeft w:val="480"/>
      <w:marRight w:val="0"/>
      <w:marTop w:val="0"/>
      <w:marBottom w:val="0"/>
      <w:divBdr>
        <w:top w:val="none" w:sz="0" w:space="0" w:color="auto"/>
        <w:left w:val="none" w:sz="0" w:space="0" w:color="auto"/>
        <w:bottom w:val="none" w:sz="0" w:space="0" w:color="auto"/>
        <w:right w:val="none" w:sz="0" w:space="0" w:color="auto"/>
      </w:divBdr>
    </w:div>
    <w:div w:id="1241141588">
      <w:marLeft w:val="480"/>
      <w:marRight w:val="0"/>
      <w:marTop w:val="0"/>
      <w:marBottom w:val="0"/>
      <w:divBdr>
        <w:top w:val="none" w:sz="0" w:space="0" w:color="auto"/>
        <w:left w:val="none" w:sz="0" w:space="0" w:color="auto"/>
        <w:bottom w:val="none" w:sz="0" w:space="0" w:color="auto"/>
        <w:right w:val="none" w:sz="0" w:space="0" w:color="auto"/>
      </w:divBdr>
    </w:div>
    <w:div w:id="1342053005">
      <w:marLeft w:val="480"/>
      <w:marRight w:val="0"/>
      <w:marTop w:val="0"/>
      <w:marBottom w:val="0"/>
      <w:divBdr>
        <w:top w:val="none" w:sz="0" w:space="0" w:color="auto"/>
        <w:left w:val="none" w:sz="0" w:space="0" w:color="auto"/>
        <w:bottom w:val="none" w:sz="0" w:space="0" w:color="auto"/>
        <w:right w:val="none" w:sz="0" w:space="0" w:color="auto"/>
      </w:divBdr>
    </w:div>
    <w:div w:id="1426415333">
      <w:marLeft w:val="480"/>
      <w:marRight w:val="0"/>
      <w:marTop w:val="0"/>
      <w:marBottom w:val="0"/>
      <w:divBdr>
        <w:top w:val="none" w:sz="0" w:space="0" w:color="auto"/>
        <w:left w:val="none" w:sz="0" w:space="0" w:color="auto"/>
        <w:bottom w:val="none" w:sz="0" w:space="0" w:color="auto"/>
        <w:right w:val="none" w:sz="0" w:space="0" w:color="auto"/>
      </w:divBdr>
    </w:div>
    <w:div w:id="1430545211">
      <w:marLeft w:val="480"/>
      <w:marRight w:val="0"/>
      <w:marTop w:val="0"/>
      <w:marBottom w:val="0"/>
      <w:divBdr>
        <w:top w:val="none" w:sz="0" w:space="0" w:color="auto"/>
        <w:left w:val="none" w:sz="0" w:space="0" w:color="auto"/>
        <w:bottom w:val="none" w:sz="0" w:space="0" w:color="auto"/>
        <w:right w:val="none" w:sz="0" w:space="0" w:color="auto"/>
      </w:divBdr>
    </w:div>
    <w:div w:id="1462268972">
      <w:marLeft w:val="480"/>
      <w:marRight w:val="0"/>
      <w:marTop w:val="0"/>
      <w:marBottom w:val="0"/>
      <w:divBdr>
        <w:top w:val="none" w:sz="0" w:space="0" w:color="auto"/>
        <w:left w:val="none" w:sz="0" w:space="0" w:color="auto"/>
        <w:bottom w:val="none" w:sz="0" w:space="0" w:color="auto"/>
        <w:right w:val="none" w:sz="0" w:space="0" w:color="auto"/>
      </w:divBdr>
    </w:div>
    <w:div w:id="1490756038">
      <w:marLeft w:val="480"/>
      <w:marRight w:val="0"/>
      <w:marTop w:val="0"/>
      <w:marBottom w:val="0"/>
      <w:divBdr>
        <w:top w:val="none" w:sz="0" w:space="0" w:color="auto"/>
        <w:left w:val="none" w:sz="0" w:space="0" w:color="auto"/>
        <w:bottom w:val="none" w:sz="0" w:space="0" w:color="auto"/>
        <w:right w:val="none" w:sz="0" w:space="0" w:color="auto"/>
      </w:divBdr>
    </w:div>
    <w:div w:id="1498813056">
      <w:marLeft w:val="480"/>
      <w:marRight w:val="0"/>
      <w:marTop w:val="0"/>
      <w:marBottom w:val="0"/>
      <w:divBdr>
        <w:top w:val="none" w:sz="0" w:space="0" w:color="auto"/>
        <w:left w:val="none" w:sz="0" w:space="0" w:color="auto"/>
        <w:bottom w:val="none" w:sz="0" w:space="0" w:color="auto"/>
        <w:right w:val="none" w:sz="0" w:space="0" w:color="auto"/>
      </w:divBdr>
    </w:div>
    <w:div w:id="1545561576">
      <w:marLeft w:val="480"/>
      <w:marRight w:val="0"/>
      <w:marTop w:val="0"/>
      <w:marBottom w:val="0"/>
      <w:divBdr>
        <w:top w:val="none" w:sz="0" w:space="0" w:color="auto"/>
        <w:left w:val="none" w:sz="0" w:space="0" w:color="auto"/>
        <w:bottom w:val="none" w:sz="0" w:space="0" w:color="auto"/>
        <w:right w:val="none" w:sz="0" w:space="0" w:color="auto"/>
      </w:divBdr>
    </w:div>
    <w:div w:id="1754618687">
      <w:marLeft w:val="480"/>
      <w:marRight w:val="0"/>
      <w:marTop w:val="0"/>
      <w:marBottom w:val="0"/>
      <w:divBdr>
        <w:top w:val="none" w:sz="0" w:space="0" w:color="auto"/>
        <w:left w:val="none" w:sz="0" w:space="0" w:color="auto"/>
        <w:bottom w:val="none" w:sz="0" w:space="0" w:color="auto"/>
        <w:right w:val="none" w:sz="0" w:space="0" w:color="auto"/>
      </w:divBdr>
    </w:div>
    <w:div w:id="1758096446">
      <w:marLeft w:val="480"/>
      <w:marRight w:val="0"/>
      <w:marTop w:val="0"/>
      <w:marBottom w:val="0"/>
      <w:divBdr>
        <w:top w:val="none" w:sz="0" w:space="0" w:color="auto"/>
        <w:left w:val="none" w:sz="0" w:space="0" w:color="auto"/>
        <w:bottom w:val="none" w:sz="0" w:space="0" w:color="auto"/>
        <w:right w:val="none" w:sz="0" w:space="0" w:color="auto"/>
      </w:divBdr>
    </w:div>
    <w:div w:id="1855876828">
      <w:marLeft w:val="480"/>
      <w:marRight w:val="0"/>
      <w:marTop w:val="0"/>
      <w:marBottom w:val="0"/>
      <w:divBdr>
        <w:top w:val="none" w:sz="0" w:space="0" w:color="auto"/>
        <w:left w:val="none" w:sz="0" w:space="0" w:color="auto"/>
        <w:bottom w:val="none" w:sz="0" w:space="0" w:color="auto"/>
        <w:right w:val="none" w:sz="0" w:space="0" w:color="auto"/>
      </w:divBdr>
    </w:div>
    <w:div w:id="1875994546">
      <w:marLeft w:val="480"/>
      <w:marRight w:val="0"/>
      <w:marTop w:val="0"/>
      <w:marBottom w:val="0"/>
      <w:divBdr>
        <w:top w:val="none" w:sz="0" w:space="0" w:color="auto"/>
        <w:left w:val="none" w:sz="0" w:space="0" w:color="auto"/>
        <w:bottom w:val="none" w:sz="0" w:space="0" w:color="auto"/>
        <w:right w:val="none" w:sz="0" w:space="0" w:color="auto"/>
      </w:divBdr>
    </w:div>
    <w:div w:id="1966695754">
      <w:bodyDiv w:val="1"/>
      <w:marLeft w:val="0"/>
      <w:marRight w:val="0"/>
      <w:marTop w:val="0"/>
      <w:marBottom w:val="0"/>
      <w:divBdr>
        <w:top w:val="none" w:sz="0" w:space="0" w:color="auto"/>
        <w:left w:val="none" w:sz="0" w:space="0" w:color="auto"/>
        <w:bottom w:val="none" w:sz="0" w:space="0" w:color="auto"/>
        <w:right w:val="none" w:sz="0" w:space="0" w:color="auto"/>
      </w:divBdr>
    </w:div>
    <w:div w:id="1969582459">
      <w:bodyDiv w:val="1"/>
      <w:marLeft w:val="0"/>
      <w:marRight w:val="0"/>
      <w:marTop w:val="0"/>
      <w:marBottom w:val="0"/>
      <w:divBdr>
        <w:top w:val="none" w:sz="0" w:space="0" w:color="auto"/>
        <w:left w:val="none" w:sz="0" w:space="0" w:color="auto"/>
        <w:bottom w:val="none" w:sz="0" w:space="0" w:color="auto"/>
        <w:right w:val="none" w:sz="0" w:space="0" w:color="auto"/>
      </w:divBdr>
    </w:div>
    <w:div w:id="2026983299">
      <w:marLeft w:val="480"/>
      <w:marRight w:val="0"/>
      <w:marTop w:val="0"/>
      <w:marBottom w:val="0"/>
      <w:divBdr>
        <w:top w:val="none" w:sz="0" w:space="0" w:color="auto"/>
        <w:left w:val="none" w:sz="0" w:space="0" w:color="auto"/>
        <w:bottom w:val="none" w:sz="0" w:space="0" w:color="auto"/>
        <w:right w:val="none" w:sz="0" w:space="0" w:color="auto"/>
      </w:divBdr>
    </w:div>
    <w:div w:id="2054378940">
      <w:marLeft w:val="480"/>
      <w:marRight w:val="0"/>
      <w:marTop w:val="0"/>
      <w:marBottom w:val="0"/>
      <w:divBdr>
        <w:top w:val="none" w:sz="0" w:space="0" w:color="auto"/>
        <w:left w:val="none" w:sz="0" w:space="0" w:color="auto"/>
        <w:bottom w:val="none" w:sz="0" w:space="0" w:color="auto"/>
        <w:right w:val="none" w:sz="0" w:space="0" w:color="auto"/>
      </w:divBdr>
    </w:div>
    <w:div w:id="2080515695">
      <w:marLeft w:val="480"/>
      <w:marRight w:val="0"/>
      <w:marTop w:val="0"/>
      <w:marBottom w:val="0"/>
      <w:divBdr>
        <w:top w:val="none" w:sz="0" w:space="0" w:color="auto"/>
        <w:left w:val="none" w:sz="0" w:space="0" w:color="auto"/>
        <w:bottom w:val="none" w:sz="0" w:space="0" w:color="auto"/>
        <w:right w:val="none" w:sz="0" w:space="0" w:color="auto"/>
      </w:divBdr>
    </w:div>
    <w:div w:id="21123177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23DEF0D9-C5E9-344D-98A4-8CD617043396}"/>
      </w:docPartPr>
      <w:docPartBody>
        <w:p w:rsidR="00F82FD0" w:rsidRDefault="00000EF1">
          <w:r w:rsidRPr="00E7698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0EF1"/>
    <w:rsid w:val="00000EF1"/>
    <w:rsid w:val="00047DFB"/>
    <w:rsid w:val="001D0250"/>
    <w:rsid w:val="002F1ABC"/>
    <w:rsid w:val="00311D9C"/>
    <w:rsid w:val="003923A3"/>
    <w:rsid w:val="003C336C"/>
    <w:rsid w:val="005F43FF"/>
    <w:rsid w:val="007874F4"/>
    <w:rsid w:val="008D3D6C"/>
    <w:rsid w:val="00A523A5"/>
    <w:rsid w:val="00F82FD0"/>
    <w:rsid w:val="00FE32C4"/>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MY"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82FD0"/>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A67746A-922C-A844-9850-408F0E3C6D86}">
  <we:reference id="f78a3046-9e99-4300-aa2b-5814002b01a2" version="1.55.1.0" store="EXCatalog" storeType="EXCatalog"/>
  <we:alternateReferences>
    <we:reference id="WA104382081" version="1.55.1.0" store="en-MY" storeType="OMEX"/>
  </we:alternateReferences>
  <we:properties>
    <we:property name="MENDELEY_BIBLIOGRAPHY_IS_DIRTY" value="false"/>
    <we:property name="MENDELEY_BIBLIOGRAPHY_LAST_MODIFIED" value="1767078602000"/>
    <we:property name="MENDELEY_CITATIONS" value="[{&quot;citationID&quot;:&quot;MENDELEY_CITATION_aa5ae2d4-d121-42bc-bc99-ca4455139628&quot;,&quot;properties&quot;:{&quot;noteIndex&quot;:0},&quot;isEdited&quot;:false,&quot;manualOverride&quot;:{&quot;isManuallyOverridden&quot;:true,&quot;citeprocText&quot;:&quot;(Cetin &amp;#38; Pinar Seda 2014)&quot;,&quot;manualOverrideText&quot;:&quot;Cetin &amp; Pinar Seda, 2014&quot;},&quot;citationTag&quot;:&quot;MENDELEY_CITATION_v3_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&quot;,&quot;citationItems&quot;:[{&quot;id&quot;:&quot;7831c68f-557e-395c-a972-4af3d466d9b0&quot;,&quot;itemData&quot;:{&quot;type&quot;:&quot;article-journal&quot;,&quot;id&quot;:&quot;7831c68f-557e-395c-a972-4af3d466d9b0&quot;,&quot;title&quot;:&quot;Explicit Argumentation Instruction to Facilitate Conceptual Understanding and Argumentation Skills&quot;,&quot;author&quot;:[{&quot;family&quot;:&quot;Cetin&quot;,&quot;given&quot;:&quot;&quot;,&quot;parse-names&quot;:false,&quot;dropping-particle&quot;:&quot;&quot;,&quot;non-dropping-particle&quot;:&quot;&quot;},{&quot;family&quot;:&quot;Pinar Seda&quot;,&quot;given&quot;:&quot;&quot;,&quot;parse-names&quot;:false,&quot;dropping-particle&quot;:&quot;&quot;,&quot;non-dropping-particle&quot;:&quot;&quot;}],&quot;container-title&quot;:&quot;Research in Science &amp; Technological Education&quot;,&quot;issued&quot;:{&quot;date-parts&quot;:[[2014]]},&quot;page&quot;:&quot;1-20&quot;,&quot;issue&quot;:&quot;1&quot;,&quot;volume&quot;:&quot;32&quot;,&quot;container-title-short&quot;:&quot;&quot;},&quot;isTemporary&quot;:false}]},{&quot;citationID&quot;:&quot;MENDELEY_CITATION_9e7fb5ab-a251-4742-a56f-1636a69925b6&quot;,&quot;properties&quot;:{&quot;noteIndex&quot;:0},&quot;isEdited&quot;:false,&quot;manualOverride&quot;:{&quot;isManuallyOverridden&quot;:false,&quot;citeprocText&quot;:&quot;(Short et al. 2020)&quot;,&quot;manualOverrideText&quot;:&quot;&quot;},&quot;citationItems&quot;:[{&quot;id&quot;:&quot;3c2f88a9-ea86-391c-b9f6-258ca21fc702&quot;,&quot;itemData&quot;:{&quot;type&quot;:&quot;article-journal&quot;,&quot;id&quot;:&quot;3c2f88a9-ea86-391c-b9f6-258ca21fc702&quot;,&quot;title&quot;:&quot;Effect of productive discussion on written argumentation in earth science classrooms&quot;,&quot;author&quot;:[{&quot;family&quot;:&quot;Short&quot;,&quot;given&quot;:&quot;Rachel A.&quot;,&quot;parse-names&quot;:false,&quot;dropping-particle&quot;:&quot;&quot;,&quot;non-dropping-particle&quot;:&quot;&quot;},{&quot;family&quot;:&quot;Eb&quot;,&quot;given&quot;:&quot;Marina Y.&quot;,&quot;parse-names&quot;:false,&quot;dropping-particle&quot;:&quot;&quot;,&quot;non-dropping-particle&quot;:&quot;Van der&quot;},{&quot;family&quot;:&quot;McKay&quot;,&quot;given&quot;:&quot;Susan R.&quot;,&quot;parse-names&quot;:false,&quot;dropping-particle&quot;:&quot;&quot;,&quot;non-dropping-particle&quot;:&quot;&quot;}],&quot;container-title&quot;:&quot;The Journal of Educational Research&quot;,&quot;container-title-short&quot;:&quot;J Educ Res&quot;,&quot;DOI&quot;:&quot;10.1080/00220671.2020.1712314&quot;,&quot;ISSN&quot;:&quot;0022-0671&quot;,&quot;issued&quot;:{&quot;date-parts&quot;:[[2020,2,10]]},&quot;page&quot;:&quot;46-58&quot;,&quot;issue&quot;:&quot;1&quot;,&quot;volume&quot;:&quot;113&quot;},&quot;isTemporary&quot;:false}],&quot;citationTag&quot;:&quot;MENDELEY_CITATION_v3_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&quot;},{&quot;citationID&quot;:&quot;MENDELEY_CITATION_84802838-b472-45fd-8413-cfba3c54ad71&quot;,&quot;properties&quot;:{&quot;noteIndex&quot;:0},&quot;isEdited&quot;:false,&quot;manualOverride&quot;:{&quot;isManuallyOverridden&quot;:false,&quot;citeprocText&quot;:&quot;(Allchin &amp;#38; Zemplén 2020)&quot;,&quot;manualOverrideText&quot;:&quot;&quot;},&quot;citationTag&quot;:&quot;MENDELEY_CITATION_v3_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&quot;,&quot;citationItems&quot;:[{&quot;id&quot;:&quot;72e6e258-9c8e-3b29-9cad-178a06cf563d&quot;,&quot;itemData&quot;:{&quot;type&quot;:&quot;article-journal&quot;,&quot;id&quot;:&quot;72e6e258-9c8e-3b29-9cad-178a06cf563d&quot;,&quot;title&quot;:&quot;Finding the place of argumentation in science education: Epistemics and Whole Science&quot;,&quot;author&quot;:[{&quot;family&quot;:&quot;Allchin&quot;,&quot;given&quot;:&quot;Douglas&quot;,&quot;parse-names&quot;:false,&quot;dropping-particle&quot;:&quot;&quot;,&quot;non-dropping-particle&quot;:&quot;&quot;},{&quot;family&quot;:&quot;Zemplén&quot;,&quot;given&quot;:&quot;Gábor&quot;,&quot;parse-names&quot;:false,&quot;dropping-particle&quot;:&quot;&quot;,&quot;non-dropping-particle&quot;:&quot;&quot;}],&quot;container-title&quot;:&quot;Science Education&quot;,&quot;container-title-short&quot;:&quot;Sci Educ&quot;,&quot;DOI&quot;:&quot;10.1002/sce.21589&quot;,&quot;ISSN&quot;:&quot;1098237X&quot;,&quot;issued&quot;:{&quot;date-parts&quot;:[[2020,8,1]]},&quot;page&quot;:&quot;907-933&quot;,&quot;abstract&quot;:&quot;Argumentation constitutes an important element in nature of science education. However, its virtues and scope can be overstated. Here, we survey in detail the place of argumentation in science education. Our benchmark is the range of epistemic processes relevant to citizens and consumers as they assess the reliability of scientific claims in personal and public decision making. We consider multiple epistemic stages in the development (or ontogeny) of such claims: (a) observation and material investigation; (b) the crafting of concepts through individual cognition; (c) the checks and balances of the scientific community; (d) the challenges of credibility and expertise in a cultural context; and (e) the interpretation of “science in the wild,” where authentic scientific claims mingle with imitators and misinformation on the Internet and social media and in public discourse. We conclude that many conventional rationalist assumptions haunt current approaches to argumentation and limit its effectiveness, especially in the implicit goal of achieving intellectual independence for students as autonomous scientific agents. A more fruitful approach, from the perspective of functional scientific literacy, is a Whole Science perspective, which gives full expression to the spectrum of epistemic processes in science and science communication.&quot;,&quot;publisher&quot;:&quot;Wiley-Liss Inc.&quot;,&quot;issue&quot;:&quot;5&quot;,&quot;volume&quot;:&quot;104&quot;},&quot;isTemporary&quot;:false}]},{&quot;citationID&quot;:&quot;MENDELEY_CITATION_d9d2aba5-05a3-4708-b2a1-e80a9cc4e062&quot;,&quot;properties&quot;:{&quot;noteIndex&quot;:0},&quot;isEdited&quot;:false,&quot;manualOverride&quot;:{&quot;isManuallyOverridden&quot;:true,&quot;citeprocText&quot;:&quot;(Gültepe &amp;#38; Kılıç 2021)&quot;,&quot;manualOverrideText&quot;:&quot;(Gültepe &amp; Kılıç 2021).&quot;},&quot;citationTag&quot;:&quot;MENDELEY_CITATION_v3_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&quot;,&quot;citationItems&quot;:[{&quot;id&quot;:&quot;e1b9a26b-6974-377a-b4da-ad23cbbec43b&quot;,&quot;itemData&quot;:{&quot;type&quot;:&quot;article-journal&quot;,&quot;id&quot;:&quot;e1b9a26b-6974-377a-b4da-ad23cbbec43b&quot;,&quot;title&quot;:&quot;The Effects of Scientific Argumentation on High School Students' Critical Thinking Skills&quot;,&quot;author&quot;:[{&quot;family&quot;:&quot;Gültepe&quot;,&quot;given&quot;:&quot;Nejla&quot;,&quot;parse-names&quot;:false,&quot;dropping-particle&quot;:&quot;&quot;,&quot;non-dropping-particle&quot;:&quot;&quot;},{&quot;family&quot;:&quot;Kılıç&quot;,&quot;given&quot;:&quot;Ziya&quot;,&quot;parse-names&quot;:false,&quot;dropping-particle&quot;:&quot;&quot;,&quot;non-dropping-particle&quot;:&quot;&quot;}],&quot;container-title&quot;:&quot;International Journal of Progressive Education&quot;,&quot;DOI&quot;:&quot;10.29329/ijpe.2021.382.13&quot;,&quot;ISSN&quot;:&quot;1554-5210&quot;,&quot;URL&quot;:&quot;http://ijpe.inased.org/makale/2667&quot;,&quot;issued&quot;:{&quot;date-parts&quot;:[[2021,12,3]]},&quot;page&quot;:&quot;183-200&quot;,&quot;issue&quot;:&quot;6&quot;,&quot;volume&quot;:&quot;17&quot;,&quot;container-title-short&quot;:&quot;&quot;},&quot;isTemporary&quot;:false}]},{&quot;citationID&quot;:&quot;MENDELEY_CITATION_fe658ffb-b1fa-4e64-95bf-b0cf57534d7c&quot;,&quot;properties&quot;:{&quot;noteIndex&quot;:0},&quot;isEdited&quot;:false,&quot;manualOverride&quot;:{&quot;isManuallyOverridden&quot;:false,&quot;citeprocText&quot;:&quot;(Tian &amp;#38; Osman 2025)&quot;,&quot;manualOverrideText&quot;:&quot;&quot;},&quot;citationTag&quot;:&quot;MENDELEY_CITATION_v3_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&quot;,&quot;citationItems&quot;:[{&quot;id&quot;:&quot;d4c0d054-0a6f-30ad-ad21-6d41d91f1622&quot;,&quot;itemData&quot;:{&quot;type&quot;:&quot;article-journal&quot;,&quot;id&quot;:&quot;d4c0d054-0a6f-30ad-ad21-6d41d91f1622&quot;,&quot;title&quot;:&quot;Enhancing Scientific Argumentation Skills in the Classroom: Strategies for Fostering Critical Thinking in Science Educatio&quot;,&quot;author&quot;:[{&quot;family&quot;:&quot;Zesen Tian&quot;,&quot;given&quot;:&quot;&quot;,&quot;parse-names&quot;:false,&quot;dropping-particle&quot;:&quot;&quot;,&quot;non-dropping-particle&quot;:&quot;&quot;},{&quot;family&quot;:&quot;Kamisah Osman&quot;,&quot;given&quot;:&quot;&quot;,&quot;parse-names&quot;:false,&quot;dropping-particle&quot;:&quot;&quot;,&quot;non-dropping-particle&quot;:&quot;&quot;}],&quot;container-title&quot;:&quot;Foro de Educación&quot;,&quot;DOI&quot;:&quot;10.14201/fde.23115&quot;,&quot;ISSN&quot;:&quot;1698-7802&quot;,&quot;issued&quot;:{&quot;date-parts&quot;:[[2025]]},&quot;page&quot;:&quot;270-288&quot;,&quot;abstract&quot;:&quot;Scientific argumentation is an essential feature of science learning because it prepares students to make arguments based on evidence that helps them to argue critically. This article was based on a study that sought to ascertain the implications of incorporating socio-scientific issues (SSI), organised peer discussion tasks and explicit instruction on critical thinking of scientific argumentation of upper primary school in China. A questionnaire survey was used, and a quantitative cross-sectional research design was carried out, where 100 students were surveyed. The results revealed that all three strategies used strongly predicted the ability of argumentation, with the most significant effect coming in the SSI Integration and then closely followed by the structured peer discussion and explicit instruction. This research study reveals that the combined model is the best way of encouraging scientific argumentation. It suggests the combination of SSI and organised discussions and a famous bone-up instruction. In practice, this can lend itself to lesson planning so that content and reasoning skills are considered equal. Limitations: One is the absence of causality, two is non-self-reporting, and three is an inadequate sample size.&quot;,&quot;issue&quot;:&quot;1&quot;,&quot;volume&quot;:&quot;23&quot;,&quot;container-title-short&quot;:&quot;&quot;},&quot;isTemporary&quot;:false}]},{&quot;citationID&quot;:&quot;MENDELEY_CITATION_029ace00-0a34-4f99-aa5a-f07f86249783&quot;,&quot;properties&quot;:{&quot;noteIndex&quot;:0},&quot;isEdited&quot;:false,&quot;manualOverride&quot;:{&quot;isManuallyOverridden&quot;:true,&quot;citeprocText&quot;:&quot;(Allchin &amp;#38; Zemplén 2020)&quot;,&quot;manualOverrideText&quot;:&quot;(Allchin &amp; Zemplén 2020;&quot;},&quot;citationTag&quot;:&quot;MENDELEY_CITATION_v3_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&quot;,&quot;citationItems&quot;:[{&quot;id&quot;:&quot;72e6e258-9c8e-3b29-9cad-178a06cf563d&quot;,&quot;itemData&quot;:{&quot;type&quot;:&quot;article-journal&quot;,&quot;id&quot;:&quot;72e6e258-9c8e-3b29-9cad-178a06cf563d&quot;,&quot;title&quot;:&quot;Finding the place of argumentation in science education: Epistemics and Whole Science&quot;,&quot;author&quot;:[{&quot;family&quot;:&quot;Allchin&quot;,&quot;given&quot;:&quot;Douglas&quot;,&quot;parse-names&quot;:false,&quot;dropping-particle&quot;:&quot;&quot;,&quot;non-dropping-particle&quot;:&quot;&quot;},{&quot;family&quot;:&quot;Zemplén&quot;,&quot;given&quot;:&quot;Gábor&quot;,&quot;parse-names&quot;:false,&quot;dropping-particle&quot;:&quot;&quot;,&quot;non-dropping-particle&quot;:&quot;&quot;}],&quot;container-title&quot;:&quot;Science Education&quot;,&quot;container-title-short&quot;:&quot;Sci Educ&quot;,&quot;DOI&quot;:&quot;10.1002/sce.21589&quot;,&quot;ISSN&quot;:&quot;1098237X&quot;,&quot;issued&quot;:{&quot;date-parts&quot;:[[2020,8,1]]},&quot;page&quot;:&quot;907-933&quot;,&quot;abstract&quot;:&quot;Argumentation constitutes an important element in nature of science education. However, its virtues and scope can be overstated. Here, we survey in detail the place of argumentation in science education. Our benchmark is the range of epistemic processes relevant to citizens and consumers as they assess the reliability of scientific claims in personal and public decision making. We consider multiple epistemic stages in the development (or ontogeny) of such claims: (a) observation and material investigation; (b) the crafting of concepts through individual cognition; (c) the checks and balances of the scientific community; (d) the challenges of credibility and expertise in a cultural context; and (e) the interpretation of “science in the wild,” where authentic scientific claims mingle with imitators and misinformation on the Internet and social media and in public discourse. We conclude that many conventional rationalist assumptions haunt current approaches to argumentation and limit its effectiveness, especially in the implicit goal of achieving intellectual independence for students as autonomous scientific agents. A more fruitful approach, from the perspective of functional scientific literacy, is a Whole Science perspective, which gives full expression to the spectrum of epistemic processes in science and science communication.&quot;,&quot;publisher&quot;:&quot;Wiley-Liss Inc.&quot;,&quot;issue&quot;:&quot;5&quot;,&quot;volume&quot;:&quot;104&quot;},&quot;isTemporary&quot;:false}]},{&quot;citationID&quot;:&quot;MENDELEY_CITATION_f75d1739-8862-42fd-8fd4-d6b381d714c1&quot;,&quot;properties&quot;:{&quot;noteIndex&quot;:0},&quot;isEdited&quot;:false,&quot;manualOverride&quot;:{&quot;isManuallyOverridden&quot;:true,&quot;citeprocText&quot;:&quot;(Guilfoyle &amp;#38; Erduran 2021a)&quot;,&quot;manualOverrideText&quot;:&quot;Guilfoyle &amp; Erduran 2021).&quot;},&quot;citationTag&quot;:&quot;MENDELEY_CITATION_v3_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&quot;,&quot;citationItems&quot;:[{&quot;id&quot;:&quot;d02af6b4-7253-36a6-9cf4-1d323e09d21a&quot;,&quot;itemData&quot;:{&quot;type&quot;:&quot;article-journal&quot;,&quot;id&quot;:&quot;d02af6b4-7253-36a6-9cf4-1d323e09d21a&quot;,&quot;title&quot;:&quot;Recalibrating the evolution versus creationism debate for student learning: towards students’ evaluation of evidence in an argumentation task&quot;,&quot;author&quot;:[{&quot;family&quot;:&quot;Guilfoyle&quot;,&quot;given&quot;:&quot;Liam&quot;,&quot;parse-names&quot;:false,&quot;dropping-particle&quot;:&quot;&quot;,&quot;non-dropping-particle&quot;:&quot;&quot;},{&quot;family&quot;:&quot;Erduran&quot;,&quot;given&quot;:&quot;Sibel&quot;,&quot;parse-names&quot;:false,&quot;dropping-particle&quot;:&quot;&quot;,&quot;non-dropping-particle&quot;:&quot;&quot;}],&quot;container-title&quot;:&quot;International Journal of Science Education&quot;,&quot;container-title-short&quot;:&quot;Int J Sci Educ&quot;,&quot;DOI&quot;:&quot;10.1080/09500693.2021.2004330&quot;,&quot;ISSN&quot;:&quot;14645289&quot;,&quot;issued&quot;:{&quot;date-parts&quot;:[[2021]]},&quot;page&quot;:&quot;2974-2995&quot;,&quot;abstract&quot;:&quot;There is substantial body of literature in science education focusing on students’ understanding of the theory of evolution by natural selection. However, despite decades of research on the evolution versus creationism debate there is still widespread concern that particular misconceptions about evolution persist. The study aimed to recalibrate the evolution versus creationism debate by engaging students in an argumentation task where students can interpret evidence and reasons for why either position is justified or not, and on what basis. A card sort activity used to investigate the students’ use of evidence and reasons. A sample of 77 students with an average age of 13 participated in the study in England in the context of a funded research project. The findings pointed to challenges and opportunities in teaching and learning of evolution through an argumentation task where alternative perspectives are drawn from both science and religious education. Furthermore, they illustrated how argumentation tasks can potentially provide a context for students to explore cross-subject topics. Research about the immersion of students in tasks that support their argumentation can generate understanding of students’ reasoning, and ultimately such research may lead to the design of lesson resources to support students’ engagement in science.&quot;,&quot;publisher&quot;:&quot;Routledge&quot;,&quot;issue&quot;:&quot;18&quot;,&quot;volume&quot;:&quot;43&quot;},&quot;isTemporary&quot;:false}]},{&quot;citationID&quot;:&quot;MENDELEY_CITATION_2264730b-9829-4c51-8297-1337fd814cf4&quot;,&quot;properties&quot;:{&quot;noteIndex&quot;:0},&quot;isEdited&quot;:false,&quot;manualOverride&quot;:{&quot;isManuallyOverridden&quot;:false,&quot;citeprocText&quot;:&quot;(Allchin &amp;#38; Zemplén 2020)&quot;,&quot;manualOverrideText&quot;:&quot;&quot;},&quot;citationTag&quot;:&quot;MENDELEY_CITATION_v3_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&quot;,&quot;citationItems&quot;:[{&quot;id&quot;:&quot;72e6e258-9c8e-3b29-9cad-178a06cf563d&quot;,&quot;itemData&quot;:{&quot;type&quot;:&quot;article-journal&quot;,&quot;id&quot;:&quot;72e6e258-9c8e-3b29-9cad-178a06cf563d&quot;,&quot;title&quot;:&quot;Finding the place of argumentation in science education: Epistemics and Whole Science&quot;,&quot;author&quot;:[{&quot;family&quot;:&quot;Allchin&quot;,&quot;given&quot;:&quot;Douglas&quot;,&quot;parse-names&quot;:false,&quot;dropping-particle&quot;:&quot;&quot;,&quot;non-dropping-particle&quot;:&quot;&quot;},{&quot;family&quot;:&quot;Zemplén&quot;,&quot;given&quot;:&quot;Gábor&quot;,&quot;parse-names&quot;:false,&quot;dropping-particle&quot;:&quot;&quot;,&quot;non-dropping-particle&quot;:&quot;&quot;}],&quot;container-title&quot;:&quot;Science Education&quot;,&quot;container-title-short&quot;:&quot;Sci Educ&quot;,&quot;DOI&quot;:&quot;10.1002/sce.21589&quot;,&quot;ISSN&quot;:&quot;1098237X&quot;,&quot;issued&quot;:{&quot;date-parts&quot;:[[2020,8,1]]},&quot;page&quot;:&quot;907-933&quot;,&quot;abstract&quot;:&quot;Argumentation constitutes an important element in nature of science education. However, its virtues and scope can be overstated. Here, we survey in detail the place of argumentation in science education. Our benchmark is the range of epistemic processes relevant to citizens and consumers as they assess the reliability of scientific claims in personal and public decision making. We consider multiple epistemic stages in the development (or ontogeny) of such claims: (a) observation and material investigation; (b) the crafting of concepts through individual cognition; (c) the checks and balances of the scientific community; (d) the challenges of credibility and expertise in a cultural context; and (e) the interpretation of “science in the wild,” where authentic scientific claims mingle with imitators and misinformation on the Internet and social media and in public discourse. We conclude that many conventional rationalist assumptions haunt current approaches to argumentation and limit its effectiveness, especially in the implicit goal of achieving intellectual independence for students as autonomous scientific agents. A more fruitful approach, from the perspective of functional scientific literacy, is a Whole Science perspective, which gives full expression to the spectrum of epistemic processes in science and science communication.&quot;,&quot;publisher&quot;:&quot;Wiley-Liss Inc.&quot;,&quot;issue&quot;:&quot;5&quot;,&quot;volume&quot;:&quot;104&quot;},&quot;isTemporary&quot;:false}]},{&quot;citationID&quot;:&quot;MENDELEY_CITATION_b6986730-e8c0-4445-99ab-16ba79c95b64&quot;,&quot;properties&quot;:{&quot;noteIndex&quot;:0},&quot;isEdited&quot;:false,&quot;manualOverride&quot;:{&quot;isManuallyOverridden&quot;:true,&quot;citeprocText&quot;:&quot;(Hendratmoko et al. 2023)&quot;,&quot;manualOverrideText&quot;:&quot;Hendratmoko et al. 2023)&quot;},&quot;citationTag&quot;:&quot;MENDELEY_CITATION_v3_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&quot;,&quot;citationItems&quot;:[{&quot;id&quot;:&quot;861d4fde-e5ba-3ba2-8a7a-fbebf3ea754b&quot;,&quot;itemData&quot;:{&quot;type&quot;:&quot;article-journal&quot;,&quot;id&quot;:&quot;861d4fde-e5ba-3ba2-8a7a-fbebf3ea754b&quot;,&quot;title&quot;:&quot;Inquiry and Debate in Science Learning: Potential Strategy for Improving Students’ Scientific Argumentation Skills&quot;,&quot;author&quot;:[{&quot;family&quot;:&quot;Hendratmoko&quot;,&quot;given&quot;:&quot;Ahmad Fauzi&quot;,&quot;parse-names&quot;:false,&quot;dropping-particle&quot;:&quot;&quot;,&quot;non-dropping-particle&quot;:&quot;&quot;},{&quot;family&quot;:&quot;Madlazim&quot;,&quot;given&quot;:&quot;M.&quot;,&quot;parse-names&quot;:false,&quot;dropping-particle&quot;:&quot;&quot;,&quot;non-dropping-particle&quot;:&quot;&quot;},{&quot;family&quot;:&quot;Widodo&quot;,&quot;given&quot;:&quot;Wahono&quot;,&quot;parse-names&quot;:false,&quot;dropping-particle&quot;:&quot;&quot;,&quot;non-dropping-particle&quot;:&quot;&quot;},{&quot;family&quot;:&quot;Suyono&quot;,&quot;given&quot;:&quot;Suyono&quot;,&quot;parse-names&quot;:false,&quot;dropping-particle&quot;:&quot;&quot;,&quot;non-dropping-particle&quot;:&quot;&quot;},{&quot;family&quot;:&quot;Supardi&quot;,&quot;given&quot;:&quot;Zainul Arifin Imam&quot;,&quot;parse-names&quot;:false,&quot;dropping-particle&quot;:&quot;&quot;,&quot;non-dropping-particle&quot;:&quot;&quot;}],&quot;container-title&quot;:&quot;International Journal of Education in Mathematics, Science and Technology&quot;,&quot;DOI&quot;:&quot;10.46328/ijemst.3152&quot;,&quot;issued&quot;:{&quot;date-parts&quot;:[[2023,10,23]]},&quot;page&quot;:&quot;114-138&quot;,&quot;abstract&quot;:&quot;Scientific argumentation skills are a key component of science learning practices needed by students in the 21st century. Where the essence of scientific argumentation is to support the argument with evidence and reasoning and then refute the claims and evidence of the opponent's argument. Supporting arguments with evidence and reasoning can be facilitated through inquiry activities. Meanwhile, refuting claims and evidence from opposing arguments can be facilitated through debate activities. Inquiry and debate can be a solution to improving students' scientific argumentation skills. This study aims to prove the truth of this statement through a systematic literature review by applying the PRISMA 2020 criteria which are expanded by bibliometric analysis with the help of the VOSviewer software. The results of the study show that research related to inquiry, debate, and their influence on students' scientific argumentation skills has a pretty good trend. In Indonesia the research climate is still quite good, research topics are still in great demand, and it is very possible to carry out research innovations on related topics. Another finding is that the integration of inquiry and debate in science learning can be a potential strategy to improve students' scientific argumentation skills.&quot;,&quot;publisher&quot;:&quot;ISTES Organization&quot;,&quot;issue&quot;:&quot;1&quot;,&quot;volume&quot;:&quot;12&quot;,&quot;container-title-short&quot;:&quot;&quot;},&quot;isTemporary&quot;:false}]},{&quot;citationID&quot;:&quot;MENDELEY_CITATION_596c846b-095a-4995-9b98-e17c7abb63d8&quot;,&quot;properties&quot;:{&quot;noteIndex&quot;:0},&quot;isEdited&quot;:false,&quot;manualOverride&quot;:{&quot;isManuallyOverridden&quot;:false,&quot;citeprocText&quot;:&quot;(Tian &amp;#38; Osman 2025)&quot;,&quot;manualOverrideText&quot;:&quot;&quot;},&quot;citationTag&quot;:&quot;MENDELEY_CITATION_v3_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&quot;,&quot;citationItems&quot;:[{&quot;id&quot;:&quot;d4c0d054-0a6f-30ad-ad21-6d41d91f1622&quot;,&quot;itemData&quot;:{&quot;type&quot;:&quot;article-journal&quot;,&quot;id&quot;:&quot;d4c0d054-0a6f-30ad-ad21-6d41d91f1622&quot;,&quot;title&quot;:&quot;Enhancing Scientific Argumentation Skills in the Classroom: Strategies for Fostering Critical Thinking in Science Educatio&quot;,&quot;author&quot;:[{&quot;family&quot;:&quot;Tian&quot;,&quot;given&quot;:&quot;Zesen&quot;,&quot;parse-names&quot;:false,&quot;dropping-particle&quot;:&quot;&quot;,&quot;non-dropping-particle&quot;:&quot;&quot;},{&quot;family&quot;:&quot;Osman&quot;,&quot;given&quot;:&quot;Kamisah&quot;,&quot;parse-names&quot;:false,&quot;dropping-particle&quot;:&quot;&quot;,&quot;non-dropping-particle&quot;:&quot;&quot;}],&quot;container-title&quot;:&quot;Foro de Educación&quot;,&quot;DOI&quot;:&quot;10.14201/fde.23115&quot;,&quot;ISSN&quot;:&quot;1698-7802&quot;,&quot;issued&quot;:{&quot;date-parts&quot;:[[2025]]},&quot;page&quot;:&quot;270-288&quot;,&quot;abstract&quot;:&quot;Scientific argumentation is an essential feature of science learning because it prepares students to make arguments based on evidence that helps them to argue critically. This article was based on a study that sought to ascertain the implications of incorporating socio-scientific issues (SSI), organised peer discussion tasks and explicit instruction on critical thinking of scientific argumentation of upper primary school in China. A questionnaire survey was used, and a quantitative cross-sectional research design was carried out, where 100 students were surveyed. The results revealed that all three strategies used strongly predicted the ability of argumentation, with the most significant effect coming in the SSI Integration and then closely followed by the structured peer discussion and explicit instruction. This research study reveals that the combined model is the best way of encouraging scientific argumentation. It suggests the combination of SSI and organised discussions and a famous bone-up instruction. In practice, this can lend itself to lesson planning so that content and reasoning skills are considered equal. Limitations: One is the absence of causality, two is non-self-reporting, and three is an inadequate sample size.&quot;,&quot;issue&quot;:&quot;1&quot;,&quot;volume&quot;:&quot;23&quot;,&quot;container-title-short&quot;:&quot;&quot;},&quot;isTemporary&quot;:false}]},{&quot;citationID&quot;:&quot;MENDELEY_CITATION_1b4f60b4-4ec3-453b-b6ed-19e378981b08&quot;,&quot;properties&quot;:{&quot;noteIndex&quot;:0},&quot;isEdited&quot;:false,&quot;manualOverride&quot;:{&quot;isManuallyOverridden&quot;:false,&quot;citeprocText&quot;:&quot;(Nejla &amp;#38; Kılıç 2021)&quot;,&quot;manualOverrideText&quot;:&quot;&quot;},&quot;citationTag&quot;:&quot;MENDELEY_CITATION_v3_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&quot;,&quot;citationItems&quot;:[{&quot;id&quot;:&quot;3062e866-5b21-35c0-b050-bc943c3a2fdf&quot;,&quot;itemData&quot;:{&quot;type&quot;:&quot;article-journal&quot;,&quot;id&quot;:&quot;3062e866-5b21-35c0-b050-bc943c3a2fdf&quot;,&quot;title&quot;:&quot;The Effects of Scientific Argumentation on High School Students' Critical Thinking Skills&quot;,&quot;author&quot;:[{&quot;family&quot;:&quot;Nejla&quot;,&quot;given&quot;:&quot;Gültepe&quot;,&quot;parse-names&quot;:false,&quot;dropping-particle&quot;:&quot;&quot;,&quot;non-dropping-particle&quot;:&quot;&quot;},{&quot;family&quot;:&quot;Kılıç&quot;,&quot;given&quot;:&quot;Ziya&quot;,&quot;parse-names&quot;:false,&quot;dropping-particle&quot;:&quot;&quot;,&quot;non-dropping-particle&quot;:&quot;&quot;}],&quot;container-title&quot;:&quot;International Journal of Progressive Education&quot;,&quot;DOI&quot;:&quot;10.29329/ijpe.2021.382.13&quot;,&quot;ISBN&quot;:&quot;0000000167&quot;,&quot;ISSN&quot;:&quot;1554-5210&quot;,&quot;issued&quot;:{&quot;date-parts&quot;:[[2021]]},&quot;page&quot;:&quot;183-200&quot;,&quot;abstract&quot;:&quot;… This study aimed at investigating the effects of studentcentered activities based upon scientific argumentation in chemistry classes on the critical thinking skill development of students. …&quot;,&quot;issue&quot;:&quot;6&quot;,&quot;volume&quot;:&quot;17&quot;,&quot;container-title-short&quot;:&quot;&quot;},&quot;isTemporary&quot;:false}]},{&quot;citationID&quot;:&quot;MENDELEY_CITATION_0a66e898-93e4-42a1-8545-34a5d712a3c8&quot;,&quot;properties&quot;:{&quot;noteIndex&quot;:0},&quot;isEdited&quot;:false,&quot;manualOverride&quot;:{&quot;isManuallyOverridden&quot;:false,&quot;citeprocText&quot;:&quot;(Mulyani et al. 2024)&quot;,&quot;manualOverrideText&quot;:&quot;&quot;},&quot;citationTag&quot;:&quot;MENDELEY_CITATION_v3_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&quot;,&quot;citationItems&quot;:[{&quot;id&quot;:&quot;68f63e09-60b5-32f5-ae25-76da13dae9a3&quot;,&quot;itemData&quot;:{&quot;type&quot;:&quot;article-journal&quot;,&quot;id&quot;:&quot;68f63e09-60b5-32f5-ae25-76da13dae9a3&quot;,&quot;title&quot;:&quot;Literature Review: A Snapshot of Research on the Argumentation of Bibliometric Analysis in the Period 2015-2023&quot;,&quot;author&quot;:[{&quot;family&quot;:&quot;Mulyani&quot;,&quot;given&quot;:&quot;Asep&quot;,&quot;parse-names&quot;:false,&quot;dropping-particle&quot;:&quot;&quot;,&quot;non-dropping-particle&quot;:&quot;&quot;},{&quot;family&quot;:&quot;Hartono&quot;,&quot;given&quot;:&quot;Hartono&quot;,&quot;parse-names&quot;:false,&quot;dropping-particle&quot;:&quot;&quot;,&quot;non-dropping-particle&quot;:&quot;&quot;},{&quot;family&quot;:&quot;Subali&quot;,&quot;given&quot;:&quot;Bambang&quot;,&quot;parse-names&quot;:false,&quot;dropping-particle&quot;:&quot;&quot;,&quot;non-dropping-particle&quot;:&quot;&quot;}],&quot;container-title&quot;:&quot;International Journal of Cognitive Research in Science, Engineering and Education&quot;,&quot;DOI&quot;:&quot;10.23947/2334-8496-2024-12-2-451-465&quot;,&quot;ISSN&quot;:&quot;23348496&quot;,&quot;issued&quot;:{&quot;date-parts&quot;:[[2024]]},&quot;page&quot;:&quot;451-465&quot;,&quot;abstract&quot;:&quot;Argumentation has an important role in science education. One of the aims of science education is to develop argumentation skills as a basis for building scientific characterization. The role of argumentation in science education is one of the research topics that has received a lot of attention from academics. The purpose of this study was to analyze the research trend of argumentation in science education from 2015-2023. The research method used preferred reporting items for systematic reviews and meta-analyses and network meta-analyses, or PRISMA for short, which consists of identification, screening, eligibility, and inclusion. The articles analyzed were obtained using the publish or perish search engine from Scopus and Google Scholar, as many as 340 articles from a total search of 1013 articles. The analysis was conducted using content analysis and bibliometric using VOSviewer, which was reviewed based on network visualization, overlay visualization, and density visualization. The results were analyzed based on country of origin, research area, research method, research subject, research instrument, learning intervention, and argumentation type. The conclusion of this study shows that argumentation skills are one of the important topics in research that are linked with several other variables in science education and have received attention from researchers in recent years. Recommendations for future argumentation research should identify the characteristics of argumentation types and their relationship with teaching materials, learning models, and assessments in science education.&quot;,&quot;publisher&quot;:&quot;Association for the Development of Science, Engineering and Education&quot;,&quot;issue&quot;:&quot;2&quot;,&quot;volume&quot;:&quot;12&quot;,&quot;container-title-short&quot;:&quot;&quot;},&quot;isTemporary&quot;:false}]},{&quot;citationID&quot;:&quot;MENDELEY_CITATION_6cc80472-48b4-4761-9a4f-bec24ee7f11a&quot;,&quot;properties&quot;:{&quot;noteIndex&quot;:0},&quot;isEdited&quot;:false,&quot;manualOverride&quot;:{&quot;isManuallyOverridden&quot;:true,&quot;citeprocText&quot;:&quot;(Allchin &amp;#38; Zemplén 2020)&quot;,&quot;manualOverrideText&quot;:&quot;Allchin &amp; Zemplén 2020)&quot;},&quot;citationTag&quot;:&quot;MENDELEY_CITATION_v3_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&quot;,&quot;citationItems&quot;:[{&quot;id&quot;:&quot;72e6e258-9c8e-3b29-9cad-178a06cf563d&quot;,&quot;itemData&quot;:{&quot;type&quot;:&quot;article-journal&quot;,&quot;id&quot;:&quot;72e6e258-9c8e-3b29-9cad-178a06cf563d&quot;,&quot;title&quot;:&quot;Finding the place of argumentation in science education: Epistemics and Whole Science&quot;,&quot;author&quot;:[{&quot;family&quot;:&quot;Allchin&quot;,&quot;given&quot;:&quot;Douglas&quot;,&quot;parse-names&quot;:false,&quot;dropping-particle&quot;:&quot;&quot;,&quot;non-dropping-particle&quot;:&quot;&quot;},{&quot;family&quot;:&quot;Zemplén&quot;,&quot;given&quot;:&quot;Gábor&quot;,&quot;parse-names&quot;:false,&quot;dropping-particle&quot;:&quot;&quot;,&quot;non-dropping-particle&quot;:&quot;&quot;}],&quot;container-title&quot;:&quot;Science Education&quot;,&quot;container-title-short&quot;:&quot;Sci Educ&quot;,&quot;DOI&quot;:&quot;10.1002/sce.21589&quot;,&quot;ISSN&quot;:&quot;1098237X&quot;,&quot;issued&quot;:{&quot;date-parts&quot;:[[2020,8,1]]},&quot;page&quot;:&quot;907-933&quot;,&quot;abstract&quot;:&quot;Argumentation constitutes an important element in nature of science education. However, its virtues and scope can be overstated. Here, we survey in detail the place of argumentation in science education. Our benchmark is the range of epistemic processes relevant to citizens and consumers as they assess the reliability of scientific claims in personal and public decision making. We consider multiple epistemic stages in the development (or ontogeny) of such claims: (a) observation and material investigation; (b) the crafting of concepts through individual cognition; (c) the checks and balances of the scientific community; (d) the challenges of credibility and expertise in a cultural context; and (e) the interpretation of “science in the wild,” where authentic scientific claims mingle with imitators and misinformation on the Internet and social media and in public discourse. We conclude that many conventional rationalist assumptions haunt current approaches to argumentation and limit its effectiveness, especially in the implicit goal of achieving intellectual independence for students as autonomous scientific agents. A more fruitful approach, from the perspective of functional scientific literacy, is a Whole Science perspective, which gives full expression to the spectrum of epistemic processes in science and science communication.&quot;,&quot;publisher&quot;:&quot;Wiley-Liss Inc.&quot;,&quot;issue&quot;:&quot;5&quot;,&quot;volume&quot;:&quot;104&quot;},&quot;isTemporary&quot;:false}]},{&quot;citationID&quot;:&quot;MENDELEY_CITATION_21f07668-325c-4055-a763-8058ee586c49&quot;,&quot;properties&quot;:{&quot;noteIndex&quot;:0},&quot;isEdited&quot;:false,&quot;manualOverride&quot;:{&quot;isManuallyOverridden&quot;:false,&quot;citeprocText&quot;:&quot;(Guilfoyle &amp;#38; Erduran 2021b)&quot;,&quot;manualOverrideText&quot;:&quot;&quot;},&quot;citationTag&quot;:&quot;MENDELEY_CITATION_v3_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&quot;,&quot;citationItems&quot;:[{&quot;id&quot;:&quot;d5136fb2-11cc-3e91-a238-008b711fea8f&quot;,&quot;itemData&quot;:{&quot;type&quot;:&quot;article-journal&quot;,&quot;id&quot;:&quot;d5136fb2-11cc-3e91-a238-008b711fea8f&quot;,&quot;title&quot;:&quot;Recalibrating the evolution versus creationism debate for student learning: towards students’ evaluation of evidence in an argumentation task&quot;,&quot;author&quot;:[{&quot;family&quot;:&quot;Guilfoyle&quot;,&quot;given&quot;:&quot;Liam&quot;,&quot;parse-names&quot;:false,&quot;dropping-particle&quot;:&quot;&quot;,&quot;non-dropping-particle&quot;:&quot;&quot;},{&quot;family&quot;:&quot;Erduran&quot;,&quot;given&quot;:&quot;Sibel&quot;,&quot;parse-names&quot;:false,&quot;dropping-particle&quot;:&quot;&quot;,&quot;non-dropping-particle&quot;:&quot;&quot;}],&quot;container-title&quot;:&quot;International Journal of Science Education&quot;,&quot;container-title-short&quot;:&quot;Int J Sci Educ&quot;,&quot;DOI&quot;:&quot;10.1080/09500693.2021.2004330&quot;,&quot;ISSN&quot;:&quot;14645289&quot;,&quot;URL&quot;:&quot;https://doi.org/10.1080/09500693.2021.2004330&quot;,&quot;issued&quot;:{&quot;date-parts&quot;:[[2021]]},&quot;page&quot;:&quot;2974-2995&quot;,&quot;abstract&quot;:&quot;There is substantial body of literature in science education focusing on students’ understanding of the theory of evolution by natural selection. However, despite decades of research on the evolution versus creationism debate there is still widespread concern that particular misconceptions about evolution persist. The study aimed to recalibrate the evolution versus creationism debate by engaging students in an argumentation task where students can interpret evidence and reasons for why either position is justified or not, and on what basis. A card sort activity used to investigate the students’ use of evidence and reasons. A sample of 77 students with an average age of 13 participated in the study in England in the context of a funded research project. The findings pointed to challenges and opportunities in teaching and learning of evolution through an argumentation task where alternative perspectives are drawn from both science and religious education. Furthermore, they illustrated how argumentation tasks can potentially provide a context for students to explore cross-subject topics. Research about the immersion of students in tasks that support their argumentation can generate understanding of students’ reasoning, and ultimately such research may lead to the design of lesson resources to support students’ engagement in science.&quot;,&quot;issue&quot;:&quot;18&quot;,&quot;volume&quot;:&quot;43&quot;},&quot;isTemporary&quot;:false}]},{&quot;citationID&quot;:&quot;MENDELEY_CITATION_8856cad5-6453-489f-93fd-ab3ca8309421&quot;,&quot;properties&quot;:{&quot;noteIndex&quot;:0},&quot;isEdited&quot;:false,&quot;manualOverride&quot;:{&quot;isManuallyOverridden&quot;:true,&quot;citeprocText&quot;:&quot;(Hendratmoko et al. 2023)&quot;,&quot;manualOverrideText&quot;:&quot;Hendratmoko et al. (2023)&quot;},&quot;citationTag&quot;:&quot;MENDELEY_CITATION_v3_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&quot;,&quot;citationItems&quot;:[{&quot;id&quot;:&quot;861d4fde-e5ba-3ba2-8a7a-fbebf3ea754b&quot;,&quot;itemData&quot;:{&quot;type&quot;:&quot;article-journal&quot;,&quot;id&quot;:&quot;861d4fde-e5ba-3ba2-8a7a-fbebf3ea754b&quot;,&quot;title&quot;:&quot;Inquiry and Debate in Science Learning: Potential Strategy for Improving Students’ Scientific Argumentation Skills&quot;,&quot;author&quot;:[{&quot;family&quot;:&quot;Hendratmoko&quot;,&quot;given&quot;:&quot;Ahmad Fauzi&quot;,&quot;parse-names&quot;:false,&quot;dropping-particle&quot;:&quot;&quot;,&quot;non-dropping-particle&quot;:&quot;&quot;},{&quot;family&quot;:&quot;Madlazim&quot;,&quot;given&quot;:&quot;M.&quot;,&quot;parse-names&quot;:false,&quot;dropping-particle&quot;:&quot;&quot;,&quot;non-dropping-particle&quot;:&quot;&quot;},{&quot;family&quot;:&quot;Widodo&quot;,&quot;given&quot;:&quot;Wahono&quot;,&quot;parse-names&quot;:false,&quot;dropping-particle&quot;:&quot;&quot;,&quot;non-dropping-particle&quot;:&quot;&quot;},{&quot;family&quot;:&quot;Suyono&quot;,&quot;given&quot;:&quot;Suyono&quot;,&quot;parse-names&quot;:false,&quot;dropping-particle&quot;:&quot;&quot;,&quot;non-dropping-particle&quot;:&quot;&quot;},{&quot;family&quot;:&quot;Supardi&quot;,&quot;given&quot;:&quot;Zainul Arifin Imam&quot;,&quot;parse-names&quot;:false,&quot;dropping-particle&quot;:&quot;&quot;,&quot;non-dropping-particle&quot;:&quot;&quot;}],&quot;container-title&quot;:&quot;International Journal of Education in Mathematics, Science and Technology&quot;,&quot;DOI&quot;:&quot;10.46328/ijemst.3152&quot;,&quot;issued&quot;:{&quot;date-parts&quot;:[[2023,10,23]]},&quot;page&quot;:&quot;114-138&quot;,&quot;abstract&quot;:&quot;Scientific argumentation skills are a key component of science learning practices needed by students in the 21st century. Where the essence of scientific argumentation is to support the argument with evidence and reasoning and then refute the claims and evidence of the opponent's argument. Supporting arguments with evidence and reasoning can be facilitated through inquiry activities. Meanwhile, refuting claims and evidence from opposing arguments can be facilitated through debate activities. Inquiry and debate can be a solution to improving students' scientific argumentation skills. This study aims to prove the truth of this statement through a systematic literature review by applying the PRISMA 2020 criteria which are expanded by bibliometric analysis with the help of the VOSviewer software. The results of the study show that research related to inquiry, debate, and their influence on students' scientific argumentation skills has a pretty good trend. In Indonesia the research climate is still quite good, research topics are still in great demand, and it is very possible to carry out research innovations on related topics. Another finding is that the integration of inquiry and debate in science learning can be a potential strategy to improve students' scientific argumentation skills.&quot;,&quot;publisher&quot;:&quot;ISTES Organization&quot;,&quot;issue&quot;:&quot;1&quot;,&quot;volume&quot;:&quot;12&quot;,&quot;container-title-short&quot;:&quot;&quot;},&quot;isTemporary&quot;:false}]},{&quot;citationID&quot;:&quot;MENDELEY_CITATION_fc188be1-f471-47a1-a961-106c12305493&quot;,&quot;properties&quot;:{&quot;noteIndex&quot;:0},&quot;isEdited&quot;:false,&quot;manualOverride&quot;:{&quot;isManuallyOverridden&quot;:true,&quot;citeprocText&quot;:&quot;(Tian &amp;#38; Osman 2025)&quot;,&quot;manualOverrideText&quot;:&quot;Tian &amp; Osman (2025))&quot;},&quot;citationTag&quot;:&quot;MENDELEY_CITATION_v3_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&quot;,&quot;citationItems&quot;:[{&quot;id&quot;:&quot;d4c0d054-0a6f-30ad-ad21-6d41d91f1622&quot;,&quot;itemData&quot;:{&quot;type&quot;:&quot;article-journal&quot;,&quot;id&quot;:&quot;d4c0d054-0a6f-30ad-ad21-6d41d91f1622&quot;,&quot;title&quot;:&quot;Enhancing Scientific Argumentation Skills in the Classroom: Strategies for Fostering Critical Thinking in Science Educatio&quot;,&quot;author&quot;:[{&quot;family&quot;:&quot;Tian&quot;,&quot;given&quot;:&quot;Zesen&quot;,&quot;parse-names&quot;:false,&quot;dropping-particle&quot;:&quot;&quot;,&quot;non-dropping-particle&quot;:&quot;&quot;},{&quot;family&quot;:&quot;Osman&quot;,&quot;given&quot;:&quot;Kamisah&quot;,&quot;parse-names&quot;:false,&quot;dropping-particle&quot;:&quot;&quot;,&quot;non-dropping-particle&quot;:&quot;&quot;}],&quot;container-title&quot;:&quot;Foro de Educación&quot;,&quot;DOI&quot;:&quot;10.14201/fde.23115&quot;,&quot;ISSN&quot;:&quot;1698-7802&quot;,&quot;issued&quot;:{&quot;date-parts&quot;:[[2025]]},&quot;page&quot;:&quot;270-288&quot;,&quot;abstract&quot;:&quot;Scientific argumentation is an essential feature of science learning because it prepares students to make arguments based on evidence that helps them to argue critically. This article was based on a study that sought to ascertain the implications of incorporating socio-scientific issues (SSI), organised peer discussion tasks and explicit instruction on critical thinking of scientific argumentation of upper primary school in China. A questionnaire survey was used, and a quantitative cross-sectional research design was carried out, where 100 students were surveyed. The results revealed that all three strategies used strongly predicted the ability of argumentation, with the most significant effect coming in the SSI Integration and then closely followed by the structured peer discussion and explicit instruction. This research study reveals that the combined model is the best way of encouraging scientific argumentation. It suggests the combination of SSI and organised discussions and a famous bone-up instruction. In practice, this can lend itself to lesson planning so that content and reasoning skills are considered equal. Limitations: One is the absence of causality, two is non-self-reporting, and three is an inadequate sample size.&quot;,&quot;issue&quot;:&quot;1&quot;,&quot;volume&quot;:&quot;23&quot;,&quot;container-title-short&quot;:&quot;&quot;},&quot;isTemporary&quot;:false}]},{&quot;citationID&quot;:&quot;MENDELEY_CITATION_95202072-e526-4c4f-b659-32a3681587ef&quot;,&quot;properties&quot;:{&quot;noteIndex&quot;:0},&quot;isEdited&quot;:false,&quot;manualOverride&quot;:{&quot;isManuallyOverridden&quot;:true,&quot;citeprocText&quot;:&quot;(Mulyani et al. 2024)&quot;,&quot;manualOverrideText&quot;:&quot;(Mulyani et al. 2024).&quot;},&quot;citationTag&quot;:&quot;MENDELEY_CITATION_v3_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&quot;,&quot;citationItems&quot;:[{&quot;id&quot;:&quot;68f63e09-60b5-32f5-ae25-76da13dae9a3&quot;,&quot;itemData&quot;:{&quot;type&quot;:&quot;article-journal&quot;,&quot;id&quot;:&quot;68f63e09-60b5-32f5-ae25-76da13dae9a3&quot;,&quot;title&quot;:&quot;Literature Review: A Snapshot of Research on the Argumentation of Bibliometric Analysis in the Period 2015-2023&quot;,&quot;author&quot;:[{&quot;family&quot;:&quot;Mulyani&quot;,&quot;given&quot;:&quot;Asep&quot;,&quot;parse-names&quot;:false,&quot;dropping-particle&quot;:&quot;&quot;,&quot;non-dropping-particle&quot;:&quot;&quot;},{&quot;family&quot;:&quot;Hartono&quot;,&quot;given&quot;:&quot;Hartono&quot;,&quot;parse-names&quot;:false,&quot;dropping-particle&quot;:&quot;&quot;,&quot;non-dropping-particle&quot;:&quot;&quot;},{&quot;family&quot;:&quot;Subali&quot;,&quot;given&quot;:&quot;Bambang&quot;,&quot;parse-names&quot;:false,&quot;dropping-particle&quot;:&quot;&quot;,&quot;non-dropping-particle&quot;:&quot;&quot;}],&quot;container-title&quot;:&quot;International Journal of Cognitive Research in Science, Engineering and Education&quot;,&quot;DOI&quot;:&quot;10.23947/2334-8496-2024-12-2-451-465&quot;,&quot;ISSN&quot;:&quot;23348496&quot;,&quot;issued&quot;:{&quot;date-parts&quot;:[[2024]]},&quot;page&quot;:&quot;451-465&quot;,&quot;abstract&quot;:&quot;Argumentation has an important role in science education. One of the aims of science education is to develop argumentation skills as a basis for building scientific characterization. The role of argumentation in science education is one of the research topics that has received a lot of attention from academics. The purpose of this study was to analyze the research trend of argumentation in science education from 2015-2023. The research method used preferred reporting items for systematic reviews and meta-analyses and network meta-analyses, or PRISMA for short, which consists of identification, screening, eligibility, and inclusion. The articles analyzed were obtained using the publish or perish search engine from Scopus and Google Scholar, as many as 340 articles from a total search of 1013 articles. The analysis was conducted using content analysis and bibliometric using VOSviewer, which was reviewed based on network visualization, overlay visualization, and density visualization. The results were analyzed based on country of origin, research area, research method, research subject, research instrument, learning intervention, and argumentation type. The conclusion of this study shows that argumentation skills are one of the important topics in research that are linked with several other variables in science education and have received attention from researchers in recent years. Recommendations for future argumentation research should identify the characteristics of argumentation types and their relationship with teaching materials, learning models, and assessments in science education.&quot;,&quot;publisher&quot;:&quot;Association for the Development of Science, Engineering and Education&quot;,&quot;issue&quot;:&quot;2&quot;,&quot;volume&quot;:&quot;12&quot;,&quot;container-title-short&quot;:&quot;&quot;},&quot;isTemporary&quot;:false}]},{&quot;citationID&quot;:&quot;MENDELEY_CITATION_895b77ac-f4ac-49d4-9bd9-67ab84b476ef&quot;,&quot;properties&quot;:{&quot;noteIndex&quot;:0},&quot;isEdited&quot;:false,&quot;manualOverride&quot;:{&quot;isManuallyOverridden&quot;:true,&quot;citeprocText&quot;:&quot;(Putri et al. 2025)&quot;,&quot;manualOverrideText&quot;:&quot;Putri et al. (2025)&quot;},&quot;citationTag&quot;:&quot;MENDELEY_CITATION_v3_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&quot;,&quot;citationItems&quot;:[{&quot;id&quot;:&quot;5e003cb4-7037-318c-b778-78100379518d&quot;,&quot;itemData&quot;:{&quot;type&quot;:&quot;article-journal&quot;,&quot;id&quot;:&quot;5e003cb4-7037-318c-b778-78100379518d&quot;,&quot;title&quot;:&quot;Scientific Argumentation in Chemistry Education: A Literature Review of Practices&quot;,&quot;author&quot;:[{&quot;family&quot;:&quot;Putri&quot;,&quot;given&quot;:&quot;Tiara Swastika&quot;,&quot;parse-names&quot;:false,&quot;dropping-particle&quot;:&quot;&quot;,&quot;non-dropping-particle&quot;:&quot;&quot;},{&quot;family&quot;:&quot;Suyanta&quot;,&quot;given&quot;:&quot;&quot;,&quot;parse-names&quot;:false,&quot;dropping-particle&quot;:&quot;&quot;,&quot;non-dropping-particle&quot;:&quot;&quot;},{&quot;family&quot;:&quot;Rohaeti&quot;,&quot;given&quot;:&quot;Eli&quot;,&quot;parse-names&quot;:false,&quot;dropping-particle&quot;:&quot;&quot;,&quot;non-dropping-particle&quot;:&quot;&quot;}],&quot;container-title&quot;:&quot;Challenges, And Solutions. Tarbiyah: Jurnal Ilmiah Kependidikan&quot;,&quot;ISSN&quot;:&quot;2548-8376&quot;,&quot;URL&quot;:&quot;https://creativecommons.org/licenses/by/4.0/&quot;,&quot;issued&quot;:{&quot;date-parts&quot;:[[2025]]},&quot;page&quot;:&quot;127-142&quot;,&quot;abstract&quot;:&quot;This study presents a systematic literature review (SLR) on students' scientific argumentation skills in chemistry education, focusing on practices, challenges, and potential solutions. Articles selected were sourced from the Scopus database using Publish or Perish (PoP) and published within the period of 2015-2024. Some of the notable issues identified in this review relate specifically to limited teacher preparation and low student engagement, which hinder the development of argumentation skills. Effective instructional models, strategies, and media that promote argument-driven learning are crucial according to these findings. Also, enhancing these specific skills requires targeted teacher training, curriculum integration of argumentative practices, and supportive classroom environments that cultivate inquiry-based learning and critical thinking. Generally, it sheds light on the importance of valid assessment tools to evaluate students' argumentation skills. Thus, strengthening these skills is essential for classroom members. Not only for acquiring a better understanding of chemical concepts but also for promoting scientific literacy as well as informed decision-making in broader societal contexts.&quot;,&quot;issue&quot;:&quot;1&quot;,&quot;volume&quot;:&quot;14&quot;,&quot;container-title-short&quot;:&quot;&quot;},&quot;isTemporary&quot;:false}]},{&quot;citationID&quot;:&quot;MENDELEY_CITATION_1d52d321-c098-414d-8b09-018e93846347&quot;,&quot;properties&quot;:{&quot;noteIndex&quot;:0},&quot;isEdited&quot;:false,&quot;manualOverride&quot;:{&quot;isManuallyOverridden&quot;:true,&quot;citeprocText&quot;:&quot;(Wangmo et al. 2025)&quot;,&quot;manualOverrideText&quot;:&quot;Wangmo et al. (2025)&quot;},&quot;citationTag&quot;:&quot;MENDELEY_CITATION_v3_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&quot;,&quot;citationItems&quot;:[{&quot;id&quot;:&quot;b04c412a-7e61-3620-ad00-ceaf6ce19175&quot;,&quot;itemData&quot;:{&quot;type&quot;:&quot;article-journal&quot;,&quot;id&quot;:&quot;b04c412a-7e61-3620-ad00-ceaf6ce19175&quot;,&quot;title&quot;:&quot;Using of claim, evidence, and reasoning strategy in scientific explanation and argumentative writing skills of grade nine chemistry students&quot;,&quot;author&quot;:[{&quot;family&quot;:&quot;Wangmo&quot;,&quot;given&quot;:&quot;Rinzin&quot;,&quot;parse-names&quot;:false,&quot;dropping-particle&quot;:&quot;&quot;,&quot;non-dropping-particle&quot;:&quot;&quot;},{&quot;family&quot;:&quot;Giri&quot;,&quot;given&quot;:&quot;Nandu&quot;,&quot;parse-names&quot;:false,&quot;dropping-particle&quot;:&quot;&quot;,&quot;non-dropping-particle&quot;:&quot;&quot;},{&quot;family&quot;:&quot;Ghalley&quot;,&quot;given&quot;:&quot;Lekh Raj&quot;,&quot;parse-names&quot;:false,&quot;dropping-particle&quot;:&quot;&quot;,&quot;non-dropping-particle&quot;:&quot;&quot;},{&quot;family&quot;:&quot;Jamtsho&quot;,&quot;given&quot;:&quot;Yeshi&quot;,&quot;parse-names&quot;:false,&quot;dropping-particle&quot;:&quot;&quot;,&quot;non-dropping-particle&quot;:&quot;&quot;},{&quot;family&quot;:&quot;Zangmo&quot;,&quot;given&quot;:&quot;Tshelthrim&quot;,&quot;parse-names&quot;:false,&quot;dropping-particle&quot;:&quot;&quot;,&quot;non-dropping-particle&quot;:&quot;&quot;}],&quot;container-title&quot;:&quot;Journal of Pedagogical Sociology and Psychology&quot;,&quot;DOI&quot;:&quot;10.33902/jpsp.202533548&quot;,&quot;issued&quot;:{&quot;date-parts&quot;:[[2025]]},&quot;abstract&quot;:&quot;Claim, evidence, and reasoning is an innovative instructional approach to writing scientific explanations and argument, which are essential aspects of scientific inquiry and science education. Though constructing scientific explanations and arguments can be challenging for students of all ages, explicit implementation of the claim, evidence, and reasoning strategy can improve students' conceptual understanding and scientific writing skills. Consequently, the study was conducted to investigate the effect of claim, evidence, and reasoning strategy on students’ conceptual understanding and scientific writing skills in Chemistry lessons. It also explored students' perceptions of using the claim, evidence, and reasoning strategy in Chemistry instructions. The study administered a convergent parallel mixed method and a quasi-experimental design. The quantitative data were collected using an achievement test, scientific writing assessment score, and survey questionnaire. The quantitative data were analyzed with a descriptive statistics, and the achievement test was further analyzed with an inferential t-test (independent and paired sample t-test) to validate the variation of scores between the experimental and control groups. The qualitative data obtained from document analysis and semi-structured interviews were analyzed using rubrics and thematic analysis. Then, the data were triangulated and interpreted to validate the findings. The statistical analysis of achievement tests and scientific writing scores has shown significant improvement in the mean difference of the students who were intervened using the claim, evidence, and reasoning strategy. Therefore, the present study has revealed that the claim, evidence, and reasoning strategy is an effective instructional approach to enhance academic achievement and scientific writing skills (scientific explanations and arguments) in Chemistry instructions.&quot;,&quot;container-title-short&quot;:&quot;&quot;},&quot;isTemporary&quot;:false}]},{&quot;citationID&quot;:&quot;MENDELEY_CITATION_ffbdcbfa-40f4-4cb7-97db-b6775e62ff82&quot;,&quot;properties&quot;:{&quot;noteIndex&quot;:0},&quot;isEdited&quot;:false,&quot;manualOverride&quot;:{&quot;isManuallyOverridden&quot;:true,&quot;citeprocText&quot;:&quot;(Evagorou et al. 2023)&quot;,&quot;manualOverrideText&quot;:&quot;Evagorou et al. (2023)&quot;},&quot;citationTag&quot;:&quot;MENDELEY_CITATION_v3_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&quot;,&quot;citationItems&quot;:[{&quot;id&quot;:&quot;65a4c5ed-3949-3342-838f-e22cda99caf2&quot;,&quot;itemData&quot;:{&quot;type&quot;:&quot;article-journal&quot;,&quot;id&quot;:&quot;65a4c5ed-3949-3342-838f-e22cda99caf2&quot;,&quot;title&quot;:&quot;What do we really know about students’ written arguments? Evaluating written argumentation skills&quot;,&quot;author&quot;:[{&quot;family&quot;:&quot;Evagorou&quot;,&quot;given&quot;:&quot;Maria&quot;,&quot;parse-names&quot;:false,&quot;dropping-particle&quot;:&quot;&quot;,&quot;non-dropping-particle&quot;:&quot;&quot;},{&quot;family&quot;:&quot;Papanastasiou&quot;,&quot;given&quot;:&quot;Elena&quot;,&quot;parse-names&quot;:false,&quot;dropping-particle&quot;:&quot;&quot;,&quot;non-dropping-particle&quot;:&quot;&quot;},{&quot;family&quot;:&quot;Vrikki&quot;,&quot;given&quot;:&quot;Maria&quot;,&quot;parse-names&quot;:false,&quot;dropping-particle&quot;:&quot;&quot;,&quot;non-dropping-particle&quot;:&quot;&quot;}],&quot;container-title&quot;:&quot;European Journal of Science and Mathematics Education&quot;,&quot;DOI&quot;:&quot;10.30935/scimath/13284&quot;,&quot;ISSN&quot;:&quot;2301251X&quot;,&quot;issued&quot;:{&quot;date-parts&quot;:[[2023]]},&quot;page&quot;:&quot;615-634&quot;,&quot;abstract&quot;:&quot;The purpose of this study was to explore the different sub-skills of students’ written arguments (i.e., writing an argument, choosing a convincing argument) that might exist, and the content dependency of arguments. This paper presents two written argumentation tools that were designed for 11-14 year-old students, and the main outcomes from applying the tools to evaluate the written arguments of 246 students. The analysis of the data implies that choosing a convincing argument is a different kind of skill than any of the other three aspects of argumentation that were evaluated in these tests; that argumentation is content specific, and that argument construction is easier when the students’ have knowledge of the topic, regardless of whether this is a scientific or an everyday life topic. A main contribution in this study is that we have identified the degree of complexity for all four sub-skills that were included in the test. By identifying that writing an argument is a more difficult skill to acquire, or that students are not acquainted with it, it can help educators to design better scaffolding structures to support students when writing counterarguments. Research implications arising from the findings include exploring in detail how students choose to agree or disagree with given claims in different situations – for example exploring the difference in agreeing with media claims on socioscientific issues as opposed to scientific claims in the science classroom. Implications for teaching include using different teaching approaches for scientific and everyday argumentation.&quot;,&quot;issue&quot;:&quot;4&quot;,&quot;volume&quot;:&quot;11&quot;,&quot;container-title-short&quot;:&quot;&quot;},&quot;isTemporary&quot;:false}]}]"/>
    <we:property name="MENDELEY_CITATIONS_STYLE" value="{&quot;id&quot;:&quot;https://csl.mendeley.com/styles/66537561/GayaUKM-MelayuMazleha&quot;,&quot;title&quot;:&quot;GayaUKM-Melayu-MazlehaMaski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Placeholder3</b:Tag>
    <b:SourceType>Book</b:SourceType>
    <b:Guid>{F6FFA5D2-2649-6B4A-A11B-28A78325307B}</b:Guid>
    <b:RefOrder>1</b:RefOrder>
  </b:Source>
  <b:Source>
    <b:Tag>Placeholder4</b:Tag>
    <b:SourceType>Book</b:SourceType>
    <b:Guid>{1A0B9F87-0C81-4544-AA81-BDA2ACDF5FE1}</b:Guid>
    <b:RefOrder>2</b:RefOrder>
  </b:Source>
</b:Sources>
</file>

<file path=customXml/itemProps1.xml><?xml version="1.0" encoding="utf-8"?>
<ds:datastoreItem xmlns:ds="http://schemas.openxmlformats.org/officeDocument/2006/customXml" ds:itemID="{9ECF0430-F483-4D43-A2F2-9FA48FB01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9</Pages>
  <Words>3265</Words>
  <Characters>22074</Characters>
  <Application>Microsoft Office Word</Application>
  <DocSecurity>0</DocSecurity>
  <Lines>367</Lines>
  <Paragraphs>88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25251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HAFIKA BINTI AB KARIM</cp:lastModifiedBy>
  <cp:revision>9</cp:revision>
  <dcterms:created xsi:type="dcterms:W3CDTF">2026-06-04T02:57:00Z</dcterms:created>
  <dcterms:modified xsi:type="dcterms:W3CDTF">2026-06-04T03:16:00Z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2025-10-22T10:00:00Z</vt:filetime>
  </property>
  <property fmtid="{D5CDD505-2E9C-101B-9397-08002B2CF9AE}" pid="3" name="Creator">
    <vt:lpwstr>WPS Writer</vt:lpwstr>
  </property>
  <property fmtid="{D5CDD505-2E9C-101B-9397-08002B2CF9AE}" pid="4" name="LastSaved">
    <vt:filetime>2025-10-23T10:00:00Z</vt:filetime>
  </property>
  <property fmtid="{D5CDD505-2E9C-101B-9397-08002B2CF9AE}" pid="5" name="SourceModified">
    <vt:lpwstr>D:20251022130336+08'00'</vt:lpwstr>
  </property>
</Properties>
</file>