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BFF02">
      <w:pPr>
        <w:spacing w:after="0" w:line="240" w:lineRule="auto"/>
        <w:jc w:val="center"/>
        <w:rPr>
          <w:rFonts w:hint="default" w:ascii="Times New Roman" w:hAnsi="Times New Roman" w:cs="Times New Roman"/>
          <w:b/>
          <w:bCs/>
          <w:sz w:val="24"/>
          <w:szCs w:val="24"/>
          <w:lang w:val="en-US"/>
        </w:rPr>
      </w:pPr>
      <w:r>
        <w:rPr>
          <w:rFonts w:ascii="Times New Roman" w:hAnsi="Times New Roman" w:cs="Times New Roman"/>
          <w:b/>
          <w:sz w:val="36"/>
          <w:szCs w:val="36"/>
        </w:rPr>
        <w:t>EFFECT OF FORENSIC</w:t>
      </w:r>
      <w:r>
        <w:rPr>
          <w:rFonts w:hint="default" w:ascii="Times New Roman" w:hAnsi="Times New Roman" w:cs="Times New Roman"/>
          <w:b/>
          <w:sz w:val="36"/>
          <w:szCs w:val="36"/>
          <w:lang w:val="en-US"/>
        </w:rPr>
        <w:t xml:space="preserve"> INTERVIEW </w:t>
      </w:r>
      <w:r>
        <w:rPr>
          <w:rFonts w:ascii="Times New Roman" w:hAnsi="Times New Roman" w:cs="Times New Roman"/>
          <w:b/>
          <w:sz w:val="36"/>
          <w:szCs w:val="36"/>
        </w:rPr>
        <w:t xml:space="preserve"> SKILLS ON CORRUPT PRACTICES DETECTION IN ANAMBRA STATE PUBLIC SECTOR</w:t>
      </w:r>
      <w:r>
        <w:rPr>
          <w:rFonts w:hint="default" w:ascii="Times New Roman" w:hAnsi="Times New Roman" w:cs="Times New Roman"/>
          <w:b/>
          <w:bCs/>
          <w:sz w:val="24"/>
          <w:szCs w:val="24"/>
          <w:lang w:val="en-US"/>
        </w:rPr>
        <w:t xml:space="preserve"> </w:t>
      </w:r>
    </w:p>
    <w:p w14:paraId="3506A907">
      <w:pPr>
        <w:numPr>
          <w:ilvl w:val="0"/>
          <w:numId w:val="0"/>
        </w:numPr>
        <w:autoSpaceDE w:val="0"/>
        <w:autoSpaceDN w:val="0"/>
        <w:adjustRightInd w:val="0"/>
        <w:spacing w:after="0" w:line="240" w:lineRule="auto"/>
        <w:jc w:val="both"/>
        <w:rPr>
          <w:rFonts w:hint="default" w:ascii="Times New Roman" w:hAnsi="Times New Roman" w:cs="Times New Roman"/>
          <w:b/>
          <w:bCs/>
          <w:sz w:val="24"/>
          <w:szCs w:val="24"/>
          <w:lang w:val="en-US"/>
        </w:rPr>
      </w:pPr>
    </w:p>
    <w:p w14:paraId="18581C7B">
      <w:pPr>
        <w:numPr>
          <w:ilvl w:val="0"/>
          <w:numId w:val="0"/>
        </w:numPr>
        <w:autoSpaceDE w:val="0"/>
        <w:autoSpaceDN w:val="0"/>
        <w:adjustRightInd w:val="0"/>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*Nwalieji, Ifeoma Christiana</w:t>
      </w:r>
    </w:p>
    <w:p w14:paraId="26B49A1D">
      <w:pPr>
        <w:numPr>
          <w:ilvl w:val="0"/>
          <w:numId w:val="0"/>
        </w:numPr>
        <w:autoSpaceDE w:val="0"/>
        <w:autoSpaceDN w:val="0"/>
        <w:adjustRightInd w:val="0"/>
        <w:spacing w:after="0"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 xml:space="preserve">Department </w:t>
      </w:r>
      <w:r>
        <w:rPr>
          <w:rFonts w:hint="default" w:ascii="Times New Roman" w:hAnsi="Times New Roman" w:cs="Times New Roman"/>
          <w:b w:val="0"/>
          <w:bCs/>
          <w:sz w:val="24"/>
          <w:szCs w:val="24"/>
          <w:lang w:val="en-US"/>
        </w:rPr>
        <w:t>o</w:t>
      </w:r>
      <w:r>
        <w:rPr>
          <w:rFonts w:ascii="Times New Roman" w:hAnsi="Times New Roman" w:cs="Times New Roman"/>
          <w:b w:val="0"/>
          <w:bCs/>
          <w:sz w:val="24"/>
          <w:szCs w:val="24"/>
        </w:rPr>
        <w:t xml:space="preserve">f Auditing </w:t>
      </w:r>
      <w:r>
        <w:rPr>
          <w:rFonts w:hint="default" w:ascii="Times New Roman" w:hAnsi="Times New Roman" w:cs="Times New Roman"/>
          <w:b w:val="0"/>
          <w:bCs/>
          <w:sz w:val="24"/>
          <w:szCs w:val="24"/>
          <w:lang w:val="en-US"/>
        </w:rPr>
        <w:t>a</w:t>
      </w:r>
      <w:r>
        <w:rPr>
          <w:rFonts w:ascii="Times New Roman" w:hAnsi="Times New Roman" w:cs="Times New Roman"/>
          <w:b w:val="0"/>
          <w:bCs/>
          <w:sz w:val="24"/>
          <w:szCs w:val="24"/>
        </w:rPr>
        <w:t xml:space="preserve">nd Forensic Accounting, College </w:t>
      </w:r>
      <w:r>
        <w:rPr>
          <w:rFonts w:hint="default" w:ascii="Times New Roman" w:hAnsi="Times New Roman" w:cs="Times New Roman"/>
          <w:b w:val="0"/>
          <w:bCs/>
          <w:sz w:val="24"/>
          <w:szCs w:val="24"/>
          <w:lang w:val="en-US"/>
        </w:rPr>
        <w:t>o</w:t>
      </w:r>
      <w:r>
        <w:rPr>
          <w:rFonts w:ascii="Times New Roman" w:hAnsi="Times New Roman" w:cs="Times New Roman"/>
          <w:b w:val="0"/>
          <w:bCs/>
          <w:sz w:val="24"/>
          <w:szCs w:val="24"/>
        </w:rPr>
        <w:t>f Private Sector Accounting, A</w:t>
      </w:r>
      <w:r>
        <w:rPr>
          <w:rFonts w:hint="default" w:ascii="Times New Roman" w:hAnsi="Times New Roman" w:cs="Times New Roman"/>
          <w:b w:val="0"/>
          <w:bCs/>
          <w:sz w:val="24"/>
          <w:szCs w:val="24"/>
          <w:lang w:val="en-US"/>
        </w:rPr>
        <w:t>NAN</w:t>
      </w:r>
      <w:r>
        <w:rPr>
          <w:rFonts w:ascii="Times New Roman" w:hAnsi="Times New Roman" w:cs="Times New Roman"/>
          <w:b w:val="0"/>
          <w:bCs/>
          <w:sz w:val="24"/>
          <w:szCs w:val="24"/>
        </w:rPr>
        <w:t xml:space="preserve"> University, Kwall, Plateau State,</w:t>
      </w:r>
      <w:r>
        <w:rPr>
          <w:rFonts w:hint="default" w:ascii="Times New Roman" w:hAnsi="Times New Roman" w:cs="Times New Roman"/>
          <w:b w:val="0"/>
          <w:bCs/>
          <w:sz w:val="24"/>
          <w:szCs w:val="24"/>
          <w:lang w:val="en-US"/>
        </w:rPr>
        <w:t xml:space="preserve"> Nigeria</w:t>
      </w:r>
    </w:p>
    <w:p w14:paraId="0D873739">
      <w:pPr>
        <w:numPr>
          <w:ilvl w:val="0"/>
          <w:numId w:val="0"/>
        </w:numPr>
        <w:autoSpaceDE w:val="0"/>
        <w:autoSpaceDN w:val="0"/>
        <w:adjustRightInd w:val="0"/>
        <w:spacing w:after="0"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nwalieji73@gmail.com   +2347034552355</w:t>
      </w:r>
    </w:p>
    <w:p w14:paraId="0B208AAC">
      <w:pPr>
        <w:numPr>
          <w:ilvl w:val="0"/>
          <w:numId w:val="0"/>
        </w:numPr>
        <w:autoSpaceDE w:val="0"/>
        <w:autoSpaceDN w:val="0"/>
        <w:adjustRightInd w:val="0"/>
        <w:spacing w:after="0" w:line="240" w:lineRule="auto"/>
        <w:jc w:val="both"/>
        <w:rPr>
          <w:rFonts w:ascii="Times New Roman" w:hAnsi="Times New Roman" w:cs="Times New Roman"/>
          <w:b w:val="0"/>
          <w:bCs/>
          <w:sz w:val="24"/>
          <w:szCs w:val="24"/>
        </w:rPr>
      </w:pPr>
    </w:p>
    <w:p w14:paraId="1BF809A0">
      <w:pPr>
        <w:numPr>
          <w:ilvl w:val="0"/>
          <w:numId w:val="0"/>
        </w:numPr>
        <w:autoSpaceDE w:val="0"/>
        <w:autoSpaceDN w:val="0"/>
        <w:adjustRightInd w:val="0"/>
        <w:spacing w:after="0" w:line="24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Fodio</w:t>
      </w:r>
      <w:r>
        <w:rPr>
          <w:rFonts w:hint="default" w:ascii="Times New Roman" w:hAnsi="Times New Roman" w:cs="Times New Roman"/>
          <w:b/>
          <w:bCs/>
          <w:sz w:val="24"/>
          <w:szCs w:val="24"/>
          <w:lang w:val="en-US"/>
        </w:rPr>
        <w:t>, M.I.</w:t>
      </w:r>
    </w:p>
    <w:p w14:paraId="7E0EA1A5">
      <w:pPr>
        <w:numPr>
          <w:ilvl w:val="0"/>
          <w:numId w:val="0"/>
        </w:numPr>
        <w:autoSpaceDE w:val="0"/>
        <w:autoSpaceDN w:val="0"/>
        <w:adjustRightInd w:val="0"/>
        <w:spacing w:after="0" w:line="240" w:lineRule="auto"/>
        <w:jc w:val="both"/>
        <w:rPr>
          <w:rFonts w:hint="default" w:ascii="Times New Roman" w:hAnsi="Times New Roman" w:cs="Times New Roman"/>
          <w:b w:val="0"/>
          <w:bCs/>
          <w:sz w:val="24"/>
          <w:szCs w:val="24"/>
          <w:lang w:val="en-US"/>
        </w:rPr>
      </w:pPr>
      <w:r>
        <w:rPr>
          <w:rFonts w:ascii="Times New Roman" w:hAnsi="Times New Roman" w:cs="Times New Roman"/>
          <w:b w:val="0"/>
          <w:bCs/>
          <w:sz w:val="24"/>
          <w:szCs w:val="24"/>
        </w:rPr>
        <w:t>A</w:t>
      </w:r>
      <w:r>
        <w:rPr>
          <w:rFonts w:hint="default" w:ascii="Times New Roman" w:hAnsi="Times New Roman" w:cs="Times New Roman"/>
          <w:b w:val="0"/>
          <w:bCs/>
          <w:sz w:val="24"/>
          <w:szCs w:val="24"/>
          <w:lang w:val="en-US"/>
        </w:rPr>
        <w:t>NAN</w:t>
      </w:r>
      <w:r>
        <w:rPr>
          <w:rFonts w:ascii="Times New Roman" w:hAnsi="Times New Roman" w:cs="Times New Roman"/>
          <w:b w:val="0"/>
          <w:bCs/>
          <w:sz w:val="24"/>
          <w:szCs w:val="24"/>
        </w:rPr>
        <w:t xml:space="preserve"> University, Kwall, Plateau State,</w:t>
      </w:r>
      <w:r>
        <w:rPr>
          <w:rFonts w:hint="default" w:ascii="Times New Roman" w:hAnsi="Times New Roman" w:cs="Times New Roman"/>
          <w:b w:val="0"/>
          <w:bCs/>
          <w:sz w:val="24"/>
          <w:szCs w:val="24"/>
          <w:lang w:val="en-US"/>
        </w:rPr>
        <w:t xml:space="preserve"> Nigeria</w:t>
      </w:r>
    </w:p>
    <w:p w14:paraId="56B6F53B">
      <w:pPr>
        <w:numPr>
          <w:ilvl w:val="0"/>
          <w:numId w:val="0"/>
        </w:numPr>
        <w:autoSpaceDE w:val="0"/>
        <w:autoSpaceDN w:val="0"/>
        <w:adjustRightInd w:val="0"/>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val="0"/>
          <w:bCs/>
          <w:sz w:val="24"/>
          <w:szCs w:val="24"/>
          <w:lang w:val="en-US"/>
        </w:rPr>
        <w:t>mfodio2001@yahoo.com</w:t>
      </w:r>
    </w:p>
    <w:p w14:paraId="6D1A94A3">
      <w:pPr>
        <w:numPr>
          <w:ilvl w:val="0"/>
          <w:numId w:val="0"/>
        </w:numPr>
        <w:autoSpaceDE w:val="0"/>
        <w:autoSpaceDN w:val="0"/>
        <w:adjustRightInd w:val="0"/>
        <w:spacing w:after="0" w:line="240" w:lineRule="auto"/>
        <w:ind w:left="6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+2348036449493</w:t>
      </w:r>
    </w:p>
    <w:p w14:paraId="46FBAE6F">
      <w:pPr>
        <w:numPr>
          <w:ilvl w:val="0"/>
          <w:numId w:val="0"/>
        </w:numPr>
        <w:autoSpaceDE w:val="0"/>
        <w:autoSpaceDN w:val="0"/>
        <w:adjustRightInd w:val="0"/>
        <w:spacing w:after="0" w:line="240" w:lineRule="auto"/>
        <w:ind w:left="60" w:leftChars="0"/>
        <w:jc w:val="both"/>
        <w:rPr>
          <w:rFonts w:hint="default" w:ascii="Times New Roman" w:hAnsi="Times New Roman" w:cs="Times New Roman"/>
          <w:sz w:val="24"/>
          <w:szCs w:val="24"/>
          <w:lang w:val="en-US"/>
        </w:rPr>
      </w:pPr>
    </w:p>
    <w:p w14:paraId="1C6EB6CF">
      <w:pPr>
        <w:numPr>
          <w:ilvl w:val="0"/>
          <w:numId w:val="0"/>
        </w:numPr>
        <w:autoSpaceDE w:val="0"/>
        <w:autoSpaceDN w:val="0"/>
        <w:adjustRightInd w:val="0"/>
        <w:spacing w:after="0" w:line="240" w:lineRule="auto"/>
        <w:ind w:left="60" w:leftChars="0"/>
        <w:jc w:val="both"/>
        <w:rPr>
          <w:rFonts w:hint="default" w:ascii="Times New Roman" w:hAnsi="Times New Roman" w:cs="Times New Roman"/>
          <w:b/>
          <w:bCs/>
          <w:sz w:val="24"/>
          <w:szCs w:val="24"/>
          <w:lang w:val="en-US"/>
        </w:rPr>
      </w:pPr>
      <w:r>
        <w:rPr>
          <w:rFonts w:ascii="Times New Roman" w:hAnsi="Times New Roman" w:cs="Times New Roman"/>
          <w:b/>
          <w:bCs/>
          <w:sz w:val="24"/>
          <w:szCs w:val="24"/>
        </w:rPr>
        <w:t>Enekwe</w:t>
      </w:r>
      <w:r>
        <w:rPr>
          <w:rFonts w:hint="default" w:ascii="Times New Roman" w:hAnsi="Times New Roman" w:cs="Times New Roman"/>
          <w:b/>
          <w:bCs/>
          <w:sz w:val="24"/>
          <w:szCs w:val="24"/>
          <w:lang w:val="en-US"/>
        </w:rPr>
        <w:t>, Chinedu Innocent</w:t>
      </w:r>
    </w:p>
    <w:p w14:paraId="7E7479F4">
      <w:pPr>
        <w:numPr>
          <w:ilvl w:val="0"/>
          <w:numId w:val="0"/>
        </w:numPr>
        <w:autoSpaceDE w:val="0"/>
        <w:autoSpaceDN w:val="0"/>
        <w:adjustRightInd w:val="0"/>
        <w:spacing w:after="0" w:line="240" w:lineRule="auto"/>
        <w:ind w:left="60"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Department of Accounting, Nnamdi Azikiwe University, Awka.</w:t>
      </w:r>
    </w:p>
    <w:p w14:paraId="770F636C">
      <w:pPr>
        <w:numPr>
          <w:ilvl w:val="0"/>
          <w:numId w:val="0"/>
        </w:numPr>
        <w:autoSpaceDE w:val="0"/>
        <w:autoSpaceDN w:val="0"/>
        <w:adjustRightInd w:val="0"/>
        <w:spacing w:after="0" w:line="240" w:lineRule="auto"/>
        <w:ind w:left="60" w:leftChars="0"/>
        <w:jc w:val="both"/>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chineduinnocent1981@gmail.com</w:t>
      </w:r>
    </w:p>
    <w:p w14:paraId="58627A12">
      <w:pPr>
        <w:numPr>
          <w:ilvl w:val="0"/>
          <w:numId w:val="0"/>
        </w:numPr>
        <w:autoSpaceDE w:val="0"/>
        <w:autoSpaceDN w:val="0"/>
        <w:adjustRightInd w:val="0"/>
        <w:spacing w:after="0" w:line="240" w:lineRule="auto"/>
        <w:ind w:left="60"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+2348037515783</w:t>
      </w:r>
    </w:p>
    <w:p w14:paraId="38220AF4">
      <w:pPr>
        <w:numPr>
          <w:ilvl w:val="0"/>
          <w:numId w:val="0"/>
        </w:numPr>
        <w:autoSpaceDE w:val="0"/>
        <w:autoSpaceDN w:val="0"/>
        <w:adjustRightInd w:val="0"/>
        <w:spacing w:after="0" w:line="240" w:lineRule="auto"/>
        <w:ind w:left="60" w:leftChars="0"/>
        <w:jc w:val="both"/>
        <w:rPr>
          <w:rFonts w:hint="default" w:ascii="Times New Roman" w:hAnsi="Times New Roman" w:cs="Times New Roman"/>
          <w:b/>
          <w:bCs/>
          <w:sz w:val="24"/>
          <w:szCs w:val="24"/>
          <w:lang w:val="en-US"/>
        </w:rPr>
      </w:pPr>
    </w:p>
    <w:p w14:paraId="231C64C4">
      <w:pPr>
        <w:numPr>
          <w:ilvl w:val="0"/>
          <w:numId w:val="0"/>
        </w:numPr>
        <w:autoSpaceDE w:val="0"/>
        <w:autoSpaceDN w:val="0"/>
        <w:adjustRightInd w:val="0"/>
        <w:spacing w:after="0" w:line="240" w:lineRule="auto"/>
        <w:ind w:left="60" w:leftChars="0"/>
        <w:jc w:val="both"/>
        <w:rPr>
          <w:rFonts w:hint="default" w:ascii="Times New Roman" w:hAnsi="Times New Roman" w:cs="Times New Roman"/>
          <w:b/>
          <w:bCs/>
          <w:sz w:val="24"/>
          <w:szCs w:val="24"/>
          <w:lang w:val="en-US"/>
        </w:rPr>
      </w:pPr>
      <w:r>
        <w:rPr>
          <w:rFonts w:ascii="Times New Roman" w:hAnsi="Times New Roman" w:cs="Times New Roman"/>
          <w:b/>
          <w:bCs/>
          <w:sz w:val="24"/>
          <w:szCs w:val="24"/>
        </w:rPr>
        <w:t>Abdullateef</w:t>
      </w:r>
      <w:r>
        <w:rPr>
          <w:rFonts w:hint="default" w:ascii="Times New Roman" w:hAnsi="Times New Roman" w:cs="Times New Roman"/>
          <w:b/>
          <w:bCs/>
          <w:sz w:val="24"/>
          <w:szCs w:val="24"/>
          <w:lang w:val="en-US"/>
        </w:rPr>
        <w:t>, Ibrahim</w:t>
      </w:r>
    </w:p>
    <w:p w14:paraId="40A91A6E">
      <w:pPr>
        <w:numPr>
          <w:ilvl w:val="0"/>
          <w:numId w:val="0"/>
        </w:numPr>
        <w:autoSpaceDE w:val="0"/>
        <w:autoSpaceDN w:val="0"/>
        <w:adjustRightInd w:val="0"/>
        <w:spacing w:after="0" w:line="240" w:lineRule="auto"/>
        <w:ind w:left="60"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Department of Accounting, University of Abuja</w:t>
      </w:r>
    </w:p>
    <w:p w14:paraId="57D5B02B">
      <w:pPr>
        <w:numPr>
          <w:ilvl w:val="0"/>
          <w:numId w:val="0"/>
        </w:numPr>
        <w:autoSpaceDE w:val="0"/>
        <w:autoSpaceDN w:val="0"/>
        <w:adjustRightInd w:val="0"/>
        <w:spacing w:after="0" w:line="240" w:lineRule="auto"/>
        <w:ind w:left="60" w:leftChars="0"/>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Ibrahim.abdullateef@uniabuja.edu.ng</w:t>
      </w:r>
      <w:r>
        <w:rPr>
          <w:rFonts w:ascii="Times New Roman" w:hAnsi="Times New Roman" w:cs="Times New Roman"/>
          <w:b w:val="0"/>
          <w:bCs w:val="0"/>
          <w:sz w:val="24"/>
          <w:szCs w:val="24"/>
        </w:rPr>
        <w:t xml:space="preserve"> </w:t>
      </w:r>
    </w:p>
    <w:p w14:paraId="4EA218C3">
      <w:pPr>
        <w:spacing w:line="480" w:lineRule="auto"/>
        <w:ind w:right="-33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+2348069569000</w:t>
      </w:r>
    </w:p>
    <w:p w14:paraId="5F18AD5B">
      <w:pPr>
        <w:spacing w:after="0" w:line="480" w:lineRule="auto"/>
        <w:jc w:val="both"/>
        <w:rPr>
          <w:rFonts w:ascii="Times New Roman" w:hAnsi="Times New Roman" w:cs="Times New Roman"/>
          <w:bCs/>
          <w:sz w:val="24"/>
          <w:szCs w:val="24"/>
          <w:lang w:val="en-GB"/>
        </w:rPr>
      </w:pPr>
      <w:r>
        <w:rPr>
          <w:rFonts w:ascii="Times New Roman" w:hAnsi="Times New Roman" w:cs="Times New Roman"/>
          <w:sz w:val="24"/>
          <w:szCs w:val="24"/>
        </w:rPr>
        <w:t xml:space="preserve">                                                       </w:t>
      </w:r>
    </w:p>
    <w:p w14:paraId="50BF54EC">
      <w:pPr>
        <w:spacing w:after="0" w:line="480" w:lineRule="auto"/>
        <w:rPr>
          <w:rFonts w:ascii="Times New Roman" w:hAnsi="Times New Roman" w:cs="Times New Roman"/>
          <w:sz w:val="24"/>
          <w:szCs w:val="24"/>
        </w:rPr>
      </w:pPr>
    </w:p>
    <w:p w14:paraId="5729CBE8">
      <w:pPr>
        <w:spacing w:after="0" w:line="240" w:lineRule="auto"/>
        <w:rPr>
          <w:rFonts w:ascii="Times New Roman" w:hAnsi="Times New Roman" w:eastAsia="Times New Roman" w:cs="Times New Roman"/>
          <w:b/>
          <w:sz w:val="24"/>
          <w:szCs w:val="24"/>
          <w:lang w:eastAsia="zh-CN" w:bidi="ar"/>
        </w:rPr>
      </w:pPr>
    </w:p>
    <w:p w14:paraId="79806BE1">
      <w:pPr>
        <w:spacing w:after="0" w:line="240" w:lineRule="auto"/>
        <w:jc w:val="center"/>
        <w:rPr>
          <w:rFonts w:ascii="Times New Roman" w:hAnsi="Times New Roman" w:eastAsia="Times New Roman" w:cs="Times New Roman"/>
          <w:b/>
          <w:sz w:val="24"/>
          <w:szCs w:val="24"/>
          <w:lang w:eastAsia="zh-CN" w:bidi="ar"/>
        </w:rPr>
      </w:pPr>
    </w:p>
    <w:p w14:paraId="4EB78675">
      <w:pPr>
        <w:spacing w:after="0" w:line="240" w:lineRule="auto"/>
        <w:jc w:val="center"/>
        <w:rPr>
          <w:rFonts w:ascii="Times New Roman" w:hAnsi="Times New Roman" w:eastAsia="Times New Roman" w:cs="Times New Roman"/>
          <w:b/>
          <w:sz w:val="24"/>
          <w:szCs w:val="24"/>
          <w:lang w:eastAsia="zh-CN" w:bidi="ar"/>
        </w:rPr>
      </w:pPr>
    </w:p>
    <w:p w14:paraId="71AE09BF">
      <w:pPr>
        <w:spacing w:after="0" w:line="240" w:lineRule="auto"/>
        <w:jc w:val="center"/>
        <w:rPr>
          <w:rFonts w:ascii="Times New Roman" w:hAnsi="Times New Roman" w:eastAsia="Times New Roman" w:cs="Times New Roman"/>
          <w:b/>
          <w:sz w:val="24"/>
          <w:szCs w:val="24"/>
          <w:lang w:eastAsia="zh-CN" w:bidi="ar"/>
        </w:rPr>
      </w:pPr>
    </w:p>
    <w:p w14:paraId="3CB8DD06">
      <w:pPr>
        <w:spacing w:after="0" w:line="240" w:lineRule="auto"/>
        <w:jc w:val="center"/>
        <w:rPr>
          <w:rFonts w:ascii="Times New Roman" w:hAnsi="Times New Roman" w:eastAsia="Times New Roman" w:cs="Times New Roman"/>
          <w:b/>
          <w:sz w:val="24"/>
          <w:szCs w:val="24"/>
          <w:lang w:eastAsia="zh-CN" w:bidi="ar"/>
        </w:rPr>
      </w:pPr>
    </w:p>
    <w:p w14:paraId="1B03F3BE">
      <w:pPr>
        <w:spacing w:after="0" w:line="240" w:lineRule="auto"/>
        <w:jc w:val="center"/>
        <w:rPr>
          <w:rFonts w:ascii="Times New Roman" w:hAnsi="Times New Roman" w:eastAsia="Times New Roman" w:cs="Times New Roman"/>
          <w:b/>
          <w:sz w:val="24"/>
          <w:szCs w:val="24"/>
          <w:lang w:eastAsia="zh-CN" w:bidi="ar"/>
        </w:rPr>
      </w:pPr>
    </w:p>
    <w:p w14:paraId="01AA7B39">
      <w:pPr>
        <w:spacing w:after="0" w:line="240" w:lineRule="auto"/>
        <w:jc w:val="center"/>
        <w:rPr>
          <w:rFonts w:ascii="Times New Roman" w:hAnsi="Times New Roman" w:eastAsia="Times New Roman" w:cs="Times New Roman"/>
          <w:b/>
          <w:sz w:val="24"/>
          <w:szCs w:val="24"/>
          <w:lang w:eastAsia="zh-CN" w:bidi="ar"/>
        </w:rPr>
      </w:pPr>
    </w:p>
    <w:p w14:paraId="0445D9DB">
      <w:pPr>
        <w:spacing w:after="0" w:line="240" w:lineRule="auto"/>
        <w:jc w:val="center"/>
        <w:rPr>
          <w:rFonts w:ascii="Times New Roman" w:hAnsi="Times New Roman" w:eastAsia="Times New Roman" w:cs="Times New Roman"/>
          <w:b/>
          <w:sz w:val="24"/>
          <w:szCs w:val="24"/>
          <w:lang w:eastAsia="zh-CN" w:bidi="ar"/>
        </w:rPr>
      </w:pPr>
    </w:p>
    <w:p w14:paraId="06C3571E">
      <w:pPr>
        <w:spacing w:after="0" w:line="240" w:lineRule="auto"/>
        <w:jc w:val="center"/>
        <w:rPr>
          <w:rFonts w:ascii="Times New Roman" w:hAnsi="Times New Roman" w:eastAsia="Times New Roman" w:cs="Times New Roman"/>
          <w:b/>
          <w:sz w:val="24"/>
          <w:szCs w:val="24"/>
          <w:lang w:eastAsia="zh-CN" w:bidi="ar"/>
        </w:rPr>
      </w:pPr>
    </w:p>
    <w:p w14:paraId="0EF1D8FB">
      <w:pPr>
        <w:spacing w:after="0" w:line="240" w:lineRule="auto"/>
        <w:jc w:val="center"/>
        <w:rPr>
          <w:rFonts w:ascii="Times New Roman" w:hAnsi="Times New Roman" w:eastAsia="Times New Roman" w:cs="Times New Roman"/>
          <w:b/>
          <w:sz w:val="24"/>
          <w:szCs w:val="24"/>
          <w:lang w:eastAsia="zh-CN" w:bidi="ar"/>
        </w:rPr>
      </w:pPr>
    </w:p>
    <w:p w14:paraId="6F1DDD84">
      <w:pPr>
        <w:spacing w:after="0" w:line="240" w:lineRule="auto"/>
        <w:jc w:val="center"/>
        <w:rPr>
          <w:rFonts w:ascii="Times New Roman" w:hAnsi="Times New Roman" w:eastAsia="Times New Roman" w:cs="Times New Roman"/>
          <w:b/>
          <w:sz w:val="24"/>
          <w:szCs w:val="24"/>
          <w:lang w:eastAsia="zh-CN" w:bidi="ar"/>
        </w:rPr>
      </w:pPr>
    </w:p>
    <w:p w14:paraId="67C7FD13">
      <w:pPr>
        <w:spacing w:after="0" w:line="240" w:lineRule="auto"/>
        <w:jc w:val="center"/>
        <w:rPr>
          <w:rFonts w:ascii="Times New Roman" w:hAnsi="Times New Roman" w:eastAsia="Times New Roman" w:cs="Times New Roman"/>
          <w:b/>
          <w:sz w:val="24"/>
          <w:szCs w:val="24"/>
          <w:lang w:eastAsia="zh-CN" w:bidi="ar"/>
        </w:rPr>
      </w:pPr>
    </w:p>
    <w:p w14:paraId="7E449FEF">
      <w:pPr>
        <w:spacing w:after="0" w:line="240" w:lineRule="auto"/>
        <w:jc w:val="center"/>
        <w:rPr>
          <w:rFonts w:ascii="Times New Roman" w:hAnsi="Times New Roman" w:eastAsia="Times New Roman" w:cs="Times New Roman"/>
          <w:b/>
          <w:sz w:val="24"/>
          <w:szCs w:val="24"/>
          <w:lang w:eastAsia="zh-CN" w:bidi="ar"/>
        </w:rPr>
      </w:pPr>
    </w:p>
    <w:p w14:paraId="29B89274">
      <w:pPr>
        <w:spacing w:after="0" w:line="240" w:lineRule="auto"/>
        <w:jc w:val="center"/>
        <w:rPr>
          <w:rFonts w:ascii="Times New Roman" w:hAnsi="Times New Roman" w:eastAsia="Times New Roman" w:cs="Times New Roman"/>
          <w:b/>
          <w:sz w:val="24"/>
          <w:szCs w:val="24"/>
          <w:lang w:eastAsia="zh-CN" w:bidi="ar"/>
        </w:rPr>
      </w:pPr>
    </w:p>
    <w:p w14:paraId="28D74515">
      <w:pPr>
        <w:spacing w:after="0" w:line="240" w:lineRule="auto"/>
        <w:jc w:val="center"/>
        <w:rPr>
          <w:rFonts w:ascii="Times New Roman" w:hAnsi="Times New Roman" w:eastAsia="Times New Roman" w:cs="Times New Roman"/>
          <w:b/>
          <w:sz w:val="24"/>
          <w:szCs w:val="24"/>
          <w:lang w:eastAsia="zh-CN" w:bidi="ar"/>
        </w:rPr>
      </w:pPr>
    </w:p>
    <w:p w14:paraId="65820168">
      <w:pPr>
        <w:spacing w:after="0" w:line="240" w:lineRule="auto"/>
        <w:jc w:val="center"/>
        <w:rPr>
          <w:rFonts w:ascii="Times New Roman" w:hAnsi="Times New Roman" w:eastAsia="Times New Roman" w:cs="Times New Roman"/>
          <w:b/>
          <w:sz w:val="24"/>
          <w:szCs w:val="24"/>
          <w:lang w:eastAsia="zh-CN" w:bidi="ar"/>
        </w:rPr>
      </w:pPr>
    </w:p>
    <w:p w14:paraId="6E7C1720">
      <w:pPr>
        <w:spacing w:after="0" w:line="240" w:lineRule="auto"/>
        <w:jc w:val="center"/>
        <w:rPr>
          <w:rFonts w:ascii="Times New Roman" w:hAnsi="Times New Roman" w:eastAsia="Times New Roman" w:cs="Times New Roman"/>
          <w:b/>
          <w:sz w:val="24"/>
          <w:szCs w:val="24"/>
          <w:lang w:eastAsia="zh-CN" w:bidi="ar"/>
        </w:rPr>
      </w:pPr>
      <w:r>
        <w:rPr>
          <w:rFonts w:ascii="Times New Roman" w:hAnsi="Times New Roman" w:eastAsia="Times New Roman" w:cs="Times New Roman"/>
          <w:b/>
          <w:sz w:val="28"/>
          <w:szCs w:val="28"/>
          <w:lang w:eastAsia="zh-CN" w:bidi="ar"/>
        </w:rPr>
        <w:t>ABSTRACT</w:t>
      </w:r>
    </w:p>
    <w:p w14:paraId="29900676">
      <w:pPr>
        <w:spacing w:after="0" w:line="240" w:lineRule="auto"/>
        <w:jc w:val="center"/>
        <w:rPr>
          <w:rFonts w:hint="default" w:ascii="Times New Roman" w:hAnsi="Times New Roman" w:eastAsia="Times New Roman" w:cs="Times New Roman"/>
          <w:i/>
          <w:iCs/>
          <w:sz w:val="24"/>
          <w:szCs w:val="24"/>
          <w:lang w:eastAsia="zh-CN" w:bidi="ar"/>
        </w:rPr>
      </w:pPr>
    </w:p>
    <w:p w14:paraId="3CE7443E">
      <w:pPr>
        <w:spacing w:line="240" w:lineRule="auto"/>
        <w:jc w:val="both"/>
        <w:rPr>
          <w:rFonts w:ascii="Times New Roman" w:hAnsi="Times New Roman" w:cs="Times New Roman"/>
          <w:i/>
          <w:iCs/>
          <w:sz w:val="24"/>
          <w:szCs w:val="24"/>
        </w:rPr>
      </w:pPr>
      <w:r>
        <w:rPr>
          <w:rFonts w:hint="default" w:ascii="Times New Roman" w:hAnsi="Times New Roman" w:cs="Times New Roman"/>
          <w:i/>
          <w:iCs/>
          <w:sz w:val="24"/>
          <w:szCs w:val="24"/>
        </w:rPr>
        <w:t xml:space="preserve">The study </w:t>
      </w:r>
      <w:r>
        <w:rPr>
          <w:rFonts w:hint="default" w:ascii="Times New Roman" w:hAnsi="Times New Roman" w:eastAsia="Times New Roman" w:cs="Times New Roman"/>
          <w:i/>
          <w:iCs/>
          <w:sz w:val="24"/>
          <w:szCs w:val="24"/>
          <w:lang w:eastAsia="zh-CN" w:bidi="ar"/>
        </w:rPr>
        <w:t>investigated the effect of forensic</w:t>
      </w:r>
      <w:r>
        <w:rPr>
          <w:rFonts w:hint="default" w:ascii="Times New Roman" w:hAnsi="Times New Roman" w:eastAsia="Times New Roman" w:cs="Times New Roman"/>
          <w:i/>
          <w:iCs/>
          <w:sz w:val="24"/>
          <w:szCs w:val="24"/>
          <w:lang w:val="en-US" w:eastAsia="zh-CN" w:bidi="ar"/>
        </w:rPr>
        <w:t xml:space="preserve"> interview </w:t>
      </w:r>
      <w:r>
        <w:rPr>
          <w:rFonts w:hint="default" w:ascii="Times New Roman" w:hAnsi="Times New Roman" w:eastAsia="Times New Roman" w:cs="Times New Roman"/>
          <w:i/>
          <w:iCs/>
          <w:sz w:val="24"/>
          <w:szCs w:val="24"/>
          <w:lang w:eastAsia="zh-CN" w:bidi="ar"/>
        </w:rPr>
        <w:t xml:space="preserve">accounting skills on corrupt practices detection in Anambra State </w:t>
      </w:r>
      <w:r>
        <w:rPr>
          <w:rFonts w:hint="default" w:ascii="Times New Roman" w:hAnsi="Times New Roman" w:eastAsia="Times New Roman" w:cs="Times New Roman"/>
          <w:i/>
          <w:iCs/>
          <w:sz w:val="24"/>
          <w:szCs w:val="24"/>
          <w:lang w:val="en-US" w:eastAsia="zh-CN" w:bidi="ar"/>
        </w:rPr>
        <w:t>P</w:t>
      </w:r>
      <w:r>
        <w:rPr>
          <w:rFonts w:hint="default" w:ascii="Times New Roman" w:hAnsi="Times New Roman" w:eastAsia="Times New Roman" w:cs="Times New Roman"/>
          <w:i/>
          <w:iCs/>
          <w:sz w:val="24"/>
          <w:szCs w:val="24"/>
          <w:lang w:eastAsia="zh-CN" w:bidi="ar"/>
        </w:rPr>
        <w:t xml:space="preserve">ublic </w:t>
      </w:r>
      <w:r>
        <w:rPr>
          <w:rFonts w:hint="default" w:ascii="Times New Roman" w:hAnsi="Times New Roman" w:eastAsia="Times New Roman" w:cs="Times New Roman"/>
          <w:i/>
          <w:iCs/>
          <w:sz w:val="24"/>
          <w:szCs w:val="24"/>
          <w:lang w:val="en-US" w:eastAsia="zh-CN" w:bidi="ar"/>
        </w:rPr>
        <w:t>S</w:t>
      </w:r>
      <w:r>
        <w:rPr>
          <w:rFonts w:hint="default" w:ascii="Times New Roman" w:hAnsi="Times New Roman" w:eastAsia="Times New Roman" w:cs="Times New Roman"/>
          <w:i/>
          <w:iCs/>
          <w:sz w:val="24"/>
          <w:szCs w:val="24"/>
          <w:lang w:eastAsia="zh-CN" w:bidi="ar"/>
        </w:rPr>
        <w:t xml:space="preserve">ector. Employing  multistage sampling </w:t>
      </w:r>
      <w:r>
        <w:rPr>
          <w:rFonts w:hint="default" w:ascii="Times New Roman" w:hAnsi="Times New Roman" w:eastAsia="Times New Roman" w:cs="Times New Roman"/>
          <w:i/>
          <w:iCs/>
          <w:sz w:val="24"/>
          <w:szCs w:val="24"/>
          <w:lang w:val="en-US" w:eastAsia="zh-CN" w:bidi="ar"/>
        </w:rPr>
        <w:t>procedure involving purposive, random and proportionate sampling techniques</w:t>
      </w:r>
      <w:r>
        <w:rPr>
          <w:rFonts w:hint="default" w:ascii="Times New Roman" w:hAnsi="Times New Roman" w:eastAsia="Times New Roman" w:cs="Times New Roman"/>
          <w:i/>
          <w:iCs/>
          <w:sz w:val="24"/>
          <w:szCs w:val="24"/>
          <w:lang w:eastAsia="zh-CN" w:bidi="ar"/>
        </w:rPr>
        <w:t xml:space="preserve">, 158 financial personnel across ministries, departments, and agencies were selected. Analytical tools used included descriptive statistics and </w:t>
      </w:r>
      <w:r>
        <w:rPr>
          <w:rFonts w:hint="default" w:ascii="Times New Roman" w:hAnsi="Times New Roman" w:eastAsia="Times New Roman" w:cs="Times New Roman"/>
          <w:i/>
          <w:iCs/>
          <w:sz w:val="24"/>
          <w:szCs w:val="24"/>
          <w:lang w:val="en-US" w:eastAsia="zh-CN" w:bidi="ar"/>
        </w:rPr>
        <w:t>linear</w:t>
      </w:r>
      <w:r>
        <w:rPr>
          <w:rFonts w:hint="default" w:ascii="Times New Roman" w:hAnsi="Times New Roman" w:cs="Times New Roman"/>
          <w:i/>
          <w:iCs/>
          <w:color w:val="000000"/>
          <w:sz w:val="24"/>
          <w:szCs w:val="24"/>
        </w:rPr>
        <w:t xml:space="preserve"> regression analysis involving</w:t>
      </w:r>
      <w:r>
        <w:rPr>
          <w:rFonts w:hint="default" w:ascii="Times New Roman" w:hAnsi="Times New Roman" w:eastAsia="Times New Roman" w:cs="Times New Roman"/>
          <w:i/>
          <w:iCs/>
          <w:sz w:val="24"/>
          <w:szCs w:val="24"/>
          <w:lang w:eastAsia="zh-CN" w:bidi="ar"/>
        </w:rPr>
        <w:t xml:space="preserve"> Structural Equation Modeling (SEM), offering both practical insight and statistical validation;</w:t>
      </w:r>
      <w:r>
        <w:rPr>
          <w:rFonts w:hint="default" w:ascii="Times New Roman" w:hAnsi="Times New Roman" w:cs="Times New Roman"/>
          <w:i/>
          <w:iCs/>
          <w:color w:val="000000"/>
          <w:sz w:val="24"/>
          <w:szCs w:val="24"/>
        </w:rPr>
        <w:t xml:space="preserve"> using Statistical Package for Social Sciences (SPSS) Version 23</w:t>
      </w:r>
      <w:r>
        <w:rPr>
          <w:rFonts w:hint="default" w:ascii="Times New Roman" w:hAnsi="Times New Roman" w:cs="Times New Roman"/>
          <w:i/>
          <w:iCs/>
          <w:color w:val="000000"/>
          <w:sz w:val="24"/>
          <w:szCs w:val="24"/>
          <w:lang w:val="en-US"/>
        </w:rPr>
        <w:t>.</w:t>
      </w:r>
      <w:r>
        <w:rPr>
          <w:rFonts w:hint="default" w:ascii="Times New Roman" w:hAnsi="Times New Roman" w:eastAsia="Times New Roman" w:cs="Times New Roman"/>
          <w:i/>
          <w:iCs/>
          <w:sz w:val="24"/>
          <w:szCs w:val="24"/>
          <w:lang w:eastAsia="zh-CN" w:bidi="ar"/>
        </w:rPr>
        <w:t xml:space="preserve"> </w:t>
      </w:r>
      <w:r>
        <w:rPr>
          <w:rFonts w:hint="default" w:ascii="Times New Roman" w:hAnsi="Times New Roman" w:eastAsia="Times New Roman" w:cs="Times New Roman"/>
          <w:i/>
          <w:iCs/>
          <w:sz w:val="24"/>
          <w:szCs w:val="24"/>
          <w:lang w:val="en-US" w:eastAsia="zh-CN" w:bidi="ar"/>
        </w:rPr>
        <w:t>The findings showed that a</w:t>
      </w:r>
      <w:r>
        <w:rPr>
          <w:rFonts w:hint="default" w:ascii="Times New Roman" w:hAnsi="Times New Roman" w:cs="Times New Roman"/>
          <w:bCs/>
          <w:i/>
          <w:iCs/>
          <w:sz w:val="24"/>
          <w:szCs w:val="24"/>
          <w:lang w:val="en-GB"/>
        </w:rPr>
        <w:t>ll respondents were aware of forensic accounting, signifying its broad recognition and relevance among financial professionals in Anambra State</w:t>
      </w:r>
      <w:r>
        <w:rPr>
          <w:rFonts w:hint="default" w:ascii="Times New Roman" w:hAnsi="Times New Roman" w:cs="Times New Roman"/>
          <w:bCs/>
          <w:i/>
          <w:iCs/>
          <w:sz w:val="24"/>
          <w:szCs w:val="24"/>
          <w:lang w:val="en-US"/>
        </w:rPr>
        <w:t>, Nigeria</w:t>
      </w:r>
      <w:r>
        <w:rPr>
          <w:rFonts w:hint="default" w:ascii="Times New Roman" w:hAnsi="Times New Roman" w:cs="Times New Roman"/>
          <w:bCs/>
          <w:i/>
          <w:iCs/>
          <w:sz w:val="24"/>
          <w:szCs w:val="24"/>
          <w:lang w:val="en-GB"/>
        </w:rPr>
        <w:t>.</w:t>
      </w:r>
      <w:r>
        <w:rPr>
          <w:rFonts w:hint="default" w:ascii="Times New Roman" w:hAnsi="Times New Roman" w:cs="Times New Roman"/>
          <w:bCs/>
          <w:i/>
          <w:iCs/>
          <w:sz w:val="24"/>
          <w:szCs w:val="24"/>
          <w:lang w:val="en-US"/>
        </w:rPr>
        <w:t xml:space="preserve"> </w:t>
      </w:r>
      <w:r>
        <w:rPr>
          <w:rFonts w:hint="default" w:ascii="Times New Roman" w:hAnsi="Times New Roman" w:eastAsia="Times New Roman" w:cs="Times New Roman"/>
          <w:i/>
          <w:iCs/>
          <w:sz w:val="24"/>
          <w:szCs w:val="24"/>
          <w:lang w:val="en-US" w:eastAsia="zh-CN" w:bidi="ar"/>
        </w:rPr>
        <w:t xml:space="preserve"> I</w:t>
      </w:r>
      <w:r>
        <w:rPr>
          <w:rStyle w:val="18"/>
          <w:rFonts w:hint="default" w:ascii="Times New Roman" w:hAnsi="Times New Roman" w:cs="Times New Roman"/>
          <w:b w:val="0"/>
          <w:bCs w:val="0"/>
          <w:i/>
          <w:iCs/>
          <w:sz w:val="24"/>
          <w:szCs w:val="24"/>
          <w:lang w:eastAsia="zh-CN" w:bidi="ar"/>
        </w:rPr>
        <w:t>nterview skills</w:t>
      </w:r>
      <w:r>
        <w:rPr>
          <w:rFonts w:hint="default" w:ascii="Times New Roman" w:hAnsi="Times New Roman" w:eastAsia="Times New Roman" w:cs="Times New Roman"/>
          <w:i/>
          <w:iCs/>
          <w:sz w:val="24"/>
          <w:szCs w:val="24"/>
          <w:lang w:eastAsia="zh-CN" w:bidi="ar"/>
        </w:rPr>
        <w:t xml:space="preserve"> recorded the highe</w:t>
      </w:r>
      <w:r>
        <w:rPr>
          <w:rFonts w:hint="default" w:ascii="Times New Roman" w:hAnsi="Times New Roman" w:eastAsia="Times New Roman" w:cs="Times New Roman"/>
          <w:i/>
          <w:iCs/>
          <w:sz w:val="24"/>
          <w:szCs w:val="24"/>
          <w:lang w:val="en-US" w:eastAsia="zh-CN" w:bidi="ar"/>
        </w:rPr>
        <w:t>r</w:t>
      </w:r>
      <w:r>
        <w:rPr>
          <w:rFonts w:hint="default" w:ascii="Times New Roman" w:hAnsi="Times New Roman" w:eastAsia="Times New Roman" w:cs="Times New Roman"/>
          <w:i/>
          <w:iCs/>
          <w:sz w:val="24"/>
          <w:szCs w:val="24"/>
          <w:lang w:eastAsia="zh-CN" w:bidi="ar"/>
        </w:rPr>
        <w:t xml:space="preserve"> grand</w:t>
      </w:r>
      <w:r>
        <w:rPr>
          <w:rFonts w:hint="default" w:ascii="Times New Roman" w:hAnsi="Times New Roman" w:eastAsia="Times New Roman" w:cs="Times New Roman"/>
          <w:i/>
          <w:iCs/>
          <w:color w:val="EE0000"/>
          <w:sz w:val="24"/>
          <w:szCs w:val="24"/>
          <w:lang w:eastAsia="zh-CN" w:bidi="ar"/>
        </w:rPr>
        <w:t xml:space="preserve"> </w:t>
      </w:r>
      <w:r>
        <w:rPr>
          <w:rFonts w:hint="default" w:ascii="Times New Roman" w:hAnsi="Times New Roman" w:eastAsia="Times New Roman" w:cs="Times New Roman"/>
          <w:i/>
          <w:iCs/>
          <w:sz w:val="24"/>
          <w:szCs w:val="24"/>
          <w:lang w:eastAsia="zh-CN" w:bidi="ar"/>
        </w:rPr>
        <w:t xml:space="preserve">mean, with one item rated very high as </w:t>
      </w:r>
      <w:r>
        <w:rPr>
          <w:rStyle w:val="18"/>
          <w:rFonts w:hint="default" w:ascii="Times New Roman" w:hAnsi="Times New Roman" w:cs="Times New Roman"/>
          <w:b w:val="0"/>
          <w:bCs w:val="0"/>
          <w:i/>
          <w:iCs/>
          <w:sz w:val="24"/>
          <w:szCs w:val="24"/>
          <w:lang w:eastAsia="zh-CN" w:bidi="ar"/>
        </w:rPr>
        <w:t>4.91</w:t>
      </w:r>
      <w:r>
        <w:rPr>
          <w:rFonts w:hint="default" w:ascii="Times New Roman" w:hAnsi="Times New Roman" w:eastAsia="Times New Roman" w:cs="Times New Roman"/>
          <w:i/>
          <w:iCs/>
          <w:sz w:val="24"/>
          <w:szCs w:val="24"/>
          <w:lang w:eastAsia="zh-CN" w:bidi="ar"/>
        </w:rPr>
        <w:t>. The SEM analysis confirmed a statistically significant influence</w:t>
      </w:r>
      <w:r>
        <w:rPr>
          <w:rFonts w:hint="default" w:ascii="Times New Roman" w:hAnsi="Times New Roman" w:eastAsia="Times New Roman" w:cs="Times New Roman"/>
          <w:i/>
          <w:iCs/>
          <w:sz w:val="24"/>
          <w:szCs w:val="24"/>
          <w:lang w:val="en-US" w:eastAsia="zh-CN" w:bidi="ar"/>
        </w:rPr>
        <w:t xml:space="preserve"> as</w:t>
      </w:r>
      <w:r>
        <w:rPr>
          <w:rFonts w:hint="default" w:ascii="Times New Roman" w:hAnsi="Times New Roman" w:eastAsia="Times New Roman" w:cs="Times New Roman"/>
          <w:i/>
          <w:iCs/>
          <w:sz w:val="24"/>
          <w:szCs w:val="24"/>
          <w:lang w:eastAsia="zh-CN" w:bidi="ar"/>
        </w:rPr>
        <w:t xml:space="preserve"> interview </w:t>
      </w:r>
      <w:r>
        <w:rPr>
          <w:rFonts w:hint="default" w:ascii="Times New Roman" w:hAnsi="Times New Roman" w:eastAsia="Times New Roman" w:cs="Times New Roman"/>
          <w:i/>
          <w:iCs/>
          <w:sz w:val="24"/>
          <w:szCs w:val="24"/>
          <w:lang w:val="en-US" w:eastAsia="zh-CN" w:bidi="ar"/>
        </w:rPr>
        <w:t xml:space="preserve">skills </w:t>
      </w:r>
      <w:r>
        <w:rPr>
          <w:rFonts w:hint="default" w:ascii="Times New Roman" w:hAnsi="Times New Roman" w:eastAsia="Times New Roman" w:cs="Times New Roman"/>
          <w:i/>
          <w:iCs/>
          <w:sz w:val="24"/>
          <w:szCs w:val="24"/>
          <w:lang w:eastAsia="zh-CN" w:bidi="ar"/>
        </w:rPr>
        <w:t>significantly contributed to detecting corrupt practices</w:t>
      </w:r>
      <w:r>
        <w:rPr>
          <w:rFonts w:hint="default" w:ascii="Times New Roman" w:hAnsi="Times New Roman" w:eastAsia="Times New Roman" w:cs="Times New Roman"/>
          <w:i/>
          <w:iCs/>
          <w:sz w:val="24"/>
          <w:szCs w:val="24"/>
          <w:lang w:val="en-US" w:eastAsia="zh-CN" w:bidi="ar"/>
        </w:rPr>
        <w:t xml:space="preserve"> in the State</w:t>
      </w:r>
      <w:r>
        <w:rPr>
          <w:rFonts w:hint="default" w:ascii="Times New Roman" w:hAnsi="Times New Roman" w:cs="Times New Roman"/>
          <w:i/>
          <w:iCs/>
          <w:sz w:val="24"/>
          <w:szCs w:val="24"/>
        </w:rPr>
        <w:t>.</w:t>
      </w:r>
      <w:r>
        <w:rPr>
          <w:rFonts w:hint="default" w:ascii="Times New Roman" w:hAnsi="Times New Roman" w:eastAsia="Times New Roman" w:cs="Times New Roman"/>
          <w:i/>
          <w:iCs/>
          <w:sz w:val="24"/>
          <w:szCs w:val="24"/>
          <w:lang w:eastAsia="zh-CN" w:bidi="ar"/>
        </w:rPr>
        <w:t xml:space="preserve">  The study recommended </w:t>
      </w:r>
      <w:r>
        <w:rPr>
          <w:rFonts w:hint="default" w:ascii="Times New Roman" w:hAnsi="Times New Roman" w:eastAsia="Times New Roman" w:cs="Times New Roman"/>
          <w:i/>
          <w:iCs/>
          <w:sz w:val="24"/>
          <w:szCs w:val="24"/>
          <w:lang w:val="en-US" w:eastAsia="zh-CN" w:bidi="ar"/>
        </w:rPr>
        <w:t xml:space="preserve">that </w:t>
      </w:r>
      <w:r>
        <w:rPr>
          <w:rStyle w:val="18"/>
          <w:rFonts w:ascii="Times New Roman" w:hAnsi="Times New Roman" w:eastAsia="DengXian" w:cs="Times New Roman"/>
          <w:b w:val="0"/>
          <w:i/>
          <w:iCs/>
          <w:kern w:val="2"/>
          <w:sz w:val="24"/>
          <w:szCs w:val="24"/>
          <w:lang w:eastAsia="zh-CN" w:bidi="ar"/>
        </w:rPr>
        <w:t>the Public Service Commission and the Ministry of Finance</w:t>
      </w:r>
      <w:r>
        <w:rPr>
          <w:rFonts w:ascii="Times New Roman" w:hAnsi="Times New Roman" w:eastAsia="DengXian" w:cs="Times New Roman"/>
          <w:b/>
          <w:i/>
          <w:iCs/>
          <w:kern w:val="2"/>
          <w:sz w:val="24"/>
          <w:szCs w:val="24"/>
          <w:lang w:eastAsia="zh-CN" w:bidi="ar"/>
        </w:rPr>
        <w:t xml:space="preserve"> </w:t>
      </w:r>
      <w:r>
        <w:rPr>
          <w:rFonts w:ascii="Times New Roman" w:hAnsi="Times New Roman" w:eastAsia="DengXian" w:cs="Times New Roman"/>
          <w:i/>
          <w:iCs/>
          <w:kern w:val="2"/>
          <w:sz w:val="24"/>
          <w:szCs w:val="24"/>
          <w:lang w:eastAsia="zh-CN" w:bidi="ar"/>
        </w:rPr>
        <w:t>should embed structured interview techniques</w:t>
      </w:r>
      <w:r>
        <w:rPr>
          <w:rFonts w:hint="default" w:ascii="Times New Roman" w:hAnsi="Times New Roman" w:eastAsia="DengXian" w:cs="Times New Roman"/>
          <w:i/>
          <w:iCs/>
          <w:kern w:val="2"/>
          <w:sz w:val="24"/>
          <w:szCs w:val="24"/>
          <w:lang w:val="en-US" w:eastAsia="zh-CN" w:bidi="ar"/>
        </w:rPr>
        <w:t>/skills</w:t>
      </w:r>
      <w:r>
        <w:rPr>
          <w:rFonts w:ascii="Times New Roman" w:hAnsi="Times New Roman" w:eastAsia="DengXian" w:cs="Times New Roman"/>
          <w:i/>
          <w:iCs/>
          <w:kern w:val="2"/>
          <w:sz w:val="24"/>
          <w:szCs w:val="24"/>
          <w:lang w:eastAsia="zh-CN" w:bidi="ar"/>
        </w:rPr>
        <w:t xml:space="preserve"> and behavioural analysis into audit and investigative procedures through tailored workshops for forensic accountants and auditors.</w:t>
      </w:r>
    </w:p>
    <w:p w14:paraId="3EF74557">
      <w:pPr>
        <w:keepNext w:val="0"/>
        <w:keepLines w:val="0"/>
        <w:widowControl/>
        <w:suppressLineNumbers w:val="0"/>
        <w:spacing w:before="0" w:beforeAutospacing="0" w:after="160" w:afterAutospacing="0" w:line="240" w:lineRule="auto"/>
        <w:ind w:left="0" w:right="0"/>
        <w:jc w:val="both"/>
        <w:rPr>
          <w:rFonts w:hint="default" w:ascii="Times New Roman" w:hAnsi="Times New Roman" w:eastAsia="Times New Roman" w:cs="Times New Roman"/>
          <w:i w:val="0"/>
          <w:iCs w:val="0"/>
          <w:sz w:val="24"/>
          <w:szCs w:val="24"/>
          <w:lang w:val="en-US" w:eastAsia="zh-CN" w:bidi="ar"/>
        </w:rPr>
      </w:pPr>
      <w:r>
        <w:rPr>
          <w:rFonts w:hint="default" w:ascii="Times New Roman" w:hAnsi="Times New Roman" w:eastAsia="Times New Roman" w:cs="Times New Roman"/>
          <w:b/>
          <w:bCs/>
          <w:i w:val="0"/>
          <w:iCs w:val="0"/>
          <w:sz w:val="24"/>
          <w:szCs w:val="24"/>
          <w:lang w:val="en-US" w:eastAsia="zh-CN" w:bidi="ar"/>
        </w:rPr>
        <w:t>Keywords</w:t>
      </w:r>
      <w:r>
        <w:rPr>
          <w:rFonts w:hint="default" w:ascii="Times New Roman" w:hAnsi="Times New Roman" w:eastAsia="Times New Roman" w:cs="Times New Roman"/>
          <w:i w:val="0"/>
          <w:iCs w:val="0"/>
          <w:sz w:val="24"/>
          <w:szCs w:val="24"/>
          <w:lang w:val="en-US" w:eastAsia="zh-CN" w:bidi="ar"/>
        </w:rPr>
        <w:t>: Forensic skills, corrupt practices detection, public sector</w:t>
      </w:r>
    </w:p>
    <w:p w14:paraId="4E48EA5E">
      <w:pPr>
        <w:spacing w:after="0" w:line="240" w:lineRule="auto"/>
        <w:jc w:val="left"/>
        <w:rPr>
          <w:rFonts w:ascii="Times New Roman" w:hAnsi="Times New Roman" w:cs="Times New Roman"/>
          <w:b/>
          <w:color w:val="000000"/>
          <w:sz w:val="24"/>
          <w:szCs w:val="24"/>
        </w:rPr>
      </w:pPr>
    </w:p>
    <w:p w14:paraId="6462DB65">
      <w:pPr>
        <w:spacing w:after="0" w:line="240" w:lineRule="auto"/>
        <w:jc w:val="center"/>
        <w:rPr>
          <w:rFonts w:ascii="Times New Roman" w:hAnsi="Times New Roman" w:cs="Times New Roman"/>
          <w:b/>
          <w:color w:val="000000"/>
          <w:sz w:val="24"/>
          <w:szCs w:val="24"/>
        </w:rPr>
      </w:pPr>
    </w:p>
    <w:p w14:paraId="3F879772">
      <w:pPr>
        <w:spacing w:after="0" w:line="240" w:lineRule="auto"/>
        <w:jc w:val="center"/>
        <w:rPr>
          <w:rFonts w:ascii="Times New Roman" w:hAnsi="Times New Roman" w:cs="Times New Roman"/>
          <w:b/>
          <w:color w:val="000000"/>
          <w:sz w:val="24"/>
          <w:szCs w:val="24"/>
        </w:rPr>
      </w:pPr>
    </w:p>
    <w:p w14:paraId="38C9BAD0">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INTRODUCTION</w:t>
      </w:r>
    </w:p>
    <w:p w14:paraId="27993318">
      <w:pPr>
        <w:spacing w:after="0" w:line="240" w:lineRule="auto"/>
        <w:jc w:val="center"/>
        <w:rPr>
          <w:rFonts w:ascii="Times New Roman" w:hAnsi="Times New Roman" w:cs="Times New Roman"/>
          <w:b/>
          <w:sz w:val="24"/>
          <w:szCs w:val="24"/>
        </w:rPr>
      </w:pPr>
    </w:p>
    <w:p w14:paraId="0BF76A91">
      <w:pPr>
        <w:autoSpaceDE w:val="0"/>
        <w:autoSpaceDN w:val="0"/>
        <w:adjustRightInd w:val="0"/>
        <w:spacing w:after="0" w:line="240" w:lineRule="auto"/>
        <w:jc w:val="both"/>
        <w:rPr>
          <w:rFonts w:ascii="Times New Roman" w:hAnsi="Times New Roman" w:cs="Times New Roman"/>
          <w:sz w:val="24"/>
          <w:szCs w:val="24"/>
        </w:rPr>
      </w:pPr>
      <w:r>
        <w:rPr>
          <w:rFonts w:hint="default" w:ascii="Times New Roman" w:hAnsi="Times New Roman" w:eastAsia="Calibri" w:cs="Times New Roman"/>
          <w:i w:val="0"/>
          <w:iCs w:val="0"/>
          <w:kern w:val="0"/>
          <w:sz w:val="24"/>
          <w:szCs w:val="24"/>
          <w:lang w:val="en-US" w:eastAsia="zh-CN" w:bidi="ar"/>
        </w:rPr>
        <w:t xml:space="preserve">Corrupt practices refer to dishonest, illegal, or unethical actions such as bribery, extortion, fraud, or the abuse of position of trust carried out to secure unfair personal contexts in private or public sector. </w:t>
      </w:r>
      <w:r>
        <w:rPr>
          <w:rStyle w:val="29"/>
          <w:rFonts w:ascii="Times New Roman" w:hAnsi="Times New Roman" w:cs="Times New Roman"/>
          <w:sz w:val="24"/>
          <w:szCs w:val="24"/>
          <w:lang w:val="en"/>
        </w:rPr>
        <w:t>Forms of corruption vary, but can include bribery, lobbying, extortion, cronyism, nepotism, parochialism, patronage, influence peddling, graft, and embezzlement (</w:t>
      </w:r>
      <w:r>
        <w:rPr>
          <w:rFonts w:ascii="Times New Roman" w:hAnsi="Times New Roman" w:cs="Times New Roman"/>
          <w:iCs/>
          <w:sz w:val="24"/>
          <w:szCs w:val="24"/>
        </w:rPr>
        <w:t xml:space="preserve">Campbell &amp; John, </w:t>
      </w:r>
      <w:r>
        <w:rPr>
          <w:rFonts w:ascii="Times New Roman" w:hAnsi="Times New Roman" w:eastAsia="Times New Roman" w:cs="Times New Roman"/>
          <w:iCs/>
          <w:sz w:val="24"/>
          <w:szCs w:val="24"/>
        </w:rPr>
        <w:t>2018)</w:t>
      </w:r>
      <w:r>
        <w:rPr>
          <w:rStyle w:val="29"/>
          <w:rFonts w:ascii="Times New Roman" w:hAnsi="Times New Roman" w:cs="Times New Roman"/>
          <w:sz w:val="24"/>
          <w:szCs w:val="24"/>
          <w:lang w:val="en"/>
        </w:rPr>
        <w:t>.</w:t>
      </w:r>
      <w:r>
        <w:rPr>
          <w:rStyle w:val="29"/>
          <w:rFonts w:hint="default" w:ascii="Times New Roman" w:hAnsi="Times New Roman" w:cs="Times New Roman"/>
          <w:sz w:val="24"/>
          <w:szCs w:val="24"/>
          <w:lang w:val="en-US"/>
        </w:rPr>
        <w:t xml:space="preserve"> </w:t>
      </w:r>
      <w:r>
        <w:rPr>
          <w:rFonts w:ascii="Times New Roman" w:hAnsi="Times New Roman" w:cs="Times New Roman"/>
          <w:sz w:val="24"/>
          <w:szCs w:val="24"/>
        </w:rPr>
        <w:t>From the perspective of world economy, countries having financial crisis and those who are facing economic distress and corruption are major dilemma (</w:t>
      </w:r>
      <w:r>
        <w:rPr>
          <w:rFonts w:ascii="Times New Roman" w:hAnsi="Times New Roman" w:cs="Times New Roman"/>
          <w:bCs/>
          <w:sz w:val="24"/>
          <w:szCs w:val="24"/>
        </w:rPr>
        <w:t>Saleh et al., 2020</w:t>
      </w:r>
      <w:r>
        <w:rPr>
          <w:rFonts w:ascii="Times New Roman" w:hAnsi="Times New Roman" w:cs="Times New Roman"/>
          <w:sz w:val="24"/>
          <w:szCs w:val="24"/>
        </w:rPr>
        <w:t>).  In Nigeria, the CPI awarded a score of 76, indicating a significant level of corruption and a global ranking of 155 (</w:t>
      </w:r>
      <w:r>
        <w:rPr>
          <w:rFonts w:ascii="Times New Roman" w:hAnsi="Times New Roman" w:eastAsia="Times New Roman" w:cs="Times New Roman"/>
          <w:iCs/>
          <w:sz w:val="24"/>
          <w:szCs w:val="24"/>
        </w:rPr>
        <w:t>Transparency Organization [TO], 2023</w:t>
      </w:r>
      <w:r>
        <w:rPr>
          <w:rFonts w:ascii="Times New Roman" w:hAnsi="Times New Roman" w:cs="Times New Roman"/>
          <w:sz w:val="24"/>
          <w:szCs w:val="24"/>
        </w:rPr>
        <w:t xml:space="preserve">). </w:t>
      </w:r>
      <w:r>
        <w:rPr>
          <w:rStyle w:val="29"/>
          <w:rFonts w:ascii="Times New Roman" w:hAnsi="Times New Roman" w:cs="Times New Roman"/>
          <w:sz w:val="24"/>
          <w:szCs w:val="24"/>
          <w:lang w:val="en"/>
        </w:rPr>
        <w:t xml:space="preserve">It is estimated that corruption within the state apparatus costs the country billions of dollars annually. According to </w:t>
      </w:r>
      <w:r>
        <w:rPr>
          <w:rFonts w:ascii="Times New Roman" w:hAnsi="Times New Roman" w:cs="Times New Roman"/>
          <w:color w:val="000000"/>
          <w:sz w:val="24"/>
          <w:szCs w:val="24"/>
        </w:rPr>
        <w:t>Hamilton and</w:t>
      </w:r>
      <w:r>
        <w:rPr>
          <w:rFonts w:ascii="Times New Roman" w:hAnsi="Times New Roman" w:cs="Times New Roman"/>
          <w:sz w:val="24"/>
          <w:szCs w:val="24"/>
        </w:rPr>
        <w:t xml:space="preserve"> Gabriel (2022), the level of fraudulent practices, corruption and other sharp practices in the Nigerian public sector is alarming and seen as norms and way of life.</w:t>
      </w:r>
    </w:p>
    <w:p w14:paraId="509982E6">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Olaniyan and Awe (2021) pointed out that government expenditure has become a major means of perpetuating fraud in the country through adding unnecessary amount that was not appropriated. This shows that for a meaningful economic development and growth to be maintained, there is a need for government to adequately stand against fraud and corruption in the country. Alhassan (2020) opined that effective training should be given to government employees in order to maintain moral obligation, integrity and fairness in discharging responsibility in order to reduce </w:t>
      </w:r>
      <w:r>
        <w:rPr>
          <w:rFonts w:ascii="Times New Roman" w:hAnsi="Times New Roman" w:cs="Times New Roman"/>
          <w:sz w:val="24"/>
          <w:szCs w:val="24"/>
        </w:rPr>
        <w:t xml:space="preserve">fraudulent activities in different government ministries. </w:t>
      </w:r>
    </w:p>
    <w:p w14:paraId="037FF506">
      <w:pPr>
        <w:pStyle w:val="2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Alao et al. (2023) recalled that efforts by governmental and non-governmental organizations, such as the United Nations, Transparency International, and the World Bank, aim to combat corruption, however, corruption remains a persistent problem. According to them, corruption's prevalence poses substantial challenges to the public sector, hindering economic development and resulting in financial losses due to fraud. </w:t>
      </w:r>
    </w:p>
    <w:p w14:paraId="6D697573">
      <w:pPr>
        <w:pStyle w:val="2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Abdulrahman (2019), financial related fraud and increase in financial crime has led to the need of forensic accounting in order to aid investigation and prosecution of the syndicates of financial crimes just liked in the case of some prominent political parties ex-governors in Nigeria are presently facing trials on money laundering, embezzlement, misappropriation of funds, security fraud, breach of contract from different court of laws within the country and many more including some public civil servants that converted public treasury as personal assets to their pockets. </w:t>
      </w:r>
    </w:p>
    <w:p w14:paraId="6C390A6E">
      <w:pPr>
        <w:pStyle w:val="23"/>
        <w:spacing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Topcu (2019) noted that corruption is becoming a serious issue, since there have been countless corruption cases around the world, both in developed and developing countries, unfortunately, accountants and auditors have difficulties in corrupt practices detection. According to Tang and Karim (2018), one of the tasks of auditors is to detect corrupt practice, which is defined as false content or information included in financial reports purposely. However, their attempts to do this are still limited, which is partly due to their lack of forensic accounting skills (Saleh et al., 2020). </w:t>
      </w:r>
    </w:p>
    <w:p w14:paraId="328CFD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Forensic accounting skills according to </w:t>
      </w:r>
      <w:r>
        <w:rPr>
          <w:rFonts w:ascii="Times New Roman" w:hAnsi="Times New Roman" w:cs="Times New Roman"/>
          <w:color w:val="000000"/>
          <w:sz w:val="24"/>
          <w:szCs w:val="24"/>
        </w:rPr>
        <w:t>Glenn et al. (2024)</w:t>
      </w:r>
      <w:r>
        <w:rPr>
          <w:rFonts w:ascii="Times New Roman" w:hAnsi="Times New Roman" w:cs="Times New Roman"/>
          <w:sz w:val="24"/>
          <w:szCs w:val="24"/>
        </w:rPr>
        <w:t xml:space="preserve"> can be applied to a wide variety of investigations into alleged corporate and individual wrongdoing, including; misappropriation of assets, bribery and corruption, money laundering, financial reporting fraud, conflicts of interest, and non-compliance with policies and procedures, internal controls, laws, regulations or provisions of contracts.</w:t>
      </w:r>
    </w:p>
    <w:p w14:paraId="34F70BBF">
      <w:pPr>
        <w:pStyle w:val="17"/>
        <w:spacing w:line="240" w:lineRule="auto"/>
        <w:jc w:val="both"/>
        <w:rPr>
          <w:sz w:val="24"/>
          <w:szCs w:val="24"/>
        </w:rPr>
      </w:pPr>
      <w:r>
        <w:rPr>
          <w:color w:val="000000"/>
          <w:sz w:val="24"/>
          <w:szCs w:val="24"/>
        </w:rPr>
        <w:t>Glenn et al. (2024) note that a</w:t>
      </w:r>
      <w:r>
        <w:rPr>
          <w:sz w:val="24"/>
          <w:szCs w:val="24"/>
        </w:rPr>
        <w:t xml:space="preserve"> forensic accountant's job entails more than just going through papers; interviewing people is also necessary to acquire evidence or gain a better understanding of a problem. Such individuals experience a lot of stress in some circumstances, so it's important for a qualified forensic accountant to help them relax. Forensic accountants also need to be able to detect when a person is not being truthful and when they need to push for more information. According to them, good listening skills are an important part of good overall interviewing skills that forensic accountants should also have. </w:t>
      </w:r>
    </w:p>
    <w:p w14:paraId="5A6A11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adoption of forensic accounting skills in fraud investigation and prosecution has become imperative, since according to Okoye et al. (2019), forensic accounting is seen as taking more advance role in corrupt practices prevention, detection, and management. Therefore, it is imperative to conduct a</w:t>
      </w:r>
      <w:r>
        <w:rPr>
          <w:rFonts w:ascii="Times New Roman" w:hAnsi="Times New Roman" w:cs="Times New Roman"/>
          <w:color w:val="000000"/>
          <w:sz w:val="24"/>
          <w:szCs w:val="24"/>
        </w:rPr>
        <w:t xml:space="preserve"> study to examine the </w:t>
      </w:r>
      <w:r>
        <w:rPr>
          <w:rFonts w:ascii="Times New Roman" w:hAnsi="Times New Roman" w:cs="Times New Roman"/>
          <w:sz w:val="24"/>
          <w:szCs w:val="24"/>
        </w:rPr>
        <w:t>effect of forensic accounting skills (interviewing</w:t>
      </w:r>
      <w:r>
        <w:rPr>
          <w:rFonts w:hint="default" w:ascii="Times New Roman" w:hAnsi="Times New Roman" w:cs="Times New Roman"/>
          <w:sz w:val="24"/>
          <w:szCs w:val="24"/>
          <w:lang w:val="en-US"/>
        </w:rPr>
        <w:t xml:space="preserve"> skills</w:t>
      </w:r>
      <w:r>
        <w:rPr>
          <w:rFonts w:ascii="Times New Roman" w:hAnsi="Times New Roman" w:cs="Times New Roman"/>
          <w:sz w:val="24"/>
          <w:szCs w:val="24"/>
        </w:rPr>
        <w:t xml:space="preserve">) on corrupt practices detection in Anambra State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ublic </w:t>
      </w:r>
      <w:r>
        <w:rPr>
          <w:rFonts w:hint="default" w:ascii="Times New Roman" w:hAnsi="Times New Roman" w:cs="Times New Roman"/>
          <w:sz w:val="24"/>
          <w:szCs w:val="24"/>
          <w:lang w:val="en-US"/>
        </w:rPr>
        <w:t>S</w:t>
      </w:r>
      <w:r>
        <w:rPr>
          <w:rFonts w:ascii="Times New Roman" w:hAnsi="Times New Roman" w:cs="Times New Roman"/>
          <w:sz w:val="24"/>
          <w:szCs w:val="24"/>
        </w:rPr>
        <w:t>ector.</w:t>
      </w:r>
    </w:p>
    <w:p w14:paraId="1AD843E3">
      <w:pPr>
        <w:spacing w:after="0" w:line="240" w:lineRule="auto"/>
        <w:jc w:val="both"/>
        <w:rPr>
          <w:rFonts w:ascii="Times New Roman" w:hAnsi="Times New Roman" w:cs="Times New Roman"/>
          <w:sz w:val="24"/>
          <w:szCs w:val="24"/>
        </w:rPr>
      </w:pPr>
    </w:p>
    <w:p w14:paraId="3BB7261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Objectives of the Study</w:t>
      </w:r>
    </w:p>
    <w:p w14:paraId="35C2BBF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main objective of the study is to examine the </w:t>
      </w:r>
      <w:r>
        <w:rPr>
          <w:rFonts w:ascii="Times New Roman" w:hAnsi="Times New Roman" w:cs="Times New Roman"/>
          <w:sz w:val="24"/>
          <w:szCs w:val="24"/>
        </w:rPr>
        <w:t xml:space="preserve">effect of forensic accounting </w:t>
      </w:r>
      <w:r>
        <w:rPr>
          <w:rFonts w:hint="default" w:ascii="Times New Roman" w:hAnsi="Times New Roman" w:cs="Times New Roman"/>
          <w:sz w:val="24"/>
          <w:szCs w:val="24"/>
          <w:lang w:val="en-US"/>
        </w:rPr>
        <w:t xml:space="preserve">interview </w:t>
      </w:r>
      <w:r>
        <w:rPr>
          <w:rFonts w:ascii="Times New Roman" w:hAnsi="Times New Roman" w:cs="Times New Roman"/>
          <w:sz w:val="24"/>
          <w:szCs w:val="24"/>
        </w:rPr>
        <w:t xml:space="preserve">skills on corrupt practices detection in Anambra State public sector. The specific objectives are to: </w:t>
      </w:r>
    </w:p>
    <w:p w14:paraId="41C01803">
      <w:pPr>
        <w:pStyle w:val="26"/>
        <w:numPr>
          <w:ilvl w:val="0"/>
          <w:numId w:val="1"/>
        </w:num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determine the respondents’ level of awareness of </w:t>
      </w:r>
      <w:r>
        <w:rPr>
          <w:rFonts w:ascii="Times New Roman" w:hAnsi="Times New Roman" w:cs="Times New Roman"/>
          <w:sz w:val="24"/>
          <w:szCs w:val="24"/>
        </w:rPr>
        <w:t xml:space="preserve"> forensic accounting</w:t>
      </w:r>
      <w:r>
        <w:rPr>
          <w:rFonts w:hint="default" w:ascii="Times New Roman" w:hAnsi="Times New Roman" w:cs="Times New Roman"/>
          <w:sz w:val="24"/>
          <w:szCs w:val="24"/>
          <w:lang w:val="en-US"/>
        </w:rPr>
        <w:t xml:space="preserve"> skills in the study area </w:t>
      </w:r>
      <w:r>
        <w:rPr>
          <w:rFonts w:ascii="Times New Roman" w:hAnsi="Times New Roman" w:cs="Times New Roman"/>
          <w:sz w:val="24"/>
          <w:szCs w:val="24"/>
        </w:rPr>
        <w:t xml:space="preserve">; and </w:t>
      </w:r>
    </w:p>
    <w:p w14:paraId="664D5384">
      <w:pPr>
        <w:pStyle w:val="26"/>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 the effect of forensic accounting interview skills on corrupt practices detection in Anambra State public sector.</w:t>
      </w:r>
    </w:p>
    <w:p w14:paraId="4BD01395">
      <w:pPr>
        <w:pStyle w:val="26"/>
        <w:numPr>
          <w:ilvl w:val="0"/>
          <w:numId w:val="0"/>
        </w:numPr>
        <w:spacing w:after="0" w:line="240" w:lineRule="auto"/>
        <w:jc w:val="both"/>
        <w:rPr>
          <w:rFonts w:ascii="Times New Roman" w:hAnsi="Times New Roman" w:cs="Times New Roman"/>
          <w:sz w:val="24"/>
          <w:szCs w:val="24"/>
        </w:rPr>
      </w:pPr>
    </w:p>
    <w:p w14:paraId="3F89DE26">
      <w:pPr>
        <w:pStyle w:val="23"/>
        <w:numPr>
          <w:ilvl w:val="0"/>
          <w:numId w:val="0"/>
        </w:numPr>
        <w:spacing w:line="240" w:lineRule="auto"/>
        <w:ind w:leftChars="0"/>
        <w:jc w:val="both"/>
        <w:rPr>
          <w:rFonts w:ascii="Times New Roman" w:hAnsi="Times New Roman" w:cs="Times New Roman"/>
          <w:b/>
          <w:bCs/>
          <w:sz w:val="24"/>
          <w:szCs w:val="24"/>
        </w:rPr>
      </w:pPr>
      <w:r>
        <w:rPr>
          <w:rFonts w:ascii="Times New Roman" w:hAnsi="Times New Roman" w:cs="Times New Roman"/>
          <w:b/>
          <w:bCs/>
          <w:sz w:val="28"/>
          <w:szCs w:val="28"/>
        </w:rPr>
        <w:t xml:space="preserve"> Statement of Hypothes</w:t>
      </w:r>
      <w:r>
        <w:rPr>
          <w:rFonts w:hint="default" w:ascii="Times New Roman" w:hAnsi="Times New Roman" w:cs="Times New Roman"/>
          <w:b/>
          <w:bCs/>
          <w:sz w:val="28"/>
          <w:szCs w:val="28"/>
          <w:lang w:val="en-US"/>
        </w:rPr>
        <w:t>is</w:t>
      </w:r>
      <w:r>
        <w:rPr>
          <w:rFonts w:ascii="Times New Roman" w:hAnsi="Times New Roman" w:cs="Times New Roman"/>
          <w:b/>
          <w:bCs/>
          <w:sz w:val="24"/>
          <w:szCs w:val="24"/>
        </w:rPr>
        <w:t xml:space="preserve"> </w:t>
      </w:r>
    </w:p>
    <w:p w14:paraId="5FDF5402">
      <w:pPr>
        <w:pStyle w:val="23"/>
        <w:spacing w:line="240" w:lineRule="auto"/>
        <w:jc w:val="both"/>
        <w:rPr>
          <w:rFonts w:ascii="Times New Roman" w:hAnsi="Times New Roman" w:cs="Times New Roman"/>
          <w:bCs/>
          <w:sz w:val="24"/>
          <w:szCs w:val="24"/>
        </w:rPr>
      </w:pPr>
      <w:r>
        <w:rPr>
          <w:rFonts w:ascii="Times New Roman" w:hAnsi="Times New Roman" w:cs="Times New Roman"/>
          <w:i/>
          <w:sz w:val="24"/>
          <w:szCs w:val="24"/>
        </w:rPr>
        <w:t>Ho</w:t>
      </w:r>
      <w:r>
        <w:rPr>
          <w:rFonts w:hint="default" w:ascii="Times New Roman" w:hAnsi="Times New Roman" w:cs="Times New Roman"/>
          <w:i/>
          <w:sz w:val="24"/>
          <w:szCs w:val="24"/>
          <w:vertAlign w:val="subscript"/>
          <w:lang w:val="en-US"/>
        </w:rPr>
        <w:t>1</w:t>
      </w:r>
      <w:r>
        <w:rPr>
          <w:rFonts w:ascii="Times New Roman" w:hAnsi="Times New Roman" w:cs="Times New Roman"/>
          <w:sz w:val="24"/>
          <w:szCs w:val="24"/>
        </w:rPr>
        <w:t>: Forensic accounting interview skills have</w:t>
      </w:r>
      <w:r>
        <w:rPr>
          <w:rFonts w:ascii="Times New Roman" w:hAnsi="Times New Roman" w:cs="Times New Roman"/>
          <w:bCs/>
          <w:sz w:val="24"/>
          <w:szCs w:val="24"/>
        </w:rPr>
        <w:t xml:space="preserve"> no significant effect on corrupt practices</w:t>
      </w:r>
    </w:p>
    <w:p w14:paraId="11741E6C">
      <w:pPr>
        <w:pStyle w:val="23"/>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detection in Anambra State Public Sector.</w:t>
      </w:r>
    </w:p>
    <w:p w14:paraId="64B4F596">
      <w:pPr>
        <w:autoSpaceDE w:val="0"/>
        <w:autoSpaceDN w:val="0"/>
        <w:adjustRightInd w:val="0"/>
        <w:spacing w:after="0" w:line="240" w:lineRule="auto"/>
        <w:rPr>
          <w:rFonts w:hint="default" w:ascii="Times New Roman" w:hAnsi="Times New Roman" w:cs="Times New Roman"/>
          <w:sz w:val="24"/>
          <w:szCs w:val="24"/>
          <w:lang w:val="en-US"/>
        </w:rPr>
      </w:pPr>
    </w:p>
    <w:p w14:paraId="1F970800">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2641837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Population</w:t>
      </w:r>
      <w:r>
        <w:rPr>
          <w:rFonts w:ascii="Times New Roman" w:hAnsi="Times New Roman" w:cs="Times New Roman"/>
          <w:b/>
          <w:bCs/>
          <w:sz w:val="24"/>
          <w:szCs w:val="24"/>
        </w:rPr>
        <w:t>, Sample and Sampling Technique</w:t>
      </w:r>
      <w:r>
        <w:rPr>
          <w:rFonts w:ascii="Times New Roman" w:hAnsi="Times New Roman" w:cs="Times New Roman"/>
          <w:b/>
          <w:sz w:val="24"/>
          <w:szCs w:val="24"/>
        </w:rPr>
        <w:t xml:space="preserve"> of the Study </w:t>
      </w:r>
    </w:p>
    <w:p w14:paraId="3A5CBE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Population of the study: </w:t>
      </w:r>
    </w:p>
    <w:p w14:paraId="2D35DBC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The population of the study were 44 ministries/departments in Anambra State as at 20</w:t>
      </w:r>
      <w:r>
        <w:rPr>
          <w:rFonts w:hint="default" w:ascii="Times New Roman" w:hAnsi="Times New Roman" w:cs="Times New Roman"/>
          <w:sz w:val="24"/>
          <w:szCs w:val="24"/>
          <w:lang w:val="en-US"/>
        </w:rPr>
        <w:t>23</w:t>
      </w:r>
      <w:r>
        <w:rPr>
          <w:rFonts w:ascii="Times New Roman" w:hAnsi="Times New Roman" w:cs="Times New Roman"/>
          <w:sz w:val="24"/>
          <w:szCs w:val="24"/>
        </w:rPr>
        <w:t xml:space="preserve"> (Anambra State of Nigeria</w:t>
      </w:r>
      <w:r>
        <w:rPr>
          <w:rFonts w:hint="default" w:ascii="Times New Roman" w:hAnsi="Times New Roman" w:cs="Times New Roman"/>
          <w:sz w:val="24"/>
          <w:szCs w:val="24"/>
          <w:lang w:val="en-US"/>
        </w:rPr>
        <w:t xml:space="preserve"> [ASN]</w:t>
      </w:r>
      <w:r>
        <w:rPr>
          <w:rFonts w:ascii="Times New Roman" w:hAnsi="Times New Roman" w:cs="Times New Roman"/>
          <w:sz w:val="24"/>
          <w:szCs w:val="24"/>
        </w:rPr>
        <w:t>, 20</w:t>
      </w:r>
      <w:r>
        <w:rPr>
          <w:rFonts w:hint="default" w:ascii="Times New Roman" w:hAnsi="Times New Roman" w:cs="Times New Roman"/>
          <w:sz w:val="24"/>
          <w:szCs w:val="24"/>
          <w:lang w:val="en-US"/>
        </w:rPr>
        <w:t>23</w:t>
      </w:r>
      <w:r>
        <w:rPr>
          <w:rFonts w:ascii="Times New Roman" w:hAnsi="Times New Roman" w:cs="Times New Roman"/>
          <w:sz w:val="24"/>
          <w:szCs w:val="24"/>
        </w:rPr>
        <w:t xml:space="preserve">). Out of these 44 ministries/departments, six (6) that mostly deal with financial matters and requiring forensic accounting services were purposively selected. </w:t>
      </w:r>
      <w:r>
        <w:rPr>
          <w:rFonts w:ascii="Times New Roman" w:hAnsi="Times New Roman" w:cs="Times New Roman"/>
          <w:color w:val="000000"/>
          <w:sz w:val="24"/>
          <w:szCs w:val="24"/>
        </w:rPr>
        <w:t xml:space="preserve">These ministries include Ministry of Finance, Ministry of Economic Planning and Budget, Board of Internal Revenue, Office of State Auditor General, Office of Auditor General for Local Government, and Ministry of Justice. In these six ministries, a total number of 260 staff </w:t>
      </w:r>
      <w:r>
        <w:rPr>
          <w:rFonts w:ascii="Times New Roman" w:hAnsi="Times New Roman" w:cs="Times New Roman"/>
          <w:sz w:val="24"/>
          <w:szCs w:val="24"/>
        </w:rPr>
        <w:t>deal with financial matters</w:t>
      </w:r>
      <w:r>
        <w:rPr>
          <w:rFonts w:hint="default" w:ascii="Times New Roman" w:hAnsi="Times New Roman" w:cs="Times New Roman"/>
          <w:sz w:val="24"/>
          <w:szCs w:val="24"/>
          <w:lang w:val="en-US"/>
        </w:rPr>
        <w:t xml:space="preserve"> (ANS, 2023)</w:t>
      </w:r>
      <w:r>
        <w:rPr>
          <w:rFonts w:ascii="Times New Roman" w:hAnsi="Times New Roman" w:cs="Times New Roman"/>
          <w:sz w:val="24"/>
          <w:szCs w:val="24"/>
        </w:rPr>
        <w:t>. Therefore, a</w:t>
      </w:r>
      <w:r>
        <w:rPr>
          <w:rFonts w:ascii="Times New Roman" w:hAnsi="Times New Roman" w:cs="Times New Roman"/>
          <w:color w:val="000000"/>
          <w:sz w:val="24"/>
          <w:szCs w:val="24"/>
        </w:rPr>
        <w:t>ll the</w:t>
      </w:r>
      <w:r>
        <w:rPr>
          <w:rFonts w:ascii="Times New Roman" w:hAnsi="Times New Roman" w:cs="Times New Roman"/>
          <w:sz w:val="24"/>
          <w:szCs w:val="24"/>
        </w:rPr>
        <w:t xml:space="preserve"> two hundred and sixty (260) staff that deal with financial matters in the six selected ministries were purposively selected and served as the population of the study. These staff categories and their respective population included </w:t>
      </w:r>
      <w:r>
        <w:rPr>
          <w:rFonts w:ascii="Times New Roman" w:hAnsi="Times New Roman" w:cs="Times New Roman"/>
          <w:color w:val="000000"/>
          <w:sz w:val="24"/>
          <w:szCs w:val="24"/>
        </w:rPr>
        <w:t>directors of account (15), accountants (172), forensic accountants (10) and auditors (63) (See Table</w:t>
      </w:r>
      <w:r>
        <w:rPr>
          <w:rFonts w:hint="default"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1). </w:t>
      </w:r>
    </w:p>
    <w:p w14:paraId="063C64FE">
      <w:pPr>
        <w:autoSpaceDE w:val="0"/>
        <w:autoSpaceDN w:val="0"/>
        <w:adjustRightInd w:val="0"/>
        <w:spacing w:after="0" w:line="240" w:lineRule="auto"/>
        <w:jc w:val="both"/>
        <w:rPr>
          <w:rFonts w:ascii="Times New Roman" w:hAnsi="Times New Roman" w:cs="Times New Roman"/>
          <w:b/>
          <w:sz w:val="12"/>
          <w:szCs w:val="24"/>
        </w:rPr>
      </w:pPr>
    </w:p>
    <w:p w14:paraId="0974D9C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Sample and Sampling Techniques </w:t>
      </w:r>
    </w:p>
    <w:p w14:paraId="1AD3E90E">
      <w:pPr>
        <w:spacing w:line="240" w:lineRule="auto"/>
        <w:jc w:val="both"/>
        <w:rPr>
          <w:rFonts w:ascii="Times New Roman" w:hAnsi="Times New Roman" w:cs="Times New Roman"/>
          <w:sz w:val="24"/>
          <w:szCs w:val="24"/>
        </w:rPr>
      </w:pPr>
      <w:r>
        <w:rPr>
          <w:rFonts w:ascii="Times New Roman" w:hAnsi="Times New Roman" w:cs="Times New Roman"/>
          <w:sz w:val="24"/>
          <w:szCs w:val="24"/>
        </w:rPr>
        <w:t>Since the target population is finite as 260, the</w:t>
      </w:r>
      <w:r>
        <w:rPr>
          <w:rFonts w:ascii="Times New Roman" w:hAnsi="Times New Roman" w:cs="Times New Roman"/>
          <w:color w:val="000000"/>
          <w:sz w:val="24"/>
          <w:szCs w:val="24"/>
        </w:rPr>
        <w:t xml:space="preserve"> Yamane formula</w:t>
      </w:r>
      <w:r>
        <w:rPr>
          <w:rFonts w:ascii="Times New Roman" w:hAnsi="Times New Roman" w:cs="Times New Roman"/>
          <w:sz w:val="24"/>
          <w:szCs w:val="24"/>
        </w:rPr>
        <w:t xml:space="preserve"> stated below was used to determine the sample size. </w:t>
      </w:r>
    </w:p>
    <w:p w14:paraId="4EA08F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Using Yamane formula, </w:t>
      </w:r>
      <w:r>
        <w:rPr>
          <w:rFonts w:ascii="Cambria Math" w:hAnsi="Cambria Math" w:cs="Cambria Math"/>
          <w:color w:val="000000"/>
          <w:sz w:val="24"/>
          <w:szCs w:val="24"/>
        </w:rPr>
        <w:t>𝑛</w:t>
      </w:r>
      <w:r>
        <w:rPr>
          <w:rFonts w:ascii="Times New Roman" w:hAnsi="Times New Roman" w:cs="Times New Roman"/>
          <w:color w:val="000000"/>
          <w:sz w:val="24"/>
          <w:szCs w:val="24"/>
        </w:rPr>
        <w:t>=</w:t>
      </w:r>
      <w:r>
        <w:rPr>
          <w:rFonts w:ascii="Cambria Math" w:hAnsi="Cambria Math" w:cs="Cambria Math"/>
          <w:color w:val="000000"/>
          <w:sz w:val="24"/>
          <w:szCs w:val="24"/>
        </w:rPr>
        <w:t>𝑁</w:t>
      </w:r>
      <w:r>
        <w:rPr>
          <w:rFonts w:ascii="Times New Roman" w:hAnsi="Times New Roman" w:cs="Times New Roman"/>
          <w:color w:val="000000"/>
          <w:sz w:val="24"/>
          <w:szCs w:val="24"/>
        </w:rPr>
        <w:t>/1+N(</w:t>
      </w:r>
      <w:r>
        <w:rPr>
          <w:rFonts w:ascii="Cambria Math" w:hAnsi="Cambria Math" w:cs="Cambria Math"/>
          <w:color w:val="000000"/>
          <w:sz w:val="24"/>
          <w:szCs w:val="24"/>
        </w:rPr>
        <w:t>𝑒</w:t>
      </w:r>
      <w:r>
        <w:rPr>
          <w:rFonts w:ascii="Times New Roman" w:hAnsi="Times New Roman" w:cs="Times New Roman"/>
          <w:color w:val="000000"/>
          <w:sz w:val="24"/>
          <w:szCs w:val="24"/>
        </w:rPr>
        <w:t xml:space="preserve">2) </w:t>
      </w:r>
    </w:p>
    <w:p w14:paraId="00B7DE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n= Sample size </w:t>
      </w:r>
    </w:p>
    <w:p w14:paraId="28EDB8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 Finite Population = 260</w:t>
      </w:r>
    </w:p>
    <w:p w14:paraId="42DA352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 Level of significance = 0.05  </w:t>
      </w:r>
    </w:p>
    <w:p w14:paraId="48350A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Unit (a constant)</w:t>
      </w:r>
    </w:p>
    <w:p w14:paraId="35DF66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Therefore: n=260/1+260(0.05x0.05)</w:t>
      </w:r>
    </w:p>
    <w:p w14:paraId="5674ABD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n=260/1.650</w:t>
      </w:r>
    </w:p>
    <w:p w14:paraId="54F10868">
      <w:pPr>
        <w:autoSpaceDE w:val="0"/>
        <w:autoSpaceDN w:val="0"/>
        <w:adjustRightInd w:val="0"/>
        <w:spacing w:after="0" w:line="240" w:lineRule="auto"/>
        <w:rPr>
          <w:rFonts w:hint="default" w:ascii="Times New Roman" w:hAnsi="Times New Roman" w:cs="Times New Roman"/>
          <w:color w:val="000000"/>
          <w:sz w:val="24"/>
          <w:szCs w:val="24"/>
          <w:lang w:val="en-US"/>
        </w:rPr>
      </w:pPr>
      <w:r>
        <w:rPr>
          <w:rFonts w:ascii="Times New Roman" w:hAnsi="Times New Roman" w:cs="Times New Roman"/>
          <w:color w:val="000000"/>
          <w:sz w:val="24"/>
          <w:szCs w:val="24"/>
        </w:rPr>
        <w:t>n = 157.58 = 158</w:t>
      </w:r>
      <w:r>
        <w:rPr>
          <w:rFonts w:hint="default" w:ascii="Times New Roman" w:hAnsi="Times New Roman" w:cs="Times New Roman"/>
          <w:color w:val="000000"/>
          <w:sz w:val="24"/>
          <w:szCs w:val="24"/>
          <w:lang w:val="en-US"/>
        </w:rPr>
        <w:t xml:space="preserve"> Approximate.</w:t>
      </w:r>
    </w:p>
    <w:p w14:paraId="4C16DE08">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Pr>
          <w:rFonts w:hint="default" w:ascii="Times New Roman" w:hAnsi="Times New Roman" w:cs="Times New Roman"/>
          <w:sz w:val="24"/>
          <w:szCs w:val="24"/>
          <w:lang w:val="en-US"/>
        </w:rPr>
        <w:t>rom</w:t>
      </w:r>
      <w:r>
        <w:rPr>
          <w:rFonts w:ascii="Times New Roman" w:hAnsi="Times New Roman" w:cs="Times New Roman"/>
          <w:sz w:val="24"/>
          <w:szCs w:val="24"/>
        </w:rPr>
        <w:t xml:space="preserve"> the above equation, the sample size </w:t>
      </w:r>
      <w:r>
        <w:rPr>
          <w:rFonts w:hint="default" w:ascii="Times New Roman" w:hAnsi="Times New Roman" w:cs="Times New Roman"/>
          <w:sz w:val="24"/>
          <w:szCs w:val="24"/>
          <w:lang w:val="en-US"/>
        </w:rPr>
        <w:t xml:space="preserve">of this study </w:t>
      </w:r>
      <w:r>
        <w:rPr>
          <w:rFonts w:ascii="Times New Roman" w:hAnsi="Times New Roman" w:cs="Times New Roman"/>
          <w:sz w:val="24"/>
          <w:szCs w:val="24"/>
        </w:rPr>
        <w:t xml:space="preserve">is determined as 158. </w:t>
      </w:r>
    </w:p>
    <w:p w14:paraId="1A055C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unequal population distribution of the staff category, a </w:t>
      </w:r>
      <w:r>
        <w:rPr>
          <w:rFonts w:ascii="Times New Roman" w:hAnsi="Times New Roman" w:eastAsia="Times New Roman" w:cs="Times New Roman"/>
          <w:sz w:val="24"/>
          <w:szCs w:val="24"/>
          <w:lang w:eastAsia="zh-CN" w:bidi="ar"/>
        </w:rPr>
        <w:t>multistage sampling technique</w:t>
      </w:r>
      <w:r>
        <w:rPr>
          <w:rFonts w:ascii="Times New Roman" w:hAnsi="Times New Roman" w:cs="Times New Roman"/>
          <w:sz w:val="24"/>
          <w:szCs w:val="24"/>
        </w:rPr>
        <w:t xml:space="preserve"> involving proportionate sampling was used to select the respective samples as shown in Table 1. Therefore, the sample size, 158 was further distributed proportionately (i.e. proportionate sampling technique) informed by each category of staff (</w:t>
      </w:r>
      <w:r>
        <w:rPr>
          <w:rFonts w:ascii="Times New Roman" w:hAnsi="Times New Roman" w:cs="Times New Roman"/>
          <w:color w:val="000000"/>
          <w:sz w:val="24"/>
          <w:szCs w:val="24"/>
        </w:rPr>
        <w:t>directors of account, accountants, forensic accountants and auditors</w:t>
      </w:r>
      <w:r>
        <w:rPr>
          <w:rFonts w:ascii="Times New Roman" w:hAnsi="Times New Roman" w:cs="Times New Roman"/>
          <w:sz w:val="24"/>
          <w:szCs w:val="24"/>
        </w:rPr>
        <w:t>) from the respective population, constituting the proportion for each staff category, selected randomly through a form of lottery; using Kumar formula.</w:t>
      </w:r>
    </w:p>
    <w:p w14:paraId="3916FB68">
      <w:pPr>
        <w:pStyle w:val="9"/>
        <w:spacing w:line="240" w:lineRule="auto"/>
        <w:rPr>
          <w:rFonts w:ascii="Times New Roman" w:hAnsi="Times New Roman" w:cs="Times New Roman"/>
          <w:sz w:val="24"/>
          <w:szCs w:val="24"/>
        </w:rPr>
      </w:pPr>
      <w:r>
        <w:rPr>
          <w:rFonts w:ascii="Times New Roman" w:hAnsi="Times New Roman" w:cs="Times New Roman"/>
          <w:sz w:val="24"/>
          <w:szCs w:val="24"/>
        </w:rPr>
        <w:t>The study used kumar formula to proportion the sample size to various ministries, departments and agencies:</w:t>
      </w:r>
    </w:p>
    <w:p w14:paraId="5AB36FDB">
      <w:pPr>
        <w:pStyle w:val="23"/>
        <w:spacing w:line="240" w:lineRule="auto"/>
        <w:rPr>
          <w:rFonts w:ascii="Times New Roman" w:hAnsi="Times New Roman" w:cs="Times New Roman"/>
          <w:b/>
          <w:bCs/>
        </w:rPr>
      </w:pPr>
      <w:r>
        <w:rPr>
          <w:rFonts w:ascii="Times New Roman" w:hAnsi="Times New Roman" w:cs="Times New Roman"/>
        </w:rPr>
        <w:t xml:space="preserve">Kumar formula: nh = n(Nh)/N </w:t>
      </w:r>
    </w:p>
    <w:p w14:paraId="30D71BFF">
      <w:pPr>
        <w:pStyle w:val="23"/>
        <w:spacing w:line="240" w:lineRule="auto"/>
        <w:rPr>
          <w:rFonts w:ascii="Times New Roman" w:hAnsi="Times New Roman" w:cs="Times New Roman"/>
        </w:rPr>
      </w:pPr>
      <w:r>
        <w:rPr>
          <w:rFonts w:ascii="Times New Roman" w:hAnsi="Times New Roman" w:cs="Times New Roman"/>
        </w:rPr>
        <w:t xml:space="preserve">Where: </w:t>
      </w:r>
    </w:p>
    <w:p w14:paraId="4759CD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nh= sample size proportion allocation from each stratum/staff category</w:t>
      </w:r>
    </w:p>
    <w:p w14:paraId="5B32FBC5">
      <w:pPr>
        <w:pStyle w:val="23"/>
        <w:spacing w:line="240" w:lineRule="auto"/>
        <w:rPr>
          <w:rFonts w:ascii="Times New Roman" w:hAnsi="Times New Roman" w:cs="Times New Roman"/>
        </w:rPr>
      </w:pPr>
      <w:r>
        <w:rPr>
          <w:rFonts w:ascii="Times New Roman" w:hAnsi="Times New Roman" w:cs="Times New Roman"/>
        </w:rPr>
        <w:t>n= Overall sample size calculated</w:t>
      </w:r>
    </w:p>
    <w:p w14:paraId="4DF1A3AF">
      <w:pPr>
        <w:pStyle w:val="23"/>
        <w:spacing w:line="240" w:lineRule="auto"/>
        <w:rPr>
          <w:rFonts w:ascii="Times New Roman" w:hAnsi="Times New Roman" w:cs="Times New Roman"/>
        </w:rPr>
      </w:pPr>
      <w:r>
        <w:rPr>
          <w:rFonts w:ascii="Times New Roman" w:hAnsi="Times New Roman" w:cs="Times New Roman"/>
        </w:rPr>
        <w:t xml:space="preserve">Nh= population from each stratum/staff category </w:t>
      </w:r>
    </w:p>
    <w:p w14:paraId="4A2158B9">
      <w:pPr>
        <w:pStyle w:val="23"/>
        <w:spacing w:line="240" w:lineRule="auto"/>
        <w:rPr>
          <w:rFonts w:ascii="Times New Roman" w:hAnsi="Times New Roman" w:cs="Times New Roman"/>
        </w:rPr>
      </w:pPr>
      <w:r>
        <w:rPr>
          <w:rFonts w:ascii="Times New Roman" w:hAnsi="Times New Roman" w:cs="Times New Roman"/>
        </w:rPr>
        <w:t xml:space="preserve">N= Overall population </w:t>
      </w:r>
    </w:p>
    <w:p w14:paraId="7C559D7A">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Therefore, the sample representatives of each staff category are: 9 for </w:t>
      </w:r>
      <w:r>
        <w:rPr>
          <w:rFonts w:ascii="Times New Roman" w:hAnsi="Times New Roman" w:cs="Times New Roman"/>
          <w:color w:val="000000"/>
          <w:sz w:val="24"/>
          <w:szCs w:val="24"/>
        </w:rPr>
        <w:t>directors of account, 105 for accountants, 6 for forensic accountants and 38 for auditors; giving a total sample size of One hundred and fifty-eight (158) respondents as sample size that were used in data collection (Table 1).</w:t>
      </w:r>
    </w:p>
    <w:p w14:paraId="7B873D3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Population distribution and sample size</w:t>
      </w:r>
    </w:p>
    <w:tbl>
      <w:tblPr>
        <w:tblStyle w:val="6"/>
        <w:tblW w:w="927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5"/>
        <w:gridCol w:w="2171"/>
        <w:gridCol w:w="2536"/>
        <w:gridCol w:w="2138"/>
      </w:tblGrid>
      <w:tr w14:paraId="67A6126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425" w:type="dxa"/>
            <w:tcBorders>
              <w:top w:val="single" w:color="auto" w:sz="4" w:space="0"/>
              <w:bottom w:val="single" w:color="auto" w:sz="4" w:space="0"/>
            </w:tcBorders>
          </w:tcPr>
          <w:p w14:paraId="0E445667">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 xml:space="preserve">Staff </w:t>
            </w:r>
          </w:p>
        </w:tc>
        <w:tc>
          <w:tcPr>
            <w:tcW w:w="2171" w:type="dxa"/>
            <w:tcBorders>
              <w:top w:val="single" w:color="auto" w:sz="4" w:space="0"/>
              <w:bottom w:val="single" w:color="auto" w:sz="4" w:space="0"/>
            </w:tcBorders>
          </w:tcPr>
          <w:p w14:paraId="6EB364CA">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 xml:space="preserve">Staff population </w:t>
            </w:r>
          </w:p>
        </w:tc>
        <w:tc>
          <w:tcPr>
            <w:tcW w:w="2536" w:type="dxa"/>
            <w:tcBorders>
              <w:top w:val="single" w:color="auto" w:sz="4" w:space="0"/>
              <w:bottom w:val="single" w:color="auto" w:sz="4" w:space="0"/>
            </w:tcBorders>
          </w:tcPr>
          <w:p w14:paraId="732E7C23">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 xml:space="preserve">Representative </w:t>
            </w:r>
          </w:p>
        </w:tc>
        <w:tc>
          <w:tcPr>
            <w:tcW w:w="2138" w:type="dxa"/>
            <w:tcBorders>
              <w:top w:val="single" w:color="auto" w:sz="4" w:space="0"/>
              <w:bottom w:val="single" w:color="auto" w:sz="4" w:space="0"/>
            </w:tcBorders>
          </w:tcPr>
          <w:p w14:paraId="595D3423">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 xml:space="preserve">Sample per staff </w:t>
            </w:r>
          </w:p>
        </w:tc>
      </w:tr>
      <w:tr w14:paraId="02A75D2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25" w:type="dxa"/>
            <w:tcBorders>
              <w:top w:val="single" w:color="auto" w:sz="4" w:space="0"/>
            </w:tcBorders>
          </w:tcPr>
          <w:p w14:paraId="691DFF7E">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Directors </w:t>
            </w:r>
          </w:p>
        </w:tc>
        <w:tc>
          <w:tcPr>
            <w:tcW w:w="2171" w:type="dxa"/>
            <w:tcBorders>
              <w:top w:val="single" w:color="auto" w:sz="4" w:space="0"/>
            </w:tcBorders>
          </w:tcPr>
          <w:p w14:paraId="3EDF7671">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15</w:t>
            </w:r>
          </w:p>
        </w:tc>
        <w:tc>
          <w:tcPr>
            <w:tcW w:w="2536" w:type="dxa"/>
            <w:tcBorders>
              <w:top w:val="single" w:color="auto" w:sz="4" w:space="0"/>
            </w:tcBorders>
          </w:tcPr>
          <w:p w14:paraId="1DCF9595">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15/260*158 = 9</w:t>
            </w:r>
          </w:p>
        </w:tc>
        <w:tc>
          <w:tcPr>
            <w:tcW w:w="2138" w:type="dxa"/>
            <w:tcBorders>
              <w:top w:val="single" w:color="auto" w:sz="4" w:space="0"/>
            </w:tcBorders>
          </w:tcPr>
          <w:p w14:paraId="3FAA4860">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9</w:t>
            </w:r>
          </w:p>
        </w:tc>
      </w:tr>
      <w:tr w14:paraId="59C52D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25" w:type="dxa"/>
            <w:tcBorders>
              <w:top w:val="nil"/>
            </w:tcBorders>
          </w:tcPr>
          <w:p w14:paraId="69AD3F36">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Accountants </w:t>
            </w:r>
          </w:p>
        </w:tc>
        <w:tc>
          <w:tcPr>
            <w:tcW w:w="2171" w:type="dxa"/>
            <w:tcBorders>
              <w:top w:val="nil"/>
            </w:tcBorders>
          </w:tcPr>
          <w:p w14:paraId="365EF49B">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172</w:t>
            </w:r>
          </w:p>
        </w:tc>
        <w:tc>
          <w:tcPr>
            <w:tcW w:w="2536" w:type="dxa"/>
            <w:tcBorders>
              <w:top w:val="nil"/>
            </w:tcBorders>
          </w:tcPr>
          <w:p w14:paraId="73DA9DB2">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172/260*158 = 105</w:t>
            </w:r>
          </w:p>
        </w:tc>
        <w:tc>
          <w:tcPr>
            <w:tcW w:w="2138" w:type="dxa"/>
            <w:tcBorders>
              <w:top w:val="nil"/>
            </w:tcBorders>
          </w:tcPr>
          <w:p w14:paraId="24E0A921">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105</w:t>
            </w:r>
          </w:p>
        </w:tc>
      </w:tr>
      <w:tr w14:paraId="38C43D7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25" w:type="dxa"/>
            <w:tcBorders>
              <w:top w:val="nil"/>
            </w:tcBorders>
          </w:tcPr>
          <w:p w14:paraId="7C6ACCA2">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Forensic Accountants</w:t>
            </w:r>
          </w:p>
        </w:tc>
        <w:tc>
          <w:tcPr>
            <w:tcW w:w="2171" w:type="dxa"/>
            <w:tcBorders>
              <w:top w:val="nil"/>
            </w:tcBorders>
          </w:tcPr>
          <w:p w14:paraId="2839605C">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10</w:t>
            </w:r>
          </w:p>
        </w:tc>
        <w:tc>
          <w:tcPr>
            <w:tcW w:w="2536" w:type="dxa"/>
            <w:tcBorders>
              <w:top w:val="nil"/>
            </w:tcBorders>
          </w:tcPr>
          <w:p w14:paraId="3C32667D">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10/260*158 = 6</w:t>
            </w:r>
          </w:p>
        </w:tc>
        <w:tc>
          <w:tcPr>
            <w:tcW w:w="2138" w:type="dxa"/>
            <w:tcBorders>
              <w:top w:val="nil"/>
            </w:tcBorders>
          </w:tcPr>
          <w:p w14:paraId="7492A4AC">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6</w:t>
            </w:r>
          </w:p>
        </w:tc>
      </w:tr>
      <w:tr w14:paraId="2C36F3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25" w:type="dxa"/>
            <w:tcBorders>
              <w:top w:val="nil"/>
            </w:tcBorders>
          </w:tcPr>
          <w:p w14:paraId="5B76D61F">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Auditors </w:t>
            </w:r>
          </w:p>
        </w:tc>
        <w:tc>
          <w:tcPr>
            <w:tcW w:w="2171" w:type="dxa"/>
            <w:tcBorders>
              <w:top w:val="nil"/>
            </w:tcBorders>
          </w:tcPr>
          <w:p w14:paraId="79013F92">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63</w:t>
            </w:r>
          </w:p>
        </w:tc>
        <w:tc>
          <w:tcPr>
            <w:tcW w:w="2536" w:type="dxa"/>
            <w:tcBorders>
              <w:top w:val="nil"/>
            </w:tcBorders>
          </w:tcPr>
          <w:p w14:paraId="3FF0BBDA">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63/260*158 = 38</w:t>
            </w:r>
          </w:p>
        </w:tc>
        <w:tc>
          <w:tcPr>
            <w:tcW w:w="2138" w:type="dxa"/>
            <w:tcBorders>
              <w:top w:val="nil"/>
            </w:tcBorders>
          </w:tcPr>
          <w:p w14:paraId="11635EC2">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sz w:val="24"/>
                <w:szCs w:val="24"/>
              </w:rPr>
            </w:pPr>
            <w:r>
              <w:rPr>
                <w:rFonts w:hint="eastAsia" w:ascii="Times New Roman" w:hAnsi="Times New Roman" w:cs="Times New Roman"/>
                <w:sz w:val="24"/>
                <w:szCs w:val="24"/>
              </w:rPr>
              <w:t>38</w:t>
            </w:r>
          </w:p>
        </w:tc>
      </w:tr>
      <w:tr w14:paraId="167881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2425" w:type="dxa"/>
            <w:tcBorders>
              <w:top w:val="nil"/>
              <w:bottom w:val="single" w:color="auto" w:sz="4" w:space="0"/>
            </w:tcBorders>
          </w:tcPr>
          <w:p w14:paraId="532ED3FE">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 xml:space="preserve">Total </w:t>
            </w:r>
          </w:p>
        </w:tc>
        <w:tc>
          <w:tcPr>
            <w:tcW w:w="2171" w:type="dxa"/>
            <w:tcBorders>
              <w:top w:val="nil"/>
              <w:bottom w:val="single" w:color="auto" w:sz="4" w:space="0"/>
            </w:tcBorders>
          </w:tcPr>
          <w:p w14:paraId="46878E31">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260</w:t>
            </w:r>
          </w:p>
        </w:tc>
        <w:tc>
          <w:tcPr>
            <w:tcW w:w="2536" w:type="dxa"/>
            <w:tcBorders>
              <w:top w:val="nil"/>
              <w:bottom w:val="single" w:color="auto" w:sz="4" w:space="0"/>
            </w:tcBorders>
          </w:tcPr>
          <w:p w14:paraId="5966BC40">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p>
        </w:tc>
        <w:tc>
          <w:tcPr>
            <w:tcW w:w="2138" w:type="dxa"/>
            <w:tcBorders>
              <w:top w:val="nil"/>
              <w:bottom w:val="single" w:color="auto" w:sz="4" w:space="0"/>
            </w:tcBorders>
          </w:tcPr>
          <w:p w14:paraId="5550C3E8">
            <w:pPr>
              <w:keepNext w:val="0"/>
              <w:keepLines w:val="0"/>
              <w:widowControl/>
              <w:suppressLineNumbers w:val="0"/>
              <w:autoSpaceDE w:val="0"/>
              <w:autoSpaceDN w:val="0"/>
              <w:adjustRightInd w:val="0"/>
              <w:spacing w:before="0" w:beforeAutospacing="0" w:afterAutospacing="0" w:line="240" w:lineRule="auto"/>
              <w:ind w:left="0" w:right="0"/>
              <w:rPr>
                <w:rFonts w:hint="eastAsia" w:ascii="Times New Roman" w:hAnsi="Times New Roman" w:cs="Times New Roman"/>
                <w:b/>
                <w:sz w:val="24"/>
                <w:szCs w:val="24"/>
              </w:rPr>
            </w:pPr>
            <w:r>
              <w:rPr>
                <w:rFonts w:hint="eastAsia" w:ascii="Times New Roman" w:hAnsi="Times New Roman" w:cs="Times New Roman"/>
                <w:b/>
                <w:sz w:val="24"/>
                <w:szCs w:val="24"/>
              </w:rPr>
              <w:t>158</w:t>
            </w:r>
          </w:p>
        </w:tc>
      </w:tr>
    </w:tbl>
    <w:p w14:paraId="2803A2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Source: Author Computation</w:t>
      </w:r>
    </w:p>
    <w:p w14:paraId="2E906781">
      <w:pPr>
        <w:autoSpaceDE w:val="0"/>
        <w:autoSpaceDN w:val="0"/>
        <w:adjustRightInd w:val="0"/>
        <w:spacing w:after="0" w:line="240" w:lineRule="auto"/>
        <w:rPr>
          <w:rFonts w:ascii="Times New Roman" w:hAnsi="Times New Roman" w:cs="Times New Roman"/>
          <w:color w:val="000000"/>
          <w:sz w:val="24"/>
          <w:szCs w:val="24"/>
        </w:rPr>
      </w:pPr>
    </w:p>
    <w:p w14:paraId="74DF7E0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 </w:t>
      </w:r>
      <w:r>
        <w:rPr>
          <w:rFonts w:ascii="Times New Roman" w:hAnsi="Times New Roman" w:cs="Times New Roman"/>
          <w:b/>
          <w:sz w:val="24"/>
          <w:szCs w:val="24"/>
        </w:rPr>
        <w:t>Methods of Data Collection</w:t>
      </w:r>
    </w:p>
    <w:p w14:paraId="3CF3AFC9">
      <w:pPr>
        <w:autoSpaceDE w:val="0"/>
        <w:autoSpaceDN w:val="0"/>
        <w:adjustRightInd w:val="0"/>
        <w:spacing w:after="0" w:line="240" w:lineRule="auto"/>
        <w:rPr>
          <w:rFonts w:ascii="Times New Roman" w:hAnsi="Times New Roman" w:cs="Times New Roman"/>
          <w:b/>
          <w:sz w:val="24"/>
          <w:szCs w:val="24"/>
        </w:rPr>
      </w:pPr>
    </w:p>
    <w:p w14:paraId="6BAB7D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primary data were used and collected through the use of questionnaire. The questionnaire contained relevant questions which was designed based on the objectives of the study. The questionnaire consisted of 5 items based on the effect of forensic accounting </w:t>
      </w:r>
      <w:r>
        <w:rPr>
          <w:rFonts w:hint="default" w:ascii="Times New Roman" w:hAnsi="Times New Roman" w:cs="Times New Roman"/>
          <w:sz w:val="24"/>
          <w:szCs w:val="24"/>
          <w:lang w:val="en-US"/>
        </w:rPr>
        <w:t xml:space="preserve">interview </w:t>
      </w:r>
      <w:r>
        <w:rPr>
          <w:rFonts w:ascii="Times New Roman" w:hAnsi="Times New Roman" w:cs="Times New Roman"/>
          <w:sz w:val="24"/>
          <w:szCs w:val="24"/>
        </w:rPr>
        <w:t xml:space="preserve">skills on detection of corrupt practices in Anambra State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ublic </w:t>
      </w:r>
      <w:r>
        <w:rPr>
          <w:rFonts w:hint="default" w:ascii="Times New Roman" w:hAnsi="Times New Roman" w:cs="Times New Roman"/>
          <w:sz w:val="24"/>
          <w:szCs w:val="24"/>
          <w:lang w:val="en-US"/>
        </w:rPr>
        <w:t>S</w:t>
      </w:r>
      <w:r>
        <w:rPr>
          <w:rFonts w:ascii="Times New Roman" w:hAnsi="Times New Roman" w:cs="Times New Roman"/>
          <w:sz w:val="24"/>
          <w:szCs w:val="24"/>
        </w:rPr>
        <w:t>ector. The questionnaire was structured on a closes ended format on a five point Likert scale ranging from, Strongly Agree, Agree, undecided, Disagree, and Strongly Disagree, graded as 5,4,3,2,1 respectively, while the interview question contains 5 items on an open ended format. One hundred and fifty-eight (158) copies of the questionnaire were distributed to the respondents</w:t>
      </w:r>
      <w:r>
        <w:rPr>
          <w:rFonts w:hint="default" w:ascii="Times New Roman" w:hAnsi="Times New Roman" w:cs="Times New Roman"/>
          <w:sz w:val="24"/>
          <w:szCs w:val="24"/>
          <w:lang w:val="en-US"/>
        </w:rPr>
        <w:t xml:space="preserve"> and retrieved</w:t>
      </w:r>
      <w:r>
        <w:rPr>
          <w:rFonts w:ascii="Times New Roman" w:hAnsi="Times New Roman" w:cs="Times New Roman"/>
          <w:sz w:val="24"/>
          <w:szCs w:val="24"/>
        </w:rPr>
        <w:t>.</w:t>
      </w:r>
    </w:p>
    <w:p w14:paraId="2CFF212B">
      <w:pPr>
        <w:autoSpaceDE w:val="0"/>
        <w:autoSpaceDN w:val="0"/>
        <w:adjustRightInd w:val="0"/>
        <w:spacing w:after="0" w:line="480" w:lineRule="auto"/>
        <w:jc w:val="both"/>
        <w:rPr>
          <w:rFonts w:ascii="Times New Roman" w:hAnsi="Times New Roman" w:cs="Times New Roman"/>
          <w:sz w:val="24"/>
          <w:szCs w:val="24"/>
        </w:rPr>
      </w:pPr>
    </w:p>
    <w:p w14:paraId="161FD8B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Techniques of Data Analysis and Model</w:t>
      </w:r>
    </w:p>
    <w:p w14:paraId="5EC8A9FC">
      <w:pPr>
        <w:autoSpaceDE w:val="0"/>
        <w:autoSpaceDN w:val="0"/>
        <w:adjustRightInd w:val="0"/>
        <w:spacing w:after="0" w:line="240" w:lineRule="auto"/>
        <w:rPr>
          <w:rFonts w:ascii="Times New Roman" w:hAnsi="Times New Roman" w:cs="Times New Roman"/>
          <w:b/>
          <w:sz w:val="8"/>
          <w:szCs w:val="24"/>
        </w:rPr>
      </w:pPr>
    </w:p>
    <w:p w14:paraId="268608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descriptive statistics of means and standard deviation, frequencies and percentages were used to describe the quantitative data from respondents and to answer the research questions. </w:t>
      </w:r>
      <w:r>
        <w:rPr>
          <w:rFonts w:ascii="Times New Roman" w:hAnsi="Times New Roman" w:cs="Times New Roman"/>
          <w:color w:val="000000"/>
          <w:sz w:val="24"/>
          <w:szCs w:val="24"/>
        </w:rPr>
        <w:t xml:space="preserve">To </w:t>
      </w:r>
      <w:r>
        <w:rPr>
          <w:rFonts w:ascii="Times New Roman" w:hAnsi="Times New Roman" w:cs="Times New Roman"/>
          <w:sz w:val="24"/>
          <w:szCs w:val="24"/>
        </w:rPr>
        <w:t>examine</w:t>
      </w:r>
      <w:r>
        <w:rPr>
          <w:rFonts w:ascii="Times New Roman" w:hAnsi="Times New Roman" w:cs="Times New Roman"/>
          <w:color w:val="000000"/>
          <w:sz w:val="24"/>
          <w:szCs w:val="24"/>
        </w:rPr>
        <w:t xml:space="preserve"> the </w:t>
      </w:r>
      <w:r>
        <w:rPr>
          <w:rFonts w:ascii="Times New Roman" w:hAnsi="Times New Roman" w:cs="Times New Roman"/>
          <w:sz w:val="24"/>
          <w:szCs w:val="24"/>
        </w:rPr>
        <w:t xml:space="preserve">effect of forensic accounting </w:t>
      </w:r>
      <w:r>
        <w:rPr>
          <w:rFonts w:hint="default" w:ascii="Times New Roman" w:hAnsi="Times New Roman" w:cs="Times New Roman"/>
          <w:sz w:val="24"/>
          <w:szCs w:val="24"/>
          <w:lang w:val="en-US"/>
        </w:rPr>
        <w:t xml:space="preserve">interview </w:t>
      </w:r>
      <w:r>
        <w:rPr>
          <w:rFonts w:ascii="Times New Roman" w:hAnsi="Times New Roman" w:cs="Times New Roman"/>
          <w:sz w:val="24"/>
          <w:szCs w:val="24"/>
        </w:rPr>
        <w:t xml:space="preserve">skills on detection of corrupt practices in Anambra State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ublic </w:t>
      </w:r>
      <w:r>
        <w:rPr>
          <w:rFonts w:hint="default" w:ascii="Times New Roman" w:hAnsi="Times New Roman" w:cs="Times New Roman"/>
          <w:sz w:val="24"/>
          <w:szCs w:val="24"/>
          <w:lang w:val="en-US"/>
        </w:rPr>
        <w:t>S</w:t>
      </w:r>
      <w:r>
        <w:rPr>
          <w:rFonts w:ascii="Times New Roman" w:hAnsi="Times New Roman" w:cs="Times New Roman"/>
          <w:sz w:val="24"/>
          <w:szCs w:val="24"/>
        </w:rPr>
        <w:t>ector,</w:t>
      </w:r>
      <w:r>
        <w:rPr>
          <w:rFonts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rPr>
        <w:t>Linear</w:t>
      </w:r>
      <w:r>
        <w:rPr>
          <w:rFonts w:ascii="Times New Roman" w:hAnsi="Times New Roman" w:cs="Times New Roman"/>
          <w:color w:val="000000"/>
          <w:sz w:val="24"/>
          <w:szCs w:val="24"/>
        </w:rPr>
        <w:t xml:space="preserve"> regression analysis involving</w:t>
      </w:r>
      <w:r>
        <w:rPr>
          <w:rFonts w:ascii="Times New Roman" w:hAnsi="Times New Roman" w:eastAsia="Times New Roman" w:cs="Times New Roman"/>
          <w:sz w:val="24"/>
          <w:szCs w:val="24"/>
          <w:lang w:eastAsia="zh-CN" w:bidi="ar"/>
        </w:rPr>
        <w:t xml:space="preserve"> Structural Equation Modeling (SEM), offering both practical insight and statistical validation;</w:t>
      </w:r>
      <w:r>
        <w:rPr>
          <w:rFonts w:ascii="Times New Roman" w:hAnsi="Times New Roman" w:cs="Times New Roman"/>
          <w:color w:val="000000"/>
          <w:sz w:val="24"/>
          <w:szCs w:val="24"/>
        </w:rPr>
        <w:t xml:space="preserve"> using Statistical Package for Social Sciences (SPSS) Version 23 were employed to establish the relationship that exists between the response variable (corrupt practices detection) and the explanatory variables (forensic accounting </w:t>
      </w:r>
      <w:r>
        <w:rPr>
          <w:rFonts w:hint="default" w:ascii="Times New Roman" w:hAnsi="Times New Roman" w:cs="Times New Roman"/>
          <w:color w:val="000000"/>
          <w:sz w:val="24"/>
          <w:szCs w:val="24"/>
          <w:lang w:val="en-US"/>
        </w:rPr>
        <w:t xml:space="preserve">interview </w:t>
      </w:r>
      <w:r>
        <w:rPr>
          <w:rFonts w:ascii="Times New Roman" w:hAnsi="Times New Roman" w:cs="Times New Roman"/>
          <w:color w:val="000000"/>
          <w:sz w:val="24"/>
          <w:szCs w:val="24"/>
        </w:rPr>
        <w:t xml:space="preserve">skills). </w:t>
      </w:r>
    </w:p>
    <w:p w14:paraId="7F00976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Model Specification </w:t>
      </w:r>
    </w:p>
    <w:p w14:paraId="54BD04C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multiple regression model of corrupt practices detection versus forensic accounting </w:t>
      </w:r>
      <w:r>
        <w:rPr>
          <w:rFonts w:hint="default" w:ascii="Times New Roman" w:hAnsi="Times New Roman" w:cs="Times New Roman"/>
          <w:color w:val="000000"/>
          <w:sz w:val="24"/>
          <w:szCs w:val="24"/>
          <w:lang w:val="en-US"/>
        </w:rPr>
        <w:t xml:space="preserve">interview </w:t>
      </w:r>
      <w:r>
        <w:rPr>
          <w:rFonts w:ascii="Times New Roman" w:hAnsi="Times New Roman" w:cs="Times New Roman"/>
          <w:color w:val="000000"/>
          <w:sz w:val="24"/>
          <w:szCs w:val="24"/>
        </w:rPr>
        <w:t xml:space="preserve">skills were used to examine the relationship between the variables. The study used corrupt practices detection as the dependent variable and forensic accounting </w:t>
      </w:r>
      <w:r>
        <w:rPr>
          <w:rFonts w:ascii="Times New Roman" w:hAnsi="Times New Roman" w:cs="Times New Roman"/>
          <w:sz w:val="24"/>
          <w:szCs w:val="24"/>
        </w:rPr>
        <w:t>interview skills</w:t>
      </w:r>
      <w:r>
        <w:rPr>
          <w:rFonts w:ascii="Times New Roman" w:hAnsi="Times New Roman" w:cs="Times New Roman"/>
          <w:color w:val="000000"/>
          <w:sz w:val="24"/>
          <w:szCs w:val="24"/>
        </w:rPr>
        <w:t xml:space="preserve"> as the independent variables. Algebraic expression of the analytical model is presented in equation as follows:</w:t>
      </w:r>
    </w:p>
    <w:p w14:paraId="41AB55C5">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CPD = </w:t>
      </w:r>
      <w:r>
        <w:rPr>
          <w:rFonts w:ascii="Times New Roman" w:hAnsi="Times New Roman" w:cs="Times New Roman"/>
          <w:i/>
          <w:color w:val="000000"/>
          <w:sz w:val="24"/>
          <w:szCs w:val="24"/>
        </w:rPr>
        <w:t xml:space="preserve">f </w:t>
      </w:r>
      <w:r>
        <w:rPr>
          <w:rFonts w:ascii="Times New Roman" w:hAnsi="Times New Roman" w:cs="Times New Roman"/>
          <w:color w:val="000000"/>
          <w:sz w:val="24"/>
          <w:szCs w:val="24"/>
        </w:rPr>
        <w:t>(</w:t>
      </w:r>
      <w:r>
        <w:rPr>
          <w:rFonts w:hint="default" w:ascii="Times New Roman" w:hAnsi="Times New Roman" w:cs="Times New Roman"/>
          <w:color w:val="000000"/>
          <w:sz w:val="24"/>
          <w:szCs w:val="24"/>
          <w:lang w:val="en-US"/>
        </w:rPr>
        <w:t>FAIS</w:t>
      </w:r>
      <w:r>
        <w:rPr>
          <w:rFonts w:ascii="Times New Roman" w:hAnsi="Times New Roman" w:cs="Times New Roman"/>
          <w:sz w:val="24"/>
          <w:szCs w:val="24"/>
        </w:rPr>
        <w:t>) --------------------------------------------------------------- (</w:t>
      </w:r>
      <w:r>
        <w:rPr>
          <w:rFonts w:hint="default" w:ascii="Times New Roman" w:hAnsi="Times New Roman" w:cs="Times New Roman"/>
          <w:sz w:val="24"/>
          <w:szCs w:val="24"/>
          <w:lang w:val="en-US"/>
        </w:rPr>
        <w:t>1</w:t>
      </w:r>
      <w:r>
        <w:rPr>
          <w:rFonts w:ascii="Times New Roman" w:hAnsi="Times New Roman" w:cs="Times New Roman"/>
          <w:sz w:val="24"/>
          <w:szCs w:val="24"/>
        </w:rPr>
        <w:t>)</w:t>
      </w:r>
    </w:p>
    <w:p w14:paraId="3680DF5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Where </w:t>
      </w:r>
      <w:r>
        <w:rPr>
          <w:rFonts w:ascii="Times New Roman" w:hAnsi="Times New Roman" w:cs="Times New Roman"/>
          <w:color w:val="000000"/>
          <w:sz w:val="24"/>
          <w:szCs w:val="24"/>
        </w:rPr>
        <w:t xml:space="preserve">CPD = dependent variable (Corrupt Practices Detection); </w:t>
      </w:r>
      <w:r>
        <w:rPr>
          <w:rFonts w:hint="default" w:ascii="Times New Roman" w:hAnsi="Times New Roman" w:cs="Times New Roman"/>
          <w:color w:val="000000"/>
          <w:sz w:val="24"/>
          <w:szCs w:val="24"/>
          <w:lang w:val="en-US"/>
        </w:rPr>
        <w:t>FAIS</w:t>
      </w:r>
      <w:r>
        <w:rPr>
          <w:rFonts w:ascii="Times New Roman" w:hAnsi="Times New Roman" w:cs="Times New Roman"/>
          <w:color w:val="000000"/>
          <w:sz w:val="24"/>
          <w:szCs w:val="24"/>
        </w:rPr>
        <w:t xml:space="preserve"> =independent variable (Forensic Accountant</w:t>
      </w:r>
      <w:r>
        <w:rPr>
          <w:rFonts w:hint="default" w:ascii="Times New Roman" w:hAnsi="Times New Roman" w:cs="Times New Roman"/>
          <w:color w:val="000000"/>
          <w:sz w:val="24"/>
          <w:szCs w:val="24"/>
          <w:lang w:val="en-US"/>
        </w:rPr>
        <w:t xml:space="preserve"> Interview</w:t>
      </w:r>
      <w:r>
        <w:rPr>
          <w:rFonts w:ascii="Times New Roman" w:hAnsi="Times New Roman" w:cs="Times New Roman"/>
          <w:color w:val="000000"/>
          <w:sz w:val="24"/>
          <w:szCs w:val="24"/>
        </w:rPr>
        <w:t xml:space="preserve"> Skills) </w:t>
      </w:r>
    </w:p>
    <w:p w14:paraId="395DC46C">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Expressing </w:t>
      </w:r>
      <w:r>
        <w:rPr>
          <w:rFonts w:hint="default" w:ascii="Times New Roman" w:hAnsi="Times New Roman" w:cs="Times New Roman"/>
          <w:b/>
          <w:sz w:val="24"/>
          <w:szCs w:val="24"/>
          <w:lang w:val="en-US"/>
        </w:rPr>
        <w:t>it</w:t>
      </w:r>
      <w:r>
        <w:rPr>
          <w:rFonts w:ascii="Times New Roman" w:hAnsi="Times New Roman" w:cs="Times New Roman"/>
          <w:b/>
          <w:sz w:val="24"/>
          <w:szCs w:val="24"/>
        </w:rPr>
        <w:t xml:space="preserve"> econometrically</w:t>
      </w:r>
      <w:r>
        <w:rPr>
          <w:rFonts w:ascii="Times New Roman" w:hAnsi="Times New Roman" w:cs="Times New Roman"/>
          <w:sz w:val="24"/>
          <w:szCs w:val="24"/>
        </w:rPr>
        <w:t xml:space="preserve">, </w:t>
      </w:r>
    </w:p>
    <w:p w14:paraId="5D453F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CPD = α + β</w:t>
      </w:r>
      <w:r>
        <w:rPr>
          <w:rFonts w:hint="default" w:ascii="Times New Roman" w:hAnsi="Times New Roman" w:cs="Times New Roman"/>
          <w:color w:val="000000"/>
          <w:sz w:val="24"/>
          <w:szCs w:val="24"/>
          <w:lang w:val="en-US"/>
        </w:rPr>
        <w:t>FAIS</w:t>
      </w:r>
      <w:r>
        <w:rPr>
          <w:rFonts w:ascii="Times New Roman" w:hAnsi="Times New Roman" w:cs="Times New Roman"/>
          <w:sz w:val="24"/>
          <w:szCs w:val="24"/>
        </w:rPr>
        <w:t xml:space="preserve"> + </w:t>
      </w:r>
      <w:r>
        <w:rPr>
          <w:rFonts w:ascii="Times New Roman" w:hAnsi="Times New Roman" w:cs="Times New Roman"/>
          <w:color w:val="000000"/>
          <w:sz w:val="24"/>
          <w:szCs w:val="24"/>
        </w:rPr>
        <w:t>μ -------------------------</w:t>
      </w:r>
      <w:r>
        <w:rPr>
          <w:rFonts w:ascii="Times New Roman" w:hAnsi="Times New Roman" w:cs="Times New Roman"/>
          <w:sz w:val="24"/>
          <w:szCs w:val="24"/>
        </w:rPr>
        <w:t>--------------- (</w:t>
      </w:r>
      <w:r>
        <w:rPr>
          <w:rFonts w:hint="default" w:ascii="Times New Roman" w:hAnsi="Times New Roman" w:cs="Times New Roman"/>
          <w:sz w:val="24"/>
          <w:szCs w:val="24"/>
          <w:lang w:val="en-US"/>
        </w:rPr>
        <w:t>2</w:t>
      </w:r>
      <w:r>
        <w:rPr>
          <w:rFonts w:ascii="Times New Roman" w:hAnsi="Times New Roman" w:cs="Times New Roman"/>
          <w:sz w:val="24"/>
          <w:szCs w:val="24"/>
        </w:rPr>
        <w:t>)</w:t>
      </w:r>
    </w:p>
    <w:p w14:paraId="448F903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p>
    <w:p w14:paraId="2A816A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α is intercept/constant; β </w:t>
      </w:r>
      <w:r>
        <w:rPr>
          <w:rFonts w:hint="default" w:ascii="Times New Roman" w:hAnsi="Times New Roman" w:cs="Times New Roman"/>
          <w:color w:val="000000"/>
          <w:sz w:val="24"/>
          <w:szCs w:val="24"/>
          <w:lang w:val="en-US"/>
        </w:rPr>
        <w:t>is</w:t>
      </w:r>
      <w:r>
        <w:rPr>
          <w:rFonts w:ascii="Times New Roman" w:hAnsi="Times New Roman" w:cs="Times New Roman"/>
          <w:color w:val="000000"/>
          <w:sz w:val="24"/>
          <w:szCs w:val="24"/>
        </w:rPr>
        <w:t xml:space="preserve"> the coefficients of the explanatory variables; μ is the error term. </w:t>
      </w:r>
    </w:p>
    <w:p w14:paraId="4D6CACBB">
      <w:pPr>
        <w:autoSpaceDE w:val="0"/>
        <w:autoSpaceDN w:val="0"/>
        <w:adjustRightInd w:val="0"/>
        <w:spacing w:after="0" w:line="240" w:lineRule="auto"/>
        <w:rPr>
          <w:rFonts w:hint="default" w:ascii="Times New Roman" w:hAnsi="Times New Roman" w:cs="Times New Roman"/>
          <w:sz w:val="24"/>
          <w:szCs w:val="24"/>
          <w:lang w:val="en-US"/>
        </w:rPr>
      </w:pPr>
    </w:p>
    <w:p w14:paraId="367D7F7D">
      <w:pPr>
        <w:autoSpaceDE w:val="0"/>
        <w:autoSpaceDN w:val="0"/>
        <w:adjustRightInd w:val="0"/>
        <w:spacing w:after="0" w:line="240" w:lineRule="auto"/>
        <w:rPr>
          <w:rFonts w:hint="default" w:ascii="Times New Roman" w:hAnsi="Times New Roman" w:cs="Times New Roman"/>
          <w:sz w:val="24"/>
          <w:szCs w:val="24"/>
          <w:lang w:val="en-US"/>
        </w:rPr>
      </w:pPr>
      <w:r>
        <w:rPr>
          <w:rFonts w:hint="default" w:ascii="Times New Roman" w:hAnsi="Times New Roman" w:cs="Times New Roman"/>
          <w:b/>
          <w:bCs/>
          <w:sz w:val="28"/>
          <w:szCs w:val="28"/>
          <w:lang w:val="en-US"/>
        </w:rPr>
        <w:t>RESULTS AND DISCUSSION</w:t>
      </w:r>
    </w:p>
    <w:p w14:paraId="741A304F">
      <w:pPr>
        <w:autoSpaceDE w:val="0"/>
        <w:autoSpaceDN w:val="0"/>
        <w:adjustRightInd w:val="0"/>
        <w:spacing w:after="0" w:line="240" w:lineRule="auto"/>
        <w:rPr>
          <w:rFonts w:hint="default" w:ascii="Times New Roman" w:hAnsi="Times New Roman" w:cs="Times New Roman"/>
          <w:sz w:val="24"/>
          <w:szCs w:val="24"/>
          <w:lang w:val="en-US"/>
        </w:rPr>
      </w:pPr>
    </w:p>
    <w:p w14:paraId="4F1D1075">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Objective 1: Determine respondents’ level of awareness of forensic accounting skills</w:t>
      </w:r>
    </w:p>
    <w:p w14:paraId="27867514">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 xml:space="preserve">Table </w:t>
      </w:r>
      <w:r>
        <w:rPr>
          <w:rFonts w:hint="default" w:ascii="Times New Roman" w:hAnsi="Times New Roman" w:cs="Times New Roman"/>
          <w:b/>
          <w:sz w:val="24"/>
          <w:szCs w:val="24"/>
          <w:lang w:val="en-US"/>
        </w:rPr>
        <w:t>2</w:t>
      </w:r>
      <w:r>
        <w:rPr>
          <w:rFonts w:ascii="Times New Roman" w:hAnsi="Times New Roman" w:cs="Times New Roman"/>
          <w:b/>
          <w:sz w:val="24"/>
          <w:szCs w:val="24"/>
          <w:lang w:val="en-GB"/>
        </w:rPr>
        <w:t xml:space="preserve">: </w:t>
      </w:r>
      <w:r>
        <w:rPr>
          <w:rFonts w:hint="default" w:ascii="Times New Roman" w:hAnsi="Times New Roman" w:cs="Times New Roman"/>
          <w:b/>
          <w:sz w:val="24"/>
          <w:szCs w:val="24"/>
          <w:lang w:val="en-US"/>
        </w:rPr>
        <w:t>Respondents’ level of awareness of forensic accounting skills</w:t>
      </w:r>
    </w:p>
    <w:tbl>
      <w:tblPr>
        <w:tblStyle w:val="6"/>
        <w:tblW w:w="466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3"/>
        <w:gridCol w:w="1425"/>
        <w:gridCol w:w="1937"/>
      </w:tblGrid>
      <w:tr w14:paraId="5ADC83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tcBorders>
              <w:top w:val="single" w:color="auto" w:sz="4" w:space="0"/>
              <w:left w:val="nil"/>
              <w:bottom w:val="single" w:color="auto" w:sz="4" w:space="0"/>
            </w:tcBorders>
            <w:noWrap/>
            <w:vAlign w:val="bottom"/>
          </w:tcPr>
          <w:p w14:paraId="6C46450D">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rPr>
            </w:pPr>
            <w:r>
              <w:rPr>
                <w:rFonts w:hint="eastAsia" w:ascii="Times New Roman" w:hAnsi="Times New Roman" w:eastAsia="SimSun" w:cs="Times New Roman"/>
                <w:b/>
                <w:bCs/>
                <w:color w:val="000000"/>
                <w:lang w:eastAsia="zh-CN" w:bidi="ar"/>
              </w:rPr>
              <w:t>Variables</w:t>
            </w:r>
          </w:p>
        </w:tc>
        <w:tc>
          <w:tcPr>
            <w:tcW w:w="798" w:type="pct"/>
            <w:tcBorders>
              <w:top w:val="single" w:color="auto" w:sz="4" w:space="0"/>
              <w:bottom w:val="single" w:color="auto" w:sz="4" w:space="0"/>
            </w:tcBorders>
            <w:noWrap/>
            <w:vAlign w:val="bottom"/>
          </w:tcPr>
          <w:p w14:paraId="5ED3EAD3">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rPr>
            </w:pPr>
            <w:r>
              <w:rPr>
                <w:rFonts w:hint="eastAsia" w:ascii="Times New Roman" w:hAnsi="Times New Roman" w:eastAsia="SimSun" w:cs="Times New Roman"/>
                <w:b/>
                <w:bCs/>
                <w:color w:val="000000"/>
                <w:lang w:eastAsia="zh-CN" w:bidi="ar"/>
              </w:rPr>
              <w:t>Frequency</w:t>
            </w:r>
          </w:p>
        </w:tc>
        <w:tc>
          <w:tcPr>
            <w:tcW w:w="1085" w:type="pct"/>
            <w:tcBorders>
              <w:top w:val="single" w:color="auto" w:sz="4" w:space="0"/>
              <w:bottom w:val="single" w:color="auto" w:sz="4" w:space="0"/>
            </w:tcBorders>
            <w:noWrap/>
            <w:vAlign w:val="bottom"/>
          </w:tcPr>
          <w:p w14:paraId="02E4781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rPr>
            </w:pPr>
            <w:r>
              <w:rPr>
                <w:rFonts w:hint="eastAsia" w:ascii="Times New Roman" w:hAnsi="Times New Roman" w:eastAsia="SimSun" w:cs="Times New Roman"/>
                <w:b/>
                <w:bCs/>
                <w:color w:val="000000"/>
                <w:lang w:eastAsia="zh-CN" w:bidi="ar"/>
              </w:rPr>
              <w:t>Percentage (%)</w:t>
            </w:r>
          </w:p>
        </w:tc>
      </w:tr>
      <w:tr w14:paraId="5DFBB8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20B504D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color w:val="000000"/>
                <w:kern w:val="2"/>
              </w:rPr>
            </w:pPr>
            <w:r>
              <w:rPr>
                <w:rFonts w:hint="eastAsia" w:ascii="Times New Roman" w:hAnsi="Times New Roman" w:eastAsia="SimSun" w:cs="Times New Roman"/>
                <w:b/>
                <w:color w:val="000000"/>
                <w:lang w:eastAsia="zh-CN" w:bidi="ar"/>
              </w:rPr>
              <w:t xml:space="preserve">Awareness of </w:t>
            </w:r>
            <w:r>
              <w:rPr>
                <w:rFonts w:hint="default" w:ascii="Times New Roman" w:hAnsi="Times New Roman" w:eastAsia="SimSun" w:cs="Times New Roman"/>
                <w:b/>
                <w:color w:val="000000"/>
                <w:lang w:val="en-US" w:eastAsia="zh-CN" w:bidi="ar"/>
              </w:rPr>
              <w:t>f</w:t>
            </w:r>
            <w:r>
              <w:rPr>
                <w:rFonts w:hint="eastAsia" w:ascii="Times New Roman" w:hAnsi="Times New Roman" w:eastAsia="SimSun" w:cs="Times New Roman"/>
                <w:b/>
                <w:color w:val="000000"/>
                <w:lang w:eastAsia="zh-CN" w:bidi="ar"/>
              </w:rPr>
              <w:t>orensic accounting</w:t>
            </w:r>
          </w:p>
        </w:tc>
        <w:tc>
          <w:tcPr>
            <w:tcW w:w="798" w:type="pct"/>
            <w:noWrap/>
            <w:vAlign w:val="bottom"/>
          </w:tcPr>
          <w:p w14:paraId="5B87BAFE">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 </w:t>
            </w:r>
          </w:p>
        </w:tc>
        <w:tc>
          <w:tcPr>
            <w:tcW w:w="1085" w:type="pct"/>
            <w:noWrap/>
            <w:vAlign w:val="bottom"/>
          </w:tcPr>
          <w:p w14:paraId="011D8B07">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 </w:t>
            </w:r>
          </w:p>
        </w:tc>
      </w:tr>
      <w:tr w14:paraId="0D7872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1CF0B3FC">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Yes</w:t>
            </w:r>
          </w:p>
        </w:tc>
        <w:tc>
          <w:tcPr>
            <w:tcW w:w="798" w:type="pct"/>
            <w:noWrap/>
            <w:vAlign w:val="bottom"/>
          </w:tcPr>
          <w:p w14:paraId="5935840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158</w:t>
            </w:r>
          </w:p>
        </w:tc>
        <w:tc>
          <w:tcPr>
            <w:tcW w:w="1085" w:type="pct"/>
            <w:noWrap/>
            <w:vAlign w:val="bottom"/>
          </w:tcPr>
          <w:p w14:paraId="75167381">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100</w:t>
            </w:r>
          </w:p>
        </w:tc>
      </w:tr>
      <w:tr w14:paraId="212BE0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60BAC90F">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No</w:t>
            </w:r>
          </w:p>
        </w:tc>
        <w:tc>
          <w:tcPr>
            <w:tcW w:w="798" w:type="pct"/>
            <w:noWrap/>
            <w:vAlign w:val="bottom"/>
          </w:tcPr>
          <w:p w14:paraId="78C03AD5">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0</w:t>
            </w:r>
          </w:p>
        </w:tc>
        <w:tc>
          <w:tcPr>
            <w:tcW w:w="1085" w:type="pct"/>
            <w:noWrap/>
            <w:vAlign w:val="bottom"/>
          </w:tcPr>
          <w:p w14:paraId="019DFD49">
            <w:pPr>
              <w:keepNext w:val="0"/>
              <w:keepLines w:val="0"/>
              <w:widowControl/>
              <w:suppressLineNumbers w:val="0"/>
              <w:spacing w:before="0" w:beforeAutospacing="0" w:after="0" w:afterAutospacing="0" w:line="260" w:lineRule="auto"/>
              <w:ind w:left="0" w:right="0"/>
              <w:textAlignment w:val="bottom"/>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0</w:t>
            </w:r>
          </w:p>
        </w:tc>
      </w:tr>
      <w:tr w14:paraId="2CEF95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2B43CC18">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color w:val="000000"/>
                <w:kern w:val="2"/>
              </w:rPr>
            </w:pPr>
            <w:r>
              <w:rPr>
                <w:rFonts w:hint="eastAsia" w:ascii="Times New Roman" w:hAnsi="Times New Roman" w:eastAsia="SimSun" w:cs="Times New Roman"/>
                <w:b/>
                <w:color w:val="000000"/>
                <w:lang w:eastAsia="zh-CN" w:bidi="ar"/>
              </w:rPr>
              <w:t>Level of awareness</w:t>
            </w:r>
          </w:p>
        </w:tc>
        <w:tc>
          <w:tcPr>
            <w:tcW w:w="798" w:type="pct"/>
            <w:noWrap/>
            <w:vAlign w:val="bottom"/>
          </w:tcPr>
          <w:p w14:paraId="62F97737">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 </w:t>
            </w:r>
          </w:p>
        </w:tc>
        <w:tc>
          <w:tcPr>
            <w:tcW w:w="1085" w:type="pct"/>
            <w:noWrap/>
            <w:vAlign w:val="bottom"/>
          </w:tcPr>
          <w:p w14:paraId="175F6DE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 </w:t>
            </w:r>
          </w:p>
        </w:tc>
      </w:tr>
      <w:tr w14:paraId="24C440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7E3A5FF2">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Very High</w:t>
            </w:r>
          </w:p>
        </w:tc>
        <w:tc>
          <w:tcPr>
            <w:tcW w:w="798" w:type="pct"/>
            <w:noWrap/>
            <w:vAlign w:val="bottom"/>
          </w:tcPr>
          <w:p w14:paraId="207FB22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43</w:t>
            </w:r>
          </w:p>
        </w:tc>
        <w:tc>
          <w:tcPr>
            <w:tcW w:w="1085" w:type="pct"/>
            <w:noWrap/>
            <w:vAlign w:val="bottom"/>
          </w:tcPr>
          <w:p w14:paraId="5DE1BFDB">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27.2</w:t>
            </w:r>
          </w:p>
        </w:tc>
      </w:tr>
      <w:tr w14:paraId="2F4AA3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17E3B11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High</w:t>
            </w:r>
          </w:p>
        </w:tc>
        <w:tc>
          <w:tcPr>
            <w:tcW w:w="798" w:type="pct"/>
            <w:noWrap/>
            <w:vAlign w:val="bottom"/>
          </w:tcPr>
          <w:p w14:paraId="150CFD5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46</w:t>
            </w:r>
          </w:p>
        </w:tc>
        <w:tc>
          <w:tcPr>
            <w:tcW w:w="1085" w:type="pct"/>
            <w:noWrap/>
            <w:vAlign w:val="bottom"/>
          </w:tcPr>
          <w:p w14:paraId="2E5FF1D6">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29.1</w:t>
            </w:r>
          </w:p>
        </w:tc>
      </w:tr>
      <w:tr w14:paraId="027131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5D7B9F01">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Moderate</w:t>
            </w:r>
          </w:p>
        </w:tc>
        <w:tc>
          <w:tcPr>
            <w:tcW w:w="798" w:type="pct"/>
            <w:noWrap/>
            <w:vAlign w:val="bottom"/>
          </w:tcPr>
          <w:p w14:paraId="6A8FE2E5">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63</w:t>
            </w:r>
          </w:p>
        </w:tc>
        <w:tc>
          <w:tcPr>
            <w:tcW w:w="1085" w:type="pct"/>
            <w:noWrap/>
            <w:vAlign w:val="bottom"/>
          </w:tcPr>
          <w:p w14:paraId="2D005CDC">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39.9</w:t>
            </w:r>
          </w:p>
        </w:tc>
      </w:tr>
      <w:tr w14:paraId="215E51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116" w:type="pct"/>
            <w:noWrap/>
            <w:vAlign w:val="bottom"/>
          </w:tcPr>
          <w:p w14:paraId="4B80753D">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Low</w:t>
            </w:r>
          </w:p>
        </w:tc>
        <w:tc>
          <w:tcPr>
            <w:tcW w:w="798" w:type="pct"/>
            <w:noWrap/>
            <w:vAlign w:val="bottom"/>
          </w:tcPr>
          <w:p w14:paraId="1A1E8092">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6</w:t>
            </w:r>
          </w:p>
        </w:tc>
        <w:tc>
          <w:tcPr>
            <w:tcW w:w="1085" w:type="pct"/>
            <w:noWrap/>
            <w:vAlign w:val="bottom"/>
          </w:tcPr>
          <w:p w14:paraId="1F3723F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rPr>
            </w:pPr>
            <w:r>
              <w:rPr>
                <w:rFonts w:hint="eastAsia" w:ascii="Times New Roman" w:hAnsi="Times New Roman" w:eastAsia="SimSun" w:cs="Times New Roman"/>
                <w:color w:val="000000"/>
                <w:lang w:eastAsia="zh-CN" w:bidi="ar"/>
              </w:rPr>
              <w:t>3.8</w:t>
            </w:r>
          </w:p>
        </w:tc>
      </w:tr>
    </w:tbl>
    <w:p w14:paraId="3A7C4BF3">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Field Survey, 2025.</w:t>
      </w:r>
    </w:p>
    <w:p w14:paraId="0BB1F073">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Awareness of forensic accounting</w:t>
      </w:r>
      <w:r>
        <w:rPr>
          <w:rFonts w:hint="default" w:ascii="Times New Roman" w:hAnsi="Times New Roman" w:cs="Times New Roman"/>
          <w:b/>
          <w:sz w:val="24"/>
          <w:szCs w:val="24"/>
          <w:lang w:val="en-US"/>
        </w:rPr>
        <w:t xml:space="preserve"> skills</w:t>
      </w:r>
      <w:r>
        <w:rPr>
          <w:rFonts w:ascii="Times New Roman" w:hAnsi="Times New Roman" w:cs="Times New Roman"/>
          <w:b/>
          <w:sz w:val="24"/>
          <w:szCs w:val="24"/>
          <w:lang w:val="en-GB"/>
        </w:rPr>
        <w:t xml:space="preserve">: </w:t>
      </w:r>
      <w:r>
        <w:rPr>
          <w:rFonts w:hint="default" w:ascii="Times New Roman" w:hAnsi="Times New Roman" w:cs="Times New Roman"/>
          <w:b w:val="0"/>
          <w:bCs/>
          <w:sz w:val="24"/>
          <w:szCs w:val="24"/>
          <w:lang w:val="en-US"/>
        </w:rPr>
        <w:t>Table 2 shows that a</w:t>
      </w:r>
      <w:r>
        <w:rPr>
          <w:rFonts w:ascii="Times New Roman" w:hAnsi="Times New Roman" w:cs="Times New Roman"/>
          <w:bCs/>
          <w:sz w:val="24"/>
          <w:szCs w:val="24"/>
          <w:lang w:val="en-GB"/>
        </w:rPr>
        <w:t>ll respondents (100%) were aware of forensic accounting</w:t>
      </w:r>
      <w:r>
        <w:rPr>
          <w:rFonts w:hint="default" w:ascii="Times New Roman" w:hAnsi="Times New Roman" w:cs="Times New Roman"/>
          <w:bCs/>
          <w:sz w:val="24"/>
          <w:szCs w:val="24"/>
          <w:lang w:val="en-US"/>
        </w:rPr>
        <w:t xml:space="preserve"> skills</w:t>
      </w:r>
      <w:r>
        <w:rPr>
          <w:rFonts w:ascii="Times New Roman" w:hAnsi="Times New Roman" w:cs="Times New Roman"/>
          <w:bCs/>
          <w:sz w:val="24"/>
          <w:szCs w:val="24"/>
          <w:lang w:val="en-GB"/>
        </w:rPr>
        <w:t>, signifying its broad recognition and relevance among financial professionals in Anambra State.</w:t>
      </w:r>
    </w:p>
    <w:p w14:paraId="44621D28">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Level of awareness</w:t>
      </w:r>
      <w:r>
        <w:rPr>
          <w:rFonts w:hint="default" w:ascii="Times New Roman" w:hAnsi="Times New Roman" w:cs="Times New Roman"/>
          <w:b/>
          <w:sz w:val="24"/>
          <w:szCs w:val="24"/>
          <w:lang w:val="en-US"/>
        </w:rPr>
        <w:t xml:space="preserve"> of forensic accounting skills</w:t>
      </w:r>
      <w:r>
        <w:rPr>
          <w:rFonts w:ascii="Times New Roman" w:hAnsi="Times New Roman" w:cs="Times New Roman"/>
          <w:b/>
          <w:sz w:val="24"/>
          <w:szCs w:val="24"/>
          <w:lang w:val="en-GB"/>
        </w:rPr>
        <w:t xml:space="preserve">: </w:t>
      </w:r>
      <w:r>
        <w:rPr>
          <w:rFonts w:ascii="Times New Roman" w:hAnsi="Times New Roman" w:cs="Times New Roman"/>
          <w:bCs/>
          <w:sz w:val="24"/>
          <w:szCs w:val="24"/>
          <w:lang w:val="en-GB"/>
        </w:rPr>
        <w:t>Although awareness is universal, only 27.2% reported it as very high, 29.1% high, 39.9% moderate, and 3.8% low</w:t>
      </w:r>
      <w:r>
        <w:rPr>
          <w:rFonts w:hint="default" w:ascii="Times New Roman" w:hAnsi="Times New Roman" w:cs="Times New Roman"/>
          <w:bCs/>
          <w:sz w:val="24"/>
          <w:szCs w:val="24"/>
          <w:lang w:val="en-US"/>
        </w:rPr>
        <w:t xml:space="preserve"> (Table 2)</w:t>
      </w:r>
      <w:r>
        <w:rPr>
          <w:rFonts w:ascii="Times New Roman" w:hAnsi="Times New Roman" w:cs="Times New Roman"/>
          <w:bCs/>
          <w:sz w:val="24"/>
          <w:szCs w:val="24"/>
          <w:lang w:val="en-GB"/>
        </w:rPr>
        <w:t>. This pattern suggests that while familiarity exists, deep operational understanding remains limited, underscoring the need for continuous training to enhance competence and effective application</w:t>
      </w:r>
      <w:r>
        <w:rPr>
          <w:rFonts w:hint="default" w:ascii="Times New Roman" w:hAnsi="Times New Roman" w:cs="Times New Roman"/>
          <w:bCs/>
          <w:sz w:val="24"/>
          <w:szCs w:val="24"/>
          <w:lang w:val="en-US"/>
        </w:rPr>
        <w:t xml:space="preserve"> of forensic accounting skills in corrupt practices detection</w:t>
      </w:r>
      <w:r>
        <w:rPr>
          <w:rFonts w:ascii="Times New Roman" w:hAnsi="Times New Roman" w:cs="Times New Roman"/>
          <w:bCs/>
          <w:sz w:val="24"/>
          <w:szCs w:val="24"/>
          <w:lang w:val="en-GB"/>
        </w:rPr>
        <w:t>.</w:t>
      </w:r>
    </w:p>
    <w:p w14:paraId="2A9C8497">
      <w:pPr>
        <w:spacing w:line="360" w:lineRule="auto"/>
        <w:jc w:val="both"/>
        <w:rPr>
          <w:rFonts w:ascii="Times New Roman" w:hAnsi="Times New Roman" w:eastAsia="DengXian" w:cs="Times New Roman"/>
          <w:b/>
          <w:bCs/>
          <w:kern w:val="2"/>
          <w:sz w:val="24"/>
          <w:szCs w:val="24"/>
          <w:lang w:eastAsia="zh-CN" w:bidi="ar"/>
        </w:rPr>
      </w:pPr>
    </w:p>
    <w:p w14:paraId="3D78B983">
      <w:pPr>
        <w:spacing w:line="360" w:lineRule="auto"/>
        <w:jc w:val="both"/>
        <w:rPr>
          <w:rFonts w:ascii="Times New Roman" w:hAnsi="Times New Roman" w:eastAsia="DengXian" w:cs="Times New Roman"/>
          <w:b/>
          <w:bCs/>
          <w:kern w:val="2"/>
          <w:sz w:val="24"/>
          <w:szCs w:val="24"/>
          <w:lang w:eastAsia="zh-CN" w:bidi="ar"/>
        </w:rPr>
      </w:pPr>
    </w:p>
    <w:p w14:paraId="6CC5E5DD">
      <w:pPr>
        <w:spacing w:line="360" w:lineRule="auto"/>
        <w:jc w:val="both"/>
        <w:rPr>
          <w:rFonts w:ascii="Times New Roman" w:hAnsi="Times New Roman" w:eastAsia="DengXian" w:cs="Times New Roman"/>
          <w:b/>
          <w:bCs/>
          <w:kern w:val="2"/>
          <w:sz w:val="24"/>
          <w:szCs w:val="24"/>
          <w:lang w:eastAsia="zh-CN" w:bidi="ar"/>
        </w:rPr>
      </w:pPr>
    </w:p>
    <w:p w14:paraId="4921C6AC">
      <w:pPr>
        <w:spacing w:line="360" w:lineRule="auto"/>
        <w:jc w:val="both"/>
        <w:rPr>
          <w:rFonts w:ascii="Times New Roman" w:hAnsi="Times New Roman" w:eastAsia="DengXian" w:cs="Times New Roman"/>
          <w:b/>
          <w:bCs/>
          <w:kern w:val="2"/>
          <w:sz w:val="24"/>
          <w:szCs w:val="24"/>
          <w:lang w:eastAsia="zh-CN" w:bidi="ar"/>
        </w:rPr>
      </w:pPr>
    </w:p>
    <w:p w14:paraId="1C1BDBA8">
      <w:pPr>
        <w:spacing w:line="360" w:lineRule="auto"/>
        <w:jc w:val="both"/>
        <w:rPr>
          <w:rFonts w:ascii="Times New Roman" w:hAnsi="Times New Roman" w:eastAsia="DengXian" w:cs="Times New Roman"/>
          <w:b/>
          <w:bCs/>
          <w:kern w:val="2"/>
          <w:sz w:val="24"/>
          <w:szCs w:val="24"/>
          <w:lang w:eastAsia="zh-CN" w:bidi="ar"/>
        </w:rPr>
      </w:pPr>
    </w:p>
    <w:p w14:paraId="29E7753A">
      <w:pPr>
        <w:spacing w:line="360" w:lineRule="auto"/>
        <w:jc w:val="both"/>
        <w:rPr>
          <w:rFonts w:ascii="Times New Roman" w:hAnsi="Times New Roman" w:eastAsia="DengXian" w:cs="Times New Roman"/>
          <w:b/>
          <w:bCs/>
          <w:kern w:val="2"/>
          <w:sz w:val="24"/>
          <w:szCs w:val="24"/>
          <w:lang w:eastAsia="zh-CN" w:bidi="ar"/>
        </w:rPr>
      </w:pPr>
      <w:r>
        <w:rPr>
          <w:rFonts w:ascii="Times New Roman" w:hAnsi="Times New Roman" w:eastAsia="DengXian" w:cs="Times New Roman"/>
          <w:b/>
          <w:bCs/>
          <w:kern w:val="2"/>
          <w:sz w:val="24"/>
          <w:szCs w:val="24"/>
          <w:lang w:eastAsia="zh-CN" w:bidi="ar"/>
        </w:rPr>
        <w:t xml:space="preserve">Objective </w:t>
      </w:r>
      <w:r>
        <w:rPr>
          <w:rFonts w:hint="default" w:ascii="Times New Roman" w:hAnsi="Times New Roman" w:eastAsia="DengXian" w:cs="Times New Roman"/>
          <w:b/>
          <w:bCs/>
          <w:kern w:val="2"/>
          <w:sz w:val="24"/>
          <w:szCs w:val="24"/>
          <w:lang w:val="en-US" w:eastAsia="zh-CN" w:bidi="ar"/>
        </w:rPr>
        <w:t>2</w:t>
      </w:r>
      <w:r>
        <w:rPr>
          <w:rFonts w:ascii="Times New Roman" w:hAnsi="Times New Roman" w:eastAsia="DengXian" w:cs="Times New Roman"/>
          <w:b/>
          <w:bCs/>
          <w:kern w:val="2"/>
          <w:sz w:val="24"/>
          <w:szCs w:val="24"/>
          <w:lang w:eastAsia="zh-CN" w:bidi="ar"/>
        </w:rPr>
        <w:t>: Assess the Effect of Forensic Accounting Interview Skills on Detection of Corrupt Practices</w:t>
      </w:r>
    </w:p>
    <w:p w14:paraId="2F890252">
      <w:pPr>
        <w:pStyle w:val="26"/>
        <w:spacing w:line="360" w:lineRule="auto"/>
        <w:ind w:left="0"/>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Table </w:t>
      </w:r>
      <w:r>
        <w:rPr>
          <w:rFonts w:hint="default" w:ascii="Times New Roman" w:hAnsi="Times New Roman" w:cs="Times New Roman"/>
          <w:b/>
          <w:bCs/>
          <w:sz w:val="24"/>
          <w:szCs w:val="24"/>
          <w:lang w:val="en-US"/>
        </w:rPr>
        <w:t>3</w:t>
      </w:r>
      <w:r>
        <w:rPr>
          <w:rFonts w:ascii="Times New Roman" w:hAnsi="Times New Roman" w:cs="Times New Roman"/>
          <w:b/>
          <w:bCs/>
          <w:sz w:val="24"/>
          <w:szCs w:val="24"/>
          <w:lang w:val="en-GB"/>
        </w:rPr>
        <w:t>: Respondents’ opinion on interview skills</w:t>
      </w:r>
    </w:p>
    <w:tbl>
      <w:tblPr>
        <w:tblStyle w:val="6"/>
        <w:tblW w:w="4998" w:type="pct"/>
        <w:tblInd w:w="0" w:type="dxa"/>
        <w:tblLayout w:type="autofit"/>
        <w:tblCellMar>
          <w:top w:w="0" w:type="dxa"/>
          <w:left w:w="108" w:type="dxa"/>
          <w:bottom w:w="0" w:type="dxa"/>
          <w:right w:w="108" w:type="dxa"/>
        </w:tblCellMar>
      </w:tblPr>
      <w:tblGrid>
        <w:gridCol w:w="1088"/>
        <w:gridCol w:w="5146"/>
        <w:gridCol w:w="902"/>
        <w:gridCol w:w="1218"/>
        <w:gridCol w:w="1218"/>
      </w:tblGrid>
      <w:tr w14:paraId="7B924E19">
        <w:tblPrEx>
          <w:tblCellMar>
            <w:top w:w="0" w:type="dxa"/>
            <w:left w:w="108" w:type="dxa"/>
            <w:bottom w:w="0" w:type="dxa"/>
            <w:right w:w="108" w:type="dxa"/>
          </w:tblCellMar>
        </w:tblPrEx>
        <w:trPr>
          <w:trHeight w:val="288" w:hRule="atLeast"/>
        </w:trPr>
        <w:tc>
          <w:tcPr>
            <w:tcW w:w="568" w:type="pct"/>
            <w:tcBorders>
              <w:top w:val="single" w:color="auto" w:sz="4" w:space="0"/>
              <w:bottom w:val="single" w:color="auto" w:sz="4" w:space="0"/>
            </w:tcBorders>
            <w:noWrap/>
            <w:vAlign w:val="bottom"/>
          </w:tcPr>
          <w:p w14:paraId="362ACBDF">
            <w:pPr>
              <w:keepNext w:val="0"/>
              <w:keepLines w:val="0"/>
              <w:widowControl/>
              <w:suppressLineNumbers w:val="0"/>
              <w:spacing w:before="0" w:beforeAutospacing="0" w:afterAutospacing="0"/>
              <w:ind w:left="0" w:right="0"/>
              <w:textAlignment w:val="bottom"/>
              <w:rPr>
                <w:rFonts w:hint="eastAsia" w:ascii="Times New Roman" w:hAnsi="Times New Roman" w:eastAsia="SimSun" w:cs="Times New Roman"/>
                <w:b/>
                <w:bCs/>
                <w:color w:val="000000"/>
                <w:sz w:val="24"/>
                <w:szCs w:val="24"/>
                <w:lang w:val="en-GB" w:eastAsia="zh-CN" w:bidi="ar"/>
              </w:rPr>
            </w:pPr>
            <w:r>
              <w:rPr>
                <w:rFonts w:hint="eastAsia" w:ascii="Times New Roman" w:hAnsi="Times New Roman" w:eastAsia="SimSun" w:cs="Times New Roman"/>
                <w:b/>
                <w:bCs/>
                <w:color w:val="000000"/>
                <w:sz w:val="24"/>
                <w:szCs w:val="24"/>
                <w:lang w:val="en-GB" w:eastAsia="zh-CN" w:bidi="ar"/>
              </w:rPr>
              <w:t>ID</w:t>
            </w:r>
          </w:p>
        </w:tc>
        <w:tc>
          <w:tcPr>
            <w:tcW w:w="2687" w:type="pct"/>
            <w:tcBorders>
              <w:top w:val="single" w:color="auto" w:sz="4" w:space="0"/>
              <w:bottom w:val="single" w:color="auto" w:sz="4" w:space="0"/>
            </w:tcBorders>
            <w:noWrap/>
            <w:vAlign w:val="bottom"/>
          </w:tcPr>
          <w:p w14:paraId="22DBF9D0">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val="en-GB" w:eastAsia="zh-CN" w:bidi="ar"/>
              </w:rPr>
              <w:t>Forensic</w:t>
            </w:r>
            <w:r>
              <w:rPr>
                <w:rFonts w:hint="eastAsia" w:ascii="Times New Roman" w:hAnsi="Times New Roman" w:eastAsia="SimSun" w:cs="Times New Roman"/>
                <w:b/>
                <w:bCs/>
                <w:color w:val="000000"/>
                <w:sz w:val="24"/>
                <w:szCs w:val="24"/>
                <w:lang w:eastAsia="zh-CN" w:bidi="ar"/>
              </w:rPr>
              <w:t xml:space="preserve"> accounting interview skills</w:t>
            </w:r>
          </w:p>
        </w:tc>
        <w:tc>
          <w:tcPr>
            <w:tcW w:w="471" w:type="pct"/>
            <w:tcBorders>
              <w:top w:val="single" w:color="auto" w:sz="4" w:space="0"/>
              <w:bottom w:val="single" w:color="auto" w:sz="4" w:space="0"/>
            </w:tcBorders>
            <w:noWrap/>
            <w:vAlign w:val="bottom"/>
          </w:tcPr>
          <w:p w14:paraId="6C0B6532">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Mean</w:t>
            </w:r>
          </w:p>
        </w:tc>
        <w:tc>
          <w:tcPr>
            <w:tcW w:w="636" w:type="pct"/>
            <w:tcBorders>
              <w:top w:val="single" w:color="auto" w:sz="4" w:space="0"/>
              <w:bottom w:val="single" w:color="auto" w:sz="4" w:space="0"/>
            </w:tcBorders>
            <w:noWrap/>
            <w:vAlign w:val="bottom"/>
          </w:tcPr>
          <w:p w14:paraId="0C3617B1">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Std. Dev</w:t>
            </w:r>
          </w:p>
        </w:tc>
        <w:tc>
          <w:tcPr>
            <w:tcW w:w="636" w:type="pct"/>
            <w:tcBorders>
              <w:top w:val="single" w:color="auto" w:sz="4" w:space="0"/>
              <w:bottom w:val="single" w:color="auto" w:sz="4" w:space="0"/>
            </w:tcBorders>
            <w:noWrap/>
            <w:vAlign w:val="bottom"/>
          </w:tcPr>
          <w:p w14:paraId="1237A3C4">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Decision</w:t>
            </w:r>
          </w:p>
        </w:tc>
      </w:tr>
      <w:tr w14:paraId="6CC8BAB8">
        <w:tblPrEx>
          <w:tblCellMar>
            <w:top w:w="0" w:type="dxa"/>
            <w:left w:w="108" w:type="dxa"/>
            <w:bottom w:w="0" w:type="dxa"/>
            <w:right w:w="108" w:type="dxa"/>
          </w:tblCellMar>
        </w:tblPrEx>
        <w:trPr>
          <w:trHeight w:val="864" w:hRule="atLeast"/>
        </w:trPr>
        <w:tc>
          <w:tcPr>
            <w:tcW w:w="568" w:type="pct"/>
            <w:tcBorders>
              <w:top w:val="single" w:color="auto" w:sz="4" w:space="0"/>
            </w:tcBorders>
            <w:vAlign w:val="bottom"/>
          </w:tcPr>
          <w:p w14:paraId="36CB0241">
            <w:pPr>
              <w:keepNext w:val="0"/>
              <w:keepLines w:val="0"/>
              <w:widowControl/>
              <w:suppressLineNumbers w:val="0"/>
              <w:spacing w:before="0" w:beforeAutospacing="0" w:afterAutospacing="0"/>
              <w:ind w:left="0" w:right="0"/>
              <w:textAlignment w:val="bottom"/>
              <w:rPr>
                <w:rFonts w:hint="eastAsia" w:ascii="Times New Roman" w:hAnsi="Times New Roman" w:eastAsia="Calibri" w:cs="Times New Roman"/>
                <w:color w:val="000000"/>
                <w:sz w:val="24"/>
                <w:szCs w:val="24"/>
                <w:lang w:val="en-GB" w:eastAsia="zh-CN" w:bidi="ar"/>
              </w:rPr>
            </w:pPr>
            <w:r>
              <w:rPr>
                <w:rFonts w:hint="eastAsia" w:ascii="Times New Roman" w:hAnsi="Times New Roman" w:eastAsia="Calibri" w:cs="Times New Roman"/>
                <w:color w:val="000000"/>
                <w:sz w:val="24"/>
                <w:szCs w:val="24"/>
                <w:lang w:val="en-GB" w:eastAsia="zh-CN" w:bidi="ar"/>
              </w:rPr>
              <w:t>INS1</w:t>
            </w:r>
          </w:p>
        </w:tc>
        <w:tc>
          <w:tcPr>
            <w:tcW w:w="2687" w:type="pct"/>
            <w:tcBorders>
              <w:top w:val="single" w:color="auto" w:sz="4" w:space="0"/>
            </w:tcBorders>
            <w:vAlign w:val="bottom"/>
          </w:tcPr>
          <w:p w14:paraId="2522441E">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Calibri" w:cs="Times New Roman"/>
                <w:color w:val="000000"/>
                <w:sz w:val="24"/>
                <w:szCs w:val="24"/>
                <w:lang w:eastAsia="zh-CN" w:bidi="ar"/>
              </w:rPr>
              <w:t>Possession of a high interview skill will ease forensic accountants in detecting corrupt practices.</w:t>
            </w:r>
          </w:p>
        </w:tc>
        <w:tc>
          <w:tcPr>
            <w:tcW w:w="471" w:type="pct"/>
            <w:tcBorders>
              <w:top w:val="single" w:color="auto" w:sz="4" w:space="0"/>
            </w:tcBorders>
            <w:noWrap/>
            <w:vAlign w:val="bottom"/>
          </w:tcPr>
          <w:p w14:paraId="2E9BF7D5">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4.43</w:t>
            </w:r>
          </w:p>
        </w:tc>
        <w:tc>
          <w:tcPr>
            <w:tcW w:w="636" w:type="pct"/>
            <w:tcBorders>
              <w:top w:val="single" w:color="auto" w:sz="4" w:space="0"/>
            </w:tcBorders>
            <w:noWrap/>
            <w:vAlign w:val="bottom"/>
          </w:tcPr>
          <w:p w14:paraId="307F846A">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0.66</w:t>
            </w:r>
          </w:p>
        </w:tc>
        <w:tc>
          <w:tcPr>
            <w:tcW w:w="636" w:type="pct"/>
            <w:tcBorders>
              <w:top w:val="single" w:color="auto" w:sz="4" w:space="0"/>
            </w:tcBorders>
            <w:noWrap/>
            <w:vAlign w:val="bottom"/>
          </w:tcPr>
          <w:p w14:paraId="2707AEC6">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Agree</w:t>
            </w:r>
          </w:p>
        </w:tc>
      </w:tr>
      <w:tr w14:paraId="35803C86">
        <w:tblPrEx>
          <w:tblCellMar>
            <w:top w:w="0" w:type="dxa"/>
            <w:left w:w="108" w:type="dxa"/>
            <w:bottom w:w="0" w:type="dxa"/>
            <w:right w:w="108" w:type="dxa"/>
          </w:tblCellMar>
        </w:tblPrEx>
        <w:trPr>
          <w:trHeight w:val="1152" w:hRule="atLeast"/>
        </w:trPr>
        <w:tc>
          <w:tcPr>
            <w:tcW w:w="568" w:type="pct"/>
            <w:vAlign w:val="bottom"/>
          </w:tcPr>
          <w:p w14:paraId="6BB0080C">
            <w:pPr>
              <w:keepNext w:val="0"/>
              <w:keepLines w:val="0"/>
              <w:widowControl/>
              <w:suppressLineNumbers w:val="0"/>
              <w:spacing w:before="0" w:beforeAutospacing="0" w:afterAutospacing="0"/>
              <w:ind w:left="0" w:right="0"/>
              <w:textAlignment w:val="bottom"/>
              <w:rPr>
                <w:rFonts w:hint="eastAsia" w:ascii="Times New Roman" w:hAnsi="Times New Roman" w:eastAsia="Calibri" w:cs="Times New Roman"/>
                <w:color w:val="000000"/>
                <w:sz w:val="24"/>
                <w:szCs w:val="24"/>
                <w:lang w:val="en-GB" w:eastAsia="zh-CN" w:bidi="ar"/>
              </w:rPr>
            </w:pPr>
            <w:r>
              <w:rPr>
                <w:rFonts w:hint="eastAsia" w:ascii="Times New Roman" w:hAnsi="Times New Roman" w:eastAsia="Calibri" w:cs="Times New Roman"/>
                <w:color w:val="000000"/>
                <w:sz w:val="24"/>
                <w:szCs w:val="24"/>
                <w:lang w:val="en-GB" w:eastAsia="zh-CN" w:bidi="ar"/>
              </w:rPr>
              <w:t>INS2</w:t>
            </w:r>
          </w:p>
        </w:tc>
        <w:tc>
          <w:tcPr>
            <w:tcW w:w="2687" w:type="pct"/>
            <w:vAlign w:val="bottom"/>
          </w:tcPr>
          <w:p w14:paraId="5B31A114">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Calibri" w:cs="Times New Roman"/>
                <w:color w:val="000000"/>
                <w:sz w:val="24"/>
                <w:szCs w:val="24"/>
                <w:lang w:eastAsia="zh-CN" w:bidi="ar"/>
              </w:rPr>
              <w:t>Interview skills of forensic accountants as fraud examiners can be improved to ease them in revealing fraud, especially in the public sectors.</w:t>
            </w:r>
          </w:p>
        </w:tc>
        <w:tc>
          <w:tcPr>
            <w:tcW w:w="471" w:type="pct"/>
            <w:noWrap/>
            <w:vAlign w:val="bottom"/>
          </w:tcPr>
          <w:p w14:paraId="19FD6BB0">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4.91</w:t>
            </w:r>
          </w:p>
        </w:tc>
        <w:tc>
          <w:tcPr>
            <w:tcW w:w="636" w:type="pct"/>
            <w:noWrap/>
            <w:vAlign w:val="bottom"/>
          </w:tcPr>
          <w:p w14:paraId="2A18F63C">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0.29</w:t>
            </w:r>
          </w:p>
        </w:tc>
        <w:tc>
          <w:tcPr>
            <w:tcW w:w="636" w:type="pct"/>
            <w:noWrap/>
            <w:vAlign w:val="bottom"/>
          </w:tcPr>
          <w:p w14:paraId="1AAB3796">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Agree</w:t>
            </w:r>
          </w:p>
        </w:tc>
      </w:tr>
      <w:tr w14:paraId="6BA070DA">
        <w:tblPrEx>
          <w:tblCellMar>
            <w:top w:w="0" w:type="dxa"/>
            <w:left w:w="108" w:type="dxa"/>
            <w:bottom w:w="0" w:type="dxa"/>
            <w:right w:w="108" w:type="dxa"/>
          </w:tblCellMar>
        </w:tblPrEx>
        <w:trPr>
          <w:trHeight w:val="864" w:hRule="atLeast"/>
        </w:trPr>
        <w:tc>
          <w:tcPr>
            <w:tcW w:w="568" w:type="pct"/>
            <w:vAlign w:val="bottom"/>
          </w:tcPr>
          <w:p w14:paraId="139EC204">
            <w:pPr>
              <w:keepNext w:val="0"/>
              <w:keepLines w:val="0"/>
              <w:widowControl/>
              <w:suppressLineNumbers w:val="0"/>
              <w:spacing w:before="0" w:beforeAutospacing="0" w:afterAutospacing="0"/>
              <w:ind w:left="0" w:right="0"/>
              <w:textAlignment w:val="bottom"/>
              <w:rPr>
                <w:rFonts w:hint="eastAsia" w:ascii="Times New Roman" w:hAnsi="Times New Roman" w:eastAsia="Calibri" w:cs="Times New Roman"/>
                <w:color w:val="000000"/>
                <w:sz w:val="24"/>
                <w:szCs w:val="24"/>
                <w:lang w:val="en-GB" w:eastAsia="zh-CN" w:bidi="ar"/>
              </w:rPr>
            </w:pPr>
            <w:r>
              <w:rPr>
                <w:rFonts w:hint="eastAsia" w:ascii="Times New Roman" w:hAnsi="Times New Roman" w:eastAsia="Calibri" w:cs="Times New Roman"/>
                <w:color w:val="000000"/>
                <w:sz w:val="24"/>
                <w:szCs w:val="24"/>
                <w:lang w:val="en-GB" w:eastAsia="zh-CN" w:bidi="ar"/>
              </w:rPr>
              <w:t>INS3</w:t>
            </w:r>
          </w:p>
        </w:tc>
        <w:tc>
          <w:tcPr>
            <w:tcW w:w="2687" w:type="pct"/>
            <w:vAlign w:val="bottom"/>
          </w:tcPr>
          <w:p w14:paraId="4C85C50E">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Calibri" w:cs="Times New Roman"/>
                <w:color w:val="000000"/>
                <w:sz w:val="24"/>
                <w:szCs w:val="24"/>
                <w:lang w:eastAsia="zh-CN" w:bidi="ar"/>
              </w:rPr>
              <w:t>Possession of interview skill helps in discovery, interrogatory preparation towards fraud detection</w:t>
            </w:r>
          </w:p>
        </w:tc>
        <w:tc>
          <w:tcPr>
            <w:tcW w:w="471" w:type="pct"/>
            <w:noWrap/>
            <w:vAlign w:val="bottom"/>
          </w:tcPr>
          <w:p w14:paraId="42E58D5E">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4.61</w:t>
            </w:r>
          </w:p>
        </w:tc>
        <w:tc>
          <w:tcPr>
            <w:tcW w:w="636" w:type="pct"/>
            <w:noWrap/>
            <w:vAlign w:val="bottom"/>
          </w:tcPr>
          <w:p w14:paraId="7B6D1C79">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0.50</w:t>
            </w:r>
          </w:p>
        </w:tc>
        <w:tc>
          <w:tcPr>
            <w:tcW w:w="636" w:type="pct"/>
            <w:noWrap/>
            <w:vAlign w:val="bottom"/>
          </w:tcPr>
          <w:p w14:paraId="23EA392E">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Agree</w:t>
            </w:r>
          </w:p>
        </w:tc>
      </w:tr>
      <w:tr w14:paraId="2EF88A32">
        <w:tblPrEx>
          <w:tblCellMar>
            <w:top w:w="0" w:type="dxa"/>
            <w:left w:w="108" w:type="dxa"/>
            <w:bottom w:w="0" w:type="dxa"/>
            <w:right w:w="108" w:type="dxa"/>
          </w:tblCellMar>
        </w:tblPrEx>
        <w:trPr>
          <w:trHeight w:val="1440" w:hRule="atLeast"/>
        </w:trPr>
        <w:tc>
          <w:tcPr>
            <w:tcW w:w="568" w:type="pct"/>
            <w:vAlign w:val="bottom"/>
          </w:tcPr>
          <w:p w14:paraId="05163E8E">
            <w:pPr>
              <w:keepNext w:val="0"/>
              <w:keepLines w:val="0"/>
              <w:widowControl/>
              <w:suppressLineNumbers w:val="0"/>
              <w:spacing w:before="0" w:beforeAutospacing="0" w:afterAutospacing="0"/>
              <w:ind w:left="0" w:right="0"/>
              <w:textAlignment w:val="bottom"/>
              <w:rPr>
                <w:rFonts w:hint="eastAsia" w:ascii="Times New Roman" w:hAnsi="Times New Roman" w:eastAsia="Calibri" w:cs="Times New Roman"/>
                <w:color w:val="000000"/>
                <w:sz w:val="24"/>
                <w:szCs w:val="24"/>
                <w:lang w:val="en-GB" w:eastAsia="zh-CN" w:bidi="ar"/>
              </w:rPr>
            </w:pPr>
            <w:r>
              <w:rPr>
                <w:rFonts w:hint="eastAsia" w:ascii="Times New Roman" w:hAnsi="Times New Roman" w:eastAsia="Calibri" w:cs="Times New Roman"/>
                <w:color w:val="000000"/>
                <w:sz w:val="24"/>
                <w:szCs w:val="24"/>
                <w:lang w:val="en-GB" w:eastAsia="zh-CN" w:bidi="ar"/>
              </w:rPr>
              <w:t>INS4</w:t>
            </w:r>
          </w:p>
        </w:tc>
        <w:tc>
          <w:tcPr>
            <w:tcW w:w="2687" w:type="pct"/>
            <w:vAlign w:val="bottom"/>
          </w:tcPr>
          <w:p w14:paraId="416A7BAB">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Calibri" w:cs="Times New Roman"/>
                <w:color w:val="000000"/>
                <w:sz w:val="24"/>
                <w:szCs w:val="24"/>
                <w:lang w:eastAsia="zh-CN" w:bidi="ar"/>
              </w:rPr>
              <w:t>Forensic accountants need acquisition of interview skills to be able to detect when a person is not being truthful and when they need to push for more information.</w:t>
            </w:r>
          </w:p>
        </w:tc>
        <w:tc>
          <w:tcPr>
            <w:tcW w:w="471" w:type="pct"/>
            <w:noWrap/>
            <w:vAlign w:val="bottom"/>
          </w:tcPr>
          <w:p w14:paraId="2D171DCC">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4.48</w:t>
            </w:r>
          </w:p>
        </w:tc>
        <w:tc>
          <w:tcPr>
            <w:tcW w:w="636" w:type="pct"/>
            <w:noWrap/>
            <w:vAlign w:val="bottom"/>
          </w:tcPr>
          <w:p w14:paraId="6ADEEA4E">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0.51</w:t>
            </w:r>
          </w:p>
        </w:tc>
        <w:tc>
          <w:tcPr>
            <w:tcW w:w="636" w:type="pct"/>
            <w:noWrap/>
            <w:vAlign w:val="bottom"/>
          </w:tcPr>
          <w:p w14:paraId="04CFB251">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Agree</w:t>
            </w:r>
          </w:p>
        </w:tc>
      </w:tr>
      <w:tr w14:paraId="54E361F5">
        <w:tblPrEx>
          <w:tblCellMar>
            <w:top w:w="0" w:type="dxa"/>
            <w:left w:w="108" w:type="dxa"/>
            <w:bottom w:w="0" w:type="dxa"/>
            <w:right w:w="108" w:type="dxa"/>
          </w:tblCellMar>
        </w:tblPrEx>
        <w:trPr>
          <w:trHeight w:val="1152" w:hRule="atLeast"/>
        </w:trPr>
        <w:tc>
          <w:tcPr>
            <w:tcW w:w="568" w:type="pct"/>
            <w:vAlign w:val="bottom"/>
          </w:tcPr>
          <w:p w14:paraId="0FDA5F8F">
            <w:pPr>
              <w:keepNext w:val="0"/>
              <w:keepLines w:val="0"/>
              <w:widowControl/>
              <w:suppressLineNumbers w:val="0"/>
              <w:spacing w:before="0" w:beforeAutospacing="0" w:afterAutospacing="0"/>
              <w:ind w:left="0" w:right="0"/>
              <w:textAlignment w:val="bottom"/>
              <w:rPr>
                <w:rFonts w:hint="eastAsia" w:ascii="Times New Roman" w:hAnsi="Times New Roman" w:eastAsia="Calibri" w:cs="Times New Roman"/>
                <w:color w:val="000000"/>
                <w:sz w:val="24"/>
                <w:szCs w:val="24"/>
                <w:lang w:val="en-GB" w:eastAsia="zh-CN" w:bidi="ar"/>
              </w:rPr>
            </w:pPr>
            <w:r>
              <w:rPr>
                <w:rFonts w:hint="eastAsia" w:ascii="Times New Roman" w:hAnsi="Times New Roman" w:eastAsia="Calibri" w:cs="Times New Roman"/>
                <w:color w:val="000000"/>
                <w:sz w:val="24"/>
                <w:szCs w:val="24"/>
                <w:lang w:val="en-GB" w:eastAsia="zh-CN" w:bidi="ar"/>
              </w:rPr>
              <w:t>INS5</w:t>
            </w:r>
          </w:p>
        </w:tc>
        <w:tc>
          <w:tcPr>
            <w:tcW w:w="2687" w:type="pct"/>
            <w:vAlign w:val="bottom"/>
          </w:tcPr>
          <w:p w14:paraId="479097B0">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Calibri" w:cs="Times New Roman"/>
                <w:color w:val="000000"/>
                <w:sz w:val="24"/>
                <w:szCs w:val="24"/>
                <w:lang w:eastAsia="zh-CN" w:bidi="ar"/>
              </w:rPr>
              <w:t>Interviewing skill helps forensic accountants to extract relevant information from the interviewee without undermining objectivity</w:t>
            </w:r>
          </w:p>
        </w:tc>
        <w:tc>
          <w:tcPr>
            <w:tcW w:w="471" w:type="pct"/>
            <w:noWrap/>
            <w:vAlign w:val="bottom"/>
          </w:tcPr>
          <w:p w14:paraId="11181142">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4.43</w:t>
            </w:r>
          </w:p>
        </w:tc>
        <w:tc>
          <w:tcPr>
            <w:tcW w:w="636" w:type="pct"/>
            <w:noWrap/>
            <w:vAlign w:val="bottom"/>
          </w:tcPr>
          <w:p w14:paraId="635ACE0B">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0.59</w:t>
            </w:r>
          </w:p>
        </w:tc>
        <w:tc>
          <w:tcPr>
            <w:tcW w:w="636" w:type="pct"/>
            <w:noWrap/>
            <w:vAlign w:val="bottom"/>
          </w:tcPr>
          <w:p w14:paraId="2D9F5743">
            <w:pPr>
              <w:keepNext w:val="0"/>
              <w:keepLines w:val="0"/>
              <w:widowControl/>
              <w:suppressLineNumbers w:val="0"/>
              <w:spacing w:before="0" w:beforeAutospacing="0" w:afterAutospacing="0"/>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Agree</w:t>
            </w:r>
          </w:p>
        </w:tc>
      </w:tr>
      <w:tr w14:paraId="06A91781">
        <w:tblPrEx>
          <w:tblCellMar>
            <w:top w:w="0" w:type="dxa"/>
            <w:left w:w="108" w:type="dxa"/>
            <w:bottom w:w="0" w:type="dxa"/>
            <w:right w:w="108" w:type="dxa"/>
          </w:tblCellMar>
        </w:tblPrEx>
        <w:trPr>
          <w:trHeight w:val="288" w:hRule="atLeast"/>
        </w:trPr>
        <w:tc>
          <w:tcPr>
            <w:tcW w:w="568" w:type="pct"/>
            <w:tcBorders>
              <w:bottom w:val="single" w:color="auto" w:sz="4" w:space="0"/>
            </w:tcBorders>
            <w:noWrap/>
            <w:vAlign w:val="bottom"/>
          </w:tcPr>
          <w:p w14:paraId="3231CBD2">
            <w:pPr>
              <w:keepNext w:val="0"/>
              <w:keepLines w:val="0"/>
              <w:widowControl/>
              <w:suppressLineNumbers w:val="0"/>
              <w:spacing w:before="0" w:beforeAutospacing="0" w:afterAutospacing="0"/>
              <w:ind w:left="0" w:right="0"/>
              <w:textAlignment w:val="bottom"/>
              <w:rPr>
                <w:rFonts w:hint="eastAsia" w:ascii="Times New Roman" w:hAnsi="Times New Roman" w:eastAsia="SimSun" w:cs="Times New Roman"/>
                <w:b/>
                <w:bCs/>
                <w:color w:val="000000"/>
                <w:sz w:val="24"/>
                <w:szCs w:val="24"/>
                <w:lang w:eastAsia="zh-CN" w:bidi="ar"/>
              </w:rPr>
            </w:pPr>
          </w:p>
        </w:tc>
        <w:tc>
          <w:tcPr>
            <w:tcW w:w="2687" w:type="pct"/>
            <w:tcBorders>
              <w:bottom w:val="single" w:color="auto" w:sz="4" w:space="0"/>
            </w:tcBorders>
            <w:noWrap/>
            <w:vAlign w:val="bottom"/>
          </w:tcPr>
          <w:p w14:paraId="3B650CA2">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Grand Total</w:t>
            </w:r>
          </w:p>
        </w:tc>
        <w:tc>
          <w:tcPr>
            <w:tcW w:w="471" w:type="pct"/>
            <w:tcBorders>
              <w:bottom w:val="single" w:color="auto" w:sz="4" w:space="0"/>
            </w:tcBorders>
            <w:noWrap/>
            <w:vAlign w:val="bottom"/>
          </w:tcPr>
          <w:p w14:paraId="2EA2786C">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4.57</w:t>
            </w:r>
          </w:p>
        </w:tc>
        <w:tc>
          <w:tcPr>
            <w:tcW w:w="636" w:type="pct"/>
            <w:tcBorders>
              <w:bottom w:val="single" w:color="auto" w:sz="4" w:space="0"/>
            </w:tcBorders>
            <w:noWrap/>
            <w:vAlign w:val="bottom"/>
          </w:tcPr>
          <w:p w14:paraId="29F28B59">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0.51</w:t>
            </w:r>
          </w:p>
        </w:tc>
        <w:tc>
          <w:tcPr>
            <w:tcW w:w="636" w:type="pct"/>
            <w:tcBorders>
              <w:bottom w:val="single" w:color="auto" w:sz="4" w:space="0"/>
            </w:tcBorders>
            <w:noWrap/>
            <w:vAlign w:val="bottom"/>
          </w:tcPr>
          <w:p w14:paraId="58D88D14">
            <w:pPr>
              <w:keepNext w:val="0"/>
              <w:keepLines w:val="0"/>
              <w:widowControl/>
              <w:suppressLineNumbers w:val="0"/>
              <w:spacing w:before="0" w:beforeAutospacing="0" w:afterAutospacing="0"/>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Agree</w:t>
            </w:r>
          </w:p>
        </w:tc>
      </w:tr>
    </w:tbl>
    <w:p w14:paraId="1FF75E2C">
      <w:pPr>
        <w:pStyle w:val="26"/>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Source: Field Survey: 2025.</w:t>
      </w:r>
    </w:p>
    <w:p w14:paraId="6FE47B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hint="default" w:ascii="Times New Roman" w:hAnsi="Times New Roman" w:cs="Times New Roman"/>
          <w:sz w:val="24"/>
          <w:szCs w:val="24"/>
          <w:lang w:val="en-US"/>
        </w:rPr>
        <w:t>3</w:t>
      </w:r>
      <w:r>
        <w:rPr>
          <w:rFonts w:ascii="Times New Roman" w:hAnsi="Times New Roman" w:cs="Times New Roman"/>
          <w:sz w:val="24"/>
          <w:szCs w:val="24"/>
        </w:rPr>
        <w:t xml:space="preserve"> shows respondents’ opinions on how forensic accounting interview skills influence the detection of corrupt practices in the Anambra State public sector. Responses were measured on a 5-point Likert scale, with 3.0 set as the benchmark for agreement. The analysis produced a grand mean of 4.57 and a standard deviation of 0.51, indicating very strong consensus that interview skills are crucial for identifying corruption, with little variation in respondents’ views.</w:t>
      </w:r>
    </w:p>
    <w:p w14:paraId="2B573CBA">
      <w:pPr>
        <w:spacing w:line="240" w:lineRule="auto"/>
        <w:jc w:val="both"/>
        <w:rPr>
          <w:rFonts w:ascii="Times New Roman" w:hAnsi="Times New Roman" w:cs="Times New Roman"/>
          <w:sz w:val="24"/>
          <w:szCs w:val="24"/>
        </w:rPr>
      </w:pPr>
      <w:r>
        <w:rPr>
          <w:rFonts w:ascii="Times New Roman" w:hAnsi="Times New Roman" w:cs="Times New Roman"/>
          <w:sz w:val="24"/>
          <w:szCs w:val="24"/>
        </w:rPr>
        <w:t>The statement “Interview skills of forensic accountants as fraud examiners can be improved to ease them in revealing fraud, especially in the public sectors” obtained the highest mean of 4.91, reflecting near-unanimous agreement that continuous improvement in interview techniques significantly strengthens fraud detection.</w:t>
      </w:r>
    </w:p>
    <w:p w14:paraId="4CC1864F">
      <w:pPr>
        <w:spacing w:line="240" w:lineRule="auto"/>
        <w:jc w:val="both"/>
        <w:rPr>
          <w:rFonts w:ascii="Times New Roman" w:hAnsi="Times New Roman" w:cs="Times New Roman"/>
          <w:sz w:val="24"/>
          <w:szCs w:val="24"/>
        </w:rPr>
      </w:pPr>
      <w:r>
        <w:rPr>
          <w:rFonts w:ascii="Times New Roman" w:hAnsi="Times New Roman" w:cs="Times New Roman"/>
          <w:sz w:val="24"/>
          <w:szCs w:val="24"/>
        </w:rPr>
        <w:t>“Possession of interview skill helps in discovery, interrogatory preparation towards fraud detection” recorded a mean of 4.61, showing that respondents believe strong interviewing ability improves evidence gathering and supports early fraud discovery.</w:t>
      </w:r>
    </w:p>
    <w:p w14:paraId="374A5D44">
      <w:pPr>
        <w:spacing w:line="240" w:lineRule="auto"/>
        <w:jc w:val="both"/>
        <w:rPr>
          <w:rFonts w:ascii="Times New Roman" w:hAnsi="Times New Roman" w:cs="Times New Roman"/>
          <w:sz w:val="24"/>
          <w:szCs w:val="24"/>
        </w:rPr>
      </w:pPr>
      <w:r>
        <w:rPr>
          <w:rFonts w:ascii="Times New Roman" w:hAnsi="Times New Roman" w:cs="Times New Roman"/>
          <w:sz w:val="24"/>
          <w:szCs w:val="24"/>
        </w:rPr>
        <w:t>“Forensic accountants need acquisition of interview skills to be able to detect when a person is not being truthful and when they need to push for more information” had a mean of 4.48, indicating agreement that behavioural awareness and questioning strategy are essential in uncovering deception and inconsistencies. The statements “Possession of a high interview skill will ease forensic accountants in detecting corrupt practices” and “Interviewing skill helps forensic accountants to extract relevant information from the interviewee without undermining objectivity” each recorded mean scores of 4.43, suggesting that effective interviewing promotes accurate information retrieval and credible investigative outcomes while preserving professionalism.</w:t>
      </w:r>
    </w:p>
    <w:p w14:paraId="6DE1B082">
      <w:pPr>
        <w:pStyle w:val="23"/>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Test of Hypothesis</w:t>
      </w:r>
    </w:p>
    <w:p w14:paraId="7B5DA6FC">
      <w:pPr>
        <w:pStyle w:val="23"/>
        <w:spacing w:line="360" w:lineRule="auto"/>
        <w:jc w:val="both"/>
        <w:rPr>
          <w:rFonts w:ascii="Times New Roman" w:hAnsi="Times New Roman" w:cs="Times New Roman"/>
          <w:b/>
          <w:bCs/>
        </w:rPr>
      </w:pPr>
      <w:r>
        <w:rPr>
          <w:rFonts w:ascii="Times New Roman" w:hAnsi="Times New Roman" w:cs="Times New Roman"/>
          <w:b/>
          <w:bCs/>
          <w:lang w:val="en-GB"/>
        </w:rPr>
        <w:t xml:space="preserve">Effect of </w:t>
      </w:r>
      <w:r>
        <w:rPr>
          <w:rFonts w:ascii="Times New Roman" w:hAnsi="Times New Roman" w:cs="Times New Roman"/>
          <w:b/>
          <w:bCs/>
        </w:rPr>
        <w:t xml:space="preserve">forensic </w:t>
      </w:r>
      <w:r>
        <w:rPr>
          <w:rFonts w:ascii="Times New Roman" w:hAnsi="Times New Roman" w:cs="Times New Roman"/>
          <w:b/>
          <w:bCs/>
          <w:lang w:val="en-GB"/>
        </w:rPr>
        <w:t>interview</w:t>
      </w:r>
      <w:r>
        <w:rPr>
          <w:rFonts w:ascii="Times New Roman" w:hAnsi="Times New Roman" w:cs="Times New Roman"/>
          <w:b/>
          <w:bCs/>
        </w:rPr>
        <w:t xml:space="preserve"> skill on corrupt practices detection</w:t>
      </w:r>
    </w:p>
    <w:p w14:paraId="52DBF979">
      <w:pPr>
        <w:pStyle w:val="23"/>
        <w:spacing w:line="360" w:lineRule="auto"/>
        <w:jc w:val="both"/>
        <w:rPr>
          <w:rFonts w:ascii="Times New Roman" w:hAnsi="Times New Roman" w:cs="Times New Roman"/>
          <w:b/>
          <w:bCs/>
        </w:rPr>
      </w:pPr>
      <w:r>
        <w:rPr>
          <w:rFonts w:ascii="Times New Roman" w:hAnsi="Times New Roman" w:eastAsia="Times New Roman" w:cs="Times New Roman"/>
          <w:b/>
          <w:bCs/>
          <w:lang w:val="en-GB" w:eastAsia="zh-CN" w:bidi="ar"/>
        </w:rPr>
        <w:t xml:space="preserve">Table 4: </w:t>
      </w:r>
      <w:r>
        <w:rPr>
          <w:rFonts w:ascii="Times New Roman" w:hAnsi="Times New Roman" w:cs="Times New Roman"/>
          <w:b/>
          <w:bCs/>
          <w:lang w:val="en-GB"/>
        </w:rPr>
        <w:t xml:space="preserve">Effect of </w:t>
      </w:r>
      <w:r>
        <w:rPr>
          <w:rFonts w:ascii="Times New Roman" w:hAnsi="Times New Roman" w:cs="Times New Roman"/>
          <w:b/>
          <w:bCs/>
        </w:rPr>
        <w:t xml:space="preserve">forensic </w:t>
      </w:r>
      <w:r>
        <w:rPr>
          <w:rFonts w:ascii="Times New Roman" w:hAnsi="Times New Roman" w:cs="Times New Roman"/>
          <w:b/>
          <w:bCs/>
          <w:lang w:val="en-GB"/>
        </w:rPr>
        <w:t>interview</w:t>
      </w:r>
      <w:r>
        <w:rPr>
          <w:rFonts w:ascii="Times New Roman" w:hAnsi="Times New Roman" w:cs="Times New Roman"/>
          <w:b/>
          <w:bCs/>
        </w:rPr>
        <w:t xml:space="preserve"> skill on corrupt practices detection</w:t>
      </w:r>
    </w:p>
    <w:tbl>
      <w:tblPr>
        <w:tblStyle w:val="6"/>
        <w:tblW w:w="8699" w:type="dxa"/>
        <w:tblInd w:w="0" w:type="dxa"/>
        <w:tblLayout w:type="autofit"/>
        <w:tblCellMar>
          <w:top w:w="0" w:type="dxa"/>
          <w:left w:w="108" w:type="dxa"/>
          <w:bottom w:w="0" w:type="dxa"/>
          <w:right w:w="108" w:type="dxa"/>
        </w:tblCellMar>
      </w:tblPr>
      <w:tblGrid>
        <w:gridCol w:w="3415"/>
        <w:gridCol w:w="1123"/>
        <w:gridCol w:w="1168"/>
        <w:gridCol w:w="1116"/>
        <w:gridCol w:w="960"/>
        <w:gridCol w:w="960"/>
      </w:tblGrid>
      <w:tr w14:paraId="2AB5C73A">
        <w:tblPrEx>
          <w:tblCellMar>
            <w:top w:w="0" w:type="dxa"/>
            <w:left w:w="108" w:type="dxa"/>
            <w:bottom w:w="0" w:type="dxa"/>
            <w:right w:w="108" w:type="dxa"/>
          </w:tblCellMar>
        </w:tblPrEx>
        <w:trPr>
          <w:trHeight w:val="288" w:hRule="atLeast"/>
        </w:trPr>
        <w:tc>
          <w:tcPr>
            <w:tcW w:w="3415" w:type="dxa"/>
            <w:tcBorders>
              <w:top w:val="single" w:color="auto" w:sz="4" w:space="0"/>
              <w:bottom w:val="single" w:color="auto" w:sz="4" w:space="0"/>
            </w:tcBorders>
            <w:noWrap/>
            <w:vAlign w:val="bottom"/>
          </w:tcPr>
          <w:p w14:paraId="5BFE6E66">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Latent Variables:</w:t>
            </w:r>
          </w:p>
        </w:tc>
        <w:tc>
          <w:tcPr>
            <w:tcW w:w="1080" w:type="dxa"/>
            <w:tcBorders>
              <w:top w:val="single" w:color="auto" w:sz="4" w:space="0"/>
              <w:bottom w:val="single" w:color="auto" w:sz="4" w:space="0"/>
            </w:tcBorders>
            <w:noWrap/>
            <w:vAlign w:val="bottom"/>
          </w:tcPr>
          <w:p w14:paraId="4ADE17EB">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Estimate</w:t>
            </w:r>
          </w:p>
        </w:tc>
        <w:tc>
          <w:tcPr>
            <w:tcW w:w="1168" w:type="dxa"/>
            <w:tcBorders>
              <w:top w:val="single" w:color="auto" w:sz="4" w:space="0"/>
              <w:bottom w:val="single" w:color="auto" w:sz="4" w:space="0"/>
            </w:tcBorders>
            <w:noWrap/>
            <w:vAlign w:val="bottom"/>
          </w:tcPr>
          <w:p w14:paraId="45487C8B">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Std. Err</w:t>
            </w:r>
          </w:p>
        </w:tc>
        <w:tc>
          <w:tcPr>
            <w:tcW w:w="1116" w:type="dxa"/>
            <w:tcBorders>
              <w:top w:val="single" w:color="auto" w:sz="4" w:space="0"/>
              <w:bottom w:val="single" w:color="auto" w:sz="4" w:space="0"/>
            </w:tcBorders>
            <w:noWrap/>
            <w:vAlign w:val="bottom"/>
          </w:tcPr>
          <w:p w14:paraId="08DEC91A">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z-value</w:t>
            </w:r>
          </w:p>
        </w:tc>
        <w:tc>
          <w:tcPr>
            <w:tcW w:w="960" w:type="dxa"/>
            <w:tcBorders>
              <w:top w:val="single" w:color="auto" w:sz="4" w:space="0"/>
              <w:bottom w:val="single" w:color="auto" w:sz="4" w:space="0"/>
            </w:tcBorders>
            <w:noWrap/>
            <w:vAlign w:val="bottom"/>
          </w:tcPr>
          <w:p w14:paraId="65D58D6F">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Std.lv</w:t>
            </w:r>
          </w:p>
        </w:tc>
        <w:tc>
          <w:tcPr>
            <w:tcW w:w="960" w:type="dxa"/>
            <w:tcBorders>
              <w:top w:val="single" w:color="auto" w:sz="4" w:space="0"/>
              <w:bottom w:val="single" w:color="auto" w:sz="4" w:space="0"/>
            </w:tcBorders>
            <w:noWrap/>
            <w:vAlign w:val="bottom"/>
          </w:tcPr>
          <w:p w14:paraId="4C9FD4DC">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Std. all</w:t>
            </w:r>
          </w:p>
        </w:tc>
      </w:tr>
      <w:tr w14:paraId="3270D852">
        <w:tblPrEx>
          <w:tblCellMar>
            <w:top w:w="0" w:type="dxa"/>
            <w:left w:w="108" w:type="dxa"/>
            <w:bottom w:w="0" w:type="dxa"/>
            <w:right w:w="108" w:type="dxa"/>
          </w:tblCellMar>
        </w:tblPrEx>
        <w:trPr>
          <w:trHeight w:val="288" w:hRule="atLeast"/>
        </w:trPr>
        <w:tc>
          <w:tcPr>
            <w:tcW w:w="3415" w:type="dxa"/>
            <w:tcBorders>
              <w:top w:val="single" w:color="auto" w:sz="4" w:space="0"/>
            </w:tcBorders>
            <w:noWrap/>
            <w:vAlign w:val="bottom"/>
          </w:tcPr>
          <w:p w14:paraId="1AA8C49A">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color w:val="000000"/>
                <w:kern w:val="2"/>
                <w:sz w:val="24"/>
                <w:szCs w:val="24"/>
              </w:rPr>
            </w:pPr>
            <w:r>
              <w:rPr>
                <w:rFonts w:hint="eastAsia" w:ascii="Times New Roman" w:hAnsi="Times New Roman" w:eastAsia="SimSun" w:cs="Times New Roman"/>
                <w:b/>
                <w:color w:val="000000"/>
                <w:sz w:val="24"/>
                <w:szCs w:val="24"/>
                <w:lang w:eastAsia="zh-CN" w:bidi="ar"/>
              </w:rPr>
              <w:t>Interview Skill</w:t>
            </w:r>
          </w:p>
        </w:tc>
        <w:tc>
          <w:tcPr>
            <w:tcW w:w="1080" w:type="dxa"/>
            <w:tcBorders>
              <w:top w:val="single" w:color="auto" w:sz="4" w:space="0"/>
            </w:tcBorders>
            <w:noWrap/>
            <w:vAlign w:val="bottom"/>
          </w:tcPr>
          <w:p w14:paraId="578B1B31">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1168" w:type="dxa"/>
            <w:tcBorders>
              <w:top w:val="single" w:color="auto" w:sz="4" w:space="0"/>
            </w:tcBorders>
            <w:noWrap/>
            <w:vAlign w:val="bottom"/>
          </w:tcPr>
          <w:p w14:paraId="0E9EF913">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tcBorders>
              <w:top w:val="single" w:color="auto" w:sz="4" w:space="0"/>
            </w:tcBorders>
            <w:noWrap/>
            <w:vAlign w:val="bottom"/>
          </w:tcPr>
          <w:p w14:paraId="03C61251">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tcBorders>
              <w:top w:val="single" w:color="auto" w:sz="4" w:space="0"/>
            </w:tcBorders>
            <w:noWrap/>
            <w:vAlign w:val="bottom"/>
          </w:tcPr>
          <w:p w14:paraId="60B95AAE">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tcBorders>
              <w:top w:val="single" w:color="auto" w:sz="4" w:space="0"/>
            </w:tcBorders>
            <w:noWrap/>
            <w:vAlign w:val="bottom"/>
          </w:tcPr>
          <w:p w14:paraId="41D8BA53">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r>
      <w:tr w14:paraId="20158203">
        <w:tblPrEx>
          <w:tblCellMar>
            <w:top w:w="0" w:type="dxa"/>
            <w:left w:w="108" w:type="dxa"/>
            <w:bottom w:w="0" w:type="dxa"/>
            <w:right w:w="108" w:type="dxa"/>
          </w:tblCellMar>
        </w:tblPrEx>
        <w:trPr>
          <w:trHeight w:val="288" w:hRule="atLeast"/>
        </w:trPr>
        <w:tc>
          <w:tcPr>
            <w:tcW w:w="3415" w:type="dxa"/>
            <w:noWrap/>
            <w:vAlign w:val="bottom"/>
          </w:tcPr>
          <w:p w14:paraId="2E27974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INS1</w:t>
            </w:r>
          </w:p>
        </w:tc>
        <w:tc>
          <w:tcPr>
            <w:tcW w:w="1080" w:type="dxa"/>
            <w:noWrap/>
            <w:vAlign w:val="bottom"/>
          </w:tcPr>
          <w:p w14:paraId="3FE388A9">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w:t>
            </w:r>
          </w:p>
        </w:tc>
        <w:tc>
          <w:tcPr>
            <w:tcW w:w="1168" w:type="dxa"/>
            <w:noWrap/>
            <w:vAlign w:val="bottom"/>
          </w:tcPr>
          <w:p w14:paraId="16FE9DA1">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0.729</w:t>
            </w:r>
          </w:p>
        </w:tc>
        <w:tc>
          <w:tcPr>
            <w:tcW w:w="0" w:type="auto"/>
            <w:noWrap/>
            <w:vAlign w:val="bottom"/>
          </w:tcPr>
          <w:p w14:paraId="40F1E1FC">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0.73</w:t>
            </w:r>
          </w:p>
        </w:tc>
        <w:tc>
          <w:tcPr>
            <w:tcW w:w="0" w:type="auto"/>
            <w:noWrap/>
            <w:vAlign w:val="bottom"/>
          </w:tcPr>
          <w:p w14:paraId="1A7758BD">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6F941C7B">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r>
      <w:tr w14:paraId="26506BA7">
        <w:tblPrEx>
          <w:tblCellMar>
            <w:top w:w="0" w:type="dxa"/>
            <w:left w:w="108" w:type="dxa"/>
            <w:bottom w:w="0" w:type="dxa"/>
            <w:right w:w="108" w:type="dxa"/>
          </w:tblCellMar>
        </w:tblPrEx>
        <w:trPr>
          <w:trHeight w:val="288" w:hRule="atLeast"/>
        </w:trPr>
        <w:tc>
          <w:tcPr>
            <w:tcW w:w="3415" w:type="dxa"/>
            <w:noWrap/>
            <w:vAlign w:val="bottom"/>
          </w:tcPr>
          <w:p w14:paraId="74297325">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INS2</w:t>
            </w:r>
          </w:p>
        </w:tc>
        <w:tc>
          <w:tcPr>
            <w:tcW w:w="1080" w:type="dxa"/>
            <w:noWrap/>
            <w:vAlign w:val="bottom"/>
          </w:tcPr>
          <w:p w14:paraId="75334C46">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1.251</w:t>
            </w:r>
          </w:p>
        </w:tc>
        <w:tc>
          <w:tcPr>
            <w:tcW w:w="1168" w:type="dxa"/>
            <w:noWrap/>
            <w:vAlign w:val="bottom"/>
          </w:tcPr>
          <w:p w14:paraId="4C0200C1">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0.061</w:t>
            </w:r>
          </w:p>
        </w:tc>
        <w:tc>
          <w:tcPr>
            <w:tcW w:w="0" w:type="auto"/>
            <w:noWrap/>
            <w:vAlign w:val="bottom"/>
          </w:tcPr>
          <w:p w14:paraId="03E3D88A">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20.59***</w:t>
            </w:r>
          </w:p>
        </w:tc>
        <w:tc>
          <w:tcPr>
            <w:tcW w:w="0" w:type="auto"/>
            <w:noWrap/>
            <w:vAlign w:val="bottom"/>
          </w:tcPr>
          <w:p w14:paraId="56F6D33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0.911</w:t>
            </w:r>
          </w:p>
        </w:tc>
        <w:tc>
          <w:tcPr>
            <w:tcW w:w="0" w:type="auto"/>
            <w:noWrap/>
            <w:vAlign w:val="bottom"/>
          </w:tcPr>
          <w:p w14:paraId="5612B256">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0.911</w:t>
            </w:r>
          </w:p>
        </w:tc>
      </w:tr>
      <w:tr w14:paraId="25D6002D">
        <w:tblPrEx>
          <w:tblCellMar>
            <w:top w:w="0" w:type="dxa"/>
            <w:left w:w="108" w:type="dxa"/>
            <w:bottom w:w="0" w:type="dxa"/>
            <w:right w:w="108" w:type="dxa"/>
          </w:tblCellMar>
        </w:tblPrEx>
        <w:trPr>
          <w:trHeight w:val="288" w:hRule="atLeast"/>
        </w:trPr>
        <w:tc>
          <w:tcPr>
            <w:tcW w:w="3415" w:type="dxa"/>
            <w:noWrap/>
            <w:vAlign w:val="bottom"/>
          </w:tcPr>
          <w:p w14:paraId="763EBA6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INS3</w:t>
            </w:r>
          </w:p>
        </w:tc>
        <w:tc>
          <w:tcPr>
            <w:tcW w:w="1080" w:type="dxa"/>
            <w:noWrap/>
            <w:vAlign w:val="bottom"/>
          </w:tcPr>
          <w:p w14:paraId="5F8238B1">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1.114</w:t>
            </w:r>
          </w:p>
        </w:tc>
        <w:tc>
          <w:tcPr>
            <w:tcW w:w="1168" w:type="dxa"/>
            <w:noWrap/>
            <w:vAlign w:val="bottom"/>
          </w:tcPr>
          <w:p w14:paraId="21C5C388">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0.073</w:t>
            </w:r>
          </w:p>
        </w:tc>
        <w:tc>
          <w:tcPr>
            <w:tcW w:w="0" w:type="auto"/>
            <w:noWrap/>
            <w:vAlign w:val="bottom"/>
          </w:tcPr>
          <w:p w14:paraId="3AEAFB18">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15.17***</w:t>
            </w:r>
          </w:p>
        </w:tc>
        <w:tc>
          <w:tcPr>
            <w:tcW w:w="0" w:type="auto"/>
            <w:noWrap/>
            <w:vAlign w:val="bottom"/>
          </w:tcPr>
          <w:p w14:paraId="63AF9485">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0.812</w:t>
            </w:r>
          </w:p>
        </w:tc>
        <w:tc>
          <w:tcPr>
            <w:tcW w:w="0" w:type="auto"/>
            <w:noWrap/>
            <w:vAlign w:val="bottom"/>
          </w:tcPr>
          <w:p w14:paraId="61E1931F">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0.812</w:t>
            </w:r>
          </w:p>
        </w:tc>
      </w:tr>
      <w:tr w14:paraId="36CD24C8">
        <w:tblPrEx>
          <w:tblCellMar>
            <w:top w:w="0" w:type="dxa"/>
            <w:left w:w="108" w:type="dxa"/>
            <w:bottom w:w="0" w:type="dxa"/>
            <w:right w:w="108" w:type="dxa"/>
          </w:tblCellMar>
        </w:tblPrEx>
        <w:trPr>
          <w:trHeight w:val="288" w:hRule="atLeast"/>
        </w:trPr>
        <w:tc>
          <w:tcPr>
            <w:tcW w:w="3415" w:type="dxa"/>
            <w:noWrap/>
            <w:vAlign w:val="bottom"/>
          </w:tcPr>
          <w:p w14:paraId="1DD1981D">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INS4</w:t>
            </w:r>
          </w:p>
        </w:tc>
        <w:tc>
          <w:tcPr>
            <w:tcW w:w="1080" w:type="dxa"/>
            <w:noWrap/>
            <w:vAlign w:val="bottom"/>
          </w:tcPr>
          <w:p w14:paraId="0CC55B3E">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1.132</w:t>
            </w:r>
          </w:p>
        </w:tc>
        <w:tc>
          <w:tcPr>
            <w:tcW w:w="1168" w:type="dxa"/>
            <w:noWrap/>
            <w:vAlign w:val="bottom"/>
          </w:tcPr>
          <w:p w14:paraId="0A4A10A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0.061</w:t>
            </w:r>
          </w:p>
        </w:tc>
        <w:tc>
          <w:tcPr>
            <w:tcW w:w="0" w:type="auto"/>
            <w:noWrap/>
            <w:vAlign w:val="bottom"/>
          </w:tcPr>
          <w:p w14:paraId="566E6455">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18.48***</w:t>
            </w:r>
          </w:p>
        </w:tc>
        <w:tc>
          <w:tcPr>
            <w:tcW w:w="0" w:type="auto"/>
            <w:noWrap/>
            <w:vAlign w:val="bottom"/>
          </w:tcPr>
          <w:p w14:paraId="640C0684">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0.825</w:t>
            </w:r>
          </w:p>
        </w:tc>
        <w:tc>
          <w:tcPr>
            <w:tcW w:w="0" w:type="auto"/>
            <w:noWrap/>
            <w:vAlign w:val="bottom"/>
          </w:tcPr>
          <w:p w14:paraId="3C62D689">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0.825</w:t>
            </w:r>
          </w:p>
        </w:tc>
      </w:tr>
      <w:tr w14:paraId="380033A3">
        <w:tblPrEx>
          <w:tblCellMar>
            <w:top w:w="0" w:type="dxa"/>
            <w:left w:w="108" w:type="dxa"/>
            <w:bottom w:w="0" w:type="dxa"/>
            <w:right w:w="108" w:type="dxa"/>
          </w:tblCellMar>
        </w:tblPrEx>
        <w:trPr>
          <w:trHeight w:val="288" w:hRule="atLeast"/>
        </w:trPr>
        <w:tc>
          <w:tcPr>
            <w:tcW w:w="3415" w:type="dxa"/>
            <w:noWrap/>
            <w:vAlign w:val="bottom"/>
          </w:tcPr>
          <w:p w14:paraId="7708CC6B">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INS5</w:t>
            </w:r>
          </w:p>
        </w:tc>
        <w:tc>
          <w:tcPr>
            <w:tcW w:w="1080" w:type="dxa"/>
            <w:noWrap/>
            <w:vAlign w:val="bottom"/>
          </w:tcPr>
          <w:p w14:paraId="279714D1">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1.01</w:t>
            </w:r>
          </w:p>
        </w:tc>
        <w:tc>
          <w:tcPr>
            <w:tcW w:w="1168" w:type="dxa"/>
            <w:noWrap/>
            <w:vAlign w:val="bottom"/>
          </w:tcPr>
          <w:p w14:paraId="6A0657C9">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0.057</w:t>
            </w:r>
          </w:p>
        </w:tc>
        <w:tc>
          <w:tcPr>
            <w:tcW w:w="0" w:type="auto"/>
            <w:noWrap/>
            <w:vAlign w:val="bottom"/>
          </w:tcPr>
          <w:p w14:paraId="1062AD43">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17.65***</w:t>
            </w:r>
          </w:p>
        </w:tc>
        <w:tc>
          <w:tcPr>
            <w:tcW w:w="0" w:type="auto"/>
            <w:noWrap/>
            <w:vAlign w:val="bottom"/>
          </w:tcPr>
          <w:p w14:paraId="349DA4C1">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0.736</w:t>
            </w:r>
          </w:p>
        </w:tc>
        <w:tc>
          <w:tcPr>
            <w:tcW w:w="0" w:type="auto"/>
            <w:noWrap/>
            <w:vAlign w:val="bottom"/>
          </w:tcPr>
          <w:p w14:paraId="1EC6498C">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0.736</w:t>
            </w:r>
          </w:p>
        </w:tc>
      </w:tr>
      <w:tr w14:paraId="25AB7886">
        <w:tblPrEx>
          <w:tblCellMar>
            <w:top w:w="0" w:type="dxa"/>
            <w:left w:w="108" w:type="dxa"/>
            <w:bottom w:w="0" w:type="dxa"/>
            <w:right w:w="108" w:type="dxa"/>
          </w:tblCellMar>
        </w:tblPrEx>
        <w:trPr>
          <w:trHeight w:val="288" w:hRule="atLeast"/>
        </w:trPr>
        <w:tc>
          <w:tcPr>
            <w:tcW w:w="3415" w:type="dxa"/>
            <w:noWrap/>
            <w:vAlign w:val="bottom"/>
          </w:tcPr>
          <w:p w14:paraId="7AC9BB65">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color w:val="000000"/>
                <w:kern w:val="2"/>
                <w:sz w:val="24"/>
                <w:szCs w:val="24"/>
              </w:rPr>
            </w:pPr>
            <w:r>
              <w:rPr>
                <w:rFonts w:hint="eastAsia" w:ascii="Times New Roman" w:hAnsi="Times New Roman" w:eastAsia="SimSun" w:cs="Times New Roman"/>
                <w:b/>
                <w:color w:val="000000"/>
                <w:sz w:val="24"/>
                <w:szCs w:val="24"/>
                <w:lang w:eastAsia="zh-CN" w:bidi="ar"/>
              </w:rPr>
              <w:t>Detection of Corrupt Practice</w:t>
            </w:r>
          </w:p>
        </w:tc>
        <w:tc>
          <w:tcPr>
            <w:tcW w:w="1080" w:type="dxa"/>
            <w:noWrap/>
            <w:vAlign w:val="bottom"/>
          </w:tcPr>
          <w:p w14:paraId="282700F6">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1168" w:type="dxa"/>
            <w:noWrap/>
            <w:vAlign w:val="bottom"/>
          </w:tcPr>
          <w:p w14:paraId="7B5CAD2A">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2D6C0F42">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2592192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70DB3C76">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r>
      <w:tr w14:paraId="49FB9CA7">
        <w:tblPrEx>
          <w:tblCellMar>
            <w:top w:w="0" w:type="dxa"/>
            <w:left w:w="108" w:type="dxa"/>
            <w:bottom w:w="0" w:type="dxa"/>
            <w:right w:w="108" w:type="dxa"/>
          </w:tblCellMar>
        </w:tblPrEx>
        <w:trPr>
          <w:trHeight w:val="288" w:hRule="atLeast"/>
        </w:trPr>
        <w:tc>
          <w:tcPr>
            <w:tcW w:w="3415" w:type="dxa"/>
            <w:noWrap/>
            <w:vAlign w:val="bottom"/>
          </w:tcPr>
          <w:p w14:paraId="3E3B77AF">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DS3</w:t>
            </w:r>
          </w:p>
        </w:tc>
        <w:tc>
          <w:tcPr>
            <w:tcW w:w="1080" w:type="dxa"/>
            <w:noWrap/>
            <w:vAlign w:val="bottom"/>
          </w:tcPr>
          <w:p w14:paraId="0A6B4799">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w:t>
            </w:r>
          </w:p>
        </w:tc>
        <w:tc>
          <w:tcPr>
            <w:tcW w:w="1168" w:type="dxa"/>
            <w:noWrap/>
            <w:vAlign w:val="bottom"/>
          </w:tcPr>
          <w:p w14:paraId="50A675F3">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0.907</w:t>
            </w:r>
          </w:p>
        </w:tc>
        <w:tc>
          <w:tcPr>
            <w:tcW w:w="0" w:type="auto"/>
            <w:noWrap/>
            <w:vAlign w:val="bottom"/>
          </w:tcPr>
          <w:p w14:paraId="1D07BC0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0.91</w:t>
            </w:r>
          </w:p>
        </w:tc>
        <w:tc>
          <w:tcPr>
            <w:tcW w:w="0" w:type="auto"/>
            <w:noWrap/>
            <w:vAlign w:val="bottom"/>
          </w:tcPr>
          <w:p w14:paraId="4CC61138">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658F6AA8">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r>
      <w:tr w14:paraId="07BFF64B">
        <w:tblPrEx>
          <w:tblCellMar>
            <w:top w:w="0" w:type="dxa"/>
            <w:left w:w="108" w:type="dxa"/>
            <w:bottom w:w="0" w:type="dxa"/>
            <w:right w:w="108" w:type="dxa"/>
          </w:tblCellMar>
        </w:tblPrEx>
        <w:trPr>
          <w:trHeight w:val="288" w:hRule="atLeast"/>
        </w:trPr>
        <w:tc>
          <w:tcPr>
            <w:tcW w:w="3415" w:type="dxa"/>
            <w:noWrap/>
            <w:vAlign w:val="bottom"/>
          </w:tcPr>
          <w:p w14:paraId="54B5828A">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DS1</w:t>
            </w:r>
          </w:p>
        </w:tc>
        <w:tc>
          <w:tcPr>
            <w:tcW w:w="1080" w:type="dxa"/>
            <w:noWrap/>
            <w:vAlign w:val="bottom"/>
          </w:tcPr>
          <w:p w14:paraId="525DDA19">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0.819</w:t>
            </w:r>
          </w:p>
        </w:tc>
        <w:tc>
          <w:tcPr>
            <w:tcW w:w="1168" w:type="dxa"/>
            <w:noWrap/>
            <w:vAlign w:val="bottom"/>
          </w:tcPr>
          <w:p w14:paraId="7584D57C">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0.053</w:t>
            </w:r>
          </w:p>
        </w:tc>
        <w:tc>
          <w:tcPr>
            <w:tcW w:w="0" w:type="auto"/>
            <w:noWrap/>
            <w:vAlign w:val="bottom"/>
          </w:tcPr>
          <w:p w14:paraId="03FEDF2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15.46***</w:t>
            </w:r>
          </w:p>
        </w:tc>
        <w:tc>
          <w:tcPr>
            <w:tcW w:w="0" w:type="auto"/>
            <w:noWrap/>
            <w:vAlign w:val="bottom"/>
          </w:tcPr>
          <w:p w14:paraId="63C46ED4">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0.743</w:t>
            </w:r>
          </w:p>
        </w:tc>
        <w:tc>
          <w:tcPr>
            <w:tcW w:w="0" w:type="auto"/>
            <w:noWrap/>
            <w:vAlign w:val="bottom"/>
          </w:tcPr>
          <w:p w14:paraId="01DC9EA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0.743</w:t>
            </w:r>
          </w:p>
        </w:tc>
      </w:tr>
      <w:tr w14:paraId="7B22E4D1">
        <w:tblPrEx>
          <w:tblCellMar>
            <w:top w:w="0" w:type="dxa"/>
            <w:left w:w="108" w:type="dxa"/>
            <w:bottom w:w="0" w:type="dxa"/>
            <w:right w:w="108" w:type="dxa"/>
          </w:tblCellMar>
        </w:tblPrEx>
        <w:trPr>
          <w:trHeight w:val="288" w:hRule="atLeast"/>
        </w:trPr>
        <w:tc>
          <w:tcPr>
            <w:tcW w:w="3415" w:type="dxa"/>
            <w:noWrap/>
            <w:vAlign w:val="bottom"/>
          </w:tcPr>
          <w:p w14:paraId="6A584B80">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DS2</w:t>
            </w:r>
          </w:p>
        </w:tc>
        <w:tc>
          <w:tcPr>
            <w:tcW w:w="1080" w:type="dxa"/>
            <w:noWrap/>
            <w:vAlign w:val="bottom"/>
          </w:tcPr>
          <w:p w14:paraId="58555D6F">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0.758</w:t>
            </w:r>
          </w:p>
        </w:tc>
        <w:tc>
          <w:tcPr>
            <w:tcW w:w="1168" w:type="dxa"/>
            <w:noWrap/>
            <w:vAlign w:val="bottom"/>
          </w:tcPr>
          <w:p w14:paraId="5DEE441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0.059</w:t>
            </w:r>
          </w:p>
        </w:tc>
        <w:tc>
          <w:tcPr>
            <w:tcW w:w="0" w:type="auto"/>
            <w:noWrap/>
            <w:vAlign w:val="bottom"/>
          </w:tcPr>
          <w:p w14:paraId="18B7EFBE">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12.76***</w:t>
            </w:r>
          </w:p>
        </w:tc>
        <w:tc>
          <w:tcPr>
            <w:tcW w:w="0" w:type="auto"/>
            <w:noWrap/>
            <w:vAlign w:val="bottom"/>
          </w:tcPr>
          <w:p w14:paraId="63751261">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0.688</w:t>
            </w:r>
          </w:p>
        </w:tc>
        <w:tc>
          <w:tcPr>
            <w:tcW w:w="0" w:type="auto"/>
            <w:noWrap/>
            <w:vAlign w:val="bottom"/>
          </w:tcPr>
          <w:p w14:paraId="1D4F0296">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0.688</w:t>
            </w:r>
          </w:p>
        </w:tc>
      </w:tr>
      <w:tr w14:paraId="1CD05DFB">
        <w:tblPrEx>
          <w:tblCellMar>
            <w:top w:w="0" w:type="dxa"/>
            <w:left w:w="108" w:type="dxa"/>
            <w:bottom w:w="0" w:type="dxa"/>
            <w:right w:w="108" w:type="dxa"/>
          </w:tblCellMar>
        </w:tblPrEx>
        <w:trPr>
          <w:trHeight w:val="288" w:hRule="atLeast"/>
        </w:trPr>
        <w:tc>
          <w:tcPr>
            <w:tcW w:w="3415" w:type="dxa"/>
            <w:noWrap/>
            <w:vAlign w:val="bottom"/>
          </w:tcPr>
          <w:p w14:paraId="04B12C3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DS4</w:t>
            </w:r>
          </w:p>
        </w:tc>
        <w:tc>
          <w:tcPr>
            <w:tcW w:w="1080" w:type="dxa"/>
            <w:noWrap/>
            <w:vAlign w:val="bottom"/>
          </w:tcPr>
          <w:p w14:paraId="1BF96730">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0.799</w:t>
            </w:r>
          </w:p>
        </w:tc>
        <w:tc>
          <w:tcPr>
            <w:tcW w:w="1168" w:type="dxa"/>
            <w:noWrap/>
            <w:vAlign w:val="bottom"/>
          </w:tcPr>
          <w:p w14:paraId="49F85AED">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0.058</w:t>
            </w:r>
          </w:p>
        </w:tc>
        <w:tc>
          <w:tcPr>
            <w:tcW w:w="0" w:type="auto"/>
            <w:noWrap/>
            <w:vAlign w:val="bottom"/>
          </w:tcPr>
          <w:p w14:paraId="57C522AB">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13.83***</w:t>
            </w:r>
          </w:p>
        </w:tc>
        <w:tc>
          <w:tcPr>
            <w:tcW w:w="0" w:type="auto"/>
            <w:noWrap/>
            <w:vAlign w:val="bottom"/>
          </w:tcPr>
          <w:p w14:paraId="40CFDB87">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0.725</w:t>
            </w:r>
          </w:p>
        </w:tc>
        <w:tc>
          <w:tcPr>
            <w:tcW w:w="0" w:type="auto"/>
            <w:noWrap/>
            <w:vAlign w:val="bottom"/>
          </w:tcPr>
          <w:p w14:paraId="0125A8FB">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0.725</w:t>
            </w:r>
          </w:p>
        </w:tc>
      </w:tr>
      <w:tr w14:paraId="5CCFC512">
        <w:tblPrEx>
          <w:tblCellMar>
            <w:top w:w="0" w:type="dxa"/>
            <w:left w:w="108" w:type="dxa"/>
            <w:bottom w:w="0" w:type="dxa"/>
            <w:right w:w="108" w:type="dxa"/>
          </w:tblCellMar>
        </w:tblPrEx>
        <w:trPr>
          <w:trHeight w:val="288" w:hRule="atLeast"/>
        </w:trPr>
        <w:tc>
          <w:tcPr>
            <w:tcW w:w="3415" w:type="dxa"/>
            <w:noWrap/>
            <w:vAlign w:val="bottom"/>
          </w:tcPr>
          <w:p w14:paraId="00B233E4">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b/>
                <w:color w:val="000000"/>
                <w:kern w:val="2"/>
                <w:sz w:val="24"/>
                <w:szCs w:val="24"/>
              </w:rPr>
            </w:pPr>
            <w:r>
              <w:rPr>
                <w:rFonts w:hint="eastAsia" w:ascii="Times New Roman" w:hAnsi="Times New Roman" w:eastAsia="SimSun" w:cs="Times New Roman"/>
                <w:b/>
                <w:color w:val="000000"/>
                <w:sz w:val="24"/>
                <w:szCs w:val="24"/>
                <w:lang w:eastAsia="zh-CN" w:bidi="ar"/>
              </w:rPr>
              <w:t>Regressions:</w:t>
            </w:r>
          </w:p>
        </w:tc>
        <w:tc>
          <w:tcPr>
            <w:tcW w:w="1080" w:type="dxa"/>
            <w:noWrap/>
            <w:vAlign w:val="bottom"/>
          </w:tcPr>
          <w:p w14:paraId="4F7D584E">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1168" w:type="dxa"/>
            <w:noWrap/>
            <w:vAlign w:val="bottom"/>
          </w:tcPr>
          <w:p w14:paraId="16B17973">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318CF497">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07900719">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c>
          <w:tcPr>
            <w:tcW w:w="0" w:type="auto"/>
            <w:noWrap/>
            <w:vAlign w:val="bottom"/>
          </w:tcPr>
          <w:p w14:paraId="3B6CED13">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 </w:t>
            </w:r>
          </w:p>
        </w:tc>
      </w:tr>
      <w:tr w14:paraId="6AA255FC">
        <w:tblPrEx>
          <w:tblCellMar>
            <w:top w:w="0" w:type="dxa"/>
            <w:left w:w="108" w:type="dxa"/>
            <w:bottom w:w="0" w:type="dxa"/>
            <w:right w:w="108" w:type="dxa"/>
          </w:tblCellMar>
        </w:tblPrEx>
        <w:trPr>
          <w:trHeight w:val="288" w:hRule="atLeast"/>
        </w:trPr>
        <w:tc>
          <w:tcPr>
            <w:tcW w:w="3415" w:type="dxa"/>
            <w:noWrap/>
            <w:vAlign w:val="bottom"/>
          </w:tcPr>
          <w:p w14:paraId="29C83535">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val="en-GB" w:eastAsia="zh-CN" w:bidi="ar"/>
              </w:rPr>
              <w:t xml:space="preserve">Interview </w:t>
            </w:r>
            <w:r>
              <w:rPr>
                <w:rFonts w:hint="eastAsia" w:ascii="Times New Roman" w:hAnsi="Times New Roman" w:eastAsia="SimSun" w:cs="Times New Roman"/>
                <w:color w:val="000000"/>
                <w:sz w:val="24"/>
                <w:szCs w:val="24"/>
                <w:lang w:eastAsia="zh-CN" w:bidi="ar"/>
              </w:rPr>
              <w:t>skill</w:t>
            </w:r>
          </w:p>
        </w:tc>
        <w:tc>
          <w:tcPr>
            <w:tcW w:w="1080" w:type="dxa"/>
            <w:noWrap/>
            <w:vAlign w:val="bottom"/>
          </w:tcPr>
          <w:p w14:paraId="00ADFACA">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0.277</w:t>
            </w:r>
          </w:p>
        </w:tc>
        <w:tc>
          <w:tcPr>
            <w:tcW w:w="1168" w:type="dxa"/>
            <w:noWrap/>
            <w:vAlign w:val="bottom"/>
          </w:tcPr>
          <w:p w14:paraId="2D7AC444">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0.103</w:t>
            </w:r>
          </w:p>
        </w:tc>
        <w:tc>
          <w:tcPr>
            <w:tcW w:w="0" w:type="auto"/>
            <w:noWrap/>
            <w:vAlign w:val="bottom"/>
          </w:tcPr>
          <w:p w14:paraId="59C836F9">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2.68**</w:t>
            </w:r>
          </w:p>
        </w:tc>
        <w:tc>
          <w:tcPr>
            <w:tcW w:w="0" w:type="auto"/>
            <w:noWrap/>
            <w:vAlign w:val="bottom"/>
          </w:tcPr>
          <w:p w14:paraId="70F1E4BB">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0.223</w:t>
            </w:r>
          </w:p>
        </w:tc>
        <w:tc>
          <w:tcPr>
            <w:tcW w:w="0" w:type="auto"/>
            <w:noWrap/>
            <w:vAlign w:val="bottom"/>
          </w:tcPr>
          <w:p w14:paraId="0AE0BC3E">
            <w:pPr>
              <w:keepNext w:val="0"/>
              <w:keepLines w:val="0"/>
              <w:widowControl/>
              <w:suppressLineNumbers w:val="0"/>
              <w:spacing w:before="0" w:beforeAutospacing="0" w:after="0" w:afterAutospacing="0" w:line="260" w:lineRule="auto"/>
              <w:ind w:left="0" w:right="0"/>
              <w:jc w:val="right"/>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0.223</w:t>
            </w:r>
          </w:p>
        </w:tc>
      </w:tr>
      <w:tr w14:paraId="01E4D562">
        <w:tblPrEx>
          <w:tblCellMar>
            <w:top w:w="0" w:type="dxa"/>
            <w:left w:w="108" w:type="dxa"/>
            <w:bottom w:w="0" w:type="dxa"/>
            <w:right w:w="108" w:type="dxa"/>
          </w:tblCellMar>
        </w:tblPrEx>
        <w:trPr>
          <w:trHeight w:val="288" w:hRule="atLeast"/>
        </w:trPr>
        <w:tc>
          <w:tcPr>
            <w:tcW w:w="0" w:type="auto"/>
            <w:gridSpan w:val="6"/>
            <w:noWrap/>
            <w:vAlign w:val="bottom"/>
          </w:tcPr>
          <w:p w14:paraId="70C99EFA">
            <w:pPr>
              <w:keepNext w:val="0"/>
              <w:keepLines w:val="0"/>
              <w:widowControl/>
              <w:suppressLineNumbers w:val="0"/>
              <w:spacing w:before="0" w:beforeAutospacing="0" w:after="0" w:afterAutospacing="0" w:line="260" w:lineRule="auto"/>
              <w:ind w:left="0" w:right="0"/>
              <w:jc w:val="center"/>
              <w:textAlignment w:val="bottom"/>
              <w:rPr>
                <w:rFonts w:hint="eastAsia" w:ascii="Times New Roman" w:hAnsi="Times New Roman" w:cs="Times New Roman"/>
                <w:b/>
                <w:bCs/>
                <w:color w:val="000000"/>
                <w:kern w:val="2"/>
                <w:sz w:val="24"/>
                <w:szCs w:val="24"/>
              </w:rPr>
            </w:pPr>
            <w:r>
              <w:rPr>
                <w:rFonts w:hint="eastAsia" w:ascii="Times New Roman" w:hAnsi="Times New Roman" w:eastAsia="SimSun" w:cs="Times New Roman"/>
                <w:b/>
                <w:bCs/>
                <w:color w:val="000000"/>
                <w:sz w:val="24"/>
                <w:szCs w:val="24"/>
                <w:lang w:eastAsia="zh-CN" w:bidi="ar"/>
              </w:rPr>
              <w:t>Diagnostic tools</w:t>
            </w:r>
          </w:p>
        </w:tc>
      </w:tr>
      <w:tr w14:paraId="3E22C8EE">
        <w:tblPrEx>
          <w:tblCellMar>
            <w:top w:w="0" w:type="dxa"/>
            <w:left w:w="108" w:type="dxa"/>
            <w:bottom w:w="0" w:type="dxa"/>
            <w:right w:w="108" w:type="dxa"/>
          </w:tblCellMar>
        </w:tblPrEx>
        <w:trPr>
          <w:trHeight w:val="288" w:hRule="atLeast"/>
        </w:trPr>
        <w:tc>
          <w:tcPr>
            <w:tcW w:w="3415" w:type="dxa"/>
            <w:noWrap/>
            <w:vAlign w:val="bottom"/>
          </w:tcPr>
          <w:p w14:paraId="42DACE1E">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TLI (Robust)</w:t>
            </w:r>
          </w:p>
        </w:tc>
        <w:tc>
          <w:tcPr>
            <w:tcW w:w="5284" w:type="dxa"/>
            <w:gridSpan w:val="5"/>
            <w:noWrap/>
            <w:vAlign w:val="center"/>
          </w:tcPr>
          <w:p w14:paraId="5F22339C">
            <w:pPr>
              <w:keepNext w:val="0"/>
              <w:keepLines w:val="0"/>
              <w:widowControl/>
              <w:suppressLineNumbers w:val="0"/>
              <w:spacing w:before="0" w:beforeAutospacing="0" w:after="0" w:afterAutospacing="0" w:line="260" w:lineRule="auto"/>
              <w:ind w:left="0" w:right="0"/>
              <w:jc w:val="center"/>
              <w:textAlignment w:val="center"/>
              <w:rPr>
                <w:rFonts w:hint="eastAsia" w:ascii="Times New Roman" w:hAnsi="Times New Roman" w:eastAsia="Lucida Console" w:cs="Times New Roman"/>
                <w:color w:val="000000"/>
                <w:kern w:val="2"/>
                <w:sz w:val="24"/>
                <w:szCs w:val="24"/>
              </w:rPr>
            </w:pPr>
            <w:r>
              <w:rPr>
                <w:rFonts w:hint="eastAsia" w:ascii="Times New Roman" w:hAnsi="Times New Roman" w:eastAsia="Lucida Console" w:cs="Times New Roman"/>
                <w:color w:val="000000"/>
                <w:sz w:val="24"/>
                <w:szCs w:val="24"/>
                <w:lang w:eastAsia="zh-CN" w:bidi="ar"/>
              </w:rPr>
              <w:t>0.98</w:t>
            </w:r>
          </w:p>
        </w:tc>
      </w:tr>
      <w:tr w14:paraId="1D855F3C">
        <w:tblPrEx>
          <w:tblCellMar>
            <w:top w:w="0" w:type="dxa"/>
            <w:left w:w="108" w:type="dxa"/>
            <w:bottom w:w="0" w:type="dxa"/>
            <w:right w:w="108" w:type="dxa"/>
          </w:tblCellMar>
        </w:tblPrEx>
        <w:trPr>
          <w:trHeight w:val="288" w:hRule="atLeast"/>
        </w:trPr>
        <w:tc>
          <w:tcPr>
            <w:tcW w:w="3415" w:type="dxa"/>
            <w:noWrap/>
            <w:vAlign w:val="bottom"/>
          </w:tcPr>
          <w:p w14:paraId="57832375">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CFI (Robust)</w:t>
            </w:r>
          </w:p>
        </w:tc>
        <w:tc>
          <w:tcPr>
            <w:tcW w:w="5284" w:type="dxa"/>
            <w:gridSpan w:val="5"/>
            <w:noWrap/>
            <w:vAlign w:val="center"/>
          </w:tcPr>
          <w:p w14:paraId="5CF426E7">
            <w:pPr>
              <w:keepNext w:val="0"/>
              <w:keepLines w:val="0"/>
              <w:widowControl/>
              <w:suppressLineNumbers w:val="0"/>
              <w:spacing w:before="0" w:beforeAutospacing="0" w:after="0" w:afterAutospacing="0" w:line="260" w:lineRule="auto"/>
              <w:ind w:left="0" w:right="0"/>
              <w:jc w:val="center"/>
              <w:textAlignment w:val="center"/>
              <w:rPr>
                <w:rFonts w:hint="eastAsia" w:ascii="Times New Roman" w:hAnsi="Times New Roman" w:eastAsia="Lucida Console" w:cs="Times New Roman"/>
                <w:color w:val="000000"/>
                <w:kern w:val="2"/>
                <w:sz w:val="24"/>
                <w:szCs w:val="24"/>
              </w:rPr>
            </w:pPr>
            <w:r>
              <w:rPr>
                <w:rFonts w:hint="eastAsia" w:ascii="Times New Roman" w:hAnsi="Times New Roman" w:eastAsia="Lucida Console" w:cs="Times New Roman"/>
                <w:color w:val="000000"/>
                <w:sz w:val="24"/>
                <w:szCs w:val="24"/>
                <w:lang w:eastAsia="zh-CN" w:bidi="ar"/>
              </w:rPr>
              <w:t>0.986</w:t>
            </w:r>
          </w:p>
        </w:tc>
      </w:tr>
      <w:tr w14:paraId="0087AD55">
        <w:tblPrEx>
          <w:tblCellMar>
            <w:top w:w="0" w:type="dxa"/>
            <w:left w:w="108" w:type="dxa"/>
            <w:bottom w:w="0" w:type="dxa"/>
            <w:right w:w="108" w:type="dxa"/>
          </w:tblCellMar>
        </w:tblPrEx>
        <w:trPr>
          <w:trHeight w:val="288" w:hRule="atLeast"/>
        </w:trPr>
        <w:tc>
          <w:tcPr>
            <w:tcW w:w="3415" w:type="dxa"/>
            <w:tcBorders>
              <w:bottom w:val="single" w:color="auto" w:sz="4" w:space="0"/>
            </w:tcBorders>
            <w:noWrap/>
            <w:vAlign w:val="bottom"/>
          </w:tcPr>
          <w:p w14:paraId="20A3492E">
            <w:pPr>
              <w:keepNext w:val="0"/>
              <w:keepLines w:val="0"/>
              <w:widowControl/>
              <w:suppressLineNumbers w:val="0"/>
              <w:spacing w:before="0" w:beforeAutospacing="0" w:after="0" w:afterAutospacing="0" w:line="260" w:lineRule="auto"/>
              <w:ind w:left="0" w:right="0"/>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RMSEA (robust)</w:t>
            </w:r>
          </w:p>
        </w:tc>
        <w:tc>
          <w:tcPr>
            <w:tcW w:w="5284" w:type="dxa"/>
            <w:gridSpan w:val="5"/>
            <w:tcBorders>
              <w:bottom w:val="single" w:color="auto" w:sz="4" w:space="0"/>
            </w:tcBorders>
            <w:noWrap/>
            <w:vAlign w:val="bottom"/>
          </w:tcPr>
          <w:p w14:paraId="333B2F05">
            <w:pPr>
              <w:keepNext w:val="0"/>
              <w:keepLines w:val="0"/>
              <w:widowControl/>
              <w:suppressLineNumbers w:val="0"/>
              <w:spacing w:before="0" w:beforeAutospacing="0" w:after="0" w:afterAutospacing="0" w:line="260" w:lineRule="auto"/>
              <w:ind w:left="0" w:right="0"/>
              <w:jc w:val="center"/>
              <w:textAlignment w:val="bottom"/>
              <w:rPr>
                <w:rFonts w:hint="eastAsia" w:ascii="Times New Roman" w:hAnsi="Times New Roman" w:cs="Times New Roman"/>
                <w:color w:val="000000"/>
                <w:kern w:val="2"/>
                <w:sz w:val="24"/>
                <w:szCs w:val="24"/>
              </w:rPr>
            </w:pPr>
            <w:r>
              <w:rPr>
                <w:rFonts w:hint="eastAsia" w:ascii="Times New Roman" w:hAnsi="Times New Roman" w:eastAsia="SimSun" w:cs="Times New Roman"/>
                <w:color w:val="000000"/>
                <w:sz w:val="24"/>
                <w:szCs w:val="24"/>
                <w:lang w:eastAsia="zh-CN" w:bidi="ar"/>
              </w:rPr>
              <w:t>0.052</w:t>
            </w:r>
          </w:p>
        </w:tc>
      </w:tr>
    </w:tbl>
    <w:p w14:paraId="70115989">
      <w:pPr>
        <w:pStyle w:val="23"/>
        <w:spacing w:line="360" w:lineRule="auto"/>
        <w:jc w:val="both"/>
        <w:rPr>
          <w:rFonts w:ascii="Times New Roman" w:hAnsi="Times New Roman" w:cs="Times New Roman"/>
          <w:bCs/>
        </w:rPr>
      </w:pPr>
      <w:r>
        <w:rPr>
          <w:rFonts w:ascii="Times New Roman" w:hAnsi="Times New Roman" w:cs="Times New Roman"/>
          <w:b/>
          <w:bCs/>
          <w:lang w:val="en-GB"/>
        </w:rPr>
        <w:t>Source: Field Survey, 2025. Significant at 5% (**), and 1% (***)</w:t>
      </w:r>
    </w:p>
    <w:p w14:paraId="64A4DDCC">
      <w:pPr>
        <w:pStyle w:val="23"/>
        <w:spacing w:line="360" w:lineRule="auto"/>
        <w:jc w:val="center"/>
        <w:rPr>
          <w:rFonts w:ascii="Times New Roman" w:hAnsi="Times New Roman" w:cs="Times New Roman"/>
          <w:bCs/>
        </w:rPr>
      </w:pPr>
    </w:p>
    <w:p w14:paraId="23DDB83F">
      <w:pPr>
        <w:pStyle w:val="23"/>
        <w:spacing w:after="240" w:line="240" w:lineRule="auto"/>
        <w:jc w:val="both"/>
        <w:rPr>
          <w:rFonts w:ascii="Times New Roman" w:hAnsi="Times New Roman" w:cs="Times New Roman"/>
          <w:bCs/>
        </w:rPr>
      </w:pPr>
      <w:r>
        <w:rPr>
          <w:rFonts w:ascii="Times New Roman" w:hAnsi="Times New Roman" w:cs="Times New Roman"/>
          <w:bCs/>
        </w:rPr>
        <w:t>To test the hypothesis, which stated that forensic accounting interview skills have no significant effect on the detection of corrupt practices, the Structural Equation Model (SEM) was employed. Prior to running the analysis, the Cronbach’s alpha value of 0.857 confirmed that the dataset was internally consistent and suitable for SEM analysis. Model fit indices revealed a strong and reliable model. The Tucker–Lewis Index (TLI = 0.980) and Comparative Fit Index (CFI = 0.986) were both well above the recommended 0.95 threshold, indicating an excellent model fit. The Root Mean Square Error of Approximation (RMSEA = 0.052) was below 0.06, further confirming an acceptable level of approximation error. Together, these results indicate that the model fits the data well and that the relationships between variables are statistically and practically reliable.</w:t>
      </w:r>
    </w:p>
    <w:p w14:paraId="0BF21A43">
      <w:pPr>
        <w:pStyle w:val="23"/>
        <w:spacing w:after="240" w:line="240" w:lineRule="auto"/>
        <w:jc w:val="both"/>
        <w:rPr>
          <w:rFonts w:ascii="Times New Roman" w:hAnsi="Times New Roman" w:cs="Times New Roman"/>
          <w:bCs/>
        </w:rPr>
      </w:pPr>
      <w:r>
        <w:rPr>
          <w:rFonts w:ascii="Times New Roman" w:hAnsi="Times New Roman" w:cs="Times New Roman"/>
          <w:bCs/>
        </w:rPr>
        <w:t>The measurement model showed that the latent variable Interview Skill was effectively captured by five indicators (INS1–INS5) with standardized factor loadings of 0.729, 0.911, 0.812, 0.825, and 0.736, respectively. All values exceeded the acceptable benchmark of 0.60, demonstrating that each item contributed meaningfully to the construct and confirming the internal consistency of the measurement scale (Table 4). Similarly, the indicators for Detection of Corrupt Practices also exhibited strong factor loadings: DS1 = 0.743, DS2 = 0.688, DS3 = 0.907, and DS4 = 0.725, confirming that the constructs were validly measured.</w:t>
      </w:r>
    </w:p>
    <w:p w14:paraId="61E639DB">
      <w:pPr>
        <w:spacing w:line="360" w:lineRule="auto"/>
        <w:jc w:val="both"/>
        <w:rPr>
          <w:rFonts w:ascii="Times New Roman" w:hAnsi="Times New Roman" w:eastAsia="DengXian" w:cs="Times New Roman"/>
          <w:kern w:val="2"/>
          <w:sz w:val="24"/>
          <w:szCs w:val="24"/>
          <w:lang w:eastAsia="zh-CN" w:bidi="ar"/>
        </w:rPr>
      </w:pPr>
      <w:r>
        <w:drawing>
          <wp:inline distT="0" distB="0" distL="114300" distR="114300">
            <wp:extent cx="4150360" cy="3623945"/>
            <wp:effectExtent l="0" t="0" r="2540" b="146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7"/>
                    <a:srcRect l="11799" t="11677" r="9511" b="11811"/>
                    <a:stretch>
                      <a:fillRect/>
                    </a:stretch>
                  </pic:blipFill>
                  <pic:spPr>
                    <a:xfrm>
                      <a:off x="0" y="0"/>
                      <a:ext cx="4150360" cy="3623945"/>
                    </a:xfrm>
                    <a:prstGeom prst="rect">
                      <a:avLst/>
                    </a:prstGeom>
                    <a:noFill/>
                    <a:ln>
                      <a:noFill/>
                    </a:ln>
                  </pic:spPr>
                </pic:pic>
              </a:graphicData>
            </a:graphic>
          </wp:inline>
        </w:drawing>
      </w:r>
    </w:p>
    <w:p w14:paraId="58466544">
      <w:pPr>
        <w:pStyle w:val="23"/>
        <w:jc w:val="both"/>
        <w:rPr>
          <w:rFonts w:ascii="Times New Roman" w:hAnsi="Times New Roman" w:cs="Times New Roman"/>
          <w:b/>
          <w:bCs/>
          <w:i/>
          <w:iCs/>
        </w:rPr>
      </w:pPr>
      <w:r>
        <w:rPr>
          <w:i/>
          <w:iCs/>
          <w:lang w:val="en-GB"/>
        </w:rPr>
        <w:t xml:space="preserve">Figure </w:t>
      </w:r>
      <w:r>
        <w:rPr>
          <w:rFonts w:hint="default"/>
          <w:i/>
          <w:iCs/>
          <w:lang w:val="en-US"/>
        </w:rPr>
        <w:t>1</w:t>
      </w:r>
      <w:r>
        <w:rPr>
          <w:i/>
          <w:iCs/>
          <w:lang w:val="en-GB"/>
        </w:rPr>
        <w:t xml:space="preserve">: </w:t>
      </w:r>
      <w:r>
        <w:rPr>
          <w:rFonts w:ascii="Times New Roman" w:hAnsi="Times New Roman" w:cs="Times New Roman"/>
          <w:b/>
          <w:bCs/>
          <w:i/>
          <w:iCs/>
          <w:lang w:val="en-GB"/>
        </w:rPr>
        <w:t>Effect of f</w:t>
      </w:r>
      <w:r>
        <w:rPr>
          <w:rFonts w:ascii="Times New Roman" w:hAnsi="Times New Roman" w:cs="Times New Roman"/>
          <w:b/>
          <w:bCs/>
          <w:i/>
          <w:iCs/>
        </w:rPr>
        <w:t xml:space="preserve">orensic </w:t>
      </w:r>
      <w:r>
        <w:rPr>
          <w:rFonts w:ascii="Times New Roman" w:hAnsi="Times New Roman" w:cs="Times New Roman"/>
          <w:b/>
          <w:bCs/>
          <w:i/>
          <w:iCs/>
          <w:lang w:val="en-GB"/>
        </w:rPr>
        <w:t>interview</w:t>
      </w:r>
      <w:r>
        <w:rPr>
          <w:rFonts w:ascii="Times New Roman" w:hAnsi="Times New Roman" w:cs="Times New Roman"/>
          <w:b/>
          <w:bCs/>
          <w:i/>
          <w:iCs/>
        </w:rPr>
        <w:t xml:space="preserve"> </w:t>
      </w:r>
      <w:r>
        <w:rPr>
          <w:rFonts w:ascii="Times New Roman" w:hAnsi="Times New Roman"/>
          <w:b/>
          <w:bCs/>
          <w:i/>
          <w:iCs/>
        </w:rPr>
        <w:t>financial</w:t>
      </w:r>
      <w:r>
        <w:rPr>
          <w:rFonts w:ascii="Times New Roman" w:hAnsi="Times New Roman" w:cs="Times New Roman"/>
          <w:b/>
          <w:bCs/>
          <w:i/>
          <w:iCs/>
        </w:rPr>
        <w:t xml:space="preserve"> skill on corrupt practices detection</w:t>
      </w:r>
    </w:p>
    <w:p w14:paraId="58AF2D49">
      <w:pPr>
        <w:pStyle w:val="23"/>
        <w:spacing w:after="240" w:line="480" w:lineRule="auto"/>
        <w:jc w:val="both"/>
        <w:rPr>
          <w:rFonts w:ascii="Times New Roman" w:hAnsi="Times New Roman" w:cs="Times New Roman"/>
          <w:bCs/>
        </w:rPr>
      </w:pPr>
    </w:p>
    <w:p w14:paraId="043C6DDB">
      <w:pPr>
        <w:pStyle w:val="23"/>
        <w:spacing w:after="240" w:line="240" w:lineRule="auto"/>
        <w:jc w:val="both"/>
        <w:rPr>
          <w:rFonts w:ascii="Times New Roman" w:hAnsi="Times New Roman" w:cs="Times New Roman"/>
          <w:bCs/>
        </w:rPr>
      </w:pPr>
      <w:r>
        <w:rPr>
          <w:rFonts w:ascii="Times New Roman" w:hAnsi="Times New Roman" w:cs="Times New Roman"/>
          <w:bCs/>
        </w:rPr>
        <w:t xml:space="preserve">As shown in Figure </w:t>
      </w:r>
      <w:r>
        <w:rPr>
          <w:rFonts w:hint="default" w:ascii="Times New Roman" w:hAnsi="Times New Roman" w:cs="Times New Roman"/>
          <w:bCs/>
          <w:lang w:val="en-US"/>
        </w:rPr>
        <w:t>1</w:t>
      </w:r>
      <w:r>
        <w:rPr>
          <w:rFonts w:ascii="Times New Roman" w:hAnsi="Times New Roman" w:cs="Times New Roman"/>
          <w:bCs/>
        </w:rPr>
        <w:t>, the structural path from Interview Skill to Detection of Corrupt Practices produced a standardized coefficient of β = 0.223, with a z-value of 2.682 and a standard error of 0.103. Since the z-value exceeds the critical threshold of ±1.96 at the 95% confidence level, the relationship is statistically significant. Consequently, the null hypothesis that interview skills have no significant effect on the detection of corrupt practices is rejected.</w:t>
      </w:r>
    </w:p>
    <w:p w14:paraId="1D4F2AC6">
      <w:pPr>
        <w:pStyle w:val="23"/>
        <w:spacing w:after="240" w:line="240" w:lineRule="auto"/>
        <w:jc w:val="both"/>
        <w:rPr>
          <w:rFonts w:ascii="Times New Roman" w:hAnsi="Times New Roman" w:cs="Times New Roman"/>
          <w:bCs/>
        </w:rPr>
      </w:pPr>
      <w:r>
        <w:rPr>
          <w:rFonts w:ascii="Times New Roman" w:hAnsi="Times New Roman" w:cs="Times New Roman"/>
          <w:bCs/>
        </w:rPr>
        <w:t>This finding implied that forensic accounting interview skills exert a significant and positive effect on the detection of corruption in the Anambra State public sector. Interview skills play a crucial role in obtaining admissible evidence, detecting inconsistencies in testimonies, and eliciting truthful disclosures during audits and investigations. These interpersonal and psychological techniques enable forensic accountants to uncover irregularities and collusion that may not be immediately evident in documentary or financial evidence. The results reinforce the theoretical understanding that interview techniques such as fraud interrogation, behavioural cue analysis, and truth verification are powerful tools in exposing hidden misconduct and improving investigative outcomes. Consequently, it is essential that interview training be institutionalized as a core component of capacity-building programs for forensic accountants, auditors, and anti-corruption officers in the Anambra State public sector.</w:t>
      </w:r>
    </w:p>
    <w:p w14:paraId="2264B5DC">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Forensic Interview Skills and Corrupt Practices Detection</w:t>
      </w:r>
    </w:p>
    <w:p w14:paraId="0CA1873A">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SEM result for the fourth hypothesis revealed that forensic interview skills have a positive and statistically significant effect on corrupt practices detection</w:t>
      </w:r>
      <w:r>
        <w:rPr>
          <w:rFonts w:ascii="Times New Roman" w:hAnsi="Times New Roman" w:cs="Times New Roman"/>
          <w:color w:val="EE0000"/>
          <w:sz w:val="24"/>
          <w:szCs w:val="24"/>
          <w:lang w:val="en-GB"/>
        </w:rPr>
        <w:t xml:space="preserve"> </w:t>
      </w:r>
      <w:r>
        <w:rPr>
          <w:rFonts w:ascii="Times New Roman" w:hAnsi="Times New Roman" w:cs="Times New Roman"/>
          <w:sz w:val="24"/>
          <w:szCs w:val="24"/>
          <w:lang w:val="en-GB"/>
        </w:rPr>
        <w:t>(β = 0.223; z = 2.68**). This indicates that effective interviewing enhances the detection of corrupt practices by improving evidence gathering, identifying inconsistencies, and eliciting confessions from suspects.</w:t>
      </w:r>
    </w:p>
    <w:p w14:paraId="2BCD686E">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finding corroborates the assertions of Glenn et al. (2024), who emphasized that forensic accountants must possess strong interviewing and listening skills to detect deception and extract critical information during investigations. It also supports Asaolu et al. (2020), whose study found a significant positive relationship between forensic interviewing skills and the detection of tax evasion in Lagos State. The current result reinforces that interpersonal and psychological competencies are as crucial as technical accounting skills in uncovering concealed misconduct.</w:t>
      </w:r>
    </w:p>
    <w:p w14:paraId="022C0BD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Given that many corruption cases in the public sector involve collusion, silence, or information suppression, the ability of forensic accountants to probe deeply and recognize behavioural cues becomes indispensable. Therefore, structured interview training should be integrated into capacity-building programs for public-sector forensic accountants and auditors to enhance investigation quality and strengthen anti-corruption efforts.</w:t>
      </w:r>
    </w:p>
    <w:p w14:paraId="7B3D8D12">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Conclusion</w:t>
      </w:r>
    </w:p>
    <w:p w14:paraId="342D30B3">
      <w:pPr>
        <w:spacing w:line="240" w:lineRule="auto"/>
        <w:jc w:val="both"/>
        <w:rPr>
          <w:rFonts w:ascii="Times New Roman" w:hAnsi="Times New Roman" w:cs="Times New Roman"/>
          <w:b/>
          <w:bCs/>
          <w:sz w:val="24"/>
          <w:szCs w:val="24"/>
          <w:lang w:val="en-GB"/>
        </w:rPr>
      </w:pPr>
      <w:r>
        <w:rPr>
          <w:rFonts w:ascii="Times New Roman" w:hAnsi="Times New Roman" w:eastAsia="DengXian" w:cs="Times New Roman"/>
          <w:kern w:val="2"/>
          <w:sz w:val="24"/>
          <w:szCs w:val="24"/>
          <w:lang w:eastAsia="zh-CN" w:bidi="ar"/>
        </w:rPr>
        <w:t xml:space="preserve">The </w:t>
      </w:r>
      <w:r>
        <w:rPr>
          <w:rFonts w:hint="default" w:ascii="Times New Roman" w:hAnsi="Times New Roman" w:eastAsia="DengXian" w:cs="Times New Roman"/>
          <w:kern w:val="2"/>
          <w:sz w:val="24"/>
          <w:szCs w:val="24"/>
          <w:lang w:val="en-US" w:eastAsia="zh-CN" w:bidi="ar"/>
        </w:rPr>
        <w:t xml:space="preserve">study recorded </w:t>
      </w:r>
      <w:r>
        <w:rPr>
          <w:rFonts w:ascii="Times New Roman" w:hAnsi="Times New Roman" w:eastAsia="DengXian" w:cs="Times New Roman"/>
          <w:kern w:val="2"/>
          <w:sz w:val="24"/>
          <w:szCs w:val="24"/>
          <w:lang w:eastAsia="zh-CN" w:bidi="ar"/>
        </w:rPr>
        <w:t>universal awareness</w:t>
      </w:r>
      <w:r>
        <w:rPr>
          <w:rFonts w:hint="default" w:ascii="Times New Roman" w:hAnsi="Times New Roman" w:eastAsia="DengXian" w:cs="Times New Roman"/>
          <w:kern w:val="2"/>
          <w:sz w:val="24"/>
          <w:szCs w:val="24"/>
          <w:lang w:val="en-US" w:eastAsia="zh-CN" w:bidi="ar"/>
        </w:rPr>
        <w:t xml:space="preserve"> of forensic accounting skills but differ in the level of awareness by the</w:t>
      </w:r>
      <w:r>
        <w:rPr>
          <w:rFonts w:ascii="Times New Roman" w:hAnsi="Times New Roman" w:eastAsia="DengXian" w:cs="Times New Roman"/>
          <w:kern w:val="2"/>
          <w:sz w:val="24"/>
          <w:szCs w:val="24"/>
          <w:lang w:eastAsia="zh-CN" w:bidi="ar"/>
        </w:rPr>
        <w:t xml:space="preserve"> public financial personnel</w:t>
      </w:r>
      <w:r>
        <w:rPr>
          <w:rFonts w:hint="default" w:ascii="Times New Roman" w:hAnsi="Times New Roman" w:eastAsia="DengXian" w:cs="Times New Roman"/>
          <w:kern w:val="2"/>
          <w:sz w:val="24"/>
          <w:szCs w:val="24"/>
          <w:lang w:val="en-US" w:eastAsia="zh-CN" w:bidi="ar"/>
        </w:rPr>
        <w:t xml:space="preserve"> in Anambra State</w:t>
      </w:r>
      <w:r>
        <w:rPr>
          <w:rFonts w:ascii="Times New Roman" w:hAnsi="Times New Roman" w:eastAsia="DengXian" w:cs="Times New Roman"/>
          <w:kern w:val="2"/>
          <w:sz w:val="24"/>
          <w:szCs w:val="24"/>
          <w:lang w:eastAsia="zh-CN" w:bidi="ar"/>
        </w:rPr>
        <w:t>.</w:t>
      </w:r>
      <w:r>
        <w:rPr>
          <w:rFonts w:hint="default" w:ascii="Times New Roman" w:hAnsi="Times New Roman" w:eastAsia="DengXian" w:cs="Times New Roman"/>
          <w:kern w:val="2"/>
          <w:sz w:val="24"/>
          <w:szCs w:val="24"/>
          <w:lang w:val="en-US" w:eastAsia="zh-CN" w:bidi="ar"/>
        </w:rPr>
        <w:t xml:space="preserve"> </w:t>
      </w:r>
      <w:r>
        <w:rPr>
          <w:rFonts w:ascii="Times New Roman" w:hAnsi="Times New Roman" w:eastAsia="DengXian" w:cs="Times New Roman"/>
          <w:kern w:val="2"/>
          <w:sz w:val="24"/>
          <w:szCs w:val="24"/>
          <w:lang w:eastAsia="zh-CN" w:bidi="ar"/>
        </w:rPr>
        <w:t>Th</w:t>
      </w:r>
      <w:r>
        <w:rPr>
          <w:rFonts w:hint="default" w:ascii="Times New Roman" w:hAnsi="Times New Roman" w:eastAsia="DengXian" w:cs="Times New Roman"/>
          <w:kern w:val="2"/>
          <w:sz w:val="24"/>
          <w:szCs w:val="24"/>
          <w:lang w:val="en-US" w:eastAsia="zh-CN" w:bidi="ar"/>
        </w:rPr>
        <w:t>e</w:t>
      </w:r>
      <w:r>
        <w:rPr>
          <w:rFonts w:ascii="Times New Roman" w:hAnsi="Times New Roman" w:eastAsia="DengXian" w:cs="Times New Roman"/>
          <w:kern w:val="2"/>
          <w:sz w:val="24"/>
          <w:szCs w:val="24"/>
          <w:lang w:eastAsia="zh-CN" w:bidi="ar"/>
        </w:rPr>
        <w:t xml:space="preserve"> study has established that forensic accounting skills; specifically interview competencies play significant roles in detecting corrupt practices within the Anambra State </w:t>
      </w:r>
      <w:r>
        <w:rPr>
          <w:rFonts w:hint="default" w:ascii="Times New Roman" w:hAnsi="Times New Roman" w:eastAsia="DengXian" w:cs="Times New Roman"/>
          <w:kern w:val="2"/>
          <w:sz w:val="24"/>
          <w:szCs w:val="24"/>
          <w:lang w:val="en-US" w:eastAsia="zh-CN" w:bidi="ar"/>
        </w:rPr>
        <w:t>P</w:t>
      </w:r>
      <w:r>
        <w:rPr>
          <w:rFonts w:ascii="Times New Roman" w:hAnsi="Times New Roman" w:eastAsia="DengXian" w:cs="Times New Roman"/>
          <w:kern w:val="2"/>
          <w:sz w:val="24"/>
          <w:szCs w:val="24"/>
          <w:lang w:eastAsia="zh-CN" w:bidi="ar"/>
        </w:rPr>
        <w:t xml:space="preserve">ublic </w:t>
      </w:r>
      <w:r>
        <w:rPr>
          <w:rFonts w:hint="default" w:ascii="Times New Roman" w:hAnsi="Times New Roman" w:eastAsia="DengXian" w:cs="Times New Roman"/>
          <w:kern w:val="2"/>
          <w:sz w:val="24"/>
          <w:szCs w:val="24"/>
          <w:lang w:val="en-US" w:eastAsia="zh-CN" w:bidi="ar"/>
        </w:rPr>
        <w:t>S</w:t>
      </w:r>
      <w:r>
        <w:rPr>
          <w:rFonts w:ascii="Times New Roman" w:hAnsi="Times New Roman" w:eastAsia="DengXian" w:cs="Times New Roman"/>
          <w:kern w:val="2"/>
          <w:sz w:val="24"/>
          <w:szCs w:val="24"/>
          <w:lang w:eastAsia="zh-CN" w:bidi="ar"/>
        </w:rPr>
        <w:t xml:space="preserve">ector.  </w:t>
      </w:r>
      <w:r>
        <w:rPr>
          <w:rStyle w:val="18"/>
          <w:rFonts w:ascii="Times New Roman" w:hAnsi="Times New Roman" w:eastAsia="DengXian" w:cs="Times New Roman"/>
          <w:b w:val="0"/>
          <w:kern w:val="2"/>
          <w:sz w:val="24"/>
          <w:szCs w:val="24"/>
          <w:lang w:eastAsia="zh-CN" w:bidi="ar"/>
        </w:rPr>
        <w:t>Interview skills</w:t>
      </w:r>
      <w:r>
        <w:rPr>
          <w:rFonts w:ascii="Times New Roman" w:hAnsi="Times New Roman" w:eastAsia="DengXian" w:cs="Times New Roman"/>
          <w:b/>
          <w:bCs/>
          <w:kern w:val="2"/>
          <w:sz w:val="24"/>
          <w:szCs w:val="24"/>
          <w:lang w:eastAsia="zh-CN" w:bidi="ar"/>
        </w:rPr>
        <w:t xml:space="preserve"> </w:t>
      </w:r>
      <w:r>
        <w:rPr>
          <w:rFonts w:ascii="Times New Roman" w:hAnsi="Times New Roman" w:eastAsia="DengXian" w:cs="Times New Roman"/>
          <w:kern w:val="2"/>
          <w:sz w:val="24"/>
          <w:szCs w:val="24"/>
          <w:lang w:eastAsia="zh-CN" w:bidi="ar"/>
        </w:rPr>
        <w:t xml:space="preserve">also demonstrated high consensus and a significant SEM effect, emphasizing their importance in extracting disclosures and revealing inconsistencies. The study </w:t>
      </w:r>
      <w:r>
        <w:rPr>
          <w:rFonts w:hint="default" w:ascii="Times New Roman" w:hAnsi="Times New Roman" w:eastAsia="DengXian" w:cs="Times New Roman"/>
          <w:kern w:val="2"/>
          <w:sz w:val="24"/>
          <w:szCs w:val="24"/>
          <w:lang w:val="en-US" w:eastAsia="zh-CN" w:bidi="ar"/>
        </w:rPr>
        <w:t xml:space="preserve">further </w:t>
      </w:r>
      <w:r>
        <w:rPr>
          <w:rFonts w:ascii="Times New Roman" w:hAnsi="Times New Roman" w:eastAsia="DengXian" w:cs="Times New Roman"/>
          <w:kern w:val="2"/>
          <w:sz w:val="24"/>
          <w:szCs w:val="24"/>
          <w:lang w:eastAsia="zh-CN" w:bidi="ar"/>
        </w:rPr>
        <w:t xml:space="preserve">confirms that forensic accounting skills are essential to enhancing the capacity of public sector institutions in Anambra State to detect and respond to corruption. </w:t>
      </w:r>
    </w:p>
    <w:p w14:paraId="7039CBAA">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Recommendations</w:t>
      </w:r>
    </w:p>
    <w:p w14:paraId="5CBE804B">
      <w:pPr>
        <w:numPr>
          <w:ilvl w:val="0"/>
          <w:numId w:val="2"/>
        </w:numPr>
        <w:spacing w:line="240" w:lineRule="auto"/>
        <w:jc w:val="both"/>
        <w:rPr>
          <w:rFonts w:ascii="Times New Roman" w:hAnsi="Times New Roman" w:cs="Times New Roman"/>
          <w:sz w:val="24"/>
          <w:szCs w:val="24"/>
        </w:rPr>
      </w:pPr>
      <w:r>
        <w:rPr>
          <w:rFonts w:ascii="Times New Roman" w:hAnsi="Times New Roman" w:eastAsia="DengXian" w:cs="Times New Roman"/>
          <w:kern w:val="2"/>
          <w:sz w:val="24"/>
          <w:szCs w:val="24"/>
          <w:lang w:eastAsia="zh-CN" w:bidi="ar"/>
        </w:rPr>
        <w:t xml:space="preserve">To sustain awareness and bridge the gap in deep expertise (only 27.2% had “very high” awareness), </w:t>
      </w:r>
      <w:r>
        <w:rPr>
          <w:rStyle w:val="18"/>
          <w:rFonts w:ascii="Times New Roman" w:hAnsi="Times New Roman" w:eastAsia="DengXian" w:cs="Times New Roman"/>
          <w:b w:val="0"/>
          <w:kern w:val="2"/>
          <w:sz w:val="24"/>
          <w:szCs w:val="24"/>
          <w:lang w:eastAsia="zh-CN" w:bidi="ar"/>
        </w:rPr>
        <w:t>the Anambra State Civil Service Commission</w:t>
      </w:r>
      <w:r>
        <w:rPr>
          <w:rFonts w:ascii="Times New Roman" w:hAnsi="Times New Roman" w:eastAsia="DengXian" w:cs="Times New Roman"/>
          <w:kern w:val="2"/>
          <w:sz w:val="24"/>
          <w:szCs w:val="24"/>
          <w:lang w:eastAsia="zh-CN" w:bidi="ar"/>
        </w:rPr>
        <w:t xml:space="preserve"> should set up a dedicated unit for the continuous development of forensic accounting skills. This unit would be responsible for designing curricula, tracking training outcomes, and certifying staff in core forensic competencies.</w:t>
      </w:r>
    </w:p>
    <w:p w14:paraId="697B3D0B">
      <w:pPr>
        <w:numPr>
          <w:ilvl w:val="0"/>
          <w:numId w:val="2"/>
        </w:numPr>
        <w:spacing w:line="240" w:lineRule="auto"/>
        <w:ind w:left="0" w:leftChars="0" w:firstLine="0" w:firstLineChars="0"/>
        <w:jc w:val="both"/>
        <w:rPr>
          <w:rFonts w:ascii="Times New Roman" w:hAnsi="Times New Roman" w:cs="Times New Roman"/>
          <w:sz w:val="24"/>
          <w:szCs w:val="24"/>
        </w:rPr>
      </w:pPr>
      <w:r>
        <w:rPr>
          <w:rFonts w:hint="default" w:ascii="Times New Roman" w:hAnsi="Times New Roman" w:eastAsia="DengXian" w:cs="Times New Roman"/>
          <w:kern w:val="2"/>
          <w:sz w:val="24"/>
          <w:szCs w:val="24"/>
          <w:lang w:val="en-US" w:eastAsia="zh-CN" w:bidi="ar"/>
        </w:rPr>
        <w:t>Since i</w:t>
      </w:r>
      <w:r>
        <w:rPr>
          <w:rFonts w:ascii="Times New Roman" w:hAnsi="Times New Roman" w:eastAsia="DengXian" w:cs="Times New Roman"/>
          <w:kern w:val="2"/>
          <w:sz w:val="24"/>
          <w:szCs w:val="24"/>
          <w:lang w:eastAsia="zh-CN" w:bidi="ar"/>
        </w:rPr>
        <w:t>nterview skills recorded high agreement (mean = 4.91) and a statistically significant effect (β = 0.223)</w:t>
      </w:r>
      <w:r>
        <w:rPr>
          <w:rFonts w:hint="default" w:ascii="Times New Roman" w:hAnsi="Times New Roman" w:eastAsia="DengXian" w:cs="Times New Roman"/>
          <w:kern w:val="2"/>
          <w:sz w:val="24"/>
          <w:szCs w:val="24"/>
          <w:lang w:val="en-US" w:eastAsia="zh-CN" w:bidi="ar"/>
        </w:rPr>
        <w:t>, therefore</w:t>
      </w:r>
      <w:r>
        <w:rPr>
          <w:rFonts w:ascii="Times New Roman" w:hAnsi="Times New Roman" w:eastAsia="DengXian" w:cs="Times New Roman"/>
          <w:kern w:val="2"/>
          <w:sz w:val="24"/>
          <w:szCs w:val="24"/>
          <w:lang w:eastAsia="zh-CN" w:bidi="ar"/>
        </w:rPr>
        <w:t xml:space="preserve"> </w:t>
      </w:r>
      <w:r>
        <w:rPr>
          <w:rStyle w:val="18"/>
          <w:rFonts w:ascii="Times New Roman" w:hAnsi="Times New Roman" w:eastAsia="DengXian" w:cs="Times New Roman"/>
          <w:b w:val="0"/>
          <w:kern w:val="2"/>
          <w:sz w:val="24"/>
          <w:szCs w:val="24"/>
          <w:lang w:eastAsia="zh-CN" w:bidi="ar"/>
        </w:rPr>
        <w:t>the Public Service Commission and the Ministry of Finance</w:t>
      </w:r>
      <w:r>
        <w:rPr>
          <w:rFonts w:ascii="Times New Roman" w:hAnsi="Times New Roman" w:eastAsia="DengXian" w:cs="Times New Roman"/>
          <w:b/>
          <w:kern w:val="2"/>
          <w:sz w:val="24"/>
          <w:szCs w:val="24"/>
          <w:lang w:eastAsia="zh-CN" w:bidi="ar"/>
        </w:rPr>
        <w:t xml:space="preserve"> </w:t>
      </w:r>
      <w:r>
        <w:rPr>
          <w:rFonts w:ascii="Times New Roman" w:hAnsi="Times New Roman" w:eastAsia="DengXian" w:cs="Times New Roman"/>
          <w:kern w:val="2"/>
          <w:sz w:val="24"/>
          <w:szCs w:val="24"/>
          <w:lang w:eastAsia="zh-CN" w:bidi="ar"/>
        </w:rPr>
        <w:t>should embed structured interview techniques and behavioural analysis into audit and investigative procedures through tailored workshops for forensic accountants and auditors.</w:t>
      </w:r>
    </w:p>
    <w:p w14:paraId="675EA255">
      <w:pPr>
        <w:numPr>
          <w:numId w:val="0"/>
        </w:numPr>
        <w:spacing w:line="240" w:lineRule="auto"/>
        <w:ind w:leftChars="0"/>
        <w:jc w:val="both"/>
        <w:rPr>
          <w:rFonts w:ascii="Times New Roman" w:hAnsi="Times New Roman" w:cs="Times New Roman"/>
          <w:sz w:val="24"/>
          <w:szCs w:val="24"/>
        </w:rPr>
      </w:pPr>
      <w:bookmarkStart w:id="0" w:name="_GoBack"/>
      <w:bookmarkEnd w:id="0"/>
    </w:p>
    <w:p w14:paraId="36758E44">
      <w:pPr>
        <w:autoSpaceDE w:val="0"/>
        <w:autoSpaceDN w:val="0"/>
        <w:adjustRightInd w:val="0"/>
        <w:spacing w:after="0" w:line="240" w:lineRule="auto"/>
        <w:ind w:left="576" w:hanging="72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REFERENCES</w:t>
      </w:r>
    </w:p>
    <w:p w14:paraId="5DEDCEA9">
      <w:pPr>
        <w:autoSpaceDE w:val="0"/>
        <w:autoSpaceDN w:val="0"/>
        <w:adjustRightInd w:val="0"/>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Abdulrahman, S. (2019). Forensic accounting and fraud prevention in Nigerian public sector: A conceptual paper. </w:t>
      </w:r>
      <w:r>
        <w:rPr>
          <w:rFonts w:hint="default" w:ascii="Times New Roman" w:hAnsi="Times New Roman" w:cs="Times New Roman"/>
          <w:i/>
          <w:iCs/>
          <w:color w:val="auto"/>
          <w:sz w:val="24"/>
          <w:szCs w:val="24"/>
        </w:rPr>
        <w:t>International Journal of Accounting &amp; Finance Review</w:t>
      </w:r>
      <w:r>
        <w:rPr>
          <w:rFonts w:hint="default" w:ascii="Times New Roman" w:hAnsi="Times New Roman" w:cs="Times New Roman"/>
          <w:color w:val="auto"/>
          <w:sz w:val="24"/>
          <w:szCs w:val="24"/>
        </w:rPr>
        <w:t>, 4 (2), 13-21.</w:t>
      </w:r>
    </w:p>
    <w:p w14:paraId="4EDD07ED">
      <w:pPr>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Alao, O., Adegbie, F. F., &amp; Ogundajo, G. O. (2023). Forensic accounting techniques and corruption in the public sector of South- West, Nigeria. </w:t>
      </w:r>
      <w:r>
        <w:rPr>
          <w:rFonts w:hint="default" w:ascii="Times New Roman" w:hAnsi="Times New Roman" w:cs="Times New Roman"/>
          <w:i/>
          <w:color w:val="auto"/>
          <w:sz w:val="24"/>
          <w:szCs w:val="24"/>
        </w:rPr>
        <w:t>Archives of Business Research</w:t>
      </w:r>
      <w:r>
        <w:rPr>
          <w:rFonts w:hint="default" w:ascii="Times New Roman" w:hAnsi="Times New Roman" w:cs="Times New Roman"/>
          <w:color w:val="auto"/>
          <w:sz w:val="24"/>
          <w:szCs w:val="24"/>
        </w:rPr>
        <w:t xml:space="preserve">, 11(9). 50-64. </w:t>
      </w:r>
      <w:r>
        <w:rPr>
          <w:rFonts w:hint="default" w:ascii="Times New Roman" w:hAnsi="Times New Roman" w:cs="Times New Roman"/>
          <w:b/>
          <w:bCs/>
          <w:color w:val="auto"/>
          <w:sz w:val="24"/>
          <w:szCs w:val="24"/>
        </w:rPr>
        <w:t xml:space="preserve"> </w:t>
      </w:r>
    </w:p>
    <w:p w14:paraId="0076C7C8">
      <w:pPr>
        <w:autoSpaceDE w:val="0"/>
        <w:autoSpaceDN w:val="0"/>
        <w:adjustRightInd w:val="0"/>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Alhassan, I. (2020). Forensic accounting and fraud detection and prevention in the Nigerian public sector</w:t>
      </w:r>
      <w:r>
        <w:rPr>
          <w:rFonts w:hint="default" w:ascii="Times New Roman" w:hAnsi="Times New Roman" w:cs="Times New Roman"/>
          <w:color w:val="auto"/>
          <w:sz w:val="24"/>
          <w:szCs w:val="24"/>
        </w:rPr>
        <w:t xml:space="preserve">. </w:t>
      </w:r>
      <w:r>
        <w:rPr>
          <w:rFonts w:hint="default" w:ascii="Times New Roman" w:hAnsi="Times New Roman" w:cs="Times New Roman"/>
          <w:i/>
          <w:color w:val="auto"/>
          <w:sz w:val="24"/>
          <w:szCs w:val="24"/>
        </w:rPr>
        <w:t>International Journal of Accounting Research</w:t>
      </w:r>
      <w:r>
        <w:rPr>
          <w:rFonts w:hint="default" w:ascii="Times New Roman" w:hAnsi="Times New Roman" w:cs="Times New Roman"/>
          <w:color w:val="auto"/>
          <w:sz w:val="24"/>
          <w:szCs w:val="24"/>
        </w:rPr>
        <w:t xml:space="preserve">, 5(4), 108- 115.  </w:t>
      </w:r>
    </w:p>
    <w:p w14:paraId="56309AE9">
      <w:pPr>
        <w:tabs>
          <w:tab w:val="left" w:pos="1603"/>
        </w:tabs>
        <w:autoSpaceDE w:val="0"/>
        <w:autoSpaceDN w:val="0"/>
        <w:adjustRightInd w:val="0"/>
        <w:spacing w:after="0" w:line="240" w:lineRule="auto"/>
        <w:ind w:left="576" w:hanging="720"/>
        <w:jc w:val="both"/>
        <w:rPr>
          <w:rFonts w:hint="default" w:ascii="Times New Roman" w:hAnsi="Times New Roman" w:cs="Times New Roman"/>
          <w:iCs/>
          <w:color w:val="auto"/>
          <w:sz w:val="24"/>
          <w:szCs w:val="24"/>
        </w:rPr>
      </w:pPr>
      <w:r>
        <w:rPr>
          <w:rFonts w:hint="default" w:ascii="Times New Roman" w:hAnsi="Times New Roman" w:cs="Times New Roman"/>
          <w:color w:val="auto"/>
          <w:sz w:val="24"/>
          <w:szCs w:val="24"/>
        </w:rPr>
        <w:t>Anambra State of Nigeria (20</w:t>
      </w:r>
      <w:r>
        <w:rPr>
          <w:rFonts w:hint="default" w:ascii="Times New Roman" w:hAnsi="Times New Roman" w:cs="Times New Roman"/>
          <w:color w:val="auto"/>
          <w:sz w:val="24"/>
          <w:szCs w:val="24"/>
          <w:lang w:val="en-US"/>
        </w:rPr>
        <w:t>23</w:t>
      </w:r>
      <w:r>
        <w:rPr>
          <w:rFonts w:hint="default" w:ascii="Times New Roman" w:hAnsi="Times New Roman" w:cs="Times New Roman"/>
          <w:color w:val="auto"/>
          <w:sz w:val="24"/>
          <w:szCs w:val="24"/>
        </w:rPr>
        <w:t xml:space="preserve">). </w:t>
      </w:r>
      <w:r>
        <w:rPr>
          <w:rFonts w:hint="default" w:ascii="Times New Roman" w:hAnsi="Times New Roman" w:cs="Times New Roman"/>
          <w:i/>
          <w:color w:val="auto"/>
          <w:sz w:val="24"/>
          <w:szCs w:val="24"/>
        </w:rPr>
        <w:t>20</w:t>
      </w:r>
      <w:r>
        <w:rPr>
          <w:rFonts w:hint="default" w:ascii="Times New Roman" w:hAnsi="Times New Roman" w:cs="Times New Roman"/>
          <w:i/>
          <w:color w:val="auto"/>
          <w:sz w:val="24"/>
          <w:szCs w:val="24"/>
          <w:lang w:val="en-US"/>
        </w:rPr>
        <w:t>23</w:t>
      </w:r>
      <w:r>
        <w:rPr>
          <w:rFonts w:hint="default" w:ascii="Times New Roman" w:hAnsi="Times New Roman" w:cs="Times New Roman"/>
          <w:i/>
          <w:color w:val="auto"/>
          <w:sz w:val="24"/>
          <w:szCs w:val="24"/>
        </w:rPr>
        <w:t xml:space="preserve"> Statistical Year Book (SYB)</w:t>
      </w:r>
      <w:r>
        <w:rPr>
          <w:rFonts w:hint="default" w:ascii="Times New Roman" w:hAnsi="Times New Roman" w:cs="Times New Roman"/>
          <w:color w:val="auto"/>
          <w:sz w:val="24"/>
          <w:szCs w:val="24"/>
        </w:rPr>
        <w:t>. Government Printer, Awka: 102.</w:t>
      </w:r>
    </w:p>
    <w:p w14:paraId="4829A537">
      <w:pPr>
        <w:autoSpaceDE w:val="0"/>
        <w:autoSpaceDN w:val="0"/>
        <w:adjustRightInd w:val="0"/>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Asaolu T. O., Akinkoye E. Y. &amp; Akinadewo I. S. (2020). Forensic accounting skills and tax evasion detection in Lagos State, Nigeria.  International Journal of Business and Economic Development, 8(2), 90-99.  </w:t>
      </w:r>
    </w:p>
    <w:p w14:paraId="0E9B2995">
      <w:pPr>
        <w:autoSpaceDE w:val="0"/>
        <w:autoSpaceDN w:val="0"/>
        <w:adjustRightInd w:val="0"/>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Glenn, P., Jared, C. &amp; John, T. (2024). Forensic accounting skills. In the practitioner’s guide to global investigations- Eighth Edition, GIR (Global Investigation Review) Publisher, 32.</w:t>
      </w:r>
    </w:p>
    <w:p w14:paraId="5D106C44">
      <w:pPr>
        <w:spacing w:after="0" w:line="240" w:lineRule="auto"/>
        <w:ind w:left="576" w:hanging="720"/>
        <w:jc w:val="both"/>
        <w:rPr>
          <w:rFonts w:hint="default" w:ascii="Times New Roman" w:hAnsi="Times New Roman" w:cs="Times New Roman"/>
          <w:iCs/>
          <w:color w:val="auto"/>
          <w:sz w:val="24"/>
          <w:szCs w:val="24"/>
        </w:rPr>
      </w:pPr>
      <w:r>
        <w:rPr>
          <w:rFonts w:hint="default" w:ascii="Times New Roman" w:hAnsi="Times New Roman" w:cs="Times New Roman"/>
          <w:color w:val="auto"/>
          <w:sz w:val="24"/>
          <w:szCs w:val="24"/>
        </w:rPr>
        <w:t xml:space="preserve">Hamilton, D. &amp; Gabriel, J. (2022). Dimensions of fraud in Nigeria quoted firms. </w:t>
      </w:r>
      <w:r>
        <w:rPr>
          <w:rFonts w:hint="default" w:ascii="Times New Roman" w:hAnsi="Times New Roman" w:cs="Times New Roman"/>
          <w:i/>
          <w:color w:val="auto"/>
          <w:sz w:val="24"/>
          <w:szCs w:val="24"/>
        </w:rPr>
        <w:t>American Journal of Social Management Sciences</w:t>
      </w:r>
      <w:r>
        <w:rPr>
          <w:rFonts w:hint="default" w:ascii="Times New Roman" w:hAnsi="Times New Roman" w:cs="Times New Roman"/>
          <w:color w:val="auto"/>
          <w:sz w:val="24"/>
          <w:szCs w:val="24"/>
        </w:rPr>
        <w:t>, 3(3), 112-120.</w:t>
      </w:r>
    </w:p>
    <w:p w14:paraId="0CD8CD14">
      <w:pPr>
        <w:pStyle w:val="23"/>
        <w:spacing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Okoye, E. I., Adeniyi, S. I. &amp; James, O. N. (2019). </w:t>
      </w:r>
      <w:r>
        <w:rPr>
          <w:rFonts w:hint="default" w:ascii="Times New Roman" w:hAnsi="Times New Roman" w:cs="Times New Roman"/>
          <w:bCs/>
          <w:color w:val="auto"/>
          <w:sz w:val="24"/>
          <w:szCs w:val="24"/>
        </w:rPr>
        <w:t xml:space="preserve">Effect of forensic accounting on fraud management on selected firms in Nigeria. </w:t>
      </w:r>
      <w:r>
        <w:rPr>
          <w:rFonts w:hint="default" w:ascii="Times New Roman" w:hAnsi="Times New Roman" w:cs="Times New Roman"/>
          <w:bCs/>
          <w:i/>
          <w:color w:val="auto"/>
          <w:sz w:val="24"/>
          <w:szCs w:val="24"/>
        </w:rPr>
        <w:t>International Journal of Economics, Business and Management Research,</w:t>
      </w:r>
      <w:r>
        <w:rPr>
          <w:rFonts w:hint="default" w:ascii="Times New Roman" w:hAnsi="Times New Roman" w:cs="Times New Roman"/>
          <w:bCs/>
          <w:color w:val="auto"/>
          <w:sz w:val="24"/>
          <w:szCs w:val="24"/>
        </w:rPr>
        <w:t xml:space="preserve"> </w:t>
      </w:r>
      <w:r>
        <w:rPr>
          <w:rFonts w:hint="default" w:ascii="Times New Roman" w:hAnsi="Times New Roman" w:cs="Times New Roman"/>
          <w:color w:val="auto"/>
          <w:sz w:val="24"/>
          <w:szCs w:val="24"/>
        </w:rPr>
        <w:t>3(12), 149 – 168.</w:t>
      </w:r>
    </w:p>
    <w:p w14:paraId="74930461">
      <w:pPr>
        <w:autoSpaceDE w:val="0"/>
        <w:autoSpaceDN w:val="0"/>
        <w:adjustRightInd w:val="0"/>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Olaniyan, N.O. &amp; Awe, S.O. (2021). Forensic accounting as a tool for fraud detection and prevention in public sector, moderating on MDAs. </w:t>
      </w:r>
      <w:r>
        <w:rPr>
          <w:rFonts w:hint="default" w:ascii="Times New Roman" w:hAnsi="Times New Roman" w:cs="Times New Roman"/>
          <w:i/>
          <w:iCs/>
          <w:color w:val="auto"/>
          <w:sz w:val="24"/>
          <w:szCs w:val="24"/>
        </w:rPr>
        <w:t>International Business Management, 15(1), 1-8, 1993-5250.</w:t>
      </w:r>
    </w:p>
    <w:p w14:paraId="706FEE36">
      <w:pPr>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 xml:space="preserve">Saleh, S.M., Azhar, Z. </w:t>
      </w:r>
      <w:r>
        <w:rPr>
          <w:rFonts w:hint="default" w:ascii="Times New Roman" w:hAnsi="Times New Roman" w:cs="Times New Roman"/>
          <w:color w:val="auto"/>
          <w:sz w:val="24"/>
          <w:szCs w:val="24"/>
        </w:rPr>
        <w:t xml:space="preserve">&amp; </w:t>
      </w:r>
      <w:r>
        <w:rPr>
          <w:rFonts w:hint="default" w:ascii="Times New Roman" w:hAnsi="Times New Roman" w:cs="Times New Roman"/>
          <w:bCs/>
          <w:color w:val="auto"/>
          <w:sz w:val="24"/>
          <w:szCs w:val="24"/>
        </w:rPr>
        <w:t xml:space="preserve">Azeez, B.S. (2020). The effect of forensic accounting techniques and skills on detecting and combating financial corruption. </w:t>
      </w:r>
      <w:r>
        <w:rPr>
          <w:rFonts w:hint="default" w:ascii="Times New Roman" w:hAnsi="Times New Roman" w:cs="Times New Roman"/>
          <w:bCs/>
          <w:i/>
          <w:color w:val="auto"/>
          <w:sz w:val="24"/>
          <w:szCs w:val="24"/>
        </w:rPr>
        <w:t>Qalaai Zanistscientific Journal</w:t>
      </w:r>
      <w:r>
        <w:rPr>
          <w:rFonts w:hint="default" w:ascii="Times New Roman" w:hAnsi="Times New Roman" w:cs="Times New Roman"/>
          <w:bCs/>
          <w:color w:val="auto"/>
          <w:sz w:val="24"/>
          <w:szCs w:val="24"/>
        </w:rPr>
        <w:t>, 5(1), 329-352.</w:t>
      </w:r>
    </w:p>
    <w:p w14:paraId="2D3C7F06">
      <w:pPr>
        <w:autoSpaceDE w:val="0"/>
        <w:autoSpaceDN w:val="0"/>
        <w:adjustRightInd w:val="0"/>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Tang, J.</w:t>
      </w:r>
      <w:r>
        <w:rPr>
          <w:rFonts w:hint="default" w:ascii="Times New Roman" w:hAnsi="Times New Roman" w:cs="Times New Roman"/>
          <w:color w:val="auto"/>
          <w:sz w:val="24"/>
          <w:szCs w:val="24"/>
          <w:lang w:val="en-US"/>
        </w:rPr>
        <w:t xml:space="preserve"> &amp;</w:t>
      </w:r>
      <w:r>
        <w:rPr>
          <w:rFonts w:hint="default" w:ascii="Times New Roman" w:hAnsi="Times New Roman" w:cs="Times New Roman"/>
          <w:color w:val="auto"/>
          <w:sz w:val="24"/>
          <w:szCs w:val="24"/>
        </w:rPr>
        <w:t xml:space="preserve"> Karim, K.E. (2018). Big Data information governance by accountants. </w:t>
      </w:r>
      <w:r>
        <w:rPr>
          <w:rFonts w:hint="default" w:ascii="Times New Roman" w:hAnsi="Times New Roman" w:cs="Times New Roman"/>
          <w:i/>
          <w:iCs/>
          <w:color w:val="auto"/>
          <w:sz w:val="24"/>
          <w:szCs w:val="24"/>
        </w:rPr>
        <w:t>International Journal of Accounting, 34</w:t>
      </w:r>
      <w:r>
        <w:rPr>
          <w:rFonts w:hint="default" w:ascii="Times New Roman" w:hAnsi="Times New Roman" w:cs="Times New Roman"/>
          <w:color w:val="auto"/>
          <w:sz w:val="24"/>
          <w:szCs w:val="24"/>
        </w:rPr>
        <w:t>(3), 153-170.</w:t>
      </w:r>
    </w:p>
    <w:p w14:paraId="2F3FBE37">
      <w:pPr>
        <w:spacing w:after="0" w:line="240" w:lineRule="auto"/>
        <w:ind w:left="576"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Topcu, A.G.G. (2019). Impact of Accounting Information System (AIS) on Fraud Detection. </w:t>
      </w:r>
      <w:r>
        <w:rPr>
          <w:rFonts w:hint="default" w:ascii="Times New Roman" w:hAnsi="Times New Roman" w:cs="Times New Roman"/>
          <w:i/>
          <w:iCs/>
          <w:color w:val="auto"/>
          <w:sz w:val="24"/>
          <w:szCs w:val="24"/>
        </w:rPr>
        <w:t>Management and Political Sciences Review</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w:t>
      </w:r>
      <w:r>
        <w:rPr>
          <w:rFonts w:hint="default" w:ascii="Times New Roman" w:hAnsi="Times New Roman" w:cs="Times New Roman"/>
          <w:color w:val="auto"/>
          <w:sz w:val="24"/>
          <w:szCs w:val="24"/>
        </w:rPr>
        <w:t>(1), 81-92.</w:t>
      </w:r>
    </w:p>
    <w:p w14:paraId="1B5EDEC2">
      <w:pPr>
        <w:spacing w:after="0" w:line="240" w:lineRule="auto"/>
        <w:ind w:left="576" w:hanging="720"/>
        <w:jc w:val="both"/>
        <w:rPr>
          <w:rFonts w:hint="default" w:ascii="Times New Roman" w:hAnsi="Times New Roman" w:cs="Times New Roman"/>
          <w:color w:val="auto"/>
          <w:sz w:val="24"/>
          <w:szCs w:val="24"/>
          <w:lang w:val="en-US"/>
        </w:rPr>
      </w:pPr>
      <w:r>
        <w:rPr>
          <w:rFonts w:hint="default" w:ascii="Times New Roman" w:hAnsi="Times New Roman" w:eastAsia="Times New Roman" w:cs="Times New Roman"/>
          <w:iCs/>
          <w:color w:val="auto"/>
          <w:sz w:val="24"/>
          <w:szCs w:val="24"/>
        </w:rPr>
        <w:t>Transparency Organization (TO) (2023).</w:t>
      </w:r>
      <w:r>
        <w:rPr>
          <w:rFonts w:hint="default" w:ascii="Times New Roman" w:hAnsi="Times New Roman" w:eastAsia="Times New Roman" w:cs="Times New Roman"/>
          <w:i/>
          <w:iCs/>
          <w:color w:val="auto"/>
          <w:sz w:val="24"/>
          <w:szCs w:val="24"/>
        </w:rPr>
        <w:t xml:space="preserve"> </w:t>
      </w:r>
      <w:r>
        <w:rPr>
          <w:rFonts w:hint="default" w:ascii="Times New Roman" w:hAnsi="Times New Roman" w:cs="Times New Roman"/>
          <w:color w:val="auto"/>
          <w:sz w:val="24"/>
          <w:szCs w:val="24"/>
        </w:rPr>
        <w:t xml:space="preserve">"Corruption Perceptions Index 2022: Nigeria". Retrieved 16 October 2023.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"https://www.transparency.org/en/cpi/2022/index/nga"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https://www.transparency.org/en/cpi/2022/index/nga</w:t>
      </w:r>
      <w:r>
        <w:rPr>
          <w:rFonts w:hint="default" w:ascii="Times New Roman" w:hAnsi="Times New Roman" w:cs="Times New Roman"/>
          <w:color w:val="auto"/>
          <w:sz w:val="24"/>
          <w:szCs w:val="24"/>
        </w:rPr>
        <w:fldChar w:fldCharType="end"/>
      </w:r>
    </w:p>
    <w:p w14:paraId="7A2FA9CB">
      <w:pPr>
        <w:spacing w:line="480" w:lineRule="auto"/>
        <w:jc w:val="both"/>
        <w:rPr>
          <w:rFonts w:hint="default" w:ascii="Times New Roman" w:hAnsi="Times New Roman" w:cs="Times New Roman"/>
          <w:sz w:val="24"/>
          <w:szCs w:val="24"/>
          <w:lang w:val="en-US"/>
        </w:rPr>
      </w:pPr>
    </w:p>
    <w:sectPr>
      <w:footerReference r:id="rId5" w:type="default"/>
      <w:pgSz w:w="12240" w:h="15840"/>
      <w:pgMar w:top="1440" w:right="1440" w:bottom="1440" w:left="1440" w:header="720" w:footer="720" w:gutter="0"/>
      <w:pgNumType w:start="78"/>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DengXian">
    <w:altName w:val="SimSun"/>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Lucida Console">
    <w:panose1 w:val="020B0609040504020204"/>
    <w:charset w:val="00"/>
    <w:family w:val="modern"/>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2202328"/>
      <w:docPartObj>
        <w:docPartGallery w:val="autotext"/>
      </w:docPartObj>
    </w:sdtPr>
    <w:sdtContent>
      <w:p w14:paraId="461121E7">
        <w:pPr>
          <w:pStyle w:val="12"/>
          <w:jc w:val="center"/>
        </w:pPr>
        <w:r>
          <w:fldChar w:fldCharType="begin"/>
        </w:r>
        <w:r>
          <w:instrText xml:space="preserve"> PAGE   \* MERGEFORMAT </w:instrText>
        </w:r>
        <w:r>
          <w:fldChar w:fldCharType="separate"/>
        </w:r>
        <w:r>
          <w:t>100</w:t>
        </w:r>
        <w:r>
          <w:fldChar w:fldCharType="end"/>
        </w:r>
      </w:p>
    </w:sdtContent>
  </w:sdt>
  <w:p w14:paraId="2116AD80">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E3457"/>
    <w:multiLevelType w:val="multilevel"/>
    <w:tmpl w:val="14EE345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B152591"/>
    <w:multiLevelType w:val="singleLevel"/>
    <w:tmpl w:val="6B15259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85"/>
    <w:rsid w:val="000021EA"/>
    <w:rsid w:val="00006BC0"/>
    <w:rsid w:val="0001032C"/>
    <w:rsid w:val="000146FD"/>
    <w:rsid w:val="00017382"/>
    <w:rsid w:val="0002005A"/>
    <w:rsid w:val="00021096"/>
    <w:rsid w:val="00021C8D"/>
    <w:rsid w:val="000254BE"/>
    <w:rsid w:val="00032CDA"/>
    <w:rsid w:val="00033530"/>
    <w:rsid w:val="000354A8"/>
    <w:rsid w:val="000358AB"/>
    <w:rsid w:val="0004173A"/>
    <w:rsid w:val="000434C6"/>
    <w:rsid w:val="0004617C"/>
    <w:rsid w:val="00050925"/>
    <w:rsid w:val="00050B5D"/>
    <w:rsid w:val="00052D0D"/>
    <w:rsid w:val="000618B2"/>
    <w:rsid w:val="000632A6"/>
    <w:rsid w:val="000637BC"/>
    <w:rsid w:val="0006593B"/>
    <w:rsid w:val="00070ABB"/>
    <w:rsid w:val="00072068"/>
    <w:rsid w:val="0007305F"/>
    <w:rsid w:val="00074729"/>
    <w:rsid w:val="00080C2F"/>
    <w:rsid w:val="00081A6B"/>
    <w:rsid w:val="00083BD1"/>
    <w:rsid w:val="00084702"/>
    <w:rsid w:val="00086E8C"/>
    <w:rsid w:val="00087A07"/>
    <w:rsid w:val="00090A47"/>
    <w:rsid w:val="00090D13"/>
    <w:rsid w:val="00091B98"/>
    <w:rsid w:val="00095338"/>
    <w:rsid w:val="000A0319"/>
    <w:rsid w:val="000A08A3"/>
    <w:rsid w:val="000A0FB2"/>
    <w:rsid w:val="000A4BAB"/>
    <w:rsid w:val="000A5433"/>
    <w:rsid w:val="000B03B1"/>
    <w:rsid w:val="000B21B5"/>
    <w:rsid w:val="000B261A"/>
    <w:rsid w:val="000B2950"/>
    <w:rsid w:val="000B772E"/>
    <w:rsid w:val="000D15B7"/>
    <w:rsid w:val="000D7BD4"/>
    <w:rsid w:val="000E014F"/>
    <w:rsid w:val="000E1EC6"/>
    <w:rsid w:val="000E2B7F"/>
    <w:rsid w:val="000E5685"/>
    <w:rsid w:val="000E6DAE"/>
    <w:rsid w:val="000F0078"/>
    <w:rsid w:val="000F07D4"/>
    <w:rsid w:val="000F34B2"/>
    <w:rsid w:val="000F3E4A"/>
    <w:rsid w:val="000F74CD"/>
    <w:rsid w:val="000F7EE8"/>
    <w:rsid w:val="0010327A"/>
    <w:rsid w:val="001070C1"/>
    <w:rsid w:val="001078B7"/>
    <w:rsid w:val="00110902"/>
    <w:rsid w:val="001109F9"/>
    <w:rsid w:val="00112946"/>
    <w:rsid w:val="00112EEE"/>
    <w:rsid w:val="00115DA2"/>
    <w:rsid w:val="001166BA"/>
    <w:rsid w:val="00117369"/>
    <w:rsid w:val="00124C81"/>
    <w:rsid w:val="00127B17"/>
    <w:rsid w:val="00131E26"/>
    <w:rsid w:val="00133E08"/>
    <w:rsid w:val="001367D7"/>
    <w:rsid w:val="001373EA"/>
    <w:rsid w:val="00137C43"/>
    <w:rsid w:val="00137F5E"/>
    <w:rsid w:val="001426E8"/>
    <w:rsid w:val="001439FF"/>
    <w:rsid w:val="00144997"/>
    <w:rsid w:val="00144FCB"/>
    <w:rsid w:val="00145F69"/>
    <w:rsid w:val="001539BA"/>
    <w:rsid w:val="00153F64"/>
    <w:rsid w:val="001640F2"/>
    <w:rsid w:val="00165BEF"/>
    <w:rsid w:val="00165C10"/>
    <w:rsid w:val="00175392"/>
    <w:rsid w:val="0017760F"/>
    <w:rsid w:val="00180439"/>
    <w:rsid w:val="00180AC0"/>
    <w:rsid w:val="00193250"/>
    <w:rsid w:val="00193DBE"/>
    <w:rsid w:val="001B6C72"/>
    <w:rsid w:val="001C2078"/>
    <w:rsid w:val="001C37BA"/>
    <w:rsid w:val="001C59DF"/>
    <w:rsid w:val="001D0725"/>
    <w:rsid w:val="001D167E"/>
    <w:rsid w:val="001D2444"/>
    <w:rsid w:val="001D5DA5"/>
    <w:rsid w:val="001E002C"/>
    <w:rsid w:val="001E08A4"/>
    <w:rsid w:val="001E0940"/>
    <w:rsid w:val="001E1E76"/>
    <w:rsid w:val="001E32D0"/>
    <w:rsid w:val="001E7310"/>
    <w:rsid w:val="001E785E"/>
    <w:rsid w:val="001F06BB"/>
    <w:rsid w:val="001F3F93"/>
    <w:rsid w:val="001F406D"/>
    <w:rsid w:val="001F466B"/>
    <w:rsid w:val="001F526A"/>
    <w:rsid w:val="001F72BD"/>
    <w:rsid w:val="001F74C5"/>
    <w:rsid w:val="002033D5"/>
    <w:rsid w:val="00203B22"/>
    <w:rsid w:val="00203E0F"/>
    <w:rsid w:val="002078BF"/>
    <w:rsid w:val="0021192D"/>
    <w:rsid w:val="00214998"/>
    <w:rsid w:val="002174E1"/>
    <w:rsid w:val="0023244A"/>
    <w:rsid w:val="002346DE"/>
    <w:rsid w:val="00234F36"/>
    <w:rsid w:val="00244B8E"/>
    <w:rsid w:val="00245781"/>
    <w:rsid w:val="00247729"/>
    <w:rsid w:val="0025072E"/>
    <w:rsid w:val="0025270A"/>
    <w:rsid w:val="002540DE"/>
    <w:rsid w:val="00254CB9"/>
    <w:rsid w:val="0025680C"/>
    <w:rsid w:val="00261866"/>
    <w:rsid w:val="002660C8"/>
    <w:rsid w:val="00266CF3"/>
    <w:rsid w:val="002725E8"/>
    <w:rsid w:val="00276417"/>
    <w:rsid w:val="00277261"/>
    <w:rsid w:val="002804F3"/>
    <w:rsid w:val="00280C57"/>
    <w:rsid w:val="002818E5"/>
    <w:rsid w:val="00282EDD"/>
    <w:rsid w:val="002830EA"/>
    <w:rsid w:val="00284507"/>
    <w:rsid w:val="00291124"/>
    <w:rsid w:val="0029147F"/>
    <w:rsid w:val="0029329F"/>
    <w:rsid w:val="0029571E"/>
    <w:rsid w:val="0029765E"/>
    <w:rsid w:val="002A2CA1"/>
    <w:rsid w:val="002A57FE"/>
    <w:rsid w:val="002A61E7"/>
    <w:rsid w:val="002A6CD8"/>
    <w:rsid w:val="002B0F1F"/>
    <w:rsid w:val="002B0FD5"/>
    <w:rsid w:val="002B18A1"/>
    <w:rsid w:val="002B1CC6"/>
    <w:rsid w:val="002B2FB9"/>
    <w:rsid w:val="002B488E"/>
    <w:rsid w:val="002B49C9"/>
    <w:rsid w:val="002B5DF1"/>
    <w:rsid w:val="002B6263"/>
    <w:rsid w:val="002B73D9"/>
    <w:rsid w:val="002B78E5"/>
    <w:rsid w:val="002C1EE5"/>
    <w:rsid w:val="002C5E58"/>
    <w:rsid w:val="002C6040"/>
    <w:rsid w:val="002C6442"/>
    <w:rsid w:val="002C70BD"/>
    <w:rsid w:val="002D3915"/>
    <w:rsid w:val="002E02BC"/>
    <w:rsid w:val="002E07FA"/>
    <w:rsid w:val="002E745F"/>
    <w:rsid w:val="002E7ABE"/>
    <w:rsid w:val="002E7E3A"/>
    <w:rsid w:val="002F0B83"/>
    <w:rsid w:val="002F1D77"/>
    <w:rsid w:val="002F33B2"/>
    <w:rsid w:val="00300539"/>
    <w:rsid w:val="00300E87"/>
    <w:rsid w:val="0030190F"/>
    <w:rsid w:val="0030429B"/>
    <w:rsid w:val="00305C53"/>
    <w:rsid w:val="003061FF"/>
    <w:rsid w:val="003063F9"/>
    <w:rsid w:val="00307642"/>
    <w:rsid w:val="00311121"/>
    <w:rsid w:val="003116D9"/>
    <w:rsid w:val="003170A2"/>
    <w:rsid w:val="00320C8A"/>
    <w:rsid w:val="00320FCA"/>
    <w:rsid w:val="00321090"/>
    <w:rsid w:val="00322028"/>
    <w:rsid w:val="00322487"/>
    <w:rsid w:val="003226DC"/>
    <w:rsid w:val="00324B7B"/>
    <w:rsid w:val="003259F6"/>
    <w:rsid w:val="0034010D"/>
    <w:rsid w:val="003451FF"/>
    <w:rsid w:val="00345A9C"/>
    <w:rsid w:val="00345D2C"/>
    <w:rsid w:val="00350FB5"/>
    <w:rsid w:val="00351B0E"/>
    <w:rsid w:val="00352EDA"/>
    <w:rsid w:val="00354F8F"/>
    <w:rsid w:val="00355D19"/>
    <w:rsid w:val="0035603D"/>
    <w:rsid w:val="003566B2"/>
    <w:rsid w:val="0035683F"/>
    <w:rsid w:val="003579DE"/>
    <w:rsid w:val="003579E0"/>
    <w:rsid w:val="00357D04"/>
    <w:rsid w:val="0036147E"/>
    <w:rsid w:val="003623F4"/>
    <w:rsid w:val="00373401"/>
    <w:rsid w:val="003836F1"/>
    <w:rsid w:val="003844CF"/>
    <w:rsid w:val="0038575A"/>
    <w:rsid w:val="00386C30"/>
    <w:rsid w:val="0038752A"/>
    <w:rsid w:val="003959C3"/>
    <w:rsid w:val="003960C2"/>
    <w:rsid w:val="003976C2"/>
    <w:rsid w:val="003A34AC"/>
    <w:rsid w:val="003B4C1B"/>
    <w:rsid w:val="003B6335"/>
    <w:rsid w:val="003B74CC"/>
    <w:rsid w:val="003B79F3"/>
    <w:rsid w:val="003B7E40"/>
    <w:rsid w:val="003C15B3"/>
    <w:rsid w:val="003C42AA"/>
    <w:rsid w:val="003C58B4"/>
    <w:rsid w:val="003C6EA4"/>
    <w:rsid w:val="003D069A"/>
    <w:rsid w:val="003D176A"/>
    <w:rsid w:val="003D3F65"/>
    <w:rsid w:val="003D4CD4"/>
    <w:rsid w:val="003E1197"/>
    <w:rsid w:val="003E1400"/>
    <w:rsid w:val="003E43E4"/>
    <w:rsid w:val="003F5C08"/>
    <w:rsid w:val="003F7935"/>
    <w:rsid w:val="00401BF8"/>
    <w:rsid w:val="00403C02"/>
    <w:rsid w:val="00407EC3"/>
    <w:rsid w:val="0041041C"/>
    <w:rsid w:val="0041280B"/>
    <w:rsid w:val="00414626"/>
    <w:rsid w:val="00415459"/>
    <w:rsid w:val="00415A49"/>
    <w:rsid w:val="004163E0"/>
    <w:rsid w:val="004215B3"/>
    <w:rsid w:val="00421F89"/>
    <w:rsid w:val="00425A7B"/>
    <w:rsid w:val="00432742"/>
    <w:rsid w:val="00450ED0"/>
    <w:rsid w:val="0045632B"/>
    <w:rsid w:val="00460668"/>
    <w:rsid w:val="00461885"/>
    <w:rsid w:val="00461EE8"/>
    <w:rsid w:val="00463161"/>
    <w:rsid w:val="00463FBC"/>
    <w:rsid w:val="00476561"/>
    <w:rsid w:val="00477651"/>
    <w:rsid w:val="00477BC6"/>
    <w:rsid w:val="00483990"/>
    <w:rsid w:val="00486A25"/>
    <w:rsid w:val="00487004"/>
    <w:rsid w:val="00487DC4"/>
    <w:rsid w:val="00494942"/>
    <w:rsid w:val="00495335"/>
    <w:rsid w:val="00496D88"/>
    <w:rsid w:val="004A01F4"/>
    <w:rsid w:val="004A25D9"/>
    <w:rsid w:val="004A2C7E"/>
    <w:rsid w:val="004A34B3"/>
    <w:rsid w:val="004A4DAF"/>
    <w:rsid w:val="004B025F"/>
    <w:rsid w:val="004B2365"/>
    <w:rsid w:val="004B62C4"/>
    <w:rsid w:val="004B7A3A"/>
    <w:rsid w:val="004C06AB"/>
    <w:rsid w:val="004C116E"/>
    <w:rsid w:val="004C3C00"/>
    <w:rsid w:val="004C74B7"/>
    <w:rsid w:val="004D0B85"/>
    <w:rsid w:val="004D1321"/>
    <w:rsid w:val="004D3A23"/>
    <w:rsid w:val="004D4A6B"/>
    <w:rsid w:val="004D6014"/>
    <w:rsid w:val="004D6AC2"/>
    <w:rsid w:val="004E0932"/>
    <w:rsid w:val="004E6068"/>
    <w:rsid w:val="004E751A"/>
    <w:rsid w:val="004F1B2C"/>
    <w:rsid w:val="004F2C4B"/>
    <w:rsid w:val="004F3BA3"/>
    <w:rsid w:val="004F46BB"/>
    <w:rsid w:val="004F67C2"/>
    <w:rsid w:val="004F725B"/>
    <w:rsid w:val="00503B2B"/>
    <w:rsid w:val="005056E5"/>
    <w:rsid w:val="00506398"/>
    <w:rsid w:val="00510CB9"/>
    <w:rsid w:val="00513DD2"/>
    <w:rsid w:val="005150A4"/>
    <w:rsid w:val="00515598"/>
    <w:rsid w:val="0051626C"/>
    <w:rsid w:val="005176D6"/>
    <w:rsid w:val="00517EBF"/>
    <w:rsid w:val="00520F9F"/>
    <w:rsid w:val="005222AC"/>
    <w:rsid w:val="0052252D"/>
    <w:rsid w:val="005241CF"/>
    <w:rsid w:val="00525B78"/>
    <w:rsid w:val="0052614F"/>
    <w:rsid w:val="00527260"/>
    <w:rsid w:val="00533400"/>
    <w:rsid w:val="00533952"/>
    <w:rsid w:val="00533B10"/>
    <w:rsid w:val="00536565"/>
    <w:rsid w:val="00536BC1"/>
    <w:rsid w:val="00537207"/>
    <w:rsid w:val="00537246"/>
    <w:rsid w:val="00537C24"/>
    <w:rsid w:val="005419B5"/>
    <w:rsid w:val="005432F5"/>
    <w:rsid w:val="00545332"/>
    <w:rsid w:val="00545933"/>
    <w:rsid w:val="00547CE9"/>
    <w:rsid w:val="005502C8"/>
    <w:rsid w:val="005516BF"/>
    <w:rsid w:val="00553121"/>
    <w:rsid w:val="00553EBD"/>
    <w:rsid w:val="00562A1B"/>
    <w:rsid w:val="00562E09"/>
    <w:rsid w:val="005632FE"/>
    <w:rsid w:val="0056696D"/>
    <w:rsid w:val="0057271B"/>
    <w:rsid w:val="00573451"/>
    <w:rsid w:val="0057555E"/>
    <w:rsid w:val="005828AD"/>
    <w:rsid w:val="00586A47"/>
    <w:rsid w:val="00586E4E"/>
    <w:rsid w:val="005876E0"/>
    <w:rsid w:val="00587C75"/>
    <w:rsid w:val="00591C73"/>
    <w:rsid w:val="00592A28"/>
    <w:rsid w:val="00593D66"/>
    <w:rsid w:val="005963DB"/>
    <w:rsid w:val="00596BF2"/>
    <w:rsid w:val="005A1FF3"/>
    <w:rsid w:val="005A21DE"/>
    <w:rsid w:val="005B449C"/>
    <w:rsid w:val="005B6F74"/>
    <w:rsid w:val="005B701F"/>
    <w:rsid w:val="005C5119"/>
    <w:rsid w:val="005C5942"/>
    <w:rsid w:val="005D0A35"/>
    <w:rsid w:val="005D0D68"/>
    <w:rsid w:val="005D5BB0"/>
    <w:rsid w:val="005D7D36"/>
    <w:rsid w:val="005E064E"/>
    <w:rsid w:val="005E1597"/>
    <w:rsid w:val="005E3CBB"/>
    <w:rsid w:val="005E75D9"/>
    <w:rsid w:val="005E7984"/>
    <w:rsid w:val="005F264B"/>
    <w:rsid w:val="005F3639"/>
    <w:rsid w:val="005F54B5"/>
    <w:rsid w:val="00602C88"/>
    <w:rsid w:val="006034CE"/>
    <w:rsid w:val="00607D6E"/>
    <w:rsid w:val="0061154C"/>
    <w:rsid w:val="0061510B"/>
    <w:rsid w:val="006165A8"/>
    <w:rsid w:val="00616ACF"/>
    <w:rsid w:val="00617892"/>
    <w:rsid w:val="00617B66"/>
    <w:rsid w:val="006202A0"/>
    <w:rsid w:val="00621051"/>
    <w:rsid w:val="00626C2B"/>
    <w:rsid w:val="00630B7D"/>
    <w:rsid w:val="00632E68"/>
    <w:rsid w:val="00635D53"/>
    <w:rsid w:val="0063636D"/>
    <w:rsid w:val="006441A5"/>
    <w:rsid w:val="0064584F"/>
    <w:rsid w:val="00645ADA"/>
    <w:rsid w:val="00645D51"/>
    <w:rsid w:val="006467F6"/>
    <w:rsid w:val="00651153"/>
    <w:rsid w:val="00654AEA"/>
    <w:rsid w:val="006566A1"/>
    <w:rsid w:val="00660E27"/>
    <w:rsid w:val="00661806"/>
    <w:rsid w:val="00667BA9"/>
    <w:rsid w:val="00674AEA"/>
    <w:rsid w:val="00677013"/>
    <w:rsid w:val="00677C25"/>
    <w:rsid w:val="00680D5C"/>
    <w:rsid w:val="00680DD9"/>
    <w:rsid w:val="00691367"/>
    <w:rsid w:val="006928F1"/>
    <w:rsid w:val="00693565"/>
    <w:rsid w:val="006955EB"/>
    <w:rsid w:val="006A1027"/>
    <w:rsid w:val="006A2014"/>
    <w:rsid w:val="006A2B28"/>
    <w:rsid w:val="006A2C5B"/>
    <w:rsid w:val="006A6DAB"/>
    <w:rsid w:val="006A773B"/>
    <w:rsid w:val="006B2AD0"/>
    <w:rsid w:val="006B2E81"/>
    <w:rsid w:val="006B55F7"/>
    <w:rsid w:val="006B7684"/>
    <w:rsid w:val="006C13FA"/>
    <w:rsid w:val="006C2000"/>
    <w:rsid w:val="006C2284"/>
    <w:rsid w:val="006C43EC"/>
    <w:rsid w:val="006D1B1F"/>
    <w:rsid w:val="006D6009"/>
    <w:rsid w:val="006D7E83"/>
    <w:rsid w:val="006E18C6"/>
    <w:rsid w:val="006E2891"/>
    <w:rsid w:val="006E28F0"/>
    <w:rsid w:val="006E3A09"/>
    <w:rsid w:val="006F11CC"/>
    <w:rsid w:val="006F125F"/>
    <w:rsid w:val="006F78FD"/>
    <w:rsid w:val="00702C87"/>
    <w:rsid w:val="007072FD"/>
    <w:rsid w:val="00711AEE"/>
    <w:rsid w:val="00713483"/>
    <w:rsid w:val="0071362A"/>
    <w:rsid w:val="00713AFA"/>
    <w:rsid w:val="007154B3"/>
    <w:rsid w:val="0072180C"/>
    <w:rsid w:val="0072204C"/>
    <w:rsid w:val="00725497"/>
    <w:rsid w:val="0072597F"/>
    <w:rsid w:val="00727770"/>
    <w:rsid w:val="007325ED"/>
    <w:rsid w:val="00737AA9"/>
    <w:rsid w:val="007402B3"/>
    <w:rsid w:val="00740F02"/>
    <w:rsid w:val="007412AB"/>
    <w:rsid w:val="007417FC"/>
    <w:rsid w:val="00741F99"/>
    <w:rsid w:val="00746152"/>
    <w:rsid w:val="00753E11"/>
    <w:rsid w:val="007563DD"/>
    <w:rsid w:val="00762218"/>
    <w:rsid w:val="007632E7"/>
    <w:rsid w:val="00764826"/>
    <w:rsid w:val="00767192"/>
    <w:rsid w:val="007678DE"/>
    <w:rsid w:val="00770564"/>
    <w:rsid w:val="00773227"/>
    <w:rsid w:val="007779E4"/>
    <w:rsid w:val="00784394"/>
    <w:rsid w:val="0079012B"/>
    <w:rsid w:val="00794E9F"/>
    <w:rsid w:val="007967D5"/>
    <w:rsid w:val="00796824"/>
    <w:rsid w:val="00797BCC"/>
    <w:rsid w:val="007A1459"/>
    <w:rsid w:val="007A1B21"/>
    <w:rsid w:val="007A2894"/>
    <w:rsid w:val="007A2E01"/>
    <w:rsid w:val="007A3167"/>
    <w:rsid w:val="007A41B0"/>
    <w:rsid w:val="007A5328"/>
    <w:rsid w:val="007A53A4"/>
    <w:rsid w:val="007B0147"/>
    <w:rsid w:val="007B1E34"/>
    <w:rsid w:val="007B42AC"/>
    <w:rsid w:val="007B6036"/>
    <w:rsid w:val="007C5029"/>
    <w:rsid w:val="007C6A2E"/>
    <w:rsid w:val="007C7684"/>
    <w:rsid w:val="007E1F94"/>
    <w:rsid w:val="007E2999"/>
    <w:rsid w:val="007E3172"/>
    <w:rsid w:val="007E40D3"/>
    <w:rsid w:val="007E53F9"/>
    <w:rsid w:val="007E64A0"/>
    <w:rsid w:val="007E7072"/>
    <w:rsid w:val="007F2D60"/>
    <w:rsid w:val="007F5063"/>
    <w:rsid w:val="008023E3"/>
    <w:rsid w:val="00802563"/>
    <w:rsid w:val="00803DA3"/>
    <w:rsid w:val="00804EF8"/>
    <w:rsid w:val="008070A4"/>
    <w:rsid w:val="00814693"/>
    <w:rsid w:val="00817CDF"/>
    <w:rsid w:val="0082547C"/>
    <w:rsid w:val="00831829"/>
    <w:rsid w:val="00833AFD"/>
    <w:rsid w:val="00836E9E"/>
    <w:rsid w:val="00837C3A"/>
    <w:rsid w:val="00840188"/>
    <w:rsid w:val="0084109C"/>
    <w:rsid w:val="0084287D"/>
    <w:rsid w:val="008454C6"/>
    <w:rsid w:val="008519AB"/>
    <w:rsid w:val="0085460E"/>
    <w:rsid w:val="00855227"/>
    <w:rsid w:val="00855271"/>
    <w:rsid w:val="0085561A"/>
    <w:rsid w:val="00860D2B"/>
    <w:rsid w:val="00867648"/>
    <w:rsid w:val="00871E1E"/>
    <w:rsid w:val="008730D4"/>
    <w:rsid w:val="00873D5A"/>
    <w:rsid w:val="00873DE0"/>
    <w:rsid w:val="00874D1A"/>
    <w:rsid w:val="008765F9"/>
    <w:rsid w:val="00880924"/>
    <w:rsid w:val="00880B03"/>
    <w:rsid w:val="00881062"/>
    <w:rsid w:val="00881E38"/>
    <w:rsid w:val="00884F55"/>
    <w:rsid w:val="0088617B"/>
    <w:rsid w:val="008949DC"/>
    <w:rsid w:val="008A0011"/>
    <w:rsid w:val="008A0072"/>
    <w:rsid w:val="008A03AA"/>
    <w:rsid w:val="008A0703"/>
    <w:rsid w:val="008A4B64"/>
    <w:rsid w:val="008A5C23"/>
    <w:rsid w:val="008A6239"/>
    <w:rsid w:val="008B0196"/>
    <w:rsid w:val="008B1C8D"/>
    <w:rsid w:val="008B742B"/>
    <w:rsid w:val="008C0FFD"/>
    <w:rsid w:val="008C13AE"/>
    <w:rsid w:val="008C32B7"/>
    <w:rsid w:val="008C51AE"/>
    <w:rsid w:val="008C5862"/>
    <w:rsid w:val="008C77FC"/>
    <w:rsid w:val="008C79B3"/>
    <w:rsid w:val="008D0AD6"/>
    <w:rsid w:val="008D0DF9"/>
    <w:rsid w:val="008D1633"/>
    <w:rsid w:val="008D21AC"/>
    <w:rsid w:val="008D4D1C"/>
    <w:rsid w:val="008D78CF"/>
    <w:rsid w:val="008D7DAC"/>
    <w:rsid w:val="008E0140"/>
    <w:rsid w:val="008E29DD"/>
    <w:rsid w:val="008E7B92"/>
    <w:rsid w:val="008F26B1"/>
    <w:rsid w:val="008F3EDE"/>
    <w:rsid w:val="008F722F"/>
    <w:rsid w:val="00900598"/>
    <w:rsid w:val="009021B7"/>
    <w:rsid w:val="009029E3"/>
    <w:rsid w:val="009045ED"/>
    <w:rsid w:val="009118A5"/>
    <w:rsid w:val="009129B9"/>
    <w:rsid w:val="00912E94"/>
    <w:rsid w:val="00913A58"/>
    <w:rsid w:val="00913B3D"/>
    <w:rsid w:val="00914ACA"/>
    <w:rsid w:val="00915EC9"/>
    <w:rsid w:val="009236A0"/>
    <w:rsid w:val="00923F07"/>
    <w:rsid w:val="00931194"/>
    <w:rsid w:val="00931257"/>
    <w:rsid w:val="00932DFA"/>
    <w:rsid w:val="00933BBA"/>
    <w:rsid w:val="00935CDE"/>
    <w:rsid w:val="009361CE"/>
    <w:rsid w:val="009411AB"/>
    <w:rsid w:val="009423D0"/>
    <w:rsid w:val="00942555"/>
    <w:rsid w:val="00942831"/>
    <w:rsid w:val="009450FE"/>
    <w:rsid w:val="0094539F"/>
    <w:rsid w:val="00945434"/>
    <w:rsid w:val="00945684"/>
    <w:rsid w:val="00951D2F"/>
    <w:rsid w:val="0096077C"/>
    <w:rsid w:val="0096285E"/>
    <w:rsid w:val="00962E64"/>
    <w:rsid w:val="00977F3E"/>
    <w:rsid w:val="00980B13"/>
    <w:rsid w:val="00982133"/>
    <w:rsid w:val="00982BD0"/>
    <w:rsid w:val="00983543"/>
    <w:rsid w:val="00985A2A"/>
    <w:rsid w:val="00987059"/>
    <w:rsid w:val="00994E17"/>
    <w:rsid w:val="009957CB"/>
    <w:rsid w:val="0099686B"/>
    <w:rsid w:val="009968C9"/>
    <w:rsid w:val="00996A46"/>
    <w:rsid w:val="00997FF8"/>
    <w:rsid w:val="009A05DE"/>
    <w:rsid w:val="009A0798"/>
    <w:rsid w:val="009A085E"/>
    <w:rsid w:val="009A10E8"/>
    <w:rsid w:val="009A11E6"/>
    <w:rsid w:val="009A1ABE"/>
    <w:rsid w:val="009A1F7E"/>
    <w:rsid w:val="009A207E"/>
    <w:rsid w:val="009A3923"/>
    <w:rsid w:val="009B061B"/>
    <w:rsid w:val="009B2556"/>
    <w:rsid w:val="009B2B90"/>
    <w:rsid w:val="009B3534"/>
    <w:rsid w:val="009B6095"/>
    <w:rsid w:val="009C0BD1"/>
    <w:rsid w:val="009C47F9"/>
    <w:rsid w:val="009C5388"/>
    <w:rsid w:val="009D14DC"/>
    <w:rsid w:val="009D3C24"/>
    <w:rsid w:val="009D4D5D"/>
    <w:rsid w:val="009D501F"/>
    <w:rsid w:val="009D5777"/>
    <w:rsid w:val="009E0944"/>
    <w:rsid w:val="009E0CC1"/>
    <w:rsid w:val="009E233E"/>
    <w:rsid w:val="009F1766"/>
    <w:rsid w:val="009F1C23"/>
    <w:rsid w:val="009F1D41"/>
    <w:rsid w:val="009F1E96"/>
    <w:rsid w:val="009F4182"/>
    <w:rsid w:val="009F4659"/>
    <w:rsid w:val="009F6916"/>
    <w:rsid w:val="00A01637"/>
    <w:rsid w:val="00A02030"/>
    <w:rsid w:val="00A032A6"/>
    <w:rsid w:val="00A06CAA"/>
    <w:rsid w:val="00A14610"/>
    <w:rsid w:val="00A2034E"/>
    <w:rsid w:val="00A25905"/>
    <w:rsid w:val="00A26BD6"/>
    <w:rsid w:val="00A33EA4"/>
    <w:rsid w:val="00A40EFA"/>
    <w:rsid w:val="00A41CAD"/>
    <w:rsid w:val="00A460EE"/>
    <w:rsid w:val="00A47CED"/>
    <w:rsid w:val="00A47E5E"/>
    <w:rsid w:val="00A500FD"/>
    <w:rsid w:val="00A50172"/>
    <w:rsid w:val="00A52560"/>
    <w:rsid w:val="00A535A2"/>
    <w:rsid w:val="00A53CED"/>
    <w:rsid w:val="00A56D0C"/>
    <w:rsid w:val="00A57A04"/>
    <w:rsid w:val="00A63572"/>
    <w:rsid w:val="00A64E50"/>
    <w:rsid w:val="00A704FE"/>
    <w:rsid w:val="00A711C8"/>
    <w:rsid w:val="00A718A1"/>
    <w:rsid w:val="00A73E21"/>
    <w:rsid w:val="00A76E74"/>
    <w:rsid w:val="00A8071B"/>
    <w:rsid w:val="00A82DA5"/>
    <w:rsid w:val="00A852C8"/>
    <w:rsid w:val="00A878CE"/>
    <w:rsid w:val="00A8799E"/>
    <w:rsid w:val="00A92E3B"/>
    <w:rsid w:val="00AA10A5"/>
    <w:rsid w:val="00AA51BB"/>
    <w:rsid w:val="00AA687B"/>
    <w:rsid w:val="00AB070A"/>
    <w:rsid w:val="00AB1A61"/>
    <w:rsid w:val="00AB2789"/>
    <w:rsid w:val="00AB3BF5"/>
    <w:rsid w:val="00AB3F6E"/>
    <w:rsid w:val="00AB5667"/>
    <w:rsid w:val="00AB60C4"/>
    <w:rsid w:val="00AC1B22"/>
    <w:rsid w:val="00AC4A87"/>
    <w:rsid w:val="00AD07E7"/>
    <w:rsid w:val="00AD10C5"/>
    <w:rsid w:val="00AD1760"/>
    <w:rsid w:val="00AD1BCD"/>
    <w:rsid w:val="00AD2D01"/>
    <w:rsid w:val="00AD3BF7"/>
    <w:rsid w:val="00AD5566"/>
    <w:rsid w:val="00AD78B8"/>
    <w:rsid w:val="00AE01BB"/>
    <w:rsid w:val="00AE1BA5"/>
    <w:rsid w:val="00AE39CD"/>
    <w:rsid w:val="00AE5101"/>
    <w:rsid w:val="00AE547F"/>
    <w:rsid w:val="00AF160D"/>
    <w:rsid w:val="00AF2324"/>
    <w:rsid w:val="00AF3F99"/>
    <w:rsid w:val="00AF4410"/>
    <w:rsid w:val="00AF4512"/>
    <w:rsid w:val="00AF4E11"/>
    <w:rsid w:val="00AF517D"/>
    <w:rsid w:val="00B0270E"/>
    <w:rsid w:val="00B04BF7"/>
    <w:rsid w:val="00B05806"/>
    <w:rsid w:val="00B06308"/>
    <w:rsid w:val="00B128E9"/>
    <w:rsid w:val="00B16284"/>
    <w:rsid w:val="00B24E79"/>
    <w:rsid w:val="00B25130"/>
    <w:rsid w:val="00B26209"/>
    <w:rsid w:val="00B27B6A"/>
    <w:rsid w:val="00B30D61"/>
    <w:rsid w:val="00B32529"/>
    <w:rsid w:val="00B32921"/>
    <w:rsid w:val="00B32B79"/>
    <w:rsid w:val="00B358BA"/>
    <w:rsid w:val="00B363F7"/>
    <w:rsid w:val="00B43EC6"/>
    <w:rsid w:val="00B47E0D"/>
    <w:rsid w:val="00B5132B"/>
    <w:rsid w:val="00B53748"/>
    <w:rsid w:val="00B542BC"/>
    <w:rsid w:val="00B56292"/>
    <w:rsid w:val="00B563C8"/>
    <w:rsid w:val="00B56841"/>
    <w:rsid w:val="00B60129"/>
    <w:rsid w:val="00B60F98"/>
    <w:rsid w:val="00B612EB"/>
    <w:rsid w:val="00B65572"/>
    <w:rsid w:val="00B7025D"/>
    <w:rsid w:val="00B71DCC"/>
    <w:rsid w:val="00B75880"/>
    <w:rsid w:val="00B76D7E"/>
    <w:rsid w:val="00B77765"/>
    <w:rsid w:val="00B851C2"/>
    <w:rsid w:val="00B85257"/>
    <w:rsid w:val="00B864E7"/>
    <w:rsid w:val="00B86537"/>
    <w:rsid w:val="00B86831"/>
    <w:rsid w:val="00B9311E"/>
    <w:rsid w:val="00B93483"/>
    <w:rsid w:val="00B937C2"/>
    <w:rsid w:val="00B95970"/>
    <w:rsid w:val="00BA0E2A"/>
    <w:rsid w:val="00BA6CB5"/>
    <w:rsid w:val="00BB280B"/>
    <w:rsid w:val="00BB290D"/>
    <w:rsid w:val="00BB43A2"/>
    <w:rsid w:val="00BB4DC8"/>
    <w:rsid w:val="00BC283D"/>
    <w:rsid w:val="00BC3756"/>
    <w:rsid w:val="00BC5A7C"/>
    <w:rsid w:val="00BC7389"/>
    <w:rsid w:val="00BC7971"/>
    <w:rsid w:val="00BD1A04"/>
    <w:rsid w:val="00BD25F5"/>
    <w:rsid w:val="00BD4428"/>
    <w:rsid w:val="00BD75FF"/>
    <w:rsid w:val="00BE29F7"/>
    <w:rsid w:val="00BE7F5A"/>
    <w:rsid w:val="00BE7FCD"/>
    <w:rsid w:val="00BF6C9B"/>
    <w:rsid w:val="00C00C8C"/>
    <w:rsid w:val="00C00DCA"/>
    <w:rsid w:val="00C00E75"/>
    <w:rsid w:val="00C01EBB"/>
    <w:rsid w:val="00C05887"/>
    <w:rsid w:val="00C12715"/>
    <w:rsid w:val="00C13972"/>
    <w:rsid w:val="00C13996"/>
    <w:rsid w:val="00C17000"/>
    <w:rsid w:val="00C20BD8"/>
    <w:rsid w:val="00C23A0B"/>
    <w:rsid w:val="00C26D60"/>
    <w:rsid w:val="00C27F55"/>
    <w:rsid w:val="00C31443"/>
    <w:rsid w:val="00C323A6"/>
    <w:rsid w:val="00C331C8"/>
    <w:rsid w:val="00C34B90"/>
    <w:rsid w:val="00C4050F"/>
    <w:rsid w:val="00C40F1A"/>
    <w:rsid w:val="00C41AAE"/>
    <w:rsid w:val="00C41B5C"/>
    <w:rsid w:val="00C47A69"/>
    <w:rsid w:val="00C50E05"/>
    <w:rsid w:val="00C51664"/>
    <w:rsid w:val="00C517B2"/>
    <w:rsid w:val="00C5187D"/>
    <w:rsid w:val="00C538B1"/>
    <w:rsid w:val="00C563C3"/>
    <w:rsid w:val="00C61E25"/>
    <w:rsid w:val="00C64B0C"/>
    <w:rsid w:val="00C70777"/>
    <w:rsid w:val="00C718DB"/>
    <w:rsid w:val="00C71BC3"/>
    <w:rsid w:val="00C73DC4"/>
    <w:rsid w:val="00C7447B"/>
    <w:rsid w:val="00C7626F"/>
    <w:rsid w:val="00C80456"/>
    <w:rsid w:val="00C8243E"/>
    <w:rsid w:val="00C83A31"/>
    <w:rsid w:val="00C83F24"/>
    <w:rsid w:val="00C84E00"/>
    <w:rsid w:val="00C85686"/>
    <w:rsid w:val="00C85B4E"/>
    <w:rsid w:val="00C86CCC"/>
    <w:rsid w:val="00C87F15"/>
    <w:rsid w:val="00C90511"/>
    <w:rsid w:val="00C90841"/>
    <w:rsid w:val="00C909FE"/>
    <w:rsid w:val="00C94997"/>
    <w:rsid w:val="00C94DA5"/>
    <w:rsid w:val="00C958CA"/>
    <w:rsid w:val="00CA132F"/>
    <w:rsid w:val="00CA2EE9"/>
    <w:rsid w:val="00CA6427"/>
    <w:rsid w:val="00CA713B"/>
    <w:rsid w:val="00CA7A66"/>
    <w:rsid w:val="00CB3195"/>
    <w:rsid w:val="00CB594A"/>
    <w:rsid w:val="00CC10FC"/>
    <w:rsid w:val="00CC1344"/>
    <w:rsid w:val="00CC56F5"/>
    <w:rsid w:val="00CC680C"/>
    <w:rsid w:val="00CC7758"/>
    <w:rsid w:val="00CD0456"/>
    <w:rsid w:val="00CD14AF"/>
    <w:rsid w:val="00CD1897"/>
    <w:rsid w:val="00CD2015"/>
    <w:rsid w:val="00CD3A68"/>
    <w:rsid w:val="00CD4278"/>
    <w:rsid w:val="00CD453D"/>
    <w:rsid w:val="00CD4A28"/>
    <w:rsid w:val="00CD6D4B"/>
    <w:rsid w:val="00CD78C2"/>
    <w:rsid w:val="00CE08AC"/>
    <w:rsid w:val="00CE1834"/>
    <w:rsid w:val="00CE1D09"/>
    <w:rsid w:val="00CE3FF0"/>
    <w:rsid w:val="00CE5B3C"/>
    <w:rsid w:val="00CE6299"/>
    <w:rsid w:val="00CE7398"/>
    <w:rsid w:val="00CE7710"/>
    <w:rsid w:val="00CF04F6"/>
    <w:rsid w:val="00CF1DF5"/>
    <w:rsid w:val="00CF2DAA"/>
    <w:rsid w:val="00CF4E41"/>
    <w:rsid w:val="00D043D3"/>
    <w:rsid w:val="00D04EE1"/>
    <w:rsid w:val="00D060A6"/>
    <w:rsid w:val="00D0663B"/>
    <w:rsid w:val="00D06B5F"/>
    <w:rsid w:val="00D11B3E"/>
    <w:rsid w:val="00D12A32"/>
    <w:rsid w:val="00D14ACD"/>
    <w:rsid w:val="00D207DE"/>
    <w:rsid w:val="00D21F78"/>
    <w:rsid w:val="00D236F2"/>
    <w:rsid w:val="00D251C6"/>
    <w:rsid w:val="00D27907"/>
    <w:rsid w:val="00D33B59"/>
    <w:rsid w:val="00D33F31"/>
    <w:rsid w:val="00D356B1"/>
    <w:rsid w:val="00D35C56"/>
    <w:rsid w:val="00D36E17"/>
    <w:rsid w:val="00D370C3"/>
    <w:rsid w:val="00D3787C"/>
    <w:rsid w:val="00D4117C"/>
    <w:rsid w:val="00D414FB"/>
    <w:rsid w:val="00D437F2"/>
    <w:rsid w:val="00D44C06"/>
    <w:rsid w:val="00D45920"/>
    <w:rsid w:val="00D45E15"/>
    <w:rsid w:val="00D517CE"/>
    <w:rsid w:val="00D52A78"/>
    <w:rsid w:val="00D52E5A"/>
    <w:rsid w:val="00D53156"/>
    <w:rsid w:val="00D540D1"/>
    <w:rsid w:val="00D614DC"/>
    <w:rsid w:val="00D67C68"/>
    <w:rsid w:val="00D700B1"/>
    <w:rsid w:val="00D72ED7"/>
    <w:rsid w:val="00D73E32"/>
    <w:rsid w:val="00D76229"/>
    <w:rsid w:val="00D7753C"/>
    <w:rsid w:val="00D81052"/>
    <w:rsid w:val="00D84A7D"/>
    <w:rsid w:val="00D866D8"/>
    <w:rsid w:val="00D9059D"/>
    <w:rsid w:val="00D92520"/>
    <w:rsid w:val="00D95363"/>
    <w:rsid w:val="00D9632D"/>
    <w:rsid w:val="00D96E80"/>
    <w:rsid w:val="00D97E1A"/>
    <w:rsid w:val="00DA19A1"/>
    <w:rsid w:val="00DA3967"/>
    <w:rsid w:val="00DA58F8"/>
    <w:rsid w:val="00DB4E72"/>
    <w:rsid w:val="00DC05B0"/>
    <w:rsid w:val="00DC7A9F"/>
    <w:rsid w:val="00DD0A1F"/>
    <w:rsid w:val="00DD0CCC"/>
    <w:rsid w:val="00DD25F2"/>
    <w:rsid w:val="00DD3734"/>
    <w:rsid w:val="00DD37F4"/>
    <w:rsid w:val="00DD3ADC"/>
    <w:rsid w:val="00DD4685"/>
    <w:rsid w:val="00DD54F7"/>
    <w:rsid w:val="00DE021D"/>
    <w:rsid w:val="00DE171C"/>
    <w:rsid w:val="00DE2328"/>
    <w:rsid w:val="00DE2371"/>
    <w:rsid w:val="00DE2733"/>
    <w:rsid w:val="00DE2750"/>
    <w:rsid w:val="00DE7EA5"/>
    <w:rsid w:val="00DF206D"/>
    <w:rsid w:val="00DF4823"/>
    <w:rsid w:val="00DF6C3A"/>
    <w:rsid w:val="00DF7F26"/>
    <w:rsid w:val="00E00AE7"/>
    <w:rsid w:val="00E013F7"/>
    <w:rsid w:val="00E029BE"/>
    <w:rsid w:val="00E048A1"/>
    <w:rsid w:val="00E0540A"/>
    <w:rsid w:val="00E1055B"/>
    <w:rsid w:val="00E12F7B"/>
    <w:rsid w:val="00E147A0"/>
    <w:rsid w:val="00E20C83"/>
    <w:rsid w:val="00E22383"/>
    <w:rsid w:val="00E240DC"/>
    <w:rsid w:val="00E25C79"/>
    <w:rsid w:val="00E27259"/>
    <w:rsid w:val="00E300DE"/>
    <w:rsid w:val="00E32D9D"/>
    <w:rsid w:val="00E34ED7"/>
    <w:rsid w:val="00E36373"/>
    <w:rsid w:val="00E37834"/>
    <w:rsid w:val="00E37CEB"/>
    <w:rsid w:val="00E43C54"/>
    <w:rsid w:val="00E451BA"/>
    <w:rsid w:val="00E45DEB"/>
    <w:rsid w:val="00E45EEE"/>
    <w:rsid w:val="00E50E4F"/>
    <w:rsid w:val="00E56E12"/>
    <w:rsid w:val="00E5789E"/>
    <w:rsid w:val="00E60330"/>
    <w:rsid w:val="00E618F5"/>
    <w:rsid w:val="00E6247A"/>
    <w:rsid w:val="00E711DF"/>
    <w:rsid w:val="00E75AF4"/>
    <w:rsid w:val="00E76B98"/>
    <w:rsid w:val="00E76FCD"/>
    <w:rsid w:val="00E77286"/>
    <w:rsid w:val="00E77305"/>
    <w:rsid w:val="00E77D7B"/>
    <w:rsid w:val="00E80388"/>
    <w:rsid w:val="00E84C04"/>
    <w:rsid w:val="00E85681"/>
    <w:rsid w:val="00E92F8D"/>
    <w:rsid w:val="00E9569B"/>
    <w:rsid w:val="00E97E7E"/>
    <w:rsid w:val="00EA0B53"/>
    <w:rsid w:val="00EA0D1D"/>
    <w:rsid w:val="00EA0FC4"/>
    <w:rsid w:val="00EA195F"/>
    <w:rsid w:val="00EA1B21"/>
    <w:rsid w:val="00EA7428"/>
    <w:rsid w:val="00EB24D2"/>
    <w:rsid w:val="00EB2FF9"/>
    <w:rsid w:val="00EC05C6"/>
    <w:rsid w:val="00EC1E5F"/>
    <w:rsid w:val="00EC608F"/>
    <w:rsid w:val="00EC620B"/>
    <w:rsid w:val="00EC6BAE"/>
    <w:rsid w:val="00ED5CAA"/>
    <w:rsid w:val="00EE1B47"/>
    <w:rsid w:val="00EE27C0"/>
    <w:rsid w:val="00EE77A9"/>
    <w:rsid w:val="00EE7877"/>
    <w:rsid w:val="00EF0DD8"/>
    <w:rsid w:val="00EF2967"/>
    <w:rsid w:val="00EF431A"/>
    <w:rsid w:val="00EF5B76"/>
    <w:rsid w:val="00EF6E8C"/>
    <w:rsid w:val="00F0122C"/>
    <w:rsid w:val="00F024AF"/>
    <w:rsid w:val="00F03056"/>
    <w:rsid w:val="00F0454B"/>
    <w:rsid w:val="00F07EE3"/>
    <w:rsid w:val="00F1357B"/>
    <w:rsid w:val="00F145B9"/>
    <w:rsid w:val="00F14875"/>
    <w:rsid w:val="00F15C77"/>
    <w:rsid w:val="00F17339"/>
    <w:rsid w:val="00F17E65"/>
    <w:rsid w:val="00F25F5E"/>
    <w:rsid w:val="00F340A4"/>
    <w:rsid w:val="00F360EE"/>
    <w:rsid w:val="00F40F0F"/>
    <w:rsid w:val="00F41A65"/>
    <w:rsid w:val="00F4282E"/>
    <w:rsid w:val="00F429C5"/>
    <w:rsid w:val="00F44BCF"/>
    <w:rsid w:val="00F452B6"/>
    <w:rsid w:val="00F47D20"/>
    <w:rsid w:val="00F50571"/>
    <w:rsid w:val="00F50EBD"/>
    <w:rsid w:val="00F50FCA"/>
    <w:rsid w:val="00F52A3E"/>
    <w:rsid w:val="00F52EEB"/>
    <w:rsid w:val="00F538F8"/>
    <w:rsid w:val="00F553A2"/>
    <w:rsid w:val="00F55F1E"/>
    <w:rsid w:val="00F574C2"/>
    <w:rsid w:val="00F6088F"/>
    <w:rsid w:val="00F62955"/>
    <w:rsid w:val="00F6381F"/>
    <w:rsid w:val="00F648A7"/>
    <w:rsid w:val="00F65AEC"/>
    <w:rsid w:val="00F6619B"/>
    <w:rsid w:val="00F70D34"/>
    <w:rsid w:val="00F71990"/>
    <w:rsid w:val="00F72A25"/>
    <w:rsid w:val="00F74347"/>
    <w:rsid w:val="00F75D17"/>
    <w:rsid w:val="00F77BD3"/>
    <w:rsid w:val="00F80DBA"/>
    <w:rsid w:val="00F81C50"/>
    <w:rsid w:val="00F825A3"/>
    <w:rsid w:val="00F84671"/>
    <w:rsid w:val="00F87C9E"/>
    <w:rsid w:val="00F905DA"/>
    <w:rsid w:val="00F91A3D"/>
    <w:rsid w:val="00F92BD0"/>
    <w:rsid w:val="00F9707E"/>
    <w:rsid w:val="00FA0A75"/>
    <w:rsid w:val="00FA2702"/>
    <w:rsid w:val="00FA3949"/>
    <w:rsid w:val="00FA4E07"/>
    <w:rsid w:val="00FA6499"/>
    <w:rsid w:val="00FA6DAD"/>
    <w:rsid w:val="00FA71AE"/>
    <w:rsid w:val="00FA756C"/>
    <w:rsid w:val="00FB09BB"/>
    <w:rsid w:val="00FB2A72"/>
    <w:rsid w:val="00FB5412"/>
    <w:rsid w:val="00FB7FFE"/>
    <w:rsid w:val="00FC06AA"/>
    <w:rsid w:val="00FC5184"/>
    <w:rsid w:val="00FC5D15"/>
    <w:rsid w:val="00FD3DD1"/>
    <w:rsid w:val="00FD4EB3"/>
    <w:rsid w:val="00FD7D3B"/>
    <w:rsid w:val="00FE10E9"/>
    <w:rsid w:val="00FE31B9"/>
    <w:rsid w:val="00FF015E"/>
    <w:rsid w:val="00FF4D0C"/>
    <w:rsid w:val="00FF5AE7"/>
    <w:rsid w:val="00FF72B4"/>
    <w:rsid w:val="01407F48"/>
    <w:rsid w:val="03526200"/>
    <w:rsid w:val="04F941FC"/>
    <w:rsid w:val="07F01A92"/>
    <w:rsid w:val="08315EB6"/>
    <w:rsid w:val="0B6F4540"/>
    <w:rsid w:val="0B9156E3"/>
    <w:rsid w:val="0CF66A5E"/>
    <w:rsid w:val="0E7623F7"/>
    <w:rsid w:val="0F5613B9"/>
    <w:rsid w:val="0FAF6340"/>
    <w:rsid w:val="16FE29B3"/>
    <w:rsid w:val="16FE6810"/>
    <w:rsid w:val="17722F72"/>
    <w:rsid w:val="1D7562F5"/>
    <w:rsid w:val="20872028"/>
    <w:rsid w:val="20E83880"/>
    <w:rsid w:val="2577747D"/>
    <w:rsid w:val="29C342B8"/>
    <w:rsid w:val="2CDD637E"/>
    <w:rsid w:val="2F434B04"/>
    <w:rsid w:val="2FA410CF"/>
    <w:rsid w:val="2FB85BB9"/>
    <w:rsid w:val="31920288"/>
    <w:rsid w:val="333C1053"/>
    <w:rsid w:val="33FD1AC8"/>
    <w:rsid w:val="34B25006"/>
    <w:rsid w:val="3CBB0EB8"/>
    <w:rsid w:val="3F120558"/>
    <w:rsid w:val="3F1F19C8"/>
    <w:rsid w:val="3FB43FC0"/>
    <w:rsid w:val="41D94ECA"/>
    <w:rsid w:val="441546C2"/>
    <w:rsid w:val="4CF66401"/>
    <w:rsid w:val="5A0839F8"/>
    <w:rsid w:val="626F7D9A"/>
    <w:rsid w:val="6317586F"/>
    <w:rsid w:val="65246F9D"/>
    <w:rsid w:val="67C43CD9"/>
    <w:rsid w:val="6A463C03"/>
    <w:rsid w:val="6DF509D5"/>
    <w:rsid w:val="730741B3"/>
    <w:rsid w:val="74DC1C92"/>
    <w:rsid w:val="7BD2209F"/>
    <w:rsid w:val="7C993579"/>
    <w:rsid w:val="7FD0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21"/>
    <w:qFormat/>
    <w:uiPriority w:val="9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2"/>
    <w:unhideWhenUsed/>
    <w:qFormat/>
    <w:uiPriority w:val="9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7">
    <w:name w:val="Balloon Text"/>
    <w:basedOn w:val="1"/>
    <w:link w:val="32"/>
    <w:semiHidden/>
    <w:unhideWhenUsed/>
    <w:qFormat/>
    <w:uiPriority w:val="99"/>
    <w:pPr>
      <w:spacing w:after="0" w:line="240" w:lineRule="auto"/>
    </w:pPr>
    <w:rPr>
      <w:rFonts w:ascii="Segoe UI" w:hAnsi="Segoe UI" w:cs="Segoe UI"/>
      <w:sz w:val="18"/>
      <w:szCs w:val="18"/>
    </w:rPr>
  </w:style>
  <w:style w:type="character" w:styleId="8">
    <w:name w:val="annotation reference"/>
    <w:basedOn w:val="5"/>
    <w:semiHidden/>
    <w:unhideWhenUsed/>
    <w:qFormat/>
    <w:uiPriority w:val="99"/>
    <w:rPr>
      <w:sz w:val="16"/>
      <w:szCs w:val="16"/>
    </w:rPr>
  </w:style>
  <w:style w:type="paragraph" w:styleId="9">
    <w:name w:val="annotation text"/>
    <w:basedOn w:val="1"/>
    <w:link w:val="30"/>
    <w:unhideWhenUsed/>
    <w:qFormat/>
    <w:uiPriority w:val="99"/>
    <w:pPr>
      <w:spacing w:line="240" w:lineRule="auto"/>
    </w:pPr>
    <w:rPr>
      <w:sz w:val="20"/>
      <w:szCs w:val="20"/>
    </w:rPr>
  </w:style>
  <w:style w:type="paragraph" w:styleId="10">
    <w:name w:val="annotation subject"/>
    <w:basedOn w:val="9"/>
    <w:next w:val="9"/>
    <w:link w:val="31"/>
    <w:semiHidden/>
    <w:unhideWhenUsed/>
    <w:qFormat/>
    <w:uiPriority w:val="99"/>
    <w:rPr>
      <w:b/>
      <w:bCs/>
    </w:rPr>
  </w:style>
  <w:style w:type="paragraph" w:styleId="11">
    <w:name w:val="Date"/>
    <w:basedOn w:val="1"/>
    <w:next w:val="1"/>
    <w:link w:val="41"/>
    <w:qFormat/>
    <w:uiPriority w:val="0"/>
  </w:style>
  <w:style w:type="paragraph" w:styleId="12">
    <w:name w:val="footer"/>
    <w:basedOn w:val="1"/>
    <w:link w:val="25"/>
    <w:unhideWhenUsed/>
    <w:qFormat/>
    <w:uiPriority w:val="99"/>
    <w:pPr>
      <w:tabs>
        <w:tab w:val="center" w:pos="4680"/>
        <w:tab w:val="right" w:pos="9360"/>
      </w:tabs>
      <w:spacing w:after="0" w:line="240" w:lineRule="auto"/>
    </w:pPr>
  </w:style>
  <w:style w:type="paragraph" w:styleId="13">
    <w:name w:val="header"/>
    <w:basedOn w:val="1"/>
    <w:link w:val="24"/>
    <w:unhideWhenUsed/>
    <w:qFormat/>
    <w:uiPriority w:val="99"/>
    <w:pPr>
      <w:tabs>
        <w:tab w:val="center" w:pos="4680"/>
        <w:tab w:val="right" w:pos="9360"/>
      </w:tabs>
      <w:spacing w:after="0" w:line="240" w:lineRule="auto"/>
    </w:pPr>
  </w:style>
  <w:style w:type="character" w:styleId="14">
    <w:name w:val="HTML Cite"/>
    <w:basedOn w:val="5"/>
    <w:semiHidden/>
    <w:unhideWhenUsed/>
    <w:qFormat/>
    <w:uiPriority w:val="99"/>
    <w:rPr>
      <w:i/>
      <w:iCs/>
    </w:rPr>
  </w:style>
  <w:style w:type="paragraph" w:styleId="15">
    <w:name w:val="HTML Preformatted"/>
    <w:link w:val="3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val="en-US" w:eastAsia="zh-CN" w:bidi="ar-SA"/>
    </w:rPr>
  </w:style>
  <w:style w:type="character" w:styleId="16">
    <w:name w:val="Hyperlink"/>
    <w:basedOn w:val="5"/>
    <w:unhideWhenUsed/>
    <w:qFormat/>
    <w:uiPriority w:val="99"/>
    <w:rPr>
      <w:color w:val="0563C1"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8">
    <w:name w:val="Strong"/>
    <w:basedOn w:val="5"/>
    <w:qFormat/>
    <w:uiPriority w:val="0"/>
    <w:rPr>
      <w:b/>
      <w:bCs/>
    </w:rPr>
  </w:style>
  <w:style w:type="table" w:styleId="19">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5"/>
    <w:link w:val="2"/>
    <w:qFormat/>
    <w:uiPriority w:val="99"/>
    <w:rPr>
      <w:rFonts w:asciiTheme="majorHAnsi" w:hAnsiTheme="majorHAnsi" w:eastAsiaTheme="majorEastAsia" w:cstheme="majorBidi"/>
      <w:color w:val="2E75B6" w:themeColor="accent1" w:themeShade="BF"/>
      <w:sz w:val="32"/>
      <w:szCs w:val="32"/>
    </w:rPr>
  </w:style>
  <w:style w:type="character" w:customStyle="1" w:styleId="21">
    <w:name w:val="Heading 2 Char"/>
    <w:basedOn w:val="5"/>
    <w:link w:val="3"/>
    <w:qFormat/>
    <w:uiPriority w:val="9"/>
    <w:rPr>
      <w:rFonts w:ascii="Times New Roman" w:hAnsi="Times New Roman" w:eastAsia="Times New Roman" w:cs="Times New Roman"/>
      <w:b/>
      <w:bCs/>
      <w:sz w:val="36"/>
      <w:szCs w:val="36"/>
    </w:rPr>
  </w:style>
  <w:style w:type="character" w:customStyle="1" w:styleId="22">
    <w:name w:val="Heading 3 Char"/>
    <w:basedOn w:val="5"/>
    <w:link w:val="4"/>
    <w:semiHidden/>
    <w:qFormat/>
    <w:uiPriority w:val="9"/>
    <w:rPr>
      <w:rFonts w:asciiTheme="majorHAnsi" w:hAnsiTheme="majorHAnsi" w:eastAsiaTheme="majorEastAsia" w:cstheme="majorBidi"/>
      <w:color w:val="1F4E79" w:themeColor="accent1" w:themeShade="80"/>
      <w:sz w:val="24"/>
      <w:szCs w:val="24"/>
    </w:rPr>
  </w:style>
  <w:style w:type="paragraph" w:customStyle="1" w:styleId="23">
    <w:name w:val="Default"/>
    <w:qFormat/>
    <w:uiPriority w:val="0"/>
    <w:pPr>
      <w:autoSpaceDE w:val="0"/>
      <w:autoSpaceDN w:val="0"/>
      <w:adjustRightInd w:val="0"/>
      <w:spacing w:after="0" w:line="240" w:lineRule="auto"/>
    </w:pPr>
    <w:rPr>
      <w:rFonts w:ascii="Tahoma" w:hAnsi="Tahoma" w:cs="Tahoma" w:eastAsiaTheme="minorHAnsi"/>
      <w:color w:val="000000"/>
      <w:sz w:val="24"/>
      <w:szCs w:val="24"/>
      <w:lang w:val="en-US" w:eastAsia="en-US" w:bidi="ar-SA"/>
    </w:rPr>
  </w:style>
  <w:style w:type="character" w:customStyle="1" w:styleId="24">
    <w:name w:val="Header Char"/>
    <w:basedOn w:val="5"/>
    <w:link w:val="13"/>
    <w:qFormat/>
    <w:uiPriority w:val="99"/>
  </w:style>
  <w:style w:type="character" w:customStyle="1" w:styleId="25">
    <w:name w:val="Footer Char"/>
    <w:basedOn w:val="5"/>
    <w:link w:val="12"/>
    <w:qFormat/>
    <w:uiPriority w:val="99"/>
  </w:style>
  <w:style w:type="paragraph" w:styleId="26">
    <w:name w:val="List Paragraph"/>
    <w:basedOn w:val="1"/>
    <w:qFormat/>
    <w:uiPriority w:val="34"/>
    <w:pPr>
      <w:ind w:left="720"/>
      <w:contextualSpacing/>
    </w:pPr>
  </w:style>
  <w:style w:type="paragraph" w:customStyle="1" w:styleId="27">
    <w:name w:val="rich-text-compone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8">
    <w:name w:val="css-n3w4ap"/>
    <w:basedOn w:val="5"/>
    <w:qFormat/>
    <w:uiPriority w:val="0"/>
  </w:style>
  <w:style w:type="character" w:customStyle="1" w:styleId="29">
    <w:name w:val="hgkelc"/>
    <w:basedOn w:val="5"/>
    <w:qFormat/>
    <w:uiPriority w:val="0"/>
  </w:style>
  <w:style w:type="character" w:customStyle="1" w:styleId="30">
    <w:name w:val="Comment Text Char"/>
    <w:basedOn w:val="5"/>
    <w:link w:val="9"/>
    <w:qFormat/>
    <w:uiPriority w:val="99"/>
    <w:rPr>
      <w:sz w:val="20"/>
      <w:szCs w:val="20"/>
    </w:rPr>
  </w:style>
  <w:style w:type="character" w:customStyle="1" w:styleId="31">
    <w:name w:val="Comment Subject Char"/>
    <w:basedOn w:val="30"/>
    <w:link w:val="10"/>
    <w:semiHidden/>
    <w:qFormat/>
    <w:uiPriority w:val="99"/>
    <w:rPr>
      <w:b/>
      <w:bCs/>
      <w:sz w:val="20"/>
      <w:szCs w:val="20"/>
    </w:rPr>
  </w:style>
  <w:style w:type="character" w:customStyle="1" w:styleId="32">
    <w:name w:val="Balloon Text Char"/>
    <w:basedOn w:val="5"/>
    <w:link w:val="7"/>
    <w:semiHidden/>
    <w:qFormat/>
    <w:uiPriority w:val="99"/>
    <w:rPr>
      <w:rFonts w:ascii="Segoe UI" w:hAnsi="Segoe UI" w:cs="Segoe UI"/>
      <w:sz w:val="18"/>
      <w:szCs w:val="18"/>
    </w:rPr>
  </w:style>
  <w:style w:type="paragraph" w:styleId="33">
    <w:name w:val="No Spacing"/>
    <w:link w:val="3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34">
    <w:name w:val="No Spacing Char"/>
    <w:basedOn w:val="5"/>
    <w:link w:val="33"/>
    <w:qFormat/>
    <w:uiPriority w:val="1"/>
    <w:rPr>
      <w:rFonts w:eastAsiaTheme="minorEastAsia"/>
    </w:rPr>
  </w:style>
  <w:style w:type="character" w:customStyle="1" w:styleId="35">
    <w:name w:val="reference-accessdate"/>
    <w:basedOn w:val="5"/>
    <w:qFormat/>
    <w:uiPriority w:val="0"/>
  </w:style>
  <w:style w:type="character" w:customStyle="1" w:styleId="36">
    <w:name w:val="nowrap"/>
    <w:basedOn w:val="5"/>
    <w:qFormat/>
    <w:uiPriority w:val="0"/>
  </w:style>
  <w:style w:type="paragraph" w:customStyle="1" w:styleId="37">
    <w:name w:val="com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8">
    <w:name w:val="recipient"/>
    <w:basedOn w:val="5"/>
    <w:qFormat/>
    <w:uiPriority w:val="0"/>
  </w:style>
  <w:style w:type="character" w:customStyle="1" w:styleId="39">
    <w:name w:val="HTML Preformatted Char"/>
    <w:basedOn w:val="5"/>
    <w:link w:val="15"/>
    <w:qFormat/>
    <w:uiPriority w:val="0"/>
    <w:rPr>
      <w:rFonts w:ascii="Courier New" w:hAnsi="Courier New" w:eastAsia="Times New Roman" w:cs="Times New Roman"/>
      <w:sz w:val="20"/>
      <w:szCs w:val="20"/>
      <w:lang w:eastAsia="zh-CN"/>
    </w:rPr>
  </w:style>
  <w:style w:type="character" w:customStyle="1" w:styleId="40">
    <w:name w:val="gnvwddmdn3b"/>
    <w:qFormat/>
    <w:uiPriority w:val="0"/>
  </w:style>
  <w:style w:type="character" w:customStyle="1" w:styleId="41">
    <w:name w:val="Date Char"/>
    <w:basedOn w:val="5"/>
    <w:link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9634-ADE7-4221-BCFE-A91773B5A508}">
  <ds:schemaRefs/>
</ds:datastoreItem>
</file>

<file path=docProps/app.xml><?xml version="1.0" encoding="utf-8"?>
<Properties xmlns="http://schemas.openxmlformats.org/officeDocument/2006/extended-properties" xmlns:vt="http://schemas.openxmlformats.org/officeDocument/2006/docPropsVTypes">
  <Template>Normal</Template>
  <Pages>11</Pages>
  <Words>33757</Words>
  <Characters>192417</Characters>
  <Lines>1603</Lines>
  <Paragraphs>451</Paragraphs>
  <TotalTime>80</TotalTime>
  <ScaleCrop>false</ScaleCrop>
  <LinksUpToDate>false</LinksUpToDate>
  <CharactersWithSpaces>225723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2026-03-20T14:42:00Z</dcterms:created>
  <dc:creator>Reviewer</dc:creator>
  <cp:lastModifiedBy>HP</cp:lastModifiedBy>
  <cp:lastPrinted>2023-08-27T11:47:00Z</cp:lastPrinted>
  <dcterms:modified xsi:type="dcterms:W3CDTF">2026-06-30T19:42:47Z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13E99557DD1C452AA0024EBF4228C809_13</vt:lpwstr>
  </property>
</Properties>
</file>