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5D3C" w14:textId="77777777" w:rsidR="008C6C7B" w:rsidRPr="0036577B" w:rsidRDefault="00000000">
      <w:pPr>
        <w:snapToGrid w:val="0"/>
        <w:spacing w:before="100" w:beforeAutospacing="1" w:after="100" w:afterAutospacing="1" w:line="360" w:lineRule="auto"/>
        <w:jc w:val="center"/>
        <w:rPr>
          <w:rFonts w:ascii="Times New Roman" w:eastAsia="Times New Roman" w:hAnsi="Times New Roman" w:cs="Times New Roman"/>
          <w:b/>
          <w:kern w:val="0"/>
          <w:sz w:val="28"/>
          <w:szCs w:val="28"/>
        </w:rPr>
      </w:pPr>
      <w:r w:rsidRPr="0036577B">
        <w:rPr>
          <w:rFonts w:ascii="Times New Roman" w:eastAsia="Times New Roman" w:hAnsi="Times New Roman" w:cs="Times New Roman"/>
          <w:b/>
          <w:kern w:val="0"/>
          <w:sz w:val="28"/>
          <w:szCs w:val="28"/>
        </w:rPr>
        <w:t>PATTERNS OF SMARTPHONE USAGE AMONG UNDERGRADUATE STUDENTSIN SELECTED DEPARTMENTS IN ABIA STATE UNIVERSITY, UTURU</w:t>
      </w:r>
    </w:p>
    <w:p w14:paraId="06FB98FC" w14:textId="2C3D4D5A" w:rsidR="008C6C7B" w:rsidRPr="0036577B" w:rsidRDefault="00FC5209" w:rsidP="00FC5209">
      <w:pPr>
        <w:shd w:val="clear" w:color="auto" w:fill="FFFFFF"/>
        <w:spacing w:line="360" w:lineRule="auto"/>
        <w:rPr>
          <w:rFonts w:ascii="Times New Roman" w:eastAsia="SimSun" w:hAnsi="Times New Roman" w:cs="Times New Roman"/>
          <w:color w:val="222222"/>
          <w:kern w:val="0"/>
          <w:sz w:val="24"/>
          <w:szCs w:val="24"/>
          <w:shd w:val="clear" w:color="auto" w:fill="FFFFFF"/>
          <w:lang w:val="en-US" w:eastAsia="zh-CN" w:bidi="ar"/>
        </w:rPr>
      </w:pPr>
      <w:r w:rsidRPr="0036577B">
        <w:rPr>
          <w:rFonts w:ascii="Times New Roman" w:eastAsia="SimSun" w:hAnsi="Times New Roman" w:cs="Times New Roman"/>
          <w:color w:val="222222"/>
          <w:kern w:val="0"/>
          <w:sz w:val="24"/>
          <w:szCs w:val="24"/>
          <w:shd w:val="clear" w:color="auto" w:fill="FFFFFF"/>
          <w:lang w:val="en-US" w:eastAsia="zh-CN" w:bidi="ar"/>
        </w:rPr>
        <w:t/>
      </w:r>
      <w:r w:rsidR="0036577B" w:rsidRPr="0036577B">
        <w:rPr>
          <w:rFonts w:ascii="Times New Roman" w:eastAsia="SimSun" w:hAnsi="Times New Roman" w:cs="Times New Roman"/>
          <w:color w:val="222222"/>
          <w:kern w:val="0"/>
          <w:sz w:val="24"/>
          <w:szCs w:val="24"/>
          <w:shd w:val="clear" w:color="auto" w:fill="FFFFFF"/>
          <w:vertAlign w:val="superscript"/>
          <w:lang w:val="en-US" w:eastAsia="zh-CN" w:bidi="ar"/>
        </w:rPr>
        <w:t xml:space="preserve"/>
      </w:r>
      <w:r w:rsidR="0036577B" w:rsidRPr="0036577B">
        <w:rPr>
          <w:rFonts w:ascii="Times New Roman" w:eastAsia="SimSun" w:hAnsi="Times New Roman" w:cs="Times New Roman"/>
          <w:color w:val="222222"/>
          <w:kern w:val="0"/>
          <w:sz w:val="24"/>
          <w:szCs w:val="24"/>
          <w:shd w:val="clear" w:color="auto" w:fill="FFFFFF"/>
          <w:lang w:val="en-US" w:eastAsia="zh-CN" w:bidi="ar"/>
        </w:rPr>
        <w:t/>
      </w:r>
      <w:r w:rsidRPr="0036577B">
        <w:rPr>
          <w:rFonts w:ascii="Times New Roman" w:hAnsi="Times New Roman" w:cs="Times New Roman"/>
          <w:color w:val="222222"/>
          <w:sz w:val="24"/>
          <w:szCs w:val="24"/>
        </w:rPr>
        <w:t xml:space="preserve"/>
      </w:r>
      <w:r w:rsidRPr="0036577B">
        <w:rPr>
          <w:rFonts w:ascii="Times New Roman" w:eastAsia="SimSun" w:hAnsi="Times New Roman" w:cs="Times New Roman"/>
          <w:color w:val="222222"/>
          <w:kern w:val="0"/>
          <w:sz w:val="24"/>
          <w:szCs w:val="24"/>
          <w:shd w:val="clear" w:color="auto" w:fill="FFFFFF"/>
          <w:lang w:val="en-US" w:eastAsia="zh-CN" w:bidi="ar"/>
        </w:rPr>
        <w:t/>
      </w:r>
      <w:r w:rsidRPr="0036577B">
        <w:rPr>
          <w:rFonts w:ascii="Times New Roman" w:eastAsia="SimSun" w:hAnsi="Times New Roman" w:cs="Times New Roman"/>
          <w:color w:val="222222"/>
          <w:kern w:val="0"/>
          <w:sz w:val="24"/>
          <w:szCs w:val="24"/>
          <w:shd w:val="clear" w:color="auto" w:fill="FFFFFF"/>
          <w:vertAlign w:val="superscript"/>
          <w:lang w:val="en-US" w:eastAsia="zh-CN" w:bidi="ar"/>
        </w:rPr>
        <w:t/>
      </w:r>
      <w:r w:rsidRPr="0036577B">
        <w:rPr>
          <w:rFonts w:ascii="Times New Roman" w:hAnsi="Times New Roman" w:cs="Times New Roman"/>
          <w:color w:val="222222"/>
          <w:sz w:val="24"/>
          <w:szCs w:val="24"/>
        </w:rPr>
        <w:t xml:space="preserve"/>
      </w:r>
      <w:r w:rsidRPr="0036577B">
        <w:rPr>
          <w:rFonts w:ascii="Times New Roman" w:eastAsia="SimSun" w:hAnsi="Times New Roman" w:cs="Times New Roman"/>
          <w:color w:val="222222"/>
          <w:kern w:val="0"/>
          <w:sz w:val="24"/>
          <w:szCs w:val="24"/>
          <w:shd w:val="clear" w:color="auto" w:fill="FFFFFF"/>
          <w:lang w:val="en-US" w:eastAsia="zh-CN" w:bidi="ar"/>
        </w:rPr>
        <w:t/>
      </w:r>
      <w:r w:rsidRPr="0036577B">
        <w:rPr>
          <w:rFonts w:ascii="Times New Roman" w:eastAsia="SimSun" w:hAnsi="Times New Roman" w:cs="Times New Roman"/>
          <w:color w:val="222222"/>
          <w:kern w:val="0"/>
          <w:sz w:val="24"/>
          <w:szCs w:val="24"/>
          <w:shd w:val="clear" w:color="auto" w:fill="FFFFFF"/>
          <w:vertAlign w:val="superscript"/>
          <w:lang w:val="en-US" w:eastAsia="zh-CN" w:bidi="ar"/>
        </w:rPr>
        <w:t/>
      </w:r>
    </w:p>
    <w:p w14:paraId="50B383A2" w14:textId="46CD4BA3" w:rsidR="00FC5209" w:rsidRPr="0036577B" w:rsidRDefault="00FC5209" w:rsidP="00FC5209">
      <w:pPr>
        <w:shd w:val="clear" w:color="auto" w:fill="FFFFFF"/>
        <w:spacing w:line="360" w:lineRule="auto"/>
        <w:rPr>
          <w:rFonts w:ascii="Times New Roman" w:hAnsi="Times New Roman" w:cs="Times New Roman"/>
          <w:i/>
          <w:color w:val="222222"/>
          <w:sz w:val="24"/>
          <w:szCs w:val="24"/>
          <w:lang w:val="en-US"/>
        </w:rPr>
      </w:pPr>
      <w:r w:rsidRPr="0036577B">
        <w:rPr>
          <w:rFonts w:ascii="Times New Roman" w:hAnsi="Times New Roman" w:cs="Times New Roman"/>
          <w:i/>
          <w:color w:val="222222"/>
          <w:sz w:val="24"/>
          <w:szCs w:val="24"/>
          <w:vertAlign w:val="superscript"/>
        </w:rPr>
        <w:t/>
      </w:r>
      <w:r w:rsidRPr="0036577B">
        <w:rPr>
          <w:rFonts w:ascii="Times New Roman" w:hAnsi="Times New Roman" w:cs="Times New Roman"/>
          <w:i/>
          <w:color w:val="222222"/>
          <w:sz w:val="24"/>
          <w:szCs w:val="24"/>
        </w:rPr>
        <w:t xml:space="preserve"/>
      </w:r>
    </w:p>
    <w:p w14:paraId="1BCF765D" w14:textId="3E25AE90" w:rsidR="008C6C7B" w:rsidRPr="0036577B" w:rsidRDefault="00FC5209">
      <w:pPr>
        <w:pStyle w:val="Heading1"/>
        <w:spacing w:line="360" w:lineRule="auto"/>
        <w:jc w:val="both"/>
        <w:rPr>
          <w:rFonts w:ascii="Times New Roman" w:hAnsi="Times New Roman" w:cs="Times New Roman"/>
          <w:sz w:val="24"/>
          <w:szCs w:val="24"/>
          <w:lang w:val="en-US"/>
        </w:rPr>
      </w:pPr>
      <w:r w:rsidRPr="0036577B">
        <w:rPr>
          <w:rFonts w:ascii="Times New Roman" w:hAnsi="Times New Roman" w:cs="Times New Roman"/>
          <w:sz w:val="24"/>
          <w:szCs w:val="24"/>
          <w:lang w:val="en-US"/>
        </w:rPr>
        <w:t>ABSTRACT</w:t>
      </w:r>
    </w:p>
    <w:p w14:paraId="00FC9665"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b/>
          <w:bCs/>
          <w:kern w:val="0"/>
          <w:sz w:val="24"/>
          <w:szCs w:val="24"/>
          <w:lang w:val="en-US"/>
        </w:rPr>
        <w:t xml:space="preserve">Aim: </w:t>
      </w:r>
      <w:r w:rsidRPr="0036577B">
        <w:rPr>
          <w:rFonts w:ascii="Times New Roman" w:eastAsia="Times New Roman" w:hAnsi="Times New Roman" w:cs="Times New Roman"/>
          <w:kern w:val="0"/>
          <w:sz w:val="24"/>
          <w:szCs w:val="24"/>
        </w:rPr>
        <w:t xml:space="preserve">This study investigates smartphone usage patterns, associated factors, and awareness of smartphone addiction among undergraduate students of Abia State University, Uturu. </w:t>
      </w:r>
    </w:p>
    <w:p w14:paraId="7522548A"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b/>
          <w:bCs/>
          <w:kern w:val="0"/>
          <w:sz w:val="24"/>
          <w:szCs w:val="24"/>
          <w:lang w:val="en-US"/>
        </w:rPr>
        <w:t>Method:</w:t>
      </w:r>
      <w:r w:rsidRPr="0036577B">
        <w:rPr>
          <w:rFonts w:ascii="Times New Roman" w:eastAsia="Times New Roman" w:hAnsi="Times New Roman" w:cs="Times New Roman"/>
          <w:kern w:val="0"/>
          <w:sz w:val="24"/>
          <w:szCs w:val="24"/>
          <w:lang w:val="en-US"/>
        </w:rPr>
        <w:t xml:space="preserve"> </w:t>
      </w:r>
      <w:r w:rsidRPr="0036577B">
        <w:rPr>
          <w:rFonts w:ascii="Times New Roman" w:eastAsia="Times New Roman" w:hAnsi="Times New Roman" w:cs="Times New Roman"/>
          <w:kern w:val="0"/>
          <w:sz w:val="24"/>
          <w:szCs w:val="24"/>
        </w:rPr>
        <w:t xml:space="preserve">A cross-sectional descriptive design was used, with a sample size of 368 selected through simple random sampling. Data were collected via a questionnaire, focusing on age, gender, academic field, and socioeconomic characteristics. </w:t>
      </w:r>
    </w:p>
    <w:p w14:paraId="411226A6"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b/>
          <w:bCs/>
          <w:kern w:val="0"/>
          <w:sz w:val="24"/>
          <w:szCs w:val="24"/>
          <w:lang w:val="en-US"/>
        </w:rPr>
        <w:t xml:space="preserve">Results: </w:t>
      </w:r>
      <w:r w:rsidRPr="0036577B">
        <w:rPr>
          <w:rFonts w:ascii="Times New Roman" w:eastAsia="Times New Roman" w:hAnsi="Times New Roman" w:cs="Times New Roman"/>
          <w:kern w:val="0"/>
          <w:sz w:val="24"/>
          <w:szCs w:val="24"/>
        </w:rPr>
        <w:t xml:space="preserve">The findings reveal that a majority (57.2%) of students have used smartphones for over five years, with 45% starting at ages 16-18. Smartphone use is primarily for social media (40.2%), followed by boredom (33.1%) and communication (35.1%). Notably, 45.9% of students generate income using their smartphones, and marital status significantly influences smartphone use for income and social media engagement. A high level of awareness (92.1%) regarding smartphone addiction was found, with decreased productivity and poor academic performance being the most recognized negative effects. </w:t>
      </w:r>
    </w:p>
    <w:p w14:paraId="70617EB3"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b/>
          <w:bCs/>
          <w:kern w:val="0"/>
          <w:sz w:val="24"/>
          <w:szCs w:val="24"/>
          <w:lang w:val="en-US"/>
        </w:rPr>
        <w:t>Conclusion:</w:t>
      </w:r>
      <w:r w:rsidRPr="0036577B">
        <w:rPr>
          <w:rFonts w:ascii="Times New Roman" w:eastAsia="Times New Roman" w:hAnsi="Times New Roman" w:cs="Times New Roman"/>
          <w:kern w:val="0"/>
          <w:sz w:val="24"/>
          <w:szCs w:val="24"/>
          <w:lang w:val="en-US"/>
        </w:rPr>
        <w:t xml:space="preserve"> </w:t>
      </w:r>
      <w:r w:rsidRPr="0036577B">
        <w:rPr>
          <w:rFonts w:ascii="Times New Roman" w:eastAsia="Times New Roman" w:hAnsi="Times New Roman" w:cs="Times New Roman"/>
          <w:kern w:val="0"/>
          <w:sz w:val="24"/>
          <w:szCs w:val="24"/>
        </w:rPr>
        <w:t>The study concludes that smartphone addiction is a significant issue, with prolonged use linked to negative impacts on academic performance and daily life. The findings suggest the need for interventions to mitigate the adverse effects of smartphone addiction among university students.</w:t>
      </w:r>
    </w:p>
    <w:p w14:paraId="67469568" w14:textId="1DBBEA34" w:rsidR="008C6C7B" w:rsidRPr="0036577B" w:rsidRDefault="00000000">
      <w:pPr>
        <w:spacing w:line="360" w:lineRule="auto"/>
        <w:jc w:val="both"/>
        <w:rPr>
          <w:rFonts w:ascii="Times New Roman" w:eastAsia="Times New Roman" w:hAnsi="Times New Roman" w:cs="Times New Roman"/>
          <w:kern w:val="0"/>
          <w:sz w:val="24"/>
          <w:szCs w:val="24"/>
          <w:lang w:val="en-US"/>
        </w:rPr>
        <w:sectPr w:rsidR="008C6C7B" w:rsidRPr="0036577B">
          <w:footerReference w:type="default" r:id="rId7"/>
          <w:pgSz w:w="12240" w:h="15840"/>
          <w:pgMar w:top="1440" w:right="1440" w:bottom="1440" w:left="1440" w:header="720" w:footer="720" w:gutter="0"/>
          <w:cols w:space="720"/>
          <w:docGrid w:linePitch="360"/>
        </w:sectPr>
      </w:pPr>
      <w:r w:rsidRPr="0036577B">
        <w:rPr>
          <w:rFonts w:ascii="Times New Roman" w:eastAsia="Times New Roman" w:hAnsi="Times New Roman" w:cs="Times New Roman"/>
          <w:b/>
          <w:bCs/>
          <w:kern w:val="0"/>
          <w:sz w:val="24"/>
          <w:szCs w:val="24"/>
          <w:lang w:val="en-US"/>
        </w:rPr>
        <w:t>Keywords</w:t>
      </w:r>
      <w:r w:rsidRPr="0036577B">
        <w:rPr>
          <w:rFonts w:ascii="Times New Roman" w:eastAsia="Times New Roman" w:hAnsi="Times New Roman" w:cs="Times New Roman"/>
          <w:kern w:val="0"/>
          <w:sz w:val="24"/>
          <w:szCs w:val="24"/>
          <w:lang w:val="en-US"/>
        </w:rPr>
        <w:t>: Smartphone addiction, Undergraduate students, Social media, Academic performance, Mental health, Abia state university</w:t>
      </w:r>
      <w:r w:rsidR="00FC5209" w:rsidRPr="0036577B">
        <w:rPr>
          <w:rFonts w:ascii="Times New Roman" w:eastAsia="Times New Roman" w:hAnsi="Times New Roman" w:cs="Times New Roman"/>
          <w:kern w:val="0"/>
          <w:sz w:val="24"/>
          <w:szCs w:val="24"/>
          <w:lang w:val="en-US"/>
        </w:rPr>
        <w:t>.</w:t>
      </w:r>
    </w:p>
    <w:p w14:paraId="19DEA4B4" w14:textId="77777777" w:rsidR="008C6C7B" w:rsidRPr="0036577B" w:rsidRDefault="00000000">
      <w:pPr>
        <w:pStyle w:val="Heading1"/>
        <w:spacing w:line="360" w:lineRule="auto"/>
        <w:jc w:val="both"/>
        <w:rPr>
          <w:rFonts w:ascii="Times New Roman" w:hAnsi="Times New Roman" w:cs="Times New Roman"/>
          <w:sz w:val="24"/>
          <w:szCs w:val="24"/>
          <w:lang w:val="en-US"/>
        </w:rPr>
      </w:pPr>
      <w:r w:rsidRPr="0036577B">
        <w:rPr>
          <w:rFonts w:ascii="Times New Roman" w:hAnsi="Times New Roman" w:cs="Times New Roman"/>
          <w:sz w:val="24"/>
          <w:szCs w:val="24"/>
          <w:lang w:val="en-US"/>
        </w:rPr>
        <w:lastRenderedPageBreak/>
        <w:t>1.0 Introduction</w:t>
      </w:r>
    </w:p>
    <w:p w14:paraId="0D6152C7" w14:textId="77777777" w:rsidR="008C6C7B" w:rsidRPr="0036577B" w:rsidRDefault="00000000">
      <w:pPr>
        <w:spacing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In recent years, smartphones have become integral to daily life across the globe. Since the release of the first widely available smartphone in 2007, the mobile industry has seen significant technological advancements that have made these devices affordable and user-friendly, spurring widespread adoption. For example, in 2018, over 2.5 billion people globally used smartphones, a figure projected to rise to 7.5 billion by 2026, showing their increasing importance in modern society (Statista, 2022). Smartphones are versatile tools that enhance productivity (e.g., email), facilitate social connections (e.g., social media), expand entertainment options, and provide access to various information and services, including online banking (Al-Fawareh &amp; Jusoh, 2017). Despite these advantages, smartphones can contribute to "excessive" or "compulsive" usage patterns, a phenomenon often referred to as "smartphone addiction" (Darko-Adjei, 2019).</w:t>
      </w:r>
    </w:p>
    <w:p w14:paraId="69B15769" w14:textId="77777777" w:rsidR="008C6C7B" w:rsidRPr="0036577B" w:rsidRDefault="00000000">
      <w:pPr>
        <w:spacing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 xml:space="preserve">Originally, smartphones were intended to reduce reliance on standalone devices like cameras, video recorders, and digital watches. Many younger people, for instance, have substituted traditional digital cameras with smartphone cameras for photography and filming (Darko-Adjei, 2019). Consequently, smartphone usage is not restricted to communication alone; modern smartphones allow for internet browsing, health monitoring, email management, media consumption, social interactions, and file sharing, among other activities. This multifunctional capacity has naturally led to a notable increase in social media usage, where users frequently engage on various platforms (Raza </w:t>
      </w:r>
      <w:r w:rsidRPr="0036577B">
        <w:rPr>
          <w:rFonts w:ascii="Times New Roman" w:eastAsia="Times New Roman" w:hAnsi="Times New Roman" w:cs="Times New Roman"/>
          <w:i/>
          <w:iCs/>
          <w:kern w:val="0"/>
          <w:sz w:val="24"/>
          <w:szCs w:val="24"/>
          <w:lang w:val="en-US"/>
        </w:rPr>
        <w:t>et al.,</w:t>
      </w:r>
      <w:r w:rsidRPr="0036577B">
        <w:rPr>
          <w:rFonts w:ascii="Times New Roman" w:eastAsia="Times New Roman" w:hAnsi="Times New Roman" w:cs="Times New Roman"/>
          <w:kern w:val="0"/>
          <w:sz w:val="24"/>
          <w:szCs w:val="24"/>
          <w:lang w:val="en-US"/>
        </w:rPr>
        <w:t xml:space="preserve"> 2020).</w:t>
      </w:r>
    </w:p>
    <w:p w14:paraId="53733D0C" w14:textId="77777777" w:rsidR="008C6C7B" w:rsidRPr="0036577B" w:rsidRDefault="00000000">
      <w:pPr>
        <w:spacing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 xml:space="preserve">The current generation of young adults, often referred to as Generation Z (Gen Z), has grown up with digital technology readily available, making them true "digital natives." However, despite high digital access, digital literacy is not a guaranteed skill. With constant connectivity comes a range of issues, particularly among adolescents and young adults. Time spent on electronic devices has increased worldwide, and while smartphones offer numerous conveniences, they also have adverse effects on young people, such as smartphone addiction (Van Velthoven, Powell, &amp; Powell, 2018). This growing dependency is evident in patterns of smartphone use, with many users reaching for their devices as the last activity before sleep and the first after waking up (Lee </w:t>
      </w:r>
      <w:r w:rsidRPr="0036577B">
        <w:rPr>
          <w:rFonts w:ascii="Times New Roman" w:eastAsia="Times New Roman" w:hAnsi="Times New Roman" w:cs="Times New Roman"/>
          <w:i/>
          <w:iCs/>
          <w:kern w:val="0"/>
          <w:sz w:val="24"/>
          <w:szCs w:val="24"/>
          <w:lang w:val="en-US"/>
        </w:rPr>
        <w:t>et al.,</w:t>
      </w:r>
      <w:r w:rsidRPr="0036577B">
        <w:rPr>
          <w:rFonts w:ascii="Times New Roman" w:eastAsia="Times New Roman" w:hAnsi="Times New Roman" w:cs="Times New Roman"/>
          <w:kern w:val="0"/>
          <w:sz w:val="24"/>
          <w:szCs w:val="24"/>
          <w:lang w:val="en-US"/>
        </w:rPr>
        <w:t xml:space="preserve">2014). Globally, as of 2020, nearly half of the population—about 3.81 billion </w:t>
      </w:r>
      <w:r w:rsidRPr="0036577B">
        <w:rPr>
          <w:rFonts w:ascii="Times New Roman" w:eastAsia="Times New Roman" w:hAnsi="Times New Roman" w:cs="Times New Roman"/>
          <w:kern w:val="0"/>
          <w:sz w:val="24"/>
          <w:szCs w:val="24"/>
          <w:lang w:val="en-US"/>
        </w:rPr>
        <w:lastRenderedPageBreak/>
        <w:t>people—engaged in social media, indicating widespread dependence (Social Business, 2021).</w:t>
      </w:r>
    </w:p>
    <w:p w14:paraId="06F9D067" w14:textId="77777777" w:rsidR="008C6C7B" w:rsidRPr="0036577B" w:rsidRDefault="00000000">
      <w:pPr>
        <w:spacing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In Nigeria, 55% of the population actively participates in social media, with individuals under the age of 35 being the most active users. Analysis of social media use by age and gender in Nigeria reveals that men are generally more active on these platforms than women, and usage decreases with age (We Are Social, 2022). Currently, Nigeria has around 58 million mobile phone users, with 94% accessing the internet through smartphones. The average internet user in Nigeria spends about 8 hours online daily, with smartphone users dedicating 4 hours and 16 minutes to their devices. Furthermore, Turkish smartphone users spend an average of 2 hours and 27 minutes daily on social media, and most are members of approximately 8 social platforms (We Are Social, 2022). Social media users in Nigeria make up about 80% of the population, highlighting the pervasiveness of smartphone use.</w:t>
      </w:r>
    </w:p>
    <w:p w14:paraId="38BCA721" w14:textId="77777777" w:rsidR="008C6C7B" w:rsidRPr="0036577B" w:rsidRDefault="00000000">
      <w:pPr>
        <w:spacing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University students are among the first to adopt and adapt to smartphone technology, given their comfort with emerging technologies. Numerous studies reveal a significant link between smartphone use and various aspects of students' lives, including health, academic performance, social interactions, and learning perceptions (Boumosleh &amp; Jaalouk, 2018). The extent and nature of smartphone use among students vary based on factors such as age, gender, economic status, and access to computers, indicating that these factors play an influential role in shaping smartphone-related behaviors among young people in academic settings.</w:t>
      </w:r>
    </w:p>
    <w:p w14:paraId="3864812B" w14:textId="77777777" w:rsidR="008C6C7B" w:rsidRPr="0036577B" w:rsidRDefault="00000000">
      <w:pPr>
        <w:spacing w:line="360" w:lineRule="auto"/>
        <w:jc w:val="both"/>
        <w:rPr>
          <w:rFonts w:ascii="Times New Roman" w:hAnsi="Times New Roman" w:cs="Times New Roman"/>
          <w:lang w:val="en-US"/>
        </w:rPr>
      </w:pPr>
      <w:r w:rsidRPr="0036577B">
        <w:rPr>
          <w:rFonts w:ascii="Times New Roman" w:eastAsia="Times New Roman" w:hAnsi="Times New Roman" w:cs="Times New Roman"/>
          <w:kern w:val="0"/>
          <w:sz w:val="24"/>
          <w:szCs w:val="24"/>
          <w:lang w:val="en-US"/>
        </w:rPr>
        <w:t>This study aims to investigate the smartphone usage patterns of undergraduate students in Abia State University, Uturu, the prevalence of smartphone addiction among this population, and the relationship between smartphone usage and academic performance, social relationships, and mental health. By addressing this knowledge gap, this study can contribute to the development of targeted interventions and strategies to promote healthy smartphone use and mitigate addiction among undergraduate students, ultimately enhancing their overall well-being and academic success.</w:t>
      </w:r>
    </w:p>
    <w:p w14:paraId="02BC22D8" w14:textId="77777777" w:rsidR="008C6C7B" w:rsidRPr="0036577B" w:rsidRDefault="00000000">
      <w:pPr>
        <w:pStyle w:val="Heading1"/>
        <w:spacing w:line="360" w:lineRule="auto"/>
        <w:jc w:val="both"/>
        <w:rPr>
          <w:rFonts w:ascii="Times New Roman" w:hAnsi="Times New Roman" w:cs="Times New Roman"/>
          <w:sz w:val="24"/>
          <w:szCs w:val="24"/>
          <w:lang w:val="en-US"/>
        </w:rPr>
      </w:pPr>
      <w:r w:rsidRPr="0036577B">
        <w:rPr>
          <w:rFonts w:ascii="Times New Roman" w:hAnsi="Times New Roman" w:cs="Times New Roman"/>
          <w:sz w:val="24"/>
          <w:szCs w:val="24"/>
          <w:lang w:val="en-US"/>
        </w:rPr>
        <w:t>2.0 Method</w:t>
      </w:r>
    </w:p>
    <w:p w14:paraId="0691723E"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t xml:space="preserve">The researcher will employ a cross-sectional descriptive design, which is a research approach aimed at collecting data from a population at a particular moment. This </w:t>
      </w:r>
      <w:r w:rsidRPr="0036577B">
        <w:rPr>
          <w:rFonts w:ascii="Times New Roman" w:eastAsia="Times New Roman" w:hAnsi="Times New Roman" w:cs="Times New Roman"/>
          <w:kern w:val="0"/>
          <w:sz w:val="24"/>
          <w:szCs w:val="24"/>
        </w:rPr>
        <w:lastRenderedPageBreak/>
        <w:t>method involves gathering information from participants about various variables of interest concurrently, without altering or observing these variables over an extended duration.</w:t>
      </w:r>
    </w:p>
    <w:p w14:paraId="14D869BA" w14:textId="77777777" w:rsidR="008C6C7B" w:rsidRPr="0036577B" w:rsidRDefault="00000000">
      <w:pPr>
        <w:pStyle w:val="Heading2"/>
      </w:pPr>
      <w:bookmarkStart w:id="0" w:name="_Toc184564445"/>
      <w:r w:rsidRPr="0036577B">
        <w:t>2.1 Population of the Study</w:t>
      </w:r>
      <w:bookmarkEnd w:id="0"/>
    </w:p>
    <w:p w14:paraId="4D5CCDB1" w14:textId="30B60113" w:rsidR="008C6C7B" w:rsidRPr="0036577B" w:rsidRDefault="00000000">
      <w:pPr>
        <w:spacing w:line="360" w:lineRule="auto"/>
        <w:jc w:val="both"/>
        <w:rPr>
          <w:rFonts w:ascii="Times New Roman" w:hAnsi="Times New Roman" w:cs="Times New Roman"/>
          <w:lang w:val="en-US"/>
        </w:rPr>
      </w:pPr>
      <w:r w:rsidRPr="0036577B">
        <w:rPr>
          <w:rFonts w:ascii="Times New Roman" w:eastAsia="Times New Roman" w:hAnsi="Times New Roman" w:cs="Times New Roman"/>
          <w:kern w:val="0"/>
          <w:sz w:val="24"/>
          <w:szCs w:val="24"/>
        </w:rPr>
        <w:t>The target consists of undergraduate students currently registered in different</w:t>
      </w:r>
      <w:r w:rsidR="00FC5209" w:rsidRPr="0036577B">
        <w:rPr>
          <w:rFonts w:ascii="Times New Roman" w:eastAsia="Times New Roman" w:hAnsi="Times New Roman" w:cs="Times New Roman"/>
          <w:kern w:val="0"/>
          <w:sz w:val="24"/>
          <w:szCs w:val="24"/>
        </w:rPr>
        <w:t xml:space="preserve"> </w:t>
      </w:r>
      <w:r w:rsidRPr="0036577B">
        <w:rPr>
          <w:rFonts w:ascii="Times New Roman" w:eastAsia="Times New Roman" w:hAnsi="Times New Roman" w:cs="Times New Roman"/>
          <w:kern w:val="0"/>
          <w:sz w:val="24"/>
          <w:szCs w:val="24"/>
        </w:rPr>
        <w:t>undergraduate degree programs</w:t>
      </w:r>
      <w:r w:rsidR="00FC5209" w:rsidRPr="0036577B">
        <w:rPr>
          <w:rFonts w:ascii="Times New Roman" w:eastAsia="Times New Roman" w:hAnsi="Times New Roman" w:cs="Times New Roman"/>
          <w:kern w:val="0"/>
          <w:sz w:val="24"/>
          <w:szCs w:val="24"/>
        </w:rPr>
        <w:t xml:space="preserve"> </w:t>
      </w:r>
      <w:r w:rsidRPr="0036577B">
        <w:rPr>
          <w:rFonts w:ascii="Times New Roman" w:eastAsia="Times New Roman" w:hAnsi="Times New Roman" w:cs="Times New Roman"/>
          <w:kern w:val="0"/>
          <w:sz w:val="24"/>
          <w:szCs w:val="24"/>
        </w:rPr>
        <w:t>in different faculties in Abia State University. This study research will examine the age, gender, and academic field to investigate potential differences in the prevalence of smartphone addiction and its associated factors across various departments. The total number of students in the selected department is 3,614 in number.</w:t>
      </w:r>
    </w:p>
    <w:p w14:paraId="7C4BD4AE" w14:textId="77777777" w:rsidR="008C6C7B" w:rsidRPr="0036577B" w:rsidRDefault="00000000">
      <w:pPr>
        <w:pStyle w:val="Heading2"/>
      </w:pPr>
      <w:bookmarkStart w:id="1" w:name="_Toc184564448"/>
      <w:r w:rsidRPr="0036577B">
        <w:t>2.2 Sample and Sample Size</w:t>
      </w:r>
      <w:bookmarkEnd w:id="1"/>
    </w:p>
    <w:p w14:paraId="042B0369"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lang w:val="en-US"/>
        </w:rPr>
        <w:t>T</w:t>
      </w:r>
      <w:r w:rsidRPr="0036577B">
        <w:rPr>
          <w:rFonts w:ascii="Times New Roman" w:eastAsia="Times New Roman" w:hAnsi="Times New Roman" w:cs="Times New Roman"/>
          <w:kern w:val="0"/>
          <w:sz w:val="24"/>
          <w:szCs w:val="24"/>
        </w:rPr>
        <w:t>he researcher will utilize a convenient sampling technique.</w:t>
      </w:r>
    </w:p>
    <w:p w14:paraId="012E91B7" w14:textId="77777777" w:rsidR="008C6C7B" w:rsidRPr="0036577B" w:rsidRDefault="00000000">
      <w:pPr>
        <w:spacing w:line="360" w:lineRule="auto"/>
        <w:jc w:val="both"/>
        <w:rPr>
          <w:rFonts w:ascii="Times New Roman" w:eastAsia="Times New Roman" w:hAnsi="Times New Roman" w:cs="Times New Roman"/>
          <w:b/>
          <w:bCs/>
          <w:kern w:val="0"/>
          <w:sz w:val="24"/>
          <w:szCs w:val="24"/>
        </w:rPr>
      </w:pPr>
      <w:r w:rsidRPr="0036577B">
        <w:rPr>
          <w:rFonts w:ascii="Times New Roman" w:eastAsia="Times New Roman" w:hAnsi="Times New Roman" w:cs="Times New Roman"/>
          <w:b/>
          <w:bCs/>
          <w:kern w:val="0"/>
          <w:sz w:val="24"/>
          <w:szCs w:val="24"/>
        </w:rPr>
        <w:t>Step 1: Selecting Faculties</w:t>
      </w:r>
    </w:p>
    <w:p w14:paraId="7298C04A"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t xml:space="preserve">The study will employ a simple random sampling technique, conducted through a balloting process without replacement, to choose two faculties from the 11 faculties at Abia State University, Uturu. The selected faculties are the Faculty of Health Sciences and the Faculty of Humanities </w:t>
      </w:r>
    </w:p>
    <w:p w14:paraId="6915DA88" w14:textId="77777777" w:rsidR="008C6C7B" w:rsidRPr="0036577B" w:rsidRDefault="00000000">
      <w:pPr>
        <w:spacing w:line="360" w:lineRule="auto"/>
        <w:jc w:val="both"/>
        <w:rPr>
          <w:rFonts w:ascii="Times New Roman" w:eastAsia="Times New Roman" w:hAnsi="Times New Roman" w:cs="Times New Roman"/>
          <w:b/>
          <w:bCs/>
          <w:kern w:val="0"/>
          <w:sz w:val="24"/>
          <w:szCs w:val="24"/>
        </w:rPr>
      </w:pPr>
      <w:r w:rsidRPr="0036577B">
        <w:rPr>
          <w:rFonts w:ascii="Times New Roman" w:eastAsia="Times New Roman" w:hAnsi="Times New Roman" w:cs="Times New Roman"/>
          <w:b/>
          <w:bCs/>
          <w:kern w:val="0"/>
          <w:sz w:val="24"/>
          <w:szCs w:val="24"/>
        </w:rPr>
        <w:t>Step 2: Selecting Departments</w:t>
      </w:r>
    </w:p>
    <w:p w14:paraId="066D7E55" w14:textId="5153F5D1"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t>The simple random sampling technique of balloting without replacement will be used to select 2 departments out of the 4 departments from the faculty of</w:t>
      </w:r>
      <w:r w:rsidR="00FC5209" w:rsidRPr="0036577B">
        <w:rPr>
          <w:rFonts w:ascii="Times New Roman" w:eastAsia="Times New Roman" w:hAnsi="Times New Roman" w:cs="Times New Roman"/>
          <w:kern w:val="0"/>
          <w:sz w:val="24"/>
          <w:szCs w:val="24"/>
        </w:rPr>
        <w:t xml:space="preserve"> </w:t>
      </w:r>
      <w:r w:rsidRPr="0036577B">
        <w:rPr>
          <w:rFonts w:ascii="Times New Roman" w:eastAsia="Times New Roman" w:hAnsi="Times New Roman" w:cs="Times New Roman"/>
          <w:kern w:val="0"/>
          <w:sz w:val="24"/>
          <w:szCs w:val="24"/>
        </w:rPr>
        <w:t>Humanities which are; Mass communication and History and International Relations, and also 2 departments out of the 4 will be selected from the faculty of health sciences which are; Public Health and Optometry.</w:t>
      </w:r>
    </w:p>
    <w:p w14:paraId="31943E13" w14:textId="77777777" w:rsidR="008C6C7B" w:rsidRPr="0036577B" w:rsidRDefault="00000000">
      <w:pPr>
        <w:spacing w:line="360" w:lineRule="auto"/>
        <w:jc w:val="both"/>
        <w:rPr>
          <w:rFonts w:ascii="Times New Roman" w:eastAsia="Times New Roman" w:hAnsi="Times New Roman" w:cs="Times New Roman"/>
          <w:b/>
          <w:bCs/>
          <w:kern w:val="0"/>
          <w:sz w:val="24"/>
          <w:szCs w:val="24"/>
        </w:rPr>
      </w:pPr>
      <w:r w:rsidRPr="0036577B">
        <w:rPr>
          <w:rFonts w:ascii="Times New Roman" w:eastAsia="Times New Roman" w:hAnsi="Times New Roman" w:cs="Times New Roman"/>
          <w:b/>
          <w:bCs/>
          <w:kern w:val="0"/>
          <w:sz w:val="24"/>
          <w:szCs w:val="24"/>
        </w:rPr>
        <w:t>Step 3: Selecting of Levels</w:t>
      </w:r>
    </w:p>
    <w:p w14:paraId="1F1E256A" w14:textId="05939428"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t xml:space="preserve">The researcher will conveniently select the 200 to300level from the 2 selected departments in the faculty of Humanities. And </w:t>
      </w:r>
      <w:r w:rsidR="00FC5209" w:rsidRPr="0036577B">
        <w:rPr>
          <w:rFonts w:ascii="Times New Roman" w:eastAsia="Times New Roman" w:hAnsi="Times New Roman" w:cs="Times New Roman"/>
          <w:kern w:val="0"/>
          <w:sz w:val="24"/>
          <w:szCs w:val="24"/>
        </w:rPr>
        <w:t>also,</w:t>
      </w:r>
      <w:r w:rsidRPr="0036577B">
        <w:rPr>
          <w:rFonts w:ascii="Times New Roman" w:eastAsia="Times New Roman" w:hAnsi="Times New Roman" w:cs="Times New Roman"/>
          <w:kern w:val="0"/>
          <w:sz w:val="24"/>
          <w:szCs w:val="24"/>
        </w:rPr>
        <w:t xml:space="preserve"> the 200 to 300level will be selected from the Faculty of Health Sciences. </w:t>
      </w:r>
    </w:p>
    <w:p w14:paraId="628E040F" w14:textId="77777777" w:rsidR="008C6C7B" w:rsidRPr="0036577B" w:rsidRDefault="00000000">
      <w:pPr>
        <w:spacing w:line="360" w:lineRule="auto"/>
        <w:jc w:val="both"/>
        <w:rPr>
          <w:rFonts w:ascii="Times New Roman" w:eastAsia="Times New Roman" w:hAnsi="Times New Roman" w:cs="Times New Roman"/>
          <w:b/>
          <w:bCs/>
          <w:kern w:val="0"/>
          <w:sz w:val="24"/>
          <w:szCs w:val="24"/>
        </w:rPr>
      </w:pPr>
      <w:r w:rsidRPr="0036577B">
        <w:rPr>
          <w:rFonts w:ascii="Times New Roman" w:eastAsia="Times New Roman" w:hAnsi="Times New Roman" w:cs="Times New Roman"/>
          <w:b/>
          <w:bCs/>
          <w:kern w:val="0"/>
          <w:sz w:val="24"/>
          <w:szCs w:val="24"/>
        </w:rPr>
        <w:t>Step 3: Selecting Respondents</w:t>
      </w:r>
    </w:p>
    <w:p w14:paraId="7D3EA842" w14:textId="7AABA245"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lastRenderedPageBreak/>
        <w:t>The researcher will utilize those present in class to select students from each class in the selected department and also utili</w:t>
      </w:r>
      <w:r w:rsidR="00FC5209" w:rsidRPr="0036577B">
        <w:rPr>
          <w:rFonts w:ascii="Times New Roman" w:eastAsia="Times New Roman" w:hAnsi="Times New Roman" w:cs="Times New Roman"/>
          <w:kern w:val="0"/>
          <w:sz w:val="24"/>
          <w:szCs w:val="24"/>
        </w:rPr>
        <w:t>s</w:t>
      </w:r>
      <w:r w:rsidRPr="0036577B">
        <w:rPr>
          <w:rFonts w:ascii="Times New Roman" w:eastAsia="Times New Roman" w:hAnsi="Times New Roman" w:cs="Times New Roman"/>
          <w:kern w:val="0"/>
          <w:sz w:val="24"/>
          <w:szCs w:val="24"/>
        </w:rPr>
        <w:t>ing the bourley allocation proportion use.</w:t>
      </w:r>
    </w:p>
    <w:p w14:paraId="67C9F2FF" w14:textId="77777777" w:rsidR="008C6C7B" w:rsidRPr="0036577B" w:rsidRDefault="00000000">
      <w:pPr>
        <w:spacing w:line="360" w:lineRule="auto"/>
        <w:jc w:val="both"/>
        <w:rPr>
          <w:rFonts w:ascii="Times New Roman" w:eastAsia="Times New Roman" w:hAnsi="Times New Roman" w:cs="Times New Roman"/>
          <w:b/>
          <w:bCs/>
          <w:kern w:val="0"/>
          <w:sz w:val="24"/>
          <w:szCs w:val="24"/>
          <w:lang w:val="en-US"/>
        </w:rPr>
      </w:pPr>
      <w:r w:rsidRPr="0036577B">
        <w:rPr>
          <w:rFonts w:ascii="Times New Roman" w:eastAsia="Times New Roman" w:hAnsi="Times New Roman" w:cs="Times New Roman"/>
          <w:b/>
          <w:bCs/>
          <w:kern w:val="0"/>
          <w:sz w:val="24"/>
          <w:szCs w:val="24"/>
          <w:lang w:val="en-US"/>
        </w:rPr>
        <w:t>Sample Size</w:t>
      </w:r>
    </w:p>
    <w:p w14:paraId="497C06C4" w14:textId="77777777" w:rsidR="008C6C7B" w:rsidRPr="0036577B" w:rsidRDefault="00000000">
      <w:pPr>
        <w:spacing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 xml:space="preserve">This study utilized the slovin formula for sample size determination, the formula is used when the total population of the study is known and the formula determines a sample size that was suitable for the study. </w:t>
      </w:r>
    </w:p>
    <w:p w14:paraId="361C56C9" w14:textId="77777777" w:rsidR="008C6C7B" w:rsidRPr="0036577B" w:rsidRDefault="00000000">
      <w:pPr>
        <w:spacing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Which is approximated to 331 undergraduate students in the selected departments.</w:t>
      </w:r>
    </w:p>
    <w:p w14:paraId="783A1EBB" w14:textId="77777777" w:rsidR="008C6C7B" w:rsidRPr="0036577B" w:rsidRDefault="00000000">
      <w:pPr>
        <w:spacing w:line="360" w:lineRule="auto"/>
        <w:rPr>
          <w:rFonts w:ascii="Times New Roman" w:hAnsi="Times New Roman" w:cs="Times New Roman"/>
        </w:rPr>
      </w:pPr>
      <w:r w:rsidRPr="0036577B">
        <w:rPr>
          <w:rFonts w:ascii="Times New Roman" w:eastAsia="Times New Roman" w:hAnsi="Times New Roman" w:cs="Times New Roman"/>
          <w:bCs/>
          <w:kern w:val="0"/>
          <w:sz w:val="24"/>
          <w:szCs w:val="24"/>
          <w:lang w:val="en-US"/>
        </w:rPr>
        <w:t>Thus, adjusting for a 10% non-response rate;</w:t>
      </w:r>
    </w:p>
    <w:p w14:paraId="68B9D13C" w14:textId="77777777" w:rsidR="008C6C7B" w:rsidRPr="0036577B" w:rsidRDefault="00000000">
      <w:pPr>
        <w:spacing w:line="360" w:lineRule="auto"/>
        <w:jc w:val="both"/>
        <w:rPr>
          <w:rFonts w:ascii="Times New Roman" w:eastAsia="Times New Roman" w:hAnsi="Times New Roman" w:cs="Times New Roman"/>
          <w:bCs/>
          <w:kern w:val="0"/>
          <w:sz w:val="24"/>
          <w:szCs w:val="24"/>
          <w:lang w:val="en-US"/>
        </w:rPr>
      </w:pPr>
      <w:r w:rsidRPr="0036577B">
        <w:rPr>
          <w:rFonts w:ascii="Times New Roman" w:eastAsia="Times New Roman" w:hAnsi="Times New Roman" w:cs="Times New Roman"/>
          <w:bCs/>
          <w:kern w:val="0"/>
          <w:sz w:val="24"/>
          <w:szCs w:val="24"/>
          <w:lang w:val="en-US"/>
        </w:rPr>
        <w:t>Where N is the sample size = 331</w:t>
      </w:r>
    </w:p>
    <w:p w14:paraId="3B9CDAD1" w14:textId="257D3C5C" w:rsidR="008C6C7B" w:rsidRPr="0036577B" w:rsidRDefault="00000000">
      <w:pPr>
        <w:spacing w:line="360" w:lineRule="auto"/>
        <w:jc w:val="both"/>
        <w:rPr>
          <w:rFonts w:ascii="Times New Roman" w:eastAsia="Times New Roman" w:hAnsi="Times New Roman" w:cs="Times New Roman"/>
          <w:bCs/>
          <w:kern w:val="0"/>
          <w:sz w:val="24"/>
          <w:szCs w:val="24"/>
          <w:lang w:val="en-US"/>
        </w:rPr>
      </w:pPr>
      <w:r w:rsidRPr="0036577B">
        <w:rPr>
          <w:rFonts w:ascii="Times New Roman" w:eastAsia="Times New Roman" w:hAnsi="Times New Roman" w:cs="Times New Roman"/>
          <w:bCs/>
          <w:kern w:val="0"/>
          <w:sz w:val="24"/>
          <w:szCs w:val="24"/>
          <w:lang w:val="en-US"/>
        </w:rPr>
        <w:t>n is the desired sample size per 10% non-re</w:t>
      </w:r>
      <w:r w:rsidR="00FC5209" w:rsidRPr="0036577B">
        <w:rPr>
          <w:rFonts w:ascii="Times New Roman" w:eastAsia="Times New Roman" w:hAnsi="Times New Roman" w:cs="Times New Roman"/>
          <w:bCs/>
          <w:kern w:val="0"/>
          <w:sz w:val="24"/>
          <w:szCs w:val="24"/>
          <w:lang w:val="en-US"/>
        </w:rPr>
        <w:t>s</w:t>
      </w:r>
      <w:r w:rsidRPr="0036577B">
        <w:rPr>
          <w:rFonts w:ascii="Times New Roman" w:eastAsia="Times New Roman" w:hAnsi="Times New Roman" w:cs="Times New Roman"/>
          <w:bCs/>
          <w:kern w:val="0"/>
          <w:sz w:val="24"/>
          <w:szCs w:val="24"/>
          <w:lang w:val="en-US"/>
        </w:rPr>
        <w:t>ponse rate</w:t>
      </w:r>
    </w:p>
    <w:p w14:paraId="0B834C9C" w14:textId="77777777" w:rsidR="008C6C7B" w:rsidRPr="0036577B" w:rsidRDefault="00000000">
      <w:pPr>
        <w:spacing w:line="360" w:lineRule="auto"/>
        <w:jc w:val="both"/>
        <w:rPr>
          <w:rFonts w:ascii="Times New Roman" w:eastAsia="Times New Roman" w:hAnsi="Times New Roman" w:cs="Times New Roman"/>
          <w:bCs/>
          <w:kern w:val="0"/>
          <w:sz w:val="24"/>
          <w:szCs w:val="24"/>
        </w:rPr>
      </w:pPr>
      <w:r w:rsidRPr="0036577B">
        <w:rPr>
          <w:rFonts w:ascii="Times New Roman" w:eastAsia="Times New Roman" w:hAnsi="Times New Roman" w:cs="Times New Roman"/>
          <w:bCs/>
          <w:kern w:val="0"/>
          <w:sz w:val="24"/>
          <w:szCs w:val="24"/>
        </w:rPr>
        <w:t>n = 368</w:t>
      </w:r>
    </w:p>
    <w:p w14:paraId="471EB77E" w14:textId="77777777" w:rsidR="008C6C7B" w:rsidRPr="0036577B" w:rsidRDefault="00000000">
      <w:pPr>
        <w:pStyle w:val="Heading2"/>
      </w:pPr>
      <w:bookmarkStart w:id="2" w:name="_Toc184564450"/>
      <w:r w:rsidRPr="0036577B">
        <w:t>2.3 Instrument of Data Collection</w:t>
      </w:r>
      <w:bookmarkEnd w:id="2"/>
    </w:p>
    <w:p w14:paraId="007226CF"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t>Data collection was conducted using a Smartphone Addiction Scale (SAS) in form of a well-structured questionnaire constructed by the researcher. It was based on broad literature review on the prevalence of smartphone addiction and its associated factors affecting students. The questionnaire will made up of closed ended questions. The Smartphone Addiction Scale will be set to contain questions based on the research questions of the study and it consisted of four sections, Section A being the demographic characteristics of the respondents, Section B, C and D will portray the specific objectives of the study.</w:t>
      </w:r>
    </w:p>
    <w:p w14:paraId="364771FF" w14:textId="77777777" w:rsidR="008C6C7B" w:rsidRPr="0036577B" w:rsidRDefault="00000000">
      <w:pPr>
        <w:pStyle w:val="Heading2"/>
      </w:pPr>
      <w:bookmarkStart w:id="3" w:name="_Toc184564455"/>
      <w:r w:rsidRPr="0036577B">
        <w:t>2.4 Method of Data Collection</w:t>
      </w:r>
      <w:bookmarkEnd w:id="3"/>
    </w:p>
    <w:p w14:paraId="6DED1036" w14:textId="77777777"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t>The process of collecting data will utilize the carefully designed Smartphone Addition Scale. In instances where respondents encounter difficulty understanding specific questions, the researcher will offer clarification by explaining the content of the questionnaire. This strategy is implemented to ensure that respondents have a clear understanding of the questions, facilitating accurate and meaningful responses to each item.</w:t>
      </w:r>
    </w:p>
    <w:p w14:paraId="3A93E559" w14:textId="77777777" w:rsidR="008C6C7B" w:rsidRPr="0036577B" w:rsidRDefault="00000000">
      <w:pPr>
        <w:pStyle w:val="Heading2"/>
      </w:pPr>
      <w:bookmarkStart w:id="4" w:name="_Toc184564456"/>
      <w:r w:rsidRPr="0036577B">
        <w:t>2.5 Method of Data Analysis</w:t>
      </w:r>
      <w:bookmarkEnd w:id="4"/>
    </w:p>
    <w:p w14:paraId="56D25961" w14:textId="0E60E1DA" w:rsidR="008C6C7B" w:rsidRPr="0036577B" w:rsidRDefault="00000000">
      <w:pPr>
        <w:spacing w:line="360" w:lineRule="auto"/>
        <w:jc w:val="both"/>
        <w:rPr>
          <w:rFonts w:ascii="Times New Roman" w:eastAsia="Times New Roman" w:hAnsi="Times New Roman" w:cs="Times New Roman"/>
          <w:kern w:val="0"/>
          <w:sz w:val="24"/>
          <w:szCs w:val="24"/>
        </w:rPr>
      </w:pPr>
      <w:r w:rsidRPr="0036577B">
        <w:rPr>
          <w:rFonts w:ascii="Times New Roman" w:eastAsia="Times New Roman" w:hAnsi="Times New Roman" w:cs="Times New Roman"/>
          <w:kern w:val="0"/>
          <w:sz w:val="24"/>
          <w:szCs w:val="24"/>
        </w:rPr>
        <w:lastRenderedPageBreak/>
        <w:t>The data gathered through the Smartphone Addiction Scale</w:t>
      </w:r>
      <w:r w:rsidR="00FC5209" w:rsidRPr="0036577B">
        <w:rPr>
          <w:rFonts w:ascii="Times New Roman" w:eastAsia="Times New Roman" w:hAnsi="Times New Roman" w:cs="Times New Roman"/>
          <w:kern w:val="0"/>
          <w:sz w:val="24"/>
          <w:szCs w:val="24"/>
        </w:rPr>
        <w:t xml:space="preserve"> </w:t>
      </w:r>
      <w:r w:rsidRPr="0036577B">
        <w:rPr>
          <w:rFonts w:ascii="Times New Roman" w:eastAsia="Times New Roman" w:hAnsi="Times New Roman" w:cs="Times New Roman"/>
          <w:kern w:val="0"/>
          <w:sz w:val="24"/>
          <w:szCs w:val="24"/>
        </w:rPr>
        <w:t>will be presented and analy</w:t>
      </w:r>
      <w:r w:rsidR="00FC5209" w:rsidRPr="0036577B">
        <w:rPr>
          <w:rFonts w:ascii="Times New Roman" w:eastAsia="Times New Roman" w:hAnsi="Times New Roman" w:cs="Times New Roman"/>
          <w:kern w:val="0"/>
          <w:sz w:val="24"/>
          <w:szCs w:val="24"/>
        </w:rPr>
        <w:t>s</w:t>
      </w:r>
      <w:r w:rsidRPr="0036577B">
        <w:rPr>
          <w:rFonts w:ascii="Times New Roman" w:eastAsia="Times New Roman" w:hAnsi="Times New Roman" w:cs="Times New Roman"/>
          <w:kern w:val="0"/>
          <w:sz w:val="24"/>
          <w:szCs w:val="24"/>
        </w:rPr>
        <w:t>ed in tables, frequencies and percentages, mean and standard deviation.</w:t>
      </w:r>
    </w:p>
    <w:p w14:paraId="5EBBB41B" w14:textId="77777777" w:rsidR="008C6C7B" w:rsidRPr="0036577B" w:rsidRDefault="00000000">
      <w:pPr>
        <w:pStyle w:val="Heading2"/>
      </w:pPr>
      <w:bookmarkStart w:id="5" w:name="_Toc184564454"/>
      <w:r w:rsidRPr="0036577B">
        <w:t>2.6 Ethical Clearance</w:t>
      </w:r>
      <w:bookmarkEnd w:id="5"/>
    </w:p>
    <w:p w14:paraId="61F94FCA" w14:textId="77777777" w:rsidR="008C6C7B" w:rsidRPr="0036577B" w:rsidRDefault="00000000">
      <w:pPr>
        <w:spacing w:line="360" w:lineRule="auto"/>
        <w:jc w:val="both"/>
        <w:rPr>
          <w:rFonts w:ascii="Times New Roman" w:hAnsi="Times New Roman" w:cs="Times New Roman"/>
          <w:lang w:val="en-US"/>
        </w:rPr>
      </w:pPr>
      <w:r w:rsidRPr="0036577B">
        <w:rPr>
          <w:rFonts w:ascii="Times New Roman" w:eastAsia="Times New Roman" w:hAnsi="Times New Roman" w:cs="Times New Roman"/>
          <w:kern w:val="0"/>
          <w:sz w:val="24"/>
          <w:szCs w:val="24"/>
        </w:rPr>
        <w:t>The researcher will request ethical approval from the Ethical Clearance office within the Research and Publications department at Abia State University. This process will involve providing a detailed explanation of the study's objectives. Before participating in the study, potential participants will receive comprehensive information about the research, and their active consent will be sought. Stringent measures will be implemented to ensure the confidentiality and anonymity of the information collected from participants. Participants will be explicitly informed that their participation is voluntary, with no coercion involved, and they will retain the freedom to withdraw from the study at any point.</w:t>
      </w:r>
    </w:p>
    <w:p w14:paraId="3476EC5F" w14:textId="77777777" w:rsidR="008C6C7B" w:rsidRPr="0036577B" w:rsidRDefault="00000000">
      <w:pPr>
        <w:pStyle w:val="Heading1"/>
        <w:spacing w:line="360" w:lineRule="auto"/>
        <w:jc w:val="both"/>
        <w:rPr>
          <w:rFonts w:ascii="Times New Roman" w:hAnsi="Times New Roman" w:cs="Times New Roman"/>
          <w:sz w:val="24"/>
          <w:szCs w:val="24"/>
          <w:lang w:val="en-US"/>
        </w:rPr>
      </w:pPr>
      <w:r w:rsidRPr="0036577B">
        <w:rPr>
          <w:rFonts w:ascii="Times New Roman" w:hAnsi="Times New Roman" w:cs="Times New Roman"/>
          <w:sz w:val="24"/>
          <w:szCs w:val="24"/>
          <w:lang w:val="en-US"/>
        </w:rPr>
        <w:t>3.0 Result</w:t>
      </w:r>
    </w:p>
    <w:p w14:paraId="5156D93E" w14:textId="77777777" w:rsidR="008C6C7B" w:rsidRPr="0036577B" w:rsidRDefault="00000000">
      <w:pPr>
        <w:tabs>
          <w:tab w:val="left" w:pos="6290"/>
        </w:tabs>
        <w:spacing w:before="100" w:beforeAutospacing="1"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Table 1: Level and Department of students in the study</w:t>
      </w:r>
      <w:r w:rsidRPr="0036577B">
        <w:rPr>
          <w:rFonts w:ascii="Times New Roman" w:eastAsia="Times New Roman" w:hAnsi="Times New Roman" w:cs="Times New Roman"/>
          <w:b/>
          <w:kern w:val="0"/>
          <w:sz w:val="24"/>
          <w:szCs w:val="24"/>
          <w:lang w:val="en-US"/>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1939"/>
        <w:gridCol w:w="1546"/>
      </w:tblGrid>
      <w:tr w:rsidR="008C6C7B" w:rsidRPr="0036577B" w14:paraId="40E5A61F" w14:textId="77777777">
        <w:tc>
          <w:tcPr>
            <w:tcW w:w="5778" w:type="dxa"/>
            <w:tcBorders>
              <w:top w:val="single" w:sz="4" w:space="0" w:color="auto"/>
              <w:bottom w:val="single" w:sz="4" w:space="0" w:color="auto"/>
            </w:tcBorders>
          </w:tcPr>
          <w:p w14:paraId="0BD90C79"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Responses </w:t>
            </w:r>
          </w:p>
        </w:tc>
        <w:tc>
          <w:tcPr>
            <w:tcW w:w="2160" w:type="dxa"/>
            <w:tcBorders>
              <w:top w:val="single" w:sz="4" w:space="0" w:color="auto"/>
              <w:bottom w:val="single" w:sz="4" w:space="0" w:color="auto"/>
            </w:tcBorders>
            <w:vAlign w:val="center"/>
          </w:tcPr>
          <w:p w14:paraId="20C0357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 xml:space="preserve">Frequency </w:t>
            </w:r>
          </w:p>
        </w:tc>
        <w:tc>
          <w:tcPr>
            <w:tcW w:w="1638" w:type="dxa"/>
            <w:tcBorders>
              <w:top w:val="single" w:sz="4" w:space="0" w:color="auto"/>
              <w:bottom w:val="single" w:sz="4" w:space="0" w:color="auto"/>
            </w:tcBorders>
            <w:vAlign w:val="center"/>
          </w:tcPr>
          <w:p w14:paraId="08D07A0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 xml:space="preserve">Percentage </w:t>
            </w:r>
          </w:p>
        </w:tc>
      </w:tr>
      <w:tr w:rsidR="008C6C7B" w:rsidRPr="0036577B" w14:paraId="1FCD946E" w14:textId="77777777">
        <w:tc>
          <w:tcPr>
            <w:tcW w:w="5778" w:type="dxa"/>
            <w:tcBorders>
              <w:top w:val="single" w:sz="4" w:space="0" w:color="auto"/>
            </w:tcBorders>
          </w:tcPr>
          <w:p w14:paraId="4522D5B8"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Level</w:t>
            </w:r>
          </w:p>
        </w:tc>
        <w:tc>
          <w:tcPr>
            <w:tcW w:w="2160" w:type="dxa"/>
            <w:tcBorders>
              <w:top w:val="single" w:sz="4" w:space="0" w:color="auto"/>
            </w:tcBorders>
            <w:vAlign w:val="center"/>
          </w:tcPr>
          <w:p w14:paraId="646DC13E"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c>
          <w:tcPr>
            <w:tcW w:w="1638" w:type="dxa"/>
            <w:tcBorders>
              <w:top w:val="single" w:sz="4" w:space="0" w:color="auto"/>
            </w:tcBorders>
            <w:vAlign w:val="center"/>
          </w:tcPr>
          <w:p w14:paraId="619B59B6"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r>
      <w:tr w:rsidR="008C6C7B" w:rsidRPr="0036577B" w14:paraId="3220B4B2" w14:textId="77777777">
        <w:tc>
          <w:tcPr>
            <w:tcW w:w="5778" w:type="dxa"/>
          </w:tcPr>
          <w:p w14:paraId="2CC3F65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200</w:t>
            </w:r>
          </w:p>
        </w:tc>
        <w:tc>
          <w:tcPr>
            <w:tcW w:w="2160" w:type="dxa"/>
            <w:vAlign w:val="center"/>
          </w:tcPr>
          <w:p w14:paraId="74CEFC50"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155</w:t>
            </w:r>
          </w:p>
        </w:tc>
        <w:tc>
          <w:tcPr>
            <w:tcW w:w="1638" w:type="dxa"/>
            <w:vAlign w:val="center"/>
          </w:tcPr>
          <w:p w14:paraId="43B2818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43.90</w:t>
            </w:r>
          </w:p>
        </w:tc>
      </w:tr>
      <w:tr w:rsidR="008C6C7B" w:rsidRPr="0036577B" w14:paraId="15860D99" w14:textId="77777777">
        <w:tc>
          <w:tcPr>
            <w:tcW w:w="5778" w:type="dxa"/>
          </w:tcPr>
          <w:p w14:paraId="2BC0EC8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300</w:t>
            </w:r>
          </w:p>
        </w:tc>
        <w:tc>
          <w:tcPr>
            <w:tcW w:w="2160" w:type="dxa"/>
            <w:vAlign w:val="center"/>
          </w:tcPr>
          <w:p w14:paraId="233EC50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203</w:t>
            </w:r>
          </w:p>
        </w:tc>
        <w:tc>
          <w:tcPr>
            <w:tcW w:w="1638" w:type="dxa"/>
            <w:vAlign w:val="center"/>
          </w:tcPr>
          <w:p w14:paraId="3A1A1435"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56.10</w:t>
            </w:r>
          </w:p>
        </w:tc>
      </w:tr>
      <w:tr w:rsidR="008C6C7B" w:rsidRPr="0036577B" w14:paraId="4D4875E9" w14:textId="77777777">
        <w:tc>
          <w:tcPr>
            <w:tcW w:w="5778" w:type="dxa"/>
          </w:tcPr>
          <w:p w14:paraId="52C45FFA"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Department </w:t>
            </w:r>
          </w:p>
        </w:tc>
        <w:tc>
          <w:tcPr>
            <w:tcW w:w="2160" w:type="dxa"/>
            <w:vAlign w:val="center"/>
          </w:tcPr>
          <w:p w14:paraId="52A2D8E7"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c>
          <w:tcPr>
            <w:tcW w:w="1638" w:type="dxa"/>
            <w:vAlign w:val="center"/>
          </w:tcPr>
          <w:p w14:paraId="4C680303"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r>
      <w:tr w:rsidR="008C6C7B" w:rsidRPr="0036577B" w14:paraId="542F6E6E" w14:textId="77777777">
        <w:tc>
          <w:tcPr>
            <w:tcW w:w="5778" w:type="dxa"/>
          </w:tcPr>
          <w:p w14:paraId="6FE05418"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Public Health</w:t>
            </w:r>
          </w:p>
        </w:tc>
        <w:tc>
          <w:tcPr>
            <w:tcW w:w="2160" w:type="dxa"/>
            <w:vAlign w:val="center"/>
          </w:tcPr>
          <w:p w14:paraId="0C06FE81"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109</w:t>
            </w:r>
          </w:p>
        </w:tc>
        <w:tc>
          <w:tcPr>
            <w:tcW w:w="1638" w:type="dxa"/>
            <w:vAlign w:val="center"/>
          </w:tcPr>
          <w:p w14:paraId="035E4FFE" w14:textId="77777777" w:rsidR="008C6C7B" w:rsidRPr="0036577B" w:rsidRDefault="00000000">
            <w:pPr>
              <w:autoSpaceDE w:val="0"/>
              <w:autoSpaceDN w:val="0"/>
              <w:adjustRightInd w:val="0"/>
              <w:spacing w:after="0" w:line="240" w:lineRule="auto"/>
              <w:ind w:right="60"/>
              <w:jc w:val="center"/>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 xml:space="preserve">         29.50</w:t>
            </w:r>
          </w:p>
        </w:tc>
      </w:tr>
      <w:tr w:rsidR="008C6C7B" w:rsidRPr="0036577B" w14:paraId="4C1E1F7E" w14:textId="77777777">
        <w:tc>
          <w:tcPr>
            <w:tcW w:w="5778" w:type="dxa"/>
          </w:tcPr>
          <w:p w14:paraId="3AAC63C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Optometry </w:t>
            </w:r>
          </w:p>
        </w:tc>
        <w:tc>
          <w:tcPr>
            <w:tcW w:w="2160" w:type="dxa"/>
            <w:vAlign w:val="center"/>
          </w:tcPr>
          <w:p w14:paraId="027C9FC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84</w:t>
            </w:r>
          </w:p>
        </w:tc>
        <w:tc>
          <w:tcPr>
            <w:tcW w:w="1638" w:type="dxa"/>
            <w:vAlign w:val="center"/>
          </w:tcPr>
          <w:p w14:paraId="0209C6D9"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23.80</w:t>
            </w:r>
          </w:p>
        </w:tc>
      </w:tr>
      <w:tr w:rsidR="008C6C7B" w:rsidRPr="0036577B" w14:paraId="5C3104FF" w14:textId="77777777">
        <w:tc>
          <w:tcPr>
            <w:tcW w:w="5778" w:type="dxa"/>
          </w:tcPr>
          <w:p w14:paraId="3AAAF92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Mass Communication </w:t>
            </w:r>
          </w:p>
        </w:tc>
        <w:tc>
          <w:tcPr>
            <w:tcW w:w="2160" w:type="dxa"/>
            <w:vAlign w:val="center"/>
          </w:tcPr>
          <w:p w14:paraId="4C249A2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100</w:t>
            </w:r>
          </w:p>
        </w:tc>
        <w:tc>
          <w:tcPr>
            <w:tcW w:w="1638" w:type="dxa"/>
            <w:vAlign w:val="center"/>
          </w:tcPr>
          <w:p w14:paraId="333A3C8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28.30</w:t>
            </w:r>
          </w:p>
        </w:tc>
      </w:tr>
      <w:tr w:rsidR="008C6C7B" w:rsidRPr="0036577B" w14:paraId="46CC5510" w14:textId="77777777">
        <w:tc>
          <w:tcPr>
            <w:tcW w:w="5778" w:type="dxa"/>
            <w:tcBorders>
              <w:bottom w:val="single" w:sz="4" w:space="0" w:color="auto"/>
            </w:tcBorders>
          </w:tcPr>
          <w:p w14:paraId="5F999170"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History and International Relations </w:t>
            </w:r>
          </w:p>
        </w:tc>
        <w:tc>
          <w:tcPr>
            <w:tcW w:w="2160" w:type="dxa"/>
            <w:tcBorders>
              <w:bottom w:val="single" w:sz="4" w:space="0" w:color="auto"/>
            </w:tcBorders>
            <w:vAlign w:val="center"/>
          </w:tcPr>
          <w:p w14:paraId="216D579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65</w:t>
            </w:r>
          </w:p>
        </w:tc>
        <w:tc>
          <w:tcPr>
            <w:tcW w:w="1638" w:type="dxa"/>
            <w:tcBorders>
              <w:bottom w:val="single" w:sz="4" w:space="0" w:color="auto"/>
            </w:tcBorders>
            <w:vAlign w:val="center"/>
          </w:tcPr>
          <w:p w14:paraId="7AC731BF" w14:textId="77777777" w:rsidR="008C6C7B" w:rsidRPr="0036577B" w:rsidRDefault="00000000">
            <w:pPr>
              <w:autoSpaceDE w:val="0"/>
              <w:autoSpaceDN w:val="0"/>
              <w:adjustRightInd w:val="0"/>
              <w:spacing w:after="0" w:line="240" w:lineRule="auto"/>
              <w:ind w:right="60"/>
              <w:jc w:val="center"/>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 xml:space="preserve">         18.40</w:t>
            </w:r>
          </w:p>
        </w:tc>
      </w:tr>
    </w:tbl>
    <w:p w14:paraId="27E81736" w14:textId="77777777" w:rsidR="008C6C7B" w:rsidRPr="0036577B" w:rsidRDefault="00000000">
      <w:pPr>
        <w:spacing w:after="0" w:line="240" w:lineRule="auto"/>
        <w:jc w:val="both"/>
        <w:rPr>
          <w:rFonts w:ascii="Times New Roman" w:eastAsia="Times New Roman" w:hAnsi="Times New Roman" w:cs="Times New Roman"/>
          <w:b/>
          <w:sz w:val="24"/>
          <w:szCs w:val="24"/>
          <w:lang w:val="en-US"/>
        </w:rPr>
      </w:pPr>
      <w:r w:rsidRPr="0036577B">
        <w:rPr>
          <w:rFonts w:ascii="Times New Roman" w:eastAsia="Times New Roman" w:hAnsi="Times New Roman" w:cs="Times New Roman"/>
          <w:b/>
          <w:sz w:val="24"/>
          <w:szCs w:val="24"/>
          <w:lang w:val="en-US"/>
        </w:rPr>
        <w:t>Source: Student Survey, 2024</w:t>
      </w:r>
    </w:p>
    <w:p w14:paraId="0DCF48A3" w14:textId="77777777" w:rsidR="008C6C7B" w:rsidRPr="0036577B" w:rsidRDefault="008C6C7B">
      <w:pPr>
        <w:spacing w:line="360" w:lineRule="auto"/>
        <w:rPr>
          <w:rFonts w:ascii="Times New Roman" w:hAnsi="Times New Roman" w:cs="Times New Roman"/>
          <w:lang w:val="en-US"/>
        </w:rPr>
      </w:pPr>
    </w:p>
    <w:p w14:paraId="64225CC5" w14:textId="77777777" w:rsidR="008C6C7B" w:rsidRPr="0036577B" w:rsidRDefault="00000000">
      <w:pPr>
        <w:spacing w:after="0" w:line="360" w:lineRule="auto"/>
        <w:rPr>
          <w:rFonts w:ascii="Times New Roman" w:eastAsia="Times New Roman" w:hAnsi="Times New Roman" w:cs="Times New Roman"/>
          <w:b/>
          <w:color w:val="000000"/>
          <w:sz w:val="24"/>
          <w:szCs w:val="24"/>
          <w:lang w:val="en-US"/>
        </w:rPr>
      </w:pPr>
      <w:r w:rsidRPr="0036577B">
        <w:rPr>
          <w:rFonts w:ascii="Times New Roman" w:eastAsia="Times New Roman" w:hAnsi="Times New Roman" w:cs="Times New Roman"/>
          <w:b/>
          <w:color w:val="000000"/>
          <w:sz w:val="24"/>
          <w:szCs w:val="24"/>
          <w:lang w:val="en-US"/>
        </w:rPr>
        <w:t>Table 2: Socio-economic Characteristics of the Students in the Study Area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945"/>
        <w:gridCol w:w="1541"/>
      </w:tblGrid>
      <w:tr w:rsidR="008C6C7B" w:rsidRPr="0036577B" w14:paraId="22925518" w14:textId="77777777">
        <w:trPr>
          <w:trHeight w:val="104"/>
        </w:trPr>
        <w:tc>
          <w:tcPr>
            <w:tcW w:w="5778" w:type="dxa"/>
            <w:tcBorders>
              <w:top w:val="single" w:sz="4" w:space="0" w:color="auto"/>
              <w:bottom w:val="single" w:sz="4" w:space="0" w:color="auto"/>
            </w:tcBorders>
          </w:tcPr>
          <w:p w14:paraId="154DDD51"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Variable </w:t>
            </w:r>
          </w:p>
        </w:tc>
        <w:tc>
          <w:tcPr>
            <w:tcW w:w="2160" w:type="dxa"/>
            <w:tcBorders>
              <w:top w:val="single" w:sz="4" w:space="0" w:color="auto"/>
              <w:bottom w:val="single" w:sz="4" w:space="0" w:color="auto"/>
            </w:tcBorders>
          </w:tcPr>
          <w:p w14:paraId="6730278B"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Frequency (N=385)</w:t>
            </w:r>
          </w:p>
        </w:tc>
        <w:tc>
          <w:tcPr>
            <w:tcW w:w="1638" w:type="dxa"/>
            <w:tcBorders>
              <w:top w:val="single" w:sz="4" w:space="0" w:color="auto"/>
              <w:bottom w:val="single" w:sz="4" w:space="0" w:color="auto"/>
            </w:tcBorders>
          </w:tcPr>
          <w:p w14:paraId="3D69E56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Percentage </w:t>
            </w:r>
          </w:p>
        </w:tc>
      </w:tr>
      <w:tr w:rsidR="008C6C7B" w:rsidRPr="0036577B" w14:paraId="0AB96590" w14:textId="77777777">
        <w:trPr>
          <w:trHeight w:val="104"/>
        </w:trPr>
        <w:tc>
          <w:tcPr>
            <w:tcW w:w="5778" w:type="dxa"/>
            <w:tcBorders>
              <w:top w:val="single" w:sz="4" w:space="0" w:color="auto"/>
            </w:tcBorders>
          </w:tcPr>
          <w:p w14:paraId="62D747CB"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Age </w:t>
            </w:r>
          </w:p>
        </w:tc>
        <w:tc>
          <w:tcPr>
            <w:tcW w:w="2160" w:type="dxa"/>
            <w:tcBorders>
              <w:top w:val="single" w:sz="4" w:space="0" w:color="auto"/>
            </w:tcBorders>
          </w:tcPr>
          <w:p w14:paraId="77EA1AEC"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638" w:type="dxa"/>
            <w:tcBorders>
              <w:top w:val="single" w:sz="4" w:space="0" w:color="auto"/>
            </w:tcBorders>
          </w:tcPr>
          <w:p w14:paraId="6B17CA51"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11926C6A" w14:textId="77777777">
        <w:tc>
          <w:tcPr>
            <w:tcW w:w="5778" w:type="dxa"/>
          </w:tcPr>
          <w:p w14:paraId="0579FA9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Below 18 years </w:t>
            </w:r>
          </w:p>
        </w:tc>
        <w:tc>
          <w:tcPr>
            <w:tcW w:w="2160" w:type="dxa"/>
            <w:vAlign w:val="center"/>
          </w:tcPr>
          <w:p w14:paraId="338F2BF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10</w:t>
            </w:r>
          </w:p>
        </w:tc>
        <w:tc>
          <w:tcPr>
            <w:tcW w:w="1638" w:type="dxa"/>
            <w:vAlign w:val="center"/>
          </w:tcPr>
          <w:p w14:paraId="1695F2D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2.80</w:t>
            </w:r>
          </w:p>
        </w:tc>
      </w:tr>
      <w:tr w:rsidR="008C6C7B" w:rsidRPr="0036577B" w14:paraId="39302222" w14:textId="77777777">
        <w:tc>
          <w:tcPr>
            <w:tcW w:w="5778" w:type="dxa"/>
          </w:tcPr>
          <w:p w14:paraId="3955E278"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18-24 years </w:t>
            </w:r>
          </w:p>
        </w:tc>
        <w:tc>
          <w:tcPr>
            <w:tcW w:w="2160" w:type="dxa"/>
            <w:vAlign w:val="center"/>
          </w:tcPr>
          <w:p w14:paraId="2EDDE5C5"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292</w:t>
            </w:r>
          </w:p>
        </w:tc>
        <w:tc>
          <w:tcPr>
            <w:tcW w:w="1638" w:type="dxa"/>
            <w:vAlign w:val="center"/>
          </w:tcPr>
          <w:p w14:paraId="11C477A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82.70</w:t>
            </w:r>
          </w:p>
        </w:tc>
      </w:tr>
      <w:tr w:rsidR="008C6C7B" w:rsidRPr="0036577B" w14:paraId="653FC629" w14:textId="77777777">
        <w:tc>
          <w:tcPr>
            <w:tcW w:w="5778" w:type="dxa"/>
          </w:tcPr>
          <w:p w14:paraId="069A369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25-29 years </w:t>
            </w:r>
          </w:p>
        </w:tc>
        <w:tc>
          <w:tcPr>
            <w:tcW w:w="2160" w:type="dxa"/>
            <w:vAlign w:val="center"/>
          </w:tcPr>
          <w:p w14:paraId="652DEAB7"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45</w:t>
            </w:r>
          </w:p>
        </w:tc>
        <w:tc>
          <w:tcPr>
            <w:tcW w:w="1638" w:type="dxa"/>
            <w:vAlign w:val="center"/>
          </w:tcPr>
          <w:p w14:paraId="2D926BD6"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12.60</w:t>
            </w:r>
          </w:p>
        </w:tc>
      </w:tr>
      <w:tr w:rsidR="008C6C7B" w:rsidRPr="0036577B" w14:paraId="01F90293" w14:textId="77777777">
        <w:trPr>
          <w:trHeight w:val="104"/>
        </w:trPr>
        <w:tc>
          <w:tcPr>
            <w:tcW w:w="5778" w:type="dxa"/>
          </w:tcPr>
          <w:p w14:paraId="5AA1EF6E"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30 and above </w:t>
            </w:r>
          </w:p>
        </w:tc>
        <w:tc>
          <w:tcPr>
            <w:tcW w:w="2160" w:type="dxa"/>
            <w:vAlign w:val="center"/>
          </w:tcPr>
          <w:p w14:paraId="116B3551"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6</w:t>
            </w:r>
          </w:p>
        </w:tc>
        <w:tc>
          <w:tcPr>
            <w:tcW w:w="1638" w:type="dxa"/>
            <w:vAlign w:val="center"/>
          </w:tcPr>
          <w:p w14:paraId="58E91C8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1.70</w:t>
            </w:r>
          </w:p>
        </w:tc>
      </w:tr>
      <w:tr w:rsidR="008C6C7B" w:rsidRPr="0036577B" w14:paraId="4CED665B" w14:textId="77777777">
        <w:trPr>
          <w:trHeight w:val="104"/>
        </w:trPr>
        <w:tc>
          <w:tcPr>
            <w:tcW w:w="5778" w:type="dxa"/>
          </w:tcPr>
          <w:p w14:paraId="48E48177"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Gender </w:t>
            </w:r>
          </w:p>
        </w:tc>
        <w:tc>
          <w:tcPr>
            <w:tcW w:w="2160" w:type="dxa"/>
          </w:tcPr>
          <w:p w14:paraId="014797B1"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638" w:type="dxa"/>
          </w:tcPr>
          <w:p w14:paraId="3293032B"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6649CC66" w14:textId="77777777">
        <w:tc>
          <w:tcPr>
            <w:tcW w:w="5778" w:type="dxa"/>
          </w:tcPr>
          <w:p w14:paraId="4A7C9F5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Male </w:t>
            </w:r>
          </w:p>
        </w:tc>
        <w:tc>
          <w:tcPr>
            <w:tcW w:w="2160" w:type="dxa"/>
            <w:vAlign w:val="center"/>
          </w:tcPr>
          <w:p w14:paraId="29F8B7F3"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90</w:t>
            </w:r>
          </w:p>
        </w:tc>
        <w:tc>
          <w:tcPr>
            <w:tcW w:w="1638" w:type="dxa"/>
            <w:vAlign w:val="center"/>
          </w:tcPr>
          <w:p w14:paraId="45B5B0B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25.50</w:t>
            </w:r>
          </w:p>
        </w:tc>
      </w:tr>
      <w:tr w:rsidR="008C6C7B" w:rsidRPr="0036577B" w14:paraId="16A9BDBF" w14:textId="77777777">
        <w:tc>
          <w:tcPr>
            <w:tcW w:w="5778" w:type="dxa"/>
          </w:tcPr>
          <w:p w14:paraId="3833566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Female </w:t>
            </w:r>
          </w:p>
        </w:tc>
        <w:tc>
          <w:tcPr>
            <w:tcW w:w="2160" w:type="dxa"/>
            <w:vAlign w:val="center"/>
          </w:tcPr>
          <w:p w14:paraId="24874042"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263</w:t>
            </w:r>
          </w:p>
        </w:tc>
        <w:tc>
          <w:tcPr>
            <w:tcW w:w="1638" w:type="dxa"/>
            <w:vAlign w:val="center"/>
          </w:tcPr>
          <w:p w14:paraId="73B8E157"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73.50</w:t>
            </w:r>
          </w:p>
        </w:tc>
      </w:tr>
      <w:tr w:rsidR="008C6C7B" w:rsidRPr="0036577B" w14:paraId="7DDFBB73" w14:textId="77777777">
        <w:tc>
          <w:tcPr>
            <w:tcW w:w="5778" w:type="dxa"/>
          </w:tcPr>
          <w:p w14:paraId="08E0F4AC"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Marital status </w:t>
            </w:r>
          </w:p>
        </w:tc>
        <w:tc>
          <w:tcPr>
            <w:tcW w:w="2160" w:type="dxa"/>
          </w:tcPr>
          <w:p w14:paraId="39172B5F"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638" w:type="dxa"/>
          </w:tcPr>
          <w:p w14:paraId="48E7C0E4"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1E039AF6" w14:textId="77777777">
        <w:tc>
          <w:tcPr>
            <w:tcW w:w="5778" w:type="dxa"/>
          </w:tcPr>
          <w:p w14:paraId="0B2715B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Single </w:t>
            </w:r>
          </w:p>
        </w:tc>
        <w:tc>
          <w:tcPr>
            <w:tcW w:w="2160" w:type="dxa"/>
            <w:vAlign w:val="center"/>
          </w:tcPr>
          <w:p w14:paraId="757855A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337</w:t>
            </w:r>
          </w:p>
        </w:tc>
        <w:tc>
          <w:tcPr>
            <w:tcW w:w="1638" w:type="dxa"/>
            <w:vAlign w:val="center"/>
          </w:tcPr>
          <w:p w14:paraId="247B01D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95.50</w:t>
            </w:r>
          </w:p>
        </w:tc>
      </w:tr>
      <w:tr w:rsidR="008C6C7B" w:rsidRPr="0036577B" w14:paraId="4DDCC1BA" w14:textId="77777777">
        <w:tc>
          <w:tcPr>
            <w:tcW w:w="5778" w:type="dxa"/>
          </w:tcPr>
          <w:p w14:paraId="0B5C85C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Married </w:t>
            </w:r>
          </w:p>
        </w:tc>
        <w:tc>
          <w:tcPr>
            <w:tcW w:w="2160" w:type="dxa"/>
            <w:vAlign w:val="center"/>
          </w:tcPr>
          <w:p w14:paraId="7784851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16</w:t>
            </w:r>
          </w:p>
        </w:tc>
        <w:tc>
          <w:tcPr>
            <w:tcW w:w="1638" w:type="dxa"/>
            <w:vAlign w:val="center"/>
          </w:tcPr>
          <w:p w14:paraId="31F2E23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4.50</w:t>
            </w:r>
          </w:p>
        </w:tc>
      </w:tr>
      <w:tr w:rsidR="008C6C7B" w:rsidRPr="0036577B" w14:paraId="484AE920" w14:textId="77777777">
        <w:tc>
          <w:tcPr>
            <w:tcW w:w="5778" w:type="dxa"/>
          </w:tcPr>
          <w:p w14:paraId="2900D86F"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Ethnicity </w:t>
            </w:r>
          </w:p>
        </w:tc>
        <w:tc>
          <w:tcPr>
            <w:tcW w:w="2160" w:type="dxa"/>
            <w:vAlign w:val="center"/>
          </w:tcPr>
          <w:p w14:paraId="207BE854"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c>
          <w:tcPr>
            <w:tcW w:w="1638" w:type="dxa"/>
            <w:vAlign w:val="center"/>
          </w:tcPr>
          <w:p w14:paraId="4C8C955D"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r>
      <w:tr w:rsidR="008C6C7B" w:rsidRPr="0036577B" w14:paraId="695647E3" w14:textId="77777777">
        <w:tc>
          <w:tcPr>
            <w:tcW w:w="5778" w:type="dxa"/>
          </w:tcPr>
          <w:p w14:paraId="7CDE506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lastRenderedPageBreak/>
              <w:t xml:space="preserve">Igbo </w:t>
            </w:r>
          </w:p>
        </w:tc>
        <w:tc>
          <w:tcPr>
            <w:tcW w:w="2160" w:type="dxa"/>
            <w:vAlign w:val="center"/>
          </w:tcPr>
          <w:p w14:paraId="77BE9EA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303</w:t>
            </w:r>
          </w:p>
        </w:tc>
        <w:tc>
          <w:tcPr>
            <w:tcW w:w="1638" w:type="dxa"/>
            <w:vAlign w:val="center"/>
          </w:tcPr>
          <w:p w14:paraId="66DA8CBE"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84.60</w:t>
            </w:r>
          </w:p>
        </w:tc>
      </w:tr>
      <w:tr w:rsidR="008C6C7B" w:rsidRPr="0036577B" w14:paraId="7484795E" w14:textId="77777777">
        <w:tc>
          <w:tcPr>
            <w:tcW w:w="5778" w:type="dxa"/>
          </w:tcPr>
          <w:p w14:paraId="2E10BAC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Yoruba </w:t>
            </w:r>
          </w:p>
        </w:tc>
        <w:tc>
          <w:tcPr>
            <w:tcW w:w="2160" w:type="dxa"/>
            <w:vAlign w:val="center"/>
          </w:tcPr>
          <w:p w14:paraId="52D9A8E0"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14</w:t>
            </w:r>
          </w:p>
        </w:tc>
        <w:tc>
          <w:tcPr>
            <w:tcW w:w="1638" w:type="dxa"/>
            <w:vAlign w:val="center"/>
          </w:tcPr>
          <w:p w14:paraId="033071A5"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3.90</w:t>
            </w:r>
          </w:p>
        </w:tc>
      </w:tr>
      <w:tr w:rsidR="008C6C7B" w:rsidRPr="0036577B" w14:paraId="6888EC36" w14:textId="77777777">
        <w:tc>
          <w:tcPr>
            <w:tcW w:w="5778" w:type="dxa"/>
          </w:tcPr>
          <w:p w14:paraId="1930EE5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Hausa</w:t>
            </w:r>
          </w:p>
        </w:tc>
        <w:tc>
          <w:tcPr>
            <w:tcW w:w="2160" w:type="dxa"/>
            <w:vAlign w:val="center"/>
          </w:tcPr>
          <w:p w14:paraId="0534F680"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w:t>
            </w:r>
          </w:p>
        </w:tc>
        <w:tc>
          <w:tcPr>
            <w:tcW w:w="1638" w:type="dxa"/>
            <w:vAlign w:val="center"/>
          </w:tcPr>
          <w:p w14:paraId="5BE12D0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0.60</w:t>
            </w:r>
          </w:p>
        </w:tc>
      </w:tr>
      <w:tr w:rsidR="008C6C7B" w:rsidRPr="0036577B" w14:paraId="40BBA81F" w14:textId="77777777">
        <w:tc>
          <w:tcPr>
            <w:tcW w:w="5778" w:type="dxa"/>
          </w:tcPr>
          <w:p w14:paraId="67DAB3D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Others </w:t>
            </w:r>
          </w:p>
        </w:tc>
        <w:tc>
          <w:tcPr>
            <w:tcW w:w="2160" w:type="dxa"/>
            <w:vAlign w:val="center"/>
          </w:tcPr>
          <w:p w14:paraId="4C31882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34</w:t>
            </w:r>
          </w:p>
        </w:tc>
        <w:tc>
          <w:tcPr>
            <w:tcW w:w="1638" w:type="dxa"/>
            <w:vAlign w:val="center"/>
          </w:tcPr>
          <w:p w14:paraId="23424772"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9.60</w:t>
            </w:r>
          </w:p>
        </w:tc>
      </w:tr>
      <w:tr w:rsidR="008C6C7B" w:rsidRPr="0036577B" w14:paraId="3E1ECD57" w14:textId="77777777">
        <w:tc>
          <w:tcPr>
            <w:tcW w:w="5778" w:type="dxa"/>
          </w:tcPr>
          <w:p w14:paraId="7A2D8094"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Religion </w:t>
            </w:r>
          </w:p>
        </w:tc>
        <w:tc>
          <w:tcPr>
            <w:tcW w:w="2160" w:type="dxa"/>
            <w:vAlign w:val="center"/>
          </w:tcPr>
          <w:p w14:paraId="3EAAAD5E"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c>
          <w:tcPr>
            <w:tcW w:w="1638" w:type="dxa"/>
            <w:vAlign w:val="center"/>
          </w:tcPr>
          <w:p w14:paraId="34C9D5E0"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r>
      <w:tr w:rsidR="008C6C7B" w:rsidRPr="0036577B" w14:paraId="696FC722" w14:textId="77777777">
        <w:tc>
          <w:tcPr>
            <w:tcW w:w="5778" w:type="dxa"/>
          </w:tcPr>
          <w:p w14:paraId="3EB849B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Christianity </w:t>
            </w:r>
          </w:p>
        </w:tc>
        <w:tc>
          <w:tcPr>
            <w:tcW w:w="2160" w:type="dxa"/>
            <w:vAlign w:val="center"/>
          </w:tcPr>
          <w:p w14:paraId="3EF0B36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342</w:t>
            </w:r>
          </w:p>
        </w:tc>
        <w:tc>
          <w:tcPr>
            <w:tcW w:w="1638" w:type="dxa"/>
            <w:vAlign w:val="center"/>
          </w:tcPr>
          <w:p w14:paraId="331FE3B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96.90</w:t>
            </w:r>
          </w:p>
        </w:tc>
      </w:tr>
      <w:tr w:rsidR="008C6C7B" w:rsidRPr="0036577B" w14:paraId="1148205F" w14:textId="77777777">
        <w:tc>
          <w:tcPr>
            <w:tcW w:w="5778" w:type="dxa"/>
          </w:tcPr>
          <w:p w14:paraId="0037538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Islam</w:t>
            </w:r>
          </w:p>
        </w:tc>
        <w:tc>
          <w:tcPr>
            <w:tcW w:w="2160" w:type="dxa"/>
            <w:vAlign w:val="center"/>
          </w:tcPr>
          <w:p w14:paraId="658BEBEE"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8</w:t>
            </w:r>
          </w:p>
        </w:tc>
        <w:tc>
          <w:tcPr>
            <w:tcW w:w="1638" w:type="dxa"/>
            <w:vAlign w:val="center"/>
          </w:tcPr>
          <w:p w14:paraId="43E708C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2.20</w:t>
            </w:r>
          </w:p>
        </w:tc>
      </w:tr>
      <w:tr w:rsidR="008C6C7B" w:rsidRPr="0036577B" w14:paraId="34BB235C" w14:textId="77777777">
        <w:tc>
          <w:tcPr>
            <w:tcW w:w="5778" w:type="dxa"/>
          </w:tcPr>
          <w:p w14:paraId="170E95D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Traditional  </w:t>
            </w:r>
          </w:p>
        </w:tc>
        <w:tc>
          <w:tcPr>
            <w:tcW w:w="2160" w:type="dxa"/>
            <w:vAlign w:val="center"/>
          </w:tcPr>
          <w:p w14:paraId="2596E47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w:t>
            </w:r>
          </w:p>
        </w:tc>
        <w:tc>
          <w:tcPr>
            <w:tcW w:w="1638" w:type="dxa"/>
            <w:vAlign w:val="center"/>
          </w:tcPr>
          <w:p w14:paraId="28C8A6FE"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0.90</w:t>
            </w:r>
          </w:p>
        </w:tc>
      </w:tr>
      <w:tr w:rsidR="008C6C7B" w:rsidRPr="0036577B" w14:paraId="1ED7C02A" w14:textId="77777777">
        <w:tc>
          <w:tcPr>
            <w:tcW w:w="5778" w:type="dxa"/>
          </w:tcPr>
          <w:p w14:paraId="0A484609"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Main Part time  job </w:t>
            </w:r>
          </w:p>
        </w:tc>
        <w:tc>
          <w:tcPr>
            <w:tcW w:w="2160" w:type="dxa"/>
            <w:vAlign w:val="center"/>
          </w:tcPr>
          <w:p w14:paraId="11B370EF"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c>
          <w:tcPr>
            <w:tcW w:w="1638" w:type="dxa"/>
            <w:vAlign w:val="center"/>
          </w:tcPr>
          <w:p w14:paraId="2C003400"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r>
      <w:tr w:rsidR="008C6C7B" w:rsidRPr="0036577B" w14:paraId="37B1E0AA" w14:textId="77777777">
        <w:tc>
          <w:tcPr>
            <w:tcW w:w="5778" w:type="dxa"/>
          </w:tcPr>
          <w:p w14:paraId="55F3CEC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Sales </w:t>
            </w:r>
          </w:p>
        </w:tc>
        <w:tc>
          <w:tcPr>
            <w:tcW w:w="2160" w:type="dxa"/>
            <w:vAlign w:val="center"/>
          </w:tcPr>
          <w:p w14:paraId="0550284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75</w:t>
            </w:r>
          </w:p>
        </w:tc>
        <w:tc>
          <w:tcPr>
            <w:tcW w:w="1638" w:type="dxa"/>
            <w:vAlign w:val="center"/>
          </w:tcPr>
          <w:p w14:paraId="6F269F15"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21.20</w:t>
            </w:r>
          </w:p>
        </w:tc>
      </w:tr>
      <w:tr w:rsidR="008C6C7B" w:rsidRPr="0036577B" w14:paraId="5E7E04C7" w14:textId="77777777">
        <w:tc>
          <w:tcPr>
            <w:tcW w:w="5778" w:type="dxa"/>
          </w:tcPr>
          <w:p w14:paraId="3E04B34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Digital related (eg. web designer virtual assistant)</w:t>
            </w:r>
          </w:p>
        </w:tc>
        <w:tc>
          <w:tcPr>
            <w:tcW w:w="2160" w:type="dxa"/>
            <w:vAlign w:val="center"/>
          </w:tcPr>
          <w:p w14:paraId="555F46C5"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25</w:t>
            </w:r>
          </w:p>
        </w:tc>
        <w:tc>
          <w:tcPr>
            <w:tcW w:w="1638" w:type="dxa"/>
            <w:vAlign w:val="center"/>
          </w:tcPr>
          <w:p w14:paraId="432ADD71"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7.10</w:t>
            </w:r>
          </w:p>
        </w:tc>
      </w:tr>
      <w:tr w:rsidR="008C6C7B" w:rsidRPr="0036577B" w14:paraId="05006C45" w14:textId="77777777">
        <w:tc>
          <w:tcPr>
            <w:tcW w:w="5778" w:type="dxa"/>
          </w:tcPr>
          <w:p w14:paraId="238A202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Online vendor </w:t>
            </w:r>
          </w:p>
        </w:tc>
        <w:tc>
          <w:tcPr>
            <w:tcW w:w="2160" w:type="dxa"/>
            <w:vAlign w:val="center"/>
          </w:tcPr>
          <w:p w14:paraId="04FF8A07"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78</w:t>
            </w:r>
          </w:p>
        </w:tc>
        <w:tc>
          <w:tcPr>
            <w:tcW w:w="1638" w:type="dxa"/>
            <w:vAlign w:val="center"/>
          </w:tcPr>
          <w:p w14:paraId="5A5EE191"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22.10</w:t>
            </w:r>
          </w:p>
        </w:tc>
      </w:tr>
      <w:tr w:rsidR="008C6C7B" w:rsidRPr="0036577B" w14:paraId="67350DEF" w14:textId="77777777">
        <w:tc>
          <w:tcPr>
            <w:tcW w:w="5778" w:type="dxa"/>
          </w:tcPr>
          <w:p w14:paraId="7C46387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Wedding vendors (eg. baker decorators)</w:t>
            </w:r>
          </w:p>
        </w:tc>
        <w:tc>
          <w:tcPr>
            <w:tcW w:w="2160" w:type="dxa"/>
            <w:vAlign w:val="center"/>
          </w:tcPr>
          <w:p w14:paraId="2CF0AC7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14</w:t>
            </w:r>
          </w:p>
        </w:tc>
        <w:tc>
          <w:tcPr>
            <w:tcW w:w="1638" w:type="dxa"/>
            <w:vAlign w:val="center"/>
          </w:tcPr>
          <w:p w14:paraId="2815CBB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4.00</w:t>
            </w:r>
          </w:p>
        </w:tc>
      </w:tr>
      <w:tr w:rsidR="008C6C7B" w:rsidRPr="0036577B" w14:paraId="35426414" w14:textId="77777777">
        <w:tc>
          <w:tcPr>
            <w:tcW w:w="5778" w:type="dxa"/>
          </w:tcPr>
          <w:p w14:paraId="79647D9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Fashion vendor (eg. tailor, hairstyle, make-up artists)</w:t>
            </w:r>
          </w:p>
        </w:tc>
        <w:tc>
          <w:tcPr>
            <w:tcW w:w="2160" w:type="dxa"/>
            <w:vAlign w:val="center"/>
          </w:tcPr>
          <w:p w14:paraId="1F32D5A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51</w:t>
            </w:r>
          </w:p>
        </w:tc>
        <w:tc>
          <w:tcPr>
            <w:tcW w:w="1638" w:type="dxa"/>
            <w:vAlign w:val="center"/>
          </w:tcPr>
          <w:p w14:paraId="7C3C6D8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14.40</w:t>
            </w:r>
          </w:p>
        </w:tc>
      </w:tr>
      <w:tr w:rsidR="008C6C7B" w:rsidRPr="0036577B" w14:paraId="52B62826" w14:textId="77777777">
        <w:tc>
          <w:tcPr>
            <w:tcW w:w="5778" w:type="dxa"/>
          </w:tcPr>
          <w:p w14:paraId="4F06284F"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Logistics services (e.g. dispatch rider)</w:t>
            </w:r>
          </w:p>
        </w:tc>
        <w:tc>
          <w:tcPr>
            <w:tcW w:w="2160" w:type="dxa"/>
            <w:vAlign w:val="center"/>
          </w:tcPr>
          <w:p w14:paraId="3A453EC2"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w:t>
            </w:r>
          </w:p>
        </w:tc>
        <w:tc>
          <w:tcPr>
            <w:tcW w:w="1638" w:type="dxa"/>
            <w:vAlign w:val="center"/>
          </w:tcPr>
          <w:p w14:paraId="0D856D13"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0.30</w:t>
            </w:r>
          </w:p>
        </w:tc>
      </w:tr>
      <w:tr w:rsidR="008C6C7B" w:rsidRPr="0036577B" w14:paraId="59F1FA9E" w14:textId="77777777">
        <w:tc>
          <w:tcPr>
            <w:tcW w:w="5778" w:type="dxa"/>
          </w:tcPr>
          <w:p w14:paraId="312F2720"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Laundry services </w:t>
            </w:r>
          </w:p>
        </w:tc>
        <w:tc>
          <w:tcPr>
            <w:tcW w:w="2160" w:type="dxa"/>
            <w:vAlign w:val="center"/>
          </w:tcPr>
          <w:p w14:paraId="78FCD0F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64</w:t>
            </w:r>
          </w:p>
        </w:tc>
        <w:tc>
          <w:tcPr>
            <w:tcW w:w="1638" w:type="dxa"/>
            <w:vAlign w:val="center"/>
          </w:tcPr>
          <w:p w14:paraId="15EA5600"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18.10</w:t>
            </w:r>
          </w:p>
        </w:tc>
      </w:tr>
      <w:tr w:rsidR="008C6C7B" w:rsidRPr="0036577B" w14:paraId="6BE92C51" w14:textId="77777777">
        <w:tc>
          <w:tcPr>
            <w:tcW w:w="5778" w:type="dxa"/>
          </w:tcPr>
          <w:p w14:paraId="3328573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None </w:t>
            </w:r>
          </w:p>
        </w:tc>
        <w:tc>
          <w:tcPr>
            <w:tcW w:w="2160" w:type="dxa"/>
            <w:vAlign w:val="center"/>
          </w:tcPr>
          <w:p w14:paraId="2DA6AE53"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45</w:t>
            </w:r>
          </w:p>
        </w:tc>
        <w:tc>
          <w:tcPr>
            <w:tcW w:w="1638" w:type="dxa"/>
            <w:vAlign w:val="center"/>
          </w:tcPr>
          <w:p w14:paraId="6E7A7BB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12.70</w:t>
            </w:r>
          </w:p>
        </w:tc>
      </w:tr>
      <w:tr w:rsidR="008C6C7B" w:rsidRPr="0036577B" w14:paraId="6A37AF73" w14:textId="77777777">
        <w:tc>
          <w:tcPr>
            <w:tcW w:w="5778" w:type="dxa"/>
          </w:tcPr>
          <w:p w14:paraId="6B55FD9C"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Monthly pocket money </w:t>
            </w:r>
          </w:p>
        </w:tc>
        <w:tc>
          <w:tcPr>
            <w:tcW w:w="2160" w:type="dxa"/>
            <w:vAlign w:val="center"/>
          </w:tcPr>
          <w:p w14:paraId="5CEF2FF3"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c>
          <w:tcPr>
            <w:tcW w:w="1638" w:type="dxa"/>
            <w:vAlign w:val="center"/>
          </w:tcPr>
          <w:p w14:paraId="5F0F54DE"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r>
      <w:tr w:rsidR="008C6C7B" w:rsidRPr="0036577B" w14:paraId="7AF78C53" w14:textId="77777777">
        <w:tc>
          <w:tcPr>
            <w:tcW w:w="5778" w:type="dxa"/>
          </w:tcPr>
          <w:p w14:paraId="7552B0B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&lt;5000</w:t>
            </w:r>
          </w:p>
        </w:tc>
        <w:tc>
          <w:tcPr>
            <w:tcW w:w="2160" w:type="dxa"/>
            <w:vAlign w:val="center"/>
          </w:tcPr>
          <w:p w14:paraId="0051F91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41</w:t>
            </w:r>
          </w:p>
        </w:tc>
        <w:tc>
          <w:tcPr>
            <w:tcW w:w="1638" w:type="dxa"/>
            <w:vAlign w:val="center"/>
          </w:tcPr>
          <w:p w14:paraId="63CE4345"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11.60</w:t>
            </w:r>
          </w:p>
        </w:tc>
      </w:tr>
      <w:tr w:rsidR="008C6C7B" w:rsidRPr="0036577B" w14:paraId="3BACCEB2" w14:textId="77777777">
        <w:tc>
          <w:tcPr>
            <w:tcW w:w="5778" w:type="dxa"/>
          </w:tcPr>
          <w:p w14:paraId="05CF47B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5000- 10,000 Naira </w:t>
            </w:r>
          </w:p>
        </w:tc>
        <w:tc>
          <w:tcPr>
            <w:tcW w:w="2160" w:type="dxa"/>
            <w:vAlign w:val="center"/>
          </w:tcPr>
          <w:p w14:paraId="7BFED8D2"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118</w:t>
            </w:r>
          </w:p>
        </w:tc>
        <w:tc>
          <w:tcPr>
            <w:tcW w:w="1638" w:type="dxa"/>
            <w:vAlign w:val="center"/>
          </w:tcPr>
          <w:p w14:paraId="7AD0E9F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33.40</w:t>
            </w:r>
          </w:p>
        </w:tc>
      </w:tr>
      <w:tr w:rsidR="008C6C7B" w:rsidRPr="0036577B" w14:paraId="5D9C74CF" w14:textId="77777777">
        <w:tc>
          <w:tcPr>
            <w:tcW w:w="5778" w:type="dxa"/>
          </w:tcPr>
          <w:p w14:paraId="6F82696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11,000-50,000 Naira </w:t>
            </w:r>
          </w:p>
        </w:tc>
        <w:tc>
          <w:tcPr>
            <w:tcW w:w="2160" w:type="dxa"/>
            <w:vAlign w:val="center"/>
          </w:tcPr>
          <w:p w14:paraId="7911FC4A"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152</w:t>
            </w:r>
          </w:p>
        </w:tc>
        <w:tc>
          <w:tcPr>
            <w:tcW w:w="1638" w:type="dxa"/>
            <w:vAlign w:val="center"/>
          </w:tcPr>
          <w:p w14:paraId="42089081"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43.10</w:t>
            </w:r>
          </w:p>
        </w:tc>
      </w:tr>
      <w:tr w:rsidR="008C6C7B" w:rsidRPr="0036577B" w14:paraId="29A31EF2" w14:textId="77777777">
        <w:tc>
          <w:tcPr>
            <w:tcW w:w="5778" w:type="dxa"/>
          </w:tcPr>
          <w:p w14:paraId="563A222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51,000-100,000 Naira </w:t>
            </w:r>
          </w:p>
        </w:tc>
        <w:tc>
          <w:tcPr>
            <w:tcW w:w="2160" w:type="dxa"/>
            <w:vAlign w:val="center"/>
          </w:tcPr>
          <w:p w14:paraId="0F3C52A3"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32</w:t>
            </w:r>
          </w:p>
        </w:tc>
        <w:tc>
          <w:tcPr>
            <w:tcW w:w="1638" w:type="dxa"/>
            <w:vAlign w:val="center"/>
          </w:tcPr>
          <w:p w14:paraId="183AFA5A"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9.10</w:t>
            </w:r>
          </w:p>
        </w:tc>
      </w:tr>
      <w:tr w:rsidR="008C6C7B" w:rsidRPr="0036577B" w14:paraId="210EB630" w14:textId="77777777">
        <w:tc>
          <w:tcPr>
            <w:tcW w:w="5778" w:type="dxa"/>
            <w:tcBorders>
              <w:bottom w:val="single" w:sz="4" w:space="0" w:color="auto"/>
            </w:tcBorders>
          </w:tcPr>
          <w:p w14:paraId="71E6F1FE"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&gt;100,000 Naira </w:t>
            </w:r>
          </w:p>
        </w:tc>
        <w:tc>
          <w:tcPr>
            <w:tcW w:w="2160" w:type="dxa"/>
            <w:tcBorders>
              <w:bottom w:val="single" w:sz="4" w:space="0" w:color="auto"/>
            </w:tcBorders>
            <w:vAlign w:val="center"/>
          </w:tcPr>
          <w:p w14:paraId="43DE936F"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10</w:t>
            </w:r>
          </w:p>
        </w:tc>
        <w:tc>
          <w:tcPr>
            <w:tcW w:w="1638" w:type="dxa"/>
            <w:tcBorders>
              <w:bottom w:val="single" w:sz="4" w:space="0" w:color="auto"/>
            </w:tcBorders>
            <w:vAlign w:val="center"/>
          </w:tcPr>
          <w:p w14:paraId="4CCAF465"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2.80</w:t>
            </w:r>
          </w:p>
        </w:tc>
      </w:tr>
    </w:tbl>
    <w:p w14:paraId="4C700DB4"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01CA8A10" w14:textId="77777777" w:rsidR="008C6C7B" w:rsidRPr="0036577B" w:rsidRDefault="008C6C7B">
      <w:pPr>
        <w:spacing w:line="360" w:lineRule="auto"/>
        <w:rPr>
          <w:rFonts w:ascii="Times New Roman" w:hAnsi="Times New Roman" w:cs="Times New Roman"/>
          <w:lang w:val="en-US"/>
        </w:rPr>
      </w:pPr>
    </w:p>
    <w:p w14:paraId="106F3760"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Table 3: Years and Age at Usage of Smart phone usage among undergraduate students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3861"/>
      </w:tblGrid>
      <w:tr w:rsidR="008C6C7B" w:rsidRPr="0036577B" w14:paraId="1AD083C6" w14:textId="77777777">
        <w:tc>
          <w:tcPr>
            <w:tcW w:w="5148" w:type="dxa"/>
            <w:tcBorders>
              <w:top w:val="single" w:sz="4" w:space="0" w:color="auto"/>
              <w:bottom w:val="single" w:sz="4" w:space="0" w:color="auto"/>
            </w:tcBorders>
          </w:tcPr>
          <w:p w14:paraId="15AC11E1"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Variables </w:t>
            </w:r>
          </w:p>
        </w:tc>
        <w:tc>
          <w:tcPr>
            <w:tcW w:w="4410" w:type="dxa"/>
            <w:tcBorders>
              <w:top w:val="single" w:sz="4" w:space="0" w:color="auto"/>
              <w:bottom w:val="single" w:sz="4" w:space="0" w:color="auto"/>
            </w:tcBorders>
          </w:tcPr>
          <w:p w14:paraId="05369A77"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Frequency (N=353)</w:t>
            </w:r>
          </w:p>
        </w:tc>
      </w:tr>
      <w:tr w:rsidR="008C6C7B" w:rsidRPr="0036577B" w14:paraId="6A5DF1AB" w14:textId="77777777">
        <w:tc>
          <w:tcPr>
            <w:tcW w:w="5148" w:type="dxa"/>
            <w:tcBorders>
              <w:top w:val="single" w:sz="4" w:space="0" w:color="auto"/>
            </w:tcBorders>
          </w:tcPr>
          <w:p w14:paraId="4C5C13C7"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Years of usage (n=353)</w:t>
            </w:r>
          </w:p>
        </w:tc>
        <w:tc>
          <w:tcPr>
            <w:tcW w:w="4410" w:type="dxa"/>
            <w:tcBorders>
              <w:top w:val="single" w:sz="4" w:space="0" w:color="auto"/>
            </w:tcBorders>
          </w:tcPr>
          <w:p w14:paraId="036F92C3" w14:textId="77777777" w:rsidR="008C6C7B" w:rsidRPr="0036577B" w:rsidRDefault="008C6C7B">
            <w:pPr>
              <w:spacing w:after="0" w:line="240" w:lineRule="auto"/>
              <w:rPr>
                <w:rFonts w:ascii="Times New Roman" w:eastAsia="Times New Roman" w:hAnsi="Times New Roman" w:cs="Times New Roman"/>
                <w:b/>
                <w:szCs w:val="24"/>
                <w:lang w:val="en-US"/>
              </w:rPr>
            </w:pPr>
          </w:p>
        </w:tc>
      </w:tr>
      <w:tr w:rsidR="008C6C7B" w:rsidRPr="0036577B" w14:paraId="56B9E69C" w14:textId="77777777">
        <w:tc>
          <w:tcPr>
            <w:tcW w:w="5148" w:type="dxa"/>
          </w:tcPr>
          <w:p w14:paraId="310D1B1E"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Less than 1 years </w:t>
            </w:r>
          </w:p>
        </w:tc>
        <w:tc>
          <w:tcPr>
            <w:tcW w:w="4410" w:type="dxa"/>
            <w:vAlign w:val="center"/>
          </w:tcPr>
          <w:p w14:paraId="5ED61A40"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8 (2.30)</w:t>
            </w:r>
          </w:p>
        </w:tc>
      </w:tr>
      <w:tr w:rsidR="008C6C7B" w:rsidRPr="0036577B" w14:paraId="1C305C95" w14:textId="77777777">
        <w:tc>
          <w:tcPr>
            <w:tcW w:w="5148" w:type="dxa"/>
          </w:tcPr>
          <w:p w14:paraId="34D0D4F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2 years </w:t>
            </w:r>
          </w:p>
        </w:tc>
        <w:tc>
          <w:tcPr>
            <w:tcW w:w="4410" w:type="dxa"/>
            <w:vAlign w:val="center"/>
          </w:tcPr>
          <w:p w14:paraId="4A8645C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10(2.80)</w:t>
            </w:r>
          </w:p>
        </w:tc>
      </w:tr>
      <w:tr w:rsidR="008C6C7B" w:rsidRPr="0036577B" w14:paraId="143F2CC1" w14:textId="77777777">
        <w:tc>
          <w:tcPr>
            <w:tcW w:w="5148" w:type="dxa"/>
          </w:tcPr>
          <w:p w14:paraId="065C7FD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3 years </w:t>
            </w:r>
          </w:p>
        </w:tc>
        <w:tc>
          <w:tcPr>
            <w:tcW w:w="4410" w:type="dxa"/>
            <w:vAlign w:val="center"/>
          </w:tcPr>
          <w:p w14:paraId="25A05DE7"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34(9.60)</w:t>
            </w:r>
          </w:p>
        </w:tc>
      </w:tr>
      <w:tr w:rsidR="008C6C7B" w:rsidRPr="0036577B" w14:paraId="2D4F6941" w14:textId="77777777">
        <w:tc>
          <w:tcPr>
            <w:tcW w:w="5148" w:type="dxa"/>
          </w:tcPr>
          <w:p w14:paraId="56A4A6A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4 years </w:t>
            </w:r>
          </w:p>
        </w:tc>
        <w:tc>
          <w:tcPr>
            <w:tcW w:w="4410" w:type="dxa"/>
            <w:vAlign w:val="center"/>
          </w:tcPr>
          <w:p w14:paraId="059B2E6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100(28.00)</w:t>
            </w:r>
          </w:p>
        </w:tc>
      </w:tr>
      <w:tr w:rsidR="008C6C7B" w:rsidRPr="0036577B" w14:paraId="68C391F3" w14:textId="77777777">
        <w:tc>
          <w:tcPr>
            <w:tcW w:w="5148" w:type="dxa"/>
          </w:tcPr>
          <w:p w14:paraId="5A859B8F"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Above 5 years </w:t>
            </w:r>
          </w:p>
        </w:tc>
        <w:tc>
          <w:tcPr>
            <w:tcW w:w="4410" w:type="dxa"/>
            <w:vAlign w:val="center"/>
          </w:tcPr>
          <w:p w14:paraId="52AD9896"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201(57.20)</w:t>
            </w:r>
          </w:p>
        </w:tc>
      </w:tr>
      <w:tr w:rsidR="008C6C7B" w:rsidRPr="0036577B" w14:paraId="450BE078" w14:textId="77777777">
        <w:tc>
          <w:tcPr>
            <w:tcW w:w="5148" w:type="dxa"/>
          </w:tcPr>
          <w:p w14:paraId="31C300DA"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Age at usage </w:t>
            </w:r>
          </w:p>
        </w:tc>
        <w:tc>
          <w:tcPr>
            <w:tcW w:w="4410" w:type="dxa"/>
            <w:vAlign w:val="center"/>
          </w:tcPr>
          <w:p w14:paraId="2104826A" w14:textId="77777777" w:rsidR="008C6C7B" w:rsidRPr="0036577B" w:rsidRDefault="008C6C7B">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p>
        </w:tc>
      </w:tr>
      <w:tr w:rsidR="008C6C7B" w:rsidRPr="0036577B" w14:paraId="7C2E1834" w14:textId="77777777">
        <w:tc>
          <w:tcPr>
            <w:tcW w:w="5148" w:type="dxa"/>
          </w:tcPr>
          <w:p w14:paraId="73AF2BC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Less than 10 years </w:t>
            </w:r>
          </w:p>
        </w:tc>
        <w:tc>
          <w:tcPr>
            <w:tcW w:w="4410" w:type="dxa"/>
            <w:vAlign w:val="center"/>
          </w:tcPr>
          <w:p w14:paraId="222EE5AE"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15(4.20)</w:t>
            </w:r>
          </w:p>
        </w:tc>
      </w:tr>
      <w:tr w:rsidR="008C6C7B" w:rsidRPr="0036577B" w14:paraId="2A048A0A" w14:textId="77777777">
        <w:tc>
          <w:tcPr>
            <w:tcW w:w="5148" w:type="dxa"/>
          </w:tcPr>
          <w:p w14:paraId="0F63747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10-12 years </w:t>
            </w:r>
          </w:p>
        </w:tc>
        <w:tc>
          <w:tcPr>
            <w:tcW w:w="4410" w:type="dxa"/>
            <w:vAlign w:val="center"/>
          </w:tcPr>
          <w:p w14:paraId="75787A9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25(7.10)</w:t>
            </w:r>
          </w:p>
        </w:tc>
      </w:tr>
      <w:tr w:rsidR="008C6C7B" w:rsidRPr="0036577B" w14:paraId="19B9CF40" w14:textId="77777777">
        <w:tc>
          <w:tcPr>
            <w:tcW w:w="5148" w:type="dxa"/>
          </w:tcPr>
          <w:p w14:paraId="0B3073AF"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13-15 years </w:t>
            </w:r>
          </w:p>
        </w:tc>
        <w:tc>
          <w:tcPr>
            <w:tcW w:w="4410" w:type="dxa"/>
            <w:vAlign w:val="center"/>
          </w:tcPr>
          <w:p w14:paraId="5CD2B01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81(23.00)</w:t>
            </w:r>
          </w:p>
        </w:tc>
      </w:tr>
      <w:tr w:rsidR="008C6C7B" w:rsidRPr="0036577B" w14:paraId="0F9DF1C2" w14:textId="77777777">
        <w:tc>
          <w:tcPr>
            <w:tcW w:w="5148" w:type="dxa"/>
          </w:tcPr>
          <w:p w14:paraId="085097E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16-18 years </w:t>
            </w:r>
          </w:p>
        </w:tc>
        <w:tc>
          <w:tcPr>
            <w:tcW w:w="4410" w:type="dxa"/>
            <w:vAlign w:val="center"/>
          </w:tcPr>
          <w:p w14:paraId="16DF4D1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160(45.00)</w:t>
            </w:r>
          </w:p>
        </w:tc>
      </w:tr>
      <w:tr w:rsidR="008C6C7B" w:rsidRPr="0036577B" w14:paraId="0E0A288D" w14:textId="77777777">
        <w:tc>
          <w:tcPr>
            <w:tcW w:w="5148" w:type="dxa"/>
            <w:tcBorders>
              <w:bottom w:val="single" w:sz="4" w:space="0" w:color="auto"/>
            </w:tcBorders>
          </w:tcPr>
          <w:p w14:paraId="39505700"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Above 18 years </w:t>
            </w:r>
          </w:p>
        </w:tc>
        <w:tc>
          <w:tcPr>
            <w:tcW w:w="4410" w:type="dxa"/>
            <w:tcBorders>
              <w:bottom w:val="single" w:sz="4" w:space="0" w:color="auto"/>
            </w:tcBorders>
            <w:vAlign w:val="center"/>
          </w:tcPr>
          <w:p w14:paraId="5A26655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72(20.00)</w:t>
            </w:r>
          </w:p>
        </w:tc>
      </w:tr>
    </w:tbl>
    <w:p w14:paraId="36C26551"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5AB5A1D3" w14:textId="77777777" w:rsidR="008C6C7B" w:rsidRPr="0036577B" w:rsidRDefault="00000000">
      <w:pPr>
        <w:spacing w:after="0" w:line="240" w:lineRule="auto"/>
        <w:jc w:val="both"/>
        <w:rPr>
          <w:rFonts w:ascii="Times New Roman" w:hAnsi="Times New Roman" w:cs="Times New Roman"/>
          <w:lang w:val="en-US"/>
        </w:rPr>
      </w:pPr>
      <w:r w:rsidRPr="0036577B">
        <w:rPr>
          <w:rFonts w:ascii="Times New Roman" w:eastAsia="Times New Roman" w:hAnsi="Times New Roman" w:cs="Times New Roman"/>
          <w:b/>
          <w:kern w:val="0"/>
          <w:sz w:val="24"/>
          <w:szCs w:val="24"/>
          <w:lang w:val="en-US"/>
        </w:rPr>
        <w:t>Figures in parentheses are percentage values</w:t>
      </w:r>
    </w:p>
    <w:p w14:paraId="050E0DD9"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noProof/>
          <w:kern w:val="0"/>
          <w:sz w:val="24"/>
          <w:szCs w:val="24"/>
          <w:lang w:val="en-US"/>
        </w:rPr>
        <w:lastRenderedPageBreak/>
        <w:drawing>
          <wp:inline distT="0" distB="0" distL="0" distR="0" wp14:anchorId="493E6FD5" wp14:editId="7B5519B7">
            <wp:extent cx="4254500" cy="2811145"/>
            <wp:effectExtent l="4445" t="4445" r="8255"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35EA6B"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 1:  Pattern of smartphone keeping</w:t>
      </w:r>
    </w:p>
    <w:p w14:paraId="3A6EC145" w14:textId="77777777" w:rsidR="008C6C7B" w:rsidRPr="0036577B" w:rsidRDefault="008C6C7B">
      <w:pPr>
        <w:spacing w:after="0" w:line="240" w:lineRule="auto"/>
        <w:jc w:val="both"/>
        <w:rPr>
          <w:rFonts w:ascii="Times New Roman" w:eastAsia="Times New Roman" w:hAnsi="Times New Roman" w:cs="Times New Roman"/>
          <w:b/>
          <w:kern w:val="0"/>
          <w:sz w:val="24"/>
          <w:szCs w:val="24"/>
          <w:lang w:val="en-US"/>
        </w:rPr>
      </w:pPr>
    </w:p>
    <w:p w14:paraId="45F948F6" w14:textId="77777777" w:rsidR="008C6C7B" w:rsidRPr="0036577B" w:rsidRDefault="008C6C7B">
      <w:pPr>
        <w:spacing w:after="0" w:line="240" w:lineRule="auto"/>
        <w:jc w:val="both"/>
        <w:rPr>
          <w:rFonts w:ascii="Times New Roman" w:eastAsia="Times New Roman" w:hAnsi="Times New Roman" w:cs="Times New Roman"/>
          <w:b/>
          <w:kern w:val="0"/>
          <w:sz w:val="24"/>
          <w:szCs w:val="24"/>
          <w:lang w:val="en-US"/>
        </w:rPr>
      </w:pPr>
    </w:p>
    <w:p w14:paraId="0770D77E"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noProof/>
          <w:kern w:val="0"/>
          <w:sz w:val="24"/>
          <w:szCs w:val="24"/>
          <w:lang w:val="en-US"/>
        </w:rPr>
        <w:drawing>
          <wp:inline distT="0" distB="0" distL="0" distR="0" wp14:anchorId="0AC86B6F" wp14:editId="45CE2ECE">
            <wp:extent cx="4187190" cy="2044065"/>
            <wp:effectExtent l="4445" t="4445" r="1841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07B340"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 2: Hours spends on smartphone among students</w:t>
      </w:r>
    </w:p>
    <w:p w14:paraId="357453C0" w14:textId="77777777" w:rsidR="008C6C7B" w:rsidRPr="0036577B" w:rsidRDefault="00000000">
      <w:pPr>
        <w:spacing w:after="0" w:line="240" w:lineRule="auto"/>
        <w:jc w:val="both"/>
        <w:rPr>
          <w:rFonts w:ascii="Times New Roman" w:eastAsia="Times New Roman" w:hAnsi="Times New Roman" w:cs="Times New Roman"/>
          <w:b/>
          <w:bCs/>
          <w:color w:val="000000"/>
          <w:kern w:val="0"/>
          <w:sz w:val="24"/>
          <w:szCs w:val="24"/>
          <w:lang w:val="en-US"/>
        </w:rPr>
      </w:pPr>
      <w:r w:rsidRPr="0036577B">
        <w:rPr>
          <w:rFonts w:ascii="Times New Roman" w:eastAsia="Times New Roman" w:hAnsi="Times New Roman" w:cs="Times New Roman"/>
          <w:b/>
          <w:bCs/>
          <w:color w:val="000000"/>
          <w:kern w:val="0"/>
          <w:sz w:val="24"/>
          <w:szCs w:val="24"/>
          <w:lang w:val="en-US"/>
        </w:rPr>
        <w:t>Day spends most time with Smartphone</w:t>
      </w:r>
    </w:p>
    <w:p w14:paraId="4ABDBAC0"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6BB234F5" w14:textId="77777777" w:rsidR="008C6C7B" w:rsidRPr="0036577B" w:rsidRDefault="008C6C7B">
      <w:pPr>
        <w:spacing w:after="0" w:line="240" w:lineRule="auto"/>
        <w:jc w:val="both"/>
        <w:rPr>
          <w:rFonts w:ascii="Times New Roman" w:eastAsia="Times New Roman" w:hAnsi="Times New Roman" w:cs="Times New Roman"/>
          <w:b/>
          <w:kern w:val="0"/>
          <w:sz w:val="24"/>
          <w:szCs w:val="24"/>
          <w:lang w:val="en-US"/>
        </w:rPr>
      </w:pPr>
    </w:p>
    <w:p w14:paraId="2EA699B6"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hAnsi="Times New Roman" w:cs="Times New Roman"/>
          <w:noProof/>
        </w:rPr>
        <w:drawing>
          <wp:inline distT="0" distB="0" distL="114300" distR="114300" wp14:anchorId="11E6787E" wp14:editId="51A94394">
            <wp:extent cx="3457575" cy="2068195"/>
            <wp:effectExtent l="0" t="0" r="9525" b="82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0"/>
                    <a:stretch>
                      <a:fillRect/>
                    </a:stretch>
                  </pic:blipFill>
                  <pic:spPr>
                    <a:xfrm>
                      <a:off x="0" y="0"/>
                      <a:ext cx="3457575" cy="2068195"/>
                    </a:xfrm>
                    <a:prstGeom prst="rect">
                      <a:avLst/>
                    </a:prstGeom>
                    <a:noFill/>
                    <a:ln>
                      <a:noFill/>
                    </a:ln>
                  </pic:spPr>
                </pic:pic>
              </a:graphicData>
            </a:graphic>
          </wp:inline>
        </w:drawing>
      </w:r>
    </w:p>
    <w:p w14:paraId="48639496" w14:textId="77777777" w:rsidR="008C6C7B" w:rsidRPr="0036577B" w:rsidRDefault="008C6C7B">
      <w:pPr>
        <w:spacing w:after="0" w:line="240" w:lineRule="auto"/>
        <w:jc w:val="both"/>
        <w:rPr>
          <w:rFonts w:ascii="Times New Roman" w:eastAsia="Times New Roman" w:hAnsi="Times New Roman" w:cs="Times New Roman"/>
          <w:b/>
          <w:kern w:val="0"/>
          <w:sz w:val="24"/>
          <w:szCs w:val="24"/>
          <w:lang w:val="en-US"/>
        </w:rPr>
      </w:pPr>
    </w:p>
    <w:p w14:paraId="2F48248C" w14:textId="77777777" w:rsidR="008C6C7B" w:rsidRPr="0036577B" w:rsidRDefault="00000000">
      <w:pPr>
        <w:spacing w:after="0" w:line="240" w:lineRule="auto"/>
        <w:jc w:val="both"/>
        <w:rPr>
          <w:rFonts w:ascii="Times New Roman" w:eastAsia="Times New Roman" w:hAnsi="Times New Roman" w:cs="Times New Roman"/>
          <w:b/>
          <w:bCs/>
          <w:color w:val="000000"/>
          <w:kern w:val="0"/>
          <w:sz w:val="24"/>
          <w:szCs w:val="24"/>
          <w:lang w:val="en-US"/>
        </w:rPr>
      </w:pPr>
      <w:r w:rsidRPr="0036577B">
        <w:rPr>
          <w:rFonts w:ascii="Times New Roman" w:eastAsia="Times New Roman" w:hAnsi="Times New Roman" w:cs="Times New Roman"/>
          <w:b/>
          <w:bCs/>
          <w:color w:val="000000"/>
          <w:kern w:val="0"/>
          <w:sz w:val="24"/>
          <w:szCs w:val="24"/>
          <w:lang w:val="en-US"/>
        </w:rPr>
        <w:t>Figure 3: Day spends most time with smartphone among students in the study area</w:t>
      </w:r>
    </w:p>
    <w:p w14:paraId="7DAED178"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 xml:space="preserve">Table 4: Reasons for checking and Using Smartphone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2980"/>
      </w:tblGrid>
      <w:tr w:rsidR="008C6C7B" w:rsidRPr="0036577B" w14:paraId="2183803E" w14:textId="77777777">
        <w:tc>
          <w:tcPr>
            <w:tcW w:w="5778" w:type="dxa"/>
            <w:tcBorders>
              <w:top w:val="single" w:sz="4" w:space="0" w:color="auto"/>
              <w:bottom w:val="single" w:sz="4" w:space="0" w:color="auto"/>
            </w:tcBorders>
          </w:tcPr>
          <w:p w14:paraId="36A6D4CB" w14:textId="77777777" w:rsidR="008C6C7B" w:rsidRPr="0036577B" w:rsidRDefault="00000000">
            <w:pPr>
              <w:tabs>
                <w:tab w:val="left" w:pos="1844"/>
                <w:tab w:val="center" w:pos="2781"/>
              </w:tabs>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lastRenderedPageBreak/>
              <w:t>Responses *</w:t>
            </w:r>
            <w:r w:rsidRPr="0036577B">
              <w:rPr>
                <w:rFonts w:ascii="Times New Roman" w:eastAsia="Times New Roman" w:hAnsi="Times New Roman" w:cs="Times New Roman"/>
                <w:b/>
                <w:szCs w:val="24"/>
                <w:lang w:val="en-US"/>
              </w:rPr>
              <w:tab/>
            </w:r>
            <w:r w:rsidRPr="0036577B">
              <w:rPr>
                <w:rFonts w:ascii="Times New Roman" w:eastAsia="Times New Roman" w:hAnsi="Times New Roman" w:cs="Times New Roman"/>
                <w:b/>
                <w:szCs w:val="24"/>
                <w:lang w:val="en-US"/>
              </w:rPr>
              <w:tab/>
            </w:r>
          </w:p>
        </w:tc>
        <w:tc>
          <w:tcPr>
            <w:tcW w:w="3240" w:type="dxa"/>
            <w:tcBorders>
              <w:top w:val="single" w:sz="4" w:space="0" w:color="auto"/>
              <w:bottom w:val="single" w:sz="4" w:space="0" w:color="auto"/>
            </w:tcBorders>
          </w:tcPr>
          <w:p w14:paraId="393E2E50"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Frequency </w:t>
            </w:r>
          </w:p>
        </w:tc>
      </w:tr>
      <w:tr w:rsidR="008C6C7B" w:rsidRPr="0036577B" w14:paraId="0CD781D9" w14:textId="77777777">
        <w:tc>
          <w:tcPr>
            <w:tcW w:w="5778" w:type="dxa"/>
            <w:tcBorders>
              <w:top w:val="single" w:sz="4" w:space="0" w:color="auto"/>
            </w:tcBorders>
          </w:tcPr>
          <w:p w14:paraId="4CDB8172"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What prompt to check smartphone </w:t>
            </w:r>
          </w:p>
        </w:tc>
        <w:tc>
          <w:tcPr>
            <w:tcW w:w="3240" w:type="dxa"/>
            <w:tcBorders>
              <w:top w:val="single" w:sz="4" w:space="0" w:color="auto"/>
            </w:tcBorders>
          </w:tcPr>
          <w:p w14:paraId="1C01D1BA" w14:textId="77777777" w:rsidR="008C6C7B" w:rsidRPr="0036577B" w:rsidRDefault="008C6C7B">
            <w:pPr>
              <w:spacing w:after="0" w:line="240" w:lineRule="auto"/>
              <w:rPr>
                <w:rFonts w:ascii="Times New Roman" w:eastAsia="Times New Roman" w:hAnsi="Times New Roman" w:cs="Times New Roman"/>
                <w:b/>
                <w:szCs w:val="24"/>
                <w:lang w:val="en-US"/>
              </w:rPr>
            </w:pPr>
          </w:p>
        </w:tc>
      </w:tr>
      <w:tr w:rsidR="008C6C7B" w:rsidRPr="0036577B" w14:paraId="5B77A0B3" w14:textId="77777777">
        <w:tc>
          <w:tcPr>
            <w:tcW w:w="5778" w:type="dxa"/>
          </w:tcPr>
          <w:p w14:paraId="429D1AE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Social media </w:t>
            </w:r>
          </w:p>
        </w:tc>
        <w:tc>
          <w:tcPr>
            <w:tcW w:w="3240" w:type="dxa"/>
          </w:tcPr>
          <w:p w14:paraId="201EDFA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142(40.20)</w:t>
            </w:r>
          </w:p>
        </w:tc>
      </w:tr>
      <w:tr w:rsidR="008C6C7B" w:rsidRPr="0036577B" w14:paraId="25164D20" w14:textId="77777777">
        <w:tc>
          <w:tcPr>
            <w:tcW w:w="5778" w:type="dxa"/>
          </w:tcPr>
          <w:p w14:paraId="175CDD5A"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Text message </w:t>
            </w:r>
          </w:p>
        </w:tc>
        <w:tc>
          <w:tcPr>
            <w:tcW w:w="3240" w:type="dxa"/>
          </w:tcPr>
          <w:p w14:paraId="60A495DE"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35(9.90)</w:t>
            </w:r>
          </w:p>
        </w:tc>
      </w:tr>
      <w:tr w:rsidR="008C6C7B" w:rsidRPr="0036577B" w14:paraId="797E25F1" w14:textId="77777777">
        <w:tc>
          <w:tcPr>
            <w:tcW w:w="5778" w:type="dxa"/>
          </w:tcPr>
          <w:p w14:paraId="6399988B"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Email notification </w:t>
            </w:r>
          </w:p>
        </w:tc>
        <w:tc>
          <w:tcPr>
            <w:tcW w:w="3240" w:type="dxa"/>
          </w:tcPr>
          <w:p w14:paraId="167DF71F"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14(4.00)</w:t>
            </w:r>
          </w:p>
        </w:tc>
      </w:tr>
      <w:tr w:rsidR="008C6C7B" w:rsidRPr="0036577B" w14:paraId="77494782" w14:textId="77777777">
        <w:tc>
          <w:tcPr>
            <w:tcW w:w="5778" w:type="dxa"/>
          </w:tcPr>
          <w:p w14:paraId="77828BE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Call notification </w:t>
            </w:r>
          </w:p>
        </w:tc>
        <w:tc>
          <w:tcPr>
            <w:tcW w:w="3240" w:type="dxa"/>
          </w:tcPr>
          <w:p w14:paraId="663E18C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31(8.80)</w:t>
            </w:r>
          </w:p>
        </w:tc>
      </w:tr>
      <w:tr w:rsidR="008C6C7B" w:rsidRPr="0036577B" w14:paraId="34FD12CF" w14:textId="77777777">
        <w:tc>
          <w:tcPr>
            <w:tcW w:w="5778" w:type="dxa"/>
          </w:tcPr>
          <w:p w14:paraId="51492F6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Boredom</w:t>
            </w:r>
          </w:p>
        </w:tc>
        <w:tc>
          <w:tcPr>
            <w:tcW w:w="3240" w:type="dxa"/>
          </w:tcPr>
          <w:p w14:paraId="7FAD435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117(33.10)</w:t>
            </w:r>
          </w:p>
        </w:tc>
      </w:tr>
      <w:tr w:rsidR="008C6C7B" w:rsidRPr="0036577B" w14:paraId="4499887F" w14:textId="77777777">
        <w:tc>
          <w:tcPr>
            <w:tcW w:w="5778" w:type="dxa"/>
          </w:tcPr>
          <w:p w14:paraId="6BC75DA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Others </w:t>
            </w:r>
          </w:p>
        </w:tc>
        <w:tc>
          <w:tcPr>
            <w:tcW w:w="3240" w:type="dxa"/>
          </w:tcPr>
          <w:p w14:paraId="5A6089F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40(11.30)</w:t>
            </w:r>
          </w:p>
        </w:tc>
      </w:tr>
      <w:tr w:rsidR="008C6C7B" w:rsidRPr="0036577B" w14:paraId="0EC871E4" w14:textId="77777777">
        <w:tc>
          <w:tcPr>
            <w:tcW w:w="5778" w:type="dxa"/>
          </w:tcPr>
          <w:p w14:paraId="511639B7"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Uses of smartphone</w:t>
            </w:r>
          </w:p>
        </w:tc>
        <w:tc>
          <w:tcPr>
            <w:tcW w:w="3240" w:type="dxa"/>
          </w:tcPr>
          <w:p w14:paraId="5CB1098E"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308F52C1" w14:textId="77777777">
        <w:tc>
          <w:tcPr>
            <w:tcW w:w="5778" w:type="dxa"/>
          </w:tcPr>
          <w:p w14:paraId="3AC6017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Communication </w:t>
            </w:r>
          </w:p>
        </w:tc>
        <w:tc>
          <w:tcPr>
            <w:tcW w:w="3240" w:type="dxa"/>
          </w:tcPr>
          <w:p w14:paraId="5933BABA"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124(35.10)</w:t>
            </w:r>
          </w:p>
        </w:tc>
      </w:tr>
      <w:tr w:rsidR="008C6C7B" w:rsidRPr="0036577B" w14:paraId="12A57086" w14:textId="77777777">
        <w:tc>
          <w:tcPr>
            <w:tcW w:w="5778" w:type="dxa"/>
          </w:tcPr>
          <w:p w14:paraId="0566802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Information seeking (browsing)</w:t>
            </w:r>
          </w:p>
        </w:tc>
        <w:tc>
          <w:tcPr>
            <w:tcW w:w="3240" w:type="dxa"/>
          </w:tcPr>
          <w:p w14:paraId="484ED09A"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82(23.20)</w:t>
            </w:r>
          </w:p>
        </w:tc>
      </w:tr>
      <w:tr w:rsidR="008C6C7B" w:rsidRPr="0036577B" w14:paraId="4E9544A3" w14:textId="77777777">
        <w:tc>
          <w:tcPr>
            <w:tcW w:w="5778" w:type="dxa"/>
          </w:tcPr>
          <w:p w14:paraId="6FDA909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Academic purpose </w:t>
            </w:r>
          </w:p>
        </w:tc>
        <w:tc>
          <w:tcPr>
            <w:tcW w:w="3240" w:type="dxa"/>
          </w:tcPr>
          <w:p w14:paraId="2EE97E0B"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66(18.70)</w:t>
            </w:r>
          </w:p>
        </w:tc>
      </w:tr>
      <w:tr w:rsidR="008C6C7B" w:rsidRPr="0036577B" w14:paraId="6043C589" w14:textId="77777777">
        <w:tc>
          <w:tcPr>
            <w:tcW w:w="5778" w:type="dxa"/>
          </w:tcPr>
          <w:p w14:paraId="4F76F67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Shopping </w:t>
            </w:r>
          </w:p>
        </w:tc>
        <w:tc>
          <w:tcPr>
            <w:tcW w:w="3240" w:type="dxa"/>
          </w:tcPr>
          <w:p w14:paraId="21DAC1A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67(18.90)</w:t>
            </w:r>
          </w:p>
        </w:tc>
      </w:tr>
      <w:tr w:rsidR="008C6C7B" w:rsidRPr="0036577B" w14:paraId="4006B7AC" w14:textId="77777777">
        <w:tc>
          <w:tcPr>
            <w:tcW w:w="5778" w:type="dxa"/>
          </w:tcPr>
          <w:p w14:paraId="22FDF68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Social media engagement </w:t>
            </w:r>
          </w:p>
        </w:tc>
        <w:tc>
          <w:tcPr>
            <w:tcW w:w="3240" w:type="dxa"/>
          </w:tcPr>
          <w:p w14:paraId="03E6959F"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70(19.80)</w:t>
            </w:r>
          </w:p>
        </w:tc>
      </w:tr>
      <w:tr w:rsidR="008C6C7B" w:rsidRPr="0036577B" w14:paraId="776DB68F" w14:textId="77777777">
        <w:tc>
          <w:tcPr>
            <w:tcW w:w="5778" w:type="dxa"/>
          </w:tcPr>
          <w:p w14:paraId="5CC12330"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Listening/downloading music </w:t>
            </w:r>
          </w:p>
        </w:tc>
        <w:tc>
          <w:tcPr>
            <w:tcW w:w="3240" w:type="dxa"/>
          </w:tcPr>
          <w:p w14:paraId="786FE33E"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59(16.70)</w:t>
            </w:r>
          </w:p>
        </w:tc>
      </w:tr>
      <w:tr w:rsidR="008C6C7B" w:rsidRPr="0036577B" w14:paraId="401E59AC" w14:textId="77777777">
        <w:tc>
          <w:tcPr>
            <w:tcW w:w="5778" w:type="dxa"/>
          </w:tcPr>
          <w:p w14:paraId="470181A9"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Religion </w:t>
            </w:r>
          </w:p>
        </w:tc>
        <w:tc>
          <w:tcPr>
            <w:tcW w:w="3240" w:type="dxa"/>
          </w:tcPr>
          <w:p w14:paraId="1FD8180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61(17.30)</w:t>
            </w:r>
          </w:p>
        </w:tc>
      </w:tr>
      <w:tr w:rsidR="008C6C7B" w:rsidRPr="0036577B" w14:paraId="54ED9994" w14:textId="77777777">
        <w:tc>
          <w:tcPr>
            <w:tcW w:w="5778" w:type="dxa"/>
          </w:tcPr>
          <w:p w14:paraId="6762FDD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Watching video</w:t>
            </w:r>
          </w:p>
        </w:tc>
        <w:tc>
          <w:tcPr>
            <w:tcW w:w="3240" w:type="dxa"/>
          </w:tcPr>
          <w:p w14:paraId="5BB1F41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57(16.10)</w:t>
            </w:r>
          </w:p>
        </w:tc>
      </w:tr>
      <w:tr w:rsidR="008C6C7B" w:rsidRPr="0036577B" w14:paraId="4F15D22E" w14:textId="77777777">
        <w:tc>
          <w:tcPr>
            <w:tcW w:w="5778" w:type="dxa"/>
          </w:tcPr>
          <w:p w14:paraId="3A29955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Gaming </w:t>
            </w:r>
          </w:p>
        </w:tc>
        <w:tc>
          <w:tcPr>
            <w:tcW w:w="3240" w:type="dxa"/>
          </w:tcPr>
          <w:p w14:paraId="6852E48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78(22.10</w:t>
            </w:r>
          </w:p>
        </w:tc>
      </w:tr>
      <w:tr w:rsidR="008C6C7B" w:rsidRPr="0036577B" w14:paraId="227E6A94" w14:textId="77777777">
        <w:tc>
          <w:tcPr>
            <w:tcW w:w="5778" w:type="dxa"/>
            <w:tcBorders>
              <w:bottom w:val="single" w:sz="4" w:space="0" w:color="auto"/>
            </w:tcBorders>
          </w:tcPr>
          <w:p w14:paraId="132CFEF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Others </w:t>
            </w:r>
          </w:p>
        </w:tc>
        <w:tc>
          <w:tcPr>
            <w:tcW w:w="3240" w:type="dxa"/>
            <w:tcBorders>
              <w:bottom w:val="single" w:sz="4" w:space="0" w:color="auto"/>
            </w:tcBorders>
          </w:tcPr>
          <w:p w14:paraId="403DEB7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136(38.50)</w:t>
            </w:r>
          </w:p>
        </w:tc>
      </w:tr>
    </w:tbl>
    <w:p w14:paraId="66CB7466"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263D5595"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Figures in parentheses are percentage values</w:t>
      </w:r>
    </w:p>
    <w:p w14:paraId="1A08F785"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 Multiple Responses</w:t>
      </w:r>
    </w:p>
    <w:p w14:paraId="650C5A3E" w14:textId="77777777" w:rsidR="008C6C7B" w:rsidRPr="0036577B" w:rsidRDefault="008C6C7B">
      <w:pPr>
        <w:spacing w:after="0" w:line="240" w:lineRule="auto"/>
        <w:jc w:val="both"/>
        <w:rPr>
          <w:rFonts w:ascii="Times New Roman" w:eastAsia="Times New Roman" w:hAnsi="Times New Roman" w:cs="Times New Roman"/>
          <w:b/>
          <w:kern w:val="0"/>
          <w:sz w:val="24"/>
          <w:szCs w:val="24"/>
          <w:lang w:val="en-US"/>
        </w:rPr>
      </w:pPr>
    </w:p>
    <w:p w14:paraId="25EEEDD1"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5A2636FA"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noProof/>
          <w:kern w:val="0"/>
          <w:sz w:val="24"/>
          <w:szCs w:val="24"/>
          <w:lang w:val="en-US"/>
        </w:rPr>
        <w:drawing>
          <wp:inline distT="0" distB="0" distL="0" distR="0" wp14:anchorId="65925B61" wp14:editId="3AC8978B">
            <wp:extent cx="4572000" cy="2743200"/>
            <wp:effectExtent l="4445" t="4445" r="1460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17FCAD"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 4: Distributions of students according to places where smartphones are used</w:t>
      </w:r>
    </w:p>
    <w:p w14:paraId="3E4522E2"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7D580E1E"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362282D2"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650177BF"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 xml:space="preserve">Table 5: Income Generation with smartphone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9"/>
        <w:gridCol w:w="2447"/>
      </w:tblGrid>
      <w:tr w:rsidR="008C6C7B" w:rsidRPr="0036577B" w14:paraId="0ECC8918" w14:textId="77777777">
        <w:tc>
          <w:tcPr>
            <w:tcW w:w="6768" w:type="dxa"/>
            <w:tcBorders>
              <w:top w:val="single" w:sz="4" w:space="0" w:color="auto"/>
              <w:bottom w:val="single" w:sz="4" w:space="0" w:color="auto"/>
            </w:tcBorders>
          </w:tcPr>
          <w:p w14:paraId="045BC2D7"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Responses </w:t>
            </w:r>
          </w:p>
        </w:tc>
        <w:tc>
          <w:tcPr>
            <w:tcW w:w="2700" w:type="dxa"/>
            <w:tcBorders>
              <w:top w:val="single" w:sz="4" w:space="0" w:color="auto"/>
              <w:bottom w:val="single" w:sz="4" w:space="0" w:color="auto"/>
            </w:tcBorders>
          </w:tcPr>
          <w:p w14:paraId="4F4E6D86" w14:textId="77777777" w:rsidR="008C6C7B" w:rsidRPr="0036577B" w:rsidRDefault="00000000">
            <w:pPr>
              <w:spacing w:after="0" w:line="240" w:lineRule="auto"/>
              <w:jc w:val="right"/>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Frequency </w:t>
            </w:r>
          </w:p>
        </w:tc>
      </w:tr>
      <w:tr w:rsidR="008C6C7B" w:rsidRPr="0036577B" w14:paraId="1DED5D75" w14:textId="77777777">
        <w:trPr>
          <w:trHeight w:val="134"/>
        </w:trPr>
        <w:tc>
          <w:tcPr>
            <w:tcW w:w="6768" w:type="dxa"/>
            <w:tcBorders>
              <w:top w:val="single" w:sz="4" w:space="0" w:color="auto"/>
            </w:tcBorders>
          </w:tcPr>
          <w:p w14:paraId="57B42845"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Generate income with smartphone</w:t>
            </w:r>
          </w:p>
        </w:tc>
        <w:tc>
          <w:tcPr>
            <w:tcW w:w="2700" w:type="dxa"/>
            <w:tcBorders>
              <w:top w:val="single" w:sz="4" w:space="0" w:color="auto"/>
            </w:tcBorders>
          </w:tcPr>
          <w:p w14:paraId="3579D501" w14:textId="77777777" w:rsidR="008C6C7B" w:rsidRPr="0036577B" w:rsidRDefault="008C6C7B">
            <w:pPr>
              <w:spacing w:after="0" w:line="240" w:lineRule="auto"/>
              <w:jc w:val="right"/>
              <w:rPr>
                <w:rFonts w:ascii="Times New Roman" w:eastAsia="Times New Roman" w:hAnsi="Times New Roman" w:cs="Times New Roman"/>
                <w:b/>
                <w:szCs w:val="24"/>
                <w:lang w:val="en-US"/>
              </w:rPr>
            </w:pPr>
          </w:p>
        </w:tc>
      </w:tr>
      <w:tr w:rsidR="008C6C7B" w:rsidRPr="0036577B" w14:paraId="48B5177A" w14:textId="77777777">
        <w:tc>
          <w:tcPr>
            <w:tcW w:w="6768" w:type="dxa"/>
          </w:tcPr>
          <w:p w14:paraId="36272008"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Yes</w:t>
            </w:r>
          </w:p>
        </w:tc>
        <w:tc>
          <w:tcPr>
            <w:tcW w:w="2700" w:type="dxa"/>
            <w:vAlign w:val="center"/>
          </w:tcPr>
          <w:p w14:paraId="1604942C"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162(45.90)</w:t>
            </w:r>
          </w:p>
        </w:tc>
      </w:tr>
      <w:tr w:rsidR="008C6C7B" w:rsidRPr="0036577B" w14:paraId="5CF23E99" w14:textId="77777777">
        <w:tc>
          <w:tcPr>
            <w:tcW w:w="6768" w:type="dxa"/>
          </w:tcPr>
          <w:p w14:paraId="665285B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No</w:t>
            </w:r>
          </w:p>
        </w:tc>
        <w:tc>
          <w:tcPr>
            <w:tcW w:w="2700" w:type="dxa"/>
            <w:vAlign w:val="center"/>
          </w:tcPr>
          <w:p w14:paraId="06E010D4"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191(54.10)</w:t>
            </w:r>
          </w:p>
        </w:tc>
      </w:tr>
      <w:tr w:rsidR="008C6C7B" w:rsidRPr="0036577B" w14:paraId="640BBB4B" w14:textId="77777777">
        <w:tc>
          <w:tcPr>
            <w:tcW w:w="6768" w:type="dxa"/>
          </w:tcPr>
          <w:p w14:paraId="54586C84" w14:textId="77777777" w:rsidR="008C6C7B" w:rsidRPr="0036577B" w:rsidRDefault="00000000">
            <w:pPr>
              <w:spacing w:after="0" w:line="240" w:lineRule="auto"/>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Average income aim monthly with smart phone(N=162)</w:t>
            </w:r>
          </w:p>
        </w:tc>
        <w:tc>
          <w:tcPr>
            <w:tcW w:w="2700" w:type="dxa"/>
          </w:tcPr>
          <w:p w14:paraId="5F47E43C" w14:textId="77777777" w:rsidR="008C6C7B" w:rsidRPr="0036577B" w:rsidRDefault="008C6C7B">
            <w:pPr>
              <w:spacing w:after="0" w:line="240" w:lineRule="auto"/>
              <w:rPr>
                <w:rFonts w:ascii="Times New Roman" w:eastAsia="Times New Roman" w:hAnsi="Times New Roman" w:cs="Times New Roman"/>
                <w:b/>
                <w:szCs w:val="24"/>
                <w:lang w:val="en-US"/>
              </w:rPr>
            </w:pPr>
          </w:p>
        </w:tc>
      </w:tr>
      <w:tr w:rsidR="008C6C7B" w:rsidRPr="0036577B" w14:paraId="3525682A" w14:textId="77777777">
        <w:tc>
          <w:tcPr>
            <w:tcW w:w="6768" w:type="dxa"/>
          </w:tcPr>
          <w:p w14:paraId="311D22D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&lt;5000</w:t>
            </w:r>
          </w:p>
        </w:tc>
        <w:tc>
          <w:tcPr>
            <w:tcW w:w="2700" w:type="dxa"/>
            <w:vAlign w:val="center"/>
          </w:tcPr>
          <w:p w14:paraId="45CF1A01" w14:textId="77777777" w:rsidR="008C6C7B" w:rsidRPr="0036577B" w:rsidRDefault="00000000">
            <w:pPr>
              <w:autoSpaceDE w:val="0"/>
              <w:autoSpaceDN w:val="0"/>
              <w:adjustRightInd w:val="0"/>
              <w:spacing w:after="0" w:line="240" w:lineRule="auto"/>
              <w:ind w:right="60"/>
              <w:jc w:val="center"/>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 xml:space="preserve">                    32(19.80)</w:t>
            </w:r>
          </w:p>
        </w:tc>
      </w:tr>
      <w:tr w:rsidR="008C6C7B" w:rsidRPr="0036577B" w14:paraId="780B1B84" w14:textId="77777777">
        <w:tc>
          <w:tcPr>
            <w:tcW w:w="6768" w:type="dxa"/>
          </w:tcPr>
          <w:p w14:paraId="7719D7E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lastRenderedPageBreak/>
              <w:t xml:space="preserve">5000- 10,000 Naira </w:t>
            </w:r>
          </w:p>
        </w:tc>
        <w:tc>
          <w:tcPr>
            <w:tcW w:w="2700" w:type="dxa"/>
            <w:vAlign w:val="center"/>
          </w:tcPr>
          <w:p w14:paraId="357C2E5B"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50(30.90)</w:t>
            </w:r>
          </w:p>
        </w:tc>
      </w:tr>
      <w:tr w:rsidR="008C6C7B" w:rsidRPr="0036577B" w14:paraId="24BEEA93" w14:textId="77777777">
        <w:tc>
          <w:tcPr>
            <w:tcW w:w="6768" w:type="dxa"/>
          </w:tcPr>
          <w:p w14:paraId="5D2B9B9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11,000-50,000 Naira </w:t>
            </w:r>
          </w:p>
        </w:tc>
        <w:tc>
          <w:tcPr>
            <w:tcW w:w="2700" w:type="dxa"/>
            <w:vAlign w:val="center"/>
          </w:tcPr>
          <w:p w14:paraId="6CFC43B8"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51(31.50)</w:t>
            </w:r>
          </w:p>
        </w:tc>
      </w:tr>
      <w:tr w:rsidR="008C6C7B" w:rsidRPr="0036577B" w14:paraId="2048330A" w14:textId="77777777">
        <w:tc>
          <w:tcPr>
            <w:tcW w:w="6768" w:type="dxa"/>
          </w:tcPr>
          <w:p w14:paraId="4B39BF4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51,000-100,000 Naira </w:t>
            </w:r>
          </w:p>
        </w:tc>
        <w:tc>
          <w:tcPr>
            <w:tcW w:w="2700" w:type="dxa"/>
            <w:vAlign w:val="center"/>
          </w:tcPr>
          <w:p w14:paraId="016BD147"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16(9.90)</w:t>
            </w:r>
          </w:p>
        </w:tc>
      </w:tr>
      <w:tr w:rsidR="008C6C7B" w:rsidRPr="0036577B" w14:paraId="78F4A675" w14:textId="77777777">
        <w:tc>
          <w:tcPr>
            <w:tcW w:w="6768" w:type="dxa"/>
            <w:tcBorders>
              <w:bottom w:val="single" w:sz="4" w:space="0" w:color="auto"/>
            </w:tcBorders>
          </w:tcPr>
          <w:p w14:paraId="0CDABA7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&gt;100,000 Naira </w:t>
            </w:r>
          </w:p>
        </w:tc>
        <w:tc>
          <w:tcPr>
            <w:tcW w:w="2700" w:type="dxa"/>
            <w:tcBorders>
              <w:bottom w:val="single" w:sz="4" w:space="0" w:color="auto"/>
            </w:tcBorders>
            <w:vAlign w:val="center"/>
          </w:tcPr>
          <w:p w14:paraId="3E3100B3" w14:textId="77777777" w:rsidR="008C6C7B" w:rsidRPr="0036577B" w:rsidRDefault="00000000">
            <w:pPr>
              <w:autoSpaceDE w:val="0"/>
              <w:autoSpaceDN w:val="0"/>
              <w:adjustRightInd w:val="0"/>
              <w:spacing w:after="0" w:line="240" w:lineRule="auto"/>
              <w:ind w:right="60"/>
              <w:jc w:val="right"/>
              <w:rPr>
                <w:rFonts w:ascii="Times New Roman" w:eastAsia="Times New Roman" w:hAnsi="Times New Roman" w:cs="Times New Roman"/>
                <w:color w:val="000000"/>
                <w:szCs w:val="24"/>
                <w:lang w:val="en-US"/>
              </w:rPr>
            </w:pPr>
            <w:r w:rsidRPr="0036577B">
              <w:rPr>
                <w:rFonts w:ascii="Times New Roman" w:eastAsia="Times New Roman" w:hAnsi="Times New Roman" w:cs="Times New Roman"/>
                <w:color w:val="000000"/>
                <w:szCs w:val="24"/>
                <w:lang w:val="en-US"/>
              </w:rPr>
              <w:t>13(8.00)</w:t>
            </w:r>
          </w:p>
        </w:tc>
      </w:tr>
    </w:tbl>
    <w:p w14:paraId="5CA2CD57"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6CAC5FBD"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Figures in parentheses are percentage values</w:t>
      </w:r>
    </w:p>
    <w:p w14:paraId="2BE1CD66"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10917FB9"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38DDA27E"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29AF7DC9" w14:textId="77777777" w:rsidR="008C6C7B" w:rsidRPr="0036577B" w:rsidRDefault="00000000">
      <w:pPr>
        <w:spacing w:before="100" w:beforeAutospacing="1" w:line="240" w:lineRule="auto"/>
        <w:contextualSpacing/>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noProof/>
          <w:kern w:val="0"/>
          <w:sz w:val="24"/>
          <w:szCs w:val="24"/>
          <w:lang w:val="en-US"/>
        </w:rPr>
        <w:drawing>
          <wp:inline distT="0" distB="0" distL="0" distR="0" wp14:anchorId="3C6A7A46" wp14:editId="5BE1B3E8">
            <wp:extent cx="4574540" cy="1807845"/>
            <wp:effectExtent l="4445" t="4445" r="12065"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7962D5" w14:textId="77777777" w:rsidR="008C6C7B" w:rsidRPr="0036577B" w:rsidRDefault="00000000">
      <w:pPr>
        <w:spacing w:before="100" w:beforeAutospacing="1" w:line="240" w:lineRule="auto"/>
        <w:contextualSpacing/>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 5: Awareness on smartphone Addiction</w:t>
      </w:r>
    </w:p>
    <w:p w14:paraId="67D164E9" w14:textId="77777777" w:rsidR="008C6C7B" w:rsidRPr="0036577B" w:rsidRDefault="00000000">
      <w:pPr>
        <w:spacing w:before="100" w:beforeAutospacing="1" w:line="240" w:lineRule="auto"/>
        <w:contextualSpacing/>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67192F2F"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4C341788"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0577A71C" w14:textId="77777777" w:rsidR="008C6C7B" w:rsidRPr="0036577B" w:rsidRDefault="00000000">
      <w:pPr>
        <w:spacing w:before="100" w:beforeAutospacing="1" w:line="240" w:lineRule="auto"/>
        <w:contextualSpacing/>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Table 6: Knowledge about smart phone addiction by students in the study Area</w:t>
      </w:r>
    </w:p>
    <w:tbl>
      <w:tblPr>
        <w:tblStyle w:val="TableGrid1"/>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4"/>
        <w:gridCol w:w="1414"/>
      </w:tblGrid>
      <w:tr w:rsidR="008C6C7B" w:rsidRPr="0036577B" w14:paraId="0EE3E075" w14:textId="77777777">
        <w:tc>
          <w:tcPr>
            <w:tcW w:w="7560" w:type="dxa"/>
            <w:tcBorders>
              <w:top w:val="single" w:sz="4" w:space="0" w:color="auto"/>
              <w:bottom w:val="single" w:sz="4" w:space="0" w:color="auto"/>
            </w:tcBorders>
          </w:tcPr>
          <w:p w14:paraId="5A528375" w14:textId="77777777" w:rsidR="008C6C7B" w:rsidRPr="0036577B" w:rsidRDefault="00000000">
            <w:pPr>
              <w:spacing w:after="0" w:line="240" w:lineRule="auto"/>
              <w:contextualSpacing/>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Responses </w:t>
            </w:r>
          </w:p>
        </w:tc>
        <w:tc>
          <w:tcPr>
            <w:tcW w:w="1440" w:type="dxa"/>
            <w:tcBorders>
              <w:top w:val="single" w:sz="4" w:space="0" w:color="auto"/>
              <w:bottom w:val="single" w:sz="4" w:space="0" w:color="auto"/>
            </w:tcBorders>
          </w:tcPr>
          <w:p w14:paraId="2A8A18BD" w14:textId="77777777" w:rsidR="008C6C7B" w:rsidRPr="0036577B" w:rsidRDefault="00000000">
            <w:pPr>
              <w:spacing w:after="0" w:line="240" w:lineRule="auto"/>
              <w:contextualSpacing/>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 xml:space="preserve">Frequency </w:t>
            </w:r>
          </w:p>
        </w:tc>
      </w:tr>
      <w:tr w:rsidR="008C6C7B" w:rsidRPr="0036577B" w14:paraId="4E8BC726" w14:textId="77777777">
        <w:tc>
          <w:tcPr>
            <w:tcW w:w="7560" w:type="dxa"/>
            <w:tcBorders>
              <w:top w:val="single" w:sz="4" w:space="0" w:color="auto"/>
            </w:tcBorders>
          </w:tcPr>
          <w:p w14:paraId="57269B28" w14:textId="77777777" w:rsidR="008C6C7B" w:rsidRPr="0036577B" w:rsidRDefault="00000000">
            <w:pPr>
              <w:spacing w:after="0" w:line="240" w:lineRule="auto"/>
              <w:contextualSpacing/>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Smartphone addiction is when someone uses their phone too much, causing problems in their life (N=303)</w:t>
            </w:r>
          </w:p>
        </w:tc>
        <w:tc>
          <w:tcPr>
            <w:tcW w:w="1440" w:type="dxa"/>
            <w:tcBorders>
              <w:top w:val="single" w:sz="4" w:space="0" w:color="auto"/>
            </w:tcBorders>
          </w:tcPr>
          <w:p w14:paraId="7F1B1F46" w14:textId="77777777" w:rsidR="008C6C7B" w:rsidRPr="0036577B" w:rsidRDefault="008C6C7B">
            <w:pPr>
              <w:spacing w:after="0" w:line="240" w:lineRule="auto"/>
              <w:contextualSpacing/>
              <w:rPr>
                <w:rFonts w:ascii="Times New Roman" w:eastAsia="Times New Roman" w:hAnsi="Times New Roman" w:cs="Times New Roman"/>
                <w:szCs w:val="24"/>
                <w:lang w:val="en-US"/>
              </w:rPr>
            </w:pPr>
          </w:p>
        </w:tc>
      </w:tr>
      <w:tr w:rsidR="008C6C7B" w:rsidRPr="0036577B" w14:paraId="6668A42F" w14:textId="77777777">
        <w:tc>
          <w:tcPr>
            <w:tcW w:w="7560" w:type="dxa"/>
          </w:tcPr>
          <w:p w14:paraId="6363ED6C"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True</w:t>
            </w:r>
          </w:p>
        </w:tc>
        <w:tc>
          <w:tcPr>
            <w:tcW w:w="1440" w:type="dxa"/>
          </w:tcPr>
          <w:p w14:paraId="0B98224D"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279(92.10)</w:t>
            </w:r>
          </w:p>
        </w:tc>
      </w:tr>
      <w:tr w:rsidR="008C6C7B" w:rsidRPr="0036577B" w14:paraId="75004B50" w14:textId="77777777">
        <w:tc>
          <w:tcPr>
            <w:tcW w:w="7560" w:type="dxa"/>
          </w:tcPr>
          <w:p w14:paraId="576F9276"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False</w:t>
            </w:r>
          </w:p>
        </w:tc>
        <w:tc>
          <w:tcPr>
            <w:tcW w:w="1440" w:type="dxa"/>
          </w:tcPr>
          <w:p w14:paraId="6E52AE94"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9(3.00)</w:t>
            </w:r>
          </w:p>
        </w:tc>
      </w:tr>
      <w:tr w:rsidR="008C6C7B" w:rsidRPr="0036577B" w14:paraId="122D9064" w14:textId="77777777">
        <w:tc>
          <w:tcPr>
            <w:tcW w:w="7560" w:type="dxa"/>
          </w:tcPr>
          <w:p w14:paraId="27563D77"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I don’t know </w:t>
            </w:r>
          </w:p>
        </w:tc>
        <w:tc>
          <w:tcPr>
            <w:tcW w:w="1440" w:type="dxa"/>
          </w:tcPr>
          <w:p w14:paraId="3280CC62"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15(4.90)</w:t>
            </w:r>
          </w:p>
        </w:tc>
      </w:tr>
      <w:tr w:rsidR="008C6C7B" w:rsidRPr="0036577B" w14:paraId="63B0B5D4" w14:textId="77777777">
        <w:tc>
          <w:tcPr>
            <w:tcW w:w="7560" w:type="dxa"/>
          </w:tcPr>
          <w:p w14:paraId="7908F60F" w14:textId="77777777" w:rsidR="008C6C7B" w:rsidRPr="0036577B" w:rsidRDefault="00000000">
            <w:pPr>
              <w:spacing w:after="0" w:line="240" w:lineRule="auto"/>
              <w:contextualSpacing/>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Aware of negative effect of smartphone addiction (303)</w:t>
            </w:r>
          </w:p>
        </w:tc>
        <w:tc>
          <w:tcPr>
            <w:tcW w:w="1440" w:type="dxa"/>
          </w:tcPr>
          <w:p w14:paraId="67D4A451" w14:textId="77777777" w:rsidR="008C6C7B" w:rsidRPr="0036577B" w:rsidRDefault="008C6C7B">
            <w:pPr>
              <w:spacing w:after="0" w:line="240" w:lineRule="auto"/>
              <w:contextualSpacing/>
              <w:rPr>
                <w:rFonts w:ascii="Times New Roman" w:eastAsia="Times New Roman" w:hAnsi="Times New Roman" w:cs="Times New Roman"/>
                <w:szCs w:val="24"/>
                <w:lang w:val="en-US"/>
              </w:rPr>
            </w:pPr>
          </w:p>
        </w:tc>
      </w:tr>
      <w:tr w:rsidR="008C6C7B" w:rsidRPr="0036577B" w14:paraId="6EA214E0" w14:textId="77777777">
        <w:tc>
          <w:tcPr>
            <w:tcW w:w="7560" w:type="dxa"/>
          </w:tcPr>
          <w:p w14:paraId="0D3C7044"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Aware </w:t>
            </w:r>
          </w:p>
        </w:tc>
        <w:tc>
          <w:tcPr>
            <w:tcW w:w="1440" w:type="dxa"/>
          </w:tcPr>
          <w:p w14:paraId="62ABA9E8"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295(97.40)</w:t>
            </w:r>
          </w:p>
        </w:tc>
      </w:tr>
      <w:tr w:rsidR="008C6C7B" w:rsidRPr="0036577B" w14:paraId="25FDA322" w14:textId="77777777">
        <w:tc>
          <w:tcPr>
            <w:tcW w:w="7560" w:type="dxa"/>
          </w:tcPr>
          <w:p w14:paraId="5B07CF48"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Not aware</w:t>
            </w:r>
          </w:p>
        </w:tc>
        <w:tc>
          <w:tcPr>
            <w:tcW w:w="1440" w:type="dxa"/>
          </w:tcPr>
          <w:p w14:paraId="55A7EB60"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8(2.60)</w:t>
            </w:r>
          </w:p>
        </w:tc>
      </w:tr>
      <w:tr w:rsidR="008C6C7B" w:rsidRPr="0036577B" w14:paraId="6820423F" w14:textId="77777777">
        <w:tc>
          <w:tcPr>
            <w:tcW w:w="7560" w:type="dxa"/>
          </w:tcPr>
          <w:p w14:paraId="0E68205A" w14:textId="77777777" w:rsidR="008C6C7B" w:rsidRPr="0036577B" w:rsidRDefault="00000000">
            <w:pPr>
              <w:spacing w:after="0" w:line="240" w:lineRule="auto"/>
              <w:contextualSpacing/>
              <w:rPr>
                <w:rFonts w:ascii="Times New Roman" w:eastAsia="Times New Roman" w:hAnsi="Times New Roman" w:cs="Times New Roman"/>
                <w:b/>
                <w:szCs w:val="24"/>
                <w:lang w:val="en-US"/>
              </w:rPr>
            </w:pPr>
            <w:r w:rsidRPr="0036577B">
              <w:rPr>
                <w:rFonts w:ascii="Times New Roman" w:eastAsia="Times New Roman" w:hAnsi="Times New Roman" w:cs="Times New Roman"/>
                <w:b/>
                <w:szCs w:val="24"/>
                <w:lang w:val="en-US"/>
              </w:rPr>
              <w:t>Negative effect of smart phone addiction (N=295)</w:t>
            </w:r>
          </w:p>
        </w:tc>
        <w:tc>
          <w:tcPr>
            <w:tcW w:w="1440" w:type="dxa"/>
          </w:tcPr>
          <w:p w14:paraId="4BADDDBC" w14:textId="77777777" w:rsidR="008C6C7B" w:rsidRPr="0036577B" w:rsidRDefault="008C6C7B">
            <w:pPr>
              <w:spacing w:after="0" w:line="240" w:lineRule="auto"/>
              <w:contextualSpacing/>
              <w:rPr>
                <w:rFonts w:ascii="Times New Roman" w:eastAsia="Times New Roman" w:hAnsi="Times New Roman" w:cs="Times New Roman"/>
                <w:szCs w:val="24"/>
                <w:lang w:val="en-US"/>
              </w:rPr>
            </w:pPr>
          </w:p>
        </w:tc>
      </w:tr>
      <w:tr w:rsidR="008C6C7B" w:rsidRPr="0036577B" w14:paraId="43353C68" w14:textId="77777777">
        <w:tc>
          <w:tcPr>
            <w:tcW w:w="7560" w:type="dxa"/>
          </w:tcPr>
          <w:p w14:paraId="389A59A2"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Decreased productivity </w:t>
            </w:r>
          </w:p>
        </w:tc>
        <w:tc>
          <w:tcPr>
            <w:tcW w:w="1440" w:type="dxa"/>
          </w:tcPr>
          <w:p w14:paraId="146D612A"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295(100.00)</w:t>
            </w:r>
          </w:p>
        </w:tc>
      </w:tr>
      <w:tr w:rsidR="008C6C7B" w:rsidRPr="0036577B" w14:paraId="6685183F" w14:textId="77777777">
        <w:tc>
          <w:tcPr>
            <w:tcW w:w="7560" w:type="dxa"/>
          </w:tcPr>
          <w:p w14:paraId="6C5B4BCD"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Poor academic performance </w:t>
            </w:r>
          </w:p>
        </w:tc>
        <w:tc>
          <w:tcPr>
            <w:tcW w:w="1440" w:type="dxa"/>
          </w:tcPr>
          <w:p w14:paraId="0577F881"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206(69.80)</w:t>
            </w:r>
          </w:p>
        </w:tc>
      </w:tr>
      <w:tr w:rsidR="008C6C7B" w:rsidRPr="0036577B" w14:paraId="2F8DFF67" w14:textId="77777777">
        <w:tc>
          <w:tcPr>
            <w:tcW w:w="7560" w:type="dxa"/>
          </w:tcPr>
          <w:p w14:paraId="1B00093F"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Increased stress and anxiety </w:t>
            </w:r>
          </w:p>
        </w:tc>
        <w:tc>
          <w:tcPr>
            <w:tcW w:w="1440" w:type="dxa"/>
          </w:tcPr>
          <w:p w14:paraId="6B6F7FFD"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94(31.90)</w:t>
            </w:r>
          </w:p>
        </w:tc>
      </w:tr>
      <w:tr w:rsidR="008C6C7B" w:rsidRPr="0036577B" w14:paraId="0D8BD037" w14:textId="77777777">
        <w:tc>
          <w:tcPr>
            <w:tcW w:w="7560" w:type="dxa"/>
          </w:tcPr>
          <w:p w14:paraId="758BDADF"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Sleep disturbance </w:t>
            </w:r>
          </w:p>
        </w:tc>
        <w:tc>
          <w:tcPr>
            <w:tcW w:w="1440" w:type="dxa"/>
          </w:tcPr>
          <w:p w14:paraId="11588FA8"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124(42.00)</w:t>
            </w:r>
          </w:p>
        </w:tc>
      </w:tr>
      <w:tr w:rsidR="008C6C7B" w:rsidRPr="0036577B" w14:paraId="322E2438" w14:textId="77777777">
        <w:tc>
          <w:tcPr>
            <w:tcW w:w="7560" w:type="dxa"/>
          </w:tcPr>
          <w:p w14:paraId="47BF7997"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Relationship problems </w:t>
            </w:r>
          </w:p>
        </w:tc>
        <w:tc>
          <w:tcPr>
            <w:tcW w:w="1440" w:type="dxa"/>
          </w:tcPr>
          <w:p w14:paraId="17A864C2"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46(15.50)</w:t>
            </w:r>
          </w:p>
        </w:tc>
      </w:tr>
      <w:tr w:rsidR="008C6C7B" w:rsidRPr="0036577B" w14:paraId="6D4D4924" w14:textId="77777777">
        <w:tc>
          <w:tcPr>
            <w:tcW w:w="7560" w:type="dxa"/>
          </w:tcPr>
          <w:p w14:paraId="2F304599"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None </w:t>
            </w:r>
          </w:p>
        </w:tc>
        <w:tc>
          <w:tcPr>
            <w:tcW w:w="1440" w:type="dxa"/>
          </w:tcPr>
          <w:p w14:paraId="69EABC78"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16(5.40)</w:t>
            </w:r>
          </w:p>
        </w:tc>
      </w:tr>
      <w:tr w:rsidR="008C6C7B" w:rsidRPr="0036577B" w14:paraId="5148A63C" w14:textId="77777777">
        <w:tc>
          <w:tcPr>
            <w:tcW w:w="7560" w:type="dxa"/>
            <w:tcBorders>
              <w:bottom w:val="single" w:sz="4" w:space="0" w:color="auto"/>
            </w:tcBorders>
          </w:tcPr>
          <w:p w14:paraId="48FBEC74"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Others </w:t>
            </w:r>
          </w:p>
        </w:tc>
        <w:tc>
          <w:tcPr>
            <w:tcW w:w="1440" w:type="dxa"/>
            <w:tcBorders>
              <w:bottom w:val="single" w:sz="4" w:space="0" w:color="auto"/>
            </w:tcBorders>
          </w:tcPr>
          <w:p w14:paraId="03AAFA15" w14:textId="77777777" w:rsidR="008C6C7B" w:rsidRPr="0036577B" w:rsidRDefault="00000000">
            <w:pPr>
              <w:spacing w:after="0" w:line="240" w:lineRule="auto"/>
              <w:contextualSpacing/>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45(14.80)</w:t>
            </w:r>
          </w:p>
        </w:tc>
      </w:tr>
    </w:tbl>
    <w:p w14:paraId="6B1E24E2"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7E79F12D"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Figures in parentheses are percentage values</w:t>
      </w:r>
    </w:p>
    <w:p w14:paraId="27264DF3"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03892DD6"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40B013F4"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3DFA4DBC" w14:textId="77777777" w:rsidR="008C6C7B" w:rsidRPr="0036577B" w:rsidRDefault="00000000">
      <w:pPr>
        <w:spacing w:before="100" w:beforeAutospacing="1"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noProof/>
          <w:kern w:val="0"/>
          <w:sz w:val="24"/>
          <w:szCs w:val="24"/>
          <w:lang w:val="en-US"/>
        </w:rPr>
        <w:lastRenderedPageBreak/>
        <w:drawing>
          <wp:inline distT="0" distB="0" distL="0" distR="0" wp14:anchorId="7CBFBB5F" wp14:editId="62842186">
            <wp:extent cx="4572000" cy="2743200"/>
            <wp:effectExtent l="4445" t="4445"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84F3D2" w14:textId="6616C367" w:rsidR="008C6C7B" w:rsidRPr="0036577B" w:rsidRDefault="00000000">
      <w:pPr>
        <w:spacing w:before="100" w:beforeAutospacing="1"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Figure</w:t>
      </w:r>
      <w:r w:rsidR="00FC5209" w:rsidRPr="0036577B">
        <w:rPr>
          <w:rFonts w:ascii="Times New Roman" w:eastAsia="Times New Roman" w:hAnsi="Times New Roman" w:cs="Times New Roman"/>
          <w:b/>
          <w:kern w:val="0"/>
          <w:sz w:val="24"/>
          <w:szCs w:val="24"/>
          <w:lang w:val="en-US"/>
        </w:rPr>
        <w:t xml:space="preserve"> 6</w:t>
      </w:r>
      <w:r w:rsidRPr="0036577B">
        <w:rPr>
          <w:rFonts w:ascii="Times New Roman" w:eastAsia="Times New Roman" w:hAnsi="Times New Roman" w:cs="Times New Roman"/>
          <w:b/>
          <w:kern w:val="0"/>
          <w:sz w:val="24"/>
          <w:szCs w:val="24"/>
          <w:lang w:val="en-US"/>
        </w:rPr>
        <w:t>: Frequency of smartphone usage during class or studying</w:t>
      </w:r>
    </w:p>
    <w:p w14:paraId="758AA6E9" w14:textId="77777777"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Source: School Survey, 2024</w:t>
      </w:r>
    </w:p>
    <w:p w14:paraId="633240DD"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19EF40D2"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0A96664C" w14:textId="77777777" w:rsidR="008C6C7B" w:rsidRPr="0036577B" w:rsidRDefault="00000000">
      <w:pPr>
        <w:spacing w:after="0" w:line="240" w:lineRule="auto"/>
        <w:contextualSpacing/>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 xml:space="preserve">Table 7: </w:t>
      </w:r>
      <w:r w:rsidRPr="0036577B">
        <w:rPr>
          <w:rFonts w:ascii="Times New Roman" w:eastAsia="Times New Roman" w:hAnsi="Times New Roman" w:cs="Times New Roman"/>
          <w:b/>
          <w:sz w:val="24"/>
          <w:szCs w:val="24"/>
          <w:lang w:val="en-US"/>
        </w:rPr>
        <w:t xml:space="preserve">Multinomial Logit Regression Estimates on the </w:t>
      </w:r>
      <w:r w:rsidRPr="0036577B">
        <w:rPr>
          <w:rFonts w:ascii="Times New Roman" w:eastAsia="Times New Roman" w:hAnsi="Times New Roman" w:cs="Times New Roman"/>
          <w:b/>
          <w:kern w:val="0"/>
          <w:sz w:val="24"/>
          <w:szCs w:val="24"/>
          <w:lang w:val="en-US"/>
        </w:rPr>
        <w:t>Socio-Demographic factors associated with smartphone usage patterns and Addiction among undergraduate students in Abia State University, Uturu</w:t>
      </w:r>
    </w:p>
    <w:tbl>
      <w:tblPr>
        <w:tblStyle w:val="TableGrid1"/>
        <w:tblW w:w="981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955"/>
        <w:gridCol w:w="1915"/>
        <w:gridCol w:w="1800"/>
      </w:tblGrid>
      <w:tr w:rsidR="008C6C7B" w:rsidRPr="0036577B" w14:paraId="7FD37528" w14:textId="77777777">
        <w:tc>
          <w:tcPr>
            <w:tcW w:w="4140" w:type="dxa"/>
            <w:tcBorders>
              <w:top w:val="single" w:sz="4" w:space="0" w:color="auto"/>
              <w:bottom w:val="single" w:sz="4" w:space="0" w:color="auto"/>
            </w:tcBorders>
          </w:tcPr>
          <w:p w14:paraId="46DF395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Variable </w:t>
            </w:r>
          </w:p>
        </w:tc>
        <w:tc>
          <w:tcPr>
            <w:tcW w:w="1955" w:type="dxa"/>
            <w:tcBorders>
              <w:top w:val="single" w:sz="4" w:space="0" w:color="auto"/>
              <w:bottom w:val="single" w:sz="4" w:space="0" w:color="auto"/>
            </w:tcBorders>
          </w:tcPr>
          <w:p w14:paraId="7CA6ABBE" w14:textId="77777777" w:rsidR="008C6C7B" w:rsidRPr="0036577B" w:rsidRDefault="00000000">
            <w:pPr>
              <w:spacing w:after="0" w:line="240" w:lineRule="auto"/>
              <w:jc w:val="center"/>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IS</w:t>
            </w:r>
          </w:p>
        </w:tc>
        <w:tc>
          <w:tcPr>
            <w:tcW w:w="1915" w:type="dxa"/>
            <w:tcBorders>
              <w:top w:val="single" w:sz="4" w:space="0" w:color="auto"/>
              <w:bottom w:val="single" w:sz="4" w:space="0" w:color="auto"/>
            </w:tcBorders>
          </w:tcPr>
          <w:p w14:paraId="211797A1" w14:textId="77777777" w:rsidR="008C6C7B" w:rsidRPr="0036577B" w:rsidRDefault="00000000">
            <w:pPr>
              <w:spacing w:after="0" w:line="240" w:lineRule="auto"/>
              <w:jc w:val="center"/>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G</w:t>
            </w:r>
          </w:p>
        </w:tc>
        <w:tc>
          <w:tcPr>
            <w:tcW w:w="1800" w:type="dxa"/>
            <w:tcBorders>
              <w:top w:val="single" w:sz="4" w:space="0" w:color="auto"/>
              <w:bottom w:val="single" w:sz="4" w:space="0" w:color="auto"/>
            </w:tcBorders>
          </w:tcPr>
          <w:p w14:paraId="2120BBDB" w14:textId="77777777" w:rsidR="008C6C7B" w:rsidRPr="0036577B" w:rsidRDefault="00000000">
            <w:pPr>
              <w:spacing w:after="0" w:line="240" w:lineRule="auto"/>
              <w:jc w:val="center"/>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SM</w:t>
            </w:r>
          </w:p>
        </w:tc>
      </w:tr>
      <w:tr w:rsidR="008C6C7B" w:rsidRPr="0036577B" w14:paraId="5403A307" w14:textId="77777777">
        <w:tc>
          <w:tcPr>
            <w:tcW w:w="4140" w:type="dxa"/>
            <w:tcBorders>
              <w:top w:val="single" w:sz="4" w:space="0" w:color="auto"/>
            </w:tcBorders>
          </w:tcPr>
          <w:p w14:paraId="6E426D00"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Age of the student (years </w:t>
            </w:r>
          </w:p>
        </w:tc>
        <w:tc>
          <w:tcPr>
            <w:tcW w:w="1955" w:type="dxa"/>
            <w:tcBorders>
              <w:top w:val="single" w:sz="4" w:space="0" w:color="auto"/>
            </w:tcBorders>
          </w:tcPr>
          <w:p w14:paraId="055C816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0.3037(0.69)</w:t>
            </w:r>
          </w:p>
        </w:tc>
        <w:tc>
          <w:tcPr>
            <w:tcW w:w="1915" w:type="dxa"/>
            <w:tcBorders>
              <w:top w:val="single" w:sz="4" w:space="0" w:color="auto"/>
            </w:tcBorders>
          </w:tcPr>
          <w:p w14:paraId="48DC1AC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-0.0033(-0.01)</w:t>
            </w:r>
          </w:p>
        </w:tc>
        <w:tc>
          <w:tcPr>
            <w:tcW w:w="1800" w:type="dxa"/>
            <w:tcBorders>
              <w:top w:val="single" w:sz="4" w:space="0" w:color="auto"/>
            </w:tcBorders>
          </w:tcPr>
          <w:p w14:paraId="3EFB9158"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-1.0221(-2.58)*</w:t>
            </w:r>
          </w:p>
        </w:tc>
      </w:tr>
      <w:tr w:rsidR="008C6C7B" w:rsidRPr="0036577B" w14:paraId="05493758" w14:textId="77777777">
        <w:tc>
          <w:tcPr>
            <w:tcW w:w="4140" w:type="dxa"/>
          </w:tcPr>
          <w:p w14:paraId="2A92170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Sex (Male=1, female=0)</w:t>
            </w:r>
          </w:p>
        </w:tc>
        <w:tc>
          <w:tcPr>
            <w:tcW w:w="1955" w:type="dxa"/>
          </w:tcPr>
          <w:p w14:paraId="4189B54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-0.1402(-0.36)</w:t>
            </w:r>
          </w:p>
        </w:tc>
        <w:tc>
          <w:tcPr>
            <w:tcW w:w="1915" w:type="dxa"/>
          </w:tcPr>
          <w:p w14:paraId="5AFBD01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-0.3082(-3.34)**</w:t>
            </w:r>
          </w:p>
        </w:tc>
        <w:tc>
          <w:tcPr>
            <w:tcW w:w="1800" w:type="dxa"/>
          </w:tcPr>
          <w:p w14:paraId="096BBD48"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-0.0326(-0.08)</w:t>
            </w:r>
          </w:p>
        </w:tc>
      </w:tr>
      <w:tr w:rsidR="008C6C7B" w:rsidRPr="0036577B" w14:paraId="6FA3F91D" w14:textId="77777777">
        <w:tc>
          <w:tcPr>
            <w:tcW w:w="4140" w:type="dxa"/>
          </w:tcPr>
          <w:p w14:paraId="64DCE9AF"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Marital status(single=1, otherwise-0)</w:t>
            </w:r>
          </w:p>
        </w:tc>
        <w:tc>
          <w:tcPr>
            <w:tcW w:w="1955" w:type="dxa"/>
          </w:tcPr>
          <w:p w14:paraId="09FDB9B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-0.3968(-2.83)**</w:t>
            </w:r>
          </w:p>
        </w:tc>
        <w:tc>
          <w:tcPr>
            <w:tcW w:w="1915" w:type="dxa"/>
          </w:tcPr>
          <w:p w14:paraId="65C969FB"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2.2619(2.04)*</w:t>
            </w:r>
          </w:p>
        </w:tc>
        <w:tc>
          <w:tcPr>
            <w:tcW w:w="1800" w:type="dxa"/>
          </w:tcPr>
          <w:p w14:paraId="7AF3A23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1.4067(1.75)*</w:t>
            </w:r>
          </w:p>
        </w:tc>
      </w:tr>
      <w:tr w:rsidR="008C6C7B" w:rsidRPr="0036577B" w14:paraId="66E0BE5E" w14:textId="77777777">
        <w:tc>
          <w:tcPr>
            <w:tcW w:w="4140" w:type="dxa"/>
          </w:tcPr>
          <w:p w14:paraId="0098D09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Ethnicity (Igbo=1, otherwise=0)</w:t>
            </w:r>
          </w:p>
        </w:tc>
        <w:tc>
          <w:tcPr>
            <w:tcW w:w="1955" w:type="dxa"/>
          </w:tcPr>
          <w:p w14:paraId="0186D87F"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0.0442(0.26)</w:t>
            </w:r>
          </w:p>
        </w:tc>
        <w:tc>
          <w:tcPr>
            <w:tcW w:w="1915" w:type="dxa"/>
          </w:tcPr>
          <w:p w14:paraId="2D2C36F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-0.5154(-2.43)*</w:t>
            </w:r>
          </w:p>
        </w:tc>
        <w:tc>
          <w:tcPr>
            <w:tcW w:w="1800" w:type="dxa"/>
          </w:tcPr>
          <w:p w14:paraId="1446456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-0.1717(-0.94)</w:t>
            </w:r>
          </w:p>
        </w:tc>
      </w:tr>
      <w:tr w:rsidR="008C6C7B" w:rsidRPr="0036577B" w14:paraId="10681528" w14:textId="77777777">
        <w:tc>
          <w:tcPr>
            <w:tcW w:w="4140" w:type="dxa"/>
          </w:tcPr>
          <w:p w14:paraId="56F404B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Religion(Christian=1, otherwise=0) </w:t>
            </w:r>
          </w:p>
        </w:tc>
        <w:tc>
          <w:tcPr>
            <w:tcW w:w="1955" w:type="dxa"/>
          </w:tcPr>
          <w:p w14:paraId="6A65932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0.3425(2.37)*</w:t>
            </w:r>
          </w:p>
        </w:tc>
        <w:tc>
          <w:tcPr>
            <w:tcW w:w="1915" w:type="dxa"/>
          </w:tcPr>
          <w:p w14:paraId="55CA5119"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0.5413(0.65)</w:t>
            </w:r>
          </w:p>
        </w:tc>
        <w:tc>
          <w:tcPr>
            <w:tcW w:w="1800" w:type="dxa"/>
          </w:tcPr>
          <w:p w14:paraId="4D960C70"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-0.2022(-0.38)</w:t>
            </w:r>
          </w:p>
        </w:tc>
      </w:tr>
      <w:tr w:rsidR="008C6C7B" w:rsidRPr="0036577B" w14:paraId="1BF2A9BC" w14:textId="77777777">
        <w:tc>
          <w:tcPr>
            <w:tcW w:w="4140" w:type="dxa"/>
          </w:tcPr>
          <w:p w14:paraId="04006BAA"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Monthly income (Naira)</w:t>
            </w:r>
          </w:p>
        </w:tc>
        <w:tc>
          <w:tcPr>
            <w:tcW w:w="1955" w:type="dxa"/>
          </w:tcPr>
          <w:p w14:paraId="1F2EFADA"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-0.0015(-0.01)</w:t>
            </w:r>
          </w:p>
        </w:tc>
        <w:tc>
          <w:tcPr>
            <w:tcW w:w="1915" w:type="dxa"/>
          </w:tcPr>
          <w:p w14:paraId="685A4978"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0.3492(1.92)*</w:t>
            </w:r>
          </w:p>
        </w:tc>
        <w:tc>
          <w:tcPr>
            <w:tcW w:w="1800" w:type="dxa"/>
          </w:tcPr>
          <w:p w14:paraId="6AC17D59"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-0.0329(-0.18)</w:t>
            </w:r>
          </w:p>
        </w:tc>
      </w:tr>
      <w:tr w:rsidR="008C6C7B" w:rsidRPr="0036577B" w14:paraId="2D9FD510" w14:textId="77777777">
        <w:tc>
          <w:tcPr>
            <w:tcW w:w="4140" w:type="dxa"/>
          </w:tcPr>
          <w:p w14:paraId="4766421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Part time job(Yes=1, No=0)</w:t>
            </w:r>
          </w:p>
        </w:tc>
        <w:tc>
          <w:tcPr>
            <w:tcW w:w="1955" w:type="dxa"/>
          </w:tcPr>
          <w:p w14:paraId="3901B64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-0.0923(-0.25)</w:t>
            </w:r>
          </w:p>
        </w:tc>
        <w:tc>
          <w:tcPr>
            <w:tcW w:w="1915" w:type="dxa"/>
          </w:tcPr>
          <w:p w14:paraId="11B9D646"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-0.3543(-0.83)</w:t>
            </w:r>
          </w:p>
        </w:tc>
        <w:tc>
          <w:tcPr>
            <w:tcW w:w="1800" w:type="dxa"/>
          </w:tcPr>
          <w:p w14:paraId="215DFC2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0.2732(0.71)</w:t>
            </w:r>
          </w:p>
        </w:tc>
      </w:tr>
      <w:tr w:rsidR="008C6C7B" w:rsidRPr="0036577B" w14:paraId="57FCB83D" w14:textId="77777777">
        <w:tc>
          <w:tcPr>
            <w:tcW w:w="4140" w:type="dxa"/>
          </w:tcPr>
          <w:p w14:paraId="67BD9FA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Level (200=1, 300=0)</w:t>
            </w:r>
          </w:p>
        </w:tc>
        <w:tc>
          <w:tcPr>
            <w:tcW w:w="1955" w:type="dxa"/>
          </w:tcPr>
          <w:p w14:paraId="70A39A0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0.5224(1.66)*</w:t>
            </w:r>
          </w:p>
        </w:tc>
        <w:tc>
          <w:tcPr>
            <w:tcW w:w="1915" w:type="dxa"/>
          </w:tcPr>
          <w:p w14:paraId="4F589A6A"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-0.0325(-0.10)</w:t>
            </w:r>
          </w:p>
        </w:tc>
        <w:tc>
          <w:tcPr>
            <w:tcW w:w="1800" w:type="dxa"/>
          </w:tcPr>
          <w:p w14:paraId="1528C43B"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-0.6476(-1.89)*</w:t>
            </w:r>
          </w:p>
        </w:tc>
      </w:tr>
      <w:tr w:rsidR="008C6C7B" w:rsidRPr="0036577B" w14:paraId="2E5C8C0A" w14:textId="77777777">
        <w:tc>
          <w:tcPr>
            <w:tcW w:w="4140" w:type="dxa"/>
          </w:tcPr>
          <w:p w14:paraId="1534EDD4"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Department (Health related=1, others=0)</w:t>
            </w:r>
          </w:p>
        </w:tc>
        <w:tc>
          <w:tcPr>
            <w:tcW w:w="1955" w:type="dxa"/>
          </w:tcPr>
          <w:p w14:paraId="2A94A68C"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16.3053(0.03)</w:t>
            </w:r>
          </w:p>
        </w:tc>
        <w:tc>
          <w:tcPr>
            <w:tcW w:w="1915" w:type="dxa"/>
          </w:tcPr>
          <w:p w14:paraId="23C61C1B"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-0.8790(-2.59)*</w:t>
            </w:r>
          </w:p>
        </w:tc>
        <w:tc>
          <w:tcPr>
            <w:tcW w:w="1800" w:type="dxa"/>
          </w:tcPr>
          <w:p w14:paraId="02310A1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-0.4110(-1.15)</w:t>
            </w:r>
          </w:p>
        </w:tc>
      </w:tr>
      <w:tr w:rsidR="008C6C7B" w:rsidRPr="0036577B" w14:paraId="1987001C" w14:textId="77777777">
        <w:tc>
          <w:tcPr>
            <w:tcW w:w="4140" w:type="dxa"/>
          </w:tcPr>
          <w:p w14:paraId="2F752F4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Years used smartphone (years)</w:t>
            </w:r>
          </w:p>
        </w:tc>
        <w:tc>
          <w:tcPr>
            <w:tcW w:w="1955" w:type="dxa"/>
          </w:tcPr>
          <w:p w14:paraId="3DA2B65E"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0.1198(0.67)</w:t>
            </w:r>
          </w:p>
        </w:tc>
        <w:tc>
          <w:tcPr>
            <w:tcW w:w="1915" w:type="dxa"/>
          </w:tcPr>
          <w:p w14:paraId="263B0140"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-0.0617(-0.40)</w:t>
            </w:r>
          </w:p>
        </w:tc>
        <w:tc>
          <w:tcPr>
            <w:tcW w:w="1800" w:type="dxa"/>
          </w:tcPr>
          <w:p w14:paraId="40ABCA9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0.0613(0.35)</w:t>
            </w:r>
          </w:p>
        </w:tc>
      </w:tr>
      <w:tr w:rsidR="008C6C7B" w:rsidRPr="0036577B" w14:paraId="4F76FB1F" w14:textId="77777777">
        <w:tc>
          <w:tcPr>
            <w:tcW w:w="4140" w:type="dxa"/>
          </w:tcPr>
          <w:p w14:paraId="6B1BE71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Constant</w:t>
            </w:r>
          </w:p>
        </w:tc>
        <w:tc>
          <w:tcPr>
            <w:tcW w:w="1955" w:type="dxa"/>
          </w:tcPr>
          <w:p w14:paraId="287C808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-16.4381(-0.03)</w:t>
            </w:r>
          </w:p>
        </w:tc>
        <w:tc>
          <w:tcPr>
            <w:tcW w:w="1915" w:type="dxa"/>
          </w:tcPr>
          <w:p w14:paraId="4B5B463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2.6409(1.73)*</w:t>
            </w:r>
          </w:p>
        </w:tc>
        <w:tc>
          <w:tcPr>
            <w:tcW w:w="1800" w:type="dxa"/>
          </w:tcPr>
          <w:p w14:paraId="07A13B9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-0.5554(-0.35)</w:t>
            </w:r>
          </w:p>
        </w:tc>
      </w:tr>
      <w:tr w:rsidR="008C6C7B" w:rsidRPr="0036577B" w14:paraId="1019E0B1" w14:textId="77777777">
        <w:tc>
          <w:tcPr>
            <w:tcW w:w="4140" w:type="dxa"/>
          </w:tcPr>
          <w:p w14:paraId="228CBF1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 xml:space="preserve">Observation </w:t>
            </w:r>
          </w:p>
        </w:tc>
        <w:tc>
          <w:tcPr>
            <w:tcW w:w="1955" w:type="dxa"/>
          </w:tcPr>
          <w:p w14:paraId="0C8C6FC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253</w:t>
            </w:r>
          </w:p>
        </w:tc>
        <w:tc>
          <w:tcPr>
            <w:tcW w:w="1915" w:type="dxa"/>
          </w:tcPr>
          <w:p w14:paraId="02A85679"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800" w:type="dxa"/>
          </w:tcPr>
          <w:p w14:paraId="0F0A1024"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2B955D93" w14:textId="77777777">
        <w:tc>
          <w:tcPr>
            <w:tcW w:w="4140" w:type="dxa"/>
          </w:tcPr>
          <w:p w14:paraId="4BCDA5D7"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LR Chi2</w:t>
            </w:r>
          </w:p>
        </w:tc>
        <w:tc>
          <w:tcPr>
            <w:tcW w:w="1955" w:type="dxa"/>
          </w:tcPr>
          <w:p w14:paraId="2B600425"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121.36</w:t>
            </w:r>
          </w:p>
        </w:tc>
        <w:tc>
          <w:tcPr>
            <w:tcW w:w="1915" w:type="dxa"/>
          </w:tcPr>
          <w:p w14:paraId="1D8BCD85"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800" w:type="dxa"/>
          </w:tcPr>
          <w:p w14:paraId="17582523"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11D939C6" w14:textId="77777777">
        <w:tc>
          <w:tcPr>
            <w:tcW w:w="4140" w:type="dxa"/>
          </w:tcPr>
          <w:p w14:paraId="1C338A2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Prob &gt; chi2</w:t>
            </w:r>
          </w:p>
        </w:tc>
        <w:tc>
          <w:tcPr>
            <w:tcW w:w="1955" w:type="dxa"/>
          </w:tcPr>
          <w:p w14:paraId="0048958D"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0.0000</w:t>
            </w:r>
          </w:p>
        </w:tc>
        <w:tc>
          <w:tcPr>
            <w:tcW w:w="1915" w:type="dxa"/>
          </w:tcPr>
          <w:p w14:paraId="7B9DF459"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800" w:type="dxa"/>
          </w:tcPr>
          <w:p w14:paraId="75B3E807"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4D706EE1" w14:textId="77777777">
        <w:tc>
          <w:tcPr>
            <w:tcW w:w="4140" w:type="dxa"/>
          </w:tcPr>
          <w:p w14:paraId="558A23B1"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Log likelihood</w:t>
            </w:r>
          </w:p>
        </w:tc>
        <w:tc>
          <w:tcPr>
            <w:tcW w:w="1955" w:type="dxa"/>
          </w:tcPr>
          <w:p w14:paraId="2F881112"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412.8472</w:t>
            </w:r>
          </w:p>
        </w:tc>
        <w:tc>
          <w:tcPr>
            <w:tcW w:w="1915" w:type="dxa"/>
          </w:tcPr>
          <w:p w14:paraId="1203BC3A"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800" w:type="dxa"/>
          </w:tcPr>
          <w:p w14:paraId="3458CAFF" w14:textId="77777777" w:rsidR="008C6C7B" w:rsidRPr="0036577B" w:rsidRDefault="008C6C7B">
            <w:pPr>
              <w:spacing w:after="0" w:line="240" w:lineRule="auto"/>
              <w:rPr>
                <w:rFonts w:ascii="Times New Roman" w:eastAsia="Times New Roman" w:hAnsi="Times New Roman" w:cs="Times New Roman"/>
                <w:szCs w:val="24"/>
                <w:lang w:val="en-US"/>
              </w:rPr>
            </w:pPr>
          </w:p>
        </w:tc>
      </w:tr>
      <w:tr w:rsidR="008C6C7B" w:rsidRPr="0036577B" w14:paraId="468D6655" w14:textId="77777777">
        <w:tc>
          <w:tcPr>
            <w:tcW w:w="4140" w:type="dxa"/>
            <w:tcBorders>
              <w:bottom w:val="single" w:sz="4" w:space="0" w:color="auto"/>
            </w:tcBorders>
          </w:tcPr>
          <w:p w14:paraId="6D5A8A33"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Pseudo R2</w:t>
            </w:r>
          </w:p>
        </w:tc>
        <w:tc>
          <w:tcPr>
            <w:tcW w:w="1955" w:type="dxa"/>
            <w:tcBorders>
              <w:bottom w:val="single" w:sz="4" w:space="0" w:color="auto"/>
            </w:tcBorders>
          </w:tcPr>
          <w:p w14:paraId="4574A5E9" w14:textId="77777777" w:rsidR="008C6C7B" w:rsidRPr="0036577B" w:rsidRDefault="00000000">
            <w:pPr>
              <w:spacing w:after="0" w:line="240" w:lineRule="auto"/>
              <w:rPr>
                <w:rFonts w:ascii="Times New Roman" w:eastAsia="Times New Roman" w:hAnsi="Times New Roman" w:cs="Times New Roman"/>
                <w:szCs w:val="24"/>
                <w:lang w:val="en-US"/>
              </w:rPr>
            </w:pPr>
            <w:r w:rsidRPr="0036577B">
              <w:rPr>
                <w:rFonts w:ascii="Times New Roman" w:eastAsia="Times New Roman" w:hAnsi="Times New Roman" w:cs="Times New Roman"/>
                <w:szCs w:val="24"/>
                <w:lang w:val="en-US"/>
              </w:rPr>
              <w:t>0.5281</w:t>
            </w:r>
          </w:p>
        </w:tc>
        <w:tc>
          <w:tcPr>
            <w:tcW w:w="1915" w:type="dxa"/>
            <w:tcBorders>
              <w:bottom w:val="single" w:sz="4" w:space="0" w:color="auto"/>
            </w:tcBorders>
          </w:tcPr>
          <w:p w14:paraId="270DBE54" w14:textId="77777777" w:rsidR="008C6C7B" w:rsidRPr="0036577B" w:rsidRDefault="008C6C7B">
            <w:pPr>
              <w:spacing w:after="0" w:line="240" w:lineRule="auto"/>
              <w:rPr>
                <w:rFonts w:ascii="Times New Roman" w:eastAsia="Times New Roman" w:hAnsi="Times New Roman" w:cs="Times New Roman"/>
                <w:szCs w:val="24"/>
                <w:lang w:val="en-US"/>
              </w:rPr>
            </w:pPr>
          </w:p>
        </w:tc>
        <w:tc>
          <w:tcPr>
            <w:tcW w:w="1800" w:type="dxa"/>
            <w:tcBorders>
              <w:bottom w:val="single" w:sz="4" w:space="0" w:color="auto"/>
            </w:tcBorders>
          </w:tcPr>
          <w:p w14:paraId="554B5875" w14:textId="77777777" w:rsidR="008C6C7B" w:rsidRPr="0036577B" w:rsidRDefault="008C6C7B">
            <w:pPr>
              <w:spacing w:after="0" w:line="240" w:lineRule="auto"/>
              <w:rPr>
                <w:rFonts w:ascii="Times New Roman" w:eastAsia="Times New Roman" w:hAnsi="Times New Roman" w:cs="Times New Roman"/>
                <w:szCs w:val="24"/>
                <w:lang w:val="en-US"/>
              </w:rPr>
            </w:pPr>
          </w:p>
        </w:tc>
      </w:tr>
    </w:tbl>
    <w:p w14:paraId="399B9EF3" w14:textId="77777777" w:rsidR="008C6C7B" w:rsidRPr="0036577B" w:rsidRDefault="00000000">
      <w:pPr>
        <w:spacing w:after="0" w:line="240" w:lineRule="auto"/>
        <w:rPr>
          <w:rFonts w:ascii="Times New Roman" w:eastAsia="Times New Roman" w:hAnsi="Times New Roman" w:cs="Times New Roman"/>
          <w:b/>
          <w:sz w:val="24"/>
          <w:szCs w:val="24"/>
          <w:lang w:val="en-US"/>
        </w:rPr>
      </w:pPr>
      <w:r w:rsidRPr="0036577B">
        <w:rPr>
          <w:rFonts w:ascii="Times New Roman" w:eastAsia="Times New Roman" w:hAnsi="Times New Roman" w:cs="Times New Roman"/>
          <w:b/>
          <w:sz w:val="24"/>
          <w:szCs w:val="24"/>
          <w:lang w:val="en-US"/>
        </w:rPr>
        <w:t xml:space="preserve">           Source: Field Survey, 2024</w:t>
      </w:r>
    </w:p>
    <w:p w14:paraId="222DA27A" w14:textId="77777777" w:rsidR="008C6C7B" w:rsidRPr="0036577B" w:rsidRDefault="00000000">
      <w:pPr>
        <w:spacing w:after="0" w:line="240" w:lineRule="auto"/>
        <w:rPr>
          <w:rFonts w:ascii="Times New Roman" w:eastAsia="Times New Roman" w:hAnsi="Times New Roman" w:cs="Times New Roman"/>
          <w:b/>
          <w:sz w:val="24"/>
          <w:szCs w:val="24"/>
          <w:lang w:val="en-US"/>
        </w:rPr>
      </w:pPr>
      <w:r w:rsidRPr="0036577B">
        <w:rPr>
          <w:rFonts w:ascii="Times New Roman" w:eastAsia="Times New Roman" w:hAnsi="Times New Roman" w:cs="Times New Roman"/>
          <w:b/>
          <w:sz w:val="24"/>
          <w:szCs w:val="24"/>
          <w:lang w:val="en-US"/>
        </w:rPr>
        <w:t xml:space="preserve">          * and** is significant  at 10%, and 5% level of probability respectively</w:t>
      </w:r>
    </w:p>
    <w:p w14:paraId="4BBEDFC3" w14:textId="77777777" w:rsidR="008C6C7B" w:rsidRPr="0036577B" w:rsidRDefault="00000000">
      <w:pPr>
        <w:spacing w:after="0" w:line="240" w:lineRule="auto"/>
        <w:rPr>
          <w:rFonts w:ascii="Times New Roman" w:eastAsia="Times New Roman" w:hAnsi="Times New Roman" w:cs="Times New Roman"/>
          <w:b/>
          <w:sz w:val="24"/>
          <w:szCs w:val="24"/>
          <w:lang w:val="en-US"/>
        </w:rPr>
      </w:pPr>
      <w:r w:rsidRPr="0036577B">
        <w:rPr>
          <w:rFonts w:ascii="Times New Roman" w:eastAsia="Times New Roman" w:hAnsi="Times New Roman" w:cs="Times New Roman"/>
          <w:b/>
          <w:sz w:val="24"/>
          <w:szCs w:val="24"/>
          <w:lang w:val="en-US"/>
        </w:rPr>
        <w:t>IS=Information Seeking (Browsing), G= Gaming, SM= Social Media</w:t>
      </w:r>
    </w:p>
    <w:p w14:paraId="749B1394"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7C4B0980"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65B873B3"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703B9223"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38622913"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28CE8828" w14:textId="37DCF07A" w:rsidR="008C6C7B" w:rsidRPr="0036577B" w:rsidRDefault="00000000">
      <w:pPr>
        <w:spacing w:after="0" w:line="240" w:lineRule="auto"/>
        <w:jc w:val="both"/>
        <w:rPr>
          <w:rFonts w:ascii="Times New Roman" w:eastAsia="Times New Roman" w:hAnsi="Times New Roman" w:cs="Times New Roman"/>
          <w:b/>
          <w:kern w:val="0"/>
          <w:sz w:val="24"/>
          <w:szCs w:val="24"/>
          <w:lang w:val="en-US"/>
        </w:rPr>
      </w:pPr>
      <w:r w:rsidRPr="0036577B">
        <w:rPr>
          <w:rFonts w:ascii="Times New Roman" w:eastAsia="Times New Roman" w:hAnsi="Times New Roman" w:cs="Times New Roman"/>
          <w:b/>
          <w:kern w:val="0"/>
          <w:sz w:val="24"/>
          <w:szCs w:val="24"/>
          <w:lang w:val="en-US"/>
        </w:rPr>
        <w:t xml:space="preserve">Table 8: Extent of Smartphone Addiction among undergraduate students in selected departments in Abia State University, </w:t>
      </w:r>
      <w:r w:rsidR="00302424" w:rsidRPr="0036577B">
        <w:rPr>
          <w:rFonts w:ascii="Times New Roman" w:eastAsia="Times New Roman" w:hAnsi="Times New Roman" w:cs="Times New Roman"/>
          <w:b/>
          <w:kern w:val="0"/>
          <w:sz w:val="24"/>
          <w:szCs w:val="24"/>
          <w:lang w:val="en-US"/>
        </w:rPr>
        <w:t>U</w:t>
      </w:r>
      <w:r w:rsidRPr="0036577B">
        <w:rPr>
          <w:rFonts w:ascii="Times New Roman" w:eastAsia="Times New Roman" w:hAnsi="Times New Roman" w:cs="Times New Roman"/>
          <w:b/>
          <w:kern w:val="0"/>
          <w:sz w:val="24"/>
          <w:szCs w:val="24"/>
          <w:lang w:val="en-US"/>
        </w:rPr>
        <w:t>turu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737"/>
        <w:gridCol w:w="776"/>
        <w:gridCol w:w="767"/>
        <w:gridCol w:w="736"/>
        <w:gridCol w:w="776"/>
        <w:gridCol w:w="762"/>
        <w:gridCol w:w="803"/>
      </w:tblGrid>
      <w:tr w:rsidR="008C6C7B" w:rsidRPr="0036577B" w14:paraId="442B1990" w14:textId="77777777">
        <w:tc>
          <w:tcPr>
            <w:tcW w:w="4106" w:type="dxa"/>
            <w:tcBorders>
              <w:top w:val="single" w:sz="4" w:space="0" w:color="auto"/>
              <w:bottom w:val="single" w:sz="4" w:space="0" w:color="auto"/>
            </w:tcBorders>
          </w:tcPr>
          <w:p w14:paraId="164A4099" w14:textId="77777777" w:rsidR="008C6C7B" w:rsidRPr="0036577B" w:rsidRDefault="00000000">
            <w:pPr>
              <w:spacing w:after="0" w:line="240" w:lineRule="auto"/>
              <w:rPr>
                <w:rFonts w:ascii="Times New Roman" w:hAnsi="Times New Roman" w:cs="Times New Roman"/>
                <w:b/>
                <w:sz w:val="24"/>
                <w:szCs w:val="24"/>
              </w:rPr>
            </w:pPr>
            <w:r w:rsidRPr="0036577B">
              <w:rPr>
                <w:rFonts w:ascii="Times New Roman" w:hAnsi="Times New Roman" w:cs="Times New Roman"/>
                <w:b/>
                <w:sz w:val="24"/>
                <w:szCs w:val="24"/>
              </w:rPr>
              <w:lastRenderedPageBreak/>
              <w:t xml:space="preserve">Responses </w:t>
            </w:r>
          </w:p>
        </w:tc>
        <w:tc>
          <w:tcPr>
            <w:tcW w:w="736" w:type="dxa"/>
            <w:tcBorders>
              <w:top w:val="single" w:sz="4" w:space="0" w:color="auto"/>
              <w:bottom w:val="single" w:sz="4" w:space="0" w:color="auto"/>
            </w:tcBorders>
          </w:tcPr>
          <w:p w14:paraId="399CEDCC"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SD</w:t>
            </w:r>
          </w:p>
        </w:tc>
        <w:tc>
          <w:tcPr>
            <w:tcW w:w="809" w:type="dxa"/>
            <w:tcBorders>
              <w:top w:val="single" w:sz="4" w:space="0" w:color="auto"/>
              <w:bottom w:val="single" w:sz="4" w:space="0" w:color="auto"/>
            </w:tcBorders>
          </w:tcPr>
          <w:p w14:paraId="545B7822" w14:textId="77777777" w:rsidR="008C6C7B" w:rsidRPr="0036577B" w:rsidRDefault="00000000">
            <w:pPr>
              <w:spacing w:after="0" w:line="240" w:lineRule="auto"/>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D</w:t>
            </w:r>
          </w:p>
        </w:tc>
        <w:tc>
          <w:tcPr>
            <w:tcW w:w="793" w:type="dxa"/>
            <w:tcBorders>
              <w:top w:val="single" w:sz="4" w:space="0" w:color="auto"/>
              <w:bottom w:val="single" w:sz="4" w:space="0" w:color="auto"/>
            </w:tcBorders>
          </w:tcPr>
          <w:p w14:paraId="541CA610"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WD</w:t>
            </w:r>
          </w:p>
        </w:tc>
        <w:tc>
          <w:tcPr>
            <w:tcW w:w="736" w:type="dxa"/>
            <w:tcBorders>
              <w:top w:val="single" w:sz="4" w:space="0" w:color="auto"/>
              <w:bottom w:val="single" w:sz="4" w:space="0" w:color="auto"/>
            </w:tcBorders>
          </w:tcPr>
          <w:p w14:paraId="6A1B9B5C"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WA</w:t>
            </w:r>
          </w:p>
        </w:tc>
        <w:tc>
          <w:tcPr>
            <w:tcW w:w="809" w:type="dxa"/>
            <w:tcBorders>
              <w:top w:val="single" w:sz="4" w:space="0" w:color="auto"/>
              <w:bottom w:val="single" w:sz="4" w:space="0" w:color="auto"/>
            </w:tcBorders>
          </w:tcPr>
          <w:p w14:paraId="402419AC"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A</w:t>
            </w:r>
          </w:p>
        </w:tc>
        <w:tc>
          <w:tcPr>
            <w:tcW w:w="784" w:type="dxa"/>
            <w:tcBorders>
              <w:top w:val="single" w:sz="4" w:space="0" w:color="auto"/>
              <w:bottom w:val="single" w:sz="4" w:space="0" w:color="auto"/>
            </w:tcBorders>
          </w:tcPr>
          <w:p w14:paraId="43F9C1FD"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SA</w:t>
            </w:r>
          </w:p>
        </w:tc>
        <w:tc>
          <w:tcPr>
            <w:tcW w:w="803" w:type="dxa"/>
            <w:tcBorders>
              <w:top w:val="single" w:sz="4" w:space="0" w:color="auto"/>
              <w:bottom w:val="single" w:sz="4" w:space="0" w:color="auto"/>
            </w:tcBorders>
          </w:tcPr>
          <w:p w14:paraId="5F93CCF7"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Mean</w:t>
            </w:r>
          </w:p>
        </w:tc>
      </w:tr>
      <w:tr w:rsidR="008C6C7B" w:rsidRPr="0036577B" w14:paraId="60E1237D" w14:textId="77777777">
        <w:tc>
          <w:tcPr>
            <w:tcW w:w="4106" w:type="dxa"/>
            <w:tcBorders>
              <w:top w:val="single" w:sz="4" w:space="0" w:color="auto"/>
            </w:tcBorders>
          </w:tcPr>
          <w:p w14:paraId="4480907D"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miss planned work due to smartphone </w:t>
            </w:r>
          </w:p>
        </w:tc>
        <w:tc>
          <w:tcPr>
            <w:tcW w:w="736" w:type="dxa"/>
            <w:tcBorders>
              <w:top w:val="single" w:sz="4" w:space="0" w:color="auto"/>
            </w:tcBorders>
          </w:tcPr>
          <w:p w14:paraId="1333E9D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96</w:t>
            </w:r>
          </w:p>
          <w:p w14:paraId="499DF20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(96)</w:t>
            </w:r>
          </w:p>
        </w:tc>
        <w:tc>
          <w:tcPr>
            <w:tcW w:w="809" w:type="dxa"/>
            <w:tcBorders>
              <w:top w:val="single" w:sz="4" w:space="0" w:color="auto"/>
            </w:tcBorders>
          </w:tcPr>
          <w:p w14:paraId="4B5B0774"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118</w:t>
            </w:r>
          </w:p>
          <w:p w14:paraId="7E39D23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(236)</w:t>
            </w:r>
          </w:p>
        </w:tc>
        <w:tc>
          <w:tcPr>
            <w:tcW w:w="793" w:type="dxa"/>
            <w:tcBorders>
              <w:top w:val="single" w:sz="4" w:space="0" w:color="auto"/>
            </w:tcBorders>
          </w:tcPr>
          <w:p w14:paraId="0B42897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34</w:t>
            </w:r>
          </w:p>
          <w:p w14:paraId="12A0228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(102)</w:t>
            </w:r>
          </w:p>
        </w:tc>
        <w:tc>
          <w:tcPr>
            <w:tcW w:w="736" w:type="dxa"/>
            <w:tcBorders>
              <w:top w:val="single" w:sz="4" w:space="0" w:color="auto"/>
            </w:tcBorders>
          </w:tcPr>
          <w:p w14:paraId="245A34E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35</w:t>
            </w:r>
          </w:p>
          <w:p w14:paraId="33ACEFF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(104)</w:t>
            </w:r>
          </w:p>
        </w:tc>
        <w:tc>
          <w:tcPr>
            <w:tcW w:w="809" w:type="dxa"/>
            <w:tcBorders>
              <w:top w:val="single" w:sz="4" w:space="0" w:color="auto"/>
            </w:tcBorders>
          </w:tcPr>
          <w:p w14:paraId="0C7EB35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55</w:t>
            </w:r>
          </w:p>
          <w:p w14:paraId="73B2FDEC"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(275)</w:t>
            </w:r>
          </w:p>
        </w:tc>
        <w:tc>
          <w:tcPr>
            <w:tcW w:w="784" w:type="dxa"/>
            <w:tcBorders>
              <w:top w:val="single" w:sz="4" w:space="0" w:color="auto"/>
            </w:tcBorders>
          </w:tcPr>
          <w:p w14:paraId="34C4477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15</w:t>
            </w:r>
          </w:p>
          <w:p w14:paraId="68F6561A"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(90)</w:t>
            </w:r>
          </w:p>
        </w:tc>
        <w:tc>
          <w:tcPr>
            <w:tcW w:w="803" w:type="dxa"/>
            <w:tcBorders>
              <w:top w:val="single" w:sz="4" w:space="0" w:color="auto"/>
            </w:tcBorders>
            <w:vAlign w:val="bottom"/>
          </w:tcPr>
          <w:p w14:paraId="4D521449" w14:textId="77777777" w:rsidR="008C6C7B" w:rsidRPr="0036577B" w:rsidRDefault="00000000">
            <w:pPr>
              <w:spacing w:after="0" w:line="240" w:lineRule="auto"/>
              <w:rPr>
                <w:rFonts w:ascii="Times New Roman" w:hAnsi="Times New Roman" w:cs="Times New Roman"/>
                <w:color w:val="000000"/>
                <w:sz w:val="24"/>
                <w:szCs w:val="24"/>
              </w:rPr>
            </w:pPr>
            <w:r w:rsidRPr="0036577B">
              <w:rPr>
                <w:rFonts w:ascii="Times New Roman" w:hAnsi="Times New Roman" w:cs="Times New Roman"/>
                <w:color w:val="000000"/>
                <w:sz w:val="24"/>
                <w:szCs w:val="24"/>
              </w:rPr>
              <w:t>2.70</w:t>
            </w:r>
          </w:p>
        </w:tc>
      </w:tr>
      <w:tr w:rsidR="008C6C7B" w:rsidRPr="0036577B" w14:paraId="1B9DC5E1" w14:textId="77777777">
        <w:tc>
          <w:tcPr>
            <w:tcW w:w="4106" w:type="dxa"/>
          </w:tcPr>
          <w:p w14:paraId="381B4CA0"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have a hard time concentrating in class while doing assignments, or while working due to smartphone   </w:t>
            </w:r>
          </w:p>
        </w:tc>
        <w:tc>
          <w:tcPr>
            <w:tcW w:w="736" w:type="dxa"/>
          </w:tcPr>
          <w:p w14:paraId="0A57644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101</w:t>
            </w:r>
          </w:p>
          <w:p w14:paraId="55AEBC9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(101)</w:t>
            </w:r>
          </w:p>
        </w:tc>
        <w:tc>
          <w:tcPr>
            <w:tcW w:w="809" w:type="dxa"/>
          </w:tcPr>
          <w:p w14:paraId="2B8549DE"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93</w:t>
            </w:r>
          </w:p>
          <w:p w14:paraId="336F83C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(186)</w:t>
            </w:r>
          </w:p>
        </w:tc>
        <w:tc>
          <w:tcPr>
            <w:tcW w:w="793" w:type="dxa"/>
          </w:tcPr>
          <w:p w14:paraId="581FDAC9"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45</w:t>
            </w:r>
          </w:p>
          <w:p w14:paraId="59193B44"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(135)</w:t>
            </w:r>
          </w:p>
        </w:tc>
        <w:tc>
          <w:tcPr>
            <w:tcW w:w="736" w:type="dxa"/>
          </w:tcPr>
          <w:p w14:paraId="38038F4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48</w:t>
            </w:r>
          </w:p>
          <w:p w14:paraId="7B9C35A9"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(192)</w:t>
            </w:r>
          </w:p>
        </w:tc>
        <w:tc>
          <w:tcPr>
            <w:tcW w:w="809" w:type="dxa"/>
          </w:tcPr>
          <w:p w14:paraId="32C38E4E"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44</w:t>
            </w:r>
          </w:p>
          <w:p w14:paraId="13370E32"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(220)</w:t>
            </w:r>
          </w:p>
        </w:tc>
        <w:tc>
          <w:tcPr>
            <w:tcW w:w="784" w:type="dxa"/>
          </w:tcPr>
          <w:p w14:paraId="42284F0F"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22</w:t>
            </w:r>
          </w:p>
          <w:p w14:paraId="1F6DC37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(132)</w:t>
            </w:r>
          </w:p>
        </w:tc>
        <w:tc>
          <w:tcPr>
            <w:tcW w:w="803" w:type="dxa"/>
            <w:vAlign w:val="bottom"/>
          </w:tcPr>
          <w:p w14:paraId="50EFD3D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2.70</w:t>
            </w:r>
          </w:p>
        </w:tc>
      </w:tr>
      <w:tr w:rsidR="008C6C7B" w:rsidRPr="0036577B" w14:paraId="0D371F32" w14:textId="77777777">
        <w:tc>
          <w:tcPr>
            <w:tcW w:w="4106" w:type="dxa"/>
          </w:tcPr>
          <w:p w14:paraId="0EBD111F"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feel pain in the wrist or at the back of the neck while using smartphone </w:t>
            </w:r>
          </w:p>
        </w:tc>
        <w:tc>
          <w:tcPr>
            <w:tcW w:w="736" w:type="dxa"/>
          </w:tcPr>
          <w:p w14:paraId="0646979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123</w:t>
            </w:r>
          </w:p>
          <w:p w14:paraId="5D31968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(123)</w:t>
            </w:r>
          </w:p>
        </w:tc>
        <w:tc>
          <w:tcPr>
            <w:tcW w:w="809" w:type="dxa"/>
          </w:tcPr>
          <w:p w14:paraId="5269893F"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55</w:t>
            </w:r>
          </w:p>
          <w:p w14:paraId="35C3108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(110)</w:t>
            </w:r>
          </w:p>
        </w:tc>
        <w:tc>
          <w:tcPr>
            <w:tcW w:w="793" w:type="dxa"/>
          </w:tcPr>
          <w:p w14:paraId="175EC2D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39</w:t>
            </w:r>
          </w:p>
          <w:p w14:paraId="2964C4B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(117)</w:t>
            </w:r>
          </w:p>
        </w:tc>
        <w:tc>
          <w:tcPr>
            <w:tcW w:w="736" w:type="dxa"/>
          </w:tcPr>
          <w:p w14:paraId="19DB4C7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42</w:t>
            </w:r>
          </w:p>
          <w:p w14:paraId="0D113C9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(168)</w:t>
            </w:r>
          </w:p>
        </w:tc>
        <w:tc>
          <w:tcPr>
            <w:tcW w:w="809" w:type="dxa"/>
          </w:tcPr>
          <w:p w14:paraId="694EFC2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68</w:t>
            </w:r>
          </w:p>
          <w:p w14:paraId="162CF31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(340)</w:t>
            </w:r>
          </w:p>
        </w:tc>
        <w:tc>
          <w:tcPr>
            <w:tcW w:w="784" w:type="dxa"/>
          </w:tcPr>
          <w:p w14:paraId="55774BD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26</w:t>
            </w:r>
          </w:p>
          <w:p w14:paraId="5CA4782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(156)</w:t>
            </w:r>
          </w:p>
        </w:tc>
        <w:tc>
          <w:tcPr>
            <w:tcW w:w="803" w:type="dxa"/>
            <w:vAlign w:val="bottom"/>
          </w:tcPr>
          <w:p w14:paraId="2CA33BBA"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2.90</w:t>
            </w:r>
          </w:p>
        </w:tc>
      </w:tr>
      <w:tr w:rsidR="008C6C7B" w:rsidRPr="0036577B" w14:paraId="274C10C4" w14:textId="77777777">
        <w:tc>
          <w:tcPr>
            <w:tcW w:w="4106" w:type="dxa"/>
          </w:tcPr>
          <w:p w14:paraId="16B485BA"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will not be able to stand not having a smartphone </w:t>
            </w:r>
          </w:p>
        </w:tc>
        <w:tc>
          <w:tcPr>
            <w:tcW w:w="736" w:type="dxa"/>
          </w:tcPr>
          <w:p w14:paraId="267AEBC4"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68</w:t>
            </w:r>
          </w:p>
          <w:p w14:paraId="54B384B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(68)</w:t>
            </w:r>
          </w:p>
        </w:tc>
        <w:tc>
          <w:tcPr>
            <w:tcW w:w="809" w:type="dxa"/>
          </w:tcPr>
          <w:p w14:paraId="05F7110A"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44</w:t>
            </w:r>
          </w:p>
          <w:p w14:paraId="725554B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(88)</w:t>
            </w:r>
          </w:p>
        </w:tc>
        <w:tc>
          <w:tcPr>
            <w:tcW w:w="793" w:type="dxa"/>
          </w:tcPr>
          <w:p w14:paraId="4E9FF78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30</w:t>
            </w:r>
          </w:p>
          <w:p w14:paraId="69E6CFA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(90)</w:t>
            </w:r>
          </w:p>
        </w:tc>
        <w:tc>
          <w:tcPr>
            <w:tcW w:w="736" w:type="dxa"/>
          </w:tcPr>
          <w:p w14:paraId="56B81D1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36</w:t>
            </w:r>
          </w:p>
          <w:p w14:paraId="703FFD4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(144)</w:t>
            </w:r>
          </w:p>
        </w:tc>
        <w:tc>
          <w:tcPr>
            <w:tcW w:w="809" w:type="dxa"/>
          </w:tcPr>
          <w:p w14:paraId="61E3658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78</w:t>
            </w:r>
          </w:p>
          <w:p w14:paraId="6BBBC23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(390)</w:t>
            </w:r>
          </w:p>
        </w:tc>
        <w:tc>
          <w:tcPr>
            <w:tcW w:w="784" w:type="dxa"/>
          </w:tcPr>
          <w:p w14:paraId="1D178D35"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97</w:t>
            </w:r>
          </w:p>
          <w:p w14:paraId="2B90E539"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(582)</w:t>
            </w:r>
          </w:p>
        </w:tc>
        <w:tc>
          <w:tcPr>
            <w:tcW w:w="803" w:type="dxa"/>
            <w:vAlign w:val="bottom"/>
          </w:tcPr>
          <w:p w14:paraId="70B693AC"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3.90*</w:t>
            </w:r>
          </w:p>
        </w:tc>
      </w:tr>
      <w:tr w:rsidR="008C6C7B" w:rsidRPr="0036577B" w14:paraId="6D759DF5" w14:textId="77777777">
        <w:tc>
          <w:tcPr>
            <w:tcW w:w="4106" w:type="dxa"/>
          </w:tcPr>
          <w:p w14:paraId="2C2BFC9B"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feel impatient and fretful when I am not holding my smartphone </w:t>
            </w:r>
          </w:p>
        </w:tc>
        <w:tc>
          <w:tcPr>
            <w:tcW w:w="736" w:type="dxa"/>
          </w:tcPr>
          <w:p w14:paraId="2E86922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35</w:t>
            </w:r>
          </w:p>
          <w:p w14:paraId="7BA11BA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(35)</w:t>
            </w:r>
          </w:p>
        </w:tc>
        <w:tc>
          <w:tcPr>
            <w:tcW w:w="809" w:type="dxa"/>
          </w:tcPr>
          <w:p w14:paraId="6EAEFF2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70</w:t>
            </w:r>
          </w:p>
          <w:p w14:paraId="4A7F769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(140)</w:t>
            </w:r>
          </w:p>
        </w:tc>
        <w:tc>
          <w:tcPr>
            <w:tcW w:w="793" w:type="dxa"/>
          </w:tcPr>
          <w:p w14:paraId="16F4C58A"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42</w:t>
            </w:r>
          </w:p>
          <w:p w14:paraId="474AF455"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(126)</w:t>
            </w:r>
          </w:p>
        </w:tc>
        <w:tc>
          <w:tcPr>
            <w:tcW w:w="736" w:type="dxa"/>
          </w:tcPr>
          <w:p w14:paraId="218C395F"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66</w:t>
            </w:r>
          </w:p>
          <w:p w14:paraId="1B81B8D9"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(264)</w:t>
            </w:r>
          </w:p>
        </w:tc>
        <w:tc>
          <w:tcPr>
            <w:tcW w:w="809" w:type="dxa"/>
          </w:tcPr>
          <w:p w14:paraId="5A9D0D4F"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74</w:t>
            </w:r>
          </w:p>
          <w:p w14:paraId="56147D8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(370)</w:t>
            </w:r>
          </w:p>
        </w:tc>
        <w:tc>
          <w:tcPr>
            <w:tcW w:w="784" w:type="dxa"/>
          </w:tcPr>
          <w:p w14:paraId="6B21224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66</w:t>
            </w:r>
          </w:p>
          <w:p w14:paraId="712CBD0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(396)</w:t>
            </w:r>
          </w:p>
        </w:tc>
        <w:tc>
          <w:tcPr>
            <w:tcW w:w="803" w:type="dxa"/>
            <w:vAlign w:val="bottom"/>
          </w:tcPr>
          <w:p w14:paraId="5C5CC16F"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3.80*</w:t>
            </w:r>
          </w:p>
        </w:tc>
      </w:tr>
      <w:tr w:rsidR="008C6C7B" w:rsidRPr="0036577B" w14:paraId="0A371EA9" w14:textId="77777777">
        <w:tc>
          <w:tcPr>
            <w:tcW w:w="4106" w:type="dxa"/>
          </w:tcPr>
          <w:p w14:paraId="5439A9A7"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have my smartphone in mind even when I am not using it </w:t>
            </w:r>
          </w:p>
        </w:tc>
        <w:tc>
          <w:tcPr>
            <w:tcW w:w="736" w:type="dxa"/>
          </w:tcPr>
          <w:p w14:paraId="432E4A0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74</w:t>
            </w:r>
          </w:p>
          <w:p w14:paraId="61D9D62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(74)</w:t>
            </w:r>
          </w:p>
        </w:tc>
        <w:tc>
          <w:tcPr>
            <w:tcW w:w="809" w:type="dxa"/>
          </w:tcPr>
          <w:p w14:paraId="7CF8EB6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43</w:t>
            </w:r>
          </w:p>
          <w:p w14:paraId="746AF34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(86)</w:t>
            </w:r>
          </w:p>
        </w:tc>
        <w:tc>
          <w:tcPr>
            <w:tcW w:w="793" w:type="dxa"/>
          </w:tcPr>
          <w:p w14:paraId="4604D5F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30</w:t>
            </w:r>
          </w:p>
          <w:p w14:paraId="429174D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(90)</w:t>
            </w:r>
          </w:p>
        </w:tc>
        <w:tc>
          <w:tcPr>
            <w:tcW w:w="736" w:type="dxa"/>
          </w:tcPr>
          <w:p w14:paraId="613B5B14"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52</w:t>
            </w:r>
          </w:p>
          <w:p w14:paraId="3D21F059"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(208)</w:t>
            </w:r>
          </w:p>
        </w:tc>
        <w:tc>
          <w:tcPr>
            <w:tcW w:w="809" w:type="dxa"/>
          </w:tcPr>
          <w:p w14:paraId="5A0E574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100</w:t>
            </w:r>
          </w:p>
          <w:p w14:paraId="7336390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(500)</w:t>
            </w:r>
          </w:p>
        </w:tc>
        <w:tc>
          <w:tcPr>
            <w:tcW w:w="784" w:type="dxa"/>
          </w:tcPr>
          <w:p w14:paraId="0237527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54</w:t>
            </w:r>
          </w:p>
          <w:p w14:paraId="1F62347C"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(324)</w:t>
            </w:r>
          </w:p>
        </w:tc>
        <w:tc>
          <w:tcPr>
            <w:tcW w:w="803" w:type="dxa"/>
            <w:vAlign w:val="bottom"/>
          </w:tcPr>
          <w:p w14:paraId="15842975"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3.60*</w:t>
            </w:r>
          </w:p>
        </w:tc>
      </w:tr>
      <w:tr w:rsidR="008C6C7B" w:rsidRPr="0036577B" w14:paraId="67E36DB1" w14:textId="77777777">
        <w:tc>
          <w:tcPr>
            <w:tcW w:w="4106" w:type="dxa"/>
          </w:tcPr>
          <w:p w14:paraId="7F9FF2DC"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will never give up using my smartphone even when my daily life is already greatly affected by it </w:t>
            </w:r>
          </w:p>
        </w:tc>
        <w:tc>
          <w:tcPr>
            <w:tcW w:w="736" w:type="dxa"/>
          </w:tcPr>
          <w:p w14:paraId="3634EE5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65</w:t>
            </w:r>
          </w:p>
          <w:p w14:paraId="27A8425E"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(65)</w:t>
            </w:r>
          </w:p>
        </w:tc>
        <w:tc>
          <w:tcPr>
            <w:tcW w:w="809" w:type="dxa"/>
          </w:tcPr>
          <w:p w14:paraId="7D06E3EA"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53</w:t>
            </w:r>
          </w:p>
          <w:p w14:paraId="0C628B1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(106)</w:t>
            </w:r>
          </w:p>
        </w:tc>
        <w:tc>
          <w:tcPr>
            <w:tcW w:w="793" w:type="dxa"/>
          </w:tcPr>
          <w:p w14:paraId="3B7D8C7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33</w:t>
            </w:r>
          </w:p>
          <w:p w14:paraId="5A81F4F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(99)</w:t>
            </w:r>
          </w:p>
        </w:tc>
        <w:tc>
          <w:tcPr>
            <w:tcW w:w="736" w:type="dxa"/>
          </w:tcPr>
          <w:p w14:paraId="46A0664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49</w:t>
            </w:r>
          </w:p>
          <w:p w14:paraId="127F8503"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(196)</w:t>
            </w:r>
          </w:p>
        </w:tc>
        <w:tc>
          <w:tcPr>
            <w:tcW w:w="809" w:type="dxa"/>
          </w:tcPr>
          <w:p w14:paraId="411E7CD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60</w:t>
            </w:r>
          </w:p>
          <w:p w14:paraId="49A6FE4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(300)</w:t>
            </w:r>
          </w:p>
        </w:tc>
        <w:tc>
          <w:tcPr>
            <w:tcW w:w="784" w:type="dxa"/>
          </w:tcPr>
          <w:p w14:paraId="26766F12"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93</w:t>
            </w:r>
          </w:p>
          <w:p w14:paraId="288FC7A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(558)</w:t>
            </w:r>
          </w:p>
        </w:tc>
        <w:tc>
          <w:tcPr>
            <w:tcW w:w="803" w:type="dxa"/>
            <w:vAlign w:val="bottom"/>
          </w:tcPr>
          <w:p w14:paraId="2EEA26E8"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3.80*</w:t>
            </w:r>
          </w:p>
        </w:tc>
      </w:tr>
      <w:tr w:rsidR="008C6C7B" w:rsidRPr="0036577B" w14:paraId="419CF0ED" w14:textId="77777777">
        <w:tc>
          <w:tcPr>
            <w:tcW w:w="4106" w:type="dxa"/>
          </w:tcPr>
          <w:p w14:paraId="1AF41038"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I constantly check my smartphone so as not to miss conversions between other people on social media </w:t>
            </w:r>
          </w:p>
        </w:tc>
        <w:tc>
          <w:tcPr>
            <w:tcW w:w="736" w:type="dxa"/>
          </w:tcPr>
          <w:p w14:paraId="201F03E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39</w:t>
            </w:r>
          </w:p>
          <w:p w14:paraId="60E6247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(39)</w:t>
            </w:r>
          </w:p>
        </w:tc>
        <w:tc>
          <w:tcPr>
            <w:tcW w:w="809" w:type="dxa"/>
          </w:tcPr>
          <w:p w14:paraId="7811B7C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41</w:t>
            </w:r>
          </w:p>
          <w:p w14:paraId="5AC34EB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(82)</w:t>
            </w:r>
          </w:p>
        </w:tc>
        <w:tc>
          <w:tcPr>
            <w:tcW w:w="793" w:type="dxa"/>
          </w:tcPr>
          <w:p w14:paraId="11B08A9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47</w:t>
            </w:r>
          </w:p>
          <w:p w14:paraId="3CC1AC35"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(141)</w:t>
            </w:r>
          </w:p>
        </w:tc>
        <w:tc>
          <w:tcPr>
            <w:tcW w:w="736" w:type="dxa"/>
          </w:tcPr>
          <w:p w14:paraId="6CF82F9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50</w:t>
            </w:r>
          </w:p>
          <w:p w14:paraId="08459E01"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(200)</w:t>
            </w:r>
          </w:p>
        </w:tc>
        <w:tc>
          <w:tcPr>
            <w:tcW w:w="809" w:type="dxa"/>
          </w:tcPr>
          <w:p w14:paraId="71CB350C"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100</w:t>
            </w:r>
          </w:p>
          <w:p w14:paraId="1BBEFF6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(500)</w:t>
            </w:r>
          </w:p>
        </w:tc>
        <w:tc>
          <w:tcPr>
            <w:tcW w:w="784" w:type="dxa"/>
          </w:tcPr>
          <w:p w14:paraId="0958D795"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76</w:t>
            </w:r>
          </w:p>
          <w:p w14:paraId="3053155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(456)</w:t>
            </w:r>
          </w:p>
        </w:tc>
        <w:tc>
          <w:tcPr>
            <w:tcW w:w="803" w:type="dxa"/>
            <w:vAlign w:val="bottom"/>
          </w:tcPr>
          <w:p w14:paraId="7E669CDE"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4.00*</w:t>
            </w:r>
          </w:p>
        </w:tc>
      </w:tr>
      <w:tr w:rsidR="008C6C7B" w:rsidRPr="0036577B" w14:paraId="01D8D2DB" w14:textId="77777777">
        <w:tc>
          <w:tcPr>
            <w:tcW w:w="4106" w:type="dxa"/>
          </w:tcPr>
          <w:p w14:paraId="3CD38CBD"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I use my smartphone longer than I had intended</w:t>
            </w:r>
          </w:p>
        </w:tc>
        <w:tc>
          <w:tcPr>
            <w:tcW w:w="736" w:type="dxa"/>
          </w:tcPr>
          <w:p w14:paraId="1ACB03EE"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33</w:t>
            </w:r>
          </w:p>
          <w:p w14:paraId="7962900F"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(33)</w:t>
            </w:r>
          </w:p>
        </w:tc>
        <w:tc>
          <w:tcPr>
            <w:tcW w:w="809" w:type="dxa"/>
          </w:tcPr>
          <w:p w14:paraId="553D7E0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32</w:t>
            </w:r>
          </w:p>
          <w:p w14:paraId="331949BC"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(64)</w:t>
            </w:r>
          </w:p>
        </w:tc>
        <w:tc>
          <w:tcPr>
            <w:tcW w:w="793" w:type="dxa"/>
          </w:tcPr>
          <w:p w14:paraId="6C2E6DB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20</w:t>
            </w:r>
          </w:p>
          <w:p w14:paraId="4C32E23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(60)</w:t>
            </w:r>
          </w:p>
        </w:tc>
        <w:tc>
          <w:tcPr>
            <w:tcW w:w="736" w:type="dxa"/>
          </w:tcPr>
          <w:p w14:paraId="571D136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72</w:t>
            </w:r>
          </w:p>
          <w:p w14:paraId="117E0B78"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(288)</w:t>
            </w:r>
          </w:p>
        </w:tc>
        <w:tc>
          <w:tcPr>
            <w:tcW w:w="809" w:type="dxa"/>
          </w:tcPr>
          <w:p w14:paraId="2B8AC52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116</w:t>
            </w:r>
          </w:p>
          <w:p w14:paraId="05BA1262"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(580)</w:t>
            </w:r>
          </w:p>
        </w:tc>
        <w:tc>
          <w:tcPr>
            <w:tcW w:w="784" w:type="dxa"/>
          </w:tcPr>
          <w:p w14:paraId="4E5FE955"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80</w:t>
            </w:r>
          </w:p>
          <w:p w14:paraId="50873067"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(480)</w:t>
            </w:r>
          </w:p>
        </w:tc>
        <w:tc>
          <w:tcPr>
            <w:tcW w:w="803" w:type="dxa"/>
            <w:vAlign w:val="bottom"/>
          </w:tcPr>
          <w:p w14:paraId="6D58C70B"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4.30*</w:t>
            </w:r>
          </w:p>
        </w:tc>
      </w:tr>
      <w:tr w:rsidR="008C6C7B" w:rsidRPr="0036577B" w14:paraId="354D84E2" w14:textId="77777777">
        <w:tc>
          <w:tcPr>
            <w:tcW w:w="4106" w:type="dxa"/>
          </w:tcPr>
          <w:p w14:paraId="761DD7B9"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 xml:space="preserve">People around me tell me that I use my smartphone too much </w:t>
            </w:r>
          </w:p>
        </w:tc>
        <w:tc>
          <w:tcPr>
            <w:tcW w:w="736" w:type="dxa"/>
          </w:tcPr>
          <w:p w14:paraId="71E9CEF0"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76</w:t>
            </w:r>
          </w:p>
          <w:p w14:paraId="31B4D25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(76)</w:t>
            </w:r>
          </w:p>
        </w:tc>
        <w:tc>
          <w:tcPr>
            <w:tcW w:w="809" w:type="dxa"/>
          </w:tcPr>
          <w:p w14:paraId="00F5FE8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75</w:t>
            </w:r>
          </w:p>
          <w:p w14:paraId="7832D10A"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(150)</w:t>
            </w:r>
          </w:p>
        </w:tc>
        <w:tc>
          <w:tcPr>
            <w:tcW w:w="793" w:type="dxa"/>
          </w:tcPr>
          <w:p w14:paraId="508A75D4"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30</w:t>
            </w:r>
          </w:p>
          <w:p w14:paraId="6AD71B82"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(90)</w:t>
            </w:r>
          </w:p>
        </w:tc>
        <w:tc>
          <w:tcPr>
            <w:tcW w:w="736" w:type="dxa"/>
          </w:tcPr>
          <w:p w14:paraId="59472DB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42</w:t>
            </w:r>
          </w:p>
          <w:p w14:paraId="1AB2412B"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(168)</w:t>
            </w:r>
          </w:p>
        </w:tc>
        <w:tc>
          <w:tcPr>
            <w:tcW w:w="809" w:type="dxa"/>
          </w:tcPr>
          <w:p w14:paraId="437AC71E"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72</w:t>
            </w:r>
          </w:p>
          <w:p w14:paraId="5835A216"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(360)</w:t>
            </w:r>
          </w:p>
        </w:tc>
        <w:tc>
          <w:tcPr>
            <w:tcW w:w="784" w:type="dxa"/>
          </w:tcPr>
          <w:p w14:paraId="1C981E2E"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58</w:t>
            </w:r>
          </w:p>
          <w:p w14:paraId="12CA8BAD"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(348)</w:t>
            </w:r>
          </w:p>
        </w:tc>
        <w:tc>
          <w:tcPr>
            <w:tcW w:w="803" w:type="dxa"/>
            <w:vAlign w:val="bottom"/>
          </w:tcPr>
          <w:p w14:paraId="7F5D31D4" w14:textId="77777777" w:rsidR="008C6C7B" w:rsidRPr="0036577B" w:rsidRDefault="00000000">
            <w:pPr>
              <w:spacing w:after="0" w:line="240" w:lineRule="auto"/>
              <w:jc w:val="right"/>
              <w:rPr>
                <w:rFonts w:ascii="Times New Roman" w:hAnsi="Times New Roman" w:cs="Times New Roman"/>
                <w:color w:val="000000"/>
                <w:sz w:val="24"/>
                <w:szCs w:val="24"/>
              </w:rPr>
            </w:pPr>
            <w:r w:rsidRPr="0036577B">
              <w:rPr>
                <w:rFonts w:ascii="Times New Roman" w:hAnsi="Times New Roman" w:cs="Times New Roman"/>
                <w:color w:val="000000"/>
                <w:sz w:val="24"/>
                <w:szCs w:val="24"/>
              </w:rPr>
              <w:t>3.40</w:t>
            </w:r>
          </w:p>
        </w:tc>
      </w:tr>
      <w:tr w:rsidR="008C6C7B" w:rsidRPr="0036577B" w14:paraId="0E6D5FFF" w14:textId="77777777">
        <w:trPr>
          <w:trHeight w:val="75"/>
        </w:trPr>
        <w:tc>
          <w:tcPr>
            <w:tcW w:w="4106" w:type="dxa"/>
            <w:tcBorders>
              <w:bottom w:val="single" w:sz="4" w:space="0" w:color="auto"/>
            </w:tcBorders>
          </w:tcPr>
          <w:p w14:paraId="79EF971B" w14:textId="77777777" w:rsidR="008C6C7B" w:rsidRPr="0036577B" w:rsidRDefault="00000000">
            <w:pPr>
              <w:spacing w:after="0" w:line="240" w:lineRule="auto"/>
              <w:rPr>
                <w:rFonts w:ascii="Times New Roman" w:hAnsi="Times New Roman" w:cs="Times New Roman"/>
                <w:sz w:val="24"/>
                <w:szCs w:val="24"/>
              </w:rPr>
            </w:pPr>
            <w:r w:rsidRPr="0036577B">
              <w:rPr>
                <w:rFonts w:ascii="Times New Roman" w:hAnsi="Times New Roman" w:cs="Times New Roman"/>
                <w:sz w:val="24"/>
                <w:szCs w:val="24"/>
              </w:rPr>
              <w:t>Grand mean</w:t>
            </w:r>
          </w:p>
        </w:tc>
        <w:tc>
          <w:tcPr>
            <w:tcW w:w="736" w:type="dxa"/>
            <w:tcBorders>
              <w:bottom w:val="single" w:sz="4" w:space="0" w:color="auto"/>
            </w:tcBorders>
          </w:tcPr>
          <w:p w14:paraId="7784F22C" w14:textId="77777777" w:rsidR="008C6C7B" w:rsidRPr="0036577B" w:rsidRDefault="008C6C7B">
            <w:pPr>
              <w:spacing w:after="0" w:line="240" w:lineRule="auto"/>
              <w:jc w:val="right"/>
              <w:rPr>
                <w:rFonts w:ascii="Times New Roman" w:hAnsi="Times New Roman" w:cs="Times New Roman"/>
                <w:color w:val="000000"/>
                <w:sz w:val="24"/>
                <w:szCs w:val="24"/>
              </w:rPr>
            </w:pPr>
          </w:p>
        </w:tc>
        <w:tc>
          <w:tcPr>
            <w:tcW w:w="809" w:type="dxa"/>
            <w:tcBorders>
              <w:bottom w:val="single" w:sz="4" w:space="0" w:color="auto"/>
            </w:tcBorders>
          </w:tcPr>
          <w:p w14:paraId="424B7C7E" w14:textId="77777777" w:rsidR="008C6C7B" w:rsidRPr="0036577B" w:rsidRDefault="008C6C7B">
            <w:pPr>
              <w:spacing w:after="0" w:line="240" w:lineRule="auto"/>
              <w:jc w:val="right"/>
              <w:rPr>
                <w:rFonts w:ascii="Times New Roman" w:hAnsi="Times New Roman" w:cs="Times New Roman"/>
                <w:color w:val="000000"/>
                <w:sz w:val="24"/>
                <w:szCs w:val="24"/>
              </w:rPr>
            </w:pPr>
          </w:p>
        </w:tc>
        <w:tc>
          <w:tcPr>
            <w:tcW w:w="793" w:type="dxa"/>
            <w:tcBorders>
              <w:bottom w:val="single" w:sz="4" w:space="0" w:color="auto"/>
            </w:tcBorders>
          </w:tcPr>
          <w:p w14:paraId="64F3C703" w14:textId="77777777" w:rsidR="008C6C7B" w:rsidRPr="0036577B" w:rsidRDefault="008C6C7B">
            <w:pPr>
              <w:spacing w:after="0" w:line="240" w:lineRule="auto"/>
              <w:jc w:val="right"/>
              <w:rPr>
                <w:rFonts w:ascii="Times New Roman" w:hAnsi="Times New Roman" w:cs="Times New Roman"/>
                <w:color w:val="000000"/>
                <w:sz w:val="24"/>
                <w:szCs w:val="24"/>
              </w:rPr>
            </w:pPr>
          </w:p>
        </w:tc>
        <w:tc>
          <w:tcPr>
            <w:tcW w:w="736" w:type="dxa"/>
            <w:tcBorders>
              <w:bottom w:val="single" w:sz="4" w:space="0" w:color="auto"/>
            </w:tcBorders>
          </w:tcPr>
          <w:p w14:paraId="7726A4BD" w14:textId="77777777" w:rsidR="008C6C7B" w:rsidRPr="0036577B" w:rsidRDefault="008C6C7B">
            <w:pPr>
              <w:spacing w:after="0" w:line="240" w:lineRule="auto"/>
              <w:jc w:val="right"/>
              <w:rPr>
                <w:rFonts w:ascii="Times New Roman" w:hAnsi="Times New Roman" w:cs="Times New Roman"/>
                <w:color w:val="000000"/>
                <w:sz w:val="24"/>
                <w:szCs w:val="24"/>
              </w:rPr>
            </w:pPr>
          </w:p>
        </w:tc>
        <w:tc>
          <w:tcPr>
            <w:tcW w:w="809" w:type="dxa"/>
            <w:tcBorders>
              <w:bottom w:val="single" w:sz="4" w:space="0" w:color="auto"/>
            </w:tcBorders>
          </w:tcPr>
          <w:p w14:paraId="208AE105" w14:textId="77777777" w:rsidR="008C6C7B" w:rsidRPr="0036577B" w:rsidRDefault="008C6C7B">
            <w:pPr>
              <w:spacing w:after="0" w:line="240" w:lineRule="auto"/>
              <w:jc w:val="right"/>
              <w:rPr>
                <w:rFonts w:ascii="Times New Roman" w:hAnsi="Times New Roman" w:cs="Times New Roman"/>
                <w:color w:val="000000"/>
                <w:sz w:val="24"/>
                <w:szCs w:val="24"/>
              </w:rPr>
            </w:pPr>
          </w:p>
        </w:tc>
        <w:tc>
          <w:tcPr>
            <w:tcW w:w="784" w:type="dxa"/>
            <w:tcBorders>
              <w:bottom w:val="single" w:sz="4" w:space="0" w:color="auto"/>
            </w:tcBorders>
          </w:tcPr>
          <w:p w14:paraId="0AE7481F" w14:textId="77777777" w:rsidR="008C6C7B" w:rsidRPr="0036577B" w:rsidRDefault="008C6C7B">
            <w:pPr>
              <w:spacing w:after="0" w:line="240" w:lineRule="auto"/>
              <w:jc w:val="right"/>
              <w:rPr>
                <w:rFonts w:ascii="Times New Roman" w:hAnsi="Times New Roman" w:cs="Times New Roman"/>
                <w:color w:val="000000"/>
                <w:sz w:val="24"/>
                <w:szCs w:val="24"/>
              </w:rPr>
            </w:pPr>
          </w:p>
        </w:tc>
        <w:tc>
          <w:tcPr>
            <w:tcW w:w="803" w:type="dxa"/>
            <w:tcBorders>
              <w:bottom w:val="single" w:sz="4" w:space="0" w:color="auto"/>
            </w:tcBorders>
            <w:vAlign w:val="bottom"/>
          </w:tcPr>
          <w:p w14:paraId="65C695CA" w14:textId="77777777" w:rsidR="008C6C7B" w:rsidRPr="0036577B" w:rsidRDefault="00000000">
            <w:pPr>
              <w:spacing w:after="0" w:line="240" w:lineRule="auto"/>
              <w:jc w:val="right"/>
              <w:rPr>
                <w:rFonts w:ascii="Times New Roman" w:hAnsi="Times New Roman" w:cs="Times New Roman"/>
                <w:b/>
                <w:color w:val="000000"/>
                <w:sz w:val="24"/>
                <w:szCs w:val="24"/>
              </w:rPr>
            </w:pPr>
            <w:r w:rsidRPr="0036577B">
              <w:rPr>
                <w:rFonts w:ascii="Times New Roman" w:hAnsi="Times New Roman" w:cs="Times New Roman"/>
                <w:b/>
                <w:color w:val="000000"/>
                <w:sz w:val="24"/>
                <w:szCs w:val="24"/>
              </w:rPr>
              <w:t>3.50*</w:t>
            </w:r>
          </w:p>
        </w:tc>
      </w:tr>
    </w:tbl>
    <w:p w14:paraId="1508658C" w14:textId="77777777" w:rsidR="008C6C7B" w:rsidRPr="0036577B" w:rsidRDefault="00000000">
      <w:pPr>
        <w:spacing w:after="0" w:line="240" w:lineRule="auto"/>
        <w:rPr>
          <w:rFonts w:ascii="Times New Roman" w:hAnsi="Times New Roman" w:cs="Times New Roman"/>
          <w:b/>
          <w:sz w:val="24"/>
          <w:szCs w:val="24"/>
        </w:rPr>
      </w:pPr>
      <w:r w:rsidRPr="0036577B">
        <w:rPr>
          <w:rFonts w:ascii="Times New Roman" w:hAnsi="Times New Roman" w:cs="Times New Roman"/>
          <w:b/>
          <w:sz w:val="24"/>
          <w:szCs w:val="24"/>
        </w:rPr>
        <w:t xml:space="preserve"> Source: Field Survey, 2024</w:t>
      </w:r>
    </w:p>
    <w:p w14:paraId="7E2C7044" w14:textId="77777777" w:rsidR="008C6C7B" w:rsidRPr="0036577B" w:rsidRDefault="00000000">
      <w:pPr>
        <w:spacing w:after="0" w:line="240" w:lineRule="auto"/>
        <w:rPr>
          <w:rFonts w:ascii="Times New Roman" w:hAnsi="Times New Roman" w:cs="Times New Roman"/>
          <w:b/>
          <w:sz w:val="24"/>
          <w:szCs w:val="24"/>
        </w:rPr>
      </w:pPr>
      <w:r w:rsidRPr="0036577B">
        <w:rPr>
          <w:rFonts w:ascii="Times New Roman" w:hAnsi="Times New Roman" w:cs="Times New Roman"/>
          <w:b/>
          <w:sz w:val="24"/>
          <w:szCs w:val="24"/>
        </w:rPr>
        <w:t xml:space="preserve"> SD= Strongly Diagree (1), D= Disagree (2), WD= Weakly Disagree (3), WA= Weakly Agree(4), A= Agree (5), SA=Strongle Agree (6)</w:t>
      </w:r>
    </w:p>
    <w:p w14:paraId="09DBDAB1" w14:textId="77777777" w:rsidR="008C6C7B" w:rsidRPr="0036577B" w:rsidRDefault="00000000">
      <w:pPr>
        <w:spacing w:after="0" w:line="240" w:lineRule="auto"/>
        <w:rPr>
          <w:rFonts w:ascii="Times New Roman" w:hAnsi="Times New Roman" w:cs="Times New Roman"/>
          <w:b/>
          <w:sz w:val="24"/>
          <w:szCs w:val="24"/>
        </w:rPr>
      </w:pPr>
      <w:r w:rsidRPr="0036577B">
        <w:rPr>
          <w:rFonts w:ascii="Times New Roman" w:hAnsi="Times New Roman" w:cs="Times New Roman"/>
          <w:b/>
          <w:sz w:val="24"/>
          <w:szCs w:val="24"/>
        </w:rPr>
        <w:t>Acceptable =3.50 and above</w:t>
      </w:r>
    </w:p>
    <w:p w14:paraId="526160B0" w14:textId="77777777" w:rsidR="008C6C7B" w:rsidRPr="0036577B" w:rsidRDefault="00000000">
      <w:pPr>
        <w:spacing w:after="0" w:line="240" w:lineRule="auto"/>
        <w:rPr>
          <w:rFonts w:ascii="Times New Roman" w:hAnsi="Times New Roman" w:cs="Times New Roman"/>
        </w:rPr>
      </w:pPr>
      <w:r w:rsidRPr="0036577B">
        <w:rPr>
          <w:rFonts w:ascii="Times New Roman" w:hAnsi="Times New Roman" w:cs="Times New Roman"/>
          <w:b/>
          <w:sz w:val="24"/>
          <w:szCs w:val="24"/>
        </w:rPr>
        <w:t>Figures in parentheses are the weighted Frequencies</w:t>
      </w:r>
    </w:p>
    <w:p w14:paraId="7CC7161A"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7CA7DF4C" w14:textId="77777777" w:rsidR="008C6C7B" w:rsidRPr="0036577B" w:rsidRDefault="008C6C7B">
      <w:pPr>
        <w:spacing w:after="0" w:line="240" w:lineRule="auto"/>
        <w:jc w:val="both"/>
        <w:rPr>
          <w:rFonts w:ascii="Times New Roman" w:eastAsia="Times New Roman" w:hAnsi="Times New Roman" w:cs="Times New Roman"/>
          <w:b/>
          <w:bCs/>
          <w:color w:val="000000"/>
          <w:kern w:val="0"/>
          <w:sz w:val="24"/>
          <w:szCs w:val="24"/>
          <w:lang w:val="en-US"/>
        </w:rPr>
      </w:pPr>
    </w:p>
    <w:p w14:paraId="4F2E708D" w14:textId="77777777" w:rsidR="008C6C7B" w:rsidRPr="0036577B" w:rsidRDefault="00000000">
      <w:pPr>
        <w:pStyle w:val="Heading1"/>
        <w:spacing w:line="360" w:lineRule="auto"/>
        <w:jc w:val="both"/>
        <w:rPr>
          <w:rFonts w:ascii="Times New Roman" w:hAnsi="Times New Roman" w:cs="Times New Roman"/>
          <w:sz w:val="24"/>
          <w:szCs w:val="24"/>
          <w:lang w:val="en-US"/>
        </w:rPr>
      </w:pPr>
      <w:r w:rsidRPr="0036577B">
        <w:rPr>
          <w:rFonts w:ascii="Times New Roman" w:hAnsi="Times New Roman" w:cs="Times New Roman"/>
          <w:sz w:val="24"/>
          <w:szCs w:val="24"/>
          <w:lang w:val="en-US"/>
        </w:rPr>
        <w:t>4.0 Discussion</w:t>
      </w:r>
    </w:p>
    <w:p w14:paraId="43A0BA7F" w14:textId="77777777" w:rsidR="008C6C7B" w:rsidRPr="0036577B" w:rsidRDefault="00000000" w:rsidP="00302424">
      <w:pPr>
        <w:spacing w:before="100" w:beforeAutospacing="1" w:after="100" w:afterAutospacing="1" w:line="360" w:lineRule="auto"/>
        <w:jc w:val="both"/>
        <w:rPr>
          <w:rFonts w:ascii="Times New Roman" w:eastAsia="Times New Roman" w:hAnsi="Times New Roman" w:cs="Times New Roman"/>
          <w:sz w:val="24"/>
          <w:szCs w:val="24"/>
        </w:rPr>
      </w:pPr>
      <w:r w:rsidRPr="0036577B">
        <w:rPr>
          <w:rFonts w:ascii="Times New Roman" w:eastAsia="Times New Roman" w:hAnsi="Times New Roman" w:cs="Times New Roman"/>
          <w:sz w:val="24"/>
          <w:szCs w:val="24"/>
        </w:rPr>
        <w:t xml:space="preserve">The socio-economic characteristics of the students in the study area revealed that most were within the ages of 18-24 (82.7%), with a majority being female (73.5%) and single (95.5%). According to Mebrahtom et al. (2017), a similar age range was predominant in their study on university students, highlighting the youth-dominated demographic of </w:t>
      </w:r>
      <w:r w:rsidRPr="0036577B">
        <w:rPr>
          <w:rFonts w:ascii="Times New Roman" w:eastAsia="Times New Roman" w:hAnsi="Times New Roman" w:cs="Times New Roman"/>
          <w:sz w:val="24"/>
          <w:szCs w:val="24"/>
        </w:rPr>
        <w:lastRenderedPageBreak/>
        <w:t>higher education institutions. The findings also showed that most of the students were Igbo (84.6%) and predominantly Christians (96.9%). Similarly, research by Orzech et al. (2011) pointed out that cultural and religious backgrounds play a crucial role in shaping students’ habits and choices.</w:t>
      </w:r>
    </w:p>
    <w:p w14:paraId="081F7BD9" w14:textId="77777777" w:rsidR="008C6C7B" w:rsidRPr="0036577B" w:rsidRDefault="00000000">
      <w:pPr>
        <w:spacing w:before="100" w:beforeAutospacing="1" w:after="100" w:afterAutospacing="1" w:line="360" w:lineRule="auto"/>
        <w:jc w:val="both"/>
        <w:rPr>
          <w:rFonts w:ascii="Times New Roman" w:eastAsia="Times New Roman" w:hAnsi="Times New Roman" w:cs="Times New Roman"/>
          <w:szCs w:val="24"/>
        </w:rPr>
      </w:pPr>
      <w:r w:rsidRPr="0036577B">
        <w:rPr>
          <w:rFonts w:ascii="Times New Roman" w:eastAsia="Times New Roman" w:hAnsi="Times New Roman" w:cs="Times New Roman"/>
          <w:sz w:val="24"/>
          <w:szCs w:val="24"/>
        </w:rPr>
        <w:t>The study also revealed that some students engaged in part-time jobs such as sales (21.2%) and online vending (22.1%). According to Unger (2016), the rising trend of students taking up digital and online-related jobs aligns with global shifts toward e-commerce. Interestingly, most students received a monthly pocket money ranging between ₦11,000-₦50,000 (43.1%). In comparison, the findings from Bhatti et al. (2015) also highlighted limited financial resources among university students, which often influences their lifestyle and choices.</w:t>
      </w:r>
    </w:p>
    <w:p w14:paraId="3ADEE1EA" w14:textId="77777777" w:rsidR="008C6C7B" w:rsidRPr="0036577B" w:rsidRDefault="00000000">
      <w:pPr>
        <w:pStyle w:val="NormalWeb"/>
        <w:spacing w:line="360" w:lineRule="auto"/>
        <w:jc w:val="both"/>
        <w:rPr>
          <w:rFonts w:eastAsia="Times New Roman"/>
          <w:lang w:val="en-US"/>
        </w:rPr>
      </w:pPr>
      <w:r w:rsidRPr="0036577B">
        <w:rPr>
          <w:rFonts w:eastAsia="Times New Roman"/>
        </w:rPr>
        <w:t xml:space="preserve">The results from the study highlight that the majority of respondents (57.20%) have used smartphones for over five years, with a significant proportion (45.00%) beginning usage between the ages of 16–18 years. Similarly, </w:t>
      </w:r>
      <w:r w:rsidRPr="0036577B">
        <w:rPr>
          <w:rFonts w:eastAsia="Times New Roman"/>
          <w:bCs/>
        </w:rPr>
        <w:t>Ahsan et al. (2022)</w:t>
      </w:r>
      <w:r w:rsidRPr="0036577B">
        <w:rPr>
          <w:rFonts w:eastAsia="Times New Roman"/>
        </w:rPr>
        <w:t xml:space="preserve"> found that long-term exposure to smartphones among students correlates with earlier initiation of usage, often beginning in late adolescence, as observed in Bangladesh. According to </w:t>
      </w:r>
      <w:r w:rsidRPr="0036577B">
        <w:rPr>
          <w:rFonts w:eastAsia="Times New Roman"/>
          <w:bCs/>
        </w:rPr>
        <w:t>Araujo et al. (2021)</w:t>
      </w:r>
      <w:r w:rsidRPr="0036577B">
        <w:rPr>
          <w:rFonts w:eastAsia="Times New Roman"/>
        </w:rPr>
        <w:t xml:space="preserve">, this trend is consistent in global contexts, where 48% of university students reported starting smartphone usage in their teenage years, indicating early adoption as a prevalent factor across regions. In comparison to </w:t>
      </w:r>
      <w:r w:rsidRPr="0036577B">
        <w:rPr>
          <w:rFonts w:eastAsia="Times New Roman"/>
          <w:bCs/>
        </w:rPr>
        <w:t>Eren and Uludag (2022)</w:t>
      </w:r>
      <w:r w:rsidRPr="0036577B">
        <w:rPr>
          <w:rFonts w:eastAsia="Times New Roman"/>
        </w:rPr>
        <w:t>, who documented a similar pattern during the pandemic in Turkey, long-term smartphone users reported heightened digital dependency due to increased reliance on mobile technology for academic and social activities</w:t>
      </w:r>
      <w:r w:rsidRPr="0036577B">
        <w:rPr>
          <w:rFonts w:eastAsia="Times New Roman"/>
          <w:lang w:val="en-US"/>
        </w:rPr>
        <w:t>.</w:t>
      </w:r>
    </w:p>
    <w:p w14:paraId="138D9CB0" w14:textId="349A74A2" w:rsidR="008C6C7B" w:rsidRPr="0036577B" w:rsidRDefault="00000000">
      <w:pPr>
        <w:spacing w:line="360" w:lineRule="auto"/>
        <w:ind w:firstLine="720"/>
        <w:jc w:val="both"/>
        <w:rPr>
          <w:rFonts w:ascii="Times New Roman" w:eastAsia="Times New Roman" w:hAnsi="Times New Roman" w:cs="Times New Roman"/>
          <w:b/>
          <w:kern w:val="0"/>
          <w:sz w:val="24"/>
          <w:szCs w:val="24"/>
        </w:rPr>
      </w:pPr>
      <w:r w:rsidRPr="0036577B">
        <w:rPr>
          <w:rFonts w:ascii="Times New Roman" w:eastAsia="Times New Roman" w:hAnsi="Times New Roman" w:cs="Times New Roman"/>
          <w:sz w:val="24"/>
          <w:szCs w:val="24"/>
          <w:lang w:val="en-US"/>
        </w:rPr>
        <w:t>Furthermore, t</w:t>
      </w:r>
      <w:r w:rsidRPr="0036577B">
        <w:rPr>
          <w:rFonts w:ascii="Times New Roman" w:eastAsia="Times New Roman" w:hAnsi="Times New Roman" w:cs="Times New Roman"/>
          <w:sz w:val="24"/>
          <w:szCs w:val="24"/>
        </w:rPr>
        <w:t xml:space="preserve">he data revealed that a significant proportion of students (57.20%) had used smartphones for more than five years, with the majority (45.00%) reporting an initial usage age of 16–18 years, and smaller percentages starting earlier, such as 23.00% at 13–15 years, 7.10% at 10–12 years, and 4.20% below 10 years. According to Eren and Uludag (2022), prolonged smartphone usage is prevalent among university students, correlating with higher smartphone addiction rates. Similarly, Ahmed et al. (2024) found that students beginning smartphone usage earlier in life exhibited higher dependency levels, exacerbated by educational and social demands. In comparison, Ahsan et al. (2022) highlighted the relationship between long-term smartphone use and </w:t>
      </w:r>
      <w:r w:rsidR="00302424" w:rsidRPr="0036577B">
        <w:rPr>
          <w:rFonts w:ascii="Times New Roman" w:eastAsia="Times New Roman" w:hAnsi="Times New Roman" w:cs="Times New Roman"/>
          <w:sz w:val="24"/>
          <w:szCs w:val="24"/>
        </w:rPr>
        <w:t>behavioural</w:t>
      </w:r>
      <w:r w:rsidRPr="0036577B">
        <w:rPr>
          <w:rFonts w:ascii="Times New Roman" w:eastAsia="Times New Roman" w:hAnsi="Times New Roman" w:cs="Times New Roman"/>
          <w:sz w:val="24"/>
          <w:szCs w:val="24"/>
        </w:rPr>
        <w:t xml:space="preserve"> impacts, particularly for students starting before their </w:t>
      </w:r>
      <w:r w:rsidRPr="0036577B">
        <w:rPr>
          <w:rFonts w:ascii="Times New Roman" w:eastAsia="Times New Roman" w:hAnsi="Times New Roman" w:cs="Times New Roman"/>
          <w:sz w:val="24"/>
          <w:szCs w:val="24"/>
        </w:rPr>
        <w:lastRenderedPageBreak/>
        <w:t>late teens. These findings align with those of Lan, Tsai, and Chen (2020), who noted that habitual use beginning in adolescence is associated with increased risk of psychological distress.</w:t>
      </w:r>
      <w:r w:rsidRPr="0036577B">
        <w:rPr>
          <w:rFonts w:ascii="Times New Roman" w:eastAsia="Times New Roman" w:hAnsi="Times New Roman" w:cs="Times New Roman"/>
        </w:rPr>
        <w:t xml:space="preserve"> </w:t>
      </w:r>
    </w:p>
    <w:p w14:paraId="3AC0B4C6" w14:textId="77777777" w:rsidR="008C6C7B" w:rsidRPr="0036577B" w:rsidRDefault="00000000">
      <w:pPr>
        <w:pStyle w:val="NormalWeb"/>
        <w:spacing w:line="360" w:lineRule="auto"/>
        <w:jc w:val="both"/>
        <w:rPr>
          <w:rFonts w:eastAsia="Times New Roman"/>
        </w:rPr>
      </w:pPr>
      <w:r w:rsidRPr="0036577B">
        <w:rPr>
          <w:rFonts w:eastAsia="Times New Roman"/>
        </w:rPr>
        <w:t>The data shows that university students primarily check their smartphones for social media updates (40.20%), followed by boredom (33.10%) and text message notifications (9.90%). When it comes to usage, the majority use their smartphones for communication (35.10%), information seeking (23.20%), and academic purposes (18.70%). According to studies, social media remains a significant factor in smartphone checking behavior, which aligns with findings by Kuss and Griffiths (2017), who noted the dominance of social media use among university students. Similarly, Ahmed et al. (2024) found that boredom was a leading reason for smartphone engagement, while academic-related smartphone use has been reported by other studies (Lan et al., 2020) to be essential for educational purposes, though not as frequent as social media or communication. In comparison, research by Eren and Uludag (2022) highlights that entertainment such as gaming and music also contributes significantly to smartphone use</w:t>
      </w:r>
    </w:p>
    <w:p w14:paraId="0DE3E98C" w14:textId="77777777" w:rsidR="008C6C7B" w:rsidRPr="0036577B" w:rsidRDefault="00000000">
      <w:pPr>
        <w:pStyle w:val="NormalWeb"/>
        <w:spacing w:line="360" w:lineRule="auto"/>
        <w:ind w:firstLine="720"/>
        <w:jc w:val="both"/>
        <w:rPr>
          <w:rFonts w:eastAsia="Times New Roman"/>
          <w:b/>
        </w:rPr>
      </w:pPr>
      <w:r w:rsidRPr="0036577B">
        <w:rPr>
          <w:rFonts w:eastAsia="Times New Roman"/>
          <w:lang w:val="en-US"/>
        </w:rPr>
        <w:t>Furthermore, t</w:t>
      </w:r>
      <w:r w:rsidRPr="0036577B">
        <w:rPr>
          <w:rFonts w:eastAsia="Times New Roman"/>
        </w:rPr>
        <w:t>he data indicates that 45.90% of respondents generate income using their smartphones, with the majority of them earning between 5,000 to 50,000 Naira per month. Specifically, 31.50% earn within the 11,000-50,000 Naira range, while only 8.00% earn over 100,000 Naira. According to research by Eren and Uludag (2022), smartphone use for income generation is prevalent among university students, with similar findings highlighting a significant proportion of students relying on smartphones for part-time income through digital services. Similarly, a study by Kuss and Griffiths (2017) suggested that digital platforms accessed via smartphones provide a convenient avenue for students to earn income, reinforcing the data's findings on smartphone-based income generation. In comparison, other studies show a notable shift towards using smartphones not only for communication and entertainment but also as tools for entrepreneurial activities and freelance work (Lan et al., 2020).</w:t>
      </w:r>
    </w:p>
    <w:p w14:paraId="7B835C9F" w14:textId="77777777" w:rsidR="008C6C7B" w:rsidRPr="0036577B" w:rsidRDefault="00000000">
      <w:pPr>
        <w:spacing w:before="100" w:beforeAutospacing="1" w:after="100" w:afterAutospacing="1" w:line="360" w:lineRule="auto"/>
        <w:jc w:val="both"/>
        <w:rPr>
          <w:rFonts w:ascii="Times New Roman" w:eastAsia="Times New Roman" w:hAnsi="Times New Roman" w:cs="Times New Roman"/>
          <w:sz w:val="24"/>
          <w:szCs w:val="24"/>
        </w:rPr>
      </w:pPr>
      <w:r w:rsidRPr="0036577B">
        <w:rPr>
          <w:rFonts w:ascii="Times New Roman" w:eastAsia="Times New Roman" w:hAnsi="Times New Roman" w:cs="Times New Roman"/>
          <w:sz w:val="24"/>
          <w:szCs w:val="24"/>
        </w:rPr>
        <w:t xml:space="preserve">The data presented reflects various factors influencing smartphone usage among university students, including age, sex, marital status, ethnicity, religion, income, part-time employment, academic level, department, and years of smartphone use. Notably, marital status significantly influences smartphone usage patterns, with married students </w:t>
      </w:r>
      <w:r w:rsidRPr="0036577B">
        <w:rPr>
          <w:rFonts w:ascii="Times New Roman" w:eastAsia="Times New Roman" w:hAnsi="Times New Roman" w:cs="Times New Roman"/>
          <w:sz w:val="24"/>
          <w:szCs w:val="24"/>
        </w:rPr>
        <w:lastRenderedPageBreak/>
        <w:t>showing higher use of smartphones for income generation (β = 2.2619, p &lt; 0.05) and social media engagement (β = 1.4067, p &lt; 0.1). Additionally, students from health-related departments show a noteworthy difference in smartphone usage, particularly in academic contexts (β = 16.3053, p = 0.03), while students in the 200-level group have a stronger association with smartphone usage for social media engagement (β = 0.5224, p &lt; 0.1). Similarly, Kuss and Griffiths (2017) found that factors such as academic level and department were key predictors of smartphone addiction, with students in health-related disciplines showing higher usage due to academic demands. According to a study by Sharma et al. (2021), the role of marital status in influencing smartphone engagement has been highlighted as a significant factor, aligning with the present findings. In comparison, the study by Eren and Uludag (2022) showed that students' income also plays a significant role in smartphone addiction, supporting the present result where income correlates positively with smartphone use for income generation purposes.</w:t>
      </w:r>
    </w:p>
    <w:p w14:paraId="79854BE0" w14:textId="77777777" w:rsidR="008C6C7B" w:rsidRPr="0036577B" w:rsidRDefault="00000000">
      <w:pPr>
        <w:pStyle w:val="NormalWeb"/>
        <w:spacing w:line="360" w:lineRule="auto"/>
        <w:ind w:firstLine="720"/>
        <w:jc w:val="both"/>
        <w:rPr>
          <w:rFonts w:eastAsia="Times New Roman"/>
          <w:b/>
        </w:rPr>
      </w:pPr>
      <w:r w:rsidRPr="0036577B">
        <w:rPr>
          <w:rFonts w:eastAsia="Times New Roman"/>
          <w:lang w:val="en-US"/>
        </w:rPr>
        <w:t>Furthermore, t</w:t>
      </w:r>
      <w:r w:rsidRPr="0036577B">
        <w:rPr>
          <w:rFonts w:eastAsia="Times New Roman"/>
        </w:rPr>
        <w:t>he data reveals a strong awareness of smartphone addiction among the respondents, with 92.10% recognizing it as a problem that can interfere with daily life. Furthermore, 97.40% are aware of the negative effects of smartphone addiction, with the most commonly cited consequence being decreased productivity (100%), followed by poor academic performance (69.80%) and sleep disturbance (42%). According to Eren and Uludag (2022), university students are increasingly aware of smartphone addiction, aligning with the findings of the present study. Similarly, research by Kuss and Griffiths (2017) highlights that university students report similar concerns, particularly regarding the negative impact on academic performance and mental health, including stress and sleep issues. In comparison, a study by Lan et al. (2020) identified sleep disturbances as one of the most prevalent issues associated with excessive smartphone use among students, further supporting the present data.</w:t>
      </w:r>
    </w:p>
    <w:p w14:paraId="09BCC3FE" w14:textId="77777777" w:rsidR="008C6C7B" w:rsidRPr="0036577B" w:rsidRDefault="00000000">
      <w:pPr>
        <w:spacing w:before="240" w:after="0" w:line="360" w:lineRule="auto"/>
        <w:jc w:val="both"/>
        <w:rPr>
          <w:rFonts w:ascii="Times New Roman" w:eastAsia="Times New Roman" w:hAnsi="Times New Roman" w:cs="Times New Roman"/>
          <w:sz w:val="24"/>
          <w:szCs w:val="24"/>
          <w:lang w:val="en-US"/>
        </w:rPr>
      </w:pPr>
      <w:r w:rsidRPr="0036577B">
        <w:rPr>
          <w:rFonts w:ascii="Times New Roman" w:eastAsia="Calibri" w:hAnsi="Times New Roman" w:cs="Times New Roman"/>
          <w:kern w:val="0"/>
          <w:sz w:val="24"/>
          <w:szCs w:val="24"/>
          <w:lang w:val="en-US"/>
        </w:rPr>
        <w:t xml:space="preserve">The data reveals a strong correlation between smartphone use and various negative impacts on daily life, with the highest mean score (4.30) observed for respondents who reported using their smartphone longer than intended. Other significant issues include feeling impatient when without a smartphone (mean = 3.80) and having persistent thoughts of the smartphone even when not in use (mean = 3.60). These findings align </w:t>
      </w:r>
      <w:r w:rsidRPr="0036577B">
        <w:rPr>
          <w:rFonts w:ascii="Times New Roman" w:eastAsia="Calibri" w:hAnsi="Times New Roman" w:cs="Times New Roman"/>
          <w:kern w:val="0"/>
          <w:sz w:val="24"/>
          <w:szCs w:val="24"/>
          <w:lang w:val="en-US"/>
        </w:rPr>
        <w:lastRenderedPageBreak/>
        <w:t>with previous research, where smartphone addiction was linked to both psychological and physical distress. For example, studies by Eren and Uludag (2022) and Kuss and Griffiths (2017) similarly identified patterns of excessive smartphone use leading to poor concentration, physical discomfort, and an inability to disengage, with many participants reporting feelings of impatience and dependency on their devices. In comparison, research by Choi et al. (2020) highlighted the negative academic impact of smartphone addiction, further confirming the present study's finding that smartphone use interferes with academic assignments. According to Lee et al. (2021), the compulsive checking of smartphones and the resulting decline in productivity and focus are common symptoms of smartphone addiction, which is consistent with the data showing that participants used their phones more than intended, despite its negative effects on their routines.</w:t>
      </w:r>
    </w:p>
    <w:p w14:paraId="29B7A53E" w14:textId="77777777" w:rsidR="008C6C7B" w:rsidRPr="0036577B" w:rsidRDefault="00000000">
      <w:pPr>
        <w:pStyle w:val="Heading1"/>
        <w:spacing w:line="360" w:lineRule="auto"/>
        <w:jc w:val="both"/>
        <w:rPr>
          <w:rFonts w:ascii="Times New Roman" w:hAnsi="Times New Roman" w:cs="Times New Roman"/>
          <w:sz w:val="24"/>
          <w:szCs w:val="24"/>
          <w:lang w:val="en-US"/>
        </w:rPr>
      </w:pPr>
      <w:r w:rsidRPr="0036577B">
        <w:rPr>
          <w:rFonts w:ascii="Times New Roman" w:hAnsi="Times New Roman" w:cs="Times New Roman"/>
          <w:sz w:val="24"/>
          <w:szCs w:val="24"/>
          <w:lang w:val="en-US"/>
        </w:rPr>
        <w:t>5.0 Conclusion</w:t>
      </w:r>
    </w:p>
    <w:p w14:paraId="054AF752" w14:textId="77777777" w:rsidR="008C6C7B" w:rsidRPr="0036577B" w:rsidRDefault="00000000">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36577B">
        <w:rPr>
          <w:rFonts w:ascii="Times New Roman" w:eastAsia="Times New Roman" w:hAnsi="Times New Roman" w:cs="Times New Roman"/>
          <w:kern w:val="0"/>
          <w:sz w:val="24"/>
          <w:szCs w:val="24"/>
          <w:lang w:val="en-US"/>
        </w:rPr>
        <w:t xml:space="preserve">The study titled </w:t>
      </w:r>
      <w:r w:rsidRPr="0036577B">
        <w:rPr>
          <w:rFonts w:ascii="Times New Roman" w:eastAsia="Times New Roman" w:hAnsi="Times New Roman" w:cs="Times New Roman"/>
          <w:iCs/>
          <w:kern w:val="0"/>
          <w:sz w:val="24"/>
          <w:szCs w:val="24"/>
          <w:lang w:val="en-US"/>
        </w:rPr>
        <w:t>Patterns of Smartphone Usage Among Undergraduate Students in Selected Departments in Abia State University, Uturu</w:t>
      </w:r>
      <w:r w:rsidRPr="0036577B">
        <w:rPr>
          <w:rFonts w:ascii="Times New Roman" w:eastAsia="Times New Roman" w:hAnsi="Times New Roman" w:cs="Times New Roman"/>
          <w:kern w:val="0"/>
          <w:sz w:val="24"/>
          <w:szCs w:val="24"/>
          <w:lang w:val="en-US"/>
        </w:rPr>
        <w:t xml:space="preserve"> reveals significant insights into the diverse ways students interact with their smartphones. The findings indicate that smartphones have become integral tools in the daily lives of undergraduates, serving both academic and non-academic purposes. While many students utilize their devices for accessing educational resources, communication, and social networking, a considerable proportion also report using them for entertainment and leisure activities. The study highlights that the frequency and purpose of smartphone usage vary across departments, influenced by factors such as academic requirements, personal preferences, and access to reliable internet connectivity. Moreover, some students encounter challenges, including distractions and over-reliance on their smartphones, which can negatively impact their academic performance and productivity. While smartphones present numerous benefits for enhancing learning and connectivity, there is a need for balanced usage to prevent potential drawbacks. The findings underscore the importance of promoting awareness about responsible smartphone usage among students and integrating strategies that maximize its academic benefits while mitigating its potential distractions. This study contributes valuable insights into the evolving role of technology in higher education and offers a foundation for future research and interventions in this area.</w:t>
      </w:r>
    </w:p>
    <w:p w14:paraId="582656BE" w14:textId="77777777" w:rsidR="008C6C7B" w:rsidRPr="0036577B" w:rsidRDefault="00000000">
      <w:pPr>
        <w:pStyle w:val="Heading1"/>
        <w:spacing w:line="360" w:lineRule="auto"/>
        <w:jc w:val="both"/>
        <w:rPr>
          <w:rFonts w:ascii="Times New Roman" w:hAnsi="Times New Roman" w:cs="Times New Roman"/>
          <w:sz w:val="24"/>
          <w:szCs w:val="24"/>
        </w:rPr>
      </w:pPr>
      <w:r w:rsidRPr="0036577B">
        <w:rPr>
          <w:rFonts w:ascii="Times New Roman" w:hAnsi="Times New Roman" w:cs="Times New Roman"/>
          <w:sz w:val="24"/>
          <w:szCs w:val="24"/>
          <w:lang w:val="en-US"/>
        </w:rPr>
        <w:lastRenderedPageBreak/>
        <w:t>6.0 References</w:t>
      </w:r>
    </w:p>
    <w:p w14:paraId="51DA9715"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Ahmed, S. M., Khan, R. U., &amp; Rahim, M. A. (2024). “Psychological impacts of prolonged smartphone use among students.” </w:t>
      </w:r>
      <w:r w:rsidRPr="0036577B">
        <w:rPr>
          <w:rStyle w:val="Emphasis"/>
          <w:rFonts w:ascii="Times New Roman" w:hAnsi="Times New Roman" w:cs="Times New Roman"/>
          <w:sz w:val="24"/>
          <w:szCs w:val="24"/>
        </w:rPr>
        <w:t>Asian Journal of Public Health Research, 9</w:t>
      </w:r>
      <w:r w:rsidRPr="0036577B">
        <w:rPr>
          <w:rFonts w:ascii="Times New Roman" w:hAnsi="Times New Roman" w:cs="Times New Roman"/>
          <w:sz w:val="24"/>
          <w:szCs w:val="24"/>
        </w:rPr>
        <w:t>(4), 45–55.</w:t>
      </w:r>
    </w:p>
    <w:p w14:paraId="49E2D539"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Ahsan, S. A., Rahman, M. M., Sultana, M., &amp; Alam, M. (2022). Smartphone addiction pattern among university students in Bangladesh: An analytical approach. ResearchGate. Retrieved from </w:t>
      </w:r>
      <w:hyperlink r:id="rId14" w:tgtFrame="_blank" w:history="1">
        <w:r w:rsidR="008C6C7B" w:rsidRPr="0036577B">
          <w:rPr>
            <w:rStyle w:val="Hyperlink"/>
            <w:rFonts w:ascii="Times New Roman" w:hAnsi="Times New Roman" w:cs="Times New Roman"/>
            <w:sz w:val="24"/>
            <w:szCs w:val="24"/>
          </w:rPr>
          <w:t>https://www.researchgate.net/publication/369469081</w:t>
        </w:r>
      </w:hyperlink>
    </w:p>
    <w:p w14:paraId="1E1AC852"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Al-Fawareh, H. M., &amp; Jusoh, S. (2017). The use and effects of smartphones in higher education. </w:t>
      </w:r>
      <w:r w:rsidRPr="0036577B">
        <w:rPr>
          <w:rStyle w:val="Emphasis"/>
          <w:rFonts w:ascii="Times New Roman" w:hAnsi="Times New Roman" w:cs="Times New Roman"/>
          <w:sz w:val="24"/>
          <w:szCs w:val="24"/>
        </w:rPr>
        <w:t>International Journal of Interactive Mobile Technologies, 11</w:t>
      </w:r>
      <w:r w:rsidRPr="0036577B">
        <w:rPr>
          <w:rFonts w:ascii="Times New Roman" w:hAnsi="Times New Roman" w:cs="Times New Roman"/>
          <w:sz w:val="24"/>
          <w:szCs w:val="24"/>
        </w:rPr>
        <w:t>(6), 103-111.</w:t>
      </w:r>
    </w:p>
    <w:p w14:paraId="0483B8C0"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Araujo, L. M., Santos, D. F., &amp; Silva, A. R. (2021). “The impact of smartphone addiction on university students’ mental health.” </w:t>
      </w:r>
      <w:r w:rsidRPr="0036577B">
        <w:rPr>
          <w:rStyle w:val="Emphasis"/>
          <w:rFonts w:ascii="Times New Roman" w:hAnsi="Times New Roman" w:cs="Times New Roman"/>
          <w:sz w:val="24"/>
          <w:szCs w:val="24"/>
        </w:rPr>
        <w:t>International Journal of Academic Medicine, 7</w:t>
      </w:r>
      <w:r w:rsidRPr="0036577B">
        <w:rPr>
          <w:rFonts w:ascii="Times New Roman" w:hAnsi="Times New Roman" w:cs="Times New Roman"/>
          <w:sz w:val="24"/>
          <w:szCs w:val="24"/>
        </w:rPr>
        <w:t>(2), 123–130.</w:t>
      </w:r>
    </w:p>
    <w:p w14:paraId="4C5351C0"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Bhatti, U. H., Rani, S., Memon, Z., &amp; Wali, R. (2015). “Exploration of smartphone usage patterns and associated insomnia among students.” </w:t>
      </w:r>
      <w:r w:rsidRPr="0036577B">
        <w:rPr>
          <w:rStyle w:val="Emphasis"/>
          <w:rFonts w:ascii="Times New Roman" w:hAnsi="Times New Roman" w:cs="Times New Roman"/>
          <w:sz w:val="24"/>
          <w:szCs w:val="24"/>
        </w:rPr>
        <w:t>Sleep Science Journal, 8</w:t>
      </w:r>
      <w:r w:rsidRPr="0036577B">
        <w:rPr>
          <w:rFonts w:ascii="Times New Roman" w:hAnsi="Times New Roman" w:cs="Times New Roman"/>
          <w:sz w:val="24"/>
          <w:szCs w:val="24"/>
        </w:rPr>
        <w:t>(2), 98–105.</w:t>
      </w:r>
    </w:p>
    <w:p w14:paraId="33740ED7"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Boumosleh, J. M., &amp; Jaalouk, D. (2018). Depression, anxiety, and smartphone addiction in university students–A cross-sectional study. </w:t>
      </w:r>
      <w:r w:rsidRPr="0036577B">
        <w:rPr>
          <w:rStyle w:val="Emphasis"/>
          <w:rFonts w:ascii="Times New Roman" w:hAnsi="Times New Roman" w:cs="Times New Roman"/>
          <w:sz w:val="24"/>
          <w:szCs w:val="24"/>
        </w:rPr>
        <w:t>PloS One, 13</w:t>
      </w:r>
      <w:r w:rsidRPr="0036577B">
        <w:rPr>
          <w:rFonts w:ascii="Times New Roman" w:hAnsi="Times New Roman" w:cs="Times New Roman"/>
          <w:sz w:val="24"/>
          <w:szCs w:val="24"/>
        </w:rPr>
        <w:t>(8), e0203825.</w:t>
      </w:r>
    </w:p>
    <w:p w14:paraId="066A0AA7"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Choi, S., Lee, J., &amp; Park, Y. (2020). “The impact of smartphone addiction on academic performance and sleep disturbance in university students.” </w:t>
      </w:r>
      <w:r w:rsidRPr="0036577B">
        <w:rPr>
          <w:rStyle w:val="Emphasis"/>
          <w:rFonts w:ascii="Times New Roman" w:hAnsi="Times New Roman" w:cs="Times New Roman"/>
          <w:sz w:val="24"/>
          <w:szCs w:val="24"/>
        </w:rPr>
        <w:t>Journal of Behavioral Addictions, 9</w:t>
      </w:r>
      <w:r w:rsidRPr="0036577B">
        <w:rPr>
          <w:rFonts w:ascii="Times New Roman" w:hAnsi="Times New Roman" w:cs="Times New Roman"/>
          <w:sz w:val="24"/>
          <w:szCs w:val="24"/>
        </w:rPr>
        <w:t>(2), 162-169.</w:t>
      </w:r>
    </w:p>
    <w:p w14:paraId="2D275327"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Darko-Adjei, N. (2019). The use and impact of smartphones on academic performance among students in tertiary institutions in Ghana. </w:t>
      </w:r>
      <w:r w:rsidRPr="0036577B">
        <w:rPr>
          <w:rStyle w:val="Emphasis"/>
          <w:rFonts w:ascii="Times New Roman" w:hAnsi="Times New Roman" w:cs="Times New Roman"/>
          <w:sz w:val="24"/>
          <w:szCs w:val="24"/>
        </w:rPr>
        <w:t>Library Philosophy and Practice</w:t>
      </w:r>
      <w:r w:rsidRPr="0036577B">
        <w:rPr>
          <w:rFonts w:ascii="Times New Roman" w:hAnsi="Times New Roman" w:cs="Times New Roman"/>
          <w:sz w:val="24"/>
          <w:szCs w:val="24"/>
        </w:rPr>
        <w:t>, 2851.</w:t>
      </w:r>
    </w:p>
    <w:p w14:paraId="58ADD8A2"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Eren, E., &amp; Uludag, N. (2022). “Smartphone addiction and awareness of university students during the pandemic period: The case of Bitlis Eren University.” ResearchGate. Retrieved from </w:t>
      </w:r>
      <w:hyperlink r:id="rId15" w:tgtFrame="_blank" w:history="1">
        <w:r w:rsidR="008C6C7B" w:rsidRPr="0036577B">
          <w:rPr>
            <w:rStyle w:val="Hyperlink"/>
            <w:rFonts w:ascii="Times New Roman" w:hAnsi="Times New Roman" w:cs="Times New Roman"/>
            <w:sz w:val="24"/>
            <w:szCs w:val="24"/>
          </w:rPr>
          <w:t>https://www.researchgate.net/publication/361651234</w:t>
        </w:r>
      </w:hyperlink>
    </w:p>
    <w:p w14:paraId="205C940C"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lastRenderedPageBreak/>
        <w:t xml:space="preserve">Kuss, D. J., &amp; Griffiths, M. D. (2017). “Social networking sites and addiction: Ten lessons learned.” </w:t>
      </w:r>
      <w:r w:rsidRPr="0036577B">
        <w:rPr>
          <w:rStyle w:val="Emphasis"/>
          <w:rFonts w:ascii="Times New Roman" w:hAnsi="Times New Roman" w:cs="Times New Roman"/>
          <w:sz w:val="24"/>
          <w:szCs w:val="24"/>
        </w:rPr>
        <w:t>International Journal of Environmental Research and Public Health, 14</w:t>
      </w:r>
      <w:r w:rsidRPr="0036577B">
        <w:rPr>
          <w:rFonts w:ascii="Times New Roman" w:hAnsi="Times New Roman" w:cs="Times New Roman"/>
          <w:sz w:val="24"/>
          <w:szCs w:val="24"/>
        </w:rPr>
        <w:t>(3), 311.</w:t>
      </w:r>
    </w:p>
    <w:p w14:paraId="1AA857FE"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Lan, Y. C., Tsai, S. H., &amp; Chen, K. M. (2020). “Association of smartphone use with sleep and mental health among university students.” </w:t>
      </w:r>
      <w:r w:rsidRPr="0036577B">
        <w:rPr>
          <w:rStyle w:val="Emphasis"/>
          <w:rFonts w:ascii="Times New Roman" w:hAnsi="Times New Roman" w:cs="Times New Roman"/>
          <w:sz w:val="24"/>
          <w:szCs w:val="24"/>
        </w:rPr>
        <w:t>Journal of Digital Behavioral Health, 8</w:t>
      </w:r>
      <w:r w:rsidRPr="0036577B">
        <w:rPr>
          <w:rFonts w:ascii="Times New Roman" w:hAnsi="Times New Roman" w:cs="Times New Roman"/>
          <w:sz w:val="24"/>
          <w:szCs w:val="24"/>
        </w:rPr>
        <w:t>(4), 235–243.</w:t>
      </w:r>
    </w:p>
    <w:p w14:paraId="474477A0"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Lee, H., Ahn, H., Choi, S., &amp; Choi, W. (2014). The SAMS: Smartphone addiction management system and verification. </w:t>
      </w:r>
      <w:r w:rsidRPr="0036577B">
        <w:rPr>
          <w:rStyle w:val="Emphasis"/>
          <w:rFonts w:ascii="Times New Roman" w:hAnsi="Times New Roman" w:cs="Times New Roman"/>
          <w:sz w:val="24"/>
          <w:szCs w:val="24"/>
        </w:rPr>
        <w:t>Journal of Medical Systems, 38</w:t>
      </w:r>
      <w:r w:rsidRPr="0036577B">
        <w:rPr>
          <w:rFonts w:ascii="Times New Roman" w:hAnsi="Times New Roman" w:cs="Times New Roman"/>
          <w:sz w:val="24"/>
          <w:szCs w:val="24"/>
        </w:rPr>
        <w:t>(1), 1.</w:t>
      </w:r>
    </w:p>
    <w:p w14:paraId="28AE127D"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Lee, J., Kim, J., &amp; Yoo, S. (2021). “Smartphone addiction and its effects on academic performance in university students.” </w:t>
      </w:r>
      <w:r w:rsidRPr="0036577B">
        <w:rPr>
          <w:rStyle w:val="Emphasis"/>
          <w:rFonts w:ascii="Times New Roman" w:hAnsi="Times New Roman" w:cs="Times New Roman"/>
          <w:sz w:val="24"/>
          <w:szCs w:val="24"/>
        </w:rPr>
        <w:t>Journal of Educational Technology &amp; Society, 24</w:t>
      </w:r>
      <w:r w:rsidRPr="0036577B">
        <w:rPr>
          <w:rFonts w:ascii="Times New Roman" w:hAnsi="Times New Roman" w:cs="Times New Roman"/>
          <w:sz w:val="24"/>
          <w:szCs w:val="24"/>
        </w:rPr>
        <w:t>(4), 125-135.</w:t>
      </w:r>
    </w:p>
    <w:p w14:paraId="39080553"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Mebrahtom, G., Hiwot, T., &amp; Andualem, M. (2017). “Impact of financial challenges and part-time employment on university students' academic performance.” </w:t>
      </w:r>
      <w:r w:rsidRPr="0036577B">
        <w:rPr>
          <w:rStyle w:val="Emphasis"/>
          <w:rFonts w:ascii="Times New Roman" w:hAnsi="Times New Roman" w:cs="Times New Roman"/>
          <w:sz w:val="24"/>
          <w:szCs w:val="24"/>
        </w:rPr>
        <w:t>Ethiopian Journal of Higher Education, 15</w:t>
      </w:r>
      <w:r w:rsidRPr="0036577B">
        <w:rPr>
          <w:rFonts w:ascii="Times New Roman" w:hAnsi="Times New Roman" w:cs="Times New Roman"/>
          <w:sz w:val="24"/>
          <w:szCs w:val="24"/>
        </w:rPr>
        <w:t>(1), 65–78.</w:t>
      </w:r>
    </w:p>
    <w:p w14:paraId="03C118AC"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Orzech, K. M., Grandner, M. A., Roane, B. M., &amp; Carskadon, M. A. (2011). “Digital age and sleep patterns: Impact of technology usage on university students.” </w:t>
      </w:r>
      <w:r w:rsidRPr="0036577B">
        <w:rPr>
          <w:rStyle w:val="Emphasis"/>
          <w:rFonts w:ascii="Times New Roman" w:hAnsi="Times New Roman" w:cs="Times New Roman"/>
          <w:sz w:val="24"/>
          <w:szCs w:val="24"/>
        </w:rPr>
        <w:t>Journal of Adolescent Health, 49</w:t>
      </w:r>
      <w:r w:rsidRPr="0036577B">
        <w:rPr>
          <w:rFonts w:ascii="Times New Roman" w:hAnsi="Times New Roman" w:cs="Times New Roman"/>
          <w:sz w:val="24"/>
          <w:szCs w:val="24"/>
        </w:rPr>
        <w:t>(3), 287–293.</w:t>
      </w:r>
    </w:p>
    <w:p w14:paraId="21DC37F5"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Raza, S. A., Qazi, W., &amp; Yousufi, S. Q. (2020). The influence of psychological, motivational, and social factors on mobile phone addiction among adolescents in Pakistan. </w:t>
      </w:r>
      <w:r w:rsidRPr="0036577B">
        <w:rPr>
          <w:rStyle w:val="Emphasis"/>
          <w:rFonts w:ascii="Times New Roman" w:hAnsi="Times New Roman" w:cs="Times New Roman"/>
          <w:sz w:val="24"/>
          <w:szCs w:val="24"/>
        </w:rPr>
        <w:t>International Journal of Environmental Research and Public Health, 17</w:t>
      </w:r>
      <w:r w:rsidRPr="0036577B">
        <w:rPr>
          <w:rFonts w:ascii="Times New Roman" w:hAnsi="Times New Roman" w:cs="Times New Roman"/>
          <w:sz w:val="24"/>
          <w:szCs w:val="24"/>
        </w:rPr>
        <w:t>(21), 7729.</w:t>
      </w:r>
    </w:p>
    <w:p w14:paraId="185B71B2"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Sharma, M., Kumari, A., &amp; Gupta, R. (2021). “Factors affecting smartphone addiction among university students in India.” </w:t>
      </w:r>
      <w:r w:rsidRPr="0036577B">
        <w:rPr>
          <w:rStyle w:val="Emphasis"/>
          <w:rFonts w:ascii="Times New Roman" w:hAnsi="Times New Roman" w:cs="Times New Roman"/>
          <w:sz w:val="24"/>
          <w:szCs w:val="24"/>
        </w:rPr>
        <w:t>Journal of Addiction Research &amp; Therapy, 12</w:t>
      </w:r>
      <w:r w:rsidRPr="0036577B">
        <w:rPr>
          <w:rFonts w:ascii="Times New Roman" w:hAnsi="Times New Roman" w:cs="Times New Roman"/>
          <w:sz w:val="24"/>
          <w:szCs w:val="24"/>
        </w:rPr>
        <w:t>(1), 22-31.</w:t>
      </w:r>
    </w:p>
    <w:p w14:paraId="07257C47"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 Social Business. (2021). Global social media users statistics. Retrieved from </w:t>
      </w:r>
      <w:hyperlink r:id="rId16" w:tgtFrame="_blank" w:history="1">
        <w:r w:rsidR="008C6C7B" w:rsidRPr="0036577B">
          <w:rPr>
            <w:rStyle w:val="Hyperlink"/>
            <w:rFonts w:ascii="Times New Roman" w:hAnsi="Times New Roman" w:cs="Times New Roman"/>
            <w:sz w:val="24"/>
            <w:szCs w:val="24"/>
          </w:rPr>
          <w:t>https://www.socialbusiness.com</w:t>
        </w:r>
      </w:hyperlink>
    </w:p>
    <w:p w14:paraId="441D75A0"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Statista. (2022). Smartphone users worldwide from 2016 to 2026 (in billions). Retrieved from </w:t>
      </w:r>
      <w:hyperlink r:id="rId17" w:tgtFrame="_blank" w:history="1">
        <w:r w:rsidR="008C6C7B" w:rsidRPr="0036577B">
          <w:rPr>
            <w:rStyle w:val="Hyperlink"/>
            <w:rFonts w:ascii="Times New Roman" w:hAnsi="Times New Roman" w:cs="Times New Roman"/>
            <w:sz w:val="24"/>
            <w:szCs w:val="24"/>
          </w:rPr>
          <w:t>https://www.statista.com</w:t>
        </w:r>
      </w:hyperlink>
    </w:p>
    <w:p w14:paraId="3936600E"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lastRenderedPageBreak/>
        <w:t xml:space="preserve">Unger, J. B. (2016). “Sleep quality, academic performance, and coping strategies among university students.” </w:t>
      </w:r>
      <w:r w:rsidRPr="0036577B">
        <w:rPr>
          <w:rStyle w:val="Emphasis"/>
          <w:rFonts w:ascii="Times New Roman" w:hAnsi="Times New Roman" w:cs="Times New Roman"/>
          <w:sz w:val="24"/>
          <w:szCs w:val="24"/>
        </w:rPr>
        <w:t>Philadelphia Medical Student Journal, 12</w:t>
      </w:r>
      <w:r w:rsidRPr="0036577B">
        <w:rPr>
          <w:rFonts w:ascii="Times New Roman" w:hAnsi="Times New Roman" w:cs="Times New Roman"/>
          <w:sz w:val="24"/>
          <w:szCs w:val="24"/>
        </w:rPr>
        <w:t>(4), 215–230.</w:t>
      </w:r>
    </w:p>
    <w:p w14:paraId="760FC642"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Van Velthoven, M. H., Powell, J., &amp; Powell, G. (2018). Problematic smartphone use: Digital natives and social media in the UK. </w:t>
      </w:r>
      <w:r w:rsidRPr="0036577B">
        <w:rPr>
          <w:rStyle w:val="Emphasis"/>
          <w:rFonts w:ascii="Times New Roman" w:hAnsi="Times New Roman" w:cs="Times New Roman"/>
          <w:sz w:val="24"/>
          <w:szCs w:val="24"/>
        </w:rPr>
        <w:t>International Journal of Environmental Research and Public Health, 15</w:t>
      </w:r>
      <w:r w:rsidRPr="0036577B">
        <w:rPr>
          <w:rFonts w:ascii="Times New Roman" w:hAnsi="Times New Roman" w:cs="Times New Roman"/>
          <w:sz w:val="24"/>
          <w:szCs w:val="24"/>
        </w:rPr>
        <w:t>(3), 458.</w:t>
      </w:r>
    </w:p>
    <w:p w14:paraId="5635D5A0" w14:textId="77777777" w:rsidR="008C6C7B" w:rsidRPr="0036577B" w:rsidRDefault="00000000">
      <w:pPr>
        <w:spacing w:line="360" w:lineRule="auto"/>
        <w:ind w:left="480" w:hangingChars="200" w:hanging="480"/>
        <w:jc w:val="both"/>
        <w:rPr>
          <w:rFonts w:ascii="Times New Roman" w:hAnsi="Times New Roman" w:cs="Times New Roman"/>
          <w:sz w:val="24"/>
          <w:szCs w:val="24"/>
        </w:rPr>
      </w:pPr>
      <w:r w:rsidRPr="0036577B">
        <w:rPr>
          <w:rFonts w:ascii="Times New Roman" w:hAnsi="Times New Roman" w:cs="Times New Roman"/>
          <w:sz w:val="24"/>
          <w:szCs w:val="24"/>
        </w:rPr>
        <w:t xml:space="preserve">We Are Social. (2022). Digital in 2022: Global overview report. Retrieved from </w:t>
      </w:r>
      <w:hyperlink r:id="rId18" w:tgtFrame="_blank" w:history="1">
        <w:r w:rsidR="008C6C7B" w:rsidRPr="0036577B">
          <w:rPr>
            <w:rStyle w:val="Hyperlink"/>
            <w:rFonts w:ascii="Times New Roman" w:hAnsi="Times New Roman" w:cs="Times New Roman"/>
            <w:sz w:val="24"/>
            <w:szCs w:val="24"/>
          </w:rPr>
          <w:t>https://wearesocial.com</w:t>
        </w:r>
      </w:hyperlink>
    </w:p>
    <w:p w14:paraId="6A513A82" w14:textId="77777777" w:rsidR="008C6C7B" w:rsidRPr="0036577B" w:rsidRDefault="008C6C7B">
      <w:pPr>
        <w:rPr>
          <w:rFonts w:ascii="Times New Roman" w:hAnsi="Times New Roman" w:cs="Times New Roman"/>
          <w:lang w:val="en-US"/>
        </w:rPr>
      </w:pPr>
    </w:p>
    <w:sectPr w:rsidR="008C6C7B" w:rsidRPr="0036577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283F" w14:textId="77777777" w:rsidR="003443A7" w:rsidRDefault="003443A7">
      <w:pPr>
        <w:spacing w:line="240" w:lineRule="auto"/>
      </w:pPr>
      <w:r>
        <w:separator/>
      </w:r>
    </w:p>
  </w:endnote>
  <w:endnote w:type="continuationSeparator" w:id="0">
    <w:p w14:paraId="13846D1C" w14:textId="77777777" w:rsidR="003443A7" w:rsidRDefault="00344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C0D2" w14:textId="77777777" w:rsidR="008C6C7B" w:rsidRDefault="00000000">
    <w:pPr>
      <w:pStyle w:val="Footer"/>
    </w:pPr>
    <w:r>
      <w:rPr>
        <w:noProof/>
      </w:rPr>
      <mc:AlternateContent>
        <mc:Choice Requires="wps">
          <w:drawing>
            <wp:anchor distT="0" distB="0" distL="114300" distR="114300" simplePos="0" relativeHeight="251659264" behindDoc="0" locked="0" layoutInCell="1" allowOverlap="1" wp14:anchorId="64BD6925" wp14:editId="5177A747">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92BC7" w14:textId="77777777" w:rsidR="008C6C7B"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BD6925" id="_x0000_t202" coordsize="21600,21600" o:spt="202" path="m,l,21600r21600,l21600,xe">
              <v:stroke joinstyle="miter"/>
              <v:path gradientshapeok="t" o:connecttype="rect"/>
            </v:shapetype>
            <v:shape id="Text Box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592BC7" w14:textId="77777777" w:rsidR="008C6C7B"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08C1" w14:textId="77777777" w:rsidR="003443A7" w:rsidRDefault="003443A7">
      <w:pPr>
        <w:spacing w:after="0"/>
      </w:pPr>
      <w:r>
        <w:separator/>
      </w:r>
    </w:p>
  </w:footnote>
  <w:footnote w:type="continuationSeparator" w:id="0">
    <w:p w14:paraId="7A66E121" w14:textId="77777777" w:rsidR="003443A7" w:rsidRDefault="003443A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BCC6BA0"/>
    <w:rsid w:val="00071CFE"/>
    <w:rsid w:val="00302424"/>
    <w:rsid w:val="003443A7"/>
    <w:rsid w:val="0036577B"/>
    <w:rsid w:val="005D49BD"/>
    <w:rsid w:val="007D0F5F"/>
    <w:rsid w:val="008C6C7B"/>
    <w:rsid w:val="00B6174B"/>
    <w:rsid w:val="00B7770E"/>
    <w:rsid w:val="00BC39A3"/>
    <w:rsid w:val="00EB7BB0"/>
    <w:rsid w:val="00FC5209"/>
    <w:rsid w:val="0A033A7B"/>
    <w:rsid w:val="0BCA4BA0"/>
    <w:rsid w:val="15437DF0"/>
    <w:rsid w:val="180D0283"/>
    <w:rsid w:val="23B607A4"/>
    <w:rsid w:val="26450CC0"/>
    <w:rsid w:val="2D875C04"/>
    <w:rsid w:val="37D20E57"/>
    <w:rsid w:val="407035C7"/>
    <w:rsid w:val="432937C0"/>
    <w:rsid w:val="461C0858"/>
    <w:rsid w:val="504428BE"/>
    <w:rsid w:val="51E113E5"/>
    <w:rsid w:val="5560764A"/>
    <w:rsid w:val="575A58DF"/>
    <w:rsid w:val="5AF73B4C"/>
    <w:rsid w:val="5BCC6BA0"/>
    <w:rsid w:val="657A6809"/>
    <w:rsid w:val="669E696B"/>
    <w:rsid w:val="69AD2994"/>
    <w:rsid w:val="75C65B4A"/>
    <w:rsid w:val="78202F3D"/>
    <w:rsid w:val="7F0D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B8383"/>
  <w15:docId w15:val="{97750A57-DF79-4D88-9617-150372E3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GB"/>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spacing w:line="360" w:lineRule="auto"/>
      <w:jc w:val="both"/>
      <w:outlineLvl w:val="1"/>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wearesocia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17" Type="http://schemas.openxmlformats.org/officeDocument/2006/relationships/hyperlink" Target="https://www.statista.com" TargetMode="External"/><Relationship Id="rId2" Type="http://schemas.openxmlformats.org/officeDocument/2006/relationships/styles" Target="styles.xml"/><Relationship Id="rId16" Type="http://schemas.openxmlformats.org/officeDocument/2006/relationships/hyperlink" Target="https://www.socialbusin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www.researchgate.net/publication/361651234"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esearchgate.net/publication/369469081"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endParaRPr lang="en-US"/>
        </a:p>
      </c:txPr>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2.2924564729627402E-2"/>
          <c:y val="0.17624743491377201"/>
          <c:w val="0.90544204593232303"/>
          <c:h val="0.75881377678512096"/>
        </c:manualLayout>
      </c:layout>
      <c:pie3DChart>
        <c:varyColors val="1"/>
        <c:ser>
          <c:idx val="0"/>
          <c:order val="0"/>
          <c:tx>
            <c:strRef>
              <c:f>Sheet4!$G$6</c:f>
              <c:strCache>
                <c:ptCount val="1"/>
                <c:pt idx="0">
                  <c:v>Always keep smartphone with self</c:v>
                </c:pt>
              </c:strCache>
            </c:strRef>
          </c:tx>
          <c:explosion val="25"/>
          <c:dPt>
            <c:idx val="0"/>
            <c:bubble3D val="0"/>
            <c:extLst>
              <c:ext xmlns:c16="http://schemas.microsoft.com/office/drawing/2014/chart" uri="{C3380CC4-5D6E-409C-BE32-E72D297353CC}">
                <c16:uniqueId val="{00000000-9F71-404C-BEB2-FB18392B70AE}"/>
              </c:ext>
            </c:extLst>
          </c:dPt>
          <c:dPt>
            <c:idx val="1"/>
            <c:bubble3D val="0"/>
            <c:extLst>
              <c:ext xmlns:c16="http://schemas.microsoft.com/office/drawing/2014/chart" uri="{C3380CC4-5D6E-409C-BE32-E72D297353CC}">
                <c16:uniqueId val="{00000001-9F71-404C-BEB2-FB18392B70AE}"/>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Sheet4!$F$7:$F$8</c:f>
              <c:strCache>
                <c:ptCount val="2"/>
                <c:pt idx="0">
                  <c:v>Yes </c:v>
                </c:pt>
                <c:pt idx="1">
                  <c:v>No</c:v>
                </c:pt>
              </c:strCache>
            </c:strRef>
          </c:cat>
          <c:val>
            <c:numRef>
              <c:f>Sheet4!$G$7:$G$8</c:f>
              <c:numCache>
                <c:formatCode>0.00%</c:formatCode>
                <c:ptCount val="2"/>
                <c:pt idx="0">
                  <c:v>0.84000000000000097</c:v>
                </c:pt>
                <c:pt idx="1">
                  <c:v>0.16</c:v>
                </c:pt>
              </c:numCache>
            </c:numRef>
          </c:val>
          <c:extLst>
            <c:ext xmlns:c16="http://schemas.microsoft.com/office/drawing/2014/chart" uri="{C3380CC4-5D6E-409C-BE32-E72D297353CC}">
              <c16:uniqueId val="{00000002-9F71-404C-BEB2-FB18392B70AE}"/>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zero"/>
    <c:showDLblsOverMax val="0"/>
    <c:extLst>
      <c:ext uri="{0b15fc19-7d7d-44ad-8c2d-2c3a37ce22c3}">
        <chartProps xmlns="https://web.wps.cn/et/2018/main" chartId="{1e48b3fc-42c6-43b3-afe4-eb426ff38f62}"/>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Sheet2!$F$3</c:f>
              <c:strCache>
                <c:ptCount val="1"/>
                <c:pt idx="0">
                  <c:v>Hours spends on smart phone </c:v>
                </c:pt>
              </c:strCache>
            </c:strRef>
          </c:tx>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Sheet2!$D$4:$D$8</c:f>
              <c:strCache>
                <c:ptCount val="5"/>
                <c:pt idx="0">
                  <c:v>0-3 hours </c:v>
                </c:pt>
                <c:pt idx="1">
                  <c:v>4-6 hours </c:v>
                </c:pt>
                <c:pt idx="2">
                  <c:v>7-9 hours </c:v>
                </c:pt>
                <c:pt idx="3">
                  <c:v>10-12 hours </c:v>
                </c:pt>
                <c:pt idx="4">
                  <c:v>Above 12 hours </c:v>
                </c:pt>
              </c:strCache>
            </c:strRef>
          </c:cat>
          <c:val>
            <c:numRef>
              <c:f>Sheet2!$F$4:$F$8</c:f>
              <c:numCache>
                <c:formatCode>0.00%</c:formatCode>
                <c:ptCount val="5"/>
                <c:pt idx="0">
                  <c:v>6.2E-2</c:v>
                </c:pt>
                <c:pt idx="1">
                  <c:v>0.28000000000000003</c:v>
                </c:pt>
                <c:pt idx="2">
                  <c:v>0.29499999999999998</c:v>
                </c:pt>
                <c:pt idx="3">
                  <c:v>0.23</c:v>
                </c:pt>
                <c:pt idx="4">
                  <c:v>0.13300000000000001</c:v>
                </c:pt>
              </c:numCache>
            </c:numRef>
          </c:val>
          <c:extLst>
            <c:ext xmlns:c16="http://schemas.microsoft.com/office/drawing/2014/chart" uri="{C3380CC4-5D6E-409C-BE32-E72D297353CC}">
              <c16:uniqueId val="{00000000-94E3-460C-8A30-A21B79C5873D}"/>
            </c:ext>
          </c:extLst>
        </c:ser>
        <c:dLbls>
          <c:showLegendKey val="0"/>
          <c:showVal val="0"/>
          <c:showCatName val="0"/>
          <c:showSerName val="0"/>
          <c:showPercent val="0"/>
          <c:showBubbleSize val="0"/>
        </c:dLbls>
        <c:gapWidth val="150"/>
        <c:axId val="334414512"/>
        <c:axId val="334414904"/>
      </c:barChart>
      <c:catAx>
        <c:axId val="3344145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334414904"/>
        <c:crosses val="autoZero"/>
        <c:auto val="1"/>
        <c:lblAlgn val="ctr"/>
        <c:lblOffset val="100"/>
        <c:noMultiLvlLbl val="0"/>
      </c:catAx>
      <c:valAx>
        <c:axId val="334414904"/>
        <c:scaling>
          <c:orientation val="minMax"/>
        </c:scaling>
        <c:delete val="1"/>
        <c:axPos val="l"/>
        <c:majorGridlines/>
        <c:numFmt formatCode="0.00%" sourceLinked="1"/>
        <c:majorTickMark val="out"/>
        <c:minorTickMark val="none"/>
        <c:tickLblPos val="nextTo"/>
        <c:crossAx val="334414512"/>
        <c:crosses val="autoZero"/>
        <c:crossBetween val="between"/>
      </c:valAx>
      <c:spPr>
        <a:noFill/>
        <a:ln w="25400">
          <a:noFill/>
        </a:ln>
        <a:effectLst/>
      </c:spPr>
    </c:plotArea>
    <c:plotVisOnly val="1"/>
    <c:dispBlanksAs val="gap"/>
    <c:showDLblsOverMax val="0"/>
    <c:extLst>
      <c:ext uri="{0b15fc19-7d7d-44ad-8c2d-2c3a37ce22c3}">
        <chartProps xmlns="https://web.wps.cn/et/2018/main" chartId="{c6311a0b-627e-4103-871e-6ce2bad53f1b}"/>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8406058617672899"/>
          <c:y val="0.164532662583844"/>
          <c:w val="0.43860258092738502"/>
          <c:h val="0.73100430154564"/>
        </c:manualLayout>
      </c:layout>
      <c:doughnutChart>
        <c:varyColors val="1"/>
        <c:ser>
          <c:idx val="0"/>
          <c:order val="0"/>
          <c:tx>
            <c:strRef>
              <c:f>Sheet5!$I$15</c:f>
              <c:strCache>
                <c:ptCount val="1"/>
                <c:pt idx="0">
                  <c:v>Where mostly use SP </c:v>
                </c:pt>
              </c:strCache>
            </c:strRef>
          </c:tx>
          <c:dPt>
            <c:idx val="0"/>
            <c:bubble3D val="0"/>
            <c:extLst>
              <c:ext xmlns:c16="http://schemas.microsoft.com/office/drawing/2014/chart" uri="{C3380CC4-5D6E-409C-BE32-E72D297353CC}">
                <c16:uniqueId val="{00000000-CAAA-4B59-97E2-2E7868A48C4E}"/>
              </c:ext>
            </c:extLst>
          </c:dPt>
          <c:dPt>
            <c:idx val="1"/>
            <c:bubble3D val="0"/>
            <c:extLst>
              <c:ext xmlns:c16="http://schemas.microsoft.com/office/drawing/2014/chart" uri="{C3380CC4-5D6E-409C-BE32-E72D297353CC}">
                <c16:uniqueId val="{00000001-CAAA-4B59-97E2-2E7868A48C4E}"/>
              </c:ext>
            </c:extLst>
          </c:dPt>
          <c:dPt>
            <c:idx val="2"/>
            <c:bubble3D val="0"/>
            <c:extLst>
              <c:ext xmlns:c16="http://schemas.microsoft.com/office/drawing/2014/chart" uri="{C3380CC4-5D6E-409C-BE32-E72D297353CC}">
                <c16:uniqueId val="{00000002-CAAA-4B59-97E2-2E7868A48C4E}"/>
              </c:ext>
            </c:extLst>
          </c:dPt>
          <c:dPt>
            <c:idx val="3"/>
            <c:bubble3D val="0"/>
            <c:extLst>
              <c:ext xmlns:c16="http://schemas.microsoft.com/office/drawing/2014/chart" uri="{C3380CC4-5D6E-409C-BE32-E72D297353CC}">
                <c16:uniqueId val="{00000003-CAAA-4B59-97E2-2E7868A48C4E}"/>
              </c:ext>
            </c:extLst>
          </c:dPt>
          <c:dLbls>
            <c:dLbl>
              <c:idx val="2"/>
              <c:layout>
                <c:manualLayout>
                  <c:x val="-6.3888888888888898E-2"/>
                  <c:y val="-8.7962962962963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AA-4B59-97E2-2E7868A48C4E}"/>
                </c:ext>
              </c:extLst>
            </c:dLbl>
            <c:dLbl>
              <c:idx val="3"/>
              <c:layout>
                <c:manualLayout>
                  <c:x val="-2.7777777777778E-3"/>
                  <c:y val="-0.1064814814814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AA-4B59-97E2-2E7868A48C4E}"/>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Sheet5!$H$16:$H$19</c:f>
              <c:strCache>
                <c:ptCount val="4"/>
                <c:pt idx="0">
                  <c:v>At school </c:v>
                </c:pt>
                <c:pt idx="1">
                  <c:v>At home </c:v>
                </c:pt>
                <c:pt idx="2">
                  <c:v>While eating </c:v>
                </c:pt>
                <c:pt idx="3">
                  <c:v>In public places </c:v>
                </c:pt>
              </c:strCache>
            </c:strRef>
          </c:cat>
          <c:val>
            <c:numRef>
              <c:f>Sheet5!$I$16:$I$19</c:f>
              <c:numCache>
                <c:formatCode>0.00%</c:formatCode>
                <c:ptCount val="4"/>
                <c:pt idx="0">
                  <c:v>8.2000000000000003E-2</c:v>
                </c:pt>
                <c:pt idx="1">
                  <c:v>0.84700000000000097</c:v>
                </c:pt>
                <c:pt idx="2">
                  <c:v>1.4E-2</c:v>
                </c:pt>
                <c:pt idx="3">
                  <c:v>5.7000000000000002E-2</c:v>
                </c:pt>
              </c:numCache>
            </c:numRef>
          </c:val>
          <c:extLst>
            <c:ext xmlns:c16="http://schemas.microsoft.com/office/drawing/2014/chart" uri="{C3380CC4-5D6E-409C-BE32-E72D297353CC}">
              <c16:uniqueId val="{00000004-CAAA-4B59-97E2-2E7868A48C4E}"/>
            </c:ext>
          </c:extLst>
        </c:ser>
        <c:dLbls>
          <c:showLegendKey val="0"/>
          <c:showVal val="0"/>
          <c:showCatName val="0"/>
          <c:showSerName val="0"/>
          <c:showPercent val="0"/>
          <c:showBubbleSize val="0"/>
          <c:showLeaderLines val="1"/>
        </c:dLbls>
        <c:firstSliceAng val="0"/>
        <c:holeSize val="50"/>
      </c:doughnutChart>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zero"/>
    <c:showDLblsOverMax val="0"/>
    <c:extLst>
      <c:ext uri="{0b15fc19-7d7d-44ad-8c2d-2c3a37ce22c3}">
        <chartProps xmlns="https://web.wps.cn/et/2018/main" chartId="{7da542c1-c9ca-4cf5-b51f-5473049ebb93}"/>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25152580927384199"/>
          <c:y val="0.24786599591717801"/>
          <c:w val="0.45804702537182901"/>
          <c:h val="0.75213400408282305"/>
        </c:manualLayout>
      </c:layout>
      <c:doughnutChart>
        <c:varyColors val="1"/>
        <c:ser>
          <c:idx val="0"/>
          <c:order val="0"/>
          <c:tx>
            <c:strRef>
              <c:f>Sheet6!$E$5</c:f>
              <c:strCache>
                <c:ptCount val="1"/>
                <c:pt idx="0">
                  <c:v>Heard about smartphone addiction </c:v>
                </c:pt>
              </c:strCache>
            </c:strRef>
          </c:tx>
          <c:explosion val="25"/>
          <c:dPt>
            <c:idx val="0"/>
            <c:bubble3D val="0"/>
            <c:extLst>
              <c:ext xmlns:c16="http://schemas.microsoft.com/office/drawing/2014/chart" uri="{C3380CC4-5D6E-409C-BE32-E72D297353CC}">
                <c16:uniqueId val="{00000000-EB54-441A-8451-881E1029CB70}"/>
              </c:ext>
            </c:extLst>
          </c:dPt>
          <c:dPt>
            <c:idx val="1"/>
            <c:bubble3D val="0"/>
            <c:extLst>
              <c:ext xmlns:c16="http://schemas.microsoft.com/office/drawing/2014/chart" uri="{C3380CC4-5D6E-409C-BE32-E72D297353CC}">
                <c16:uniqueId val="{00000001-EB54-441A-8451-881E1029CB70}"/>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Sheet6!$D$6:$D$7</c:f>
              <c:strCache>
                <c:ptCount val="2"/>
                <c:pt idx="0">
                  <c:v>Yes </c:v>
                </c:pt>
                <c:pt idx="1">
                  <c:v>No </c:v>
                </c:pt>
              </c:strCache>
            </c:strRef>
          </c:cat>
          <c:val>
            <c:numRef>
              <c:f>Sheet6!$E$6:$E$7</c:f>
              <c:numCache>
                <c:formatCode>0.00%</c:formatCode>
                <c:ptCount val="2"/>
                <c:pt idx="0">
                  <c:v>0.85800000000000098</c:v>
                </c:pt>
                <c:pt idx="1">
                  <c:v>0.14199999999999999</c:v>
                </c:pt>
              </c:numCache>
            </c:numRef>
          </c:val>
          <c:extLst>
            <c:ext xmlns:c16="http://schemas.microsoft.com/office/drawing/2014/chart" uri="{C3380CC4-5D6E-409C-BE32-E72D297353CC}">
              <c16:uniqueId val="{00000002-EB54-441A-8451-881E1029CB70}"/>
            </c:ext>
          </c:extLst>
        </c:ser>
        <c:dLbls>
          <c:showLegendKey val="0"/>
          <c:showVal val="0"/>
          <c:showCatName val="0"/>
          <c:showSerName val="0"/>
          <c:showPercent val="0"/>
          <c:showBubbleSize val="0"/>
          <c:showLeaderLines val="1"/>
        </c:dLbls>
        <c:firstSliceAng val="0"/>
        <c:holeSize val="50"/>
      </c:doughnutChart>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zero"/>
    <c:showDLblsOverMax val="0"/>
    <c:extLst>
      <c:ext uri="{0b15fc19-7d7d-44ad-8c2d-2c3a37ce22c3}">
        <chartProps xmlns="https://web.wps.cn/et/2018/main" chartId="{c87aa3ab-c610-4920-a111-006cfe622db9}"/>
      </c:ext>
    </c:extLst>
  </c:chart>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endParaRPr lang="en-US"/>
        </a:p>
      </c:txPr>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Sheet7!$E$5</c:f>
              <c:strCache>
                <c:ptCount val="1"/>
                <c:pt idx="0">
                  <c:v>Use of Smartphone during class or while studying</c:v>
                </c:pt>
              </c:strCache>
            </c:strRef>
          </c:tx>
          <c:explosion val="25"/>
          <c:dPt>
            <c:idx val="0"/>
            <c:bubble3D val="0"/>
            <c:extLst>
              <c:ext xmlns:c16="http://schemas.microsoft.com/office/drawing/2014/chart" uri="{C3380CC4-5D6E-409C-BE32-E72D297353CC}">
                <c16:uniqueId val="{00000000-D4F3-4E04-B308-C43EA6F4CAB0}"/>
              </c:ext>
            </c:extLst>
          </c:dPt>
          <c:dPt>
            <c:idx val="1"/>
            <c:bubble3D val="0"/>
            <c:extLst>
              <c:ext xmlns:c16="http://schemas.microsoft.com/office/drawing/2014/chart" uri="{C3380CC4-5D6E-409C-BE32-E72D297353CC}">
                <c16:uniqueId val="{00000001-D4F3-4E04-B308-C43EA6F4CAB0}"/>
              </c:ext>
            </c:extLst>
          </c:dPt>
          <c:dPt>
            <c:idx val="2"/>
            <c:bubble3D val="0"/>
            <c:extLst>
              <c:ext xmlns:c16="http://schemas.microsoft.com/office/drawing/2014/chart" uri="{C3380CC4-5D6E-409C-BE32-E72D297353CC}">
                <c16:uniqueId val="{00000002-D4F3-4E04-B308-C43EA6F4CAB0}"/>
              </c:ext>
            </c:extLst>
          </c:dPt>
          <c:dPt>
            <c:idx val="3"/>
            <c:bubble3D val="0"/>
            <c:extLst>
              <c:ext xmlns:c16="http://schemas.microsoft.com/office/drawing/2014/chart" uri="{C3380CC4-5D6E-409C-BE32-E72D297353CC}">
                <c16:uniqueId val="{00000003-D4F3-4E04-B308-C43EA6F4CAB0}"/>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Sheet7!$D$6:$D$9</c:f>
              <c:strCache>
                <c:ptCount val="4"/>
                <c:pt idx="0">
                  <c:v>Never </c:v>
                </c:pt>
                <c:pt idx="1">
                  <c:v>Sometime </c:v>
                </c:pt>
                <c:pt idx="2">
                  <c:v>Often </c:v>
                </c:pt>
                <c:pt idx="3">
                  <c:v>Rarely </c:v>
                </c:pt>
              </c:strCache>
            </c:strRef>
          </c:cat>
          <c:val>
            <c:numRef>
              <c:f>Sheet7!$E$6:$E$9</c:f>
              <c:numCache>
                <c:formatCode>0.00%</c:formatCode>
                <c:ptCount val="4"/>
                <c:pt idx="0">
                  <c:v>7.0999999999999994E-2</c:v>
                </c:pt>
                <c:pt idx="1">
                  <c:v>0.47599999999999998</c:v>
                </c:pt>
                <c:pt idx="2">
                  <c:v>0.28199999999999997</c:v>
                </c:pt>
                <c:pt idx="3">
                  <c:v>0.18099999999999999</c:v>
                </c:pt>
              </c:numCache>
            </c:numRef>
          </c:val>
          <c:extLst>
            <c:ext xmlns:c16="http://schemas.microsoft.com/office/drawing/2014/chart" uri="{C3380CC4-5D6E-409C-BE32-E72D297353CC}">
              <c16:uniqueId val="{00000004-D4F3-4E04-B308-C43EA6F4CAB0}"/>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zero"/>
    <c:showDLblsOverMax val="0"/>
    <c:extLst>
      <c:ext uri="{0b15fc19-7d7d-44ad-8c2d-2c3a37ce22c3}">
        <chartProps xmlns="https://web.wps.cn/et/2018/main" chartId="{92498d71-1fe8-4ab2-9300-257af4ea201a}"/>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19</Pages>
  <Words>4887</Words>
  <Characters>27856</Characters>
  <Application>Microsoft Office Word</Application>
  <DocSecurity>0</DocSecurity>
  <Lines>232</Lines>
  <Paragraphs>65</Paragraphs>
  <ScaleCrop>false</ScaleCrop>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Franklin Okoro</cp:lastModifiedBy>
  <cp:revision>4</cp:revision>
  <dcterms:created xsi:type="dcterms:W3CDTF">2026-06-06T20:23:00Z</dcterms:created>
  <dcterms:modified xsi:type="dcterms:W3CDTF">2026-06-30T21:22:00Z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AAE7F29F9E2B4F84B74992EBE715A59D_11</vt:lpwstr>
  </property>
</Properties>
</file>