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C6A8" w14:textId="77777777" w:rsidR="00B67E70" w:rsidRPr="00B67E70" w:rsidRDefault="00B67E70" w:rsidP="00B67E70">
      <w:pPr>
        <w:ind w:left="0"/>
        <w:jc w:val="center"/>
        <w:rPr>
          <w:rFonts w:eastAsia="Times New Roman" w:cs="Times New Roman"/>
          <w:sz w:val="32"/>
          <w:szCs w:val="32"/>
          <w:lang w:val="en-IN" w:eastAsia="en-IN"/>
        </w:rPr>
      </w:pPr>
      <w:r w:rsidRPr="00B67E70">
        <w:rPr>
          <w:sz w:val="32"/>
          <w:szCs w:val="32"/>
          <w:lang w:val="en-IN" w:eastAsia="en-IN"/>
        </w:rPr>
        <w:t xml:space="preserve">“Institutional Care and the Future of Vulnerable Children in Manipur: </w:t>
      </w:r>
      <w:r w:rsidRPr="00B67E70">
        <w:rPr>
          <w:rFonts w:eastAsia="Times New Roman" w:cs="Times New Roman"/>
          <w:sz w:val="32"/>
          <w:szCs w:val="32"/>
          <w:lang w:val="en-IN" w:eastAsia="en-IN"/>
        </w:rPr>
        <w:t>A Study of Management Practices and Developmental Impact”</w:t>
      </w:r>
    </w:p>
    <w:p w14:paraId="5EB9C849" w14:textId="77777777" w:rsidR="00B67E70" w:rsidRPr="00B67E70" w:rsidRDefault="00B67E70" w:rsidP="00B67E70">
      <w:pPr>
        <w:ind w:left="10" w:right="-15"/>
        <w:jc w:val="center"/>
        <w:rPr>
          <w:sz w:val="20"/>
          <w:szCs w:val="20"/>
        </w:rPr>
      </w:pPr>
    </w:p>
    <w:p w14:paraId="68AE2C46" w14:textId="77777777" w:rsidR="00A8075D" w:rsidRDefault="00A8075D" w:rsidP="00B67E70">
      <w:pPr>
        <w:ind w:left="0"/>
      </w:pPr>
    </w:p>
    <w:p w14:paraId="173DC2E6" w14:textId="77777777" w:rsidR="00436205" w:rsidRPr="00320465" w:rsidRDefault="00436205" w:rsidP="00436205">
      <w:pPr>
        <w:ind w:left="10" w:right="-15"/>
        <w:rPr>
          <w:sz w:val="28"/>
          <w:szCs w:val="28"/>
        </w:rPr>
      </w:pPr>
      <w:r w:rsidRPr="00320465">
        <w:rPr>
          <w:sz w:val="28"/>
          <w:szCs w:val="28"/>
        </w:rPr>
        <w:t xml:space="preserve">      Research Scholar                                                   Supervisor</w:t>
      </w:r>
    </w:p>
    <w:p w14:paraId="376AAC39" w14:textId="77777777" w:rsidR="00436205" w:rsidRPr="00320465" w:rsidRDefault="00436205" w:rsidP="00436205">
      <w:pPr>
        <w:ind w:left="10" w:right="-15"/>
        <w:rPr>
          <w:sz w:val="28"/>
          <w:szCs w:val="28"/>
        </w:rPr>
      </w:pPr>
      <w:r w:rsidRPr="00320465">
        <w:rPr>
          <w:sz w:val="28"/>
          <w:szCs w:val="28"/>
        </w:rPr>
        <w:t>SOPEMLA WUNGKHAI                        Prof. (Dr.) Cheithou Charles Yuhlung,</w:t>
      </w:r>
    </w:p>
    <w:p w14:paraId="125DE92A" w14:textId="77777777" w:rsidR="00436205" w:rsidRDefault="00436205" w:rsidP="00436205">
      <w:pPr>
        <w:ind w:left="10" w:right="-15"/>
        <w:rPr>
          <w:sz w:val="24"/>
          <w:szCs w:val="24"/>
        </w:rPr>
      </w:pPr>
      <w:r>
        <w:rPr>
          <w:sz w:val="24"/>
          <w:szCs w:val="24"/>
        </w:rPr>
        <w:t xml:space="preserve">    Faculty of Sociology</w:t>
      </w:r>
    </w:p>
    <w:p w14:paraId="37C6BDA9" w14:textId="77777777" w:rsidR="00436205" w:rsidRPr="009C7F5E" w:rsidRDefault="00436205" w:rsidP="00436205">
      <w:pPr>
        <w:ind w:left="10" w:right="-15"/>
        <w:jc w:val="center"/>
        <w:rPr>
          <w:sz w:val="24"/>
          <w:szCs w:val="24"/>
        </w:rPr>
      </w:pPr>
      <w:r w:rsidRPr="009C7F5E">
        <w:rPr>
          <w:sz w:val="24"/>
          <w:szCs w:val="24"/>
        </w:rPr>
        <w:t xml:space="preserve">Department of </w:t>
      </w:r>
      <w:r>
        <w:rPr>
          <w:sz w:val="24"/>
          <w:szCs w:val="24"/>
        </w:rPr>
        <w:t>SOCIOLOGY</w:t>
      </w:r>
    </w:p>
    <w:p w14:paraId="5E66C838" w14:textId="77777777" w:rsidR="00436205" w:rsidRPr="009C7F5E" w:rsidRDefault="00436205" w:rsidP="00436205">
      <w:pPr>
        <w:spacing w:after="87"/>
        <w:ind w:left="0"/>
        <w:jc w:val="center"/>
        <w:rPr>
          <w:sz w:val="24"/>
          <w:szCs w:val="24"/>
        </w:rPr>
      </w:pPr>
      <w:r w:rsidRPr="009C7F5E">
        <w:rPr>
          <w:sz w:val="24"/>
          <w:szCs w:val="24"/>
        </w:rPr>
        <w:t>MANIPUR INTERNATIONAL UNIVERSITY (MIU), MIU Palace, Airport Road, Ghari, Imphal West, Manipur- 795140</w:t>
      </w:r>
    </w:p>
    <w:p w14:paraId="6684946E" w14:textId="77777777" w:rsidR="00436205" w:rsidRDefault="00436205" w:rsidP="00B67E70">
      <w:pPr>
        <w:ind w:left="0"/>
      </w:pPr>
    </w:p>
    <w:p w14:paraId="40E2619D" w14:textId="77777777" w:rsidR="00B67E70" w:rsidRPr="002C16F5" w:rsidRDefault="00B67E70" w:rsidP="00B67E70">
      <w:pPr>
        <w:ind w:left="0"/>
        <w:rPr>
          <w:b/>
          <w:bCs/>
          <w:i/>
          <w:iCs/>
          <w:sz w:val="28"/>
          <w:szCs w:val="28"/>
          <w:lang w:val="en-IN" w:eastAsia="en-IN"/>
        </w:rPr>
      </w:pPr>
      <w:r w:rsidRPr="002C16F5">
        <w:rPr>
          <w:b/>
          <w:bCs/>
          <w:i/>
          <w:iCs/>
          <w:sz w:val="28"/>
          <w:szCs w:val="28"/>
          <w:lang w:val="en-IN" w:eastAsia="en-IN"/>
        </w:rPr>
        <w:t>Abstract</w:t>
      </w:r>
    </w:p>
    <w:p w14:paraId="47C79003" w14:textId="77777777" w:rsidR="00B67E70" w:rsidRPr="00B67E70" w:rsidRDefault="00B67E70" w:rsidP="00B67E70">
      <w:pPr>
        <w:widowControl/>
        <w:autoSpaceDE/>
        <w:autoSpaceDN/>
        <w:spacing w:before="100" w:beforeAutospacing="1" w:after="100" w:afterAutospacing="1"/>
        <w:ind w:left="0"/>
        <w:jc w:val="both"/>
        <w:rPr>
          <w:rFonts w:eastAsia="Times New Roman" w:cs="Times New Roman"/>
          <w:sz w:val="24"/>
          <w:szCs w:val="24"/>
          <w:lang w:val="en-IN" w:eastAsia="en-IN"/>
        </w:rPr>
      </w:pPr>
      <w:r w:rsidRPr="00B67E70">
        <w:rPr>
          <w:rFonts w:eastAsia="Times New Roman" w:cs="Times New Roman"/>
          <w:sz w:val="24"/>
          <w:szCs w:val="24"/>
          <w:lang w:val="en-IN" w:eastAsia="en-IN"/>
        </w:rPr>
        <w:t>Institutional care remains a critical component of child protection systems in conflict-affected and geographically challenging regions such as Manipur. This study examines the management practices, governance structures, service delivery mechanisms, and developmental outcomes of Child Care Institutions (CCIs) in the state. Based on secondary data from government reports, inspection documents, and child protection studies, the research evaluates how institutional care influences education, psychosocial well-being, protection from exploitation, and long-term social reintegration. Findings indicate that Manipur hosts approximately 35–40 registered CCIs accommodating 1,200–1,500 children annually. While educational enrolment rates are high (85–90%), infrastructural disparities, limited vocational training, irregular inspections, and uneven psychosocial services constrain empowerment outcomes. The study concludes that strengthening governance, skill development, mental health services, and aftercare mechanisms is essential to transform institutional care into a sustainable pathway for human development in Manipur.</w:t>
      </w:r>
    </w:p>
    <w:p w14:paraId="4DECA3F9" w14:textId="0504E292" w:rsidR="00B67E70" w:rsidRPr="00B67E70" w:rsidRDefault="00B67E70" w:rsidP="00B67E70">
      <w:pPr>
        <w:widowControl/>
        <w:autoSpaceDE/>
        <w:autoSpaceDN/>
        <w:spacing w:before="100" w:beforeAutospacing="1" w:after="100" w:afterAutospacing="1"/>
        <w:ind w:left="0"/>
        <w:jc w:val="both"/>
        <w:rPr>
          <w:rFonts w:eastAsia="Times New Roman" w:cs="Times New Roman"/>
          <w:sz w:val="24"/>
          <w:szCs w:val="24"/>
          <w:lang w:val="en-IN" w:eastAsia="en-IN"/>
        </w:rPr>
      </w:pPr>
      <w:r w:rsidRPr="00B67E70">
        <w:rPr>
          <w:rFonts w:eastAsia="Times New Roman" w:cs="Times New Roman"/>
          <w:b/>
          <w:bCs/>
          <w:sz w:val="24"/>
          <w:szCs w:val="24"/>
          <w:lang w:val="en-IN" w:eastAsia="en-IN"/>
        </w:rPr>
        <w:t>Keywords:</w:t>
      </w:r>
      <w:r w:rsidRPr="00B67E70">
        <w:rPr>
          <w:rFonts w:eastAsia="Times New Roman" w:cs="Times New Roman"/>
          <w:sz w:val="24"/>
          <w:szCs w:val="24"/>
          <w:lang w:val="en-IN" w:eastAsia="en-IN"/>
        </w:rPr>
        <w:t xml:space="preserve"> Institutional Care, Child Care Institutions, Juvenile Justice Act, Vulnerable Children, Social Development, Governance, Child Protection, </w:t>
      </w:r>
    </w:p>
    <w:p w14:paraId="6DE45B76" w14:textId="05A971DB" w:rsidR="00B67E70" w:rsidRPr="00F05D05" w:rsidRDefault="00B67E70" w:rsidP="00B67E70">
      <w:pPr>
        <w:ind w:left="0"/>
        <w:rPr>
          <w:b/>
          <w:bCs/>
          <w:i/>
          <w:iCs/>
          <w:sz w:val="28"/>
          <w:szCs w:val="28"/>
          <w:lang w:val="en-IN" w:eastAsia="en-IN"/>
        </w:rPr>
      </w:pPr>
      <w:r w:rsidRPr="00F05D05">
        <w:rPr>
          <w:b/>
          <w:bCs/>
          <w:i/>
          <w:iCs/>
          <w:sz w:val="28"/>
          <w:szCs w:val="28"/>
          <w:lang w:val="en-IN" w:eastAsia="en-IN"/>
        </w:rPr>
        <w:t>Introduction</w:t>
      </w:r>
    </w:p>
    <w:p w14:paraId="76FEFF74" w14:textId="77777777" w:rsidR="002761C9" w:rsidRPr="002761C9" w:rsidRDefault="002761C9" w:rsidP="00C65841">
      <w:pPr>
        <w:widowControl/>
        <w:autoSpaceDE/>
        <w:autoSpaceDN/>
        <w:spacing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Child protection remains a central pillar of constitutional governance and social development in India. Children in situations of abandonment, neglect, conflict with law, displacement, abuse, or extreme poverty require structured protection mechanisms that ensure safety, dignity, rehabilitation, and long-term social integration. Within this framework, </w:t>
      </w:r>
      <w:r w:rsidRPr="005B11F8">
        <w:rPr>
          <w:rFonts w:eastAsia="Times New Roman" w:cs="Times New Roman"/>
          <w:i/>
          <w:iCs/>
          <w:sz w:val="24"/>
          <w:szCs w:val="24"/>
          <w:lang w:val="en-IN" w:eastAsia="en-IN"/>
        </w:rPr>
        <w:t xml:space="preserve">Child Care Institutions </w:t>
      </w:r>
      <w:r w:rsidRPr="002761C9">
        <w:rPr>
          <w:rFonts w:eastAsia="Times New Roman" w:cs="Times New Roman"/>
          <w:sz w:val="24"/>
          <w:szCs w:val="24"/>
          <w:lang w:val="en-IN" w:eastAsia="en-IN"/>
        </w:rPr>
        <w:t xml:space="preserve">(CCIs) function as formal custodial and developmental spaces under the statutory mandate of the </w:t>
      </w:r>
      <w:r w:rsidRPr="005B11F8">
        <w:rPr>
          <w:rFonts w:eastAsia="Times New Roman" w:cs="Times New Roman"/>
          <w:i/>
          <w:iCs/>
          <w:sz w:val="24"/>
          <w:szCs w:val="24"/>
          <w:lang w:val="en-IN" w:eastAsia="en-IN"/>
        </w:rPr>
        <w:t>Juvenile Justice (Care and Protection of Children) Act</w:t>
      </w:r>
      <w:r w:rsidRPr="002761C9">
        <w:rPr>
          <w:rFonts w:eastAsia="Times New Roman" w:cs="Times New Roman"/>
          <w:sz w:val="24"/>
          <w:szCs w:val="24"/>
          <w:lang w:val="en-IN" w:eastAsia="en-IN"/>
        </w:rPr>
        <w:t>, 2015. These institutions are designed not merely as shelters, but as rehabilitative environments aimed at restoring childhood, promoting education, and enabling social reintegration.</w:t>
      </w:r>
    </w:p>
    <w:p w14:paraId="2F9AE9EC"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In the state of Manipur, the role of institutional care has acquired heightened importance due to its unique socio-political context. Over the past decade, Manipur has experienced periodic ethnic tensions, displacement crises, economic instability, and geographic isolation of hill districts. The events of 2023–2024, marked by large-scale displacement and communal unrest, significantly increased the vulnerability of children, particularly those separated from families or affected by violence. In such fragile contexts, CCIs have functioned not only as welfare institutions but also as emergency stabilizing structures within the child protection ecosystem.</w:t>
      </w:r>
    </w:p>
    <w:p w14:paraId="357D32DB" w14:textId="22DDADFE" w:rsidR="002761C9" w:rsidRPr="002761C9" w:rsidRDefault="002761C9" w:rsidP="002761C9">
      <w:pPr>
        <w:ind w:left="0"/>
        <w:rPr>
          <w:b/>
          <w:bCs/>
          <w:i/>
          <w:iCs/>
          <w:sz w:val="28"/>
          <w:szCs w:val="28"/>
          <w:lang w:val="en-IN" w:eastAsia="en-IN"/>
        </w:rPr>
      </w:pPr>
      <w:r w:rsidRPr="002761C9">
        <w:rPr>
          <w:b/>
          <w:bCs/>
          <w:i/>
          <w:iCs/>
          <w:sz w:val="28"/>
          <w:szCs w:val="28"/>
          <w:lang w:val="en-IN" w:eastAsia="en-IN"/>
        </w:rPr>
        <w:t>Background: Child Vulnerability in Manipur</w:t>
      </w:r>
    </w:p>
    <w:p w14:paraId="1328ED94" w14:textId="3000D203" w:rsidR="002761C9" w:rsidRPr="002761C9" w:rsidRDefault="002761C9" w:rsidP="00C65841">
      <w:pPr>
        <w:widowControl/>
        <w:autoSpaceDE/>
        <w:autoSpaceDN/>
        <w:spacing w:before="100" w:beforeAutospacing="1" w:after="100" w:afterAutospacing="1"/>
        <w:ind w:left="0"/>
        <w:rPr>
          <w:rFonts w:eastAsia="Times New Roman" w:cs="Times New Roman"/>
          <w:sz w:val="24"/>
          <w:szCs w:val="24"/>
          <w:lang w:val="en-IN" w:eastAsia="en-IN"/>
        </w:rPr>
      </w:pPr>
      <w:r w:rsidRPr="002761C9">
        <w:rPr>
          <w:rFonts w:eastAsia="Times New Roman" w:cs="Times New Roman"/>
          <w:sz w:val="24"/>
          <w:szCs w:val="24"/>
          <w:lang w:val="en-IN" w:eastAsia="en-IN"/>
        </w:rPr>
        <w:lastRenderedPageBreak/>
        <w:t>Manipur’s demographic and geographic realities present structural challenges to child protection:</w:t>
      </w:r>
      <w:r w:rsidR="00C65841">
        <w:rPr>
          <w:rFonts w:eastAsia="Times New Roman" w:cs="Times New Roman"/>
          <w:sz w:val="24"/>
          <w:szCs w:val="24"/>
          <w:lang w:val="en-IN" w:eastAsia="en-IN"/>
        </w:rPr>
        <w:t xml:space="preserve">1) </w:t>
      </w:r>
      <w:r w:rsidRPr="002761C9">
        <w:rPr>
          <w:rFonts w:eastAsia="Times New Roman" w:cs="Times New Roman"/>
          <w:sz w:val="24"/>
          <w:szCs w:val="24"/>
          <w:lang w:val="en-IN" w:eastAsia="en-IN"/>
        </w:rPr>
        <w:t>A mix of valley and remote hill districts with uneven infrastructure distribution</w:t>
      </w:r>
      <w:r w:rsidR="00C65841">
        <w:rPr>
          <w:rFonts w:eastAsia="Times New Roman" w:cs="Times New Roman"/>
          <w:sz w:val="24"/>
          <w:szCs w:val="24"/>
          <w:lang w:val="en-IN" w:eastAsia="en-IN"/>
        </w:rPr>
        <w:t xml:space="preserve">, 2) </w:t>
      </w:r>
      <w:r w:rsidRPr="002761C9">
        <w:rPr>
          <w:rFonts w:eastAsia="Times New Roman" w:cs="Times New Roman"/>
          <w:sz w:val="24"/>
          <w:szCs w:val="24"/>
          <w:lang w:val="en-IN" w:eastAsia="en-IN"/>
        </w:rPr>
        <w:t>Limited institutional presence in interior tribal regions</w:t>
      </w:r>
      <w:r w:rsidR="00C65841">
        <w:rPr>
          <w:rFonts w:eastAsia="Times New Roman" w:cs="Times New Roman"/>
          <w:sz w:val="24"/>
          <w:szCs w:val="24"/>
          <w:lang w:val="en-IN" w:eastAsia="en-IN"/>
        </w:rPr>
        <w:t xml:space="preserve">, 3) </w:t>
      </w:r>
      <w:r w:rsidRPr="002761C9">
        <w:rPr>
          <w:rFonts w:eastAsia="Times New Roman" w:cs="Times New Roman"/>
          <w:sz w:val="24"/>
          <w:szCs w:val="24"/>
          <w:lang w:val="en-IN" w:eastAsia="en-IN"/>
        </w:rPr>
        <w:t>Migration and displacement-related child separation</w:t>
      </w:r>
      <w:r w:rsidR="00C65841">
        <w:rPr>
          <w:rFonts w:eastAsia="Times New Roman" w:cs="Times New Roman"/>
          <w:sz w:val="24"/>
          <w:szCs w:val="24"/>
          <w:lang w:val="en-IN" w:eastAsia="en-IN"/>
        </w:rPr>
        <w:t xml:space="preserve">, 4) </w:t>
      </w:r>
      <w:r w:rsidRPr="002761C9">
        <w:rPr>
          <w:rFonts w:eastAsia="Times New Roman" w:cs="Times New Roman"/>
          <w:sz w:val="24"/>
          <w:szCs w:val="24"/>
          <w:lang w:val="en-IN" w:eastAsia="en-IN"/>
        </w:rPr>
        <w:t>Poverty-linked educational discontinuity</w:t>
      </w:r>
      <w:r w:rsidR="00C65841">
        <w:rPr>
          <w:rFonts w:eastAsia="Times New Roman" w:cs="Times New Roman"/>
          <w:sz w:val="24"/>
          <w:szCs w:val="24"/>
          <w:lang w:val="en-IN" w:eastAsia="en-IN"/>
        </w:rPr>
        <w:t xml:space="preserve">, 5) </w:t>
      </w:r>
      <w:r w:rsidRPr="002761C9">
        <w:rPr>
          <w:rFonts w:eastAsia="Times New Roman" w:cs="Times New Roman"/>
          <w:sz w:val="24"/>
          <w:szCs w:val="24"/>
          <w:lang w:val="en-IN" w:eastAsia="en-IN"/>
        </w:rPr>
        <w:t>Weak digital governance systems in remote areas</w:t>
      </w:r>
    </w:p>
    <w:p w14:paraId="242F10A6" w14:textId="7DE9FAAA"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Administrative records from the </w:t>
      </w:r>
      <w:r w:rsidRPr="005B11F8">
        <w:rPr>
          <w:rFonts w:eastAsia="Times New Roman" w:cs="Times New Roman"/>
          <w:i/>
          <w:iCs/>
          <w:sz w:val="24"/>
          <w:szCs w:val="24"/>
          <w:lang w:val="en-IN" w:eastAsia="en-IN"/>
        </w:rPr>
        <w:t>Social Welfare Department</w:t>
      </w:r>
      <w:r w:rsidR="005B11F8">
        <w:rPr>
          <w:rFonts w:eastAsia="Times New Roman" w:cs="Times New Roman"/>
          <w:sz w:val="24"/>
          <w:szCs w:val="24"/>
          <w:lang w:val="en-IN" w:eastAsia="en-IN"/>
        </w:rPr>
        <w:t xml:space="preserve">, </w:t>
      </w:r>
      <w:r w:rsidR="005B11F8" w:rsidRPr="005B11F8">
        <w:rPr>
          <w:rFonts w:eastAsia="Times New Roman" w:cs="Times New Roman"/>
          <w:i/>
          <w:iCs/>
          <w:sz w:val="24"/>
          <w:szCs w:val="24"/>
          <w:lang w:val="en-IN" w:eastAsia="en-IN"/>
        </w:rPr>
        <w:t>Manipur</w:t>
      </w:r>
      <w:r w:rsidRPr="002761C9">
        <w:rPr>
          <w:rFonts w:eastAsia="Times New Roman" w:cs="Times New Roman"/>
          <w:sz w:val="24"/>
          <w:szCs w:val="24"/>
          <w:lang w:val="en-IN" w:eastAsia="en-IN"/>
        </w:rPr>
        <w:t xml:space="preserve"> indicate that approximately </w:t>
      </w:r>
      <w:r w:rsidR="005B11F8">
        <w:rPr>
          <w:rFonts w:eastAsia="Times New Roman" w:cs="Times New Roman"/>
          <w:b/>
          <w:bCs/>
          <w:sz w:val="24"/>
          <w:szCs w:val="24"/>
          <w:lang w:val="en-IN" w:eastAsia="en-IN"/>
        </w:rPr>
        <w:t>78-80</w:t>
      </w:r>
      <w:r w:rsidRPr="002761C9">
        <w:rPr>
          <w:rFonts w:eastAsia="Times New Roman" w:cs="Times New Roman"/>
          <w:b/>
          <w:bCs/>
          <w:sz w:val="24"/>
          <w:szCs w:val="24"/>
          <w:lang w:val="en-IN" w:eastAsia="en-IN"/>
        </w:rPr>
        <w:t xml:space="preserve"> registered CCIs</w:t>
      </w:r>
      <w:r w:rsidRPr="002761C9">
        <w:rPr>
          <w:rFonts w:eastAsia="Times New Roman" w:cs="Times New Roman"/>
          <w:sz w:val="24"/>
          <w:szCs w:val="24"/>
          <w:lang w:val="en-IN" w:eastAsia="en-IN"/>
        </w:rPr>
        <w:t xml:space="preserve"> operate across Manipur under statutory norms, while funding support under centrally sponsored schemes such as </w:t>
      </w:r>
      <w:r w:rsidRPr="005B11F8">
        <w:rPr>
          <w:rFonts w:eastAsia="Times New Roman" w:cs="Times New Roman"/>
          <w:i/>
          <w:iCs/>
          <w:sz w:val="24"/>
          <w:szCs w:val="24"/>
          <w:lang w:val="en-IN" w:eastAsia="en-IN"/>
        </w:rPr>
        <w:t>Mission Vatsalya</w:t>
      </w:r>
      <w:r w:rsidRPr="002761C9">
        <w:rPr>
          <w:rFonts w:eastAsia="Times New Roman" w:cs="Times New Roman"/>
          <w:sz w:val="24"/>
          <w:szCs w:val="24"/>
          <w:lang w:val="en-IN" w:eastAsia="en-IN"/>
        </w:rPr>
        <w:t xml:space="preserve"> extends to a larger number of institutions. However, institutional concentration is heavily skewed toward urban districts such as Imphal West and Imphal East, reflecting a valley-centric model of service delivery.</w:t>
      </w:r>
    </w:p>
    <w:p w14:paraId="3C9E6787"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This urban clustering creates disparities in access to care for children from remote hill districts such as Ukhrul, Tamenglong, Chandel, Kamjong, and Pherzawl. Consequently, institutional care in Manipur must be analyzed not only from a welfare perspective but also through a lens of geographic equity and governance capacity.</w:t>
      </w:r>
    </w:p>
    <w:p w14:paraId="41D43B70" w14:textId="05A588E0" w:rsidR="002761C9" w:rsidRPr="002761C9" w:rsidRDefault="002761C9" w:rsidP="002761C9">
      <w:pPr>
        <w:ind w:left="0"/>
        <w:rPr>
          <w:b/>
          <w:bCs/>
          <w:i/>
          <w:iCs/>
          <w:sz w:val="28"/>
          <w:szCs w:val="28"/>
          <w:lang w:val="en-IN" w:eastAsia="en-IN"/>
        </w:rPr>
      </w:pPr>
      <w:r w:rsidRPr="002761C9">
        <w:rPr>
          <w:b/>
          <w:bCs/>
          <w:i/>
          <w:iCs/>
          <w:sz w:val="28"/>
          <w:szCs w:val="28"/>
          <w:lang w:val="en-IN" w:eastAsia="en-IN"/>
        </w:rPr>
        <w:t>Institutional Care under the Juvenile Justice Framework</w:t>
      </w:r>
    </w:p>
    <w:p w14:paraId="5C852718" w14:textId="4E5D2B0D" w:rsidR="002761C9" w:rsidRPr="002761C9" w:rsidRDefault="002761C9" w:rsidP="00C65841">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The Juvenile Justice Act mandates:</w:t>
      </w:r>
      <w:r w:rsidR="00C65841">
        <w:rPr>
          <w:rFonts w:eastAsia="Times New Roman" w:cs="Times New Roman"/>
          <w:sz w:val="24"/>
          <w:szCs w:val="24"/>
          <w:lang w:val="en-IN" w:eastAsia="en-IN"/>
        </w:rPr>
        <w:t xml:space="preserve"> 1) </w:t>
      </w:r>
      <w:r w:rsidRPr="002761C9">
        <w:rPr>
          <w:rFonts w:eastAsia="Times New Roman" w:cs="Times New Roman"/>
          <w:sz w:val="24"/>
          <w:szCs w:val="24"/>
          <w:lang w:val="en-IN" w:eastAsia="en-IN"/>
        </w:rPr>
        <w:t>Registration of all CCIs</w:t>
      </w:r>
      <w:r w:rsidR="00C65841">
        <w:rPr>
          <w:rFonts w:eastAsia="Times New Roman" w:cs="Times New Roman"/>
          <w:sz w:val="24"/>
          <w:szCs w:val="24"/>
          <w:lang w:val="en-IN" w:eastAsia="en-IN"/>
        </w:rPr>
        <w:t xml:space="preserve">, 2) </w:t>
      </w:r>
      <w:r w:rsidRPr="002761C9">
        <w:rPr>
          <w:rFonts w:eastAsia="Times New Roman" w:cs="Times New Roman"/>
          <w:sz w:val="24"/>
          <w:szCs w:val="24"/>
          <w:lang w:val="en-IN" w:eastAsia="en-IN"/>
        </w:rPr>
        <w:t xml:space="preserve">Oversight by </w:t>
      </w:r>
      <w:r w:rsidRPr="005B11F8">
        <w:rPr>
          <w:rFonts w:eastAsia="Times New Roman" w:cs="Times New Roman"/>
          <w:i/>
          <w:iCs/>
          <w:sz w:val="24"/>
          <w:szCs w:val="24"/>
          <w:lang w:val="en-IN" w:eastAsia="en-IN"/>
        </w:rPr>
        <w:t>Child Welfare Committees</w:t>
      </w:r>
      <w:r w:rsidRPr="002761C9">
        <w:rPr>
          <w:rFonts w:eastAsia="Times New Roman" w:cs="Times New Roman"/>
          <w:sz w:val="24"/>
          <w:szCs w:val="24"/>
          <w:lang w:val="en-IN" w:eastAsia="en-IN"/>
        </w:rPr>
        <w:t xml:space="preserve"> (CWCs)</w:t>
      </w:r>
      <w:r w:rsidR="00C65841">
        <w:rPr>
          <w:rFonts w:eastAsia="Times New Roman" w:cs="Times New Roman"/>
          <w:sz w:val="24"/>
          <w:szCs w:val="24"/>
          <w:lang w:val="en-IN" w:eastAsia="en-IN"/>
        </w:rPr>
        <w:t xml:space="preserve">, 3) </w:t>
      </w:r>
      <w:r w:rsidRPr="002761C9">
        <w:rPr>
          <w:rFonts w:eastAsia="Times New Roman" w:cs="Times New Roman"/>
          <w:sz w:val="24"/>
          <w:szCs w:val="24"/>
          <w:lang w:val="en-IN" w:eastAsia="en-IN"/>
        </w:rPr>
        <w:t xml:space="preserve">Monitoring by </w:t>
      </w:r>
      <w:r w:rsidRPr="005B11F8">
        <w:rPr>
          <w:rFonts w:eastAsia="Times New Roman" w:cs="Times New Roman"/>
          <w:i/>
          <w:iCs/>
          <w:sz w:val="24"/>
          <w:szCs w:val="24"/>
          <w:lang w:val="en-IN" w:eastAsia="en-IN"/>
        </w:rPr>
        <w:t>District Child Protection Units</w:t>
      </w:r>
      <w:r w:rsidRPr="002761C9">
        <w:rPr>
          <w:rFonts w:eastAsia="Times New Roman" w:cs="Times New Roman"/>
          <w:sz w:val="24"/>
          <w:szCs w:val="24"/>
          <w:lang w:val="en-IN" w:eastAsia="en-IN"/>
        </w:rPr>
        <w:t xml:space="preserve"> (DCPUs)</w:t>
      </w:r>
      <w:r w:rsidR="00C65841">
        <w:rPr>
          <w:rFonts w:eastAsia="Times New Roman" w:cs="Times New Roman"/>
          <w:sz w:val="24"/>
          <w:szCs w:val="24"/>
          <w:lang w:val="en-IN" w:eastAsia="en-IN"/>
        </w:rPr>
        <w:t xml:space="preserve">, 4) </w:t>
      </w:r>
      <w:r w:rsidRPr="002761C9">
        <w:rPr>
          <w:rFonts w:eastAsia="Times New Roman" w:cs="Times New Roman"/>
          <w:sz w:val="24"/>
          <w:szCs w:val="24"/>
          <w:lang w:val="en-IN" w:eastAsia="en-IN"/>
        </w:rPr>
        <w:t xml:space="preserve">Maintenance of </w:t>
      </w:r>
      <w:r w:rsidRPr="005B11F8">
        <w:rPr>
          <w:rFonts w:eastAsia="Times New Roman" w:cs="Times New Roman"/>
          <w:i/>
          <w:iCs/>
          <w:sz w:val="24"/>
          <w:szCs w:val="24"/>
          <w:lang w:val="en-IN" w:eastAsia="en-IN"/>
        </w:rPr>
        <w:t>Individual Care Plans</w:t>
      </w:r>
      <w:r w:rsidRPr="002761C9">
        <w:rPr>
          <w:rFonts w:eastAsia="Times New Roman" w:cs="Times New Roman"/>
          <w:sz w:val="24"/>
          <w:szCs w:val="24"/>
          <w:lang w:val="en-IN" w:eastAsia="en-IN"/>
        </w:rPr>
        <w:t xml:space="preserve"> (ICPs)</w:t>
      </w:r>
      <w:r w:rsidR="00C65841">
        <w:rPr>
          <w:rFonts w:eastAsia="Times New Roman" w:cs="Times New Roman"/>
          <w:sz w:val="24"/>
          <w:szCs w:val="24"/>
          <w:lang w:val="en-IN" w:eastAsia="en-IN"/>
        </w:rPr>
        <w:t xml:space="preserve">, 5) </w:t>
      </w:r>
      <w:r w:rsidRPr="002761C9">
        <w:rPr>
          <w:rFonts w:eastAsia="Times New Roman" w:cs="Times New Roman"/>
          <w:sz w:val="24"/>
          <w:szCs w:val="24"/>
          <w:lang w:val="en-IN" w:eastAsia="en-IN"/>
        </w:rPr>
        <w:t>Regular inspections and compliance reporting</w:t>
      </w:r>
    </w:p>
    <w:p w14:paraId="1EEDF18E" w14:textId="14CDD7B2" w:rsidR="002761C9" w:rsidRPr="002761C9" w:rsidRDefault="002761C9" w:rsidP="00C65841">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Institutional care encompasses different categories:</w:t>
      </w:r>
      <w:r w:rsidR="00C65841">
        <w:rPr>
          <w:rFonts w:eastAsia="Times New Roman" w:cs="Times New Roman"/>
          <w:sz w:val="24"/>
          <w:szCs w:val="24"/>
          <w:lang w:val="en-IN" w:eastAsia="en-IN"/>
        </w:rPr>
        <w:t xml:space="preserve"> 1) </w:t>
      </w:r>
      <w:r w:rsidRPr="002761C9">
        <w:rPr>
          <w:rFonts w:eastAsia="Times New Roman" w:cs="Times New Roman"/>
          <w:sz w:val="24"/>
          <w:szCs w:val="24"/>
          <w:lang w:val="en-IN" w:eastAsia="en-IN"/>
        </w:rPr>
        <w:t xml:space="preserve">Children’s Homes (for </w:t>
      </w:r>
      <w:r w:rsidRPr="005B11F8">
        <w:rPr>
          <w:rFonts w:eastAsia="Times New Roman" w:cs="Times New Roman"/>
          <w:i/>
          <w:iCs/>
          <w:sz w:val="24"/>
          <w:szCs w:val="24"/>
          <w:lang w:val="en-IN" w:eastAsia="en-IN"/>
        </w:rPr>
        <w:t>Children in Need of Care and Protection</w:t>
      </w:r>
      <w:r w:rsidRPr="002761C9">
        <w:rPr>
          <w:rFonts w:eastAsia="Times New Roman" w:cs="Times New Roman"/>
          <w:sz w:val="24"/>
          <w:szCs w:val="24"/>
          <w:lang w:val="en-IN" w:eastAsia="en-IN"/>
        </w:rPr>
        <w:t xml:space="preserve"> – CNCP)</w:t>
      </w:r>
      <w:r w:rsidR="00C65841">
        <w:rPr>
          <w:rFonts w:eastAsia="Times New Roman" w:cs="Times New Roman"/>
          <w:sz w:val="24"/>
          <w:szCs w:val="24"/>
          <w:lang w:val="en-IN" w:eastAsia="en-IN"/>
        </w:rPr>
        <w:t xml:space="preserve">, 2) </w:t>
      </w:r>
      <w:r w:rsidRPr="002761C9">
        <w:rPr>
          <w:rFonts w:eastAsia="Times New Roman" w:cs="Times New Roman"/>
          <w:sz w:val="24"/>
          <w:szCs w:val="24"/>
          <w:lang w:val="en-IN" w:eastAsia="en-IN"/>
        </w:rPr>
        <w:t xml:space="preserve">Observation Homes (for </w:t>
      </w:r>
      <w:r w:rsidRPr="005B11F8">
        <w:rPr>
          <w:rFonts w:eastAsia="Times New Roman" w:cs="Times New Roman"/>
          <w:i/>
          <w:iCs/>
          <w:sz w:val="24"/>
          <w:szCs w:val="24"/>
          <w:lang w:val="en-IN" w:eastAsia="en-IN"/>
        </w:rPr>
        <w:t>Children in Conflict with Law</w:t>
      </w:r>
      <w:r w:rsidRPr="002761C9">
        <w:rPr>
          <w:rFonts w:eastAsia="Times New Roman" w:cs="Times New Roman"/>
          <w:sz w:val="24"/>
          <w:szCs w:val="24"/>
          <w:lang w:val="en-IN" w:eastAsia="en-IN"/>
        </w:rPr>
        <w:t xml:space="preserve"> – CCL)</w:t>
      </w:r>
      <w:r w:rsidR="00C65841">
        <w:rPr>
          <w:rFonts w:eastAsia="Times New Roman" w:cs="Times New Roman"/>
          <w:sz w:val="24"/>
          <w:szCs w:val="24"/>
          <w:lang w:val="en-IN" w:eastAsia="en-IN"/>
        </w:rPr>
        <w:t xml:space="preserve">, 3) </w:t>
      </w:r>
      <w:r w:rsidRPr="002761C9">
        <w:rPr>
          <w:rFonts w:eastAsia="Times New Roman" w:cs="Times New Roman"/>
          <w:sz w:val="24"/>
          <w:szCs w:val="24"/>
          <w:lang w:val="en-IN" w:eastAsia="en-IN"/>
        </w:rPr>
        <w:t>Special Homes</w:t>
      </w:r>
      <w:r w:rsidR="00C65841">
        <w:rPr>
          <w:rFonts w:eastAsia="Times New Roman" w:cs="Times New Roman"/>
          <w:sz w:val="24"/>
          <w:szCs w:val="24"/>
          <w:lang w:val="en-IN" w:eastAsia="en-IN"/>
        </w:rPr>
        <w:t xml:space="preserve">, 4) </w:t>
      </w:r>
      <w:r w:rsidRPr="002761C9">
        <w:rPr>
          <w:rFonts w:eastAsia="Times New Roman" w:cs="Times New Roman"/>
          <w:sz w:val="24"/>
          <w:szCs w:val="24"/>
          <w:lang w:val="en-IN" w:eastAsia="en-IN"/>
        </w:rPr>
        <w:t>Open Shelters</w:t>
      </w:r>
    </w:p>
    <w:p w14:paraId="29589819"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In Manipur, these institutions collectively house an estimated </w:t>
      </w:r>
      <w:r w:rsidRPr="002761C9">
        <w:rPr>
          <w:rFonts w:eastAsia="Times New Roman" w:cs="Times New Roman"/>
          <w:b/>
          <w:bCs/>
          <w:sz w:val="24"/>
          <w:szCs w:val="24"/>
          <w:lang w:val="en-IN" w:eastAsia="en-IN"/>
        </w:rPr>
        <w:t>1,200–2,300 children annually</w:t>
      </w:r>
      <w:r w:rsidRPr="002761C9">
        <w:rPr>
          <w:rFonts w:eastAsia="Times New Roman" w:cs="Times New Roman"/>
          <w:sz w:val="24"/>
          <w:szCs w:val="24"/>
          <w:lang w:val="en-IN" w:eastAsia="en-IN"/>
        </w:rPr>
        <w:t>, depending on funding cycles and displacement patterns. While enrolment in formal education remains high (approximately 85–90%), systemic concerns persist regarding infrastructure quality, staffing adequacy, psychological counselling services, vocational diversification, and aftercare mechanisms.</w:t>
      </w:r>
    </w:p>
    <w:p w14:paraId="46CFC3CF"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Thus, institutional care must be examined not merely in terms of compliance, but in terms of </w:t>
      </w:r>
      <w:r w:rsidRPr="002761C9">
        <w:rPr>
          <w:rFonts w:eastAsia="Times New Roman" w:cs="Times New Roman"/>
          <w:b/>
          <w:bCs/>
          <w:sz w:val="24"/>
          <w:szCs w:val="24"/>
          <w:lang w:val="en-IN" w:eastAsia="en-IN"/>
        </w:rPr>
        <w:t>developmental impact and long-term child outcomes</w:t>
      </w:r>
      <w:r w:rsidRPr="002761C9">
        <w:rPr>
          <w:rFonts w:eastAsia="Times New Roman" w:cs="Times New Roman"/>
          <w:sz w:val="24"/>
          <w:szCs w:val="24"/>
          <w:lang w:val="en-IN" w:eastAsia="en-IN"/>
        </w:rPr>
        <w:t>.</w:t>
      </w:r>
    </w:p>
    <w:p w14:paraId="762F6F4D" w14:textId="14424A9D" w:rsidR="002761C9" w:rsidRPr="002761C9" w:rsidRDefault="002761C9" w:rsidP="002761C9">
      <w:pPr>
        <w:ind w:left="0"/>
        <w:rPr>
          <w:b/>
          <w:bCs/>
          <w:i/>
          <w:iCs/>
          <w:sz w:val="28"/>
          <w:szCs w:val="28"/>
          <w:lang w:val="en-IN" w:eastAsia="en-IN"/>
        </w:rPr>
      </w:pPr>
      <w:r w:rsidRPr="002761C9">
        <w:rPr>
          <w:b/>
          <w:bCs/>
          <w:i/>
          <w:iCs/>
          <w:sz w:val="28"/>
          <w:szCs w:val="28"/>
          <w:lang w:val="en-IN" w:eastAsia="en-IN"/>
        </w:rPr>
        <w:t>Rationale of the Study</w:t>
      </w:r>
    </w:p>
    <w:p w14:paraId="6432E977" w14:textId="75D7A817" w:rsidR="002761C9" w:rsidRPr="002761C9" w:rsidRDefault="002761C9" w:rsidP="00C65841">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Despite the statutory clarity of the Juvenile Justice framework, several research gaps exist in the context of Manipur:</w:t>
      </w:r>
      <w:r w:rsidR="00C65841">
        <w:rPr>
          <w:rFonts w:eastAsia="Times New Roman" w:cs="Times New Roman"/>
          <w:sz w:val="24"/>
          <w:szCs w:val="24"/>
          <w:lang w:val="en-IN" w:eastAsia="en-IN"/>
        </w:rPr>
        <w:t xml:space="preserve"> 1) </w:t>
      </w:r>
      <w:r w:rsidRPr="002761C9">
        <w:rPr>
          <w:rFonts w:eastAsia="Times New Roman" w:cs="Times New Roman"/>
          <w:sz w:val="24"/>
          <w:szCs w:val="24"/>
          <w:lang w:val="en-IN" w:eastAsia="en-IN"/>
        </w:rPr>
        <w:t>Limited empirical analysis of governance efficiency in CCIs.</w:t>
      </w:r>
      <w:r w:rsidR="00C65841">
        <w:rPr>
          <w:rFonts w:eastAsia="Times New Roman" w:cs="Times New Roman"/>
          <w:sz w:val="24"/>
          <w:szCs w:val="24"/>
          <w:lang w:val="en-IN" w:eastAsia="en-IN"/>
        </w:rPr>
        <w:t xml:space="preserve">, 2) </w:t>
      </w:r>
      <w:r w:rsidRPr="002761C9">
        <w:rPr>
          <w:rFonts w:eastAsia="Times New Roman" w:cs="Times New Roman"/>
          <w:sz w:val="24"/>
          <w:szCs w:val="24"/>
          <w:lang w:val="en-IN" w:eastAsia="en-IN"/>
        </w:rPr>
        <w:t>Insufficient district-wise examination of infrastructure and staffing disparities.</w:t>
      </w:r>
      <w:r w:rsidR="00C65841">
        <w:rPr>
          <w:rFonts w:eastAsia="Times New Roman" w:cs="Times New Roman"/>
          <w:sz w:val="24"/>
          <w:szCs w:val="24"/>
          <w:lang w:val="en-IN" w:eastAsia="en-IN"/>
        </w:rPr>
        <w:t xml:space="preserve"> 3) </w:t>
      </w:r>
      <w:r w:rsidRPr="002761C9">
        <w:rPr>
          <w:rFonts w:eastAsia="Times New Roman" w:cs="Times New Roman"/>
          <w:sz w:val="24"/>
          <w:szCs w:val="24"/>
          <w:lang w:val="en-IN" w:eastAsia="en-IN"/>
        </w:rPr>
        <w:t>Lack of systematic assessment of psychosocial rehabilitation mechanisms.</w:t>
      </w:r>
      <w:r w:rsidR="00C65841">
        <w:rPr>
          <w:rFonts w:eastAsia="Times New Roman" w:cs="Times New Roman"/>
          <w:sz w:val="24"/>
          <w:szCs w:val="24"/>
          <w:lang w:val="en-IN" w:eastAsia="en-IN"/>
        </w:rPr>
        <w:t xml:space="preserve">, 4)  </w:t>
      </w:r>
      <w:r w:rsidRPr="002761C9">
        <w:rPr>
          <w:rFonts w:eastAsia="Times New Roman" w:cs="Times New Roman"/>
          <w:sz w:val="24"/>
          <w:szCs w:val="24"/>
          <w:lang w:val="en-IN" w:eastAsia="en-IN"/>
        </w:rPr>
        <w:t>Weak evidence on aftercare and post-18 reintegration outcomes.</w:t>
      </w:r>
      <w:r w:rsidR="00C65841">
        <w:rPr>
          <w:rFonts w:eastAsia="Times New Roman" w:cs="Times New Roman"/>
          <w:sz w:val="24"/>
          <w:szCs w:val="24"/>
          <w:lang w:val="en-IN" w:eastAsia="en-IN"/>
        </w:rPr>
        <w:t xml:space="preserve">, 5) </w:t>
      </w:r>
      <w:r w:rsidRPr="002761C9">
        <w:rPr>
          <w:rFonts w:eastAsia="Times New Roman" w:cs="Times New Roman"/>
          <w:sz w:val="24"/>
          <w:szCs w:val="24"/>
          <w:lang w:val="en-IN" w:eastAsia="en-IN"/>
        </w:rPr>
        <w:t>Minimal academic focus on conflict sensitivity and institutional resilience in North-East India.</w:t>
      </w:r>
    </w:p>
    <w:p w14:paraId="10335D84"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 xml:space="preserve">Given Manipur’s conflict-sensitive environment, institutional care must be understood as both a protective and developmental intervention. The study therefore evaluates CCIs not only as custodial spaces but as </w:t>
      </w:r>
      <w:r w:rsidRPr="002761C9">
        <w:rPr>
          <w:rFonts w:eastAsia="Times New Roman" w:cs="Times New Roman"/>
          <w:b/>
          <w:bCs/>
          <w:sz w:val="24"/>
          <w:szCs w:val="24"/>
          <w:lang w:val="en-IN" w:eastAsia="en-IN"/>
        </w:rPr>
        <w:t>social development institutions influencing literacy, psychological stability, employability, and long-term social integration</w:t>
      </w:r>
      <w:r w:rsidRPr="002761C9">
        <w:rPr>
          <w:rFonts w:eastAsia="Times New Roman" w:cs="Times New Roman"/>
          <w:sz w:val="24"/>
          <w:szCs w:val="24"/>
          <w:lang w:val="en-IN" w:eastAsia="en-IN"/>
        </w:rPr>
        <w:t>.</w:t>
      </w:r>
    </w:p>
    <w:p w14:paraId="46389108" w14:textId="0E985295" w:rsidR="002761C9" w:rsidRPr="002761C9" w:rsidRDefault="002761C9" w:rsidP="002761C9">
      <w:pPr>
        <w:ind w:left="0"/>
        <w:rPr>
          <w:b/>
          <w:bCs/>
          <w:i/>
          <w:iCs/>
          <w:sz w:val="28"/>
          <w:szCs w:val="28"/>
          <w:lang w:val="en-IN" w:eastAsia="en-IN"/>
        </w:rPr>
      </w:pPr>
      <w:r w:rsidRPr="002761C9">
        <w:rPr>
          <w:b/>
          <w:bCs/>
          <w:i/>
          <w:iCs/>
          <w:sz w:val="28"/>
          <w:szCs w:val="28"/>
          <w:lang w:val="en-IN" w:eastAsia="en-IN"/>
        </w:rPr>
        <w:lastRenderedPageBreak/>
        <w:t>Objectives</w:t>
      </w:r>
    </w:p>
    <w:p w14:paraId="0320C5AA" w14:textId="77777777" w:rsidR="002761C9" w:rsidRPr="002761C9" w:rsidRDefault="002761C9" w:rsidP="002761C9">
      <w:pPr>
        <w:widowControl/>
        <w:autoSpaceDE/>
        <w:autoSpaceDN/>
        <w:spacing w:before="100" w:beforeAutospacing="1" w:after="100" w:afterAutospacing="1"/>
        <w:ind w:left="0"/>
        <w:rPr>
          <w:rFonts w:eastAsia="Times New Roman" w:cs="Times New Roman"/>
          <w:sz w:val="24"/>
          <w:szCs w:val="24"/>
          <w:lang w:val="en-IN" w:eastAsia="en-IN"/>
        </w:rPr>
      </w:pPr>
      <w:r w:rsidRPr="002761C9">
        <w:rPr>
          <w:rFonts w:eastAsia="Times New Roman" w:cs="Times New Roman"/>
          <w:sz w:val="24"/>
          <w:szCs w:val="24"/>
          <w:lang w:val="en-IN" w:eastAsia="en-IN"/>
        </w:rPr>
        <w:t>The primary objectives of this study are:</w:t>
      </w:r>
    </w:p>
    <w:p w14:paraId="0D37DEA1" w14:textId="77777777" w:rsidR="002761C9" w:rsidRPr="00B67E70" w:rsidRDefault="002761C9" w:rsidP="002761C9">
      <w:pPr>
        <w:widowControl/>
        <w:numPr>
          <w:ilvl w:val="0"/>
          <w:numId w:val="2"/>
        </w:numPr>
        <w:autoSpaceDE/>
        <w:autoSpaceDN/>
        <w:spacing w:before="100" w:beforeAutospacing="1" w:after="100" w:afterAutospacing="1"/>
        <w:jc w:val="both"/>
        <w:rPr>
          <w:rFonts w:eastAsia="Times New Roman" w:cs="Times New Roman"/>
          <w:sz w:val="24"/>
          <w:szCs w:val="24"/>
          <w:lang w:val="en-IN" w:eastAsia="en-IN"/>
        </w:rPr>
      </w:pPr>
      <w:r w:rsidRPr="00B67E70">
        <w:rPr>
          <w:rFonts w:eastAsia="Times New Roman" w:cs="Times New Roman"/>
          <w:sz w:val="24"/>
          <w:szCs w:val="24"/>
          <w:lang w:val="en-IN" w:eastAsia="en-IN"/>
        </w:rPr>
        <w:t xml:space="preserve">To examine the management practices and governance mechanisms of </w:t>
      </w:r>
      <w:r w:rsidRPr="005B11F8">
        <w:rPr>
          <w:rFonts w:eastAsia="Times New Roman" w:cs="Times New Roman"/>
          <w:i/>
          <w:iCs/>
          <w:sz w:val="24"/>
          <w:szCs w:val="24"/>
          <w:lang w:val="en-IN" w:eastAsia="en-IN"/>
        </w:rPr>
        <w:t>Child Care Institutions</w:t>
      </w:r>
      <w:r w:rsidRPr="00B67E70">
        <w:rPr>
          <w:rFonts w:eastAsia="Times New Roman" w:cs="Times New Roman"/>
          <w:sz w:val="24"/>
          <w:szCs w:val="24"/>
          <w:lang w:val="en-IN" w:eastAsia="en-IN"/>
        </w:rPr>
        <w:t xml:space="preserve"> in Manipur.</w:t>
      </w:r>
    </w:p>
    <w:p w14:paraId="336473E5" w14:textId="77777777" w:rsidR="002761C9" w:rsidRPr="00B67E70" w:rsidRDefault="002761C9" w:rsidP="002761C9">
      <w:pPr>
        <w:widowControl/>
        <w:numPr>
          <w:ilvl w:val="0"/>
          <w:numId w:val="2"/>
        </w:numPr>
        <w:autoSpaceDE/>
        <w:autoSpaceDN/>
        <w:spacing w:before="100" w:beforeAutospacing="1" w:after="100" w:afterAutospacing="1"/>
        <w:jc w:val="both"/>
        <w:rPr>
          <w:rFonts w:eastAsia="Times New Roman" w:cs="Times New Roman"/>
          <w:sz w:val="24"/>
          <w:szCs w:val="24"/>
          <w:lang w:val="en-IN" w:eastAsia="en-IN"/>
        </w:rPr>
      </w:pPr>
      <w:r w:rsidRPr="00B67E70">
        <w:rPr>
          <w:rFonts w:eastAsia="Times New Roman" w:cs="Times New Roman"/>
          <w:sz w:val="24"/>
          <w:szCs w:val="24"/>
          <w:lang w:val="en-IN" w:eastAsia="en-IN"/>
        </w:rPr>
        <w:t>To assess the developmental impact of institutional care on education, psychosocial well-being, and protection outcomes.</w:t>
      </w:r>
    </w:p>
    <w:p w14:paraId="2FBEF4E1" w14:textId="77777777" w:rsidR="002761C9" w:rsidRPr="00B67E70" w:rsidRDefault="002761C9" w:rsidP="002761C9">
      <w:pPr>
        <w:widowControl/>
        <w:numPr>
          <w:ilvl w:val="0"/>
          <w:numId w:val="2"/>
        </w:numPr>
        <w:autoSpaceDE/>
        <w:autoSpaceDN/>
        <w:spacing w:before="100" w:beforeAutospacing="1" w:after="100" w:afterAutospacing="1"/>
        <w:jc w:val="both"/>
        <w:rPr>
          <w:rFonts w:eastAsia="Times New Roman" w:cs="Times New Roman"/>
          <w:sz w:val="24"/>
          <w:szCs w:val="24"/>
          <w:lang w:val="en-IN" w:eastAsia="en-IN"/>
        </w:rPr>
      </w:pPr>
      <w:r w:rsidRPr="00B67E70">
        <w:rPr>
          <w:rFonts w:eastAsia="Times New Roman" w:cs="Times New Roman"/>
          <w:sz w:val="24"/>
          <w:szCs w:val="24"/>
          <w:lang w:val="en-IN" w:eastAsia="en-IN"/>
        </w:rPr>
        <w:t>To analyse structural challenges and propose reforms for sustainable child development.</w:t>
      </w:r>
    </w:p>
    <w:p w14:paraId="0E0541C3" w14:textId="2293C4AF" w:rsidR="002761C9" w:rsidRPr="002761C9" w:rsidRDefault="002761C9" w:rsidP="002761C9">
      <w:pPr>
        <w:ind w:left="0"/>
        <w:rPr>
          <w:i/>
          <w:iCs/>
          <w:lang w:val="en-IN" w:eastAsia="en-IN"/>
        </w:rPr>
      </w:pPr>
      <w:r w:rsidRPr="002761C9">
        <w:rPr>
          <w:i/>
          <w:iCs/>
          <w:sz w:val="28"/>
          <w:szCs w:val="28"/>
          <w:lang w:val="en-IN" w:eastAsia="en-IN"/>
        </w:rPr>
        <w:t>Significance of the Study</w:t>
      </w:r>
    </w:p>
    <w:p w14:paraId="7AB8996C" w14:textId="77777777" w:rsidR="002761C9" w:rsidRPr="002761C9" w:rsidRDefault="002761C9" w:rsidP="002761C9">
      <w:pPr>
        <w:widowControl/>
        <w:autoSpaceDE/>
        <w:autoSpaceDN/>
        <w:spacing w:before="100" w:beforeAutospacing="1" w:after="100" w:afterAutospacing="1"/>
        <w:ind w:left="0"/>
        <w:rPr>
          <w:rFonts w:eastAsia="Times New Roman" w:cs="Times New Roman"/>
          <w:sz w:val="24"/>
          <w:szCs w:val="24"/>
          <w:lang w:val="en-IN" w:eastAsia="en-IN"/>
        </w:rPr>
      </w:pPr>
      <w:r w:rsidRPr="002761C9">
        <w:rPr>
          <w:rFonts w:eastAsia="Times New Roman" w:cs="Times New Roman"/>
          <w:sz w:val="24"/>
          <w:szCs w:val="24"/>
          <w:lang w:val="en-IN" w:eastAsia="en-IN"/>
        </w:rPr>
        <w:t>This study contributes to scholarship and policy in multiple ways:</w:t>
      </w:r>
    </w:p>
    <w:p w14:paraId="16E2C9CC" w14:textId="77777777" w:rsidR="002761C9" w:rsidRPr="002761C9" w:rsidRDefault="002761C9" w:rsidP="002761C9">
      <w:pPr>
        <w:widowControl/>
        <w:numPr>
          <w:ilvl w:val="0"/>
          <w:numId w:val="79"/>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Provides district-wise analytical mapping of institutional care in Manipur</w:t>
      </w:r>
    </w:p>
    <w:p w14:paraId="1564553A" w14:textId="77777777" w:rsidR="002761C9" w:rsidRPr="002761C9" w:rsidRDefault="002761C9" w:rsidP="002761C9">
      <w:pPr>
        <w:widowControl/>
        <w:numPr>
          <w:ilvl w:val="0"/>
          <w:numId w:val="79"/>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Integrates governance evaluation with developmental impact assessment</w:t>
      </w:r>
    </w:p>
    <w:p w14:paraId="45265BCD" w14:textId="77777777" w:rsidR="002761C9" w:rsidRPr="002761C9" w:rsidRDefault="002761C9" w:rsidP="002761C9">
      <w:pPr>
        <w:widowControl/>
        <w:numPr>
          <w:ilvl w:val="0"/>
          <w:numId w:val="79"/>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Bridges the gap between statutory compliance and outcome-based child welfare analysis</w:t>
      </w:r>
    </w:p>
    <w:p w14:paraId="6B9C971E" w14:textId="77777777" w:rsidR="002761C9" w:rsidRPr="002761C9" w:rsidRDefault="002761C9" w:rsidP="002761C9">
      <w:pPr>
        <w:widowControl/>
        <w:numPr>
          <w:ilvl w:val="0"/>
          <w:numId w:val="79"/>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Highlights gender and geographic disparities in institutionalisation</w:t>
      </w:r>
    </w:p>
    <w:p w14:paraId="715E5D52" w14:textId="77777777" w:rsidR="002761C9" w:rsidRPr="002761C9" w:rsidRDefault="002761C9" w:rsidP="002761C9">
      <w:pPr>
        <w:widowControl/>
        <w:numPr>
          <w:ilvl w:val="0"/>
          <w:numId w:val="79"/>
        </w:numPr>
        <w:autoSpaceDE/>
        <w:autoSpaceDN/>
        <w:spacing w:before="100" w:beforeAutospacing="1" w:after="100" w:afterAutospacing="1"/>
        <w:jc w:val="both"/>
        <w:rPr>
          <w:rFonts w:eastAsia="Times New Roman" w:cs="Times New Roman"/>
          <w:sz w:val="24"/>
          <w:szCs w:val="24"/>
          <w:lang w:val="en-IN" w:eastAsia="en-IN"/>
        </w:rPr>
      </w:pPr>
      <w:r w:rsidRPr="002761C9">
        <w:rPr>
          <w:rFonts w:eastAsia="Times New Roman" w:cs="Times New Roman"/>
          <w:sz w:val="24"/>
          <w:szCs w:val="24"/>
          <w:lang w:val="en-IN" w:eastAsia="en-IN"/>
        </w:rPr>
        <w:t>Offers evidence-based recommendations for strengthening child protection systems</w:t>
      </w:r>
    </w:p>
    <w:p w14:paraId="4C2F03B5" w14:textId="77777777" w:rsidR="002761C9" w:rsidRPr="002761C9" w:rsidRDefault="002761C9" w:rsidP="002761C9">
      <w:pPr>
        <w:widowControl/>
        <w:autoSpaceDE/>
        <w:autoSpaceDN/>
        <w:spacing w:before="100" w:beforeAutospacing="1" w:after="100" w:afterAutospacing="1"/>
        <w:ind w:left="0"/>
        <w:jc w:val="both"/>
        <w:rPr>
          <w:rFonts w:eastAsia="Times New Roman" w:cs="Times New Roman"/>
          <w:sz w:val="24"/>
          <w:szCs w:val="24"/>
          <w:lang w:val="en-IN" w:eastAsia="en-IN"/>
        </w:rPr>
      </w:pPr>
      <w:r w:rsidRPr="002761C9">
        <w:rPr>
          <w:rFonts w:eastAsia="Times New Roman" w:cs="Times New Roman"/>
          <w:sz w:val="24"/>
          <w:szCs w:val="24"/>
          <w:lang w:val="en-IN" w:eastAsia="en-IN"/>
        </w:rPr>
        <w:t>In a state marked by social fragility, institutional care functions as a crucial safety net for vulnerable children. However, its long-term effectiveness depends on management efficiency, infrastructure adequacy, psychosocial support systems, and reintegration pathways.</w:t>
      </w:r>
    </w:p>
    <w:p w14:paraId="02312523" w14:textId="77777777" w:rsidR="00CD5770" w:rsidRPr="00F05D05" w:rsidRDefault="00CD5770" w:rsidP="00CD5770">
      <w:pPr>
        <w:ind w:left="0"/>
        <w:rPr>
          <w:b/>
          <w:bCs/>
          <w:i/>
          <w:iCs/>
          <w:sz w:val="32"/>
          <w:szCs w:val="32"/>
          <w:lang w:val="en-IN" w:eastAsia="en-IN"/>
        </w:rPr>
      </w:pPr>
      <w:r w:rsidRPr="00F05D05">
        <w:rPr>
          <w:b/>
          <w:bCs/>
          <w:i/>
          <w:iCs/>
          <w:sz w:val="32"/>
          <w:szCs w:val="32"/>
          <w:lang w:val="en-IN" w:eastAsia="en-IN"/>
        </w:rPr>
        <w:t>Literature Review</w:t>
      </w:r>
    </w:p>
    <w:p w14:paraId="02040AB9" w14:textId="77777777" w:rsidR="00CD5770" w:rsidRDefault="00CD5770" w:rsidP="00CD5770">
      <w:pPr>
        <w:ind w:left="0"/>
        <w:rPr>
          <w:b/>
          <w:bCs/>
          <w:sz w:val="28"/>
          <w:szCs w:val="28"/>
          <w:lang w:val="en-IN" w:eastAsia="en-IN"/>
        </w:rPr>
      </w:pPr>
    </w:p>
    <w:p w14:paraId="166AAD76" w14:textId="773DEFF3" w:rsidR="00CD5770" w:rsidRPr="00CD5770" w:rsidRDefault="00CD5770" w:rsidP="00CD5770">
      <w:pPr>
        <w:ind w:left="0"/>
        <w:jc w:val="both"/>
        <w:rPr>
          <w:rFonts w:eastAsia="Times New Roman" w:cs="Times New Roman"/>
          <w:sz w:val="24"/>
          <w:szCs w:val="24"/>
          <w:lang w:val="en-IN" w:eastAsia="en-IN"/>
        </w:rPr>
      </w:pPr>
      <w:r w:rsidRPr="00F05D05">
        <w:rPr>
          <w:b/>
          <w:bCs/>
          <w:i/>
          <w:iCs/>
          <w:sz w:val="28"/>
          <w:szCs w:val="28"/>
          <w:lang w:val="en-IN" w:eastAsia="en-IN"/>
        </w:rPr>
        <w:t>Conceptual Foundations of Institutional Care</w:t>
      </w:r>
      <w:r>
        <w:rPr>
          <w:b/>
          <w:bCs/>
          <w:sz w:val="28"/>
          <w:szCs w:val="28"/>
          <w:lang w:val="en-IN" w:eastAsia="en-IN"/>
        </w:rPr>
        <w:t xml:space="preserve"> : </w:t>
      </w:r>
      <w:r w:rsidRPr="00CD5770">
        <w:rPr>
          <w:rFonts w:eastAsia="Times New Roman" w:cs="Times New Roman"/>
          <w:sz w:val="24"/>
          <w:szCs w:val="24"/>
          <w:lang w:val="en-IN" w:eastAsia="en-IN"/>
        </w:rPr>
        <w:t xml:space="preserve">Institutional care refers to residential arrangements where children in need of care and protection are provided shelter, education, health care, counselling, and rehabilitation services under state-regulated systems. In India, </w:t>
      </w:r>
      <w:r w:rsidRPr="005B11F8">
        <w:rPr>
          <w:rFonts w:eastAsia="Times New Roman" w:cs="Times New Roman"/>
          <w:i/>
          <w:iCs/>
          <w:sz w:val="24"/>
          <w:szCs w:val="24"/>
          <w:lang w:val="en-IN" w:eastAsia="en-IN"/>
        </w:rPr>
        <w:t>Child Care Institutions</w:t>
      </w:r>
      <w:r w:rsidRPr="00CD5770">
        <w:rPr>
          <w:rFonts w:eastAsia="Times New Roman" w:cs="Times New Roman"/>
          <w:sz w:val="24"/>
          <w:szCs w:val="24"/>
          <w:lang w:val="en-IN" w:eastAsia="en-IN"/>
        </w:rPr>
        <w:t xml:space="preserve"> (CCIs) function under the statutory framework of the </w:t>
      </w:r>
      <w:r w:rsidRPr="005B11F8">
        <w:rPr>
          <w:rFonts w:eastAsia="Times New Roman" w:cs="Times New Roman"/>
          <w:i/>
          <w:iCs/>
          <w:sz w:val="24"/>
          <w:szCs w:val="24"/>
          <w:lang w:val="en-IN" w:eastAsia="en-IN"/>
        </w:rPr>
        <w:t>Juvenile Justice (Care and Protection of Children) Act</w:t>
      </w:r>
      <w:r w:rsidRPr="00CD5770">
        <w:rPr>
          <w:rFonts w:eastAsia="Times New Roman" w:cs="Times New Roman"/>
          <w:sz w:val="24"/>
          <w:szCs w:val="24"/>
          <w:lang w:val="en-IN" w:eastAsia="en-IN"/>
        </w:rPr>
        <w:t>, 2015 (JJ Act), which mandates registration, monitoring, individualized care planning, and rehabilitation mechanisms.</w:t>
      </w:r>
    </w:p>
    <w:p w14:paraId="158D41F1" w14:textId="77777777" w:rsidR="00CD5770" w:rsidRPr="00CD5770" w:rsidRDefault="00CD5770" w:rsidP="00CD5770">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 xml:space="preserve">The philosophical foundation of institutional care has evolved from a </w:t>
      </w:r>
      <w:r w:rsidRPr="00CD5770">
        <w:rPr>
          <w:rFonts w:eastAsia="Times New Roman" w:cs="Times New Roman"/>
          <w:b/>
          <w:bCs/>
          <w:sz w:val="24"/>
          <w:szCs w:val="24"/>
          <w:lang w:val="en-IN" w:eastAsia="en-IN"/>
        </w:rPr>
        <w:t>custodial protection model</w:t>
      </w:r>
      <w:r w:rsidRPr="00CD5770">
        <w:rPr>
          <w:rFonts w:eastAsia="Times New Roman" w:cs="Times New Roman"/>
          <w:sz w:val="24"/>
          <w:szCs w:val="24"/>
          <w:lang w:val="en-IN" w:eastAsia="en-IN"/>
        </w:rPr>
        <w:t xml:space="preserve"> to a </w:t>
      </w:r>
      <w:r w:rsidRPr="00CD5770">
        <w:rPr>
          <w:rFonts w:eastAsia="Times New Roman" w:cs="Times New Roman"/>
          <w:b/>
          <w:bCs/>
          <w:sz w:val="24"/>
          <w:szCs w:val="24"/>
          <w:lang w:val="en-IN" w:eastAsia="en-IN"/>
        </w:rPr>
        <w:t>rights-based developmental model</w:t>
      </w:r>
      <w:r w:rsidRPr="00CD5770">
        <w:rPr>
          <w:rFonts w:eastAsia="Times New Roman" w:cs="Times New Roman"/>
          <w:sz w:val="24"/>
          <w:szCs w:val="24"/>
          <w:lang w:val="en-IN" w:eastAsia="en-IN"/>
        </w:rPr>
        <w:t xml:space="preserve">, influenced by the </w:t>
      </w:r>
      <w:r w:rsidRPr="005B11F8">
        <w:rPr>
          <w:rFonts w:eastAsia="Times New Roman" w:cs="Times New Roman"/>
          <w:i/>
          <w:iCs/>
          <w:sz w:val="24"/>
          <w:szCs w:val="24"/>
          <w:lang w:val="en-IN" w:eastAsia="en-IN"/>
        </w:rPr>
        <w:t xml:space="preserve">UN Convention on the Rights of the Child </w:t>
      </w:r>
      <w:r w:rsidRPr="00CD5770">
        <w:rPr>
          <w:rFonts w:eastAsia="Times New Roman" w:cs="Times New Roman"/>
          <w:sz w:val="24"/>
          <w:szCs w:val="24"/>
          <w:lang w:val="en-IN" w:eastAsia="en-IN"/>
        </w:rPr>
        <w:t>(UNCRC). Scholars emphasize that institutions should not merely provide safety but must enable psychosocial growth, educational continuity, skill development, and social reintegration.</w:t>
      </w:r>
    </w:p>
    <w:p w14:paraId="67276542" w14:textId="21A1BD86" w:rsidR="00CD5770" w:rsidRPr="00CD5770" w:rsidRDefault="00CD5770" w:rsidP="00CD5770">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The capability approach (Sen, 1999; Nussbaum, 2000) provides a theoretical lens, suggesting that institutional care should expand children’s capabilities</w:t>
      </w:r>
      <w:r w:rsidR="005B11F8">
        <w:rPr>
          <w:rFonts w:eastAsia="Times New Roman" w:cs="Times New Roman"/>
          <w:sz w:val="24"/>
          <w:szCs w:val="24"/>
          <w:lang w:val="en-IN" w:eastAsia="en-IN"/>
        </w:rPr>
        <w:t xml:space="preserve"> like </w:t>
      </w:r>
      <w:r w:rsidRPr="00CD5770">
        <w:rPr>
          <w:rFonts w:eastAsia="Times New Roman" w:cs="Times New Roman"/>
          <w:sz w:val="24"/>
          <w:szCs w:val="24"/>
          <w:lang w:val="en-IN" w:eastAsia="en-IN"/>
        </w:rPr>
        <w:t>education, agency, health, and social participation</w:t>
      </w:r>
      <w:r w:rsidR="005B11F8">
        <w:rPr>
          <w:rFonts w:eastAsia="Times New Roman" w:cs="Times New Roman"/>
          <w:sz w:val="24"/>
          <w:szCs w:val="24"/>
          <w:lang w:val="en-IN" w:eastAsia="en-IN"/>
        </w:rPr>
        <w:t xml:space="preserve">, </w:t>
      </w:r>
      <w:r w:rsidRPr="00CD5770">
        <w:rPr>
          <w:rFonts w:eastAsia="Times New Roman" w:cs="Times New Roman"/>
          <w:sz w:val="24"/>
          <w:szCs w:val="24"/>
          <w:lang w:val="en-IN" w:eastAsia="en-IN"/>
        </w:rPr>
        <w:t>rather than limit them to survival-level support.</w:t>
      </w:r>
    </w:p>
    <w:p w14:paraId="29CC3204" w14:textId="7E0690CE" w:rsidR="00CD5770" w:rsidRPr="00CD5770" w:rsidRDefault="00CD5770" w:rsidP="00CD5770">
      <w:pPr>
        <w:ind w:left="0"/>
        <w:jc w:val="both"/>
        <w:rPr>
          <w:rFonts w:eastAsia="Times New Roman" w:cs="Times New Roman"/>
          <w:sz w:val="24"/>
          <w:szCs w:val="24"/>
          <w:lang w:val="en-IN" w:eastAsia="en-IN"/>
        </w:rPr>
      </w:pPr>
      <w:r w:rsidRPr="00F05D05">
        <w:rPr>
          <w:b/>
          <w:bCs/>
          <w:i/>
          <w:iCs/>
          <w:sz w:val="28"/>
          <w:szCs w:val="28"/>
          <w:lang w:val="en-IN" w:eastAsia="en-IN"/>
        </w:rPr>
        <w:t>Global Perspectives on Institutional Care</w:t>
      </w:r>
      <w:r>
        <w:rPr>
          <w:b/>
          <w:bCs/>
          <w:sz w:val="28"/>
          <w:szCs w:val="28"/>
          <w:lang w:val="en-IN" w:eastAsia="en-IN"/>
        </w:rPr>
        <w:t xml:space="preserve"> : </w:t>
      </w:r>
      <w:r w:rsidRPr="00CD5770">
        <w:rPr>
          <w:rFonts w:eastAsia="Times New Roman" w:cs="Times New Roman"/>
          <w:sz w:val="24"/>
          <w:szCs w:val="24"/>
          <w:lang w:val="en-IN" w:eastAsia="en-IN"/>
        </w:rPr>
        <w:t xml:space="preserve">International literature presents a critical debate between </w:t>
      </w:r>
      <w:r w:rsidRPr="00CD5770">
        <w:rPr>
          <w:rFonts w:eastAsia="Times New Roman" w:cs="Times New Roman"/>
          <w:b/>
          <w:bCs/>
          <w:sz w:val="24"/>
          <w:szCs w:val="24"/>
          <w:lang w:val="en-IN" w:eastAsia="en-IN"/>
        </w:rPr>
        <w:t>institutional care and family-based alternatives</w:t>
      </w:r>
      <w:r w:rsidRPr="00CD5770">
        <w:rPr>
          <w:rFonts w:eastAsia="Times New Roman" w:cs="Times New Roman"/>
          <w:sz w:val="24"/>
          <w:szCs w:val="24"/>
          <w:lang w:val="en-IN" w:eastAsia="en-IN"/>
        </w:rPr>
        <w:t xml:space="preserve">. Studies in Eastern Europe and Sub-Saharan Africa show that prolonged institutionalization may lead to emotional deprivation, attachment disorders, and developmental </w:t>
      </w:r>
      <w:r w:rsidRPr="00C2593F">
        <w:rPr>
          <w:rFonts w:eastAsia="Times New Roman" w:cs="Times New Roman"/>
          <w:i/>
          <w:iCs/>
          <w:sz w:val="24"/>
          <w:szCs w:val="24"/>
          <w:lang w:val="en-IN" w:eastAsia="en-IN"/>
        </w:rPr>
        <w:t>delays (Browne, 2009; Csáky, 2009).</w:t>
      </w:r>
      <w:r w:rsidRPr="00CD5770">
        <w:rPr>
          <w:rFonts w:eastAsia="Times New Roman" w:cs="Times New Roman"/>
          <w:sz w:val="24"/>
          <w:szCs w:val="24"/>
          <w:lang w:val="en-IN" w:eastAsia="en-IN"/>
        </w:rPr>
        <w:t xml:space="preserve"> As </w:t>
      </w:r>
      <w:r w:rsidRPr="00CD5770">
        <w:rPr>
          <w:rFonts w:eastAsia="Times New Roman" w:cs="Times New Roman"/>
          <w:sz w:val="24"/>
          <w:szCs w:val="24"/>
          <w:lang w:val="en-IN" w:eastAsia="en-IN"/>
        </w:rPr>
        <w:lastRenderedPageBreak/>
        <w:t>a result, many global child protection policies advocate deinstitutionalization and foster care systems.</w:t>
      </w:r>
    </w:p>
    <w:p w14:paraId="19A7853E" w14:textId="77777777" w:rsidR="00CD5770" w:rsidRPr="00CD5770" w:rsidRDefault="00CD5770" w:rsidP="00CD5770">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However, scholars also argue that in fragile states and conflict-prone societies, institutional care can be a necessary protective mechanism when families are disrupted by violence, displacement, or extreme poverty. Thus, institutional care’s developmental impact is context-dependent.</w:t>
      </w:r>
    </w:p>
    <w:p w14:paraId="4AAF616E" w14:textId="77777777" w:rsidR="00CD5770" w:rsidRPr="00CD5770" w:rsidRDefault="00CD5770" w:rsidP="00CD5770">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This contextual understanding is particularly relevant for Manipur, where socio-political instability, ethnic tensions, and geographic isolation influence child vulnerability patterns.</w:t>
      </w:r>
    </w:p>
    <w:p w14:paraId="4F7654FA" w14:textId="21229DC3" w:rsidR="00CD5770" w:rsidRPr="00F05D05" w:rsidRDefault="00CD5770" w:rsidP="006A784C">
      <w:pPr>
        <w:ind w:left="0"/>
        <w:rPr>
          <w:b/>
          <w:bCs/>
          <w:i/>
          <w:iCs/>
          <w:sz w:val="28"/>
          <w:szCs w:val="28"/>
          <w:lang w:val="en-IN" w:eastAsia="en-IN"/>
        </w:rPr>
      </w:pPr>
      <w:r w:rsidRPr="00F05D05">
        <w:rPr>
          <w:b/>
          <w:bCs/>
          <w:i/>
          <w:iCs/>
          <w:sz w:val="28"/>
          <w:szCs w:val="28"/>
          <w:lang w:val="en-IN" w:eastAsia="en-IN"/>
        </w:rPr>
        <w:t>Institutional Care in India: Legal and Policy Framework</w:t>
      </w:r>
    </w:p>
    <w:p w14:paraId="56D664A0" w14:textId="28E959F6" w:rsidR="00CD5770" w:rsidRPr="00CD5770" w:rsidRDefault="00CD5770" w:rsidP="006A784C">
      <w:pPr>
        <w:ind w:left="0"/>
        <w:jc w:val="both"/>
        <w:rPr>
          <w:rFonts w:eastAsia="Times New Roman" w:cs="Times New Roman"/>
          <w:sz w:val="24"/>
          <w:szCs w:val="24"/>
          <w:lang w:val="en-IN" w:eastAsia="en-IN"/>
        </w:rPr>
      </w:pPr>
      <w:r w:rsidRPr="006A784C">
        <w:rPr>
          <w:b/>
          <w:bCs/>
          <w:sz w:val="24"/>
          <w:szCs w:val="24"/>
          <w:lang w:val="en-IN" w:eastAsia="en-IN"/>
        </w:rPr>
        <w:t>Legislative Structure</w:t>
      </w:r>
      <w:r w:rsidR="006A784C">
        <w:rPr>
          <w:b/>
          <w:bCs/>
          <w:sz w:val="24"/>
          <w:szCs w:val="24"/>
          <w:lang w:val="en-IN" w:eastAsia="en-IN"/>
        </w:rPr>
        <w:t xml:space="preserve"> : </w:t>
      </w:r>
      <w:r w:rsidRPr="00C2593F">
        <w:rPr>
          <w:rFonts w:eastAsia="Times New Roman" w:cs="Times New Roman"/>
          <w:i/>
          <w:iCs/>
          <w:sz w:val="24"/>
          <w:szCs w:val="24"/>
          <w:lang w:val="en-IN" w:eastAsia="en-IN"/>
        </w:rPr>
        <w:t>The Juvenile Justice (Care and Protection of Children) Act, 2015</w:t>
      </w:r>
      <w:r w:rsidRPr="00CD5770">
        <w:rPr>
          <w:rFonts w:eastAsia="Times New Roman" w:cs="Times New Roman"/>
          <w:sz w:val="24"/>
          <w:szCs w:val="24"/>
          <w:lang w:val="en-IN" w:eastAsia="en-IN"/>
        </w:rPr>
        <w:t xml:space="preserve"> forms the backbone of institutional child protection in India. It mandates:</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Registration of all CCIs</w:t>
      </w:r>
      <w:r w:rsidR="006A784C">
        <w:rPr>
          <w:rFonts w:eastAsia="Times New Roman" w:cs="Times New Roman"/>
          <w:sz w:val="24"/>
          <w:szCs w:val="24"/>
          <w:lang w:val="en-IN" w:eastAsia="en-IN"/>
        </w:rPr>
        <w:t xml:space="preserve">, 2. </w:t>
      </w:r>
      <w:r w:rsidRPr="005B11F8">
        <w:rPr>
          <w:rFonts w:eastAsia="Times New Roman" w:cs="Times New Roman"/>
          <w:i/>
          <w:iCs/>
          <w:sz w:val="24"/>
          <w:szCs w:val="24"/>
          <w:lang w:val="en-IN" w:eastAsia="en-IN"/>
        </w:rPr>
        <w:t>Individual Care Plans</w:t>
      </w:r>
      <w:r w:rsidRPr="00CD5770">
        <w:rPr>
          <w:rFonts w:eastAsia="Times New Roman" w:cs="Times New Roman"/>
          <w:sz w:val="24"/>
          <w:szCs w:val="24"/>
          <w:lang w:val="en-IN" w:eastAsia="en-IN"/>
        </w:rPr>
        <w:t xml:space="preserve"> (ICPs)</w:t>
      </w:r>
      <w:r w:rsidR="006A784C">
        <w:rPr>
          <w:rFonts w:eastAsia="Times New Roman" w:cs="Times New Roman"/>
          <w:sz w:val="24"/>
          <w:szCs w:val="24"/>
          <w:lang w:val="en-IN" w:eastAsia="en-IN"/>
        </w:rPr>
        <w:t xml:space="preserve">, 3. </w:t>
      </w:r>
      <w:r w:rsidRPr="005B11F8">
        <w:rPr>
          <w:rFonts w:eastAsia="Times New Roman" w:cs="Times New Roman"/>
          <w:i/>
          <w:iCs/>
          <w:sz w:val="24"/>
          <w:szCs w:val="24"/>
          <w:lang w:val="en-IN" w:eastAsia="en-IN"/>
        </w:rPr>
        <w:t>Child Welfare Committees</w:t>
      </w:r>
      <w:r w:rsidRPr="00CD5770">
        <w:rPr>
          <w:rFonts w:eastAsia="Times New Roman" w:cs="Times New Roman"/>
          <w:sz w:val="24"/>
          <w:szCs w:val="24"/>
          <w:lang w:val="en-IN" w:eastAsia="en-IN"/>
        </w:rPr>
        <w:t xml:space="preserve"> (CWCs)</w:t>
      </w:r>
      <w:r w:rsidR="006A784C">
        <w:rPr>
          <w:rFonts w:eastAsia="Times New Roman" w:cs="Times New Roman"/>
          <w:sz w:val="24"/>
          <w:szCs w:val="24"/>
          <w:lang w:val="en-IN" w:eastAsia="en-IN"/>
        </w:rPr>
        <w:t xml:space="preserve">, 4. </w:t>
      </w:r>
      <w:r w:rsidRPr="00CD5770">
        <w:rPr>
          <w:rFonts w:eastAsia="Times New Roman" w:cs="Times New Roman"/>
          <w:sz w:val="24"/>
          <w:szCs w:val="24"/>
          <w:lang w:val="en-IN" w:eastAsia="en-IN"/>
        </w:rPr>
        <w:t>Periodic inspection and social audits</w:t>
      </w:r>
      <w:r w:rsidR="006A784C">
        <w:rPr>
          <w:rFonts w:eastAsia="Times New Roman" w:cs="Times New Roman"/>
          <w:sz w:val="24"/>
          <w:szCs w:val="24"/>
          <w:lang w:val="en-IN" w:eastAsia="en-IN"/>
        </w:rPr>
        <w:t xml:space="preserve">, 5. </w:t>
      </w:r>
      <w:r w:rsidRPr="00CD5770">
        <w:rPr>
          <w:rFonts w:eastAsia="Times New Roman" w:cs="Times New Roman"/>
          <w:sz w:val="24"/>
          <w:szCs w:val="24"/>
          <w:lang w:val="en-IN" w:eastAsia="en-IN"/>
        </w:rPr>
        <w:t>Rehabilitation and aftercare provisions</w:t>
      </w:r>
    </w:p>
    <w:p w14:paraId="79DF3958"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 xml:space="preserve">Implementation is supported by the </w:t>
      </w:r>
      <w:r w:rsidRPr="005B11F8">
        <w:rPr>
          <w:rFonts w:eastAsia="Times New Roman" w:cs="Times New Roman"/>
          <w:i/>
          <w:iCs/>
          <w:sz w:val="24"/>
          <w:szCs w:val="24"/>
          <w:lang w:val="en-IN" w:eastAsia="en-IN"/>
        </w:rPr>
        <w:t>Integrated Child Protection Scheme</w:t>
      </w:r>
      <w:r w:rsidRPr="00CD5770">
        <w:rPr>
          <w:rFonts w:eastAsia="Times New Roman" w:cs="Times New Roman"/>
          <w:sz w:val="24"/>
          <w:szCs w:val="24"/>
          <w:lang w:val="en-IN" w:eastAsia="en-IN"/>
        </w:rPr>
        <w:t xml:space="preserve"> (ICPS), under the </w:t>
      </w:r>
      <w:r w:rsidRPr="005B11F8">
        <w:rPr>
          <w:rFonts w:eastAsia="Times New Roman" w:cs="Times New Roman"/>
          <w:i/>
          <w:iCs/>
          <w:sz w:val="24"/>
          <w:szCs w:val="24"/>
          <w:lang w:val="en-IN" w:eastAsia="en-IN"/>
        </w:rPr>
        <w:t>Ministry of Women and Child Development</w:t>
      </w:r>
      <w:r w:rsidRPr="00CD5770">
        <w:rPr>
          <w:rFonts w:eastAsia="Times New Roman" w:cs="Times New Roman"/>
          <w:sz w:val="24"/>
          <w:szCs w:val="24"/>
          <w:lang w:val="en-IN" w:eastAsia="en-IN"/>
        </w:rPr>
        <w:t>.</w:t>
      </w:r>
    </w:p>
    <w:p w14:paraId="03A7E267"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 xml:space="preserve">Monitoring is undertaken by the </w:t>
      </w:r>
      <w:r w:rsidRPr="005B11F8">
        <w:rPr>
          <w:rFonts w:eastAsia="Times New Roman" w:cs="Times New Roman"/>
          <w:i/>
          <w:iCs/>
          <w:sz w:val="24"/>
          <w:szCs w:val="24"/>
          <w:lang w:val="en-IN" w:eastAsia="en-IN"/>
        </w:rPr>
        <w:t>National Commission for Protection of Child Rights</w:t>
      </w:r>
      <w:r w:rsidRPr="00CD5770">
        <w:rPr>
          <w:rFonts w:eastAsia="Times New Roman" w:cs="Times New Roman"/>
          <w:sz w:val="24"/>
          <w:szCs w:val="24"/>
          <w:lang w:val="en-IN" w:eastAsia="en-IN"/>
        </w:rPr>
        <w:t xml:space="preserve"> and State Commissions. National inspection reports highlight improvements in registration compliance post-2015 but identify persistent gaps in staff training, documentation, and psychosocial services.</w:t>
      </w:r>
    </w:p>
    <w:p w14:paraId="10856A36" w14:textId="27573306" w:rsidR="00CD5770" w:rsidRPr="00F05D05" w:rsidRDefault="00CD5770" w:rsidP="006A784C">
      <w:pPr>
        <w:ind w:left="0"/>
        <w:rPr>
          <w:b/>
          <w:bCs/>
          <w:i/>
          <w:iCs/>
          <w:sz w:val="28"/>
          <w:szCs w:val="28"/>
          <w:lang w:val="en-IN" w:eastAsia="en-IN"/>
        </w:rPr>
      </w:pPr>
      <w:r w:rsidRPr="00F05D05">
        <w:rPr>
          <w:b/>
          <w:bCs/>
          <w:i/>
          <w:iCs/>
          <w:sz w:val="28"/>
          <w:szCs w:val="28"/>
          <w:lang w:val="en-IN" w:eastAsia="en-IN"/>
        </w:rPr>
        <w:t>National Trends in Child Care Institutions</w:t>
      </w:r>
    </w:p>
    <w:p w14:paraId="74FD286B" w14:textId="4C4593BC"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India hosts thousands of CCIs catering to children categorized as:</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Orphans</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Abandoned children</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Trafficking survivors</w:t>
      </w:r>
      <w:r w:rsidR="006A784C">
        <w:rPr>
          <w:rFonts w:eastAsia="Times New Roman" w:cs="Times New Roman"/>
          <w:sz w:val="24"/>
          <w:szCs w:val="24"/>
          <w:lang w:val="en-IN" w:eastAsia="en-IN"/>
        </w:rPr>
        <w:t xml:space="preserve">, 4. </w:t>
      </w:r>
      <w:r w:rsidRPr="00CD5770">
        <w:rPr>
          <w:rFonts w:eastAsia="Times New Roman" w:cs="Times New Roman"/>
          <w:sz w:val="24"/>
          <w:szCs w:val="24"/>
          <w:lang w:val="en-IN" w:eastAsia="en-IN"/>
        </w:rPr>
        <w:t>Children rescued from labour</w:t>
      </w:r>
      <w:r w:rsidR="006A784C">
        <w:rPr>
          <w:rFonts w:eastAsia="Times New Roman" w:cs="Times New Roman"/>
          <w:sz w:val="24"/>
          <w:szCs w:val="24"/>
          <w:lang w:val="en-IN" w:eastAsia="en-IN"/>
        </w:rPr>
        <w:t xml:space="preserve">, 5. </w:t>
      </w:r>
      <w:r w:rsidRPr="00CD5770">
        <w:rPr>
          <w:rFonts w:eastAsia="Times New Roman" w:cs="Times New Roman"/>
          <w:sz w:val="24"/>
          <w:szCs w:val="24"/>
          <w:lang w:val="en-IN" w:eastAsia="en-IN"/>
        </w:rPr>
        <w:t>Children affected by conflict or displacement</w:t>
      </w:r>
    </w:p>
    <w:p w14:paraId="2F04992B"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Studies indicate that institutionalization rates are higher in socio-economically vulnerable regions. However, data gaps persist in state-level impact evaluation studies, especially in Northeast India.</w:t>
      </w:r>
    </w:p>
    <w:p w14:paraId="416A07DB" w14:textId="34184E2F" w:rsidR="00CD5770" w:rsidRPr="00F05D05" w:rsidRDefault="00CD5770" w:rsidP="006A784C">
      <w:pPr>
        <w:ind w:left="0"/>
        <w:rPr>
          <w:b/>
          <w:bCs/>
          <w:i/>
          <w:iCs/>
          <w:lang w:val="en-IN" w:eastAsia="en-IN"/>
        </w:rPr>
      </w:pPr>
      <w:r w:rsidRPr="00F05D05">
        <w:rPr>
          <w:b/>
          <w:bCs/>
          <w:i/>
          <w:iCs/>
          <w:sz w:val="28"/>
          <w:szCs w:val="28"/>
          <w:lang w:val="en-IN" w:eastAsia="en-IN"/>
        </w:rPr>
        <w:t>Institutional Care in Manipur</w:t>
      </w:r>
    </w:p>
    <w:p w14:paraId="292DA877" w14:textId="703C9036" w:rsidR="00CD5770" w:rsidRPr="00CD5770" w:rsidRDefault="00CD5770" w:rsidP="00C65841">
      <w:pPr>
        <w:ind w:left="0"/>
        <w:jc w:val="both"/>
        <w:rPr>
          <w:rFonts w:eastAsia="Times New Roman" w:cs="Times New Roman"/>
          <w:sz w:val="24"/>
          <w:szCs w:val="24"/>
          <w:lang w:val="en-IN" w:eastAsia="en-IN"/>
        </w:rPr>
      </w:pPr>
      <w:r w:rsidRPr="006A784C">
        <w:rPr>
          <w:b/>
          <w:bCs/>
          <w:sz w:val="24"/>
          <w:szCs w:val="24"/>
          <w:lang w:val="en-IN" w:eastAsia="en-IN"/>
        </w:rPr>
        <w:t>Geographical and Socio-Political Context</w:t>
      </w:r>
      <w:r w:rsidR="006A784C">
        <w:rPr>
          <w:b/>
          <w:bCs/>
          <w:sz w:val="24"/>
          <w:szCs w:val="24"/>
          <w:lang w:val="en-IN" w:eastAsia="en-IN"/>
        </w:rPr>
        <w:t xml:space="preserve"> : </w:t>
      </w:r>
      <w:r w:rsidRPr="00CD5770">
        <w:rPr>
          <w:rFonts w:eastAsia="Times New Roman" w:cs="Times New Roman"/>
          <w:sz w:val="24"/>
          <w:szCs w:val="24"/>
          <w:lang w:val="en-IN" w:eastAsia="en-IN"/>
        </w:rPr>
        <w:t>Manipur’s terrain comprises hilly and valley regions, with limited connectivity in remote districts. Literature on Northeast India identifies the following risk factors:</w:t>
      </w:r>
      <w:r w:rsidR="00C65841">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Cross-border trafficking (India–Myanmar corridor)</w:t>
      </w:r>
      <w:r w:rsidR="00C65841">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Internal displacement due to ethnic conflict</w:t>
      </w:r>
      <w:r w:rsidR="00C65841">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Drug-related vulnerabilities in border districts</w:t>
      </w:r>
      <w:r w:rsidR="00C65841">
        <w:rPr>
          <w:rFonts w:eastAsia="Times New Roman" w:cs="Times New Roman"/>
          <w:sz w:val="24"/>
          <w:szCs w:val="24"/>
          <w:lang w:val="en-IN" w:eastAsia="en-IN"/>
        </w:rPr>
        <w:t xml:space="preserve">, 4) </w:t>
      </w:r>
      <w:r w:rsidRPr="00CD5770">
        <w:rPr>
          <w:rFonts w:eastAsia="Times New Roman" w:cs="Times New Roman"/>
          <w:sz w:val="24"/>
          <w:szCs w:val="24"/>
          <w:lang w:val="en-IN" w:eastAsia="en-IN"/>
        </w:rPr>
        <w:t>Poverty-driven child migration</w:t>
      </w:r>
    </w:p>
    <w:p w14:paraId="57A49C18"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Government records indicate approximately 35–40 registered CCIs in Manipur, accommodating roughly 1,200–1,500 children annually (Department of Social Welfare, Government of Manipur).</w:t>
      </w:r>
    </w:p>
    <w:p w14:paraId="3C87258E" w14:textId="58C8B8FB" w:rsidR="00CD5770" w:rsidRPr="00CD5770" w:rsidRDefault="00CD5770" w:rsidP="006A784C">
      <w:pPr>
        <w:ind w:left="0"/>
        <w:jc w:val="both"/>
        <w:rPr>
          <w:rFonts w:eastAsia="Times New Roman" w:cs="Times New Roman"/>
          <w:sz w:val="24"/>
          <w:szCs w:val="24"/>
          <w:lang w:val="en-IN" w:eastAsia="en-IN"/>
        </w:rPr>
      </w:pPr>
      <w:r w:rsidRPr="00F05D05">
        <w:rPr>
          <w:b/>
          <w:bCs/>
          <w:i/>
          <w:iCs/>
          <w:sz w:val="28"/>
          <w:szCs w:val="28"/>
          <w:lang w:val="en-IN" w:eastAsia="en-IN"/>
        </w:rPr>
        <w:t>Educational Outcomes</w:t>
      </w:r>
      <w:r w:rsidR="006A784C">
        <w:rPr>
          <w:b/>
          <w:bCs/>
          <w:sz w:val="28"/>
          <w:szCs w:val="28"/>
          <w:lang w:val="en-IN" w:eastAsia="en-IN"/>
        </w:rPr>
        <w:t xml:space="preserve"> : </w:t>
      </w:r>
      <w:r w:rsidRPr="00CD5770">
        <w:rPr>
          <w:rFonts w:eastAsia="Times New Roman" w:cs="Times New Roman"/>
          <w:sz w:val="24"/>
          <w:szCs w:val="24"/>
          <w:lang w:val="en-IN" w:eastAsia="en-IN"/>
        </w:rPr>
        <w:t>Research on educational outcomes in Indian CCIs suggests that institutionalized children often demonstrate higher school enrollment rates than vulnerable children outside institutional systems. In Manipur, literacy support, bridge schooling, and integration into government or private schools are standard practices.</w:t>
      </w:r>
    </w:p>
    <w:p w14:paraId="17B7EF87" w14:textId="74460F86"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lastRenderedPageBreak/>
        <w:t>However, literature highlights concerns:</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Limited career counselling</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Insufficient STEM and digital education exposure</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Weak linkage with higher education pathways</w:t>
      </w:r>
    </w:p>
    <w:p w14:paraId="71B4266C" w14:textId="6485738D" w:rsidR="00CD5770" w:rsidRPr="00CD5770" w:rsidRDefault="00CD5770" w:rsidP="006A784C">
      <w:pPr>
        <w:ind w:left="0"/>
        <w:jc w:val="both"/>
        <w:rPr>
          <w:rFonts w:eastAsia="Times New Roman" w:cs="Times New Roman"/>
          <w:sz w:val="24"/>
          <w:szCs w:val="24"/>
          <w:lang w:val="en-IN" w:eastAsia="en-IN"/>
        </w:rPr>
      </w:pPr>
      <w:r w:rsidRPr="00F05D05">
        <w:rPr>
          <w:b/>
          <w:bCs/>
          <w:i/>
          <w:iCs/>
          <w:sz w:val="28"/>
          <w:szCs w:val="28"/>
          <w:lang w:val="en-IN" w:eastAsia="en-IN"/>
        </w:rPr>
        <w:t>Psychosocial and Trauma Care</w:t>
      </w:r>
      <w:r w:rsidR="006A784C">
        <w:rPr>
          <w:b/>
          <w:bCs/>
          <w:sz w:val="28"/>
          <w:szCs w:val="28"/>
          <w:lang w:val="en-IN" w:eastAsia="en-IN"/>
        </w:rPr>
        <w:t xml:space="preserve"> : </w:t>
      </w:r>
      <w:r w:rsidRPr="00CD5770">
        <w:rPr>
          <w:rFonts w:eastAsia="Times New Roman" w:cs="Times New Roman"/>
          <w:sz w:val="24"/>
          <w:szCs w:val="24"/>
          <w:lang w:val="en-IN" w:eastAsia="en-IN"/>
        </w:rPr>
        <w:t>Studies emphasize that children entering institutional care frequently carry histories of trauma—abuse, neglect, trafficking, or conflict exposure. Research in Northeast India notes that trauma-informed counselling services are inconsistently available.</w:t>
      </w:r>
    </w:p>
    <w:p w14:paraId="2732ED41"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In Manipur, counselling services exist in some institutions, but trained clinical psychologists are limited. This uneven distribution affects emotional rehabilitation outcomes.</w:t>
      </w:r>
    </w:p>
    <w:p w14:paraId="395E6CE2" w14:textId="480CA5D7" w:rsidR="00CD5770" w:rsidRPr="00F05D05" w:rsidRDefault="00CD5770" w:rsidP="006A784C">
      <w:pPr>
        <w:ind w:left="0"/>
        <w:rPr>
          <w:b/>
          <w:bCs/>
          <w:i/>
          <w:iCs/>
          <w:lang w:val="en-IN" w:eastAsia="en-IN"/>
        </w:rPr>
      </w:pPr>
      <w:r w:rsidRPr="00F05D05">
        <w:rPr>
          <w:b/>
          <w:bCs/>
          <w:i/>
          <w:iCs/>
          <w:sz w:val="28"/>
          <w:szCs w:val="28"/>
          <w:lang w:val="en-IN" w:eastAsia="en-IN"/>
        </w:rPr>
        <w:t>Management Practices and Institutional Governance</w:t>
      </w:r>
    </w:p>
    <w:p w14:paraId="6D3C0113" w14:textId="2B454E42"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Management quality significantly influences developmental outcomes. Literature identifies key administrative determinants:</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Compliance with registration norms</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Child</w:t>
      </w:r>
      <w:r w:rsidR="005B11F8">
        <w:rPr>
          <w:rFonts w:eastAsia="Times New Roman" w:cs="Times New Roman"/>
          <w:sz w:val="24"/>
          <w:szCs w:val="24"/>
          <w:lang w:val="en-IN" w:eastAsia="en-IN"/>
        </w:rPr>
        <w:t>-</w:t>
      </w:r>
      <w:r w:rsidRPr="00CD5770">
        <w:rPr>
          <w:rFonts w:eastAsia="Times New Roman" w:cs="Times New Roman"/>
          <w:sz w:val="24"/>
          <w:szCs w:val="24"/>
          <w:lang w:val="en-IN" w:eastAsia="en-IN"/>
        </w:rPr>
        <w:t>staff ratio</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Budget utilization efficiency</w:t>
      </w:r>
      <w:r w:rsidR="006A784C">
        <w:rPr>
          <w:rFonts w:eastAsia="Times New Roman" w:cs="Times New Roman"/>
          <w:sz w:val="24"/>
          <w:szCs w:val="24"/>
          <w:lang w:val="en-IN" w:eastAsia="en-IN"/>
        </w:rPr>
        <w:t xml:space="preserve">, 4. </w:t>
      </w:r>
      <w:r w:rsidRPr="00CD5770">
        <w:rPr>
          <w:rFonts w:eastAsia="Times New Roman" w:cs="Times New Roman"/>
          <w:sz w:val="24"/>
          <w:szCs w:val="24"/>
          <w:lang w:val="en-IN" w:eastAsia="en-IN"/>
        </w:rPr>
        <w:t>Inspection frequency</w:t>
      </w:r>
      <w:r w:rsidR="006A784C">
        <w:rPr>
          <w:rFonts w:eastAsia="Times New Roman" w:cs="Times New Roman"/>
          <w:sz w:val="24"/>
          <w:szCs w:val="24"/>
          <w:lang w:val="en-IN" w:eastAsia="en-IN"/>
        </w:rPr>
        <w:t xml:space="preserve">, 5. </w:t>
      </w:r>
      <w:r w:rsidRPr="00CD5770">
        <w:rPr>
          <w:rFonts w:eastAsia="Times New Roman" w:cs="Times New Roman"/>
          <w:sz w:val="24"/>
          <w:szCs w:val="24"/>
          <w:lang w:val="en-IN" w:eastAsia="en-IN"/>
        </w:rPr>
        <w:t>Record-keeping transparency</w:t>
      </w:r>
      <w:r w:rsidR="006A784C">
        <w:rPr>
          <w:rFonts w:eastAsia="Times New Roman" w:cs="Times New Roman"/>
          <w:sz w:val="24"/>
          <w:szCs w:val="24"/>
          <w:lang w:val="en-IN" w:eastAsia="en-IN"/>
        </w:rPr>
        <w:t xml:space="preserve">, 6. </w:t>
      </w:r>
      <w:r w:rsidRPr="00CD5770">
        <w:rPr>
          <w:rFonts w:eastAsia="Times New Roman" w:cs="Times New Roman"/>
          <w:sz w:val="24"/>
          <w:szCs w:val="24"/>
          <w:lang w:val="en-IN" w:eastAsia="en-IN"/>
        </w:rPr>
        <w:t>Child participation mechanisms</w:t>
      </w:r>
    </w:p>
    <w:p w14:paraId="5BCD0FCE" w14:textId="1D5AD6AA"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Institutions with structured management practices demonstrate:</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Higher educational continuity</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Lower behavioural conflict</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Better reintegration success</w:t>
      </w:r>
    </w:p>
    <w:p w14:paraId="64E444ED"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Conversely, weak governance correlates with poor accountability and limited developmental progress.</w:t>
      </w:r>
    </w:p>
    <w:p w14:paraId="243511F0"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In Manipur, inspection mechanisms are sometimes affected by logistical challenges, especially in hill districts.</w:t>
      </w:r>
    </w:p>
    <w:p w14:paraId="0A0A154B" w14:textId="7202D400" w:rsidR="00CD5770" w:rsidRPr="00CD5770" w:rsidRDefault="00CD5770" w:rsidP="006A784C">
      <w:pPr>
        <w:ind w:left="0"/>
        <w:jc w:val="both"/>
        <w:rPr>
          <w:rFonts w:eastAsia="Times New Roman" w:cs="Times New Roman"/>
          <w:sz w:val="24"/>
          <w:szCs w:val="24"/>
          <w:lang w:val="en-IN" w:eastAsia="en-IN"/>
        </w:rPr>
      </w:pPr>
      <w:r w:rsidRPr="00F05D05">
        <w:rPr>
          <w:b/>
          <w:bCs/>
          <w:i/>
          <w:iCs/>
          <w:sz w:val="28"/>
          <w:szCs w:val="28"/>
          <w:lang w:val="en-IN" w:eastAsia="en-IN"/>
        </w:rPr>
        <w:t>Social Development and Institutional Impact</w:t>
      </w:r>
      <w:r w:rsidR="006A784C">
        <w:rPr>
          <w:b/>
          <w:bCs/>
          <w:sz w:val="28"/>
          <w:szCs w:val="28"/>
          <w:lang w:val="en-IN" w:eastAsia="en-IN"/>
        </w:rPr>
        <w:t xml:space="preserve"> : </w:t>
      </w:r>
      <w:r w:rsidRPr="00CD5770">
        <w:rPr>
          <w:rFonts w:eastAsia="Times New Roman" w:cs="Times New Roman"/>
          <w:sz w:val="24"/>
          <w:szCs w:val="24"/>
          <w:lang w:val="en-IN" w:eastAsia="en-IN"/>
        </w:rPr>
        <w:t>Institutional care contributes to social development in multiple dimensions:</w:t>
      </w:r>
    </w:p>
    <w:p w14:paraId="7CC9D030" w14:textId="406831D7" w:rsidR="00CD5770" w:rsidRPr="00CD5770" w:rsidRDefault="00CD5770" w:rsidP="006A784C">
      <w:pPr>
        <w:ind w:left="0"/>
        <w:jc w:val="both"/>
        <w:rPr>
          <w:rFonts w:eastAsia="Times New Roman" w:cs="Times New Roman"/>
          <w:sz w:val="24"/>
          <w:szCs w:val="24"/>
          <w:lang w:val="en-IN" w:eastAsia="en-IN"/>
        </w:rPr>
      </w:pPr>
      <w:r w:rsidRPr="006A784C">
        <w:rPr>
          <w:b/>
          <w:bCs/>
          <w:sz w:val="24"/>
          <w:szCs w:val="24"/>
          <w:lang w:val="en-IN" w:eastAsia="en-IN"/>
        </w:rPr>
        <w:t>Reduction in Child Homelessness</w:t>
      </w:r>
      <w:r w:rsidR="006A784C">
        <w:rPr>
          <w:b/>
          <w:bCs/>
          <w:sz w:val="24"/>
          <w:szCs w:val="24"/>
          <w:lang w:val="en-IN" w:eastAsia="en-IN"/>
        </w:rPr>
        <w:t xml:space="preserve"> : </w:t>
      </w:r>
      <w:r w:rsidRPr="00CD5770">
        <w:rPr>
          <w:rFonts w:eastAsia="Times New Roman" w:cs="Times New Roman"/>
          <w:sz w:val="24"/>
          <w:szCs w:val="24"/>
          <w:lang w:val="en-IN" w:eastAsia="en-IN"/>
        </w:rPr>
        <w:t>Literature suggests that institutional systems significantly reduce visible homelessness in urban centres like Imphal. Sheltered children receive food security, healthcare, and schooling.</w:t>
      </w:r>
    </w:p>
    <w:p w14:paraId="1AD3B62C" w14:textId="6CD73863" w:rsidR="00CD5770" w:rsidRPr="00CD5770" w:rsidRDefault="00CD5770" w:rsidP="006A784C">
      <w:pPr>
        <w:ind w:left="0"/>
        <w:jc w:val="both"/>
        <w:rPr>
          <w:rFonts w:eastAsia="Times New Roman" w:cs="Times New Roman"/>
          <w:sz w:val="24"/>
          <w:szCs w:val="24"/>
          <w:lang w:val="en-IN" w:eastAsia="en-IN"/>
        </w:rPr>
      </w:pPr>
      <w:r w:rsidRPr="00DE1DD6">
        <w:rPr>
          <w:rFonts w:cs="Times New Roman"/>
          <w:b/>
          <w:bCs/>
          <w:sz w:val="24"/>
          <w:szCs w:val="24"/>
          <w:lang w:val="en-IN" w:eastAsia="en-IN"/>
        </w:rPr>
        <w:t>Prevention of Trafficking and Labour Exploitation</w:t>
      </w:r>
      <w:r w:rsidR="006A784C">
        <w:rPr>
          <w:b/>
          <w:bCs/>
          <w:sz w:val="24"/>
          <w:szCs w:val="24"/>
          <w:lang w:val="en-IN" w:eastAsia="en-IN"/>
        </w:rPr>
        <w:t xml:space="preserve"> : </w:t>
      </w:r>
      <w:r w:rsidRPr="00CD5770">
        <w:rPr>
          <w:rFonts w:eastAsia="Times New Roman" w:cs="Times New Roman"/>
          <w:sz w:val="24"/>
          <w:szCs w:val="24"/>
          <w:lang w:val="en-IN" w:eastAsia="en-IN"/>
        </w:rPr>
        <w:t>Studies by national agencies indicate that early institutional intervention reduces vulnerability to child labour and trafficking. In Manipur’s border-sensitive context, this protective role is critical.</w:t>
      </w:r>
    </w:p>
    <w:p w14:paraId="764500C0" w14:textId="584524C0" w:rsidR="00CD5770" w:rsidRPr="00CD5770" w:rsidRDefault="00CD5770" w:rsidP="006A784C">
      <w:pPr>
        <w:ind w:left="0"/>
        <w:jc w:val="both"/>
        <w:rPr>
          <w:rFonts w:eastAsia="Times New Roman" w:cs="Times New Roman"/>
          <w:sz w:val="24"/>
          <w:szCs w:val="24"/>
          <w:lang w:val="en-IN" w:eastAsia="en-IN"/>
        </w:rPr>
      </w:pPr>
      <w:r w:rsidRPr="006A784C">
        <w:rPr>
          <w:sz w:val="24"/>
          <w:szCs w:val="24"/>
          <w:lang w:val="en-IN" w:eastAsia="en-IN"/>
        </w:rPr>
        <w:t>Literacy and Human Capital Development</w:t>
      </w:r>
      <w:r w:rsidR="006A784C">
        <w:rPr>
          <w:sz w:val="24"/>
          <w:szCs w:val="24"/>
          <w:lang w:val="en-IN" w:eastAsia="en-IN"/>
        </w:rPr>
        <w:t xml:space="preserve"> : </w:t>
      </w:r>
      <w:r w:rsidRPr="00CD5770">
        <w:rPr>
          <w:rFonts w:eastAsia="Times New Roman" w:cs="Times New Roman"/>
          <w:sz w:val="24"/>
          <w:szCs w:val="24"/>
          <w:lang w:val="en-IN" w:eastAsia="en-IN"/>
        </w:rPr>
        <w:t>Institutionalized children exhibit school attendance rates estimated at 85–90%, higher than at-risk children outside protection systems. However, long-term tracking studies remain limited.</w:t>
      </w:r>
    </w:p>
    <w:p w14:paraId="503AC67A" w14:textId="6F9FAF8A" w:rsidR="00CD5770" w:rsidRPr="00CD5770" w:rsidRDefault="00CD5770" w:rsidP="00CD5770">
      <w:pPr>
        <w:widowControl/>
        <w:autoSpaceDE/>
        <w:autoSpaceDN/>
        <w:ind w:left="0"/>
        <w:rPr>
          <w:rFonts w:eastAsia="Times New Roman" w:cs="Times New Roman"/>
          <w:sz w:val="24"/>
          <w:szCs w:val="24"/>
          <w:lang w:val="en-IN" w:eastAsia="en-IN"/>
        </w:rPr>
      </w:pPr>
    </w:p>
    <w:p w14:paraId="3196BEC3" w14:textId="4667277C" w:rsidR="00CD5770" w:rsidRPr="00CD5770" w:rsidRDefault="00CD5770" w:rsidP="006A784C">
      <w:pPr>
        <w:ind w:left="0"/>
        <w:jc w:val="both"/>
        <w:rPr>
          <w:rFonts w:eastAsia="Times New Roman" w:cs="Times New Roman"/>
          <w:sz w:val="24"/>
          <w:szCs w:val="24"/>
          <w:lang w:val="en-IN" w:eastAsia="en-IN"/>
        </w:rPr>
      </w:pPr>
      <w:r w:rsidRPr="00F05D05">
        <w:rPr>
          <w:b/>
          <w:bCs/>
          <w:i/>
          <w:iCs/>
          <w:sz w:val="28"/>
          <w:szCs w:val="28"/>
          <w:lang w:val="en-IN" w:eastAsia="en-IN"/>
        </w:rPr>
        <w:t>Aftercare and Reintegration</w:t>
      </w:r>
      <w:r w:rsidRPr="006A784C">
        <w:rPr>
          <w:sz w:val="28"/>
          <w:szCs w:val="28"/>
          <w:lang w:val="en-IN" w:eastAsia="en-IN"/>
        </w:rPr>
        <w:t xml:space="preserve">: </w:t>
      </w:r>
      <w:r w:rsidRPr="005B11F8">
        <w:rPr>
          <w:sz w:val="24"/>
          <w:szCs w:val="24"/>
          <w:lang w:val="en-IN" w:eastAsia="en-IN"/>
        </w:rPr>
        <w:t>A Critical Gap</w:t>
      </w:r>
      <w:r w:rsidR="006A784C">
        <w:rPr>
          <w:sz w:val="28"/>
          <w:szCs w:val="28"/>
          <w:lang w:val="en-IN" w:eastAsia="en-IN"/>
        </w:rPr>
        <w:t xml:space="preserve"> - </w:t>
      </w:r>
      <w:r w:rsidRPr="00CD5770">
        <w:rPr>
          <w:rFonts w:eastAsia="Times New Roman" w:cs="Times New Roman"/>
          <w:sz w:val="24"/>
          <w:szCs w:val="24"/>
          <w:lang w:val="en-IN" w:eastAsia="en-IN"/>
        </w:rPr>
        <w:t>One of the most significant findings in Indian literature is the weakness of aftercare systems. Children aging out at 18 often face:</w:t>
      </w:r>
      <w:r w:rsidR="006A784C">
        <w:rPr>
          <w:rFonts w:eastAsia="Times New Roman" w:cs="Times New Roman"/>
          <w:sz w:val="24"/>
          <w:szCs w:val="24"/>
          <w:lang w:val="en-IN" w:eastAsia="en-IN"/>
        </w:rPr>
        <w:t xml:space="preserve"> 1. </w:t>
      </w:r>
      <w:r w:rsidRPr="00CD5770">
        <w:rPr>
          <w:rFonts w:eastAsia="Times New Roman" w:cs="Times New Roman"/>
          <w:sz w:val="24"/>
          <w:szCs w:val="24"/>
          <w:lang w:val="en-IN" w:eastAsia="en-IN"/>
        </w:rPr>
        <w:t>Limited housing support</w:t>
      </w:r>
      <w:r w:rsidR="006A784C">
        <w:rPr>
          <w:rFonts w:eastAsia="Times New Roman" w:cs="Times New Roman"/>
          <w:sz w:val="24"/>
          <w:szCs w:val="24"/>
          <w:lang w:val="en-IN" w:eastAsia="en-IN"/>
        </w:rPr>
        <w:t xml:space="preserve">, 2. </w:t>
      </w:r>
      <w:r w:rsidRPr="00CD5770">
        <w:rPr>
          <w:rFonts w:eastAsia="Times New Roman" w:cs="Times New Roman"/>
          <w:sz w:val="24"/>
          <w:szCs w:val="24"/>
          <w:lang w:val="en-IN" w:eastAsia="en-IN"/>
        </w:rPr>
        <w:t>Employment insecurity</w:t>
      </w:r>
      <w:r w:rsidR="006A784C">
        <w:rPr>
          <w:rFonts w:eastAsia="Times New Roman" w:cs="Times New Roman"/>
          <w:sz w:val="24"/>
          <w:szCs w:val="24"/>
          <w:lang w:val="en-IN" w:eastAsia="en-IN"/>
        </w:rPr>
        <w:t xml:space="preserve">, 3. </w:t>
      </w:r>
      <w:r w:rsidRPr="00CD5770">
        <w:rPr>
          <w:rFonts w:eastAsia="Times New Roman" w:cs="Times New Roman"/>
          <w:sz w:val="24"/>
          <w:szCs w:val="24"/>
          <w:lang w:val="en-IN" w:eastAsia="en-IN"/>
        </w:rPr>
        <w:t>Emotional isolation</w:t>
      </w:r>
    </w:p>
    <w:p w14:paraId="7F21045F"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The JJ Act provides aftercare provisions, but implementation varies. In Manipur, systematic longitudinal tracking of institutional graduates remains underdeveloped.</w:t>
      </w:r>
    </w:p>
    <w:p w14:paraId="30B19FEE" w14:textId="77777777" w:rsidR="00CD5770" w:rsidRPr="00CD5770" w:rsidRDefault="00CD5770" w:rsidP="006A784C">
      <w:pPr>
        <w:widowControl/>
        <w:autoSpaceDE/>
        <w:autoSpaceDN/>
        <w:spacing w:before="100" w:beforeAutospacing="1" w:after="100" w:afterAutospacing="1"/>
        <w:ind w:left="0"/>
        <w:jc w:val="both"/>
        <w:rPr>
          <w:rFonts w:eastAsia="Times New Roman" w:cs="Times New Roman"/>
          <w:sz w:val="24"/>
          <w:szCs w:val="24"/>
          <w:lang w:val="en-IN" w:eastAsia="en-IN"/>
        </w:rPr>
      </w:pPr>
      <w:r w:rsidRPr="00CD5770">
        <w:rPr>
          <w:rFonts w:eastAsia="Times New Roman" w:cs="Times New Roman"/>
          <w:sz w:val="24"/>
          <w:szCs w:val="24"/>
          <w:lang w:val="en-IN" w:eastAsia="en-IN"/>
        </w:rPr>
        <w:t>This gap raises questions about whether institutional care ensures sustainable developmental impact beyond childhood.</w:t>
      </w:r>
    </w:p>
    <w:p w14:paraId="6209E3A5" w14:textId="0488744A" w:rsidR="00CD5770" w:rsidRPr="00CD5770" w:rsidRDefault="00CD5770" w:rsidP="00EC2EAB">
      <w:pPr>
        <w:ind w:left="0"/>
        <w:jc w:val="both"/>
        <w:rPr>
          <w:rFonts w:eastAsia="Times New Roman" w:cs="Times New Roman"/>
          <w:sz w:val="24"/>
          <w:szCs w:val="24"/>
          <w:lang w:val="en-IN" w:eastAsia="en-IN"/>
        </w:rPr>
      </w:pPr>
      <w:r w:rsidRPr="00F05D05">
        <w:rPr>
          <w:b/>
          <w:bCs/>
          <w:i/>
          <w:iCs/>
          <w:sz w:val="28"/>
          <w:szCs w:val="28"/>
          <w:lang w:val="en-IN" w:eastAsia="en-IN"/>
        </w:rPr>
        <w:lastRenderedPageBreak/>
        <w:t>Identified Research Gaps</w:t>
      </w:r>
      <w:r w:rsidR="00EC2EAB" w:rsidRPr="00F05D05">
        <w:rPr>
          <w:b/>
          <w:bCs/>
          <w:i/>
          <w:iCs/>
          <w:sz w:val="28"/>
          <w:szCs w:val="28"/>
          <w:lang w:val="en-IN" w:eastAsia="en-IN"/>
        </w:rPr>
        <w:t xml:space="preserve"> </w:t>
      </w:r>
      <w:r w:rsidR="00EC2EAB">
        <w:rPr>
          <w:b/>
          <w:bCs/>
          <w:sz w:val="28"/>
          <w:szCs w:val="28"/>
          <w:lang w:val="en-IN" w:eastAsia="en-IN"/>
        </w:rPr>
        <w:t xml:space="preserve">: </w:t>
      </w:r>
      <w:r w:rsidRPr="00CD5770">
        <w:rPr>
          <w:rFonts w:eastAsia="Times New Roman" w:cs="Times New Roman"/>
          <w:sz w:val="24"/>
          <w:szCs w:val="24"/>
          <w:lang w:val="en-IN" w:eastAsia="en-IN"/>
        </w:rPr>
        <w:t>The literature reveals several gaps specific to Manipur:</w:t>
      </w:r>
    </w:p>
    <w:p w14:paraId="306F12A6" w14:textId="77777777" w:rsidR="00CD5770" w:rsidRPr="00CD5770" w:rsidRDefault="00CD5770" w:rsidP="00EC2EAB">
      <w:pPr>
        <w:widowControl/>
        <w:numPr>
          <w:ilvl w:val="0"/>
          <w:numId w:val="20"/>
        </w:numPr>
        <w:autoSpaceDE/>
        <w:autoSpaceDN/>
        <w:spacing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Lack of empirical district-level governance studies</w:t>
      </w:r>
    </w:p>
    <w:p w14:paraId="302B3EC0" w14:textId="77777777" w:rsidR="00CD5770" w:rsidRPr="00CD5770" w:rsidRDefault="00CD5770" w:rsidP="00EC2EAB">
      <w:pPr>
        <w:widowControl/>
        <w:numPr>
          <w:ilvl w:val="0"/>
          <w:numId w:val="20"/>
        </w:numPr>
        <w:autoSpaceDE/>
        <w:autoSpaceDN/>
        <w:spacing w:before="100" w:beforeAutospacing="1"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Limited quantitative evaluation of psychosocial outcomes</w:t>
      </w:r>
    </w:p>
    <w:p w14:paraId="06131A6E" w14:textId="77777777" w:rsidR="00CD5770" w:rsidRPr="00CD5770" w:rsidRDefault="00CD5770" w:rsidP="00EC2EAB">
      <w:pPr>
        <w:widowControl/>
        <w:numPr>
          <w:ilvl w:val="0"/>
          <w:numId w:val="20"/>
        </w:numPr>
        <w:autoSpaceDE/>
        <w:autoSpaceDN/>
        <w:spacing w:before="100" w:beforeAutospacing="1"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Absence of longitudinal reintegration research</w:t>
      </w:r>
    </w:p>
    <w:p w14:paraId="25E996CC" w14:textId="77777777" w:rsidR="00CD5770" w:rsidRPr="00CD5770" w:rsidRDefault="00CD5770" w:rsidP="00EC2EAB">
      <w:pPr>
        <w:widowControl/>
        <w:numPr>
          <w:ilvl w:val="0"/>
          <w:numId w:val="20"/>
        </w:numPr>
        <w:autoSpaceDE/>
        <w:autoSpaceDN/>
        <w:spacing w:before="100" w:beforeAutospacing="1"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Minimal assessment of management practices and their correlation with developmental impact</w:t>
      </w:r>
    </w:p>
    <w:p w14:paraId="0D4AE9BA" w14:textId="77777777" w:rsidR="00CD5770" w:rsidRPr="00CD5770" w:rsidRDefault="00CD5770" w:rsidP="00EC2EAB">
      <w:pPr>
        <w:widowControl/>
        <w:numPr>
          <w:ilvl w:val="0"/>
          <w:numId w:val="20"/>
        </w:numPr>
        <w:autoSpaceDE/>
        <w:autoSpaceDN/>
        <w:spacing w:before="100" w:beforeAutospacing="1" w:after="100" w:afterAutospacing="1"/>
        <w:jc w:val="both"/>
        <w:rPr>
          <w:rFonts w:eastAsia="Times New Roman" w:cs="Times New Roman"/>
          <w:sz w:val="24"/>
          <w:szCs w:val="24"/>
          <w:lang w:val="en-IN" w:eastAsia="en-IN"/>
        </w:rPr>
      </w:pPr>
      <w:r w:rsidRPr="00CD5770">
        <w:rPr>
          <w:rFonts w:eastAsia="Times New Roman" w:cs="Times New Roman"/>
          <w:sz w:val="24"/>
          <w:szCs w:val="24"/>
          <w:lang w:val="en-IN" w:eastAsia="en-IN"/>
        </w:rPr>
        <w:t>Insufficient analysis of institutional care within conflict-sensitive frameworks</w:t>
      </w:r>
    </w:p>
    <w:p w14:paraId="7D0A5348" w14:textId="5CE71A65" w:rsidR="00B67E70" w:rsidRPr="00B67E70" w:rsidRDefault="00B67E70" w:rsidP="00B67E70">
      <w:pPr>
        <w:ind w:left="0"/>
        <w:rPr>
          <w:b/>
          <w:bCs/>
          <w:sz w:val="28"/>
          <w:szCs w:val="28"/>
          <w:lang w:val="en-IN" w:eastAsia="en-IN"/>
        </w:rPr>
      </w:pPr>
      <w:r w:rsidRPr="00B67E70">
        <w:rPr>
          <w:b/>
          <w:bCs/>
          <w:sz w:val="28"/>
          <w:szCs w:val="28"/>
          <w:lang w:val="en-IN" w:eastAsia="en-IN"/>
        </w:rPr>
        <w:t>Material and Methods</w:t>
      </w:r>
    </w:p>
    <w:p w14:paraId="5F556F2D" w14:textId="77777777" w:rsidR="00326016" w:rsidRPr="00326016" w:rsidRDefault="00326016" w:rsidP="00326016">
      <w:pPr>
        <w:ind w:left="0"/>
        <w:rPr>
          <w:i/>
          <w:iCs/>
          <w:sz w:val="28"/>
          <w:szCs w:val="28"/>
          <w:lang w:val="en-IN" w:eastAsia="en-IN"/>
        </w:rPr>
      </w:pPr>
      <w:r w:rsidRPr="00326016">
        <w:rPr>
          <w:i/>
          <w:iCs/>
          <w:sz w:val="28"/>
          <w:szCs w:val="28"/>
          <w:lang w:val="en-IN" w:eastAsia="en-IN"/>
        </w:rPr>
        <w:t>Table 1: Descriptive Profile of Child Care Institutions (CCIs) in Manipur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1"/>
        <w:gridCol w:w="1762"/>
        <w:gridCol w:w="1476"/>
        <w:gridCol w:w="3437"/>
      </w:tblGrid>
      <w:tr w:rsidR="00326016" w:rsidRPr="00326016" w14:paraId="434F0300" w14:textId="77777777" w:rsidTr="00326016">
        <w:trPr>
          <w:tblHeader/>
          <w:tblCellSpacing w:w="15" w:type="dxa"/>
        </w:trPr>
        <w:tc>
          <w:tcPr>
            <w:tcW w:w="0" w:type="auto"/>
            <w:vAlign w:val="center"/>
            <w:hideMark/>
          </w:tcPr>
          <w:p w14:paraId="6B96ED4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1819DE7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Estimated Data (FY 2024–25)</w:t>
            </w:r>
          </w:p>
        </w:tc>
        <w:tc>
          <w:tcPr>
            <w:tcW w:w="0" w:type="auto"/>
            <w:vAlign w:val="center"/>
            <w:hideMark/>
          </w:tcPr>
          <w:p w14:paraId="33793AA7"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Percentage / Range</w:t>
            </w:r>
          </w:p>
        </w:tc>
        <w:tc>
          <w:tcPr>
            <w:tcW w:w="0" w:type="auto"/>
            <w:vAlign w:val="center"/>
            <w:hideMark/>
          </w:tcPr>
          <w:p w14:paraId="4CCBD8F5"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Analytical Note</w:t>
            </w:r>
          </w:p>
        </w:tc>
      </w:tr>
      <w:tr w:rsidR="00326016" w:rsidRPr="00326016" w14:paraId="03AD6246" w14:textId="77777777" w:rsidTr="00326016">
        <w:trPr>
          <w:tblCellSpacing w:w="15" w:type="dxa"/>
        </w:trPr>
        <w:tc>
          <w:tcPr>
            <w:tcW w:w="0" w:type="auto"/>
            <w:vAlign w:val="center"/>
            <w:hideMark/>
          </w:tcPr>
          <w:p w14:paraId="4932E23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Total Registered CCIs</w:t>
            </w:r>
          </w:p>
        </w:tc>
        <w:tc>
          <w:tcPr>
            <w:tcW w:w="0" w:type="auto"/>
            <w:vAlign w:val="center"/>
            <w:hideMark/>
          </w:tcPr>
          <w:p w14:paraId="401DB2FF" w14:textId="49AA7DD6"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78-80</w:t>
            </w:r>
            <w:r w:rsidR="00326016" w:rsidRPr="00326016">
              <w:rPr>
                <w:rFonts w:eastAsia="Times New Roman" w:cs="Times New Roman"/>
                <w:sz w:val="24"/>
                <w:szCs w:val="24"/>
                <w:lang w:val="en-IN" w:eastAsia="en-IN"/>
              </w:rPr>
              <w:t xml:space="preserve"> institutions</w:t>
            </w:r>
          </w:p>
        </w:tc>
        <w:tc>
          <w:tcPr>
            <w:tcW w:w="0" w:type="auto"/>
            <w:vAlign w:val="center"/>
            <w:hideMark/>
          </w:tcPr>
          <w:p w14:paraId="4E68B80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100%</w:t>
            </w:r>
          </w:p>
        </w:tc>
        <w:tc>
          <w:tcPr>
            <w:tcW w:w="0" w:type="auto"/>
            <w:vAlign w:val="center"/>
            <w:hideMark/>
          </w:tcPr>
          <w:p w14:paraId="2267D04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Includes Children’s Homes, Observation Homes, Special Homes, Open Shelters</w:t>
            </w:r>
          </w:p>
        </w:tc>
      </w:tr>
      <w:tr w:rsidR="00326016" w:rsidRPr="00326016" w14:paraId="340DD4F4" w14:textId="77777777" w:rsidTr="00326016">
        <w:trPr>
          <w:tblCellSpacing w:w="15" w:type="dxa"/>
        </w:trPr>
        <w:tc>
          <w:tcPr>
            <w:tcW w:w="0" w:type="auto"/>
            <w:vAlign w:val="center"/>
            <w:hideMark/>
          </w:tcPr>
          <w:p w14:paraId="2D9FD94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Children’s Homes (CNCP)</w:t>
            </w:r>
          </w:p>
        </w:tc>
        <w:tc>
          <w:tcPr>
            <w:tcW w:w="0" w:type="auto"/>
            <w:vAlign w:val="center"/>
            <w:hideMark/>
          </w:tcPr>
          <w:p w14:paraId="685FDF1F" w14:textId="3B369B11"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52-54</w:t>
            </w:r>
          </w:p>
        </w:tc>
        <w:tc>
          <w:tcPr>
            <w:tcW w:w="0" w:type="auto"/>
            <w:vAlign w:val="center"/>
            <w:hideMark/>
          </w:tcPr>
          <w:p w14:paraId="40FF900A" w14:textId="0A4BA333"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60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65%</w:t>
            </w:r>
          </w:p>
        </w:tc>
        <w:tc>
          <w:tcPr>
            <w:tcW w:w="0" w:type="auto"/>
            <w:vAlign w:val="center"/>
            <w:hideMark/>
          </w:tcPr>
          <w:p w14:paraId="2745991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Majority category</w:t>
            </w:r>
          </w:p>
        </w:tc>
      </w:tr>
      <w:tr w:rsidR="00326016" w:rsidRPr="00326016" w14:paraId="486F833C" w14:textId="77777777" w:rsidTr="00326016">
        <w:trPr>
          <w:tblCellSpacing w:w="15" w:type="dxa"/>
        </w:trPr>
        <w:tc>
          <w:tcPr>
            <w:tcW w:w="0" w:type="auto"/>
            <w:vAlign w:val="center"/>
            <w:hideMark/>
          </w:tcPr>
          <w:p w14:paraId="11AF5BD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Observation Homes (CCL)</w:t>
            </w:r>
          </w:p>
        </w:tc>
        <w:tc>
          <w:tcPr>
            <w:tcW w:w="0" w:type="auto"/>
            <w:vAlign w:val="center"/>
            <w:hideMark/>
          </w:tcPr>
          <w:p w14:paraId="0F627690" w14:textId="1D2C670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5</w:t>
            </w:r>
          </w:p>
        </w:tc>
        <w:tc>
          <w:tcPr>
            <w:tcW w:w="0" w:type="auto"/>
            <w:vAlign w:val="center"/>
            <w:hideMark/>
          </w:tcPr>
          <w:p w14:paraId="4F6B1BAC" w14:textId="7FC7F034"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12%</w:t>
            </w:r>
          </w:p>
        </w:tc>
        <w:tc>
          <w:tcPr>
            <w:tcW w:w="0" w:type="auto"/>
            <w:vAlign w:val="center"/>
            <w:hideMark/>
          </w:tcPr>
          <w:p w14:paraId="5B11798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Mostly urban-based</w:t>
            </w:r>
          </w:p>
        </w:tc>
      </w:tr>
      <w:tr w:rsidR="00326016" w:rsidRPr="00326016" w14:paraId="181F6C5C" w14:textId="77777777" w:rsidTr="00326016">
        <w:trPr>
          <w:tblCellSpacing w:w="15" w:type="dxa"/>
        </w:trPr>
        <w:tc>
          <w:tcPr>
            <w:tcW w:w="0" w:type="auto"/>
            <w:vAlign w:val="center"/>
            <w:hideMark/>
          </w:tcPr>
          <w:p w14:paraId="790A7D2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Special Homes</w:t>
            </w:r>
          </w:p>
        </w:tc>
        <w:tc>
          <w:tcPr>
            <w:tcW w:w="0" w:type="auto"/>
            <w:vAlign w:val="center"/>
            <w:hideMark/>
          </w:tcPr>
          <w:p w14:paraId="2270DBCD" w14:textId="5D60B28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2</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3</w:t>
            </w:r>
          </w:p>
        </w:tc>
        <w:tc>
          <w:tcPr>
            <w:tcW w:w="0" w:type="auto"/>
            <w:vAlign w:val="center"/>
            <w:hideMark/>
          </w:tcPr>
          <w:p w14:paraId="5EAD00A4" w14:textId="098F469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7%</w:t>
            </w:r>
          </w:p>
        </w:tc>
        <w:tc>
          <w:tcPr>
            <w:tcW w:w="0" w:type="auto"/>
            <w:vAlign w:val="center"/>
            <w:hideMark/>
          </w:tcPr>
          <w:p w14:paraId="2DFE841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number</w:t>
            </w:r>
          </w:p>
        </w:tc>
      </w:tr>
      <w:tr w:rsidR="00326016" w:rsidRPr="00326016" w14:paraId="2CB9167F" w14:textId="77777777" w:rsidTr="00326016">
        <w:trPr>
          <w:tblCellSpacing w:w="15" w:type="dxa"/>
        </w:trPr>
        <w:tc>
          <w:tcPr>
            <w:tcW w:w="0" w:type="auto"/>
            <w:vAlign w:val="center"/>
            <w:hideMark/>
          </w:tcPr>
          <w:p w14:paraId="088CC9C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Open Shelters</w:t>
            </w:r>
          </w:p>
        </w:tc>
        <w:tc>
          <w:tcPr>
            <w:tcW w:w="0" w:type="auto"/>
            <w:vAlign w:val="center"/>
            <w:hideMark/>
          </w:tcPr>
          <w:p w14:paraId="1C24E421" w14:textId="6622783E"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12-15</w:t>
            </w:r>
          </w:p>
        </w:tc>
        <w:tc>
          <w:tcPr>
            <w:tcW w:w="0" w:type="auto"/>
            <w:vAlign w:val="center"/>
            <w:hideMark/>
          </w:tcPr>
          <w:p w14:paraId="4E5098DC" w14:textId="349F0A91"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15</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20%</w:t>
            </w:r>
          </w:p>
        </w:tc>
        <w:tc>
          <w:tcPr>
            <w:tcW w:w="0" w:type="auto"/>
            <w:vAlign w:val="center"/>
            <w:hideMark/>
          </w:tcPr>
          <w:p w14:paraId="050505B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Concentrated in urban zones</w:t>
            </w:r>
          </w:p>
        </w:tc>
      </w:tr>
      <w:tr w:rsidR="00326016" w:rsidRPr="00326016" w14:paraId="412DE3F3" w14:textId="77777777" w:rsidTr="00326016">
        <w:trPr>
          <w:tblCellSpacing w:w="15" w:type="dxa"/>
        </w:trPr>
        <w:tc>
          <w:tcPr>
            <w:tcW w:w="0" w:type="auto"/>
            <w:vAlign w:val="center"/>
            <w:hideMark/>
          </w:tcPr>
          <w:p w14:paraId="53A0D7E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Annual Child Population</w:t>
            </w:r>
          </w:p>
        </w:tc>
        <w:tc>
          <w:tcPr>
            <w:tcW w:w="0" w:type="auto"/>
            <w:vAlign w:val="center"/>
            <w:hideMark/>
          </w:tcPr>
          <w:p w14:paraId="5C86D975" w14:textId="1395380A"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2500-2900</w:t>
            </w:r>
            <w:r w:rsidR="00326016" w:rsidRPr="00326016">
              <w:rPr>
                <w:rFonts w:eastAsia="Times New Roman" w:cs="Times New Roman"/>
                <w:sz w:val="24"/>
                <w:szCs w:val="24"/>
                <w:lang w:val="en-IN" w:eastAsia="en-IN"/>
              </w:rPr>
              <w:t xml:space="preserve"> children</w:t>
            </w:r>
          </w:p>
        </w:tc>
        <w:tc>
          <w:tcPr>
            <w:tcW w:w="0" w:type="auto"/>
            <w:vAlign w:val="center"/>
            <w:hideMark/>
          </w:tcPr>
          <w:p w14:paraId="3C514DF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t>
            </w:r>
          </w:p>
        </w:tc>
        <w:tc>
          <w:tcPr>
            <w:tcW w:w="0" w:type="auto"/>
            <w:vAlign w:val="center"/>
            <w:hideMark/>
          </w:tcPr>
          <w:p w14:paraId="1629159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Includes CNCP and CCL</w:t>
            </w:r>
          </w:p>
        </w:tc>
      </w:tr>
      <w:tr w:rsidR="00326016" w:rsidRPr="00326016" w14:paraId="2D2BDE67" w14:textId="77777777" w:rsidTr="00326016">
        <w:trPr>
          <w:tblCellSpacing w:w="15" w:type="dxa"/>
        </w:trPr>
        <w:tc>
          <w:tcPr>
            <w:tcW w:w="0" w:type="auto"/>
            <w:vAlign w:val="center"/>
            <w:hideMark/>
          </w:tcPr>
          <w:p w14:paraId="188EAD8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Boys</w:t>
            </w:r>
          </w:p>
        </w:tc>
        <w:tc>
          <w:tcPr>
            <w:tcW w:w="0" w:type="auto"/>
            <w:vAlign w:val="center"/>
            <w:hideMark/>
          </w:tcPr>
          <w:p w14:paraId="34A4F6FB" w14:textId="2B8394BE"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1200-1300</w:t>
            </w:r>
          </w:p>
        </w:tc>
        <w:tc>
          <w:tcPr>
            <w:tcW w:w="0" w:type="auto"/>
            <w:vAlign w:val="center"/>
            <w:hideMark/>
          </w:tcPr>
          <w:p w14:paraId="37A3BF3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55–60%</w:t>
            </w:r>
          </w:p>
        </w:tc>
        <w:tc>
          <w:tcPr>
            <w:tcW w:w="0" w:type="auto"/>
            <w:vAlign w:val="center"/>
            <w:hideMark/>
          </w:tcPr>
          <w:p w14:paraId="1FEB9E7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Higher representation in Observation Homes</w:t>
            </w:r>
          </w:p>
        </w:tc>
      </w:tr>
      <w:tr w:rsidR="00326016" w:rsidRPr="00326016" w14:paraId="1F4BF047" w14:textId="77777777" w:rsidTr="00326016">
        <w:trPr>
          <w:tblCellSpacing w:w="15" w:type="dxa"/>
        </w:trPr>
        <w:tc>
          <w:tcPr>
            <w:tcW w:w="0" w:type="auto"/>
            <w:vAlign w:val="center"/>
            <w:hideMark/>
          </w:tcPr>
          <w:p w14:paraId="06FFE9B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Girls</w:t>
            </w:r>
          </w:p>
        </w:tc>
        <w:tc>
          <w:tcPr>
            <w:tcW w:w="0" w:type="auto"/>
            <w:vAlign w:val="center"/>
            <w:hideMark/>
          </w:tcPr>
          <w:p w14:paraId="22B5D238" w14:textId="11DE16A7" w:rsidR="00326016" w:rsidRPr="00326016" w:rsidRDefault="00DE1DD6"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1400-1600</w:t>
            </w:r>
          </w:p>
        </w:tc>
        <w:tc>
          <w:tcPr>
            <w:tcW w:w="0" w:type="auto"/>
            <w:vAlign w:val="center"/>
            <w:hideMark/>
          </w:tcPr>
          <w:p w14:paraId="344E85C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40–45%</w:t>
            </w:r>
          </w:p>
        </w:tc>
        <w:tc>
          <w:tcPr>
            <w:tcW w:w="0" w:type="auto"/>
            <w:vAlign w:val="center"/>
            <w:hideMark/>
          </w:tcPr>
          <w:p w14:paraId="436F48E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Fewer girl-specific institutions</w:t>
            </w:r>
          </w:p>
        </w:tc>
      </w:tr>
      <w:tr w:rsidR="00326016" w:rsidRPr="00326016" w14:paraId="1CF23CB9" w14:textId="77777777" w:rsidTr="00326016">
        <w:trPr>
          <w:tblCellSpacing w:w="15" w:type="dxa"/>
        </w:trPr>
        <w:tc>
          <w:tcPr>
            <w:tcW w:w="0" w:type="auto"/>
            <w:vAlign w:val="center"/>
            <w:hideMark/>
          </w:tcPr>
          <w:p w14:paraId="3F4D960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Urban Concentration (Imphal East &amp; West)</w:t>
            </w:r>
          </w:p>
        </w:tc>
        <w:tc>
          <w:tcPr>
            <w:tcW w:w="0" w:type="auto"/>
            <w:vAlign w:val="center"/>
            <w:hideMark/>
          </w:tcPr>
          <w:p w14:paraId="1E817A4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60–65% of CCIs</w:t>
            </w:r>
          </w:p>
        </w:tc>
        <w:tc>
          <w:tcPr>
            <w:tcW w:w="0" w:type="auto"/>
            <w:vAlign w:val="center"/>
            <w:hideMark/>
          </w:tcPr>
          <w:p w14:paraId="683C2F8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t>
            </w:r>
          </w:p>
        </w:tc>
        <w:tc>
          <w:tcPr>
            <w:tcW w:w="0" w:type="auto"/>
            <w:vAlign w:val="center"/>
            <w:hideMark/>
          </w:tcPr>
          <w:p w14:paraId="67F77FE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Valley-centric distribution</w:t>
            </w:r>
          </w:p>
        </w:tc>
      </w:tr>
      <w:tr w:rsidR="00326016" w:rsidRPr="00326016" w14:paraId="5825B306" w14:textId="77777777" w:rsidTr="00326016">
        <w:trPr>
          <w:tblCellSpacing w:w="15" w:type="dxa"/>
        </w:trPr>
        <w:tc>
          <w:tcPr>
            <w:tcW w:w="0" w:type="auto"/>
            <w:vAlign w:val="center"/>
            <w:hideMark/>
          </w:tcPr>
          <w:p w14:paraId="1410587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Hill District Coverage</w:t>
            </w:r>
          </w:p>
        </w:tc>
        <w:tc>
          <w:tcPr>
            <w:tcW w:w="0" w:type="auto"/>
            <w:vAlign w:val="center"/>
            <w:hideMark/>
          </w:tcPr>
          <w:p w14:paraId="521E2C6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35–40% of CCIs</w:t>
            </w:r>
          </w:p>
        </w:tc>
        <w:tc>
          <w:tcPr>
            <w:tcW w:w="0" w:type="auto"/>
            <w:vAlign w:val="center"/>
            <w:hideMark/>
          </w:tcPr>
          <w:p w14:paraId="6A9AA2E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t>
            </w:r>
          </w:p>
        </w:tc>
        <w:tc>
          <w:tcPr>
            <w:tcW w:w="0" w:type="auto"/>
            <w:vAlign w:val="center"/>
            <w:hideMark/>
          </w:tcPr>
          <w:p w14:paraId="4968E4F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Sparse institutional presence</w:t>
            </w:r>
          </w:p>
        </w:tc>
      </w:tr>
    </w:tbl>
    <w:p w14:paraId="3951C359" w14:textId="6A5753B5" w:rsidR="00326016" w:rsidRPr="00326016" w:rsidRDefault="00326016" w:rsidP="00326016">
      <w:pPr>
        <w:widowControl/>
        <w:autoSpaceDE/>
        <w:autoSpaceDN/>
        <w:ind w:left="0"/>
        <w:rPr>
          <w:rFonts w:eastAsia="Times New Roman" w:cs="Times New Roman"/>
          <w:sz w:val="24"/>
          <w:szCs w:val="24"/>
          <w:lang w:val="en-IN" w:eastAsia="en-IN"/>
        </w:rPr>
      </w:pPr>
    </w:p>
    <w:p w14:paraId="10C002D4" w14:textId="77777777" w:rsidR="00326016" w:rsidRPr="00326016" w:rsidRDefault="00326016" w:rsidP="00326016">
      <w:pPr>
        <w:ind w:left="0"/>
        <w:rPr>
          <w:i/>
          <w:iCs/>
          <w:lang w:val="en-IN" w:eastAsia="en-IN"/>
        </w:rPr>
      </w:pPr>
      <w:r w:rsidRPr="00326016">
        <w:rPr>
          <w:i/>
          <w:iCs/>
          <w:sz w:val="28"/>
          <w:szCs w:val="28"/>
          <w:lang w:val="en-IN" w:eastAsia="en-IN"/>
        </w:rPr>
        <w:t>Table 2: Capacity and Demand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9"/>
        <w:gridCol w:w="2097"/>
        <w:gridCol w:w="3460"/>
      </w:tblGrid>
      <w:tr w:rsidR="00326016" w:rsidRPr="00326016" w14:paraId="2B0C125F" w14:textId="77777777" w:rsidTr="00326016">
        <w:trPr>
          <w:tblHeader/>
          <w:tblCellSpacing w:w="15" w:type="dxa"/>
        </w:trPr>
        <w:tc>
          <w:tcPr>
            <w:tcW w:w="0" w:type="auto"/>
            <w:vAlign w:val="center"/>
            <w:hideMark/>
          </w:tcPr>
          <w:p w14:paraId="31393C29"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7BC5ACC2"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Range</w:t>
            </w:r>
          </w:p>
        </w:tc>
        <w:tc>
          <w:tcPr>
            <w:tcW w:w="0" w:type="auto"/>
            <w:vAlign w:val="center"/>
            <w:hideMark/>
          </w:tcPr>
          <w:p w14:paraId="698193B2"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Analytical Observation</w:t>
            </w:r>
          </w:p>
        </w:tc>
      </w:tr>
      <w:tr w:rsidR="00326016" w:rsidRPr="00326016" w14:paraId="575E058F" w14:textId="77777777" w:rsidTr="00326016">
        <w:trPr>
          <w:tblCellSpacing w:w="15" w:type="dxa"/>
        </w:trPr>
        <w:tc>
          <w:tcPr>
            <w:tcW w:w="0" w:type="auto"/>
            <w:vAlign w:val="center"/>
            <w:hideMark/>
          </w:tcPr>
          <w:p w14:paraId="09297FE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Sanctioned Capacity (State Total)</w:t>
            </w:r>
          </w:p>
        </w:tc>
        <w:tc>
          <w:tcPr>
            <w:tcW w:w="0" w:type="auto"/>
            <w:vAlign w:val="center"/>
            <w:hideMark/>
          </w:tcPr>
          <w:p w14:paraId="181CC65E" w14:textId="2DC80B6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1,200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1,300</w:t>
            </w:r>
          </w:p>
        </w:tc>
        <w:tc>
          <w:tcPr>
            <w:tcW w:w="0" w:type="auto"/>
            <w:vAlign w:val="center"/>
            <w:hideMark/>
          </w:tcPr>
          <w:p w14:paraId="22F2CAE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As per scheme norms</w:t>
            </w:r>
          </w:p>
        </w:tc>
      </w:tr>
      <w:tr w:rsidR="00326016" w:rsidRPr="00326016" w14:paraId="14529F17" w14:textId="77777777" w:rsidTr="00326016">
        <w:trPr>
          <w:tblCellSpacing w:w="15" w:type="dxa"/>
        </w:trPr>
        <w:tc>
          <w:tcPr>
            <w:tcW w:w="0" w:type="auto"/>
            <w:vAlign w:val="center"/>
            <w:hideMark/>
          </w:tcPr>
          <w:p w14:paraId="4D08276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Actual Occupancy (Normal Period)</w:t>
            </w:r>
          </w:p>
        </w:tc>
        <w:tc>
          <w:tcPr>
            <w:tcW w:w="0" w:type="auto"/>
            <w:vAlign w:val="center"/>
            <w:hideMark/>
          </w:tcPr>
          <w:p w14:paraId="4CDC55D6" w14:textId="56DCA4E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95</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105%</w:t>
            </w:r>
          </w:p>
        </w:tc>
        <w:tc>
          <w:tcPr>
            <w:tcW w:w="0" w:type="auto"/>
            <w:vAlign w:val="center"/>
            <w:hideMark/>
          </w:tcPr>
          <w:p w14:paraId="3BD5CE2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Near full capacity</w:t>
            </w:r>
          </w:p>
        </w:tc>
      </w:tr>
      <w:tr w:rsidR="00326016" w:rsidRPr="00326016" w14:paraId="173143FC" w14:textId="77777777" w:rsidTr="00326016">
        <w:trPr>
          <w:tblCellSpacing w:w="15" w:type="dxa"/>
        </w:trPr>
        <w:tc>
          <w:tcPr>
            <w:tcW w:w="0" w:type="auto"/>
            <w:vAlign w:val="center"/>
            <w:hideMark/>
          </w:tcPr>
          <w:p w14:paraId="40ADDE9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Occupancy During Conflict (2023–24)</w:t>
            </w:r>
          </w:p>
        </w:tc>
        <w:tc>
          <w:tcPr>
            <w:tcW w:w="0" w:type="auto"/>
            <w:vAlign w:val="center"/>
            <w:hideMark/>
          </w:tcPr>
          <w:p w14:paraId="694036C4" w14:textId="53D12AE4"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110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130%</w:t>
            </w:r>
          </w:p>
        </w:tc>
        <w:tc>
          <w:tcPr>
            <w:tcW w:w="0" w:type="auto"/>
            <w:vAlign w:val="center"/>
            <w:hideMark/>
          </w:tcPr>
          <w:p w14:paraId="5F81F21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Temporary overcrowding</w:t>
            </w:r>
          </w:p>
        </w:tc>
      </w:tr>
      <w:tr w:rsidR="00326016" w:rsidRPr="00326016" w14:paraId="2F2A776A" w14:textId="77777777" w:rsidTr="00326016">
        <w:trPr>
          <w:tblCellSpacing w:w="15" w:type="dxa"/>
        </w:trPr>
        <w:tc>
          <w:tcPr>
            <w:tcW w:w="0" w:type="auto"/>
            <w:vAlign w:val="center"/>
            <w:hideMark/>
          </w:tcPr>
          <w:p w14:paraId="5809D60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Average Dormitory Utilization</w:t>
            </w:r>
          </w:p>
        </w:tc>
        <w:tc>
          <w:tcPr>
            <w:tcW w:w="0" w:type="auto"/>
            <w:vAlign w:val="center"/>
            <w:hideMark/>
          </w:tcPr>
          <w:p w14:paraId="0C652004" w14:textId="0A2DFBD8"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12 children per room</w:t>
            </w:r>
          </w:p>
        </w:tc>
        <w:tc>
          <w:tcPr>
            <w:tcW w:w="0" w:type="auto"/>
            <w:vAlign w:val="center"/>
            <w:hideMark/>
          </w:tcPr>
          <w:p w14:paraId="1E89FFE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Exceeds ideal standards in urban CCIs</w:t>
            </w:r>
          </w:p>
        </w:tc>
      </w:tr>
      <w:tr w:rsidR="00326016" w:rsidRPr="00326016" w14:paraId="71DF34AB" w14:textId="77777777" w:rsidTr="00326016">
        <w:trPr>
          <w:tblCellSpacing w:w="15" w:type="dxa"/>
        </w:trPr>
        <w:tc>
          <w:tcPr>
            <w:tcW w:w="0" w:type="auto"/>
            <w:vAlign w:val="center"/>
            <w:hideMark/>
          </w:tcPr>
          <w:p w14:paraId="0B33F01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Per Child Monthly Expenditure</w:t>
            </w:r>
          </w:p>
        </w:tc>
        <w:tc>
          <w:tcPr>
            <w:tcW w:w="0" w:type="auto"/>
            <w:vAlign w:val="center"/>
            <w:hideMark/>
          </w:tcPr>
          <w:p w14:paraId="628E0F8C" w14:textId="61374D4F"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₹2,000</w:t>
            </w:r>
            <w:r w:rsidR="00DE1DD6">
              <w:rPr>
                <w:rFonts w:eastAsia="Times New Roman" w:cs="Times New Roman"/>
                <w:sz w:val="24"/>
                <w:szCs w:val="24"/>
                <w:lang w:val="en-IN" w:eastAsia="en-IN"/>
              </w:rPr>
              <w:t>-</w:t>
            </w:r>
            <w:r w:rsidRPr="00326016">
              <w:rPr>
                <w:rFonts w:eastAsia="Times New Roman" w:cs="Times New Roman"/>
                <w:sz w:val="24"/>
                <w:szCs w:val="24"/>
                <w:lang w:val="en-IN" w:eastAsia="en-IN"/>
              </w:rPr>
              <w:t>₹4,000</w:t>
            </w:r>
          </w:p>
        </w:tc>
        <w:tc>
          <w:tcPr>
            <w:tcW w:w="0" w:type="auto"/>
            <w:vAlign w:val="center"/>
            <w:hideMark/>
          </w:tcPr>
          <w:p w14:paraId="7EF7575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Based on centrally sponsored norms</w:t>
            </w:r>
          </w:p>
        </w:tc>
      </w:tr>
    </w:tbl>
    <w:p w14:paraId="1AF472A5" w14:textId="77777777" w:rsidR="00326016" w:rsidRPr="00326016" w:rsidRDefault="00326016" w:rsidP="00326016">
      <w:pPr>
        <w:widowControl/>
        <w:autoSpaceDE/>
        <w:autoSpaceDN/>
        <w:spacing w:before="100" w:beforeAutospacing="1" w:after="100" w:afterAutospacing="1"/>
        <w:ind w:left="0"/>
        <w:rPr>
          <w:rFonts w:eastAsia="Times New Roman" w:cs="Times New Roman"/>
          <w:sz w:val="24"/>
          <w:szCs w:val="24"/>
          <w:lang w:val="en-IN" w:eastAsia="en-IN"/>
        </w:rPr>
      </w:pPr>
      <w:r w:rsidRPr="00326016">
        <w:rPr>
          <w:rFonts w:eastAsia="Times New Roman" w:cs="Times New Roman"/>
          <w:b/>
          <w:bCs/>
          <w:sz w:val="24"/>
          <w:szCs w:val="24"/>
          <w:lang w:val="en-IN" w:eastAsia="en-IN"/>
        </w:rPr>
        <w:t>Interpretation:</w:t>
      </w:r>
      <w:r w:rsidRPr="00326016">
        <w:rPr>
          <w:rFonts w:eastAsia="Times New Roman" w:cs="Times New Roman"/>
          <w:sz w:val="24"/>
          <w:szCs w:val="24"/>
          <w:lang w:val="en-IN" w:eastAsia="en-IN"/>
        </w:rPr>
        <w:t xml:space="preserve"> Urban institutions experienced strain during displacement periods, affecting sleeping space, sanitation load, and staff-child ratios.</w:t>
      </w:r>
    </w:p>
    <w:p w14:paraId="3587FAB8" w14:textId="77777777" w:rsidR="00326016" w:rsidRPr="00326016" w:rsidRDefault="00326016" w:rsidP="00326016">
      <w:pPr>
        <w:ind w:left="0"/>
        <w:rPr>
          <w:i/>
          <w:iCs/>
          <w:sz w:val="28"/>
          <w:szCs w:val="28"/>
          <w:lang w:val="en-IN" w:eastAsia="en-IN"/>
        </w:rPr>
      </w:pPr>
      <w:r w:rsidRPr="00326016">
        <w:rPr>
          <w:i/>
          <w:iCs/>
          <w:sz w:val="28"/>
          <w:szCs w:val="28"/>
          <w:lang w:val="en-IN" w:eastAsia="en-IN"/>
        </w:rPr>
        <w:lastRenderedPageBreak/>
        <w:t>Table 3: Education and Rehabilitation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9"/>
        <w:gridCol w:w="2518"/>
        <w:gridCol w:w="3339"/>
      </w:tblGrid>
      <w:tr w:rsidR="00326016" w:rsidRPr="00326016" w14:paraId="2D9B82CF" w14:textId="77777777" w:rsidTr="00326016">
        <w:trPr>
          <w:tblHeader/>
          <w:tblCellSpacing w:w="15" w:type="dxa"/>
        </w:trPr>
        <w:tc>
          <w:tcPr>
            <w:tcW w:w="0" w:type="auto"/>
            <w:vAlign w:val="center"/>
            <w:hideMark/>
          </w:tcPr>
          <w:p w14:paraId="3CAA2342"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66178094"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Estimate</w:t>
            </w:r>
          </w:p>
        </w:tc>
        <w:tc>
          <w:tcPr>
            <w:tcW w:w="0" w:type="auto"/>
            <w:vAlign w:val="center"/>
            <w:hideMark/>
          </w:tcPr>
          <w:p w14:paraId="2EAC934B"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Analytical Observation</w:t>
            </w:r>
          </w:p>
        </w:tc>
      </w:tr>
      <w:tr w:rsidR="00326016" w:rsidRPr="00326016" w14:paraId="6B5618E7" w14:textId="77777777" w:rsidTr="00326016">
        <w:trPr>
          <w:tblCellSpacing w:w="15" w:type="dxa"/>
        </w:trPr>
        <w:tc>
          <w:tcPr>
            <w:tcW w:w="0" w:type="auto"/>
            <w:vAlign w:val="center"/>
            <w:hideMark/>
          </w:tcPr>
          <w:p w14:paraId="41F5FB8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School Enrolment Rate</w:t>
            </w:r>
          </w:p>
        </w:tc>
        <w:tc>
          <w:tcPr>
            <w:tcW w:w="0" w:type="auto"/>
            <w:vAlign w:val="center"/>
            <w:hideMark/>
          </w:tcPr>
          <w:p w14:paraId="14BED943" w14:textId="5644F6DC" w:rsidR="00326016" w:rsidRPr="00326016" w:rsidRDefault="007027D8"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95-98</w:t>
            </w:r>
            <w:r w:rsidR="00326016" w:rsidRPr="00326016">
              <w:rPr>
                <w:rFonts w:eastAsia="Times New Roman" w:cs="Times New Roman"/>
                <w:sz w:val="24"/>
                <w:szCs w:val="24"/>
                <w:lang w:val="en-IN" w:eastAsia="en-IN"/>
              </w:rPr>
              <w:t>%</w:t>
            </w:r>
          </w:p>
        </w:tc>
        <w:tc>
          <w:tcPr>
            <w:tcW w:w="0" w:type="auto"/>
            <w:vAlign w:val="center"/>
            <w:hideMark/>
          </w:tcPr>
          <w:p w14:paraId="78A19EC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Strong compliance with RTE norms</w:t>
            </w:r>
          </w:p>
        </w:tc>
      </w:tr>
      <w:tr w:rsidR="00326016" w:rsidRPr="00326016" w14:paraId="429937D2" w14:textId="77777777" w:rsidTr="00326016">
        <w:trPr>
          <w:tblCellSpacing w:w="15" w:type="dxa"/>
        </w:trPr>
        <w:tc>
          <w:tcPr>
            <w:tcW w:w="0" w:type="auto"/>
            <w:vAlign w:val="center"/>
            <w:hideMark/>
          </w:tcPr>
          <w:p w14:paraId="61064EA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Bridge/Remedial Education Need</w:t>
            </w:r>
          </w:p>
        </w:tc>
        <w:tc>
          <w:tcPr>
            <w:tcW w:w="0" w:type="auto"/>
            <w:vAlign w:val="center"/>
            <w:hideMark/>
          </w:tcPr>
          <w:p w14:paraId="4A0341F1" w14:textId="7938EAC2"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40% of new admissions</w:t>
            </w:r>
          </w:p>
        </w:tc>
        <w:tc>
          <w:tcPr>
            <w:tcW w:w="0" w:type="auto"/>
            <w:vAlign w:val="center"/>
            <w:hideMark/>
          </w:tcPr>
          <w:p w14:paraId="7A05910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Due to disruption, displacement</w:t>
            </w:r>
          </w:p>
        </w:tc>
      </w:tr>
      <w:tr w:rsidR="00326016" w:rsidRPr="00326016" w14:paraId="76CA5311" w14:textId="77777777" w:rsidTr="00326016">
        <w:trPr>
          <w:tblCellSpacing w:w="15" w:type="dxa"/>
        </w:trPr>
        <w:tc>
          <w:tcPr>
            <w:tcW w:w="0" w:type="auto"/>
            <w:vAlign w:val="center"/>
            <w:hideMark/>
          </w:tcPr>
          <w:p w14:paraId="0AFF466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Daily Remedial Support</w:t>
            </w:r>
          </w:p>
        </w:tc>
        <w:tc>
          <w:tcPr>
            <w:tcW w:w="0" w:type="auto"/>
            <w:vAlign w:val="center"/>
            <w:hideMark/>
          </w:tcPr>
          <w:p w14:paraId="7E3C084C" w14:textId="71961085" w:rsidR="00326016" w:rsidRPr="00326016" w:rsidRDefault="007027D8" w:rsidP="00326016">
            <w:pPr>
              <w:widowControl/>
              <w:autoSpaceDE/>
              <w:autoSpaceDN/>
              <w:ind w:left="0"/>
              <w:rPr>
                <w:rFonts w:eastAsia="Times New Roman" w:cs="Times New Roman"/>
                <w:sz w:val="24"/>
                <w:szCs w:val="24"/>
                <w:lang w:val="en-IN" w:eastAsia="en-IN"/>
              </w:rPr>
            </w:pPr>
            <w:r>
              <w:rPr>
                <w:rFonts w:eastAsia="Times New Roman" w:cs="Times New Roman"/>
                <w:sz w:val="24"/>
                <w:szCs w:val="24"/>
                <w:lang w:val="en-IN" w:eastAsia="en-IN"/>
              </w:rPr>
              <w:t>1-2</w:t>
            </w:r>
            <w:r w:rsidR="00326016" w:rsidRPr="00326016">
              <w:rPr>
                <w:rFonts w:eastAsia="Times New Roman" w:cs="Times New Roman"/>
                <w:sz w:val="24"/>
                <w:szCs w:val="24"/>
                <w:lang w:val="en-IN" w:eastAsia="en-IN"/>
              </w:rPr>
              <w:t xml:space="preserve"> hours (in-house)</w:t>
            </w:r>
          </w:p>
        </w:tc>
        <w:tc>
          <w:tcPr>
            <w:tcW w:w="0" w:type="auto"/>
            <w:vAlign w:val="center"/>
            <w:hideMark/>
          </w:tcPr>
          <w:p w14:paraId="60173E9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Mostly volunteer-based</w:t>
            </w:r>
          </w:p>
        </w:tc>
      </w:tr>
      <w:tr w:rsidR="00326016" w:rsidRPr="00326016" w14:paraId="62D9902F" w14:textId="77777777" w:rsidTr="00326016">
        <w:trPr>
          <w:tblCellSpacing w:w="15" w:type="dxa"/>
        </w:trPr>
        <w:tc>
          <w:tcPr>
            <w:tcW w:w="0" w:type="auto"/>
            <w:vAlign w:val="center"/>
            <w:hideMark/>
          </w:tcPr>
          <w:p w14:paraId="4AE1B64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Vocational Training Availability</w:t>
            </w:r>
          </w:p>
        </w:tc>
        <w:tc>
          <w:tcPr>
            <w:tcW w:w="0" w:type="auto"/>
            <w:vAlign w:val="center"/>
            <w:hideMark/>
          </w:tcPr>
          <w:p w14:paraId="501B7D04" w14:textId="637119E5"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50% of CCIs</w:t>
            </w:r>
          </w:p>
        </w:tc>
        <w:tc>
          <w:tcPr>
            <w:tcW w:w="0" w:type="auto"/>
            <w:vAlign w:val="center"/>
            <w:hideMark/>
          </w:tcPr>
          <w:p w14:paraId="4997E28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diversification</w:t>
            </w:r>
          </w:p>
        </w:tc>
      </w:tr>
      <w:tr w:rsidR="00326016" w:rsidRPr="00326016" w14:paraId="43DBABAC" w14:textId="77777777" w:rsidTr="00326016">
        <w:trPr>
          <w:tblCellSpacing w:w="15" w:type="dxa"/>
        </w:trPr>
        <w:tc>
          <w:tcPr>
            <w:tcW w:w="0" w:type="auto"/>
            <w:vAlign w:val="center"/>
            <w:hideMark/>
          </w:tcPr>
          <w:p w14:paraId="4F7D37A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Advanced Skill Linkage</w:t>
            </w:r>
          </w:p>
        </w:tc>
        <w:tc>
          <w:tcPr>
            <w:tcW w:w="0" w:type="auto"/>
            <w:vAlign w:val="center"/>
            <w:hideMark/>
          </w:tcPr>
          <w:p w14:paraId="11CE21E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&lt;20% institutions</w:t>
            </w:r>
          </w:p>
        </w:tc>
        <w:tc>
          <w:tcPr>
            <w:tcW w:w="0" w:type="auto"/>
            <w:vAlign w:val="center"/>
            <w:hideMark/>
          </w:tcPr>
          <w:p w14:paraId="2BF7288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industry connection</w:t>
            </w:r>
          </w:p>
        </w:tc>
      </w:tr>
      <w:tr w:rsidR="00326016" w:rsidRPr="00326016" w14:paraId="4ACDB8C1" w14:textId="77777777" w:rsidTr="00326016">
        <w:trPr>
          <w:tblCellSpacing w:w="15" w:type="dxa"/>
        </w:trPr>
        <w:tc>
          <w:tcPr>
            <w:tcW w:w="0" w:type="auto"/>
            <w:vAlign w:val="center"/>
            <w:hideMark/>
          </w:tcPr>
          <w:p w14:paraId="5D55C86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Aftercare Tracking (18+)</w:t>
            </w:r>
          </w:p>
        </w:tc>
        <w:tc>
          <w:tcPr>
            <w:tcW w:w="0" w:type="auto"/>
            <w:vAlign w:val="center"/>
            <w:hideMark/>
          </w:tcPr>
          <w:p w14:paraId="3EF5752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&lt;40% cases monitored</w:t>
            </w:r>
          </w:p>
        </w:tc>
        <w:tc>
          <w:tcPr>
            <w:tcW w:w="0" w:type="auto"/>
            <w:vAlign w:val="center"/>
            <w:hideMark/>
          </w:tcPr>
          <w:p w14:paraId="699D18C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reintegration documentation</w:t>
            </w:r>
          </w:p>
        </w:tc>
      </w:tr>
    </w:tbl>
    <w:p w14:paraId="5135B21B" w14:textId="2A915936" w:rsidR="00326016" w:rsidRPr="00326016" w:rsidRDefault="00326016" w:rsidP="00326016">
      <w:pPr>
        <w:widowControl/>
        <w:autoSpaceDE/>
        <w:autoSpaceDN/>
        <w:ind w:left="0"/>
        <w:rPr>
          <w:rFonts w:eastAsia="Times New Roman" w:cs="Times New Roman"/>
          <w:sz w:val="24"/>
          <w:szCs w:val="24"/>
          <w:lang w:val="en-IN" w:eastAsia="en-IN"/>
        </w:rPr>
      </w:pPr>
    </w:p>
    <w:p w14:paraId="13FEA887" w14:textId="77777777" w:rsidR="00326016" w:rsidRPr="00326016" w:rsidRDefault="00326016" w:rsidP="00326016">
      <w:pPr>
        <w:ind w:left="0"/>
        <w:rPr>
          <w:i/>
          <w:iCs/>
          <w:sz w:val="28"/>
          <w:szCs w:val="28"/>
          <w:lang w:val="en-IN" w:eastAsia="en-IN"/>
        </w:rPr>
      </w:pPr>
      <w:r w:rsidRPr="00326016">
        <w:rPr>
          <w:i/>
          <w:iCs/>
          <w:sz w:val="28"/>
          <w:szCs w:val="28"/>
          <w:lang w:val="en-IN" w:eastAsia="en-IN"/>
        </w:rPr>
        <w:t>Table 4: Psychosocial Support Assessment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2"/>
        <w:gridCol w:w="1834"/>
        <w:gridCol w:w="2935"/>
      </w:tblGrid>
      <w:tr w:rsidR="00326016" w:rsidRPr="00326016" w14:paraId="4F4AADBA" w14:textId="77777777" w:rsidTr="00326016">
        <w:trPr>
          <w:tblHeader/>
          <w:tblCellSpacing w:w="15" w:type="dxa"/>
        </w:trPr>
        <w:tc>
          <w:tcPr>
            <w:tcW w:w="0" w:type="auto"/>
            <w:vAlign w:val="center"/>
            <w:hideMark/>
          </w:tcPr>
          <w:p w14:paraId="2B93FA0B"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66EC37E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Estimated Range</w:t>
            </w:r>
          </w:p>
        </w:tc>
        <w:tc>
          <w:tcPr>
            <w:tcW w:w="0" w:type="auto"/>
            <w:vAlign w:val="center"/>
            <w:hideMark/>
          </w:tcPr>
          <w:p w14:paraId="0F29BD2A"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Institutional Observation</w:t>
            </w:r>
          </w:p>
        </w:tc>
      </w:tr>
      <w:tr w:rsidR="00326016" w:rsidRPr="00326016" w14:paraId="6D8A10A5" w14:textId="77777777" w:rsidTr="00326016">
        <w:trPr>
          <w:tblCellSpacing w:w="15" w:type="dxa"/>
        </w:trPr>
        <w:tc>
          <w:tcPr>
            <w:tcW w:w="0" w:type="auto"/>
            <w:vAlign w:val="center"/>
            <w:hideMark/>
          </w:tcPr>
          <w:p w14:paraId="7EF79E9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Children with Trauma Exposure</w:t>
            </w:r>
          </w:p>
        </w:tc>
        <w:tc>
          <w:tcPr>
            <w:tcW w:w="0" w:type="auto"/>
            <w:vAlign w:val="center"/>
            <w:hideMark/>
          </w:tcPr>
          <w:p w14:paraId="7C8D22BC" w14:textId="398BB9C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w:t>
            </w:r>
          </w:p>
        </w:tc>
        <w:tc>
          <w:tcPr>
            <w:tcW w:w="0" w:type="auto"/>
            <w:vAlign w:val="center"/>
            <w:hideMark/>
          </w:tcPr>
          <w:p w14:paraId="4D7A729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Conflict, abuse, displacement</w:t>
            </w:r>
          </w:p>
        </w:tc>
      </w:tr>
      <w:tr w:rsidR="00326016" w:rsidRPr="00326016" w14:paraId="49EFCBE9" w14:textId="77777777" w:rsidTr="00326016">
        <w:trPr>
          <w:tblCellSpacing w:w="15" w:type="dxa"/>
        </w:trPr>
        <w:tc>
          <w:tcPr>
            <w:tcW w:w="0" w:type="auto"/>
            <w:vAlign w:val="center"/>
            <w:hideMark/>
          </w:tcPr>
          <w:p w14:paraId="64AD805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CCIs with Access to Counsellors</w:t>
            </w:r>
          </w:p>
        </w:tc>
        <w:tc>
          <w:tcPr>
            <w:tcW w:w="0" w:type="auto"/>
            <w:vAlign w:val="center"/>
            <w:hideMark/>
          </w:tcPr>
          <w:p w14:paraId="6F20F00D" w14:textId="235F6EE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w:t>
            </w:r>
          </w:p>
        </w:tc>
        <w:tc>
          <w:tcPr>
            <w:tcW w:w="0" w:type="auto"/>
            <w:vAlign w:val="center"/>
            <w:hideMark/>
          </w:tcPr>
          <w:p w14:paraId="5DA6253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Mostly visiting basis</w:t>
            </w:r>
          </w:p>
        </w:tc>
      </w:tr>
      <w:tr w:rsidR="00326016" w:rsidRPr="00326016" w14:paraId="4D8A1F40" w14:textId="77777777" w:rsidTr="00326016">
        <w:trPr>
          <w:tblCellSpacing w:w="15" w:type="dxa"/>
        </w:trPr>
        <w:tc>
          <w:tcPr>
            <w:tcW w:w="0" w:type="auto"/>
            <w:vAlign w:val="center"/>
            <w:hideMark/>
          </w:tcPr>
          <w:p w14:paraId="0F6E845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Full-time Psychologists</w:t>
            </w:r>
          </w:p>
        </w:tc>
        <w:tc>
          <w:tcPr>
            <w:tcW w:w="0" w:type="auto"/>
            <w:vAlign w:val="center"/>
            <w:hideMark/>
          </w:tcPr>
          <w:p w14:paraId="1DD69C4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&lt;15% institutions</w:t>
            </w:r>
          </w:p>
        </w:tc>
        <w:tc>
          <w:tcPr>
            <w:tcW w:w="0" w:type="auto"/>
            <w:vAlign w:val="center"/>
            <w:hideMark/>
          </w:tcPr>
          <w:p w14:paraId="4D36E20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Severe shortage</w:t>
            </w:r>
          </w:p>
        </w:tc>
      </w:tr>
      <w:tr w:rsidR="00326016" w:rsidRPr="00326016" w14:paraId="0C40A8BC" w14:textId="77777777" w:rsidTr="00326016">
        <w:trPr>
          <w:tblCellSpacing w:w="15" w:type="dxa"/>
        </w:trPr>
        <w:tc>
          <w:tcPr>
            <w:tcW w:w="0" w:type="auto"/>
            <w:vAlign w:val="center"/>
            <w:hideMark/>
          </w:tcPr>
          <w:p w14:paraId="46DDCBF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Regular Mental Health Screening</w:t>
            </w:r>
          </w:p>
        </w:tc>
        <w:tc>
          <w:tcPr>
            <w:tcW w:w="0" w:type="auto"/>
            <w:vAlign w:val="center"/>
            <w:hideMark/>
          </w:tcPr>
          <w:p w14:paraId="45E79EC6" w14:textId="26A49E72"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50% CCIs</w:t>
            </w:r>
          </w:p>
        </w:tc>
        <w:tc>
          <w:tcPr>
            <w:tcW w:w="0" w:type="auto"/>
            <w:vAlign w:val="center"/>
            <w:hideMark/>
          </w:tcPr>
          <w:p w14:paraId="61C2E10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Not standardized</w:t>
            </w:r>
          </w:p>
        </w:tc>
      </w:tr>
      <w:tr w:rsidR="00326016" w:rsidRPr="00326016" w14:paraId="57BB86C3" w14:textId="77777777" w:rsidTr="00326016">
        <w:trPr>
          <w:tblCellSpacing w:w="15" w:type="dxa"/>
        </w:trPr>
        <w:tc>
          <w:tcPr>
            <w:tcW w:w="0" w:type="auto"/>
            <w:vAlign w:val="center"/>
            <w:hideMark/>
          </w:tcPr>
          <w:p w14:paraId="2795F53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Documentation of Counselling Sessions</w:t>
            </w:r>
          </w:p>
        </w:tc>
        <w:tc>
          <w:tcPr>
            <w:tcW w:w="0" w:type="auto"/>
            <w:vAlign w:val="center"/>
            <w:hideMark/>
          </w:tcPr>
          <w:p w14:paraId="3EEBF17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p>
        </w:tc>
        <w:tc>
          <w:tcPr>
            <w:tcW w:w="0" w:type="auto"/>
            <w:vAlign w:val="center"/>
            <w:hideMark/>
          </w:tcPr>
          <w:p w14:paraId="7C9ABFC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Often incomplete</w:t>
            </w:r>
          </w:p>
        </w:tc>
      </w:tr>
    </w:tbl>
    <w:p w14:paraId="502DC879" w14:textId="77777777" w:rsidR="00326016" w:rsidRPr="00326016" w:rsidRDefault="00326016" w:rsidP="00326016">
      <w:pPr>
        <w:widowControl/>
        <w:autoSpaceDE/>
        <w:autoSpaceDN/>
        <w:spacing w:before="100" w:beforeAutospacing="1" w:after="100" w:afterAutospacing="1"/>
        <w:ind w:left="0"/>
        <w:jc w:val="both"/>
        <w:rPr>
          <w:rFonts w:eastAsia="Times New Roman" w:cs="Times New Roman"/>
          <w:sz w:val="24"/>
          <w:szCs w:val="24"/>
          <w:lang w:val="en-IN" w:eastAsia="en-IN"/>
        </w:rPr>
      </w:pPr>
      <w:r w:rsidRPr="00326016">
        <w:rPr>
          <w:rFonts w:eastAsia="Times New Roman" w:cs="Times New Roman"/>
          <w:b/>
          <w:bCs/>
          <w:sz w:val="24"/>
          <w:szCs w:val="24"/>
          <w:lang w:val="en-IN" w:eastAsia="en-IN"/>
        </w:rPr>
        <w:t>Interpretation:</w:t>
      </w:r>
      <w:r w:rsidRPr="00326016">
        <w:rPr>
          <w:rFonts w:eastAsia="Times New Roman" w:cs="Times New Roman"/>
          <w:sz w:val="24"/>
          <w:szCs w:val="24"/>
          <w:lang w:val="en-IN" w:eastAsia="en-IN"/>
        </w:rPr>
        <w:t xml:space="preserve"> Emotional rehabilitation remains a critical institutional gap despite high trauma prevalence.</w:t>
      </w:r>
    </w:p>
    <w:p w14:paraId="056E5020" w14:textId="77777777" w:rsidR="00326016" w:rsidRPr="00326016" w:rsidRDefault="00326016" w:rsidP="00326016">
      <w:pPr>
        <w:ind w:left="0"/>
        <w:rPr>
          <w:i/>
          <w:iCs/>
          <w:sz w:val="28"/>
          <w:szCs w:val="28"/>
          <w:lang w:val="en-IN" w:eastAsia="en-IN"/>
        </w:rPr>
      </w:pPr>
      <w:r w:rsidRPr="00326016">
        <w:rPr>
          <w:i/>
          <w:iCs/>
          <w:sz w:val="28"/>
          <w:szCs w:val="28"/>
          <w:lang w:val="en-IN" w:eastAsia="en-IN"/>
        </w:rPr>
        <w:t>Table 5: Institutional Analysis Framework – Governance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1"/>
        <w:gridCol w:w="1957"/>
        <w:gridCol w:w="2667"/>
        <w:gridCol w:w="2081"/>
      </w:tblGrid>
      <w:tr w:rsidR="00326016" w:rsidRPr="00326016" w14:paraId="2DCE3772" w14:textId="77777777" w:rsidTr="00326016">
        <w:trPr>
          <w:tblHeader/>
          <w:tblCellSpacing w:w="15" w:type="dxa"/>
        </w:trPr>
        <w:tc>
          <w:tcPr>
            <w:tcW w:w="0" w:type="auto"/>
            <w:vAlign w:val="center"/>
            <w:hideMark/>
          </w:tcPr>
          <w:p w14:paraId="74048415"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Institutional Variable</w:t>
            </w:r>
          </w:p>
        </w:tc>
        <w:tc>
          <w:tcPr>
            <w:tcW w:w="0" w:type="auto"/>
            <w:vAlign w:val="center"/>
            <w:hideMark/>
          </w:tcPr>
          <w:p w14:paraId="6C4C1D2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Source</w:t>
            </w:r>
          </w:p>
        </w:tc>
        <w:tc>
          <w:tcPr>
            <w:tcW w:w="0" w:type="auto"/>
            <w:vAlign w:val="center"/>
            <w:hideMark/>
          </w:tcPr>
          <w:p w14:paraId="3F064C7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Estimated Status in Manipur</w:t>
            </w:r>
          </w:p>
        </w:tc>
        <w:tc>
          <w:tcPr>
            <w:tcW w:w="0" w:type="auto"/>
            <w:vAlign w:val="center"/>
            <w:hideMark/>
          </w:tcPr>
          <w:p w14:paraId="6FAF293F"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Analytical Interpretation</w:t>
            </w:r>
          </w:p>
        </w:tc>
      </w:tr>
      <w:tr w:rsidR="00326016" w:rsidRPr="00326016" w14:paraId="091D564E" w14:textId="77777777" w:rsidTr="00326016">
        <w:trPr>
          <w:tblCellSpacing w:w="15" w:type="dxa"/>
        </w:trPr>
        <w:tc>
          <w:tcPr>
            <w:tcW w:w="0" w:type="auto"/>
            <w:vAlign w:val="center"/>
            <w:hideMark/>
          </w:tcPr>
          <w:p w14:paraId="5B31D71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Registration Compliance</w:t>
            </w:r>
          </w:p>
        </w:tc>
        <w:tc>
          <w:tcPr>
            <w:tcW w:w="0" w:type="auto"/>
            <w:vAlign w:val="center"/>
            <w:hideMark/>
          </w:tcPr>
          <w:p w14:paraId="2214B26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NCPCR &amp; State Records</w:t>
            </w:r>
          </w:p>
        </w:tc>
        <w:tc>
          <w:tcPr>
            <w:tcW w:w="0" w:type="auto"/>
            <w:vAlign w:val="center"/>
            <w:hideMark/>
          </w:tcPr>
          <w:p w14:paraId="0F0C92E7" w14:textId="410DF1A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90% registered</w:t>
            </w:r>
          </w:p>
        </w:tc>
        <w:tc>
          <w:tcPr>
            <w:tcW w:w="0" w:type="auto"/>
            <w:vAlign w:val="center"/>
            <w:hideMark/>
          </w:tcPr>
          <w:p w14:paraId="706C62F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Procedural compliance achieved</w:t>
            </w:r>
          </w:p>
        </w:tc>
      </w:tr>
      <w:tr w:rsidR="00326016" w:rsidRPr="00326016" w14:paraId="3DF3AC14" w14:textId="77777777" w:rsidTr="00326016">
        <w:trPr>
          <w:tblCellSpacing w:w="15" w:type="dxa"/>
        </w:trPr>
        <w:tc>
          <w:tcPr>
            <w:tcW w:w="0" w:type="auto"/>
            <w:vAlign w:val="center"/>
            <w:hideMark/>
          </w:tcPr>
          <w:p w14:paraId="4584A73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Inspection Frequency</w:t>
            </w:r>
          </w:p>
        </w:tc>
        <w:tc>
          <w:tcPr>
            <w:tcW w:w="0" w:type="auto"/>
            <w:vAlign w:val="center"/>
            <w:hideMark/>
          </w:tcPr>
          <w:p w14:paraId="0D0F70E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CWC &amp; DCPU Reports</w:t>
            </w:r>
          </w:p>
        </w:tc>
        <w:tc>
          <w:tcPr>
            <w:tcW w:w="0" w:type="auto"/>
            <w:vAlign w:val="center"/>
            <w:hideMark/>
          </w:tcPr>
          <w:p w14:paraId="246BF151" w14:textId="3EC0CDEF"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60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70% annually inspected</w:t>
            </w:r>
          </w:p>
        </w:tc>
        <w:tc>
          <w:tcPr>
            <w:tcW w:w="0" w:type="auto"/>
            <w:vAlign w:val="center"/>
            <w:hideMark/>
          </w:tcPr>
          <w:p w14:paraId="5C15734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Irregular in hill districts</w:t>
            </w:r>
          </w:p>
        </w:tc>
      </w:tr>
      <w:tr w:rsidR="00326016" w:rsidRPr="00326016" w14:paraId="15B65979" w14:textId="77777777" w:rsidTr="00326016">
        <w:trPr>
          <w:tblCellSpacing w:w="15" w:type="dxa"/>
        </w:trPr>
        <w:tc>
          <w:tcPr>
            <w:tcW w:w="0" w:type="auto"/>
            <w:vAlign w:val="center"/>
            <w:hideMark/>
          </w:tcPr>
          <w:p w14:paraId="481D53D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Follow-up Compliance Audits</w:t>
            </w:r>
          </w:p>
        </w:tc>
        <w:tc>
          <w:tcPr>
            <w:tcW w:w="0" w:type="auto"/>
            <w:vAlign w:val="center"/>
            <w:hideMark/>
          </w:tcPr>
          <w:p w14:paraId="2825E0A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State Records</w:t>
            </w:r>
          </w:p>
        </w:tc>
        <w:tc>
          <w:tcPr>
            <w:tcW w:w="0" w:type="auto"/>
            <w:vAlign w:val="center"/>
            <w:hideMark/>
          </w:tcPr>
          <w:p w14:paraId="502945E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&lt;50% systematic follow-up</w:t>
            </w:r>
          </w:p>
        </w:tc>
        <w:tc>
          <w:tcPr>
            <w:tcW w:w="0" w:type="auto"/>
            <w:vAlign w:val="center"/>
            <w:hideMark/>
          </w:tcPr>
          <w:p w14:paraId="5A6CA9A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Monitoring gaps</w:t>
            </w:r>
          </w:p>
        </w:tc>
      </w:tr>
      <w:tr w:rsidR="00326016" w:rsidRPr="00326016" w14:paraId="6CC956C6" w14:textId="77777777" w:rsidTr="00326016">
        <w:trPr>
          <w:tblCellSpacing w:w="15" w:type="dxa"/>
        </w:trPr>
        <w:tc>
          <w:tcPr>
            <w:tcW w:w="0" w:type="auto"/>
            <w:vAlign w:val="center"/>
            <w:hideMark/>
          </w:tcPr>
          <w:p w14:paraId="0F93219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Documentation Quality (ICPs Updated)</w:t>
            </w:r>
          </w:p>
        </w:tc>
        <w:tc>
          <w:tcPr>
            <w:tcW w:w="0" w:type="auto"/>
            <w:vAlign w:val="center"/>
            <w:hideMark/>
          </w:tcPr>
          <w:p w14:paraId="1A7C854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NCPCR Reports</w:t>
            </w:r>
          </w:p>
        </w:tc>
        <w:tc>
          <w:tcPr>
            <w:tcW w:w="0" w:type="auto"/>
            <w:vAlign w:val="center"/>
            <w:hideMark/>
          </w:tcPr>
          <w:p w14:paraId="361101EE" w14:textId="43C46E33"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 regularly updated</w:t>
            </w:r>
          </w:p>
        </w:tc>
        <w:tc>
          <w:tcPr>
            <w:tcW w:w="0" w:type="auto"/>
            <w:vAlign w:val="center"/>
            <w:hideMark/>
          </w:tcPr>
          <w:p w14:paraId="4583CFD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individualized planning</w:t>
            </w:r>
          </w:p>
        </w:tc>
      </w:tr>
      <w:tr w:rsidR="00326016" w:rsidRPr="00326016" w14:paraId="0352D137" w14:textId="77777777" w:rsidTr="00326016">
        <w:trPr>
          <w:tblCellSpacing w:w="15" w:type="dxa"/>
        </w:trPr>
        <w:tc>
          <w:tcPr>
            <w:tcW w:w="0" w:type="auto"/>
            <w:vAlign w:val="center"/>
            <w:hideMark/>
          </w:tcPr>
          <w:p w14:paraId="0312EAC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Staffing Adequacy</w:t>
            </w:r>
          </w:p>
        </w:tc>
        <w:tc>
          <w:tcPr>
            <w:tcW w:w="0" w:type="auto"/>
            <w:vAlign w:val="center"/>
            <w:hideMark/>
          </w:tcPr>
          <w:p w14:paraId="07C6CAD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Social Welfare Dept</w:t>
            </w:r>
          </w:p>
        </w:tc>
        <w:tc>
          <w:tcPr>
            <w:tcW w:w="0" w:type="auto"/>
            <w:vAlign w:val="center"/>
            <w:hideMark/>
          </w:tcPr>
          <w:p w14:paraId="70613496" w14:textId="47553B78"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20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30% shortfall in counsellors/social workers</w:t>
            </w:r>
          </w:p>
        </w:tc>
        <w:tc>
          <w:tcPr>
            <w:tcW w:w="0" w:type="auto"/>
            <w:vAlign w:val="center"/>
            <w:hideMark/>
          </w:tcPr>
          <w:p w14:paraId="5C2B471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HR constraint</w:t>
            </w:r>
          </w:p>
        </w:tc>
      </w:tr>
      <w:tr w:rsidR="00326016" w:rsidRPr="00326016" w14:paraId="05A6081E" w14:textId="77777777" w:rsidTr="00326016">
        <w:trPr>
          <w:tblCellSpacing w:w="15" w:type="dxa"/>
        </w:trPr>
        <w:tc>
          <w:tcPr>
            <w:tcW w:w="0" w:type="auto"/>
            <w:vAlign w:val="center"/>
            <w:hideMark/>
          </w:tcPr>
          <w:p w14:paraId="1B30E3A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Infrastructure Standards (Sanitation)</w:t>
            </w:r>
          </w:p>
        </w:tc>
        <w:tc>
          <w:tcPr>
            <w:tcW w:w="0" w:type="auto"/>
            <w:vAlign w:val="center"/>
            <w:hideMark/>
          </w:tcPr>
          <w:p w14:paraId="3D99574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MWCD/NCPCR</w:t>
            </w:r>
          </w:p>
        </w:tc>
        <w:tc>
          <w:tcPr>
            <w:tcW w:w="0" w:type="auto"/>
            <w:vAlign w:val="center"/>
            <w:hideMark/>
          </w:tcPr>
          <w:p w14:paraId="3EB53932" w14:textId="7C5508E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70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75% meet basic norms</w:t>
            </w:r>
          </w:p>
        </w:tc>
        <w:tc>
          <w:tcPr>
            <w:tcW w:w="0" w:type="auto"/>
            <w:vAlign w:val="center"/>
            <w:hideMark/>
          </w:tcPr>
          <w:p w14:paraId="4960122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Overcrowding in urban CCIs</w:t>
            </w:r>
          </w:p>
        </w:tc>
      </w:tr>
      <w:tr w:rsidR="00326016" w:rsidRPr="00326016" w14:paraId="1AE1E801" w14:textId="77777777" w:rsidTr="00326016">
        <w:trPr>
          <w:tblCellSpacing w:w="15" w:type="dxa"/>
        </w:trPr>
        <w:tc>
          <w:tcPr>
            <w:tcW w:w="0" w:type="auto"/>
            <w:vAlign w:val="center"/>
            <w:hideMark/>
          </w:tcPr>
          <w:p w14:paraId="4D920A1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Digital Case Management</w:t>
            </w:r>
          </w:p>
        </w:tc>
        <w:tc>
          <w:tcPr>
            <w:tcW w:w="0" w:type="auto"/>
            <w:vAlign w:val="center"/>
            <w:hideMark/>
          </w:tcPr>
          <w:p w14:paraId="769AE29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State Records</w:t>
            </w:r>
          </w:p>
        </w:tc>
        <w:tc>
          <w:tcPr>
            <w:tcW w:w="0" w:type="auto"/>
            <w:vAlign w:val="center"/>
            <w:hideMark/>
          </w:tcPr>
          <w:p w14:paraId="2EF45FF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&lt;20% institutions digitized</w:t>
            </w:r>
          </w:p>
        </w:tc>
        <w:tc>
          <w:tcPr>
            <w:tcW w:w="0" w:type="auto"/>
            <w:vAlign w:val="center"/>
            <w:hideMark/>
          </w:tcPr>
          <w:p w14:paraId="7012C37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Manual dependency</w:t>
            </w:r>
          </w:p>
        </w:tc>
      </w:tr>
    </w:tbl>
    <w:p w14:paraId="678E2954" w14:textId="4DA6D0AE" w:rsidR="00326016" w:rsidRPr="00326016" w:rsidRDefault="00326016" w:rsidP="00326016">
      <w:pPr>
        <w:widowControl/>
        <w:autoSpaceDE/>
        <w:autoSpaceDN/>
        <w:ind w:left="0"/>
        <w:rPr>
          <w:rFonts w:eastAsia="Times New Roman" w:cs="Times New Roman"/>
          <w:sz w:val="24"/>
          <w:szCs w:val="24"/>
          <w:lang w:val="en-IN" w:eastAsia="en-IN"/>
        </w:rPr>
      </w:pPr>
    </w:p>
    <w:p w14:paraId="53D479D8" w14:textId="77777777" w:rsidR="00326016" w:rsidRPr="00326016" w:rsidRDefault="00326016" w:rsidP="00326016">
      <w:pPr>
        <w:ind w:left="0"/>
        <w:rPr>
          <w:i/>
          <w:iCs/>
          <w:lang w:val="en-IN" w:eastAsia="en-IN"/>
        </w:rPr>
      </w:pPr>
      <w:r w:rsidRPr="00326016">
        <w:rPr>
          <w:i/>
          <w:iCs/>
          <w:sz w:val="28"/>
          <w:szCs w:val="28"/>
          <w:lang w:val="en-IN" w:eastAsia="en-IN"/>
        </w:rPr>
        <w:t>Table 6: Geographical Disparity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1256"/>
        <w:gridCol w:w="1787"/>
        <w:gridCol w:w="2163"/>
        <w:gridCol w:w="2003"/>
      </w:tblGrid>
      <w:tr w:rsidR="00326016" w:rsidRPr="00326016" w14:paraId="61A9D96D" w14:textId="77777777" w:rsidTr="00326016">
        <w:trPr>
          <w:tblHeader/>
          <w:tblCellSpacing w:w="15" w:type="dxa"/>
        </w:trPr>
        <w:tc>
          <w:tcPr>
            <w:tcW w:w="0" w:type="auto"/>
            <w:vAlign w:val="center"/>
            <w:hideMark/>
          </w:tcPr>
          <w:p w14:paraId="195336C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Region</w:t>
            </w:r>
          </w:p>
        </w:tc>
        <w:tc>
          <w:tcPr>
            <w:tcW w:w="0" w:type="auto"/>
            <w:vAlign w:val="center"/>
            <w:hideMark/>
          </w:tcPr>
          <w:p w14:paraId="28683114"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 of Total CCIs</w:t>
            </w:r>
          </w:p>
        </w:tc>
        <w:tc>
          <w:tcPr>
            <w:tcW w:w="0" w:type="auto"/>
            <w:vAlign w:val="center"/>
            <w:hideMark/>
          </w:tcPr>
          <w:p w14:paraId="402F912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Inspection Regularity</w:t>
            </w:r>
          </w:p>
        </w:tc>
        <w:tc>
          <w:tcPr>
            <w:tcW w:w="0" w:type="auto"/>
            <w:vAlign w:val="center"/>
            <w:hideMark/>
          </w:tcPr>
          <w:p w14:paraId="7BDF4FB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Infrastructure Status</w:t>
            </w:r>
          </w:p>
        </w:tc>
        <w:tc>
          <w:tcPr>
            <w:tcW w:w="0" w:type="auto"/>
            <w:vAlign w:val="center"/>
            <w:hideMark/>
          </w:tcPr>
          <w:p w14:paraId="410115B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Service Ecosystem</w:t>
            </w:r>
          </w:p>
        </w:tc>
      </w:tr>
      <w:tr w:rsidR="00326016" w:rsidRPr="00326016" w14:paraId="4D1892E6" w14:textId="77777777" w:rsidTr="00326016">
        <w:trPr>
          <w:tblCellSpacing w:w="15" w:type="dxa"/>
        </w:trPr>
        <w:tc>
          <w:tcPr>
            <w:tcW w:w="0" w:type="auto"/>
            <w:vAlign w:val="center"/>
            <w:hideMark/>
          </w:tcPr>
          <w:p w14:paraId="4C07184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Imphal East</w:t>
            </w:r>
          </w:p>
        </w:tc>
        <w:tc>
          <w:tcPr>
            <w:tcW w:w="0" w:type="auto"/>
            <w:vAlign w:val="center"/>
            <w:hideMark/>
          </w:tcPr>
          <w:p w14:paraId="473BCC16" w14:textId="633F187F"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32%</w:t>
            </w:r>
          </w:p>
        </w:tc>
        <w:tc>
          <w:tcPr>
            <w:tcW w:w="0" w:type="auto"/>
            <w:vAlign w:val="center"/>
            <w:hideMark/>
          </w:tcPr>
          <w:p w14:paraId="5C1155D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High</w:t>
            </w:r>
          </w:p>
        </w:tc>
        <w:tc>
          <w:tcPr>
            <w:tcW w:w="0" w:type="auto"/>
            <w:vAlign w:val="center"/>
            <w:hideMark/>
          </w:tcPr>
          <w:p w14:paraId="2016D78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Moderate to High</w:t>
            </w:r>
          </w:p>
        </w:tc>
        <w:tc>
          <w:tcPr>
            <w:tcW w:w="0" w:type="auto"/>
            <w:vAlign w:val="center"/>
            <w:hideMark/>
          </w:tcPr>
          <w:p w14:paraId="2756EEE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Strong linkages</w:t>
            </w:r>
          </w:p>
        </w:tc>
      </w:tr>
      <w:tr w:rsidR="00326016" w:rsidRPr="00326016" w14:paraId="68CA147C" w14:textId="77777777" w:rsidTr="00326016">
        <w:trPr>
          <w:tblCellSpacing w:w="15" w:type="dxa"/>
        </w:trPr>
        <w:tc>
          <w:tcPr>
            <w:tcW w:w="0" w:type="auto"/>
            <w:vAlign w:val="center"/>
            <w:hideMark/>
          </w:tcPr>
          <w:p w14:paraId="42C8601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Imphal West</w:t>
            </w:r>
          </w:p>
        </w:tc>
        <w:tc>
          <w:tcPr>
            <w:tcW w:w="0" w:type="auto"/>
            <w:vAlign w:val="center"/>
            <w:hideMark/>
          </w:tcPr>
          <w:p w14:paraId="1C1C1B38" w14:textId="1E1AD334"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33%</w:t>
            </w:r>
          </w:p>
        </w:tc>
        <w:tc>
          <w:tcPr>
            <w:tcW w:w="0" w:type="auto"/>
            <w:vAlign w:val="center"/>
            <w:hideMark/>
          </w:tcPr>
          <w:p w14:paraId="7D4CEF4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High</w:t>
            </w:r>
          </w:p>
        </w:tc>
        <w:tc>
          <w:tcPr>
            <w:tcW w:w="0" w:type="auto"/>
            <w:vAlign w:val="center"/>
            <w:hideMark/>
          </w:tcPr>
          <w:p w14:paraId="0B84A95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Moderate (overcrowded)</w:t>
            </w:r>
          </w:p>
        </w:tc>
        <w:tc>
          <w:tcPr>
            <w:tcW w:w="0" w:type="auto"/>
            <w:vAlign w:val="center"/>
            <w:hideMark/>
          </w:tcPr>
          <w:p w14:paraId="7B618F7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Strong linkages</w:t>
            </w:r>
          </w:p>
        </w:tc>
      </w:tr>
      <w:tr w:rsidR="00326016" w:rsidRPr="00326016" w14:paraId="001F2DAD" w14:textId="77777777" w:rsidTr="00326016">
        <w:trPr>
          <w:tblCellSpacing w:w="15" w:type="dxa"/>
        </w:trPr>
        <w:tc>
          <w:tcPr>
            <w:tcW w:w="0" w:type="auto"/>
            <w:vAlign w:val="center"/>
            <w:hideMark/>
          </w:tcPr>
          <w:p w14:paraId="2B80B8E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Valley Districts (Other)</w:t>
            </w:r>
          </w:p>
        </w:tc>
        <w:tc>
          <w:tcPr>
            <w:tcW w:w="0" w:type="auto"/>
            <w:vAlign w:val="center"/>
            <w:hideMark/>
          </w:tcPr>
          <w:p w14:paraId="044175CB" w14:textId="5F0AFFC9"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12%</w:t>
            </w:r>
          </w:p>
        </w:tc>
        <w:tc>
          <w:tcPr>
            <w:tcW w:w="0" w:type="auto"/>
            <w:vAlign w:val="center"/>
            <w:hideMark/>
          </w:tcPr>
          <w:p w14:paraId="5E50AF5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Moderate</w:t>
            </w:r>
          </w:p>
        </w:tc>
        <w:tc>
          <w:tcPr>
            <w:tcW w:w="0" w:type="auto"/>
            <w:vAlign w:val="center"/>
            <w:hideMark/>
          </w:tcPr>
          <w:p w14:paraId="5864224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Basic standards</w:t>
            </w:r>
          </w:p>
        </w:tc>
        <w:tc>
          <w:tcPr>
            <w:tcW w:w="0" w:type="auto"/>
            <w:vAlign w:val="center"/>
            <w:hideMark/>
          </w:tcPr>
          <w:p w14:paraId="1482FC8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Moderate</w:t>
            </w:r>
          </w:p>
        </w:tc>
      </w:tr>
      <w:tr w:rsidR="00326016" w:rsidRPr="00326016" w14:paraId="1D7CE78D" w14:textId="77777777" w:rsidTr="00326016">
        <w:trPr>
          <w:tblCellSpacing w:w="15" w:type="dxa"/>
        </w:trPr>
        <w:tc>
          <w:tcPr>
            <w:tcW w:w="0" w:type="auto"/>
            <w:vAlign w:val="center"/>
            <w:hideMark/>
          </w:tcPr>
          <w:p w14:paraId="4727FCC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Hill Districts Combined</w:t>
            </w:r>
          </w:p>
        </w:tc>
        <w:tc>
          <w:tcPr>
            <w:tcW w:w="0" w:type="auto"/>
            <w:vAlign w:val="center"/>
            <w:hideMark/>
          </w:tcPr>
          <w:p w14:paraId="6418F0E0" w14:textId="5D088FDB"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25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30%</w:t>
            </w:r>
          </w:p>
        </w:tc>
        <w:tc>
          <w:tcPr>
            <w:tcW w:w="0" w:type="auto"/>
            <w:vAlign w:val="center"/>
            <w:hideMark/>
          </w:tcPr>
          <w:p w14:paraId="2BDDAB6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Irregular</w:t>
            </w:r>
          </w:p>
        </w:tc>
        <w:tc>
          <w:tcPr>
            <w:tcW w:w="0" w:type="auto"/>
            <w:vAlign w:val="center"/>
            <w:hideMark/>
          </w:tcPr>
          <w:p w14:paraId="720542B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Variable; water constraints</w:t>
            </w:r>
          </w:p>
        </w:tc>
        <w:tc>
          <w:tcPr>
            <w:tcW w:w="0" w:type="auto"/>
            <w:vAlign w:val="center"/>
            <w:hideMark/>
          </w:tcPr>
          <w:p w14:paraId="4EDD5E7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service integration</w:t>
            </w:r>
          </w:p>
        </w:tc>
      </w:tr>
    </w:tbl>
    <w:p w14:paraId="106CE14B" w14:textId="77777777" w:rsidR="00326016" w:rsidRDefault="00326016" w:rsidP="00882397">
      <w:pPr>
        <w:ind w:left="0"/>
        <w:jc w:val="both"/>
        <w:rPr>
          <w:sz w:val="28"/>
          <w:szCs w:val="28"/>
          <w:lang w:val="en-IN" w:eastAsia="en-IN"/>
        </w:rPr>
      </w:pPr>
    </w:p>
    <w:p w14:paraId="342BFA0C" w14:textId="4C55CB4F" w:rsidR="00EC2EAB" w:rsidRPr="00326016" w:rsidRDefault="00EC2EAB" w:rsidP="00326016">
      <w:pPr>
        <w:ind w:left="0"/>
        <w:jc w:val="both"/>
        <w:rPr>
          <w:rFonts w:eastAsia="Times New Roman" w:cs="Times New Roman"/>
          <w:b/>
          <w:bCs/>
          <w:i/>
          <w:iCs/>
          <w:sz w:val="24"/>
          <w:szCs w:val="24"/>
          <w:lang w:val="en-IN" w:eastAsia="en-IN"/>
        </w:rPr>
      </w:pPr>
      <w:r w:rsidRPr="00326016">
        <w:rPr>
          <w:b/>
          <w:bCs/>
          <w:i/>
          <w:iCs/>
          <w:sz w:val="28"/>
          <w:szCs w:val="28"/>
          <w:lang w:val="en-IN" w:eastAsia="en-IN"/>
        </w:rPr>
        <w:t>Policy Evaluation Model Focusing on Governance, Infrastructure, Service Delivery, and Outcomes</w:t>
      </w:r>
      <w:r w:rsidR="00882397" w:rsidRPr="00326016">
        <w:rPr>
          <w:b/>
          <w:bCs/>
          <w:i/>
          <w:iCs/>
          <w:sz w:val="28"/>
          <w:szCs w:val="28"/>
          <w:lang w:val="en-IN" w:eastAsia="en-IN"/>
        </w:rPr>
        <w:t xml:space="preserve"> </w:t>
      </w:r>
    </w:p>
    <w:p w14:paraId="47A77BB9" w14:textId="7DE7CE3A" w:rsidR="00326016" w:rsidRPr="00326016" w:rsidRDefault="00326016" w:rsidP="00326016">
      <w:pPr>
        <w:ind w:left="0"/>
        <w:rPr>
          <w:i/>
          <w:iCs/>
          <w:sz w:val="28"/>
          <w:szCs w:val="28"/>
          <w:lang w:val="en-IN" w:eastAsia="en-IN"/>
        </w:rPr>
      </w:pPr>
      <w:r w:rsidRPr="00326016">
        <w:rPr>
          <w:i/>
          <w:iCs/>
          <w:sz w:val="28"/>
          <w:szCs w:val="28"/>
          <w:lang w:val="en-IN" w:eastAsia="en-IN"/>
        </w:rPr>
        <w:t xml:space="preserve">Table </w:t>
      </w:r>
      <w:r w:rsidR="008A057B">
        <w:rPr>
          <w:i/>
          <w:iCs/>
          <w:sz w:val="28"/>
          <w:szCs w:val="28"/>
          <w:lang w:val="en-IN" w:eastAsia="en-IN"/>
        </w:rPr>
        <w:t>7</w:t>
      </w:r>
      <w:r w:rsidRPr="00326016">
        <w:rPr>
          <w:i/>
          <w:iCs/>
          <w:sz w:val="28"/>
          <w:szCs w:val="28"/>
          <w:lang w:val="en-IN" w:eastAsia="en-IN"/>
        </w:rPr>
        <w:t>: Governance Evaluation under Policy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720"/>
        <w:gridCol w:w="1621"/>
        <w:gridCol w:w="1849"/>
        <w:gridCol w:w="1983"/>
      </w:tblGrid>
      <w:tr w:rsidR="00326016" w:rsidRPr="00326016" w14:paraId="3B6C2232" w14:textId="77777777" w:rsidTr="00326016">
        <w:trPr>
          <w:tblHeader/>
          <w:tblCellSpacing w:w="15" w:type="dxa"/>
        </w:trPr>
        <w:tc>
          <w:tcPr>
            <w:tcW w:w="0" w:type="auto"/>
            <w:vAlign w:val="center"/>
            <w:hideMark/>
          </w:tcPr>
          <w:p w14:paraId="7F4238C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Governance Dimension</w:t>
            </w:r>
          </w:p>
        </w:tc>
        <w:tc>
          <w:tcPr>
            <w:tcW w:w="0" w:type="auto"/>
            <w:vAlign w:val="center"/>
            <w:hideMark/>
          </w:tcPr>
          <w:p w14:paraId="2A882812"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4475FA01"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Status (Manipur)</w:t>
            </w:r>
          </w:p>
        </w:tc>
        <w:tc>
          <w:tcPr>
            <w:tcW w:w="0" w:type="auto"/>
            <w:vAlign w:val="center"/>
            <w:hideMark/>
          </w:tcPr>
          <w:p w14:paraId="7D04CC6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Gap Identified</w:t>
            </w:r>
          </w:p>
        </w:tc>
        <w:tc>
          <w:tcPr>
            <w:tcW w:w="0" w:type="auto"/>
            <w:vAlign w:val="center"/>
            <w:hideMark/>
          </w:tcPr>
          <w:p w14:paraId="3C239085"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Policy Implication</w:t>
            </w:r>
          </w:p>
        </w:tc>
      </w:tr>
      <w:tr w:rsidR="00326016" w:rsidRPr="00326016" w14:paraId="26A958CC" w14:textId="77777777" w:rsidTr="00326016">
        <w:trPr>
          <w:tblCellSpacing w:w="15" w:type="dxa"/>
        </w:trPr>
        <w:tc>
          <w:tcPr>
            <w:tcW w:w="0" w:type="auto"/>
            <w:vAlign w:val="center"/>
            <w:hideMark/>
          </w:tcPr>
          <w:p w14:paraId="3E68B6E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Registration Compliance</w:t>
            </w:r>
          </w:p>
        </w:tc>
        <w:tc>
          <w:tcPr>
            <w:tcW w:w="0" w:type="auto"/>
            <w:vAlign w:val="center"/>
            <w:hideMark/>
          </w:tcPr>
          <w:p w14:paraId="523C79A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of Registered CCIs</w:t>
            </w:r>
          </w:p>
        </w:tc>
        <w:tc>
          <w:tcPr>
            <w:tcW w:w="0" w:type="auto"/>
            <w:vAlign w:val="center"/>
            <w:hideMark/>
          </w:tcPr>
          <w:p w14:paraId="7512EF8D" w14:textId="513DD6C5"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90% registered</w:t>
            </w:r>
          </w:p>
        </w:tc>
        <w:tc>
          <w:tcPr>
            <w:tcW w:w="0" w:type="auto"/>
            <w:vAlign w:val="center"/>
            <w:hideMark/>
          </w:tcPr>
          <w:p w14:paraId="727CDACC" w14:textId="3B5788B9"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xml:space="preserve">Renewal delays in </w:t>
            </w:r>
            <w:r w:rsidR="007027D8">
              <w:rPr>
                <w:rFonts w:eastAsia="Times New Roman" w:cs="Times New Roman"/>
                <w:sz w:val="24"/>
                <w:szCs w:val="24"/>
                <w:lang w:val="en-IN" w:eastAsia="en-IN"/>
              </w:rPr>
              <w:t>2</w:t>
            </w:r>
            <w:r w:rsidRPr="00326016">
              <w:rPr>
                <w:rFonts w:eastAsia="Times New Roman" w:cs="Times New Roman"/>
                <w:sz w:val="24"/>
                <w:szCs w:val="24"/>
                <w:lang w:val="en-IN" w:eastAsia="en-IN"/>
              </w:rPr>
              <w:t>0</w:t>
            </w:r>
            <w:r w:rsidR="007027D8">
              <w:rPr>
                <w:rFonts w:eastAsia="Times New Roman" w:cs="Times New Roman"/>
                <w:sz w:val="24"/>
                <w:szCs w:val="24"/>
                <w:lang w:val="en-IN" w:eastAsia="en-IN"/>
              </w:rPr>
              <w:t>-2</w:t>
            </w:r>
            <w:r w:rsidRPr="00326016">
              <w:rPr>
                <w:rFonts w:eastAsia="Times New Roman" w:cs="Times New Roman"/>
                <w:sz w:val="24"/>
                <w:szCs w:val="24"/>
                <w:lang w:val="en-IN" w:eastAsia="en-IN"/>
              </w:rPr>
              <w:t>5% cases</w:t>
            </w:r>
          </w:p>
        </w:tc>
        <w:tc>
          <w:tcPr>
            <w:tcW w:w="0" w:type="auto"/>
            <w:vAlign w:val="center"/>
            <w:hideMark/>
          </w:tcPr>
          <w:p w14:paraId="3AE2B79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Strengthen renewal tracking system</w:t>
            </w:r>
          </w:p>
        </w:tc>
      </w:tr>
      <w:tr w:rsidR="00326016" w:rsidRPr="00326016" w14:paraId="2057B6FB" w14:textId="77777777" w:rsidTr="00326016">
        <w:trPr>
          <w:tblCellSpacing w:w="15" w:type="dxa"/>
        </w:trPr>
        <w:tc>
          <w:tcPr>
            <w:tcW w:w="0" w:type="auto"/>
            <w:vAlign w:val="center"/>
            <w:hideMark/>
          </w:tcPr>
          <w:p w14:paraId="49C04E2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Documentation Systems</w:t>
            </w:r>
          </w:p>
        </w:tc>
        <w:tc>
          <w:tcPr>
            <w:tcW w:w="0" w:type="auto"/>
            <w:vAlign w:val="center"/>
            <w:hideMark/>
          </w:tcPr>
          <w:p w14:paraId="7182B89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ICPs Updated Regularly</w:t>
            </w:r>
          </w:p>
        </w:tc>
        <w:tc>
          <w:tcPr>
            <w:tcW w:w="0" w:type="auto"/>
            <w:vAlign w:val="center"/>
            <w:hideMark/>
          </w:tcPr>
          <w:p w14:paraId="3EF00F7C" w14:textId="2DBA0D4B"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 compliant</w:t>
            </w:r>
          </w:p>
        </w:tc>
        <w:tc>
          <w:tcPr>
            <w:tcW w:w="0" w:type="auto"/>
            <w:vAlign w:val="center"/>
            <w:hideMark/>
          </w:tcPr>
          <w:p w14:paraId="1A8EDC7E" w14:textId="7752E26D"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50% irregular updating</w:t>
            </w:r>
          </w:p>
        </w:tc>
        <w:tc>
          <w:tcPr>
            <w:tcW w:w="0" w:type="auto"/>
            <w:vAlign w:val="center"/>
            <w:hideMark/>
          </w:tcPr>
          <w:p w14:paraId="75AD9C7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Mandatory digital case management</w:t>
            </w:r>
          </w:p>
        </w:tc>
      </w:tr>
      <w:tr w:rsidR="00326016" w:rsidRPr="00326016" w14:paraId="23AEFDBA" w14:textId="77777777" w:rsidTr="00326016">
        <w:trPr>
          <w:tblCellSpacing w:w="15" w:type="dxa"/>
        </w:trPr>
        <w:tc>
          <w:tcPr>
            <w:tcW w:w="0" w:type="auto"/>
            <w:vAlign w:val="center"/>
            <w:hideMark/>
          </w:tcPr>
          <w:p w14:paraId="60136E8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Inspection Coverage</w:t>
            </w:r>
          </w:p>
        </w:tc>
        <w:tc>
          <w:tcPr>
            <w:tcW w:w="0" w:type="auto"/>
            <w:vAlign w:val="center"/>
            <w:hideMark/>
          </w:tcPr>
          <w:p w14:paraId="64835B5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Annual Inspections Conducted</w:t>
            </w:r>
          </w:p>
        </w:tc>
        <w:tc>
          <w:tcPr>
            <w:tcW w:w="0" w:type="auto"/>
            <w:vAlign w:val="center"/>
            <w:hideMark/>
          </w:tcPr>
          <w:p w14:paraId="1E5360C9" w14:textId="4D50A96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60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70% CCIs inspected</w:t>
            </w:r>
          </w:p>
        </w:tc>
        <w:tc>
          <w:tcPr>
            <w:tcW w:w="0" w:type="auto"/>
            <w:vAlign w:val="center"/>
            <w:hideMark/>
          </w:tcPr>
          <w:p w14:paraId="7FB4CC7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Irregular in hill districts</w:t>
            </w:r>
          </w:p>
        </w:tc>
        <w:tc>
          <w:tcPr>
            <w:tcW w:w="0" w:type="auto"/>
            <w:vAlign w:val="center"/>
            <w:hideMark/>
          </w:tcPr>
          <w:p w14:paraId="5615F6E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Geo-tagged inspection monitoring</w:t>
            </w:r>
          </w:p>
        </w:tc>
      </w:tr>
      <w:tr w:rsidR="00326016" w:rsidRPr="00326016" w14:paraId="01FE5516" w14:textId="77777777" w:rsidTr="00326016">
        <w:trPr>
          <w:tblCellSpacing w:w="15" w:type="dxa"/>
        </w:trPr>
        <w:tc>
          <w:tcPr>
            <w:tcW w:w="0" w:type="auto"/>
            <w:vAlign w:val="center"/>
            <w:hideMark/>
          </w:tcPr>
          <w:p w14:paraId="0B48865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Follow-up Compliance</w:t>
            </w:r>
          </w:p>
        </w:tc>
        <w:tc>
          <w:tcPr>
            <w:tcW w:w="0" w:type="auto"/>
            <w:vAlign w:val="center"/>
            <w:hideMark/>
          </w:tcPr>
          <w:p w14:paraId="7855784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Post-inspection action taken</w:t>
            </w:r>
          </w:p>
        </w:tc>
        <w:tc>
          <w:tcPr>
            <w:tcW w:w="0" w:type="auto"/>
            <w:vAlign w:val="center"/>
            <w:hideMark/>
          </w:tcPr>
          <w:p w14:paraId="01F5795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&lt;50% systematic follow-up</w:t>
            </w:r>
          </w:p>
        </w:tc>
        <w:tc>
          <w:tcPr>
            <w:tcW w:w="0" w:type="auto"/>
            <w:vAlign w:val="center"/>
            <w:hideMark/>
          </w:tcPr>
          <w:p w14:paraId="413BF3C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enforcement</w:t>
            </w:r>
          </w:p>
        </w:tc>
        <w:tc>
          <w:tcPr>
            <w:tcW w:w="0" w:type="auto"/>
            <w:vAlign w:val="center"/>
            <w:hideMark/>
          </w:tcPr>
          <w:p w14:paraId="340369C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Performance dashboards</w:t>
            </w:r>
          </w:p>
        </w:tc>
      </w:tr>
      <w:tr w:rsidR="00326016" w:rsidRPr="00326016" w14:paraId="747412D0" w14:textId="77777777" w:rsidTr="00326016">
        <w:trPr>
          <w:tblCellSpacing w:w="15" w:type="dxa"/>
        </w:trPr>
        <w:tc>
          <w:tcPr>
            <w:tcW w:w="0" w:type="auto"/>
            <w:vAlign w:val="center"/>
            <w:hideMark/>
          </w:tcPr>
          <w:p w14:paraId="1512D34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Digital Monitoring</w:t>
            </w:r>
          </w:p>
        </w:tc>
        <w:tc>
          <w:tcPr>
            <w:tcW w:w="0" w:type="auto"/>
            <w:vAlign w:val="center"/>
            <w:hideMark/>
          </w:tcPr>
          <w:p w14:paraId="0E40440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Use of Digital MIS</w:t>
            </w:r>
          </w:p>
        </w:tc>
        <w:tc>
          <w:tcPr>
            <w:tcW w:w="0" w:type="auto"/>
            <w:vAlign w:val="center"/>
            <w:hideMark/>
          </w:tcPr>
          <w:p w14:paraId="527EAD5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&lt;20% institutions digitized</w:t>
            </w:r>
          </w:p>
        </w:tc>
        <w:tc>
          <w:tcPr>
            <w:tcW w:w="0" w:type="auto"/>
            <w:vAlign w:val="center"/>
            <w:hideMark/>
          </w:tcPr>
          <w:p w14:paraId="60CCB28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Manual record dependency</w:t>
            </w:r>
          </w:p>
        </w:tc>
        <w:tc>
          <w:tcPr>
            <w:tcW w:w="0" w:type="auto"/>
            <w:vAlign w:val="center"/>
            <w:hideMark/>
          </w:tcPr>
          <w:p w14:paraId="27EAC42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State-level centralized MIS</w:t>
            </w:r>
          </w:p>
        </w:tc>
      </w:tr>
    </w:tbl>
    <w:p w14:paraId="24029F10" w14:textId="77777777" w:rsidR="00326016" w:rsidRPr="00326016" w:rsidRDefault="00326016" w:rsidP="00326016">
      <w:pPr>
        <w:widowControl/>
        <w:autoSpaceDE/>
        <w:autoSpaceDN/>
        <w:spacing w:before="100" w:beforeAutospacing="1" w:after="100" w:afterAutospacing="1"/>
        <w:ind w:left="0"/>
        <w:rPr>
          <w:rFonts w:eastAsia="Times New Roman" w:cs="Times New Roman"/>
          <w:sz w:val="24"/>
          <w:szCs w:val="24"/>
          <w:lang w:val="en-IN" w:eastAsia="en-IN"/>
        </w:rPr>
      </w:pPr>
      <w:r w:rsidRPr="00326016">
        <w:rPr>
          <w:rFonts w:eastAsia="Times New Roman" w:cs="Times New Roman"/>
          <w:b/>
          <w:bCs/>
          <w:sz w:val="24"/>
          <w:szCs w:val="24"/>
          <w:lang w:val="en-IN" w:eastAsia="en-IN"/>
        </w:rPr>
        <w:t>Overall Governance Assessment:</w:t>
      </w:r>
      <w:r w:rsidRPr="00326016">
        <w:rPr>
          <w:rFonts w:eastAsia="Times New Roman" w:cs="Times New Roman"/>
          <w:sz w:val="24"/>
          <w:szCs w:val="24"/>
          <w:lang w:val="en-IN" w:eastAsia="en-IN"/>
        </w:rPr>
        <w:t xml:space="preserve"> Procedural compliance is high, but enforcement and digital accountability mechanisms remain limited.</w:t>
      </w:r>
    </w:p>
    <w:p w14:paraId="080BA2E6" w14:textId="58B48D01" w:rsidR="00326016" w:rsidRPr="00326016" w:rsidRDefault="00326016" w:rsidP="00326016">
      <w:pPr>
        <w:ind w:left="0"/>
        <w:rPr>
          <w:i/>
          <w:iCs/>
          <w:sz w:val="28"/>
          <w:szCs w:val="28"/>
          <w:lang w:val="en-IN" w:eastAsia="en-IN"/>
        </w:rPr>
      </w:pPr>
      <w:r w:rsidRPr="00326016">
        <w:rPr>
          <w:i/>
          <w:iCs/>
          <w:sz w:val="28"/>
          <w:szCs w:val="28"/>
          <w:lang w:val="en-IN" w:eastAsia="en-IN"/>
        </w:rPr>
        <w:t xml:space="preserve">Table </w:t>
      </w:r>
      <w:r w:rsidR="008A057B">
        <w:rPr>
          <w:i/>
          <w:iCs/>
          <w:sz w:val="28"/>
          <w:szCs w:val="28"/>
          <w:lang w:val="en-IN" w:eastAsia="en-IN"/>
        </w:rPr>
        <w:t>8</w:t>
      </w:r>
      <w:r w:rsidRPr="00326016">
        <w:rPr>
          <w:i/>
          <w:iCs/>
          <w:sz w:val="28"/>
          <w:szCs w:val="28"/>
          <w:lang w:val="en-IN" w:eastAsia="en-IN"/>
        </w:rPr>
        <w:t>: Infrastructure Evaluation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1534"/>
        <w:gridCol w:w="1425"/>
        <w:gridCol w:w="1864"/>
        <w:gridCol w:w="2084"/>
      </w:tblGrid>
      <w:tr w:rsidR="00326016" w:rsidRPr="00326016" w14:paraId="744C77F2" w14:textId="77777777" w:rsidTr="00326016">
        <w:trPr>
          <w:tblHeader/>
          <w:tblCellSpacing w:w="15" w:type="dxa"/>
        </w:trPr>
        <w:tc>
          <w:tcPr>
            <w:tcW w:w="0" w:type="auto"/>
            <w:vAlign w:val="center"/>
            <w:hideMark/>
          </w:tcPr>
          <w:p w14:paraId="4174FAF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Infrastructure Variable</w:t>
            </w:r>
          </w:p>
        </w:tc>
        <w:tc>
          <w:tcPr>
            <w:tcW w:w="0" w:type="auto"/>
            <w:vAlign w:val="center"/>
            <w:hideMark/>
          </w:tcPr>
          <w:p w14:paraId="3FCDA6E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Estimate</w:t>
            </w:r>
          </w:p>
        </w:tc>
        <w:tc>
          <w:tcPr>
            <w:tcW w:w="0" w:type="auto"/>
            <w:vAlign w:val="center"/>
            <w:hideMark/>
          </w:tcPr>
          <w:p w14:paraId="4F88FAC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District Variation</w:t>
            </w:r>
          </w:p>
        </w:tc>
        <w:tc>
          <w:tcPr>
            <w:tcW w:w="0" w:type="auto"/>
            <w:vAlign w:val="center"/>
            <w:hideMark/>
          </w:tcPr>
          <w:p w14:paraId="550A9996"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Key Issue</w:t>
            </w:r>
          </w:p>
        </w:tc>
        <w:tc>
          <w:tcPr>
            <w:tcW w:w="0" w:type="auto"/>
            <w:vAlign w:val="center"/>
            <w:hideMark/>
          </w:tcPr>
          <w:p w14:paraId="12B2E6C9"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Policy Implication</w:t>
            </w:r>
          </w:p>
        </w:tc>
      </w:tr>
      <w:tr w:rsidR="00326016" w:rsidRPr="00326016" w14:paraId="6EAA6C5C" w14:textId="77777777" w:rsidTr="00326016">
        <w:trPr>
          <w:tblCellSpacing w:w="15" w:type="dxa"/>
        </w:trPr>
        <w:tc>
          <w:tcPr>
            <w:tcW w:w="0" w:type="auto"/>
            <w:vAlign w:val="center"/>
            <w:hideMark/>
          </w:tcPr>
          <w:p w14:paraId="34A2715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Occupancy Rate (Urban)</w:t>
            </w:r>
          </w:p>
        </w:tc>
        <w:tc>
          <w:tcPr>
            <w:tcW w:w="0" w:type="auto"/>
            <w:vAlign w:val="center"/>
            <w:hideMark/>
          </w:tcPr>
          <w:p w14:paraId="56E28B71" w14:textId="5898896F"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110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130% during crisis</w:t>
            </w:r>
          </w:p>
        </w:tc>
        <w:tc>
          <w:tcPr>
            <w:tcW w:w="0" w:type="auto"/>
            <w:vAlign w:val="center"/>
            <w:hideMark/>
          </w:tcPr>
          <w:p w14:paraId="4C0C456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Imphal East/West</w:t>
            </w:r>
          </w:p>
        </w:tc>
        <w:tc>
          <w:tcPr>
            <w:tcW w:w="0" w:type="auto"/>
            <w:vAlign w:val="center"/>
            <w:hideMark/>
          </w:tcPr>
          <w:p w14:paraId="0DCFEBC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Overcrowding</w:t>
            </w:r>
          </w:p>
        </w:tc>
        <w:tc>
          <w:tcPr>
            <w:tcW w:w="0" w:type="auto"/>
            <w:vAlign w:val="center"/>
            <w:hideMark/>
          </w:tcPr>
          <w:p w14:paraId="7C94AC7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Capacity expansion</w:t>
            </w:r>
          </w:p>
        </w:tc>
      </w:tr>
      <w:tr w:rsidR="00326016" w:rsidRPr="00326016" w14:paraId="104A8D98" w14:textId="77777777" w:rsidTr="00326016">
        <w:trPr>
          <w:tblCellSpacing w:w="15" w:type="dxa"/>
        </w:trPr>
        <w:tc>
          <w:tcPr>
            <w:tcW w:w="0" w:type="auto"/>
            <w:vAlign w:val="center"/>
            <w:hideMark/>
          </w:tcPr>
          <w:p w14:paraId="1B0BF8B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Sanitation Compliance</w:t>
            </w:r>
          </w:p>
        </w:tc>
        <w:tc>
          <w:tcPr>
            <w:tcW w:w="0" w:type="auto"/>
            <w:vAlign w:val="center"/>
            <w:hideMark/>
          </w:tcPr>
          <w:p w14:paraId="3552331E" w14:textId="3AA947F4"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70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75% meet basic norms</w:t>
            </w:r>
          </w:p>
        </w:tc>
        <w:tc>
          <w:tcPr>
            <w:tcW w:w="0" w:type="auto"/>
            <w:vAlign w:val="center"/>
            <w:hideMark/>
          </w:tcPr>
          <w:p w14:paraId="2D7FD22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Lower in hill districts</w:t>
            </w:r>
          </w:p>
        </w:tc>
        <w:tc>
          <w:tcPr>
            <w:tcW w:w="0" w:type="auto"/>
            <w:vAlign w:val="center"/>
            <w:hideMark/>
          </w:tcPr>
          <w:p w14:paraId="1BAEDEB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Water &amp; maintenance gaps</w:t>
            </w:r>
          </w:p>
        </w:tc>
        <w:tc>
          <w:tcPr>
            <w:tcW w:w="0" w:type="auto"/>
            <w:vAlign w:val="center"/>
            <w:hideMark/>
          </w:tcPr>
          <w:p w14:paraId="1EA3E31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Infrastructure equalization funding</w:t>
            </w:r>
          </w:p>
        </w:tc>
      </w:tr>
      <w:tr w:rsidR="00326016" w:rsidRPr="00326016" w14:paraId="77DE39E9" w14:textId="77777777" w:rsidTr="00326016">
        <w:trPr>
          <w:tblCellSpacing w:w="15" w:type="dxa"/>
        </w:trPr>
        <w:tc>
          <w:tcPr>
            <w:tcW w:w="0" w:type="auto"/>
            <w:vAlign w:val="center"/>
            <w:hideMark/>
          </w:tcPr>
          <w:p w14:paraId="1726BD3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Separate Sanitation (Boys/Girls)</w:t>
            </w:r>
          </w:p>
        </w:tc>
        <w:tc>
          <w:tcPr>
            <w:tcW w:w="0" w:type="auto"/>
            <w:vAlign w:val="center"/>
            <w:hideMark/>
          </w:tcPr>
          <w:p w14:paraId="443594E9" w14:textId="436AC516"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85% available</w:t>
            </w:r>
          </w:p>
        </w:tc>
        <w:tc>
          <w:tcPr>
            <w:tcW w:w="0" w:type="auto"/>
            <w:vAlign w:val="center"/>
            <w:hideMark/>
          </w:tcPr>
          <w:p w14:paraId="569E95B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Quality varies</w:t>
            </w:r>
          </w:p>
        </w:tc>
        <w:tc>
          <w:tcPr>
            <w:tcW w:w="0" w:type="auto"/>
            <w:vAlign w:val="center"/>
            <w:hideMark/>
          </w:tcPr>
          <w:p w14:paraId="1CE397D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Maintenance inconsistency</w:t>
            </w:r>
          </w:p>
        </w:tc>
        <w:tc>
          <w:tcPr>
            <w:tcW w:w="0" w:type="auto"/>
            <w:vAlign w:val="center"/>
            <w:hideMark/>
          </w:tcPr>
          <w:p w14:paraId="624478E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Standard maintenance audits</w:t>
            </w:r>
          </w:p>
        </w:tc>
      </w:tr>
      <w:tr w:rsidR="00326016" w:rsidRPr="00326016" w14:paraId="3BDCF95F" w14:textId="77777777" w:rsidTr="00326016">
        <w:trPr>
          <w:tblCellSpacing w:w="15" w:type="dxa"/>
        </w:trPr>
        <w:tc>
          <w:tcPr>
            <w:tcW w:w="0" w:type="auto"/>
            <w:vAlign w:val="center"/>
            <w:hideMark/>
          </w:tcPr>
          <w:p w14:paraId="2360883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lastRenderedPageBreak/>
              <w:t>Sleeping Space Adequacy</w:t>
            </w:r>
          </w:p>
        </w:tc>
        <w:tc>
          <w:tcPr>
            <w:tcW w:w="0" w:type="auto"/>
            <w:vAlign w:val="center"/>
            <w:hideMark/>
          </w:tcPr>
          <w:p w14:paraId="4957A23E" w14:textId="5378BD7A"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Variable (8</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12 per dorm)</w:t>
            </w:r>
          </w:p>
        </w:tc>
        <w:tc>
          <w:tcPr>
            <w:tcW w:w="0" w:type="auto"/>
            <w:vAlign w:val="center"/>
            <w:hideMark/>
          </w:tcPr>
          <w:p w14:paraId="41F7F7B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Urban strain</w:t>
            </w:r>
          </w:p>
        </w:tc>
        <w:tc>
          <w:tcPr>
            <w:tcW w:w="0" w:type="auto"/>
            <w:vAlign w:val="center"/>
            <w:hideMark/>
          </w:tcPr>
          <w:p w14:paraId="60E632F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Reduced personal space</w:t>
            </w:r>
          </w:p>
        </w:tc>
        <w:tc>
          <w:tcPr>
            <w:tcW w:w="0" w:type="auto"/>
            <w:vAlign w:val="center"/>
            <w:hideMark/>
          </w:tcPr>
          <w:p w14:paraId="7A3E1C9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Infrastructure upgrading</w:t>
            </w:r>
          </w:p>
        </w:tc>
      </w:tr>
      <w:tr w:rsidR="00326016" w:rsidRPr="00326016" w14:paraId="5CF803AF" w14:textId="77777777" w:rsidTr="00326016">
        <w:trPr>
          <w:tblCellSpacing w:w="15" w:type="dxa"/>
        </w:trPr>
        <w:tc>
          <w:tcPr>
            <w:tcW w:w="0" w:type="auto"/>
            <w:vAlign w:val="center"/>
            <w:hideMark/>
          </w:tcPr>
          <w:p w14:paraId="275783D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Access to Govt Hospitals</w:t>
            </w:r>
          </w:p>
        </w:tc>
        <w:tc>
          <w:tcPr>
            <w:tcW w:w="0" w:type="auto"/>
            <w:vAlign w:val="center"/>
            <w:hideMark/>
          </w:tcPr>
          <w:p w14:paraId="636A5A4C" w14:textId="121BA312"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80% urban within 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10 km</w:t>
            </w:r>
          </w:p>
        </w:tc>
        <w:tc>
          <w:tcPr>
            <w:tcW w:w="0" w:type="auto"/>
            <w:vAlign w:val="center"/>
            <w:hideMark/>
          </w:tcPr>
          <w:p w14:paraId="02170B7A" w14:textId="788DC930"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Rural 10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20 km away</w:t>
            </w:r>
          </w:p>
        </w:tc>
        <w:tc>
          <w:tcPr>
            <w:tcW w:w="0" w:type="auto"/>
            <w:vAlign w:val="center"/>
            <w:hideMark/>
          </w:tcPr>
          <w:p w14:paraId="491FF01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Delayed emergency care</w:t>
            </w:r>
          </w:p>
        </w:tc>
        <w:tc>
          <w:tcPr>
            <w:tcW w:w="0" w:type="auto"/>
            <w:vAlign w:val="center"/>
            <w:hideMark/>
          </w:tcPr>
          <w:p w14:paraId="694A284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Decentralized health linkage</w:t>
            </w:r>
          </w:p>
        </w:tc>
      </w:tr>
      <w:tr w:rsidR="00326016" w:rsidRPr="00326016" w14:paraId="49ADB10D" w14:textId="77777777" w:rsidTr="00326016">
        <w:trPr>
          <w:tblCellSpacing w:w="15" w:type="dxa"/>
        </w:trPr>
        <w:tc>
          <w:tcPr>
            <w:tcW w:w="0" w:type="auto"/>
            <w:vAlign w:val="center"/>
            <w:hideMark/>
          </w:tcPr>
          <w:p w14:paraId="31B22CE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Routine Medical Checkups</w:t>
            </w:r>
          </w:p>
        </w:tc>
        <w:tc>
          <w:tcPr>
            <w:tcW w:w="0" w:type="auto"/>
            <w:vAlign w:val="center"/>
            <w:hideMark/>
          </w:tcPr>
          <w:p w14:paraId="1B70D1EA" w14:textId="38967013"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 months cycle</w:t>
            </w:r>
          </w:p>
        </w:tc>
        <w:tc>
          <w:tcPr>
            <w:tcW w:w="0" w:type="auto"/>
            <w:vAlign w:val="center"/>
            <w:hideMark/>
          </w:tcPr>
          <w:p w14:paraId="5231C27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Majority CCIs</w:t>
            </w:r>
          </w:p>
        </w:tc>
        <w:tc>
          <w:tcPr>
            <w:tcW w:w="0" w:type="auto"/>
            <w:vAlign w:val="center"/>
            <w:hideMark/>
          </w:tcPr>
          <w:p w14:paraId="59FF365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No full-time medical staff</w:t>
            </w:r>
          </w:p>
        </w:tc>
        <w:tc>
          <w:tcPr>
            <w:tcW w:w="0" w:type="auto"/>
            <w:vAlign w:val="center"/>
            <w:hideMark/>
          </w:tcPr>
          <w:p w14:paraId="2ED5586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Dedicated health partnerships</w:t>
            </w:r>
          </w:p>
        </w:tc>
      </w:tr>
    </w:tbl>
    <w:p w14:paraId="276E11B2" w14:textId="77777777" w:rsidR="00326016" w:rsidRPr="00326016" w:rsidRDefault="00326016" w:rsidP="00326016">
      <w:pPr>
        <w:widowControl/>
        <w:autoSpaceDE/>
        <w:autoSpaceDN/>
        <w:spacing w:before="100" w:beforeAutospacing="1" w:after="100" w:afterAutospacing="1"/>
        <w:ind w:left="0"/>
        <w:rPr>
          <w:rFonts w:eastAsia="Times New Roman" w:cs="Times New Roman"/>
          <w:sz w:val="24"/>
          <w:szCs w:val="24"/>
          <w:lang w:val="en-IN" w:eastAsia="en-IN"/>
        </w:rPr>
      </w:pPr>
      <w:r w:rsidRPr="00326016">
        <w:rPr>
          <w:rFonts w:eastAsia="Times New Roman" w:cs="Times New Roman"/>
          <w:b/>
          <w:bCs/>
          <w:sz w:val="24"/>
          <w:szCs w:val="24"/>
          <w:lang w:val="en-IN" w:eastAsia="en-IN"/>
        </w:rPr>
        <w:t>Infrastructure Insight:</w:t>
      </w:r>
      <w:r w:rsidRPr="00326016">
        <w:rPr>
          <w:rFonts w:eastAsia="Times New Roman" w:cs="Times New Roman"/>
          <w:sz w:val="24"/>
          <w:szCs w:val="24"/>
          <w:lang w:val="en-IN" w:eastAsia="en-IN"/>
        </w:rPr>
        <w:t xml:space="preserve"> Urban congestion and rural infrastructural deficits create unequal living standards across districts.</w:t>
      </w:r>
    </w:p>
    <w:p w14:paraId="3BB4806B" w14:textId="013EF65A" w:rsidR="00326016" w:rsidRPr="00326016" w:rsidRDefault="00326016" w:rsidP="00326016">
      <w:pPr>
        <w:ind w:left="0"/>
        <w:rPr>
          <w:i/>
          <w:iCs/>
          <w:lang w:val="en-IN" w:eastAsia="en-IN"/>
        </w:rPr>
      </w:pPr>
      <w:r w:rsidRPr="00326016">
        <w:rPr>
          <w:i/>
          <w:iCs/>
          <w:sz w:val="28"/>
          <w:szCs w:val="28"/>
          <w:lang w:val="en-IN" w:eastAsia="en-IN"/>
        </w:rPr>
        <w:t xml:space="preserve">Table </w:t>
      </w:r>
      <w:r w:rsidR="008A057B">
        <w:rPr>
          <w:i/>
          <w:iCs/>
          <w:sz w:val="28"/>
          <w:szCs w:val="28"/>
          <w:lang w:val="en-IN" w:eastAsia="en-IN"/>
        </w:rPr>
        <w:t>9</w:t>
      </w:r>
      <w:r w:rsidRPr="00326016">
        <w:rPr>
          <w:i/>
          <w:iCs/>
          <w:sz w:val="28"/>
          <w:szCs w:val="28"/>
          <w:lang w:val="en-IN" w:eastAsia="en-IN"/>
        </w:rPr>
        <w:t>: Service Delivery Evaluation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1744"/>
        <w:gridCol w:w="1165"/>
        <w:gridCol w:w="2024"/>
        <w:gridCol w:w="2126"/>
      </w:tblGrid>
      <w:tr w:rsidR="00326016" w:rsidRPr="00326016" w14:paraId="74D01736" w14:textId="77777777" w:rsidTr="00326016">
        <w:trPr>
          <w:tblHeader/>
          <w:tblCellSpacing w:w="15" w:type="dxa"/>
        </w:trPr>
        <w:tc>
          <w:tcPr>
            <w:tcW w:w="0" w:type="auto"/>
            <w:vAlign w:val="center"/>
            <w:hideMark/>
          </w:tcPr>
          <w:p w14:paraId="16AF562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Service Dimension</w:t>
            </w:r>
          </w:p>
        </w:tc>
        <w:tc>
          <w:tcPr>
            <w:tcW w:w="0" w:type="auto"/>
            <w:vAlign w:val="center"/>
            <w:hideMark/>
          </w:tcPr>
          <w:p w14:paraId="5F87C784"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76FDEE23"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Data Estimate</w:t>
            </w:r>
          </w:p>
        </w:tc>
        <w:tc>
          <w:tcPr>
            <w:tcW w:w="0" w:type="auto"/>
            <w:vAlign w:val="center"/>
            <w:hideMark/>
          </w:tcPr>
          <w:p w14:paraId="06A5B71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Gap Identified</w:t>
            </w:r>
          </w:p>
        </w:tc>
        <w:tc>
          <w:tcPr>
            <w:tcW w:w="0" w:type="auto"/>
            <w:vAlign w:val="center"/>
            <w:hideMark/>
          </w:tcPr>
          <w:p w14:paraId="1E6DC94B"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Policy Direction</w:t>
            </w:r>
          </w:p>
        </w:tc>
      </w:tr>
      <w:tr w:rsidR="00326016" w:rsidRPr="00326016" w14:paraId="140E03EE" w14:textId="77777777" w:rsidTr="00326016">
        <w:trPr>
          <w:tblCellSpacing w:w="15" w:type="dxa"/>
        </w:trPr>
        <w:tc>
          <w:tcPr>
            <w:tcW w:w="0" w:type="auto"/>
            <w:vAlign w:val="center"/>
            <w:hideMark/>
          </w:tcPr>
          <w:p w14:paraId="6E17721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Education Enrollment</w:t>
            </w:r>
          </w:p>
        </w:tc>
        <w:tc>
          <w:tcPr>
            <w:tcW w:w="0" w:type="auto"/>
            <w:vAlign w:val="center"/>
            <w:hideMark/>
          </w:tcPr>
          <w:p w14:paraId="147FF55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Children Enrolled</w:t>
            </w:r>
          </w:p>
        </w:tc>
        <w:tc>
          <w:tcPr>
            <w:tcW w:w="0" w:type="auto"/>
            <w:vAlign w:val="center"/>
            <w:hideMark/>
          </w:tcPr>
          <w:p w14:paraId="0BF37ACD" w14:textId="4F4B5068"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90%</w:t>
            </w:r>
          </w:p>
        </w:tc>
        <w:tc>
          <w:tcPr>
            <w:tcW w:w="0" w:type="auto"/>
            <w:vAlign w:val="center"/>
            <w:hideMark/>
          </w:tcPr>
          <w:p w14:paraId="16BAB17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Logistics issues in remote areas</w:t>
            </w:r>
          </w:p>
        </w:tc>
        <w:tc>
          <w:tcPr>
            <w:tcW w:w="0" w:type="auto"/>
            <w:vAlign w:val="center"/>
            <w:hideMark/>
          </w:tcPr>
          <w:p w14:paraId="1335DA8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Transport &amp; school linkage support</w:t>
            </w:r>
          </w:p>
        </w:tc>
      </w:tr>
      <w:tr w:rsidR="00326016" w:rsidRPr="00326016" w14:paraId="49E8C3E7" w14:textId="77777777" w:rsidTr="00326016">
        <w:trPr>
          <w:tblCellSpacing w:w="15" w:type="dxa"/>
        </w:trPr>
        <w:tc>
          <w:tcPr>
            <w:tcW w:w="0" w:type="auto"/>
            <w:vAlign w:val="center"/>
            <w:hideMark/>
          </w:tcPr>
          <w:p w14:paraId="78B9777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Bridge Education Coverage</w:t>
            </w:r>
          </w:p>
        </w:tc>
        <w:tc>
          <w:tcPr>
            <w:tcW w:w="0" w:type="auto"/>
            <w:vAlign w:val="center"/>
            <w:hideMark/>
          </w:tcPr>
          <w:p w14:paraId="7E29A87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Requiring Support</w:t>
            </w:r>
          </w:p>
        </w:tc>
        <w:tc>
          <w:tcPr>
            <w:tcW w:w="0" w:type="auto"/>
            <w:vAlign w:val="center"/>
            <w:hideMark/>
          </w:tcPr>
          <w:p w14:paraId="1F309D99" w14:textId="3AD9B4C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40%</w:t>
            </w:r>
          </w:p>
        </w:tc>
        <w:tc>
          <w:tcPr>
            <w:tcW w:w="0" w:type="auto"/>
            <w:vAlign w:val="center"/>
            <w:hideMark/>
          </w:tcPr>
          <w:p w14:paraId="271AAB4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Lack of standardized assessments</w:t>
            </w:r>
          </w:p>
        </w:tc>
        <w:tc>
          <w:tcPr>
            <w:tcW w:w="0" w:type="auto"/>
            <w:vAlign w:val="center"/>
            <w:hideMark/>
          </w:tcPr>
          <w:p w14:paraId="4528D10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Structured remedial modules</w:t>
            </w:r>
          </w:p>
        </w:tc>
      </w:tr>
      <w:tr w:rsidR="00326016" w:rsidRPr="00326016" w14:paraId="39C2B90F" w14:textId="77777777" w:rsidTr="00326016">
        <w:trPr>
          <w:tblCellSpacing w:w="15" w:type="dxa"/>
        </w:trPr>
        <w:tc>
          <w:tcPr>
            <w:tcW w:w="0" w:type="auto"/>
            <w:vAlign w:val="center"/>
            <w:hideMark/>
          </w:tcPr>
          <w:p w14:paraId="01B0492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Psychosocial Trauma Exposure</w:t>
            </w:r>
          </w:p>
        </w:tc>
        <w:tc>
          <w:tcPr>
            <w:tcW w:w="0" w:type="auto"/>
            <w:vAlign w:val="center"/>
            <w:hideMark/>
          </w:tcPr>
          <w:p w14:paraId="62F2A3D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Children Affected</w:t>
            </w:r>
          </w:p>
        </w:tc>
        <w:tc>
          <w:tcPr>
            <w:tcW w:w="0" w:type="auto"/>
            <w:vAlign w:val="center"/>
            <w:hideMark/>
          </w:tcPr>
          <w:p w14:paraId="11849766" w14:textId="07F89088"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w:t>
            </w:r>
          </w:p>
        </w:tc>
        <w:tc>
          <w:tcPr>
            <w:tcW w:w="0" w:type="auto"/>
            <w:vAlign w:val="center"/>
            <w:hideMark/>
          </w:tcPr>
          <w:p w14:paraId="26B0ED3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High trauma prevalence</w:t>
            </w:r>
          </w:p>
        </w:tc>
        <w:tc>
          <w:tcPr>
            <w:tcW w:w="0" w:type="auto"/>
            <w:vAlign w:val="center"/>
            <w:hideMark/>
          </w:tcPr>
          <w:p w14:paraId="6C8808B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Expand counselling services</w:t>
            </w:r>
          </w:p>
        </w:tc>
      </w:tr>
      <w:tr w:rsidR="00326016" w:rsidRPr="00326016" w14:paraId="77A9A2D1" w14:textId="77777777" w:rsidTr="00326016">
        <w:trPr>
          <w:tblCellSpacing w:w="15" w:type="dxa"/>
        </w:trPr>
        <w:tc>
          <w:tcPr>
            <w:tcW w:w="0" w:type="auto"/>
            <w:vAlign w:val="center"/>
            <w:hideMark/>
          </w:tcPr>
          <w:p w14:paraId="7E423C0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Access to Counsellors</w:t>
            </w:r>
          </w:p>
        </w:tc>
        <w:tc>
          <w:tcPr>
            <w:tcW w:w="0" w:type="auto"/>
            <w:vAlign w:val="center"/>
            <w:hideMark/>
          </w:tcPr>
          <w:p w14:paraId="4E04DE1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CCIs with Counselling</w:t>
            </w:r>
          </w:p>
        </w:tc>
        <w:tc>
          <w:tcPr>
            <w:tcW w:w="0" w:type="auto"/>
            <w:vAlign w:val="center"/>
            <w:hideMark/>
          </w:tcPr>
          <w:p w14:paraId="2BC9B9CE" w14:textId="6B6362C2"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60%</w:t>
            </w:r>
          </w:p>
        </w:tc>
        <w:tc>
          <w:tcPr>
            <w:tcW w:w="0" w:type="auto"/>
            <w:vAlign w:val="center"/>
            <w:hideMark/>
          </w:tcPr>
          <w:p w14:paraId="74E9E14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Mostly visiting basis</w:t>
            </w:r>
          </w:p>
        </w:tc>
        <w:tc>
          <w:tcPr>
            <w:tcW w:w="0" w:type="auto"/>
            <w:vAlign w:val="center"/>
            <w:hideMark/>
          </w:tcPr>
          <w:p w14:paraId="4B758CD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Recruit full-time psychologists</w:t>
            </w:r>
          </w:p>
        </w:tc>
      </w:tr>
      <w:tr w:rsidR="00326016" w:rsidRPr="00326016" w14:paraId="310CD9BD" w14:textId="77777777" w:rsidTr="00326016">
        <w:trPr>
          <w:tblCellSpacing w:w="15" w:type="dxa"/>
        </w:trPr>
        <w:tc>
          <w:tcPr>
            <w:tcW w:w="0" w:type="auto"/>
            <w:vAlign w:val="center"/>
            <w:hideMark/>
          </w:tcPr>
          <w:p w14:paraId="41D8366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Vocational Training Availability</w:t>
            </w:r>
          </w:p>
        </w:tc>
        <w:tc>
          <w:tcPr>
            <w:tcW w:w="0" w:type="auto"/>
            <w:vAlign w:val="center"/>
            <w:hideMark/>
          </w:tcPr>
          <w:p w14:paraId="1EAB8DF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 CCIs Offering Training</w:t>
            </w:r>
          </w:p>
        </w:tc>
        <w:tc>
          <w:tcPr>
            <w:tcW w:w="0" w:type="auto"/>
            <w:vAlign w:val="center"/>
            <w:hideMark/>
          </w:tcPr>
          <w:p w14:paraId="36713ACE" w14:textId="04B175A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50%</w:t>
            </w:r>
          </w:p>
        </w:tc>
        <w:tc>
          <w:tcPr>
            <w:tcW w:w="0" w:type="auto"/>
            <w:vAlign w:val="center"/>
            <w:hideMark/>
          </w:tcPr>
          <w:p w14:paraId="30E9CC0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Traditional skill focus</w:t>
            </w:r>
          </w:p>
        </w:tc>
        <w:tc>
          <w:tcPr>
            <w:tcW w:w="0" w:type="auto"/>
            <w:vAlign w:val="center"/>
            <w:hideMark/>
          </w:tcPr>
          <w:p w14:paraId="1444DE32"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Modern skill integration</w:t>
            </w:r>
          </w:p>
        </w:tc>
      </w:tr>
      <w:tr w:rsidR="00326016" w:rsidRPr="00326016" w14:paraId="13C25B97" w14:textId="77777777" w:rsidTr="00326016">
        <w:trPr>
          <w:tblCellSpacing w:w="15" w:type="dxa"/>
        </w:trPr>
        <w:tc>
          <w:tcPr>
            <w:tcW w:w="0" w:type="auto"/>
            <w:vAlign w:val="center"/>
            <w:hideMark/>
          </w:tcPr>
          <w:p w14:paraId="5509FCA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Certification Linkage</w:t>
            </w:r>
          </w:p>
        </w:tc>
        <w:tc>
          <w:tcPr>
            <w:tcW w:w="0" w:type="auto"/>
            <w:vAlign w:val="center"/>
            <w:hideMark/>
          </w:tcPr>
          <w:p w14:paraId="7B2D859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Formal Skill Scheme Tie-up</w:t>
            </w:r>
          </w:p>
        </w:tc>
        <w:tc>
          <w:tcPr>
            <w:tcW w:w="0" w:type="auto"/>
            <w:vAlign w:val="center"/>
            <w:hideMark/>
          </w:tcPr>
          <w:p w14:paraId="1C6A577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&lt;20%</w:t>
            </w:r>
          </w:p>
        </w:tc>
        <w:tc>
          <w:tcPr>
            <w:tcW w:w="0" w:type="auto"/>
            <w:vAlign w:val="center"/>
            <w:hideMark/>
          </w:tcPr>
          <w:p w14:paraId="36AAE5E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employability outcomes</w:t>
            </w:r>
          </w:p>
        </w:tc>
        <w:tc>
          <w:tcPr>
            <w:tcW w:w="0" w:type="auto"/>
            <w:vAlign w:val="center"/>
            <w:hideMark/>
          </w:tcPr>
          <w:p w14:paraId="5543593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NSDC/Skill Mission integration</w:t>
            </w:r>
          </w:p>
        </w:tc>
      </w:tr>
      <w:tr w:rsidR="00326016" w:rsidRPr="00326016" w14:paraId="5EAFA53A" w14:textId="77777777" w:rsidTr="00326016">
        <w:trPr>
          <w:tblCellSpacing w:w="15" w:type="dxa"/>
        </w:trPr>
        <w:tc>
          <w:tcPr>
            <w:tcW w:w="0" w:type="auto"/>
            <w:vAlign w:val="center"/>
            <w:hideMark/>
          </w:tcPr>
          <w:p w14:paraId="224063B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Aftercare Services</w:t>
            </w:r>
          </w:p>
        </w:tc>
        <w:tc>
          <w:tcPr>
            <w:tcW w:w="0" w:type="auto"/>
            <w:vAlign w:val="center"/>
            <w:hideMark/>
          </w:tcPr>
          <w:p w14:paraId="1B3DE4E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Post-18 Monitoring</w:t>
            </w:r>
          </w:p>
        </w:tc>
        <w:tc>
          <w:tcPr>
            <w:tcW w:w="0" w:type="auto"/>
            <w:vAlign w:val="center"/>
            <w:hideMark/>
          </w:tcPr>
          <w:p w14:paraId="30835D1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&lt;40% tracked</w:t>
            </w:r>
          </w:p>
        </w:tc>
        <w:tc>
          <w:tcPr>
            <w:tcW w:w="0" w:type="auto"/>
            <w:vAlign w:val="center"/>
            <w:hideMark/>
          </w:tcPr>
          <w:p w14:paraId="3A962546"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Reintegration gap</w:t>
            </w:r>
          </w:p>
        </w:tc>
        <w:tc>
          <w:tcPr>
            <w:tcW w:w="0" w:type="auto"/>
            <w:vAlign w:val="center"/>
            <w:hideMark/>
          </w:tcPr>
          <w:p w14:paraId="2D20CEF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Strengthen sponsorship &amp; foster care</w:t>
            </w:r>
          </w:p>
        </w:tc>
      </w:tr>
    </w:tbl>
    <w:p w14:paraId="13628C52" w14:textId="77777777" w:rsidR="00326016" w:rsidRPr="00326016" w:rsidRDefault="00326016" w:rsidP="00326016">
      <w:pPr>
        <w:widowControl/>
        <w:autoSpaceDE/>
        <w:autoSpaceDN/>
        <w:spacing w:before="100" w:beforeAutospacing="1" w:after="100" w:afterAutospacing="1"/>
        <w:ind w:left="0"/>
        <w:rPr>
          <w:rFonts w:eastAsia="Times New Roman" w:cs="Times New Roman"/>
          <w:sz w:val="24"/>
          <w:szCs w:val="24"/>
          <w:lang w:val="en-IN" w:eastAsia="en-IN"/>
        </w:rPr>
      </w:pPr>
      <w:r w:rsidRPr="00326016">
        <w:rPr>
          <w:rFonts w:eastAsia="Times New Roman" w:cs="Times New Roman"/>
          <w:b/>
          <w:bCs/>
          <w:sz w:val="24"/>
          <w:szCs w:val="24"/>
          <w:lang w:val="en-IN" w:eastAsia="en-IN"/>
        </w:rPr>
        <w:t>Service Delivery Insight:</w:t>
      </w:r>
      <w:r w:rsidRPr="00326016">
        <w:rPr>
          <w:rFonts w:eastAsia="Times New Roman" w:cs="Times New Roman"/>
          <w:sz w:val="24"/>
          <w:szCs w:val="24"/>
          <w:lang w:val="en-IN" w:eastAsia="en-IN"/>
        </w:rPr>
        <w:t xml:space="preserve"> Basic education integration is strong, but psychosocial and livelihood-oriented services require significant expansion.</w:t>
      </w:r>
    </w:p>
    <w:p w14:paraId="19B671E0" w14:textId="08F9D8F7" w:rsidR="00326016" w:rsidRPr="00326016" w:rsidRDefault="00326016" w:rsidP="00326016">
      <w:pPr>
        <w:ind w:left="0"/>
        <w:rPr>
          <w:i/>
          <w:iCs/>
          <w:sz w:val="28"/>
          <w:szCs w:val="28"/>
          <w:lang w:val="en-IN" w:eastAsia="en-IN"/>
        </w:rPr>
      </w:pPr>
      <w:r w:rsidRPr="00326016">
        <w:rPr>
          <w:i/>
          <w:iCs/>
          <w:sz w:val="28"/>
          <w:szCs w:val="28"/>
          <w:lang w:val="en-IN" w:eastAsia="en-IN"/>
        </w:rPr>
        <w:t xml:space="preserve">Table </w:t>
      </w:r>
      <w:r w:rsidR="008A057B">
        <w:rPr>
          <w:i/>
          <w:iCs/>
          <w:sz w:val="28"/>
          <w:szCs w:val="28"/>
          <w:lang w:val="en-IN" w:eastAsia="en-IN"/>
        </w:rPr>
        <w:t>10</w:t>
      </w:r>
      <w:r w:rsidRPr="00326016">
        <w:rPr>
          <w:i/>
          <w:iCs/>
          <w:sz w:val="28"/>
          <w:szCs w:val="28"/>
          <w:lang w:val="en-IN" w:eastAsia="en-IN"/>
        </w:rPr>
        <w:t>: Outcome Evaluation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2"/>
        <w:gridCol w:w="1682"/>
        <w:gridCol w:w="1608"/>
        <w:gridCol w:w="1906"/>
        <w:gridCol w:w="1978"/>
      </w:tblGrid>
      <w:tr w:rsidR="00326016" w:rsidRPr="00326016" w14:paraId="5A00DFC2" w14:textId="77777777" w:rsidTr="00326016">
        <w:trPr>
          <w:tblHeader/>
          <w:tblCellSpacing w:w="15" w:type="dxa"/>
        </w:trPr>
        <w:tc>
          <w:tcPr>
            <w:tcW w:w="0" w:type="auto"/>
            <w:vAlign w:val="center"/>
            <w:hideMark/>
          </w:tcPr>
          <w:p w14:paraId="073B4B90"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Outcome Dimension</w:t>
            </w:r>
          </w:p>
        </w:tc>
        <w:tc>
          <w:tcPr>
            <w:tcW w:w="0" w:type="auto"/>
            <w:vAlign w:val="center"/>
            <w:hideMark/>
          </w:tcPr>
          <w:p w14:paraId="08CE74BC"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Indicator</w:t>
            </w:r>
          </w:p>
        </w:tc>
        <w:tc>
          <w:tcPr>
            <w:tcW w:w="0" w:type="auto"/>
            <w:vAlign w:val="center"/>
            <w:hideMark/>
          </w:tcPr>
          <w:p w14:paraId="73610438"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Measured Data</w:t>
            </w:r>
          </w:p>
        </w:tc>
        <w:tc>
          <w:tcPr>
            <w:tcW w:w="0" w:type="auto"/>
            <w:vAlign w:val="center"/>
            <w:hideMark/>
          </w:tcPr>
          <w:p w14:paraId="6BEBD3D3"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Short-Term Impact</w:t>
            </w:r>
          </w:p>
        </w:tc>
        <w:tc>
          <w:tcPr>
            <w:tcW w:w="0" w:type="auto"/>
            <w:vAlign w:val="center"/>
            <w:hideMark/>
          </w:tcPr>
          <w:p w14:paraId="512A2CAE" w14:textId="77777777" w:rsidR="00326016" w:rsidRPr="00326016" w:rsidRDefault="00326016" w:rsidP="00326016">
            <w:pPr>
              <w:widowControl/>
              <w:autoSpaceDE/>
              <w:autoSpaceDN/>
              <w:ind w:left="0"/>
              <w:jc w:val="center"/>
              <w:rPr>
                <w:rFonts w:eastAsia="Times New Roman" w:cs="Times New Roman"/>
                <w:b/>
                <w:bCs/>
                <w:sz w:val="24"/>
                <w:szCs w:val="24"/>
                <w:lang w:val="en-IN" w:eastAsia="en-IN"/>
              </w:rPr>
            </w:pPr>
            <w:r w:rsidRPr="00326016">
              <w:rPr>
                <w:rFonts w:eastAsia="Times New Roman" w:cs="Times New Roman"/>
                <w:b/>
                <w:bCs/>
                <w:sz w:val="24"/>
                <w:szCs w:val="24"/>
                <w:lang w:val="en-IN" w:eastAsia="en-IN"/>
              </w:rPr>
              <w:t>Long-Term Gap</w:t>
            </w:r>
          </w:p>
        </w:tc>
      </w:tr>
      <w:tr w:rsidR="00326016" w:rsidRPr="00326016" w14:paraId="08449792" w14:textId="77777777" w:rsidTr="00326016">
        <w:trPr>
          <w:tblCellSpacing w:w="15" w:type="dxa"/>
        </w:trPr>
        <w:tc>
          <w:tcPr>
            <w:tcW w:w="0" w:type="auto"/>
            <w:vAlign w:val="center"/>
            <w:hideMark/>
          </w:tcPr>
          <w:p w14:paraId="6E94F96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Reduction in Homelessness</w:t>
            </w:r>
          </w:p>
        </w:tc>
        <w:tc>
          <w:tcPr>
            <w:tcW w:w="0" w:type="auto"/>
            <w:vAlign w:val="center"/>
            <w:hideMark/>
          </w:tcPr>
          <w:p w14:paraId="6431D6A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Children Sheltered Annually</w:t>
            </w:r>
          </w:p>
        </w:tc>
        <w:tc>
          <w:tcPr>
            <w:tcW w:w="0" w:type="auto"/>
            <w:vAlign w:val="center"/>
            <w:hideMark/>
          </w:tcPr>
          <w:p w14:paraId="670417C9" w14:textId="1126D473"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1,200</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1,500</w:t>
            </w:r>
          </w:p>
        </w:tc>
        <w:tc>
          <w:tcPr>
            <w:tcW w:w="0" w:type="auto"/>
            <w:vAlign w:val="center"/>
            <w:hideMark/>
          </w:tcPr>
          <w:p w14:paraId="23115B6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Decreased visible homelessness</w:t>
            </w:r>
          </w:p>
        </w:tc>
        <w:tc>
          <w:tcPr>
            <w:tcW w:w="0" w:type="auto"/>
            <w:vAlign w:val="center"/>
            <w:hideMark/>
          </w:tcPr>
          <w:p w14:paraId="6BED438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Dependence on institutional model</w:t>
            </w:r>
          </w:p>
        </w:tc>
      </w:tr>
      <w:tr w:rsidR="00326016" w:rsidRPr="00326016" w14:paraId="13A1512E" w14:textId="77777777" w:rsidTr="00326016">
        <w:trPr>
          <w:tblCellSpacing w:w="15" w:type="dxa"/>
        </w:trPr>
        <w:tc>
          <w:tcPr>
            <w:tcW w:w="0" w:type="auto"/>
            <w:vAlign w:val="center"/>
            <w:hideMark/>
          </w:tcPr>
          <w:p w14:paraId="4A776387"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lastRenderedPageBreak/>
              <w:t>Educational Stabilization</w:t>
            </w:r>
          </w:p>
        </w:tc>
        <w:tc>
          <w:tcPr>
            <w:tcW w:w="0" w:type="auto"/>
            <w:vAlign w:val="center"/>
            <w:hideMark/>
          </w:tcPr>
          <w:p w14:paraId="6132015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Enrollment &amp; Literacy</w:t>
            </w:r>
          </w:p>
        </w:tc>
        <w:tc>
          <w:tcPr>
            <w:tcW w:w="0" w:type="auto"/>
            <w:vAlign w:val="center"/>
            <w:hideMark/>
          </w:tcPr>
          <w:p w14:paraId="56696102" w14:textId="3656A06E"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326016">
              <w:rPr>
                <w:rFonts w:eastAsia="Times New Roman" w:cs="Times New Roman"/>
                <w:sz w:val="24"/>
                <w:szCs w:val="24"/>
                <w:lang w:val="en-IN" w:eastAsia="en-IN"/>
              </w:rPr>
              <w:t>90% enrolled</w:t>
            </w:r>
          </w:p>
        </w:tc>
        <w:tc>
          <w:tcPr>
            <w:tcW w:w="0" w:type="auto"/>
            <w:vAlign w:val="center"/>
            <w:hideMark/>
          </w:tcPr>
          <w:p w14:paraId="23BB68B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Improved school continuity</w:t>
            </w:r>
          </w:p>
        </w:tc>
        <w:tc>
          <w:tcPr>
            <w:tcW w:w="0" w:type="auto"/>
            <w:vAlign w:val="center"/>
            <w:hideMark/>
          </w:tcPr>
          <w:p w14:paraId="67ADDA6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higher education pathways</w:t>
            </w:r>
          </w:p>
        </w:tc>
      </w:tr>
      <w:tr w:rsidR="00326016" w:rsidRPr="00326016" w14:paraId="4059AAAB" w14:textId="77777777" w:rsidTr="00326016">
        <w:trPr>
          <w:tblCellSpacing w:w="15" w:type="dxa"/>
        </w:trPr>
        <w:tc>
          <w:tcPr>
            <w:tcW w:w="0" w:type="auto"/>
            <w:vAlign w:val="center"/>
            <w:hideMark/>
          </w:tcPr>
          <w:p w14:paraId="2EB4136D"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Protection from Exploitation</w:t>
            </w:r>
          </w:p>
        </w:tc>
        <w:tc>
          <w:tcPr>
            <w:tcW w:w="0" w:type="auto"/>
            <w:vAlign w:val="center"/>
            <w:hideMark/>
          </w:tcPr>
          <w:p w14:paraId="4D59FB89"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Institutional Protection</w:t>
            </w:r>
          </w:p>
        </w:tc>
        <w:tc>
          <w:tcPr>
            <w:tcW w:w="0" w:type="auto"/>
            <w:vAlign w:val="center"/>
            <w:hideMark/>
          </w:tcPr>
          <w:p w14:paraId="1013A6CA"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Reduced trafficking exposure</w:t>
            </w:r>
          </w:p>
        </w:tc>
        <w:tc>
          <w:tcPr>
            <w:tcW w:w="0" w:type="auto"/>
            <w:vAlign w:val="center"/>
            <w:hideMark/>
          </w:tcPr>
          <w:p w14:paraId="5CF25C1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Safer environment</w:t>
            </w:r>
          </w:p>
        </w:tc>
        <w:tc>
          <w:tcPr>
            <w:tcW w:w="0" w:type="auto"/>
            <w:vAlign w:val="center"/>
            <w:hideMark/>
          </w:tcPr>
          <w:p w14:paraId="58C2B2FE"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Reintegration vulnerability</w:t>
            </w:r>
          </w:p>
        </w:tc>
      </w:tr>
      <w:tr w:rsidR="00326016" w:rsidRPr="00326016" w14:paraId="0360FD93" w14:textId="77777777" w:rsidTr="00326016">
        <w:trPr>
          <w:tblCellSpacing w:w="15" w:type="dxa"/>
        </w:trPr>
        <w:tc>
          <w:tcPr>
            <w:tcW w:w="0" w:type="auto"/>
            <w:vAlign w:val="center"/>
            <w:hideMark/>
          </w:tcPr>
          <w:p w14:paraId="4AF52748"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Behavioural Stability</w:t>
            </w:r>
          </w:p>
        </w:tc>
        <w:tc>
          <w:tcPr>
            <w:tcW w:w="0" w:type="auto"/>
            <w:vAlign w:val="center"/>
            <w:hideMark/>
          </w:tcPr>
          <w:p w14:paraId="39F0C1BC"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Structured Routine Impact</w:t>
            </w:r>
          </w:p>
        </w:tc>
        <w:tc>
          <w:tcPr>
            <w:tcW w:w="0" w:type="auto"/>
            <w:vAlign w:val="center"/>
            <w:hideMark/>
          </w:tcPr>
          <w:p w14:paraId="64451533"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Improved discipline</w:t>
            </w:r>
          </w:p>
        </w:tc>
        <w:tc>
          <w:tcPr>
            <w:tcW w:w="0" w:type="auto"/>
            <w:vAlign w:val="center"/>
            <w:hideMark/>
          </w:tcPr>
          <w:p w14:paraId="494B1F71"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Positive psychosocial adjustment</w:t>
            </w:r>
          </w:p>
        </w:tc>
        <w:tc>
          <w:tcPr>
            <w:tcW w:w="0" w:type="auto"/>
            <w:vAlign w:val="center"/>
            <w:hideMark/>
          </w:tcPr>
          <w:p w14:paraId="62020AB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Limited trauma follow-up</w:t>
            </w:r>
          </w:p>
        </w:tc>
      </w:tr>
      <w:tr w:rsidR="00326016" w:rsidRPr="00326016" w14:paraId="4ACBB457" w14:textId="77777777" w:rsidTr="00326016">
        <w:trPr>
          <w:tblCellSpacing w:w="15" w:type="dxa"/>
        </w:trPr>
        <w:tc>
          <w:tcPr>
            <w:tcW w:w="0" w:type="auto"/>
            <w:vAlign w:val="center"/>
            <w:hideMark/>
          </w:tcPr>
          <w:p w14:paraId="3AEC98A4"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Aftercare &amp; Reintegration</w:t>
            </w:r>
          </w:p>
        </w:tc>
        <w:tc>
          <w:tcPr>
            <w:tcW w:w="0" w:type="auto"/>
            <w:vAlign w:val="center"/>
            <w:hideMark/>
          </w:tcPr>
          <w:p w14:paraId="21A893D0"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Post-CCI Tracking</w:t>
            </w:r>
          </w:p>
        </w:tc>
        <w:tc>
          <w:tcPr>
            <w:tcW w:w="0" w:type="auto"/>
            <w:vAlign w:val="center"/>
            <w:hideMark/>
          </w:tcPr>
          <w:p w14:paraId="5B3B49EF"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&lt;40% monitored</w:t>
            </w:r>
          </w:p>
        </w:tc>
        <w:tc>
          <w:tcPr>
            <w:tcW w:w="0" w:type="auto"/>
            <w:vAlign w:val="center"/>
            <w:hideMark/>
          </w:tcPr>
          <w:p w14:paraId="0C903895"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Immediate protection ensured</w:t>
            </w:r>
          </w:p>
        </w:tc>
        <w:tc>
          <w:tcPr>
            <w:tcW w:w="0" w:type="auto"/>
            <w:vAlign w:val="center"/>
            <w:hideMark/>
          </w:tcPr>
          <w:p w14:paraId="13D76F0B" w14:textId="77777777" w:rsidR="00326016" w:rsidRPr="00326016" w:rsidRDefault="00326016" w:rsidP="00326016">
            <w:pPr>
              <w:widowControl/>
              <w:autoSpaceDE/>
              <w:autoSpaceDN/>
              <w:ind w:left="0"/>
              <w:rPr>
                <w:rFonts w:eastAsia="Times New Roman" w:cs="Times New Roman"/>
                <w:sz w:val="24"/>
                <w:szCs w:val="24"/>
                <w:lang w:val="en-IN" w:eastAsia="en-IN"/>
              </w:rPr>
            </w:pPr>
            <w:r w:rsidRPr="00326016">
              <w:rPr>
                <w:rFonts w:eastAsia="Times New Roman" w:cs="Times New Roman"/>
                <w:sz w:val="24"/>
                <w:szCs w:val="24"/>
                <w:lang w:val="en-IN" w:eastAsia="en-IN"/>
              </w:rPr>
              <w:t>Weak livelihood transition</w:t>
            </w:r>
          </w:p>
        </w:tc>
      </w:tr>
    </w:tbl>
    <w:p w14:paraId="03D2420E" w14:textId="4388EE8E" w:rsidR="00326016" w:rsidRPr="00326016" w:rsidRDefault="00326016" w:rsidP="00326016">
      <w:pPr>
        <w:widowControl/>
        <w:autoSpaceDE/>
        <w:autoSpaceDN/>
        <w:ind w:left="0"/>
        <w:rPr>
          <w:rFonts w:eastAsia="Times New Roman" w:cs="Times New Roman"/>
          <w:sz w:val="24"/>
          <w:szCs w:val="24"/>
          <w:lang w:val="en-IN" w:eastAsia="en-IN"/>
        </w:rPr>
      </w:pPr>
    </w:p>
    <w:p w14:paraId="14F289A5" w14:textId="1C6DA6A3" w:rsidR="00EC2EAB" w:rsidRPr="008A057B" w:rsidRDefault="00EC2EAB" w:rsidP="00882397">
      <w:pPr>
        <w:ind w:left="0"/>
        <w:rPr>
          <w:b/>
          <w:bCs/>
          <w:i/>
          <w:iCs/>
          <w:sz w:val="28"/>
          <w:szCs w:val="28"/>
          <w:lang w:val="en-IN" w:eastAsia="en-IN"/>
        </w:rPr>
      </w:pPr>
      <w:r w:rsidRPr="008A057B">
        <w:rPr>
          <w:b/>
          <w:bCs/>
          <w:i/>
          <w:iCs/>
          <w:sz w:val="28"/>
          <w:szCs w:val="28"/>
          <w:lang w:val="en-IN" w:eastAsia="en-IN"/>
        </w:rPr>
        <w:t>Annual Reports of the Ministry of Women and Child Development (MWCD)</w:t>
      </w:r>
    </w:p>
    <w:p w14:paraId="37973856" w14:textId="5398AFC2" w:rsidR="00EC2EAB" w:rsidRPr="00EC2EAB" w:rsidRDefault="00EC2EAB" w:rsidP="00882397">
      <w:pPr>
        <w:widowControl/>
        <w:autoSpaceDE/>
        <w:autoSpaceDN/>
        <w:spacing w:after="100" w:afterAutospacing="1"/>
        <w:ind w:left="0"/>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These reports provide </w:t>
      </w:r>
      <w:r w:rsidRPr="00EC2EAB">
        <w:rPr>
          <w:rFonts w:eastAsia="Times New Roman" w:cs="Times New Roman"/>
          <w:b/>
          <w:bCs/>
          <w:sz w:val="24"/>
          <w:szCs w:val="24"/>
          <w:lang w:val="en-IN" w:eastAsia="en-IN"/>
        </w:rPr>
        <w:t>comprehensive official data</w:t>
      </w:r>
      <w:r w:rsidRPr="00EC2EAB">
        <w:rPr>
          <w:rFonts w:eastAsia="Times New Roman" w:cs="Times New Roman"/>
          <w:sz w:val="24"/>
          <w:szCs w:val="24"/>
          <w:lang w:val="en-IN" w:eastAsia="en-IN"/>
        </w:rPr>
        <w:t xml:space="preserve"> on nationwide </w:t>
      </w:r>
      <w:r w:rsidR="007027D8" w:rsidRPr="007027D8">
        <w:rPr>
          <w:rFonts w:eastAsia="Times New Roman" w:cs="Times New Roman"/>
          <w:i/>
          <w:iCs/>
          <w:sz w:val="24"/>
          <w:szCs w:val="24"/>
          <w:lang w:val="en-IN" w:eastAsia="en-IN"/>
        </w:rPr>
        <w:t>I</w:t>
      </w:r>
      <w:r w:rsidRPr="007027D8">
        <w:rPr>
          <w:rFonts w:eastAsia="Times New Roman" w:cs="Times New Roman"/>
          <w:i/>
          <w:iCs/>
          <w:sz w:val="24"/>
          <w:szCs w:val="24"/>
          <w:lang w:val="en-IN" w:eastAsia="en-IN"/>
        </w:rPr>
        <w:t xml:space="preserve">mplementation of </w:t>
      </w:r>
      <w:r w:rsidR="007027D8" w:rsidRPr="007027D8">
        <w:rPr>
          <w:rFonts w:eastAsia="Times New Roman" w:cs="Times New Roman"/>
          <w:i/>
          <w:iCs/>
          <w:sz w:val="24"/>
          <w:szCs w:val="24"/>
          <w:lang w:val="en-IN" w:eastAsia="en-IN"/>
        </w:rPr>
        <w:t>C</w:t>
      </w:r>
      <w:r w:rsidRPr="007027D8">
        <w:rPr>
          <w:rFonts w:eastAsia="Times New Roman" w:cs="Times New Roman"/>
          <w:i/>
          <w:iCs/>
          <w:sz w:val="24"/>
          <w:szCs w:val="24"/>
          <w:lang w:val="en-IN" w:eastAsia="en-IN"/>
        </w:rPr>
        <w:t xml:space="preserve">hild </w:t>
      </w:r>
      <w:r w:rsidR="007027D8" w:rsidRPr="007027D8">
        <w:rPr>
          <w:rFonts w:eastAsia="Times New Roman" w:cs="Times New Roman"/>
          <w:i/>
          <w:iCs/>
          <w:sz w:val="24"/>
          <w:szCs w:val="24"/>
          <w:lang w:val="en-IN" w:eastAsia="en-IN"/>
        </w:rPr>
        <w:t>P</w:t>
      </w:r>
      <w:r w:rsidRPr="007027D8">
        <w:rPr>
          <w:rFonts w:eastAsia="Times New Roman" w:cs="Times New Roman"/>
          <w:i/>
          <w:iCs/>
          <w:sz w:val="24"/>
          <w:szCs w:val="24"/>
          <w:lang w:val="en-IN" w:eastAsia="en-IN"/>
        </w:rPr>
        <w:t xml:space="preserve">rotection </w:t>
      </w:r>
      <w:r w:rsidR="007027D8" w:rsidRPr="007027D8">
        <w:rPr>
          <w:rFonts w:eastAsia="Times New Roman" w:cs="Times New Roman"/>
          <w:i/>
          <w:iCs/>
          <w:sz w:val="24"/>
          <w:szCs w:val="24"/>
          <w:lang w:val="en-IN" w:eastAsia="en-IN"/>
        </w:rPr>
        <w:t>S</w:t>
      </w:r>
      <w:r w:rsidRPr="007027D8">
        <w:rPr>
          <w:rFonts w:eastAsia="Times New Roman" w:cs="Times New Roman"/>
          <w:i/>
          <w:iCs/>
          <w:sz w:val="24"/>
          <w:szCs w:val="24"/>
          <w:lang w:val="en-IN" w:eastAsia="en-IN"/>
        </w:rPr>
        <w:t>chemes</w:t>
      </w:r>
      <w:r w:rsidRPr="00EC2EAB">
        <w:rPr>
          <w:rFonts w:eastAsia="Times New Roman" w:cs="Times New Roman"/>
          <w:sz w:val="24"/>
          <w:szCs w:val="24"/>
          <w:lang w:val="en-IN" w:eastAsia="en-IN"/>
        </w:rPr>
        <w:t xml:space="preserve"> (ICPS / </w:t>
      </w:r>
      <w:r w:rsidRPr="007027D8">
        <w:rPr>
          <w:rFonts w:eastAsia="Times New Roman" w:cs="Times New Roman"/>
          <w:i/>
          <w:iCs/>
          <w:sz w:val="24"/>
          <w:szCs w:val="24"/>
          <w:lang w:val="en-IN" w:eastAsia="en-IN"/>
        </w:rPr>
        <w:t>Mission Vatsalya</w:t>
      </w:r>
      <w:r w:rsidRPr="00EC2EAB">
        <w:rPr>
          <w:rFonts w:eastAsia="Times New Roman" w:cs="Times New Roman"/>
          <w:sz w:val="24"/>
          <w:szCs w:val="24"/>
          <w:lang w:val="en-IN" w:eastAsia="en-IN"/>
        </w:rPr>
        <w:t>), budget allocations, sanctioned posts, institutional norms, and state-level performance metrics.</w:t>
      </w:r>
    </w:p>
    <w:p w14:paraId="24A4DBAD" w14:textId="0405B9A5" w:rsidR="00EC2EAB" w:rsidRPr="00C02A31" w:rsidRDefault="00EC2EAB" w:rsidP="00570EDF">
      <w:pPr>
        <w:widowControl/>
        <w:autoSpaceDE/>
        <w:autoSpaceDN/>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 xml:space="preserve">Findings </w:t>
      </w:r>
      <w:r w:rsidR="008A057B" w:rsidRPr="00C02A31">
        <w:rPr>
          <w:rFonts w:eastAsia="Times New Roman" w:cs="Times New Roman"/>
          <w:b/>
          <w:bCs/>
          <w:i/>
          <w:iCs/>
          <w:sz w:val="24"/>
          <w:szCs w:val="24"/>
          <w:lang w:val="en-IN" w:eastAsia="en-IN"/>
        </w:rPr>
        <w:t>from</w:t>
      </w:r>
      <w:r w:rsidRPr="00C02A31">
        <w:rPr>
          <w:rFonts w:eastAsia="Times New Roman" w:cs="Times New Roman"/>
          <w:b/>
          <w:bCs/>
          <w:i/>
          <w:iCs/>
          <w:sz w:val="24"/>
          <w:szCs w:val="24"/>
          <w:lang w:val="en-IN" w:eastAsia="en-IN"/>
        </w:rPr>
        <w:t xml:space="preserve"> Manipur:</w:t>
      </w:r>
    </w:p>
    <w:p w14:paraId="638C30F8" w14:textId="77777777" w:rsidR="00EC2EAB" w:rsidRPr="00EC2EAB" w:rsidRDefault="00EC2EAB" w:rsidP="008A057B">
      <w:pPr>
        <w:widowControl/>
        <w:numPr>
          <w:ilvl w:val="0"/>
          <w:numId w:val="53"/>
        </w:numPr>
        <w:autoSpaceDE/>
        <w:autoSpaceDN/>
        <w:spacing w:after="100" w:afterAutospacing="1"/>
        <w:jc w:val="both"/>
        <w:rPr>
          <w:rFonts w:eastAsia="Times New Roman" w:cs="Times New Roman"/>
          <w:sz w:val="24"/>
          <w:szCs w:val="24"/>
          <w:lang w:val="en-IN" w:eastAsia="en-IN"/>
        </w:rPr>
      </w:pPr>
      <w:r w:rsidRPr="007027D8">
        <w:rPr>
          <w:rFonts w:eastAsia="Times New Roman" w:cs="Times New Roman"/>
          <w:i/>
          <w:iCs/>
          <w:sz w:val="24"/>
          <w:szCs w:val="24"/>
          <w:lang w:val="en-IN" w:eastAsia="en-IN"/>
        </w:rPr>
        <w:t>Mission Vatsalya</w:t>
      </w:r>
      <w:r w:rsidRPr="00EC2EAB">
        <w:rPr>
          <w:rFonts w:eastAsia="Times New Roman" w:cs="Times New Roman"/>
          <w:sz w:val="24"/>
          <w:szCs w:val="24"/>
          <w:lang w:val="en-IN" w:eastAsia="en-IN"/>
        </w:rPr>
        <w:t xml:space="preserve"> reports indicate that Manipur receives central financial support for CCIs but often experiences </w:t>
      </w:r>
      <w:r w:rsidRPr="00EC2EAB">
        <w:rPr>
          <w:rFonts w:eastAsia="Times New Roman" w:cs="Times New Roman"/>
          <w:b/>
          <w:bCs/>
          <w:sz w:val="24"/>
          <w:szCs w:val="24"/>
          <w:lang w:val="en-IN" w:eastAsia="en-IN"/>
        </w:rPr>
        <w:t>delayed fund release</w:t>
      </w:r>
      <w:r w:rsidRPr="00EC2EAB">
        <w:rPr>
          <w:rFonts w:eastAsia="Times New Roman" w:cs="Times New Roman"/>
          <w:sz w:val="24"/>
          <w:szCs w:val="24"/>
          <w:lang w:val="en-IN" w:eastAsia="en-IN"/>
        </w:rPr>
        <w:t>, impacting operational continuity.</w:t>
      </w:r>
    </w:p>
    <w:p w14:paraId="143F91FB" w14:textId="77777777" w:rsidR="00EC2EAB" w:rsidRPr="00EC2EAB" w:rsidRDefault="00EC2EAB" w:rsidP="008A057B">
      <w:pPr>
        <w:widowControl/>
        <w:numPr>
          <w:ilvl w:val="0"/>
          <w:numId w:val="53"/>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Budget utilisation patterns show that developmental components such as skill training and counselling services remain underfunded compared to basic maintenance grants for shelter and food.</w:t>
      </w:r>
    </w:p>
    <w:p w14:paraId="65D015A2" w14:textId="77777777" w:rsidR="00EC2EAB" w:rsidRPr="00EC2EAB" w:rsidRDefault="00EC2EAB" w:rsidP="008A057B">
      <w:pPr>
        <w:widowControl/>
        <w:numPr>
          <w:ilvl w:val="0"/>
          <w:numId w:val="53"/>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MWCD data highlight </w:t>
      </w:r>
      <w:r w:rsidRPr="00EC2EAB">
        <w:rPr>
          <w:rFonts w:eastAsia="Times New Roman" w:cs="Times New Roman"/>
          <w:b/>
          <w:bCs/>
          <w:sz w:val="24"/>
          <w:szCs w:val="24"/>
          <w:lang w:val="en-IN" w:eastAsia="en-IN"/>
        </w:rPr>
        <w:t>capacity norms</w:t>
      </w:r>
      <w:r w:rsidRPr="00EC2EAB">
        <w:rPr>
          <w:rFonts w:eastAsia="Times New Roman" w:cs="Times New Roman"/>
          <w:sz w:val="24"/>
          <w:szCs w:val="24"/>
          <w:lang w:val="en-IN" w:eastAsia="en-IN"/>
        </w:rPr>
        <w:t xml:space="preserve"> (e.g., recommended care-giver–child ratio) that many CCIs in Manipur have not yet fully achieved due to resource gaps.</w:t>
      </w:r>
    </w:p>
    <w:p w14:paraId="7ADAE4AE" w14:textId="275117AD"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These reports provided the </w:t>
      </w:r>
      <w:r w:rsidRPr="00EC2EAB">
        <w:rPr>
          <w:rFonts w:eastAsia="Times New Roman" w:cs="Times New Roman"/>
          <w:b/>
          <w:bCs/>
          <w:sz w:val="24"/>
          <w:szCs w:val="24"/>
          <w:lang w:val="en-IN" w:eastAsia="en-IN"/>
        </w:rPr>
        <w:t>policy and resource context</w:t>
      </w:r>
      <w:r w:rsidRPr="00EC2EAB">
        <w:rPr>
          <w:rFonts w:eastAsia="Times New Roman" w:cs="Times New Roman"/>
          <w:sz w:val="24"/>
          <w:szCs w:val="24"/>
          <w:lang w:val="en-IN" w:eastAsia="en-IN"/>
        </w:rPr>
        <w:t xml:space="preserve"> for assessing governance and developmental impact in Manipur’s CCIs, allowing comparison with national standards.</w:t>
      </w:r>
    </w:p>
    <w:p w14:paraId="6F1878DC" w14:textId="341D7BBE" w:rsidR="00EC2EAB" w:rsidRPr="008A057B" w:rsidRDefault="00EC2EAB" w:rsidP="00570EDF">
      <w:pPr>
        <w:ind w:left="0"/>
        <w:rPr>
          <w:b/>
          <w:bCs/>
          <w:i/>
          <w:iCs/>
          <w:sz w:val="28"/>
          <w:szCs w:val="28"/>
          <w:lang w:val="en-IN" w:eastAsia="en-IN"/>
        </w:rPr>
      </w:pPr>
      <w:r w:rsidRPr="008A057B">
        <w:rPr>
          <w:b/>
          <w:bCs/>
          <w:i/>
          <w:iCs/>
          <w:sz w:val="28"/>
          <w:szCs w:val="28"/>
          <w:lang w:val="en-IN" w:eastAsia="en-IN"/>
        </w:rPr>
        <w:t>Inspection Reports of the National Commission for Protection of Child Rights (NCPCR)</w:t>
      </w:r>
    </w:p>
    <w:p w14:paraId="18E17A9F" w14:textId="131BD5B9"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sz w:val="24"/>
          <w:szCs w:val="24"/>
          <w:lang w:val="en-IN" w:eastAsia="en-IN"/>
        </w:rPr>
        <w:t>NCPCR conducts regular inspections and compliance audits of CCIs under the Juvenile Justice Act. Their reports are crucial for evaluating institutional governance, infrastructure, documentation practices, and child welfare outcomes.</w:t>
      </w:r>
    </w:p>
    <w:p w14:paraId="7723C059" w14:textId="580654D2" w:rsidR="00EC2EAB" w:rsidRPr="00C02A31" w:rsidRDefault="00EC2EAB" w:rsidP="00570EDF">
      <w:pPr>
        <w:widowControl/>
        <w:autoSpaceDE/>
        <w:autoSpaceDN/>
        <w:spacing w:before="100" w:beforeAutospacing="1"/>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 xml:space="preserve">Findings </w:t>
      </w:r>
      <w:r w:rsidR="008A057B" w:rsidRPr="00C02A31">
        <w:rPr>
          <w:rFonts w:eastAsia="Times New Roman" w:cs="Times New Roman"/>
          <w:b/>
          <w:bCs/>
          <w:i/>
          <w:iCs/>
          <w:sz w:val="24"/>
          <w:szCs w:val="24"/>
          <w:lang w:val="en-IN" w:eastAsia="en-IN"/>
        </w:rPr>
        <w:t>from</w:t>
      </w:r>
      <w:r w:rsidRPr="00C02A31">
        <w:rPr>
          <w:rFonts w:eastAsia="Times New Roman" w:cs="Times New Roman"/>
          <w:b/>
          <w:bCs/>
          <w:i/>
          <w:iCs/>
          <w:sz w:val="24"/>
          <w:szCs w:val="24"/>
          <w:lang w:val="en-IN" w:eastAsia="en-IN"/>
        </w:rPr>
        <w:t xml:space="preserve"> Manipur:</w:t>
      </w:r>
    </w:p>
    <w:p w14:paraId="319718EF" w14:textId="77777777" w:rsidR="00EC2EAB" w:rsidRPr="00EC2EAB" w:rsidRDefault="00EC2EAB" w:rsidP="00570EDF">
      <w:pPr>
        <w:widowControl/>
        <w:numPr>
          <w:ilvl w:val="0"/>
          <w:numId w:val="55"/>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NCPCR inspection summaries indicated that approximately </w:t>
      </w:r>
      <w:r w:rsidRPr="00EC2EAB">
        <w:rPr>
          <w:rFonts w:eastAsia="Times New Roman" w:cs="Times New Roman"/>
          <w:b/>
          <w:bCs/>
          <w:sz w:val="24"/>
          <w:szCs w:val="24"/>
          <w:lang w:val="en-IN" w:eastAsia="en-IN"/>
        </w:rPr>
        <w:t>15–20% of CCIs had incomplete or delayed registration renewals</w:t>
      </w:r>
      <w:r w:rsidRPr="00EC2EAB">
        <w:rPr>
          <w:rFonts w:eastAsia="Times New Roman" w:cs="Times New Roman"/>
          <w:sz w:val="24"/>
          <w:szCs w:val="24"/>
          <w:lang w:val="en-IN" w:eastAsia="en-IN"/>
        </w:rPr>
        <w:t>, indicating compliance challenges.</w:t>
      </w:r>
    </w:p>
    <w:p w14:paraId="0CA45362" w14:textId="77777777" w:rsidR="00EC2EAB" w:rsidRPr="00EC2EAB" w:rsidRDefault="00EC2EAB" w:rsidP="00570EDF">
      <w:pPr>
        <w:widowControl/>
        <w:numPr>
          <w:ilvl w:val="0"/>
          <w:numId w:val="55"/>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Documentation review found that </w:t>
      </w:r>
      <w:r w:rsidRPr="00EC2EAB">
        <w:rPr>
          <w:rFonts w:eastAsia="Times New Roman" w:cs="Times New Roman"/>
          <w:b/>
          <w:bCs/>
          <w:sz w:val="24"/>
          <w:szCs w:val="24"/>
          <w:lang w:val="en-IN" w:eastAsia="en-IN"/>
        </w:rPr>
        <w:t>50–60% of institutions inconsistently maintained Individual Care Plans and case history records</w:t>
      </w:r>
      <w:r w:rsidRPr="00EC2EAB">
        <w:rPr>
          <w:rFonts w:eastAsia="Times New Roman" w:cs="Times New Roman"/>
          <w:sz w:val="24"/>
          <w:szCs w:val="24"/>
          <w:lang w:val="en-IN" w:eastAsia="en-IN"/>
        </w:rPr>
        <w:t>, undermining accountability.</w:t>
      </w:r>
    </w:p>
    <w:p w14:paraId="171F7FD1" w14:textId="77777777" w:rsidR="00EC2EAB" w:rsidRPr="00EC2EAB" w:rsidRDefault="00EC2EAB" w:rsidP="00570EDF">
      <w:pPr>
        <w:widowControl/>
        <w:numPr>
          <w:ilvl w:val="0"/>
          <w:numId w:val="55"/>
        </w:numPr>
        <w:autoSpaceDE/>
        <w:autoSpaceDN/>
        <w:spacing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Reports from remote hill districts showed </w:t>
      </w:r>
      <w:r w:rsidRPr="00EC2EAB">
        <w:rPr>
          <w:rFonts w:eastAsia="Times New Roman" w:cs="Times New Roman"/>
          <w:b/>
          <w:bCs/>
          <w:sz w:val="24"/>
          <w:szCs w:val="24"/>
          <w:lang w:val="en-IN" w:eastAsia="en-IN"/>
        </w:rPr>
        <w:t>less frequent inspection visits</w:t>
      </w:r>
      <w:r w:rsidRPr="00EC2EAB">
        <w:rPr>
          <w:rFonts w:eastAsia="Times New Roman" w:cs="Times New Roman"/>
          <w:sz w:val="24"/>
          <w:szCs w:val="24"/>
          <w:lang w:val="en-IN" w:eastAsia="en-IN"/>
        </w:rPr>
        <w:t xml:space="preserve"> than valley districts, revealing geographic disparities in monitoring.</w:t>
      </w:r>
    </w:p>
    <w:p w14:paraId="2E7724A8" w14:textId="6740E51E"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lastRenderedPageBreak/>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NCPCR reports were central to evaluating </w:t>
      </w:r>
      <w:r w:rsidRPr="00EC2EAB">
        <w:rPr>
          <w:rFonts w:eastAsia="Times New Roman" w:cs="Times New Roman"/>
          <w:b/>
          <w:bCs/>
          <w:sz w:val="24"/>
          <w:szCs w:val="24"/>
          <w:lang w:val="en-IN" w:eastAsia="en-IN"/>
        </w:rPr>
        <w:t>governance effectiveness, compliance gaps, and institutional accountability</w:t>
      </w:r>
      <w:r w:rsidRPr="00EC2EAB">
        <w:rPr>
          <w:rFonts w:eastAsia="Times New Roman" w:cs="Times New Roman"/>
          <w:sz w:val="24"/>
          <w:szCs w:val="24"/>
          <w:lang w:val="en-IN" w:eastAsia="en-IN"/>
        </w:rPr>
        <w:t>, forming key evidence for the study’s governance analysis.</w:t>
      </w:r>
    </w:p>
    <w:p w14:paraId="684FA236" w14:textId="4F8A5937" w:rsidR="00EC2EAB" w:rsidRPr="008A057B" w:rsidRDefault="00EC2EAB" w:rsidP="00570EDF">
      <w:pPr>
        <w:ind w:left="0"/>
        <w:rPr>
          <w:b/>
          <w:bCs/>
          <w:i/>
          <w:iCs/>
          <w:sz w:val="28"/>
          <w:szCs w:val="28"/>
          <w:lang w:val="en-IN" w:eastAsia="en-IN"/>
        </w:rPr>
      </w:pPr>
      <w:r w:rsidRPr="008A057B">
        <w:rPr>
          <w:b/>
          <w:bCs/>
          <w:i/>
          <w:iCs/>
          <w:sz w:val="28"/>
          <w:szCs w:val="28"/>
          <w:lang w:val="en-IN" w:eastAsia="en-IN"/>
        </w:rPr>
        <w:t>State Social Welfare Department Records (Government of Manipur)</w:t>
      </w:r>
    </w:p>
    <w:p w14:paraId="520ED379" w14:textId="4C84E83D" w:rsidR="00EC2EAB" w:rsidRPr="00EC2EAB" w:rsidRDefault="00EC2EAB" w:rsidP="008A057B">
      <w:pPr>
        <w:widowControl/>
        <w:autoSpaceDE/>
        <w:autoSpaceDN/>
        <w:spacing w:after="100" w:afterAutospacing="1"/>
        <w:ind w:left="0"/>
        <w:jc w:val="both"/>
        <w:rPr>
          <w:rFonts w:eastAsia="Times New Roman" w:cs="Times New Roman"/>
          <w:sz w:val="24"/>
          <w:szCs w:val="24"/>
          <w:lang w:val="en-IN" w:eastAsia="en-IN"/>
        </w:rPr>
      </w:pPr>
      <w:r w:rsidRPr="00EC2EAB">
        <w:rPr>
          <w:rFonts w:eastAsia="Times New Roman" w:cs="Times New Roman"/>
          <w:sz w:val="24"/>
          <w:szCs w:val="24"/>
          <w:lang w:val="en-IN" w:eastAsia="en-IN"/>
        </w:rPr>
        <w:t>These records encompass state-level administrative data on CCIs, including institution lists, staff deployment, district-level distribution, supervision mechanisms, and coordination with CWCs/DCPUs.</w:t>
      </w:r>
    </w:p>
    <w:p w14:paraId="73BC334F" w14:textId="3B445DA6" w:rsidR="00EC2EAB" w:rsidRPr="00C02A31" w:rsidRDefault="00EC2EAB" w:rsidP="00570EDF">
      <w:pPr>
        <w:widowControl/>
        <w:autoSpaceDE/>
        <w:autoSpaceDN/>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 xml:space="preserve">Findings </w:t>
      </w:r>
      <w:r w:rsidR="008A057B" w:rsidRPr="00C02A31">
        <w:rPr>
          <w:rFonts w:eastAsia="Times New Roman" w:cs="Times New Roman"/>
          <w:b/>
          <w:bCs/>
          <w:i/>
          <w:iCs/>
          <w:sz w:val="24"/>
          <w:szCs w:val="24"/>
          <w:lang w:val="en-IN" w:eastAsia="en-IN"/>
        </w:rPr>
        <w:t>from</w:t>
      </w:r>
      <w:r w:rsidRPr="00C02A31">
        <w:rPr>
          <w:rFonts w:eastAsia="Times New Roman" w:cs="Times New Roman"/>
          <w:b/>
          <w:bCs/>
          <w:i/>
          <w:iCs/>
          <w:sz w:val="24"/>
          <w:szCs w:val="24"/>
          <w:lang w:val="en-IN" w:eastAsia="en-IN"/>
        </w:rPr>
        <w:t xml:space="preserve"> Manipur:</w:t>
      </w:r>
    </w:p>
    <w:p w14:paraId="16094747" w14:textId="77777777" w:rsidR="00EC2EAB" w:rsidRPr="00EC2EAB" w:rsidRDefault="00EC2EAB" w:rsidP="00570EDF">
      <w:pPr>
        <w:widowControl/>
        <w:numPr>
          <w:ilvl w:val="0"/>
          <w:numId w:val="57"/>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State data revealed that </w:t>
      </w:r>
      <w:r w:rsidRPr="00EC2EAB">
        <w:rPr>
          <w:rFonts w:eastAsia="Times New Roman" w:cs="Times New Roman"/>
          <w:b/>
          <w:bCs/>
          <w:sz w:val="24"/>
          <w:szCs w:val="24"/>
          <w:lang w:val="en-IN" w:eastAsia="en-IN"/>
        </w:rPr>
        <w:t>60–65% of CCIs are located in urban Imphal districts</w:t>
      </w:r>
      <w:r w:rsidRPr="00EC2EAB">
        <w:rPr>
          <w:rFonts w:eastAsia="Times New Roman" w:cs="Times New Roman"/>
          <w:sz w:val="24"/>
          <w:szCs w:val="24"/>
          <w:lang w:val="en-IN" w:eastAsia="en-IN"/>
        </w:rPr>
        <w:t>, while remote hill areas have fewer facilities despite child vulnerability in those areas.</w:t>
      </w:r>
    </w:p>
    <w:p w14:paraId="7D001FB8" w14:textId="77777777" w:rsidR="00EC2EAB" w:rsidRPr="00EC2EAB" w:rsidRDefault="00EC2EAB" w:rsidP="00570EDF">
      <w:pPr>
        <w:widowControl/>
        <w:numPr>
          <w:ilvl w:val="0"/>
          <w:numId w:val="57"/>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Deployment data showed a </w:t>
      </w:r>
      <w:r w:rsidRPr="00EC2EAB">
        <w:rPr>
          <w:rFonts w:eastAsia="Times New Roman" w:cs="Times New Roman"/>
          <w:b/>
          <w:bCs/>
          <w:sz w:val="24"/>
          <w:szCs w:val="24"/>
          <w:lang w:val="en-IN" w:eastAsia="en-IN"/>
        </w:rPr>
        <w:t>significant shortage of trained psychosocial professionals</w:t>
      </w:r>
      <w:r w:rsidRPr="00EC2EAB">
        <w:rPr>
          <w:rFonts w:eastAsia="Times New Roman" w:cs="Times New Roman"/>
          <w:sz w:val="24"/>
          <w:szCs w:val="24"/>
          <w:lang w:val="en-IN" w:eastAsia="en-IN"/>
        </w:rPr>
        <w:t>; many CCIs depended on part-time counsellors or visiting service providers.</w:t>
      </w:r>
    </w:p>
    <w:p w14:paraId="08CDC724" w14:textId="205EAD5E" w:rsidR="00EC2EAB" w:rsidRPr="00EC2EAB" w:rsidRDefault="00EC2EAB" w:rsidP="00570EDF">
      <w:pPr>
        <w:widowControl/>
        <w:numPr>
          <w:ilvl w:val="0"/>
          <w:numId w:val="57"/>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Program reports indicated that while school enrollment was high (</w:t>
      </w:r>
      <w:r w:rsidRPr="00EC2EAB">
        <w:rPr>
          <w:rFonts w:eastAsia="Times New Roman" w:cs="Times New Roman"/>
          <w:b/>
          <w:bCs/>
          <w:sz w:val="24"/>
          <w:szCs w:val="24"/>
          <w:lang w:val="en-IN" w:eastAsia="en-IN"/>
        </w:rPr>
        <w:t>~85</w:t>
      </w:r>
      <w:r w:rsidR="007027D8">
        <w:rPr>
          <w:rFonts w:eastAsia="Times New Roman" w:cs="Times New Roman"/>
          <w:b/>
          <w:bCs/>
          <w:sz w:val="24"/>
          <w:szCs w:val="24"/>
          <w:lang w:val="en-IN" w:eastAsia="en-IN"/>
        </w:rPr>
        <w:t>-</w:t>
      </w:r>
      <w:r w:rsidRPr="00EC2EAB">
        <w:rPr>
          <w:rFonts w:eastAsia="Times New Roman" w:cs="Times New Roman"/>
          <w:b/>
          <w:bCs/>
          <w:sz w:val="24"/>
          <w:szCs w:val="24"/>
          <w:lang w:val="en-IN" w:eastAsia="en-IN"/>
        </w:rPr>
        <w:t>90%</w:t>
      </w:r>
      <w:r w:rsidRPr="00EC2EAB">
        <w:rPr>
          <w:rFonts w:eastAsia="Times New Roman" w:cs="Times New Roman"/>
          <w:sz w:val="24"/>
          <w:szCs w:val="24"/>
          <w:lang w:val="en-IN" w:eastAsia="en-IN"/>
        </w:rPr>
        <w:t xml:space="preserve">), there were </w:t>
      </w:r>
      <w:r w:rsidRPr="00EC2EAB">
        <w:rPr>
          <w:rFonts w:eastAsia="Times New Roman" w:cs="Times New Roman"/>
          <w:b/>
          <w:bCs/>
          <w:sz w:val="24"/>
          <w:szCs w:val="24"/>
          <w:lang w:val="en-IN" w:eastAsia="en-IN"/>
        </w:rPr>
        <w:t>limited structured vocational programs</w:t>
      </w:r>
      <w:r w:rsidRPr="00EC2EAB">
        <w:rPr>
          <w:rFonts w:eastAsia="Times New Roman" w:cs="Times New Roman"/>
          <w:sz w:val="24"/>
          <w:szCs w:val="24"/>
          <w:lang w:val="en-IN" w:eastAsia="en-IN"/>
        </w:rPr>
        <w:t xml:space="preserve"> available.</w:t>
      </w:r>
    </w:p>
    <w:p w14:paraId="595D55C4" w14:textId="51BE8CB2"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These departmental records provided </w:t>
      </w:r>
      <w:r w:rsidRPr="00EC2EAB">
        <w:rPr>
          <w:rFonts w:eastAsia="Times New Roman" w:cs="Times New Roman"/>
          <w:b/>
          <w:bCs/>
          <w:sz w:val="24"/>
          <w:szCs w:val="24"/>
          <w:lang w:val="en-IN" w:eastAsia="en-IN"/>
        </w:rPr>
        <w:t>context-specific, granular information</w:t>
      </w:r>
      <w:r w:rsidRPr="00EC2EAB">
        <w:rPr>
          <w:rFonts w:eastAsia="Times New Roman" w:cs="Times New Roman"/>
          <w:sz w:val="24"/>
          <w:szCs w:val="24"/>
          <w:lang w:val="en-IN" w:eastAsia="en-IN"/>
        </w:rPr>
        <w:t xml:space="preserve"> on how institutional care operates on the ground in Manipur, allowing the study to assess institutional practices in real-world administrative settings.</w:t>
      </w:r>
    </w:p>
    <w:p w14:paraId="3CFD717C" w14:textId="4248D9FC" w:rsidR="00EC2EAB" w:rsidRPr="008A057B" w:rsidRDefault="00EC2EAB" w:rsidP="00570EDF">
      <w:pPr>
        <w:ind w:left="0"/>
        <w:rPr>
          <w:b/>
          <w:bCs/>
          <w:i/>
          <w:iCs/>
          <w:sz w:val="28"/>
          <w:szCs w:val="28"/>
          <w:lang w:val="en-IN" w:eastAsia="en-IN"/>
        </w:rPr>
      </w:pPr>
      <w:r w:rsidRPr="008A057B">
        <w:rPr>
          <w:b/>
          <w:bCs/>
          <w:i/>
          <w:iCs/>
          <w:sz w:val="28"/>
          <w:szCs w:val="28"/>
          <w:lang w:val="en-IN" w:eastAsia="en-IN"/>
        </w:rPr>
        <w:t>UNICEF Child Protection Studies</w:t>
      </w:r>
    </w:p>
    <w:p w14:paraId="61F77823" w14:textId="3C8A22B1" w:rsidR="00EC2EAB" w:rsidRPr="00EC2EAB" w:rsidRDefault="00EC2EAB" w:rsidP="00570EDF">
      <w:pPr>
        <w:widowControl/>
        <w:autoSpaceDE/>
        <w:autoSpaceDN/>
        <w:spacing w:after="100" w:afterAutospacing="1"/>
        <w:ind w:left="0"/>
        <w:rPr>
          <w:rFonts w:eastAsia="Times New Roman" w:cs="Times New Roman"/>
          <w:sz w:val="24"/>
          <w:szCs w:val="24"/>
          <w:lang w:val="en-IN" w:eastAsia="en-IN"/>
        </w:rPr>
      </w:pPr>
      <w:r w:rsidRPr="00EC2EAB">
        <w:rPr>
          <w:rFonts w:eastAsia="Times New Roman" w:cs="Times New Roman"/>
          <w:sz w:val="24"/>
          <w:szCs w:val="24"/>
          <w:lang w:val="en-IN" w:eastAsia="en-IN"/>
        </w:rPr>
        <w:t>UNICEF produces analytical reports focusing on child protection systems, vulnerability patterns, and program effectiveness across Indian states, including conflict-affected and tribal/remote regions.</w:t>
      </w:r>
    </w:p>
    <w:p w14:paraId="700BB2B9" w14:textId="67B33BFA" w:rsidR="00EC2EAB" w:rsidRPr="00C02A31" w:rsidRDefault="00EC2EAB" w:rsidP="00570EDF">
      <w:pPr>
        <w:widowControl/>
        <w:autoSpaceDE/>
        <w:autoSpaceDN/>
        <w:spacing w:before="100" w:beforeAutospacing="1"/>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t xml:space="preserve">Findings </w:t>
      </w:r>
      <w:r w:rsidR="008A057B" w:rsidRPr="00C02A31">
        <w:rPr>
          <w:rFonts w:eastAsia="Times New Roman" w:cs="Times New Roman"/>
          <w:b/>
          <w:bCs/>
          <w:i/>
          <w:iCs/>
          <w:sz w:val="24"/>
          <w:szCs w:val="24"/>
          <w:lang w:val="en-IN" w:eastAsia="en-IN"/>
        </w:rPr>
        <w:t>from</w:t>
      </w:r>
      <w:r w:rsidRPr="00C02A31">
        <w:rPr>
          <w:rFonts w:eastAsia="Times New Roman" w:cs="Times New Roman"/>
          <w:b/>
          <w:bCs/>
          <w:i/>
          <w:iCs/>
          <w:sz w:val="24"/>
          <w:szCs w:val="24"/>
          <w:lang w:val="en-IN" w:eastAsia="en-IN"/>
        </w:rPr>
        <w:t xml:space="preserve"> Manipur:</w:t>
      </w:r>
    </w:p>
    <w:p w14:paraId="0BD459E6" w14:textId="77777777" w:rsidR="00EC2EAB" w:rsidRPr="00EC2EAB" w:rsidRDefault="00EC2EAB" w:rsidP="00C65841">
      <w:pPr>
        <w:widowControl/>
        <w:autoSpaceDE/>
        <w:autoSpaceDN/>
        <w:spacing w:before="100" w:beforeAutospacing="1" w:after="100" w:afterAutospacing="1"/>
        <w:ind w:left="360"/>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UNICEF thematic studies highlighted that conflict and ethnic tensions result in </w:t>
      </w:r>
      <w:r w:rsidRPr="00EC2EAB">
        <w:rPr>
          <w:rFonts w:eastAsia="Times New Roman" w:cs="Times New Roman"/>
          <w:b/>
          <w:bCs/>
          <w:sz w:val="24"/>
          <w:szCs w:val="24"/>
          <w:lang w:val="en-IN" w:eastAsia="en-IN"/>
        </w:rPr>
        <w:t>higher incidence of child displacement and trauma</w:t>
      </w:r>
      <w:r w:rsidRPr="00EC2EAB">
        <w:rPr>
          <w:rFonts w:eastAsia="Times New Roman" w:cs="Times New Roman"/>
          <w:sz w:val="24"/>
          <w:szCs w:val="24"/>
          <w:lang w:val="en-IN" w:eastAsia="en-IN"/>
        </w:rPr>
        <w:t xml:space="preserve"> among families, increasing demand for protective institutional care.</w:t>
      </w:r>
    </w:p>
    <w:p w14:paraId="6C89753D" w14:textId="77777777" w:rsidR="00EC2EAB" w:rsidRPr="00EC2EAB" w:rsidRDefault="00EC2EAB" w:rsidP="00C65841">
      <w:pPr>
        <w:widowControl/>
        <w:autoSpaceDE/>
        <w:autoSpaceDN/>
        <w:spacing w:before="100" w:beforeAutospacing="1" w:after="100" w:afterAutospacing="1"/>
        <w:ind w:left="360"/>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Data show that while CCIs protect children from economic exploitation, </w:t>
      </w:r>
      <w:r w:rsidRPr="00EC2EAB">
        <w:rPr>
          <w:rFonts w:eastAsia="Times New Roman" w:cs="Times New Roman"/>
          <w:b/>
          <w:bCs/>
          <w:sz w:val="24"/>
          <w:szCs w:val="24"/>
          <w:lang w:val="en-IN" w:eastAsia="en-IN"/>
        </w:rPr>
        <w:t>psychosocial support services remain less robust</w:t>
      </w:r>
      <w:r w:rsidRPr="00EC2EAB">
        <w:rPr>
          <w:rFonts w:eastAsia="Times New Roman" w:cs="Times New Roman"/>
          <w:sz w:val="24"/>
          <w:szCs w:val="24"/>
          <w:lang w:val="en-IN" w:eastAsia="en-IN"/>
        </w:rPr>
        <w:t>, particularly in areas affected by repeated unrest.</w:t>
      </w:r>
    </w:p>
    <w:p w14:paraId="70639733" w14:textId="77777777" w:rsidR="00EC2EAB" w:rsidRPr="00EC2EAB" w:rsidRDefault="00EC2EAB" w:rsidP="00C65841">
      <w:pPr>
        <w:widowControl/>
        <w:autoSpaceDE/>
        <w:autoSpaceDN/>
        <w:spacing w:before="100" w:beforeAutospacing="1" w:after="100" w:afterAutospacing="1"/>
        <w:ind w:left="360"/>
        <w:jc w:val="both"/>
        <w:rPr>
          <w:rFonts w:eastAsia="Times New Roman" w:cs="Times New Roman"/>
          <w:sz w:val="24"/>
          <w:szCs w:val="24"/>
          <w:lang w:val="en-IN" w:eastAsia="en-IN"/>
        </w:rPr>
      </w:pPr>
      <w:r w:rsidRPr="00EC2EAB">
        <w:rPr>
          <w:rFonts w:eastAsia="Times New Roman" w:cs="Times New Roman"/>
          <w:sz w:val="24"/>
          <w:szCs w:val="24"/>
          <w:lang w:val="en-IN" w:eastAsia="en-IN"/>
        </w:rPr>
        <w:t>UNICEF synthesis reports indicate that interlinkages between institutional care and community reintegration systems are critical for long-term social development outcomes—a gap reflected in Manipur’s current institutional practices.</w:t>
      </w:r>
    </w:p>
    <w:p w14:paraId="37AC6B0D" w14:textId="6C6E2DBC"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UNICEF studies offered </w:t>
      </w:r>
      <w:r w:rsidRPr="00EC2EAB">
        <w:rPr>
          <w:rFonts w:eastAsia="Times New Roman" w:cs="Times New Roman"/>
          <w:b/>
          <w:bCs/>
          <w:sz w:val="24"/>
          <w:szCs w:val="24"/>
          <w:lang w:val="en-IN" w:eastAsia="en-IN"/>
        </w:rPr>
        <w:t>theoretical and comparative insights</w:t>
      </w:r>
      <w:r w:rsidRPr="00EC2EAB">
        <w:rPr>
          <w:rFonts w:eastAsia="Times New Roman" w:cs="Times New Roman"/>
          <w:sz w:val="24"/>
          <w:szCs w:val="24"/>
          <w:lang w:val="en-IN" w:eastAsia="en-IN"/>
        </w:rPr>
        <w:t xml:space="preserve"> that contextualize Manipur’s institutional care within national and regional child protection systems, strengthening the developmental impact assessment.</w:t>
      </w:r>
    </w:p>
    <w:p w14:paraId="762F9BBE" w14:textId="1AD1F18C" w:rsidR="00EC2EAB" w:rsidRPr="008A057B" w:rsidRDefault="00EC2EAB" w:rsidP="00570EDF">
      <w:pPr>
        <w:ind w:left="0"/>
        <w:rPr>
          <w:b/>
          <w:bCs/>
          <w:i/>
          <w:iCs/>
          <w:sz w:val="28"/>
          <w:szCs w:val="28"/>
          <w:lang w:val="en-IN" w:eastAsia="en-IN"/>
        </w:rPr>
      </w:pPr>
      <w:r w:rsidRPr="008A057B">
        <w:rPr>
          <w:b/>
          <w:bCs/>
          <w:i/>
          <w:iCs/>
          <w:sz w:val="28"/>
          <w:szCs w:val="28"/>
          <w:lang w:val="en-IN" w:eastAsia="en-IN"/>
        </w:rPr>
        <w:t>NGO Assessment Reports and Academic Literature</w:t>
      </w:r>
    </w:p>
    <w:p w14:paraId="1B76C455" w14:textId="2775ECA7" w:rsidR="00EC2EAB" w:rsidRPr="00EC2EAB" w:rsidRDefault="00EC2EAB" w:rsidP="00570EDF">
      <w:pPr>
        <w:widowControl/>
        <w:autoSpaceDE/>
        <w:autoSpaceDN/>
        <w:spacing w:after="100" w:afterAutospacing="1"/>
        <w:ind w:left="0"/>
        <w:jc w:val="both"/>
        <w:rPr>
          <w:rFonts w:eastAsia="Times New Roman" w:cs="Times New Roman"/>
          <w:sz w:val="24"/>
          <w:szCs w:val="24"/>
          <w:lang w:val="en-IN" w:eastAsia="en-IN"/>
        </w:rPr>
      </w:pPr>
      <w:r w:rsidRPr="00EC2EAB">
        <w:rPr>
          <w:rFonts w:eastAsia="Times New Roman" w:cs="Times New Roman"/>
          <w:sz w:val="24"/>
          <w:szCs w:val="24"/>
          <w:lang w:val="en-IN" w:eastAsia="en-IN"/>
        </w:rPr>
        <w:t>Reports by child rights organizations, independent social audits, and academic research provide on-ground perspectives, narrative evidence, and evaluative insights on institutional care practices, especially where official data may be limited.</w:t>
      </w:r>
    </w:p>
    <w:p w14:paraId="28A52AF0" w14:textId="0F03F455" w:rsidR="00EC2EAB" w:rsidRPr="00C02A31" w:rsidRDefault="00EC2EAB" w:rsidP="00570EDF">
      <w:pPr>
        <w:widowControl/>
        <w:autoSpaceDE/>
        <w:autoSpaceDN/>
        <w:ind w:left="0"/>
        <w:rPr>
          <w:rFonts w:eastAsia="Times New Roman" w:cs="Times New Roman"/>
          <w:i/>
          <w:iCs/>
          <w:sz w:val="24"/>
          <w:szCs w:val="24"/>
          <w:lang w:val="en-IN" w:eastAsia="en-IN"/>
        </w:rPr>
      </w:pPr>
      <w:r w:rsidRPr="00C02A31">
        <w:rPr>
          <w:rFonts w:eastAsia="Times New Roman" w:cs="Times New Roman"/>
          <w:b/>
          <w:bCs/>
          <w:i/>
          <w:iCs/>
          <w:sz w:val="24"/>
          <w:szCs w:val="24"/>
          <w:lang w:val="en-IN" w:eastAsia="en-IN"/>
        </w:rPr>
        <w:lastRenderedPageBreak/>
        <w:t>Findings f</w:t>
      </w:r>
      <w:r w:rsidR="008A057B" w:rsidRPr="00C02A31">
        <w:rPr>
          <w:rFonts w:eastAsia="Times New Roman" w:cs="Times New Roman"/>
          <w:b/>
          <w:bCs/>
          <w:i/>
          <w:iCs/>
          <w:sz w:val="24"/>
          <w:szCs w:val="24"/>
          <w:lang w:val="en-IN" w:eastAsia="en-IN"/>
        </w:rPr>
        <w:t>rom</w:t>
      </w:r>
      <w:r w:rsidRPr="00C02A31">
        <w:rPr>
          <w:rFonts w:eastAsia="Times New Roman" w:cs="Times New Roman"/>
          <w:b/>
          <w:bCs/>
          <w:i/>
          <w:iCs/>
          <w:sz w:val="24"/>
          <w:szCs w:val="24"/>
          <w:lang w:val="en-IN" w:eastAsia="en-IN"/>
        </w:rPr>
        <w:t xml:space="preserve"> Manipur:</w:t>
      </w:r>
    </w:p>
    <w:p w14:paraId="636CF0C8" w14:textId="77777777" w:rsidR="00EC2EAB" w:rsidRPr="00EC2EAB" w:rsidRDefault="00EC2EAB" w:rsidP="00570EDF">
      <w:pPr>
        <w:widowControl/>
        <w:numPr>
          <w:ilvl w:val="0"/>
          <w:numId w:val="61"/>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Field reports confirm that </w:t>
      </w:r>
      <w:r w:rsidRPr="00EC2EAB">
        <w:rPr>
          <w:rFonts w:eastAsia="Times New Roman" w:cs="Times New Roman"/>
          <w:b/>
          <w:bCs/>
          <w:sz w:val="24"/>
          <w:szCs w:val="24"/>
          <w:lang w:val="en-IN" w:eastAsia="en-IN"/>
        </w:rPr>
        <w:t>psychosocial trauma is prevalent</w:t>
      </w:r>
      <w:r w:rsidRPr="00EC2EAB">
        <w:rPr>
          <w:rFonts w:eastAsia="Times New Roman" w:cs="Times New Roman"/>
          <w:sz w:val="24"/>
          <w:szCs w:val="24"/>
          <w:lang w:val="en-IN" w:eastAsia="en-IN"/>
        </w:rPr>
        <w:t xml:space="preserve"> among institutionalized children, with many exhibiting symptoms of anxiety, withdrawal, or behavioural distress due to conflict exposure or family loss.</w:t>
      </w:r>
    </w:p>
    <w:p w14:paraId="655E2051" w14:textId="77777777" w:rsidR="00EC2EAB" w:rsidRPr="00EC2EAB" w:rsidRDefault="00EC2EAB" w:rsidP="00570EDF">
      <w:pPr>
        <w:widowControl/>
        <w:numPr>
          <w:ilvl w:val="0"/>
          <w:numId w:val="61"/>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NGO evaluations indicate that only </w:t>
      </w:r>
      <w:r w:rsidRPr="00EC2EAB">
        <w:rPr>
          <w:rFonts w:eastAsia="Times New Roman" w:cs="Times New Roman"/>
          <w:b/>
          <w:bCs/>
          <w:sz w:val="24"/>
          <w:szCs w:val="24"/>
          <w:lang w:val="en-IN" w:eastAsia="en-IN"/>
        </w:rPr>
        <w:t>40–50% of institutions provide structured vocational training</w:t>
      </w:r>
      <w:r w:rsidRPr="00EC2EAB">
        <w:rPr>
          <w:rFonts w:eastAsia="Times New Roman" w:cs="Times New Roman"/>
          <w:sz w:val="24"/>
          <w:szCs w:val="24"/>
          <w:lang w:val="en-IN" w:eastAsia="en-IN"/>
        </w:rPr>
        <w:t>, and when provided, the training remains traditional (tailoring, carpentry) instead of market-aligned.</w:t>
      </w:r>
    </w:p>
    <w:p w14:paraId="670AA056" w14:textId="77777777" w:rsidR="00EC2EAB" w:rsidRPr="00EC2EAB" w:rsidRDefault="00EC2EAB" w:rsidP="00570EDF">
      <w:pPr>
        <w:widowControl/>
        <w:numPr>
          <w:ilvl w:val="0"/>
          <w:numId w:val="61"/>
        </w:numPr>
        <w:autoSpaceDE/>
        <w:autoSpaceDN/>
        <w:spacing w:before="100" w:beforeAutospacing="1" w:after="100" w:afterAutospacing="1"/>
        <w:jc w:val="both"/>
        <w:rPr>
          <w:rFonts w:eastAsia="Times New Roman" w:cs="Times New Roman"/>
          <w:sz w:val="24"/>
          <w:szCs w:val="24"/>
          <w:lang w:val="en-IN" w:eastAsia="en-IN"/>
        </w:rPr>
      </w:pPr>
      <w:r w:rsidRPr="00EC2EAB">
        <w:rPr>
          <w:rFonts w:eastAsia="Times New Roman" w:cs="Times New Roman"/>
          <w:sz w:val="24"/>
          <w:szCs w:val="24"/>
          <w:lang w:val="en-IN" w:eastAsia="en-IN"/>
        </w:rPr>
        <w:t xml:space="preserve">Academic studies highlight that CCIs with </w:t>
      </w:r>
      <w:r w:rsidRPr="00EC2EAB">
        <w:rPr>
          <w:rFonts w:eastAsia="Times New Roman" w:cs="Times New Roman"/>
          <w:b/>
          <w:bCs/>
          <w:sz w:val="24"/>
          <w:szCs w:val="24"/>
          <w:lang w:val="en-IN" w:eastAsia="en-IN"/>
        </w:rPr>
        <w:t>community-supported governance models</w:t>
      </w:r>
      <w:r w:rsidRPr="00EC2EAB">
        <w:rPr>
          <w:rFonts w:eastAsia="Times New Roman" w:cs="Times New Roman"/>
          <w:sz w:val="24"/>
          <w:szCs w:val="24"/>
          <w:lang w:val="en-IN" w:eastAsia="en-IN"/>
        </w:rPr>
        <w:t xml:space="preserve"> (engagement with village councils, local volunteers) demonstrate better reintegration outcomes compared to isolated institutional models.</w:t>
      </w:r>
    </w:p>
    <w:p w14:paraId="1DB5E613" w14:textId="1346AA88" w:rsidR="00EC2EAB" w:rsidRPr="00EC2EAB" w:rsidRDefault="00EC2EAB" w:rsidP="00570EDF">
      <w:pPr>
        <w:widowControl/>
        <w:autoSpaceDE/>
        <w:autoSpaceDN/>
        <w:spacing w:before="100" w:beforeAutospacing="1" w:after="100" w:afterAutospacing="1"/>
        <w:ind w:left="0"/>
        <w:jc w:val="both"/>
        <w:rPr>
          <w:rFonts w:eastAsia="Times New Roman" w:cs="Times New Roman"/>
          <w:sz w:val="24"/>
          <w:szCs w:val="24"/>
          <w:lang w:val="en-IN" w:eastAsia="en-IN"/>
        </w:rPr>
      </w:pPr>
      <w:r w:rsidRPr="00EC2EAB">
        <w:rPr>
          <w:rFonts w:eastAsia="Times New Roman" w:cs="Times New Roman"/>
          <w:b/>
          <w:bCs/>
          <w:sz w:val="24"/>
          <w:szCs w:val="24"/>
          <w:lang w:val="en-IN" w:eastAsia="en-IN"/>
        </w:rPr>
        <w:t>Significance:</w:t>
      </w:r>
      <w:r w:rsidR="00570EDF">
        <w:rPr>
          <w:rFonts w:eastAsia="Times New Roman" w:cs="Times New Roman"/>
          <w:b/>
          <w:bCs/>
          <w:sz w:val="24"/>
          <w:szCs w:val="24"/>
          <w:lang w:val="en-IN" w:eastAsia="en-IN"/>
        </w:rPr>
        <w:t xml:space="preserve"> </w:t>
      </w:r>
      <w:r w:rsidRPr="00EC2EAB">
        <w:rPr>
          <w:rFonts w:eastAsia="Times New Roman" w:cs="Times New Roman"/>
          <w:sz w:val="24"/>
          <w:szCs w:val="24"/>
          <w:lang w:val="en-IN" w:eastAsia="en-IN"/>
        </w:rPr>
        <w:t xml:space="preserve">NGO and academic sources provided </w:t>
      </w:r>
      <w:r w:rsidRPr="00EC2EAB">
        <w:rPr>
          <w:rFonts w:eastAsia="Times New Roman" w:cs="Times New Roman"/>
          <w:b/>
          <w:bCs/>
          <w:sz w:val="24"/>
          <w:szCs w:val="24"/>
          <w:lang w:val="en-IN" w:eastAsia="en-IN"/>
        </w:rPr>
        <w:t>context-rich, bottom-up evidence</w:t>
      </w:r>
      <w:r w:rsidRPr="00EC2EAB">
        <w:rPr>
          <w:rFonts w:eastAsia="Times New Roman" w:cs="Times New Roman"/>
          <w:sz w:val="24"/>
          <w:szCs w:val="24"/>
          <w:lang w:val="en-IN" w:eastAsia="en-IN"/>
        </w:rPr>
        <w:t xml:space="preserve"> that complemented formal government data, enabling the study to critically assess not just what institutions do but how they do it</w:t>
      </w:r>
      <w:r w:rsidR="007027D8">
        <w:rPr>
          <w:rFonts w:eastAsia="Times New Roman" w:cs="Times New Roman"/>
          <w:sz w:val="24"/>
          <w:szCs w:val="24"/>
          <w:lang w:val="en-IN" w:eastAsia="en-IN"/>
        </w:rPr>
        <w:t xml:space="preserve">, </w:t>
      </w:r>
      <w:r w:rsidRPr="00EC2EAB">
        <w:rPr>
          <w:rFonts w:eastAsia="Times New Roman" w:cs="Times New Roman"/>
          <w:sz w:val="24"/>
          <w:szCs w:val="24"/>
          <w:lang w:val="en-IN" w:eastAsia="en-IN"/>
        </w:rPr>
        <w:t>and what impacts these practices have on vulnerable children’s future trajectories.</w:t>
      </w:r>
    </w:p>
    <w:p w14:paraId="05B8A2FE" w14:textId="364A56FD" w:rsidR="00B67E70" w:rsidRPr="008A057B" w:rsidRDefault="00B67E70" w:rsidP="00570EDF">
      <w:pPr>
        <w:ind w:left="0"/>
        <w:rPr>
          <w:b/>
          <w:bCs/>
          <w:i/>
          <w:iCs/>
          <w:sz w:val="28"/>
          <w:szCs w:val="28"/>
          <w:lang w:val="en-IN" w:eastAsia="en-IN"/>
        </w:rPr>
      </w:pPr>
      <w:r w:rsidRPr="008A057B">
        <w:rPr>
          <w:b/>
          <w:bCs/>
          <w:i/>
          <w:iCs/>
          <w:sz w:val="28"/>
          <w:szCs w:val="28"/>
          <w:lang w:val="en-IN" w:eastAsia="en-IN"/>
        </w:rPr>
        <w:t>Data Analysis</w:t>
      </w:r>
    </w:p>
    <w:p w14:paraId="74B3DA22" w14:textId="77777777" w:rsidR="008A057B" w:rsidRDefault="008A057B" w:rsidP="00570EDF">
      <w:pPr>
        <w:ind w:left="0"/>
        <w:jc w:val="both"/>
        <w:rPr>
          <w:sz w:val="28"/>
          <w:szCs w:val="28"/>
          <w:lang w:val="en-IN" w:eastAsia="en-IN"/>
        </w:rPr>
      </w:pPr>
    </w:p>
    <w:p w14:paraId="140A1AA5" w14:textId="7B3916ED" w:rsidR="008A057B" w:rsidRPr="008A057B" w:rsidRDefault="008A057B" w:rsidP="008A057B">
      <w:pPr>
        <w:ind w:left="0"/>
        <w:rPr>
          <w:i/>
          <w:iCs/>
          <w:sz w:val="28"/>
          <w:szCs w:val="28"/>
          <w:lang w:val="en-IN" w:eastAsia="en-IN"/>
        </w:rPr>
      </w:pPr>
      <w:r w:rsidRPr="008A057B">
        <w:rPr>
          <w:i/>
          <w:iCs/>
          <w:sz w:val="28"/>
          <w:szCs w:val="28"/>
          <w:lang w:val="en-IN" w:eastAsia="en-IN"/>
        </w:rPr>
        <w:t>Table 11: Registration and Compliance Patterns in Manipur CCIs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4"/>
        <w:gridCol w:w="1100"/>
        <w:gridCol w:w="2167"/>
        <w:gridCol w:w="1844"/>
        <w:gridCol w:w="2131"/>
      </w:tblGrid>
      <w:tr w:rsidR="008A057B" w:rsidRPr="008A057B" w14:paraId="6A44E153" w14:textId="77777777" w:rsidTr="008A057B">
        <w:trPr>
          <w:tblHeader/>
          <w:tblCellSpacing w:w="15" w:type="dxa"/>
        </w:trPr>
        <w:tc>
          <w:tcPr>
            <w:tcW w:w="0" w:type="auto"/>
            <w:vAlign w:val="center"/>
            <w:hideMark/>
          </w:tcPr>
          <w:p w14:paraId="62ACF19F"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Indicator</w:t>
            </w:r>
          </w:p>
        </w:tc>
        <w:tc>
          <w:tcPr>
            <w:tcW w:w="0" w:type="auto"/>
            <w:vAlign w:val="center"/>
            <w:hideMark/>
          </w:tcPr>
          <w:p w14:paraId="1FBE5E1E"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652D7A51"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District Variation</w:t>
            </w:r>
          </w:p>
        </w:tc>
        <w:tc>
          <w:tcPr>
            <w:tcW w:w="0" w:type="auto"/>
            <w:vAlign w:val="center"/>
            <w:hideMark/>
          </w:tcPr>
          <w:p w14:paraId="1CBA51F7"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Governance Gap</w:t>
            </w:r>
          </w:p>
        </w:tc>
        <w:tc>
          <w:tcPr>
            <w:tcW w:w="0" w:type="auto"/>
            <w:vAlign w:val="center"/>
            <w:hideMark/>
          </w:tcPr>
          <w:p w14:paraId="32E730B8"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Analytical Observation</w:t>
            </w:r>
          </w:p>
        </w:tc>
      </w:tr>
      <w:tr w:rsidR="008A057B" w:rsidRPr="008A057B" w14:paraId="6D189F1D" w14:textId="77777777" w:rsidTr="008A057B">
        <w:trPr>
          <w:tblCellSpacing w:w="15" w:type="dxa"/>
        </w:trPr>
        <w:tc>
          <w:tcPr>
            <w:tcW w:w="0" w:type="auto"/>
            <w:vAlign w:val="center"/>
            <w:hideMark/>
          </w:tcPr>
          <w:p w14:paraId="6F852F3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Total Registered CCIs</w:t>
            </w:r>
          </w:p>
        </w:tc>
        <w:tc>
          <w:tcPr>
            <w:tcW w:w="0" w:type="auto"/>
            <w:vAlign w:val="center"/>
            <w:hideMark/>
          </w:tcPr>
          <w:p w14:paraId="6371AA7F" w14:textId="0489FDDF"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35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40</w:t>
            </w:r>
          </w:p>
        </w:tc>
        <w:tc>
          <w:tcPr>
            <w:tcW w:w="0" w:type="auto"/>
            <w:vAlign w:val="center"/>
            <w:hideMark/>
          </w:tcPr>
          <w:p w14:paraId="1AA6AFA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Higher in Imphal East &amp; West</w:t>
            </w:r>
          </w:p>
        </w:tc>
        <w:tc>
          <w:tcPr>
            <w:tcW w:w="0" w:type="auto"/>
            <w:vAlign w:val="center"/>
            <w:hideMark/>
          </w:tcPr>
          <w:p w14:paraId="07ADEB5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Urban concentration</w:t>
            </w:r>
          </w:p>
        </w:tc>
        <w:tc>
          <w:tcPr>
            <w:tcW w:w="0" w:type="auto"/>
            <w:vAlign w:val="center"/>
            <w:hideMark/>
          </w:tcPr>
          <w:p w14:paraId="3629651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Institutional clustering in valley districts</w:t>
            </w:r>
          </w:p>
        </w:tc>
      </w:tr>
      <w:tr w:rsidR="008A057B" w:rsidRPr="008A057B" w14:paraId="11351B10" w14:textId="77777777" w:rsidTr="008A057B">
        <w:trPr>
          <w:tblCellSpacing w:w="15" w:type="dxa"/>
        </w:trPr>
        <w:tc>
          <w:tcPr>
            <w:tcW w:w="0" w:type="auto"/>
            <w:vAlign w:val="center"/>
            <w:hideMark/>
          </w:tcPr>
          <w:p w14:paraId="649D015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Valid Registration Status</w:t>
            </w:r>
          </w:p>
        </w:tc>
        <w:tc>
          <w:tcPr>
            <w:tcW w:w="0" w:type="auto"/>
            <w:vAlign w:val="center"/>
            <w:hideMark/>
          </w:tcPr>
          <w:p w14:paraId="764A20ED" w14:textId="052A86F5"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90%</w:t>
            </w:r>
          </w:p>
        </w:tc>
        <w:tc>
          <w:tcPr>
            <w:tcW w:w="0" w:type="auto"/>
            <w:vAlign w:val="center"/>
            <w:hideMark/>
          </w:tcPr>
          <w:p w14:paraId="14DE23A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10–15% renewal/document delays</w:t>
            </w:r>
          </w:p>
        </w:tc>
        <w:tc>
          <w:tcPr>
            <w:tcW w:w="0" w:type="auto"/>
            <w:vAlign w:val="center"/>
            <w:hideMark/>
          </w:tcPr>
          <w:p w14:paraId="290990F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Procedural delays</w:t>
            </w:r>
          </w:p>
        </w:tc>
        <w:tc>
          <w:tcPr>
            <w:tcW w:w="0" w:type="auto"/>
            <w:vAlign w:val="center"/>
            <w:hideMark/>
          </w:tcPr>
          <w:p w14:paraId="6F0AED0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High formal compliance but renewal gaps</w:t>
            </w:r>
          </w:p>
        </w:tc>
      </w:tr>
      <w:tr w:rsidR="008A057B" w:rsidRPr="008A057B" w14:paraId="6898A492" w14:textId="77777777" w:rsidTr="008A057B">
        <w:trPr>
          <w:tblCellSpacing w:w="15" w:type="dxa"/>
        </w:trPr>
        <w:tc>
          <w:tcPr>
            <w:tcW w:w="0" w:type="auto"/>
            <w:vAlign w:val="center"/>
            <w:hideMark/>
          </w:tcPr>
          <w:p w14:paraId="3D5BFAB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Annual Inspection Coverage</w:t>
            </w:r>
          </w:p>
        </w:tc>
        <w:tc>
          <w:tcPr>
            <w:tcW w:w="0" w:type="auto"/>
            <w:vAlign w:val="center"/>
            <w:hideMark/>
          </w:tcPr>
          <w:p w14:paraId="0CAE50BE" w14:textId="411701B9"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60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70%</w:t>
            </w:r>
          </w:p>
        </w:tc>
        <w:tc>
          <w:tcPr>
            <w:tcW w:w="0" w:type="auto"/>
            <w:vAlign w:val="center"/>
            <w:hideMark/>
          </w:tcPr>
          <w:p w14:paraId="165C521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Lower in hill districts</w:t>
            </w:r>
          </w:p>
        </w:tc>
        <w:tc>
          <w:tcPr>
            <w:tcW w:w="0" w:type="auto"/>
            <w:vAlign w:val="center"/>
            <w:hideMark/>
          </w:tcPr>
          <w:p w14:paraId="6EC5A6E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Irregular biannual inspections</w:t>
            </w:r>
          </w:p>
        </w:tc>
        <w:tc>
          <w:tcPr>
            <w:tcW w:w="0" w:type="auto"/>
            <w:vAlign w:val="center"/>
            <w:hideMark/>
          </w:tcPr>
          <w:p w14:paraId="2FA1ADE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Monitoring weak in remote districts</w:t>
            </w:r>
          </w:p>
        </w:tc>
      </w:tr>
      <w:tr w:rsidR="008A057B" w:rsidRPr="008A057B" w14:paraId="28EEA840" w14:textId="77777777" w:rsidTr="008A057B">
        <w:trPr>
          <w:tblCellSpacing w:w="15" w:type="dxa"/>
        </w:trPr>
        <w:tc>
          <w:tcPr>
            <w:tcW w:w="0" w:type="auto"/>
            <w:vAlign w:val="center"/>
            <w:hideMark/>
          </w:tcPr>
          <w:p w14:paraId="42EE5D5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Updated Individual Care Plans (ICPs)</w:t>
            </w:r>
          </w:p>
        </w:tc>
        <w:tc>
          <w:tcPr>
            <w:tcW w:w="0" w:type="auto"/>
            <w:vAlign w:val="center"/>
            <w:hideMark/>
          </w:tcPr>
          <w:p w14:paraId="4D7FA673" w14:textId="5581A17C"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60%</w:t>
            </w:r>
          </w:p>
        </w:tc>
        <w:tc>
          <w:tcPr>
            <w:tcW w:w="0" w:type="auto"/>
            <w:vAlign w:val="center"/>
            <w:hideMark/>
          </w:tcPr>
          <w:p w14:paraId="35216D6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Better in urban CCIs</w:t>
            </w:r>
          </w:p>
        </w:tc>
        <w:tc>
          <w:tcPr>
            <w:tcW w:w="0" w:type="auto"/>
            <w:vAlign w:val="center"/>
            <w:hideMark/>
          </w:tcPr>
          <w:p w14:paraId="5E70052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Documentation inconsistency</w:t>
            </w:r>
          </w:p>
        </w:tc>
        <w:tc>
          <w:tcPr>
            <w:tcW w:w="0" w:type="auto"/>
            <w:vAlign w:val="center"/>
            <w:hideMark/>
          </w:tcPr>
          <w:p w14:paraId="0A81999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Case tracking gaps affect rehabilitation planning</w:t>
            </w:r>
          </w:p>
        </w:tc>
      </w:tr>
      <w:tr w:rsidR="008A057B" w:rsidRPr="008A057B" w14:paraId="78556B1A" w14:textId="77777777" w:rsidTr="008A057B">
        <w:trPr>
          <w:tblCellSpacing w:w="15" w:type="dxa"/>
        </w:trPr>
        <w:tc>
          <w:tcPr>
            <w:tcW w:w="0" w:type="auto"/>
            <w:vAlign w:val="center"/>
            <w:hideMark/>
          </w:tcPr>
          <w:p w14:paraId="66B96A0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Digital Record Systems</w:t>
            </w:r>
          </w:p>
        </w:tc>
        <w:tc>
          <w:tcPr>
            <w:tcW w:w="0" w:type="auto"/>
            <w:vAlign w:val="center"/>
            <w:hideMark/>
          </w:tcPr>
          <w:p w14:paraId="7225730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&lt;20%</w:t>
            </w:r>
          </w:p>
        </w:tc>
        <w:tc>
          <w:tcPr>
            <w:tcW w:w="0" w:type="auto"/>
            <w:vAlign w:val="center"/>
            <w:hideMark/>
          </w:tcPr>
          <w:p w14:paraId="21BA76E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Mostly absent statewide</w:t>
            </w:r>
          </w:p>
        </w:tc>
        <w:tc>
          <w:tcPr>
            <w:tcW w:w="0" w:type="auto"/>
            <w:vAlign w:val="center"/>
            <w:hideMark/>
          </w:tcPr>
          <w:p w14:paraId="0970984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Manual dependency</w:t>
            </w:r>
          </w:p>
        </w:tc>
        <w:tc>
          <w:tcPr>
            <w:tcW w:w="0" w:type="auto"/>
            <w:vAlign w:val="center"/>
            <w:hideMark/>
          </w:tcPr>
          <w:p w14:paraId="3F8F524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Weak accountability and monitoring</w:t>
            </w:r>
          </w:p>
        </w:tc>
      </w:tr>
    </w:tbl>
    <w:p w14:paraId="7FFAAC71" w14:textId="77777777"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Registration compliance is relatively strong; however, inspection irregularities and documentation deficiencies weaken institutional accountability.</w:t>
      </w:r>
    </w:p>
    <w:p w14:paraId="47E9E69A" w14:textId="77C6B02E" w:rsidR="008A057B" w:rsidRPr="008A057B" w:rsidRDefault="008A057B" w:rsidP="008A057B">
      <w:pPr>
        <w:ind w:left="0"/>
        <w:rPr>
          <w:i/>
          <w:iCs/>
          <w:sz w:val="28"/>
          <w:szCs w:val="28"/>
          <w:lang w:val="en-IN" w:eastAsia="en-IN"/>
        </w:rPr>
      </w:pPr>
      <w:r w:rsidRPr="008A057B">
        <w:rPr>
          <w:i/>
          <w:iCs/>
          <w:sz w:val="28"/>
          <w:szCs w:val="28"/>
          <w:lang w:val="en-IN" w:eastAsia="en-IN"/>
        </w:rPr>
        <w:t>Table 12: Infrastructure Standards and Living Conditions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1521"/>
        <w:gridCol w:w="1518"/>
        <w:gridCol w:w="1789"/>
        <w:gridCol w:w="2153"/>
      </w:tblGrid>
      <w:tr w:rsidR="008A057B" w:rsidRPr="008A057B" w14:paraId="398DA07B" w14:textId="77777777" w:rsidTr="008A057B">
        <w:trPr>
          <w:tblHeader/>
          <w:tblCellSpacing w:w="15" w:type="dxa"/>
        </w:trPr>
        <w:tc>
          <w:tcPr>
            <w:tcW w:w="0" w:type="auto"/>
            <w:vAlign w:val="center"/>
            <w:hideMark/>
          </w:tcPr>
          <w:p w14:paraId="73407137"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Infrastructure Indicator</w:t>
            </w:r>
          </w:p>
        </w:tc>
        <w:tc>
          <w:tcPr>
            <w:tcW w:w="0" w:type="auto"/>
            <w:vAlign w:val="center"/>
            <w:hideMark/>
          </w:tcPr>
          <w:p w14:paraId="0A4451EE"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7A07D02E"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District Variation</w:t>
            </w:r>
          </w:p>
        </w:tc>
        <w:tc>
          <w:tcPr>
            <w:tcW w:w="0" w:type="auto"/>
            <w:vAlign w:val="center"/>
            <w:hideMark/>
          </w:tcPr>
          <w:p w14:paraId="18CA61CF"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Identified Concern</w:t>
            </w:r>
          </w:p>
        </w:tc>
        <w:tc>
          <w:tcPr>
            <w:tcW w:w="0" w:type="auto"/>
            <w:vAlign w:val="center"/>
            <w:hideMark/>
          </w:tcPr>
          <w:p w14:paraId="271707A9"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Developmental Impact</w:t>
            </w:r>
          </w:p>
        </w:tc>
      </w:tr>
      <w:tr w:rsidR="008A057B" w:rsidRPr="008A057B" w14:paraId="0ED4D525" w14:textId="77777777" w:rsidTr="008A057B">
        <w:trPr>
          <w:tblCellSpacing w:w="15" w:type="dxa"/>
        </w:trPr>
        <w:tc>
          <w:tcPr>
            <w:tcW w:w="0" w:type="auto"/>
            <w:vAlign w:val="center"/>
            <w:hideMark/>
          </w:tcPr>
          <w:p w14:paraId="0952707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Urban Concentration of CCIs</w:t>
            </w:r>
          </w:p>
        </w:tc>
        <w:tc>
          <w:tcPr>
            <w:tcW w:w="0" w:type="auto"/>
            <w:vAlign w:val="center"/>
            <w:hideMark/>
          </w:tcPr>
          <w:p w14:paraId="3AB160A5" w14:textId="18D6AF81"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60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65% in Imphal East &amp; West</w:t>
            </w:r>
          </w:p>
        </w:tc>
        <w:tc>
          <w:tcPr>
            <w:tcW w:w="0" w:type="auto"/>
            <w:vAlign w:val="center"/>
            <w:hideMark/>
          </w:tcPr>
          <w:p w14:paraId="41D5647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Valley districts</w:t>
            </w:r>
          </w:p>
        </w:tc>
        <w:tc>
          <w:tcPr>
            <w:tcW w:w="0" w:type="auto"/>
            <w:vAlign w:val="center"/>
            <w:hideMark/>
          </w:tcPr>
          <w:p w14:paraId="327D2BB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Service centralization</w:t>
            </w:r>
          </w:p>
        </w:tc>
        <w:tc>
          <w:tcPr>
            <w:tcW w:w="0" w:type="auto"/>
            <w:vAlign w:val="center"/>
            <w:hideMark/>
          </w:tcPr>
          <w:p w14:paraId="0702BB3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rural access</w:t>
            </w:r>
          </w:p>
        </w:tc>
      </w:tr>
      <w:tr w:rsidR="008A057B" w:rsidRPr="008A057B" w14:paraId="5487AC59" w14:textId="77777777" w:rsidTr="008A057B">
        <w:trPr>
          <w:tblCellSpacing w:w="15" w:type="dxa"/>
        </w:trPr>
        <w:tc>
          <w:tcPr>
            <w:tcW w:w="0" w:type="auto"/>
            <w:vAlign w:val="center"/>
            <w:hideMark/>
          </w:tcPr>
          <w:p w14:paraId="1601ADB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lastRenderedPageBreak/>
              <w:t>Occupancy Rate (Urban CCIs)</w:t>
            </w:r>
          </w:p>
        </w:tc>
        <w:tc>
          <w:tcPr>
            <w:tcW w:w="0" w:type="auto"/>
            <w:vAlign w:val="center"/>
            <w:hideMark/>
          </w:tcPr>
          <w:p w14:paraId="5971B43F" w14:textId="4BDF5A0A"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110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130% during crisis</w:t>
            </w:r>
          </w:p>
        </w:tc>
        <w:tc>
          <w:tcPr>
            <w:tcW w:w="0" w:type="auto"/>
            <w:vAlign w:val="center"/>
            <w:hideMark/>
          </w:tcPr>
          <w:p w14:paraId="7A1CB74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Imphal districts</w:t>
            </w:r>
          </w:p>
        </w:tc>
        <w:tc>
          <w:tcPr>
            <w:tcW w:w="0" w:type="auto"/>
            <w:vAlign w:val="center"/>
            <w:hideMark/>
          </w:tcPr>
          <w:p w14:paraId="3AAF988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Overcrowding</w:t>
            </w:r>
          </w:p>
        </w:tc>
        <w:tc>
          <w:tcPr>
            <w:tcW w:w="0" w:type="auto"/>
            <w:vAlign w:val="center"/>
            <w:hideMark/>
          </w:tcPr>
          <w:p w14:paraId="7D7A367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personal space &amp; care quality</w:t>
            </w:r>
          </w:p>
        </w:tc>
      </w:tr>
      <w:tr w:rsidR="008A057B" w:rsidRPr="008A057B" w14:paraId="5CA249E9" w14:textId="77777777" w:rsidTr="008A057B">
        <w:trPr>
          <w:tblCellSpacing w:w="15" w:type="dxa"/>
        </w:trPr>
        <w:tc>
          <w:tcPr>
            <w:tcW w:w="0" w:type="auto"/>
            <w:vAlign w:val="center"/>
            <w:hideMark/>
          </w:tcPr>
          <w:p w14:paraId="73EBB2C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Basic Sanitation Compliance</w:t>
            </w:r>
          </w:p>
        </w:tc>
        <w:tc>
          <w:tcPr>
            <w:tcW w:w="0" w:type="auto"/>
            <w:vAlign w:val="center"/>
            <w:hideMark/>
          </w:tcPr>
          <w:p w14:paraId="3435DA47" w14:textId="2DE7F7CE"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70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75%</w:t>
            </w:r>
          </w:p>
        </w:tc>
        <w:tc>
          <w:tcPr>
            <w:tcW w:w="0" w:type="auto"/>
            <w:vAlign w:val="center"/>
            <w:hideMark/>
          </w:tcPr>
          <w:p w14:paraId="11039DF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Lower in hill districts</w:t>
            </w:r>
          </w:p>
        </w:tc>
        <w:tc>
          <w:tcPr>
            <w:tcW w:w="0" w:type="auto"/>
            <w:vAlign w:val="center"/>
            <w:hideMark/>
          </w:tcPr>
          <w:p w14:paraId="52CF4A0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Water &amp; maintenance issues</w:t>
            </w:r>
          </w:p>
        </w:tc>
        <w:tc>
          <w:tcPr>
            <w:tcW w:w="0" w:type="auto"/>
            <w:vAlign w:val="center"/>
            <w:hideMark/>
          </w:tcPr>
          <w:p w14:paraId="75586ED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Health vulnerability</w:t>
            </w:r>
          </w:p>
        </w:tc>
      </w:tr>
      <w:tr w:rsidR="008A057B" w:rsidRPr="008A057B" w14:paraId="7608C6A7" w14:textId="77777777" w:rsidTr="008A057B">
        <w:trPr>
          <w:tblCellSpacing w:w="15" w:type="dxa"/>
        </w:trPr>
        <w:tc>
          <w:tcPr>
            <w:tcW w:w="0" w:type="auto"/>
            <w:vAlign w:val="center"/>
            <w:hideMark/>
          </w:tcPr>
          <w:p w14:paraId="58FA54D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Separate Sanitation (Gender-based)</w:t>
            </w:r>
          </w:p>
        </w:tc>
        <w:tc>
          <w:tcPr>
            <w:tcW w:w="0" w:type="auto"/>
            <w:vAlign w:val="center"/>
            <w:hideMark/>
          </w:tcPr>
          <w:p w14:paraId="1696D810" w14:textId="08B874DB"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85% available</w:t>
            </w:r>
          </w:p>
        </w:tc>
        <w:tc>
          <w:tcPr>
            <w:tcW w:w="0" w:type="auto"/>
            <w:vAlign w:val="center"/>
            <w:hideMark/>
          </w:tcPr>
          <w:p w14:paraId="33EBAA9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Maintenance varies</w:t>
            </w:r>
          </w:p>
        </w:tc>
        <w:tc>
          <w:tcPr>
            <w:tcW w:w="0" w:type="auto"/>
            <w:vAlign w:val="center"/>
            <w:hideMark/>
          </w:tcPr>
          <w:p w14:paraId="72FD29D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Infrastructure strain</w:t>
            </w:r>
          </w:p>
        </w:tc>
        <w:tc>
          <w:tcPr>
            <w:tcW w:w="0" w:type="auto"/>
            <w:vAlign w:val="center"/>
            <w:hideMark/>
          </w:tcPr>
          <w:p w14:paraId="753B110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Dignity concerns</w:t>
            </w:r>
          </w:p>
        </w:tc>
      </w:tr>
      <w:tr w:rsidR="008A057B" w:rsidRPr="008A057B" w14:paraId="14F2DCB6" w14:textId="77777777" w:rsidTr="008A057B">
        <w:trPr>
          <w:tblCellSpacing w:w="15" w:type="dxa"/>
        </w:trPr>
        <w:tc>
          <w:tcPr>
            <w:tcW w:w="0" w:type="auto"/>
            <w:vAlign w:val="center"/>
            <w:hideMark/>
          </w:tcPr>
          <w:p w14:paraId="49B9ECC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Healthcare Access (Urban)</w:t>
            </w:r>
          </w:p>
        </w:tc>
        <w:tc>
          <w:tcPr>
            <w:tcW w:w="0" w:type="auto"/>
            <w:vAlign w:val="center"/>
            <w:hideMark/>
          </w:tcPr>
          <w:p w14:paraId="7CBD6EB9" w14:textId="508CFBC4"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80% within 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10 km of hospitals</w:t>
            </w:r>
          </w:p>
        </w:tc>
        <w:tc>
          <w:tcPr>
            <w:tcW w:w="0" w:type="auto"/>
            <w:vAlign w:val="center"/>
            <w:hideMark/>
          </w:tcPr>
          <w:p w14:paraId="0A4DA6A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Strong in Imphal</w:t>
            </w:r>
          </w:p>
        </w:tc>
        <w:tc>
          <w:tcPr>
            <w:tcW w:w="0" w:type="auto"/>
            <w:vAlign w:val="center"/>
            <w:hideMark/>
          </w:tcPr>
          <w:p w14:paraId="5FFED01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Better emergency response</w:t>
            </w:r>
          </w:p>
        </w:tc>
        <w:tc>
          <w:tcPr>
            <w:tcW w:w="0" w:type="auto"/>
            <w:vAlign w:val="center"/>
            <w:hideMark/>
          </w:tcPr>
          <w:p w14:paraId="4D8225D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Improved medical access</w:t>
            </w:r>
          </w:p>
        </w:tc>
      </w:tr>
      <w:tr w:rsidR="008A057B" w:rsidRPr="008A057B" w14:paraId="1CBBAAEC" w14:textId="77777777" w:rsidTr="008A057B">
        <w:trPr>
          <w:tblCellSpacing w:w="15" w:type="dxa"/>
        </w:trPr>
        <w:tc>
          <w:tcPr>
            <w:tcW w:w="0" w:type="auto"/>
            <w:vAlign w:val="center"/>
            <w:hideMark/>
          </w:tcPr>
          <w:p w14:paraId="4409F4A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Healthcare Access (Hill Districts)</w:t>
            </w:r>
          </w:p>
        </w:tc>
        <w:tc>
          <w:tcPr>
            <w:tcW w:w="0" w:type="auto"/>
            <w:vAlign w:val="center"/>
            <w:hideMark/>
          </w:tcPr>
          <w:p w14:paraId="4CFB8FE5" w14:textId="582E7068"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PHCs 10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20 km away</w:t>
            </w:r>
          </w:p>
        </w:tc>
        <w:tc>
          <w:tcPr>
            <w:tcW w:w="0" w:type="auto"/>
            <w:vAlign w:val="center"/>
            <w:hideMark/>
          </w:tcPr>
          <w:p w14:paraId="69CC2D3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Remote areas</w:t>
            </w:r>
          </w:p>
        </w:tc>
        <w:tc>
          <w:tcPr>
            <w:tcW w:w="0" w:type="auto"/>
            <w:vAlign w:val="center"/>
            <w:hideMark/>
          </w:tcPr>
          <w:p w14:paraId="58F0705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Delayed medical referral</w:t>
            </w:r>
          </w:p>
        </w:tc>
        <w:tc>
          <w:tcPr>
            <w:tcW w:w="0" w:type="auto"/>
            <w:vAlign w:val="center"/>
            <w:hideMark/>
          </w:tcPr>
          <w:p w14:paraId="1B1200F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Health risk during emergencies</w:t>
            </w:r>
          </w:p>
        </w:tc>
      </w:tr>
    </w:tbl>
    <w:p w14:paraId="0FE8B06C" w14:textId="327D8177"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Infrastructure quality is uneven, with urban overcrowding and rural deficits reflecting geographic disparities affecting child well-being.</w:t>
      </w:r>
    </w:p>
    <w:p w14:paraId="6CC4D661" w14:textId="13DC8089" w:rsidR="008A057B" w:rsidRPr="008A057B" w:rsidRDefault="008A057B" w:rsidP="008A057B">
      <w:pPr>
        <w:ind w:left="0"/>
        <w:rPr>
          <w:i/>
          <w:iCs/>
          <w:sz w:val="28"/>
          <w:szCs w:val="28"/>
          <w:lang w:val="en-IN" w:eastAsia="en-IN"/>
        </w:rPr>
      </w:pPr>
      <w:r w:rsidRPr="008A057B">
        <w:rPr>
          <w:i/>
          <w:iCs/>
          <w:sz w:val="28"/>
          <w:szCs w:val="28"/>
          <w:lang w:val="en-IN" w:eastAsia="en-IN"/>
        </w:rPr>
        <w:t>Table 13: Educational Participation and Rehabilitation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6"/>
        <w:gridCol w:w="1152"/>
        <w:gridCol w:w="2045"/>
        <w:gridCol w:w="2009"/>
        <w:gridCol w:w="1944"/>
      </w:tblGrid>
      <w:tr w:rsidR="008A057B" w:rsidRPr="008A057B" w14:paraId="28F3EEBD" w14:textId="77777777" w:rsidTr="008A057B">
        <w:trPr>
          <w:tblHeader/>
          <w:tblCellSpacing w:w="15" w:type="dxa"/>
        </w:trPr>
        <w:tc>
          <w:tcPr>
            <w:tcW w:w="0" w:type="auto"/>
            <w:vAlign w:val="center"/>
            <w:hideMark/>
          </w:tcPr>
          <w:p w14:paraId="56613B73"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Indicator</w:t>
            </w:r>
          </w:p>
        </w:tc>
        <w:tc>
          <w:tcPr>
            <w:tcW w:w="0" w:type="auto"/>
            <w:vAlign w:val="center"/>
            <w:hideMark/>
          </w:tcPr>
          <w:p w14:paraId="6B32A07D"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1043C2F7"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Observed Pattern</w:t>
            </w:r>
          </w:p>
        </w:tc>
        <w:tc>
          <w:tcPr>
            <w:tcW w:w="0" w:type="auto"/>
            <w:vAlign w:val="center"/>
            <w:hideMark/>
          </w:tcPr>
          <w:p w14:paraId="129B3268"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Gap Identified</w:t>
            </w:r>
          </w:p>
        </w:tc>
        <w:tc>
          <w:tcPr>
            <w:tcW w:w="0" w:type="auto"/>
            <w:vAlign w:val="center"/>
            <w:hideMark/>
          </w:tcPr>
          <w:p w14:paraId="66E98DDB"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Analytical Insight</w:t>
            </w:r>
          </w:p>
        </w:tc>
      </w:tr>
      <w:tr w:rsidR="008A057B" w:rsidRPr="008A057B" w14:paraId="1F67AB65" w14:textId="77777777" w:rsidTr="008A057B">
        <w:trPr>
          <w:tblCellSpacing w:w="15" w:type="dxa"/>
        </w:trPr>
        <w:tc>
          <w:tcPr>
            <w:tcW w:w="0" w:type="auto"/>
            <w:vAlign w:val="center"/>
            <w:hideMark/>
          </w:tcPr>
          <w:p w14:paraId="311A9CE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School Enrollment</w:t>
            </w:r>
          </w:p>
        </w:tc>
        <w:tc>
          <w:tcPr>
            <w:tcW w:w="0" w:type="auto"/>
            <w:vAlign w:val="center"/>
            <w:hideMark/>
          </w:tcPr>
          <w:p w14:paraId="650143DF" w14:textId="43E4D3BE"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90%</w:t>
            </w:r>
          </w:p>
        </w:tc>
        <w:tc>
          <w:tcPr>
            <w:tcW w:w="0" w:type="auto"/>
            <w:vAlign w:val="center"/>
            <w:hideMark/>
          </w:tcPr>
          <w:p w14:paraId="7C959D9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Strong linkage with government schools</w:t>
            </w:r>
          </w:p>
        </w:tc>
        <w:tc>
          <w:tcPr>
            <w:tcW w:w="0" w:type="auto"/>
            <w:vAlign w:val="center"/>
            <w:hideMark/>
          </w:tcPr>
          <w:p w14:paraId="12CAE8E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Attendance affected in remote areas</w:t>
            </w:r>
          </w:p>
        </w:tc>
        <w:tc>
          <w:tcPr>
            <w:tcW w:w="0" w:type="auto"/>
            <w:vAlign w:val="center"/>
            <w:hideMark/>
          </w:tcPr>
          <w:p w14:paraId="0D55609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Educational stabilization effective</w:t>
            </w:r>
          </w:p>
        </w:tc>
      </w:tr>
      <w:tr w:rsidR="008A057B" w:rsidRPr="008A057B" w14:paraId="7B61E9FA" w14:textId="77777777" w:rsidTr="008A057B">
        <w:trPr>
          <w:tblCellSpacing w:w="15" w:type="dxa"/>
        </w:trPr>
        <w:tc>
          <w:tcPr>
            <w:tcW w:w="0" w:type="auto"/>
            <w:vAlign w:val="center"/>
            <w:hideMark/>
          </w:tcPr>
          <w:p w14:paraId="6727050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Gender Parity in Enrollment</w:t>
            </w:r>
          </w:p>
        </w:tc>
        <w:tc>
          <w:tcPr>
            <w:tcW w:w="0" w:type="auto"/>
            <w:vAlign w:val="center"/>
            <w:hideMark/>
          </w:tcPr>
          <w:p w14:paraId="5EF9A8E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Nearly balanced</w:t>
            </w:r>
          </w:p>
        </w:tc>
        <w:tc>
          <w:tcPr>
            <w:tcW w:w="0" w:type="auto"/>
            <w:vAlign w:val="center"/>
            <w:hideMark/>
          </w:tcPr>
          <w:p w14:paraId="2AD07B75"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Comparable boys/girls ratio</w:t>
            </w:r>
          </w:p>
        </w:tc>
        <w:tc>
          <w:tcPr>
            <w:tcW w:w="0" w:type="auto"/>
            <w:vAlign w:val="center"/>
            <w:hideMark/>
          </w:tcPr>
          <w:p w14:paraId="1B1D086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Fewer girls’ homes in some districts</w:t>
            </w:r>
          </w:p>
        </w:tc>
        <w:tc>
          <w:tcPr>
            <w:tcW w:w="0" w:type="auto"/>
            <w:vAlign w:val="center"/>
            <w:hideMark/>
          </w:tcPr>
          <w:p w14:paraId="43D91E0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Improving gender inclusion</w:t>
            </w:r>
          </w:p>
        </w:tc>
      </w:tr>
      <w:tr w:rsidR="008A057B" w:rsidRPr="008A057B" w14:paraId="5691AC4A" w14:textId="77777777" w:rsidTr="008A057B">
        <w:trPr>
          <w:tblCellSpacing w:w="15" w:type="dxa"/>
        </w:trPr>
        <w:tc>
          <w:tcPr>
            <w:tcW w:w="0" w:type="auto"/>
            <w:vAlign w:val="center"/>
            <w:hideMark/>
          </w:tcPr>
          <w:p w14:paraId="765A0A3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Children Requiring Bridge Education</w:t>
            </w:r>
          </w:p>
        </w:tc>
        <w:tc>
          <w:tcPr>
            <w:tcW w:w="0" w:type="auto"/>
            <w:vAlign w:val="center"/>
            <w:hideMark/>
          </w:tcPr>
          <w:p w14:paraId="7745C2B4" w14:textId="45A83226"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40%</w:t>
            </w:r>
          </w:p>
        </w:tc>
        <w:tc>
          <w:tcPr>
            <w:tcW w:w="0" w:type="auto"/>
            <w:vAlign w:val="center"/>
            <w:hideMark/>
          </w:tcPr>
          <w:p w14:paraId="4A4B698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Due to dropout, displacement, abuse</w:t>
            </w:r>
          </w:p>
        </w:tc>
        <w:tc>
          <w:tcPr>
            <w:tcW w:w="0" w:type="auto"/>
            <w:vAlign w:val="center"/>
            <w:hideMark/>
          </w:tcPr>
          <w:p w14:paraId="4A1D314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Lack of standardized learning assessments</w:t>
            </w:r>
          </w:p>
        </w:tc>
        <w:tc>
          <w:tcPr>
            <w:tcW w:w="0" w:type="auto"/>
            <w:vAlign w:val="center"/>
            <w:hideMark/>
          </w:tcPr>
          <w:p w14:paraId="5CF8F9B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Risk of academic lag</w:t>
            </w:r>
          </w:p>
        </w:tc>
      </w:tr>
      <w:tr w:rsidR="008A057B" w:rsidRPr="008A057B" w14:paraId="166FE3FE" w14:textId="77777777" w:rsidTr="008A057B">
        <w:trPr>
          <w:tblCellSpacing w:w="15" w:type="dxa"/>
        </w:trPr>
        <w:tc>
          <w:tcPr>
            <w:tcW w:w="0" w:type="auto"/>
            <w:vAlign w:val="center"/>
            <w:hideMark/>
          </w:tcPr>
          <w:p w14:paraId="2D8B6A8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Vocational Training Availability</w:t>
            </w:r>
          </w:p>
        </w:tc>
        <w:tc>
          <w:tcPr>
            <w:tcW w:w="0" w:type="auto"/>
            <w:vAlign w:val="center"/>
            <w:hideMark/>
          </w:tcPr>
          <w:p w14:paraId="58836AA1" w14:textId="5D2CD03C"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40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50% CCIs</w:t>
            </w:r>
          </w:p>
        </w:tc>
        <w:tc>
          <w:tcPr>
            <w:tcW w:w="0" w:type="auto"/>
            <w:vAlign w:val="center"/>
            <w:hideMark/>
          </w:tcPr>
          <w:p w14:paraId="449E804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Traditional skills dominant</w:t>
            </w:r>
          </w:p>
        </w:tc>
        <w:tc>
          <w:tcPr>
            <w:tcW w:w="0" w:type="auto"/>
            <w:vAlign w:val="center"/>
            <w:hideMark/>
          </w:tcPr>
          <w:p w14:paraId="0FACCD5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modern skill exposure</w:t>
            </w:r>
          </w:p>
        </w:tc>
        <w:tc>
          <w:tcPr>
            <w:tcW w:w="0" w:type="auto"/>
            <w:vAlign w:val="center"/>
            <w:hideMark/>
          </w:tcPr>
          <w:p w14:paraId="734E1B0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Restricted employability</w:t>
            </w:r>
          </w:p>
        </w:tc>
      </w:tr>
      <w:tr w:rsidR="008A057B" w:rsidRPr="008A057B" w14:paraId="48D681CB" w14:textId="77777777" w:rsidTr="008A057B">
        <w:trPr>
          <w:tblCellSpacing w:w="15" w:type="dxa"/>
        </w:trPr>
        <w:tc>
          <w:tcPr>
            <w:tcW w:w="0" w:type="auto"/>
            <w:vAlign w:val="center"/>
            <w:hideMark/>
          </w:tcPr>
          <w:p w14:paraId="5D8A31E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Career Counselling Access</w:t>
            </w:r>
          </w:p>
        </w:tc>
        <w:tc>
          <w:tcPr>
            <w:tcW w:w="0" w:type="auto"/>
            <w:vAlign w:val="center"/>
            <w:hideMark/>
          </w:tcPr>
          <w:p w14:paraId="19A978A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&lt;30% CCIs</w:t>
            </w:r>
          </w:p>
        </w:tc>
        <w:tc>
          <w:tcPr>
            <w:tcW w:w="0" w:type="auto"/>
            <w:vAlign w:val="center"/>
            <w:hideMark/>
          </w:tcPr>
          <w:p w14:paraId="15879E8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Minimal structured guidance</w:t>
            </w:r>
          </w:p>
        </w:tc>
        <w:tc>
          <w:tcPr>
            <w:tcW w:w="0" w:type="auto"/>
            <w:vAlign w:val="center"/>
            <w:hideMark/>
          </w:tcPr>
          <w:p w14:paraId="0ED9696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Weak transition planning</w:t>
            </w:r>
          </w:p>
        </w:tc>
        <w:tc>
          <w:tcPr>
            <w:tcW w:w="0" w:type="auto"/>
            <w:vAlign w:val="center"/>
            <w:hideMark/>
          </w:tcPr>
          <w:p w14:paraId="45AE3FE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long-term empowerment</w:t>
            </w:r>
          </w:p>
        </w:tc>
      </w:tr>
      <w:tr w:rsidR="008A057B" w:rsidRPr="008A057B" w14:paraId="2E8495AA" w14:textId="77777777" w:rsidTr="008A057B">
        <w:trPr>
          <w:tblCellSpacing w:w="15" w:type="dxa"/>
        </w:trPr>
        <w:tc>
          <w:tcPr>
            <w:tcW w:w="0" w:type="auto"/>
            <w:vAlign w:val="center"/>
            <w:hideMark/>
          </w:tcPr>
          <w:p w14:paraId="683E32C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Digital Skill Training</w:t>
            </w:r>
          </w:p>
        </w:tc>
        <w:tc>
          <w:tcPr>
            <w:tcW w:w="0" w:type="auto"/>
            <w:vAlign w:val="center"/>
            <w:hideMark/>
          </w:tcPr>
          <w:p w14:paraId="352E8A3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&lt;25% CCIs</w:t>
            </w:r>
          </w:p>
        </w:tc>
        <w:tc>
          <w:tcPr>
            <w:tcW w:w="0" w:type="auto"/>
            <w:vAlign w:val="center"/>
            <w:hideMark/>
          </w:tcPr>
          <w:p w14:paraId="5579CB0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Urban-focused</w:t>
            </w:r>
          </w:p>
        </w:tc>
        <w:tc>
          <w:tcPr>
            <w:tcW w:w="0" w:type="auto"/>
            <w:vAlign w:val="center"/>
            <w:hideMark/>
          </w:tcPr>
          <w:p w14:paraId="3C6EC45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Digital divide</w:t>
            </w:r>
          </w:p>
        </w:tc>
        <w:tc>
          <w:tcPr>
            <w:tcW w:w="0" w:type="auto"/>
            <w:vAlign w:val="center"/>
            <w:hideMark/>
          </w:tcPr>
          <w:p w14:paraId="006E9CD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future readiness</w:t>
            </w:r>
          </w:p>
        </w:tc>
      </w:tr>
    </w:tbl>
    <w:p w14:paraId="2F6E6A42" w14:textId="77777777"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While educational enrollment is high, empowerment through diversified skills and career planning remains underdeveloped.</w:t>
      </w:r>
    </w:p>
    <w:p w14:paraId="2A8E353E" w14:textId="6F7B5CCC" w:rsidR="008A057B" w:rsidRPr="008A057B" w:rsidRDefault="008A057B" w:rsidP="008A057B">
      <w:pPr>
        <w:ind w:left="0"/>
        <w:rPr>
          <w:b/>
          <w:bCs/>
          <w:sz w:val="28"/>
          <w:szCs w:val="28"/>
          <w:lang w:val="en-IN" w:eastAsia="en-IN"/>
        </w:rPr>
      </w:pPr>
      <w:r w:rsidRPr="008A057B">
        <w:rPr>
          <w:b/>
          <w:bCs/>
          <w:sz w:val="28"/>
          <w:szCs w:val="28"/>
          <w:lang w:val="en-IN" w:eastAsia="en-IN"/>
        </w:rPr>
        <w:t>Table 14: Psychosocial Service Availability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1"/>
        <w:gridCol w:w="1142"/>
        <w:gridCol w:w="1819"/>
        <w:gridCol w:w="1912"/>
        <w:gridCol w:w="2132"/>
      </w:tblGrid>
      <w:tr w:rsidR="008A057B" w:rsidRPr="008A057B" w14:paraId="4919A1B2" w14:textId="77777777" w:rsidTr="008A057B">
        <w:trPr>
          <w:tblHeader/>
          <w:tblCellSpacing w:w="15" w:type="dxa"/>
        </w:trPr>
        <w:tc>
          <w:tcPr>
            <w:tcW w:w="0" w:type="auto"/>
            <w:vAlign w:val="center"/>
            <w:hideMark/>
          </w:tcPr>
          <w:p w14:paraId="2C9D4CDD"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lastRenderedPageBreak/>
              <w:t>Indicator</w:t>
            </w:r>
          </w:p>
        </w:tc>
        <w:tc>
          <w:tcPr>
            <w:tcW w:w="0" w:type="auto"/>
            <w:vAlign w:val="center"/>
            <w:hideMark/>
          </w:tcPr>
          <w:p w14:paraId="299A7CC0"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26B089A6"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Service Status</w:t>
            </w:r>
          </w:p>
        </w:tc>
        <w:tc>
          <w:tcPr>
            <w:tcW w:w="0" w:type="auto"/>
            <w:vAlign w:val="center"/>
            <w:hideMark/>
          </w:tcPr>
          <w:p w14:paraId="5D9D6C1C"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Gap Identified</w:t>
            </w:r>
          </w:p>
        </w:tc>
        <w:tc>
          <w:tcPr>
            <w:tcW w:w="0" w:type="auto"/>
            <w:vAlign w:val="center"/>
            <w:hideMark/>
          </w:tcPr>
          <w:p w14:paraId="7B4960F5"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Developmental Implication</w:t>
            </w:r>
          </w:p>
        </w:tc>
      </w:tr>
      <w:tr w:rsidR="008A057B" w:rsidRPr="008A057B" w14:paraId="030ED55D" w14:textId="77777777" w:rsidTr="008A057B">
        <w:trPr>
          <w:tblCellSpacing w:w="15" w:type="dxa"/>
        </w:trPr>
        <w:tc>
          <w:tcPr>
            <w:tcW w:w="0" w:type="auto"/>
            <w:vAlign w:val="center"/>
            <w:hideMark/>
          </w:tcPr>
          <w:p w14:paraId="775D0BE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Children with Trauma Exposure</w:t>
            </w:r>
          </w:p>
        </w:tc>
        <w:tc>
          <w:tcPr>
            <w:tcW w:w="0" w:type="auto"/>
            <w:vAlign w:val="center"/>
            <w:hideMark/>
          </w:tcPr>
          <w:p w14:paraId="479E2F0D" w14:textId="1DB7EA26"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45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60%</w:t>
            </w:r>
          </w:p>
        </w:tc>
        <w:tc>
          <w:tcPr>
            <w:tcW w:w="0" w:type="auto"/>
            <w:vAlign w:val="center"/>
            <w:hideMark/>
          </w:tcPr>
          <w:p w14:paraId="1A7FDE1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Conflict, abuse, displacement</w:t>
            </w:r>
          </w:p>
        </w:tc>
        <w:tc>
          <w:tcPr>
            <w:tcW w:w="0" w:type="auto"/>
            <w:vAlign w:val="center"/>
            <w:hideMark/>
          </w:tcPr>
          <w:p w14:paraId="3676EB9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High psychosocial burden</w:t>
            </w:r>
          </w:p>
        </w:tc>
        <w:tc>
          <w:tcPr>
            <w:tcW w:w="0" w:type="auto"/>
            <w:vAlign w:val="center"/>
            <w:hideMark/>
          </w:tcPr>
          <w:p w14:paraId="0B381F2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Emotional instability risk</w:t>
            </w:r>
          </w:p>
        </w:tc>
      </w:tr>
      <w:tr w:rsidR="008A057B" w:rsidRPr="008A057B" w14:paraId="0D208303" w14:textId="77777777" w:rsidTr="008A057B">
        <w:trPr>
          <w:tblCellSpacing w:w="15" w:type="dxa"/>
        </w:trPr>
        <w:tc>
          <w:tcPr>
            <w:tcW w:w="0" w:type="auto"/>
            <w:vAlign w:val="center"/>
            <w:hideMark/>
          </w:tcPr>
          <w:p w14:paraId="6B1BEFE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CCIs with Counselling Access</w:t>
            </w:r>
          </w:p>
        </w:tc>
        <w:tc>
          <w:tcPr>
            <w:tcW w:w="0" w:type="auto"/>
            <w:vAlign w:val="center"/>
            <w:hideMark/>
          </w:tcPr>
          <w:p w14:paraId="29CE7331" w14:textId="6017F960"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50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60%</w:t>
            </w:r>
          </w:p>
        </w:tc>
        <w:tc>
          <w:tcPr>
            <w:tcW w:w="0" w:type="auto"/>
            <w:vAlign w:val="center"/>
            <w:hideMark/>
          </w:tcPr>
          <w:p w14:paraId="7025F14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Mostly part-time professionals</w:t>
            </w:r>
          </w:p>
        </w:tc>
        <w:tc>
          <w:tcPr>
            <w:tcW w:w="0" w:type="auto"/>
            <w:vAlign w:val="center"/>
            <w:hideMark/>
          </w:tcPr>
          <w:p w14:paraId="7AA6C9E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availability</w:t>
            </w:r>
          </w:p>
        </w:tc>
        <w:tc>
          <w:tcPr>
            <w:tcW w:w="0" w:type="auto"/>
            <w:vAlign w:val="center"/>
            <w:hideMark/>
          </w:tcPr>
          <w:p w14:paraId="6B9D505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Incomplete rehabilitation</w:t>
            </w:r>
          </w:p>
        </w:tc>
      </w:tr>
      <w:tr w:rsidR="008A057B" w:rsidRPr="008A057B" w14:paraId="21F3431E" w14:textId="77777777" w:rsidTr="008A057B">
        <w:trPr>
          <w:tblCellSpacing w:w="15" w:type="dxa"/>
        </w:trPr>
        <w:tc>
          <w:tcPr>
            <w:tcW w:w="0" w:type="auto"/>
            <w:vAlign w:val="center"/>
            <w:hideMark/>
          </w:tcPr>
          <w:p w14:paraId="334EB66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Full-Time Psychologists</w:t>
            </w:r>
          </w:p>
        </w:tc>
        <w:tc>
          <w:tcPr>
            <w:tcW w:w="0" w:type="auto"/>
            <w:vAlign w:val="center"/>
            <w:hideMark/>
          </w:tcPr>
          <w:p w14:paraId="6DB741C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&lt;20% CCIs</w:t>
            </w:r>
          </w:p>
        </w:tc>
        <w:tc>
          <w:tcPr>
            <w:tcW w:w="0" w:type="auto"/>
            <w:vAlign w:val="center"/>
            <w:hideMark/>
          </w:tcPr>
          <w:p w14:paraId="2A62BB3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Rare statewide</w:t>
            </w:r>
          </w:p>
        </w:tc>
        <w:tc>
          <w:tcPr>
            <w:tcW w:w="0" w:type="auto"/>
            <w:vAlign w:val="center"/>
            <w:hideMark/>
          </w:tcPr>
          <w:p w14:paraId="28B5240B"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Staffing shortage</w:t>
            </w:r>
          </w:p>
        </w:tc>
        <w:tc>
          <w:tcPr>
            <w:tcW w:w="0" w:type="auto"/>
            <w:vAlign w:val="center"/>
            <w:hideMark/>
          </w:tcPr>
          <w:p w14:paraId="4834858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trauma recovery capacity</w:t>
            </w:r>
          </w:p>
        </w:tc>
      </w:tr>
      <w:tr w:rsidR="008A057B" w:rsidRPr="008A057B" w14:paraId="302D53A6" w14:textId="77777777" w:rsidTr="008A057B">
        <w:trPr>
          <w:tblCellSpacing w:w="15" w:type="dxa"/>
        </w:trPr>
        <w:tc>
          <w:tcPr>
            <w:tcW w:w="0" w:type="auto"/>
            <w:vAlign w:val="center"/>
            <w:hideMark/>
          </w:tcPr>
          <w:p w14:paraId="0C629CC9"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Group Therapy Programs</w:t>
            </w:r>
          </w:p>
        </w:tc>
        <w:tc>
          <w:tcPr>
            <w:tcW w:w="0" w:type="auto"/>
            <w:vAlign w:val="center"/>
            <w:hideMark/>
          </w:tcPr>
          <w:p w14:paraId="3E25780D" w14:textId="704E151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30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40% CCIs</w:t>
            </w:r>
          </w:p>
        </w:tc>
        <w:tc>
          <w:tcPr>
            <w:tcW w:w="0" w:type="auto"/>
            <w:vAlign w:val="center"/>
            <w:hideMark/>
          </w:tcPr>
          <w:p w14:paraId="3E7B6AE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Mostly urban institutions</w:t>
            </w:r>
          </w:p>
        </w:tc>
        <w:tc>
          <w:tcPr>
            <w:tcW w:w="0" w:type="auto"/>
            <w:vAlign w:val="center"/>
            <w:hideMark/>
          </w:tcPr>
          <w:p w14:paraId="1FC20EF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Rural implementation weak</w:t>
            </w:r>
          </w:p>
        </w:tc>
        <w:tc>
          <w:tcPr>
            <w:tcW w:w="0" w:type="auto"/>
            <w:vAlign w:val="center"/>
            <w:hideMark/>
          </w:tcPr>
          <w:p w14:paraId="72C5FAA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Uneven emotional support</w:t>
            </w:r>
          </w:p>
        </w:tc>
      </w:tr>
      <w:tr w:rsidR="008A057B" w:rsidRPr="008A057B" w14:paraId="72A5164D" w14:textId="77777777" w:rsidTr="008A057B">
        <w:trPr>
          <w:tblCellSpacing w:w="15" w:type="dxa"/>
        </w:trPr>
        <w:tc>
          <w:tcPr>
            <w:tcW w:w="0" w:type="auto"/>
            <w:vAlign w:val="center"/>
            <w:hideMark/>
          </w:tcPr>
          <w:p w14:paraId="55EEDAB3"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Aftercare Psychological Follow-up</w:t>
            </w:r>
          </w:p>
        </w:tc>
        <w:tc>
          <w:tcPr>
            <w:tcW w:w="0" w:type="auto"/>
            <w:vAlign w:val="center"/>
            <w:hideMark/>
          </w:tcPr>
          <w:p w14:paraId="4748E53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&lt;40%</w:t>
            </w:r>
          </w:p>
        </w:tc>
        <w:tc>
          <w:tcPr>
            <w:tcW w:w="0" w:type="auto"/>
            <w:vAlign w:val="center"/>
            <w:hideMark/>
          </w:tcPr>
          <w:p w14:paraId="528F115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Minimal structured tracking</w:t>
            </w:r>
          </w:p>
        </w:tc>
        <w:tc>
          <w:tcPr>
            <w:tcW w:w="0" w:type="auto"/>
            <w:vAlign w:val="center"/>
            <w:hideMark/>
          </w:tcPr>
          <w:p w14:paraId="559897E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Reintegration vulnerability</w:t>
            </w:r>
          </w:p>
        </w:tc>
        <w:tc>
          <w:tcPr>
            <w:tcW w:w="0" w:type="auto"/>
            <w:vAlign w:val="center"/>
            <w:hideMark/>
          </w:tcPr>
          <w:p w14:paraId="5A07A72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Long-term resilience concerns</w:t>
            </w:r>
          </w:p>
        </w:tc>
      </w:tr>
    </w:tbl>
    <w:p w14:paraId="663EF921" w14:textId="1E96BB2A"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There is a significant mismatch between trauma prevalence and counselling availability, limiting sustainable psychosocial recovery.</w:t>
      </w:r>
    </w:p>
    <w:p w14:paraId="18E841F4" w14:textId="77777777" w:rsidR="008A057B" w:rsidRPr="008A057B" w:rsidRDefault="008A057B" w:rsidP="008A057B">
      <w:pPr>
        <w:ind w:left="0"/>
        <w:rPr>
          <w:sz w:val="28"/>
          <w:szCs w:val="28"/>
          <w:lang w:val="en-IN" w:eastAsia="en-IN"/>
        </w:rPr>
      </w:pPr>
      <w:r w:rsidRPr="008A057B">
        <w:rPr>
          <w:sz w:val="28"/>
          <w:szCs w:val="28"/>
          <w:lang w:val="en-IN" w:eastAsia="en-IN"/>
        </w:rPr>
        <w:t>Table 5: Social Development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7"/>
        <w:gridCol w:w="1576"/>
        <w:gridCol w:w="1847"/>
        <w:gridCol w:w="1797"/>
        <w:gridCol w:w="1949"/>
      </w:tblGrid>
      <w:tr w:rsidR="008A057B" w:rsidRPr="008A057B" w14:paraId="2388DF45" w14:textId="77777777" w:rsidTr="008A057B">
        <w:trPr>
          <w:tblHeader/>
          <w:tblCellSpacing w:w="15" w:type="dxa"/>
        </w:trPr>
        <w:tc>
          <w:tcPr>
            <w:tcW w:w="0" w:type="auto"/>
            <w:vAlign w:val="center"/>
            <w:hideMark/>
          </w:tcPr>
          <w:p w14:paraId="2136F4C0"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Outcome Indicator</w:t>
            </w:r>
          </w:p>
        </w:tc>
        <w:tc>
          <w:tcPr>
            <w:tcW w:w="0" w:type="auto"/>
            <w:vAlign w:val="center"/>
            <w:hideMark/>
          </w:tcPr>
          <w:p w14:paraId="54582BB0"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Data Estimate</w:t>
            </w:r>
          </w:p>
        </w:tc>
        <w:tc>
          <w:tcPr>
            <w:tcW w:w="0" w:type="auto"/>
            <w:vAlign w:val="center"/>
            <w:hideMark/>
          </w:tcPr>
          <w:p w14:paraId="5590D2C8"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Short-Term Impact</w:t>
            </w:r>
          </w:p>
        </w:tc>
        <w:tc>
          <w:tcPr>
            <w:tcW w:w="0" w:type="auto"/>
            <w:vAlign w:val="center"/>
            <w:hideMark/>
          </w:tcPr>
          <w:p w14:paraId="2FF32650"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Long-Term Gap</w:t>
            </w:r>
          </w:p>
        </w:tc>
        <w:tc>
          <w:tcPr>
            <w:tcW w:w="0" w:type="auto"/>
            <w:vAlign w:val="center"/>
            <w:hideMark/>
          </w:tcPr>
          <w:p w14:paraId="1E1194DF" w14:textId="77777777" w:rsidR="008A057B" w:rsidRPr="008A057B" w:rsidRDefault="008A057B" w:rsidP="008A057B">
            <w:pPr>
              <w:widowControl/>
              <w:autoSpaceDE/>
              <w:autoSpaceDN/>
              <w:ind w:left="0"/>
              <w:jc w:val="center"/>
              <w:rPr>
                <w:rFonts w:eastAsia="Times New Roman" w:cs="Times New Roman"/>
                <w:b/>
                <w:bCs/>
                <w:sz w:val="24"/>
                <w:szCs w:val="24"/>
                <w:lang w:val="en-IN" w:eastAsia="en-IN"/>
              </w:rPr>
            </w:pPr>
            <w:r w:rsidRPr="008A057B">
              <w:rPr>
                <w:rFonts w:eastAsia="Times New Roman" w:cs="Times New Roman"/>
                <w:b/>
                <w:bCs/>
                <w:sz w:val="24"/>
                <w:szCs w:val="24"/>
                <w:lang w:val="en-IN" w:eastAsia="en-IN"/>
              </w:rPr>
              <w:t>Developmental Assessment</w:t>
            </w:r>
          </w:p>
        </w:tc>
      </w:tr>
      <w:tr w:rsidR="008A057B" w:rsidRPr="008A057B" w14:paraId="76AB6FCF" w14:textId="77777777" w:rsidTr="008A057B">
        <w:trPr>
          <w:tblCellSpacing w:w="15" w:type="dxa"/>
        </w:trPr>
        <w:tc>
          <w:tcPr>
            <w:tcW w:w="0" w:type="auto"/>
            <w:vAlign w:val="center"/>
            <w:hideMark/>
          </w:tcPr>
          <w:p w14:paraId="54EA0CA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Children Sheltered Annually</w:t>
            </w:r>
          </w:p>
        </w:tc>
        <w:tc>
          <w:tcPr>
            <w:tcW w:w="0" w:type="auto"/>
            <w:vAlign w:val="center"/>
            <w:hideMark/>
          </w:tcPr>
          <w:p w14:paraId="31F3E0B9" w14:textId="5F55A101"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1,200</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1,500</w:t>
            </w:r>
          </w:p>
        </w:tc>
        <w:tc>
          <w:tcPr>
            <w:tcW w:w="0" w:type="auto"/>
            <w:vAlign w:val="center"/>
            <w:hideMark/>
          </w:tcPr>
          <w:p w14:paraId="7400D75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visible homelessness</w:t>
            </w:r>
          </w:p>
        </w:tc>
        <w:tc>
          <w:tcPr>
            <w:tcW w:w="0" w:type="auto"/>
            <w:vAlign w:val="center"/>
            <w:hideMark/>
          </w:tcPr>
          <w:p w14:paraId="5F5154E1"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Institutional dependency risk</w:t>
            </w:r>
          </w:p>
        </w:tc>
        <w:tc>
          <w:tcPr>
            <w:tcW w:w="0" w:type="auto"/>
            <w:vAlign w:val="center"/>
            <w:hideMark/>
          </w:tcPr>
          <w:p w14:paraId="4E3231C0"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Protective function strong</w:t>
            </w:r>
          </w:p>
        </w:tc>
      </w:tr>
      <w:tr w:rsidR="008A057B" w:rsidRPr="008A057B" w14:paraId="7C5B7100" w14:textId="77777777" w:rsidTr="008A057B">
        <w:trPr>
          <w:tblCellSpacing w:w="15" w:type="dxa"/>
        </w:trPr>
        <w:tc>
          <w:tcPr>
            <w:tcW w:w="0" w:type="auto"/>
            <w:vAlign w:val="center"/>
            <w:hideMark/>
          </w:tcPr>
          <w:p w14:paraId="29ED48F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Children Rescued from Exploitation</w:t>
            </w:r>
          </w:p>
        </w:tc>
        <w:tc>
          <w:tcPr>
            <w:tcW w:w="0" w:type="auto"/>
            <w:vAlign w:val="center"/>
            <w:hideMark/>
          </w:tcPr>
          <w:p w14:paraId="0F1513CF" w14:textId="10756814"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15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20% annual admissions</w:t>
            </w:r>
          </w:p>
        </w:tc>
        <w:tc>
          <w:tcPr>
            <w:tcW w:w="0" w:type="auto"/>
            <w:vAlign w:val="center"/>
            <w:hideMark/>
          </w:tcPr>
          <w:p w14:paraId="36A5AB24"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Reduced trafficking &amp; labour exposure</w:t>
            </w:r>
          </w:p>
        </w:tc>
        <w:tc>
          <w:tcPr>
            <w:tcW w:w="0" w:type="auto"/>
            <w:vAlign w:val="center"/>
            <w:hideMark/>
          </w:tcPr>
          <w:p w14:paraId="0CA34DB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Weak post-release tracking</w:t>
            </w:r>
          </w:p>
        </w:tc>
        <w:tc>
          <w:tcPr>
            <w:tcW w:w="0" w:type="auto"/>
            <w:vAlign w:val="center"/>
            <w:hideMark/>
          </w:tcPr>
          <w:p w14:paraId="6FE9EDF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Immediate protection effective</w:t>
            </w:r>
          </w:p>
        </w:tc>
      </w:tr>
      <w:tr w:rsidR="008A057B" w:rsidRPr="008A057B" w14:paraId="145F532A" w14:textId="77777777" w:rsidTr="008A057B">
        <w:trPr>
          <w:tblCellSpacing w:w="15" w:type="dxa"/>
        </w:trPr>
        <w:tc>
          <w:tcPr>
            <w:tcW w:w="0" w:type="auto"/>
            <w:vAlign w:val="center"/>
            <w:hideMark/>
          </w:tcPr>
          <w:p w14:paraId="5B0AFD7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Literacy Stabilization</w:t>
            </w:r>
          </w:p>
        </w:tc>
        <w:tc>
          <w:tcPr>
            <w:tcW w:w="0" w:type="auto"/>
            <w:vAlign w:val="center"/>
            <w:hideMark/>
          </w:tcPr>
          <w:p w14:paraId="4FAAB0CC" w14:textId="791F7B96"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85</w:t>
            </w:r>
            <w:r w:rsidR="007027D8">
              <w:rPr>
                <w:rFonts w:eastAsia="Times New Roman" w:cs="Times New Roman"/>
                <w:sz w:val="24"/>
                <w:szCs w:val="24"/>
                <w:lang w:val="en-IN" w:eastAsia="en-IN"/>
              </w:rPr>
              <w:t>-</w:t>
            </w:r>
            <w:r w:rsidRPr="008A057B">
              <w:rPr>
                <w:rFonts w:eastAsia="Times New Roman" w:cs="Times New Roman"/>
                <w:sz w:val="24"/>
                <w:szCs w:val="24"/>
                <w:lang w:val="en-IN" w:eastAsia="en-IN"/>
              </w:rPr>
              <w:t>90% school participation</w:t>
            </w:r>
          </w:p>
        </w:tc>
        <w:tc>
          <w:tcPr>
            <w:tcW w:w="0" w:type="auto"/>
            <w:vAlign w:val="center"/>
            <w:hideMark/>
          </w:tcPr>
          <w:p w14:paraId="624D518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Improved continuity</w:t>
            </w:r>
          </w:p>
        </w:tc>
        <w:tc>
          <w:tcPr>
            <w:tcW w:w="0" w:type="auto"/>
            <w:vAlign w:val="center"/>
            <w:hideMark/>
          </w:tcPr>
          <w:p w14:paraId="4B3DBCED"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higher education support</w:t>
            </w:r>
          </w:p>
        </w:tc>
        <w:tc>
          <w:tcPr>
            <w:tcW w:w="0" w:type="auto"/>
            <w:vAlign w:val="center"/>
            <w:hideMark/>
          </w:tcPr>
          <w:p w14:paraId="1A85A6D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Education-focused rehabilitation</w:t>
            </w:r>
          </w:p>
        </w:tc>
      </w:tr>
      <w:tr w:rsidR="008A057B" w:rsidRPr="008A057B" w14:paraId="28D57C3F" w14:textId="77777777" w:rsidTr="008A057B">
        <w:trPr>
          <w:tblCellSpacing w:w="15" w:type="dxa"/>
        </w:trPr>
        <w:tc>
          <w:tcPr>
            <w:tcW w:w="0" w:type="auto"/>
            <w:vAlign w:val="center"/>
            <w:hideMark/>
          </w:tcPr>
          <w:p w14:paraId="280634CC"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Behavioral Stabilization</w:t>
            </w:r>
          </w:p>
        </w:tc>
        <w:tc>
          <w:tcPr>
            <w:tcW w:w="0" w:type="auto"/>
            <w:vAlign w:val="center"/>
            <w:hideMark/>
          </w:tcPr>
          <w:p w14:paraId="112434F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Structured daily routines</w:t>
            </w:r>
          </w:p>
        </w:tc>
        <w:tc>
          <w:tcPr>
            <w:tcW w:w="0" w:type="auto"/>
            <w:vAlign w:val="center"/>
            <w:hideMark/>
          </w:tcPr>
          <w:p w14:paraId="35111D82"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Improved discipline</w:t>
            </w:r>
          </w:p>
        </w:tc>
        <w:tc>
          <w:tcPr>
            <w:tcW w:w="0" w:type="auto"/>
            <w:vAlign w:val="center"/>
            <w:hideMark/>
          </w:tcPr>
          <w:p w14:paraId="6CA5D10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Limited individualized therapy</w:t>
            </w:r>
          </w:p>
        </w:tc>
        <w:tc>
          <w:tcPr>
            <w:tcW w:w="0" w:type="auto"/>
            <w:vAlign w:val="center"/>
            <w:hideMark/>
          </w:tcPr>
          <w:p w14:paraId="3050DA5A"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Moderate psychosocial gain</w:t>
            </w:r>
          </w:p>
        </w:tc>
      </w:tr>
      <w:tr w:rsidR="008A057B" w:rsidRPr="008A057B" w14:paraId="697E944B" w14:textId="77777777" w:rsidTr="008A057B">
        <w:trPr>
          <w:tblCellSpacing w:w="15" w:type="dxa"/>
        </w:trPr>
        <w:tc>
          <w:tcPr>
            <w:tcW w:w="0" w:type="auto"/>
            <w:vAlign w:val="center"/>
            <w:hideMark/>
          </w:tcPr>
          <w:p w14:paraId="210C56A7"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Aftercare &amp; Reintegration Monitoring</w:t>
            </w:r>
          </w:p>
        </w:tc>
        <w:tc>
          <w:tcPr>
            <w:tcW w:w="0" w:type="auto"/>
            <w:vAlign w:val="center"/>
            <w:hideMark/>
          </w:tcPr>
          <w:p w14:paraId="71650F5E"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&lt;40% tracked</w:t>
            </w:r>
          </w:p>
        </w:tc>
        <w:tc>
          <w:tcPr>
            <w:tcW w:w="0" w:type="auto"/>
            <w:vAlign w:val="center"/>
            <w:hideMark/>
          </w:tcPr>
          <w:p w14:paraId="4D0B8D06"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Weak post-18 follow-up</w:t>
            </w:r>
          </w:p>
        </w:tc>
        <w:tc>
          <w:tcPr>
            <w:tcW w:w="0" w:type="auto"/>
            <w:vAlign w:val="center"/>
            <w:hideMark/>
          </w:tcPr>
          <w:p w14:paraId="4F2DED08"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Employment integration gap</w:t>
            </w:r>
          </w:p>
        </w:tc>
        <w:tc>
          <w:tcPr>
            <w:tcW w:w="0" w:type="auto"/>
            <w:vAlign w:val="center"/>
            <w:hideMark/>
          </w:tcPr>
          <w:p w14:paraId="2FEB1B2F" w14:textId="77777777" w:rsidR="008A057B" w:rsidRPr="008A057B" w:rsidRDefault="008A057B" w:rsidP="008A057B">
            <w:pPr>
              <w:widowControl/>
              <w:autoSpaceDE/>
              <w:autoSpaceDN/>
              <w:ind w:left="0"/>
              <w:rPr>
                <w:rFonts w:eastAsia="Times New Roman" w:cs="Times New Roman"/>
                <w:sz w:val="24"/>
                <w:szCs w:val="24"/>
                <w:lang w:val="en-IN" w:eastAsia="en-IN"/>
              </w:rPr>
            </w:pPr>
            <w:r w:rsidRPr="008A057B">
              <w:rPr>
                <w:rFonts w:eastAsia="Times New Roman" w:cs="Times New Roman"/>
                <w:sz w:val="24"/>
                <w:szCs w:val="24"/>
                <w:lang w:val="en-IN" w:eastAsia="en-IN"/>
              </w:rPr>
              <w:t>Long-term impact under-assessed</w:t>
            </w:r>
          </w:p>
        </w:tc>
      </w:tr>
    </w:tbl>
    <w:p w14:paraId="380BE042" w14:textId="77777777" w:rsidR="008A057B" w:rsidRPr="008A057B" w:rsidRDefault="008A057B" w:rsidP="00856D9F">
      <w:pPr>
        <w:widowControl/>
        <w:autoSpaceDE/>
        <w:autoSpaceDN/>
        <w:spacing w:before="100" w:beforeAutospacing="1" w:after="100" w:afterAutospacing="1"/>
        <w:ind w:left="0"/>
        <w:jc w:val="both"/>
        <w:rPr>
          <w:rFonts w:eastAsia="Times New Roman" w:cs="Times New Roman"/>
          <w:sz w:val="24"/>
          <w:szCs w:val="24"/>
          <w:lang w:val="en-IN" w:eastAsia="en-IN"/>
        </w:rPr>
      </w:pPr>
      <w:r w:rsidRPr="008A057B">
        <w:rPr>
          <w:rFonts w:eastAsia="Times New Roman" w:cs="Times New Roman"/>
          <w:b/>
          <w:bCs/>
          <w:sz w:val="24"/>
          <w:szCs w:val="24"/>
          <w:lang w:val="en-IN" w:eastAsia="en-IN"/>
        </w:rPr>
        <w:t>Interpretation:</w:t>
      </w:r>
      <w:r w:rsidRPr="008A057B">
        <w:rPr>
          <w:rFonts w:eastAsia="Times New Roman" w:cs="Times New Roman"/>
          <w:sz w:val="24"/>
          <w:szCs w:val="24"/>
          <w:lang w:val="en-IN" w:eastAsia="en-IN"/>
        </w:rPr>
        <w:t xml:space="preserve"> Institutional care in Manipur successfully ensures immediate protection and schooling; however, sustainable empowerment and reintegration systems remain limited.</w:t>
      </w:r>
    </w:p>
    <w:p w14:paraId="2EF269DA" w14:textId="7CA219AD" w:rsidR="00B67E70" w:rsidRPr="00B92DC0" w:rsidRDefault="00B67E70" w:rsidP="00B92DC0">
      <w:pPr>
        <w:ind w:left="0"/>
        <w:rPr>
          <w:b/>
          <w:bCs/>
          <w:sz w:val="28"/>
          <w:szCs w:val="28"/>
          <w:lang w:val="en-IN" w:eastAsia="en-IN"/>
        </w:rPr>
      </w:pPr>
      <w:r w:rsidRPr="00B92DC0">
        <w:rPr>
          <w:b/>
          <w:bCs/>
          <w:sz w:val="28"/>
          <w:szCs w:val="28"/>
          <w:lang w:val="en-IN" w:eastAsia="en-IN"/>
        </w:rPr>
        <w:t>Results</w:t>
      </w:r>
    </w:p>
    <w:p w14:paraId="5B1EB4BB" w14:textId="6BCB3D91" w:rsidR="00850B11" w:rsidRPr="00C02A31" w:rsidRDefault="00850B11" w:rsidP="00850B11">
      <w:pPr>
        <w:ind w:left="0"/>
        <w:rPr>
          <w:b/>
          <w:bCs/>
          <w:i/>
          <w:iCs/>
          <w:sz w:val="28"/>
          <w:szCs w:val="28"/>
          <w:lang w:val="en-IN" w:eastAsia="en-IN"/>
        </w:rPr>
      </w:pPr>
      <w:r w:rsidRPr="00C02A31">
        <w:rPr>
          <w:b/>
          <w:bCs/>
          <w:i/>
          <w:iCs/>
          <w:sz w:val="28"/>
          <w:szCs w:val="28"/>
          <w:lang w:val="en-IN" w:eastAsia="en-IN"/>
        </w:rPr>
        <w:t>Governance and Management Practices</w:t>
      </w:r>
    </w:p>
    <w:p w14:paraId="44085861"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The analysis indicates that approximately </w:t>
      </w:r>
      <w:r w:rsidRPr="00850B11">
        <w:rPr>
          <w:rFonts w:eastAsia="Times New Roman" w:cs="Times New Roman"/>
          <w:b/>
          <w:bCs/>
          <w:sz w:val="24"/>
          <w:szCs w:val="24"/>
          <w:lang w:val="en-IN" w:eastAsia="en-IN"/>
        </w:rPr>
        <w:t>85–90% of CCIs in Manipur are formally registered</w:t>
      </w:r>
      <w:r w:rsidRPr="00850B11">
        <w:rPr>
          <w:rFonts w:eastAsia="Times New Roman" w:cs="Times New Roman"/>
          <w:sz w:val="24"/>
          <w:szCs w:val="24"/>
          <w:lang w:val="en-IN" w:eastAsia="en-IN"/>
        </w:rPr>
        <w:t xml:space="preserve"> under the Juvenile Justice (Care and Protection of Children) Act, 2015, demonstrating substantial statutory compliance. However, inspection frequency remains moderate, with only </w:t>
      </w:r>
      <w:r w:rsidRPr="00850B11">
        <w:rPr>
          <w:rFonts w:eastAsia="Times New Roman" w:cs="Times New Roman"/>
          <w:b/>
          <w:bCs/>
          <w:sz w:val="24"/>
          <w:szCs w:val="24"/>
          <w:lang w:val="en-IN" w:eastAsia="en-IN"/>
        </w:rPr>
        <w:t>60–70% of institutions receiving annual inspections</w:t>
      </w:r>
      <w:r w:rsidRPr="00850B11">
        <w:rPr>
          <w:rFonts w:eastAsia="Times New Roman" w:cs="Times New Roman"/>
          <w:sz w:val="24"/>
          <w:szCs w:val="24"/>
          <w:lang w:val="en-IN" w:eastAsia="en-IN"/>
        </w:rPr>
        <w:t xml:space="preserve">, particularly in </w:t>
      </w:r>
      <w:r w:rsidRPr="00850B11">
        <w:rPr>
          <w:rFonts w:eastAsia="Times New Roman" w:cs="Times New Roman"/>
          <w:sz w:val="24"/>
          <w:szCs w:val="24"/>
          <w:lang w:val="en-IN" w:eastAsia="en-IN"/>
        </w:rPr>
        <w:lastRenderedPageBreak/>
        <w:t>valley districts. Remote hill districts show comparatively irregular monitoring due to geographic and logistical constraints.</w:t>
      </w:r>
    </w:p>
    <w:p w14:paraId="0F33510A"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Documentation review reveals that nearly </w:t>
      </w:r>
      <w:r w:rsidRPr="00850B11">
        <w:rPr>
          <w:rFonts w:eastAsia="Times New Roman" w:cs="Times New Roman"/>
          <w:b/>
          <w:bCs/>
          <w:sz w:val="24"/>
          <w:szCs w:val="24"/>
          <w:lang w:val="en-IN" w:eastAsia="en-IN"/>
        </w:rPr>
        <w:t>40–50% of institutions maintain incomplete or irregularly updated Individual Care Plans (ICPs)</w:t>
      </w:r>
      <w:r w:rsidRPr="00850B11">
        <w:rPr>
          <w:rFonts w:eastAsia="Times New Roman" w:cs="Times New Roman"/>
          <w:sz w:val="24"/>
          <w:szCs w:val="24"/>
          <w:lang w:val="en-IN" w:eastAsia="en-IN"/>
        </w:rPr>
        <w:t xml:space="preserve"> and aftercare records. This gap weakens individualized rehabilitation planning and post-institutional tracking. Overall, governance structures exist, but enforcement and quality monitoring remain uneven across districts.</w:t>
      </w:r>
    </w:p>
    <w:p w14:paraId="4E75663A" w14:textId="1EE4B236" w:rsidR="00850B11" w:rsidRPr="00C02A31" w:rsidRDefault="00850B11" w:rsidP="00850B11">
      <w:pPr>
        <w:ind w:left="0"/>
        <w:rPr>
          <w:b/>
          <w:bCs/>
          <w:i/>
          <w:iCs/>
          <w:sz w:val="28"/>
          <w:szCs w:val="28"/>
          <w:lang w:val="en-IN" w:eastAsia="en-IN"/>
        </w:rPr>
      </w:pPr>
      <w:r w:rsidRPr="00C02A31">
        <w:rPr>
          <w:b/>
          <w:bCs/>
          <w:i/>
          <w:iCs/>
          <w:sz w:val="28"/>
          <w:szCs w:val="28"/>
          <w:lang w:val="en-IN" w:eastAsia="en-IN"/>
        </w:rPr>
        <w:t>Infrastructure and Living Conditions</w:t>
      </w:r>
    </w:p>
    <w:p w14:paraId="08DFA7D3"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The distribution pattern shows that approximately </w:t>
      </w:r>
      <w:r w:rsidRPr="00850B11">
        <w:rPr>
          <w:rFonts w:eastAsia="Times New Roman" w:cs="Times New Roman"/>
          <w:b/>
          <w:bCs/>
          <w:sz w:val="24"/>
          <w:szCs w:val="24"/>
          <w:lang w:val="en-IN" w:eastAsia="en-IN"/>
        </w:rPr>
        <w:t>60–65% of CCIs are concentrated in urban valley districts (Imphal East and West)</w:t>
      </w:r>
      <w:r w:rsidRPr="00850B11">
        <w:rPr>
          <w:rFonts w:eastAsia="Times New Roman" w:cs="Times New Roman"/>
          <w:sz w:val="24"/>
          <w:szCs w:val="24"/>
          <w:lang w:val="en-IN" w:eastAsia="en-IN"/>
        </w:rPr>
        <w:t xml:space="preserve">, creating spatial imbalance. During periods of ethnic tension and displacement, urban institutions operate at </w:t>
      </w:r>
      <w:r w:rsidRPr="00850B11">
        <w:rPr>
          <w:rFonts w:eastAsia="Times New Roman" w:cs="Times New Roman"/>
          <w:b/>
          <w:bCs/>
          <w:sz w:val="24"/>
          <w:szCs w:val="24"/>
          <w:lang w:val="en-IN" w:eastAsia="en-IN"/>
        </w:rPr>
        <w:t>110–130% of sanctioned capacity</w:t>
      </w:r>
      <w:r w:rsidRPr="00850B11">
        <w:rPr>
          <w:rFonts w:eastAsia="Times New Roman" w:cs="Times New Roman"/>
          <w:sz w:val="24"/>
          <w:szCs w:val="24"/>
          <w:lang w:val="en-IN" w:eastAsia="en-IN"/>
        </w:rPr>
        <w:t>, resulting in overcrowding and reduced personal space.</w:t>
      </w:r>
    </w:p>
    <w:p w14:paraId="0735FA96"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Infrastructure audits indicate that around </w:t>
      </w:r>
      <w:r w:rsidRPr="00850B11">
        <w:rPr>
          <w:rFonts w:eastAsia="Times New Roman" w:cs="Times New Roman"/>
          <w:b/>
          <w:bCs/>
          <w:sz w:val="24"/>
          <w:szCs w:val="24"/>
          <w:lang w:val="en-IN" w:eastAsia="en-IN"/>
        </w:rPr>
        <w:t>70–75% of institutions meet minimum sanitation and drinking water standards</w:t>
      </w:r>
      <w:r w:rsidRPr="00850B11">
        <w:rPr>
          <w:rFonts w:eastAsia="Times New Roman" w:cs="Times New Roman"/>
          <w:sz w:val="24"/>
          <w:szCs w:val="24"/>
          <w:lang w:val="en-IN" w:eastAsia="en-IN"/>
        </w:rPr>
        <w:t>, while the remaining face maintenance or resource constraints. Healthcare access is significantly better in urban areas due to proximity to district hospitals, whereas CCIs in hill districts depend on distant Primary Health Centres, causing delays in medical response. These disparities directly influence children's physical well-being and quality of care.</w:t>
      </w:r>
    </w:p>
    <w:p w14:paraId="365E9881" w14:textId="6FD60E78" w:rsidR="00850B11" w:rsidRPr="00C02A31" w:rsidRDefault="00850B11" w:rsidP="00850B11">
      <w:pPr>
        <w:ind w:left="0"/>
        <w:rPr>
          <w:b/>
          <w:bCs/>
          <w:i/>
          <w:iCs/>
          <w:sz w:val="28"/>
          <w:szCs w:val="28"/>
          <w:lang w:val="en-IN" w:eastAsia="en-IN"/>
        </w:rPr>
      </w:pPr>
      <w:r w:rsidRPr="00C02A31">
        <w:rPr>
          <w:b/>
          <w:bCs/>
          <w:i/>
          <w:iCs/>
          <w:sz w:val="28"/>
          <w:szCs w:val="28"/>
          <w:lang w:val="en-IN" w:eastAsia="en-IN"/>
        </w:rPr>
        <w:t>Education and Rehabilitation</w:t>
      </w:r>
    </w:p>
    <w:p w14:paraId="660D4E59" w14:textId="2924DC72"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Educational participation among institutionalized children is notably high, with </w:t>
      </w:r>
      <w:r w:rsidRPr="00850B11">
        <w:rPr>
          <w:rFonts w:eastAsia="Times New Roman" w:cs="Times New Roman"/>
          <w:b/>
          <w:bCs/>
          <w:sz w:val="24"/>
          <w:szCs w:val="24"/>
          <w:lang w:val="en-IN" w:eastAsia="en-IN"/>
        </w:rPr>
        <w:t>85</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90% enrolled in nearby government schools</w:t>
      </w:r>
      <w:r w:rsidRPr="00850B11">
        <w:rPr>
          <w:rFonts w:eastAsia="Times New Roman" w:cs="Times New Roman"/>
          <w:sz w:val="24"/>
          <w:szCs w:val="24"/>
          <w:lang w:val="en-IN" w:eastAsia="en-IN"/>
        </w:rPr>
        <w:t xml:space="preserve">. However, approximately </w:t>
      </w:r>
      <w:r w:rsidRPr="00850B11">
        <w:rPr>
          <w:rFonts w:eastAsia="Times New Roman" w:cs="Times New Roman"/>
          <w:b/>
          <w:bCs/>
          <w:sz w:val="24"/>
          <w:szCs w:val="24"/>
          <w:lang w:val="en-IN" w:eastAsia="en-IN"/>
        </w:rPr>
        <w:t>30</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40% require bridge courses or remedial education</w:t>
      </w:r>
      <w:r w:rsidRPr="00850B11">
        <w:rPr>
          <w:rFonts w:eastAsia="Times New Roman" w:cs="Times New Roman"/>
          <w:sz w:val="24"/>
          <w:szCs w:val="24"/>
          <w:lang w:val="en-IN" w:eastAsia="en-IN"/>
        </w:rPr>
        <w:t xml:space="preserve"> due to prior academic discontinuity.</w:t>
      </w:r>
    </w:p>
    <w:p w14:paraId="2783A318" w14:textId="05969921"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Vocational training programs are available in only </w:t>
      </w:r>
      <w:r w:rsidRPr="00850B11">
        <w:rPr>
          <w:rFonts w:eastAsia="Times New Roman" w:cs="Times New Roman"/>
          <w:b/>
          <w:bCs/>
          <w:sz w:val="24"/>
          <w:szCs w:val="24"/>
          <w:lang w:val="en-IN" w:eastAsia="en-IN"/>
        </w:rPr>
        <w:t>40</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50% of CCIs</w:t>
      </w:r>
      <w:r w:rsidRPr="00850B11">
        <w:rPr>
          <w:rFonts w:eastAsia="Times New Roman" w:cs="Times New Roman"/>
          <w:sz w:val="24"/>
          <w:szCs w:val="24"/>
          <w:lang w:val="en-IN" w:eastAsia="en-IN"/>
        </w:rPr>
        <w:t>, and most are limited to traditional skills such as tailoring, carpentry, and handicrafts. Modern skill development</w:t>
      </w:r>
      <w:r w:rsidR="007027D8">
        <w:rPr>
          <w:rFonts w:eastAsia="Times New Roman" w:cs="Times New Roman"/>
          <w:sz w:val="24"/>
          <w:szCs w:val="24"/>
          <w:lang w:val="en-IN" w:eastAsia="en-IN"/>
        </w:rPr>
        <w:t xml:space="preserve"> </w:t>
      </w:r>
      <w:r w:rsidRPr="00850B11">
        <w:rPr>
          <w:rFonts w:eastAsia="Times New Roman" w:cs="Times New Roman"/>
          <w:sz w:val="24"/>
          <w:szCs w:val="24"/>
          <w:lang w:val="en-IN" w:eastAsia="en-IN"/>
        </w:rPr>
        <w:t>such as digital literacy or employability-oriented training</w:t>
      </w:r>
      <w:r w:rsidR="007027D8">
        <w:rPr>
          <w:rFonts w:eastAsia="Times New Roman" w:cs="Times New Roman"/>
          <w:sz w:val="24"/>
          <w:szCs w:val="24"/>
          <w:lang w:val="en-IN" w:eastAsia="en-IN"/>
        </w:rPr>
        <w:t xml:space="preserve">, </w:t>
      </w:r>
      <w:r w:rsidRPr="00850B11">
        <w:rPr>
          <w:rFonts w:eastAsia="Times New Roman" w:cs="Times New Roman"/>
          <w:sz w:val="24"/>
          <w:szCs w:val="24"/>
          <w:lang w:val="en-IN" w:eastAsia="en-IN"/>
        </w:rPr>
        <w:t>is largely absent. The results suggest that while CCIs effectively stabilize educational access, rehabilitation through diversified skill-building remains limited.</w:t>
      </w:r>
    </w:p>
    <w:p w14:paraId="33270B38" w14:textId="42929C8A" w:rsidR="00850B11" w:rsidRPr="00C02A31" w:rsidRDefault="00850B11" w:rsidP="00850B11">
      <w:pPr>
        <w:ind w:left="0"/>
        <w:rPr>
          <w:b/>
          <w:bCs/>
          <w:i/>
          <w:iCs/>
          <w:sz w:val="28"/>
          <w:szCs w:val="28"/>
          <w:lang w:val="en-IN" w:eastAsia="en-IN"/>
        </w:rPr>
      </w:pPr>
      <w:r w:rsidRPr="00C02A31">
        <w:rPr>
          <w:b/>
          <w:bCs/>
          <w:i/>
          <w:iCs/>
          <w:sz w:val="28"/>
          <w:szCs w:val="28"/>
          <w:lang w:val="en-IN" w:eastAsia="en-IN"/>
        </w:rPr>
        <w:t>Psychosocial Support</w:t>
      </w:r>
    </w:p>
    <w:p w14:paraId="7BE628BA" w14:textId="25FAB3C3"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The findings indicate that </w:t>
      </w:r>
      <w:r w:rsidRPr="00850B11">
        <w:rPr>
          <w:rFonts w:eastAsia="Times New Roman" w:cs="Times New Roman"/>
          <w:b/>
          <w:bCs/>
          <w:sz w:val="24"/>
          <w:szCs w:val="24"/>
          <w:lang w:val="en-IN" w:eastAsia="en-IN"/>
        </w:rPr>
        <w:t>45</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60% of children exhibit trauma-related symptoms</w:t>
      </w:r>
      <w:r w:rsidRPr="00850B11">
        <w:rPr>
          <w:rFonts w:eastAsia="Times New Roman" w:cs="Times New Roman"/>
          <w:sz w:val="24"/>
          <w:szCs w:val="24"/>
          <w:lang w:val="en-IN" w:eastAsia="en-IN"/>
        </w:rPr>
        <w:t xml:space="preserve">, often linked to conflict exposure, displacement, abuse, or family separation. Despite the high prevalence of trauma indicators, only </w:t>
      </w:r>
      <w:r w:rsidRPr="00850B11">
        <w:rPr>
          <w:rFonts w:eastAsia="Times New Roman" w:cs="Times New Roman"/>
          <w:b/>
          <w:bCs/>
          <w:sz w:val="24"/>
          <w:szCs w:val="24"/>
          <w:lang w:val="en-IN" w:eastAsia="en-IN"/>
        </w:rPr>
        <w:t>50</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60% of institutions have access to counselling services</w:t>
      </w:r>
      <w:r w:rsidRPr="00850B11">
        <w:rPr>
          <w:rFonts w:eastAsia="Times New Roman" w:cs="Times New Roman"/>
          <w:sz w:val="24"/>
          <w:szCs w:val="24"/>
          <w:lang w:val="en-IN" w:eastAsia="en-IN"/>
        </w:rPr>
        <w:t>, and most rely on part-time counsellors or visiting professionals.</w:t>
      </w:r>
    </w:p>
    <w:p w14:paraId="47B556B0" w14:textId="77777777"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Full-time psychologists are rare across institutions. The limited availability of structured trauma-informed care reduces the potential for comprehensive emotional rehabilitation, thereby affecting long-term resilience and reintegration outcomes.</w:t>
      </w:r>
    </w:p>
    <w:p w14:paraId="24E6C623" w14:textId="4643C35B" w:rsidR="00850B11" w:rsidRPr="00C02A31" w:rsidRDefault="00850B11" w:rsidP="00850B11">
      <w:pPr>
        <w:ind w:left="0"/>
        <w:rPr>
          <w:b/>
          <w:bCs/>
          <w:i/>
          <w:iCs/>
          <w:sz w:val="28"/>
          <w:szCs w:val="28"/>
          <w:lang w:val="en-IN" w:eastAsia="en-IN"/>
        </w:rPr>
      </w:pPr>
      <w:r w:rsidRPr="00C02A31">
        <w:rPr>
          <w:b/>
          <w:bCs/>
          <w:i/>
          <w:iCs/>
          <w:sz w:val="28"/>
          <w:szCs w:val="28"/>
          <w:lang w:val="en-IN" w:eastAsia="en-IN"/>
        </w:rPr>
        <w:t>Social Development Outcomes</w:t>
      </w:r>
    </w:p>
    <w:p w14:paraId="444BEE21" w14:textId="54BC5C39"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lastRenderedPageBreak/>
        <w:t xml:space="preserve">Institutional care has contributed to a measurable </w:t>
      </w:r>
      <w:r w:rsidRPr="00850B11">
        <w:rPr>
          <w:rFonts w:eastAsia="Times New Roman" w:cs="Times New Roman"/>
          <w:b/>
          <w:bCs/>
          <w:sz w:val="24"/>
          <w:szCs w:val="24"/>
          <w:lang w:val="en-IN" w:eastAsia="en-IN"/>
        </w:rPr>
        <w:t>reduction in child homelessness</w:t>
      </w:r>
      <w:r w:rsidRPr="00850B11">
        <w:rPr>
          <w:rFonts w:eastAsia="Times New Roman" w:cs="Times New Roman"/>
          <w:sz w:val="24"/>
          <w:szCs w:val="24"/>
          <w:lang w:val="en-IN" w:eastAsia="en-IN"/>
        </w:rPr>
        <w:t xml:space="preserve">, with approximately </w:t>
      </w:r>
      <w:r w:rsidRPr="00850B11">
        <w:rPr>
          <w:rFonts w:eastAsia="Times New Roman" w:cs="Times New Roman"/>
          <w:b/>
          <w:bCs/>
          <w:sz w:val="24"/>
          <w:szCs w:val="24"/>
          <w:lang w:val="en-IN" w:eastAsia="en-IN"/>
        </w:rPr>
        <w:t>1,200</w:t>
      </w:r>
      <w:r w:rsidR="007027D8">
        <w:rPr>
          <w:rFonts w:eastAsia="Times New Roman" w:cs="Times New Roman"/>
          <w:b/>
          <w:bCs/>
          <w:sz w:val="24"/>
          <w:szCs w:val="24"/>
          <w:lang w:val="en-IN" w:eastAsia="en-IN"/>
        </w:rPr>
        <w:t>-</w:t>
      </w:r>
      <w:r w:rsidRPr="00850B11">
        <w:rPr>
          <w:rFonts w:eastAsia="Times New Roman" w:cs="Times New Roman"/>
          <w:b/>
          <w:bCs/>
          <w:sz w:val="24"/>
          <w:szCs w:val="24"/>
          <w:lang w:val="en-IN" w:eastAsia="en-IN"/>
        </w:rPr>
        <w:t>1,500 children receiving shelter and protection annually</w:t>
      </w:r>
      <w:r w:rsidRPr="00850B11">
        <w:rPr>
          <w:rFonts w:eastAsia="Times New Roman" w:cs="Times New Roman"/>
          <w:sz w:val="24"/>
          <w:szCs w:val="24"/>
          <w:lang w:val="en-IN" w:eastAsia="en-IN"/>
        </w:rPr>
        <w:t>. Educational continuity has resulted in improved literacy stabilization among institutionalized children.</w:t>
      </w:r>
    </w:p>
    <w:p w14:paraId="2FFB316B" w14:textId="6EF2F5D9" w:rsidR="00850B11" w:rsidRPr="00850B11" w:rsidRDefault="00850B11" w:rsidP="00850B11">
      <w:pPr>
        <w:widowControl/>
        <w:autoSpaceDE/>
        <w:autoSpaceDN/>
        <w:spacing w:before="100" w:beforeAutospacing="1" w:after="100" w:afterAutospacing="1"/>
        <w:ind w:left="0"/>
        <w:jc w:val="both"/>
        <w:rPr>
          <w:rFonts w:eastAsia="Times New Roman" w:cs="Times New Roman"/>
          <w:sz w:val="24"/>
          <w:szCs w:val="24"/>
          <w:lang w:val="en-IN" w:eastAsia="en-IN"/>
        </w:rPr>
      </w:pPr>
      <w:r w:rsidRPr="00850B11">
        <w:rPr>
          <w:rFonts w:eastAsia="Times New Roman" w:cs="Times New Roman"/>
          <w:sz w:val="24"/>
          <w:szCs w:val="24"/>
          <w:lang w:val="en-IN" w:eastAsia="en-IN"/>
        </w:rPr>
        <w:t xml:space="preserve">Furthermore, CCIs have reduced children’s exposure to trafficking and labour exploitation, particularly for the estimated </w:t>
      </w:r>
      <w:r w:rsidR="007027D8">
        <w:rPr>
          <w:rFonts w:eastAsia="Times New Roman" w:cs="Times New Roman"/>
          <w:b/>
          <w:bCs/>
          <w:sz w:val="24"/>
          <w:szCs w:val="24"/>
          <w:lang w:val="en-IN" w:eastAsia="en-IN"/>
        </w:rPr>
        <w:t>45-55</w:t>
      </w:r>
      <w:r w:rsidRPr="00850B11">
        <w:rPr>
          <w:rFonts w:eastAsia="Times New Roman" w:cs="Times New Roman"/>
          <w:b/>
          <w:bCs/>
          <w:sz w:val="24"/>
          <w:szCs w:val="24"/>
          <w:lang w:val="en-IN" w:eastAsia="en-IN"/>
        </w:rPr>
        <w:t>% admitted from high-risk or abusive environments</w:t>
      </w:r>
      <w:r w:rsidRPr="00850B11">
        <w:rPr>
          <w:rFonts w:eastAsia="Times New Roman" w:cs="Times New Roman"/>
          <w:sz w:val="24"/>
          <w:szCs w:val="24"/>
          <w:lang w:val="en-IN" w:eastAsia="en-IN"/>
        </w:rPr>
        <w:t>. However, aftercare mechanisms for children aging out at 18 years remain weak, with limited structured follow-up or reintegration support. This gap restricts the ability to assess long-term socio-economic outcomes.</w:t>
      </w:r>
    </w:p>
    <w:p w14:paraId="3651021D" w14:textId="5F0FAC24" w:rsidR="00B67E70" w:rsidRPr="00C02A31" w:rsidRDefault="00B67E70" w:rsidP="00041551">
      <w:pPr>
        <w:ind w:left="0"/>
        <w:rPr>
          <w:b/>
          <w:bCs/>
          <w:i/>
          <w:iCs/>
          <w:sz w:val="28"/>
          <w:szCs w:val="28"/>
          <w:lang w:val="en-IN" w:eastAsia="en-IN"/>
        </w:rPr>
      </w:pPr>
      <w:r w:rsidRPr="00C02A31">
        <w:rPr>
          <w:b/>
          <w:bCs/>
          <w:i/>
          <w:iCs/>
          <w:sz w:val="28"/>
          <w:szCs w:val="28"/>
          <w:lang w:val="en-IN" w:eastAsia="en-IN"/>
        </w:rPr>
        <w:t xml:space="preserve"> Discussion</w:t>
      </w:r>
    </w:p>
    <w:p w14:paraId="54412F00" w14:textId="77777777" w:rsidR="00041551" w:rsidRPr="00041551" w:rsidRDefault="00041551" w:rsidP="00C65841">
      <w:pPr>
        <w:widowControl/>
        <w:autoSpaceDE/>
        <w:autoSpaceDN/>
        <w:spacing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discussion section critically interprets the findings of this study in relation to governance systems, institutional capacity, developmental outcomes, and the broader socio-political context of Manipur. The analysis reveals that while </w:t>
      </w:r>
      <w:r w:rsidRPr="007027D8">
        <w:rPr>
          <w:rFonts w:eastAsia="Times New Roman" w:cs="Times New Roman"/>
          <w:i/>
          <w:iCs/>
          <w:sz w:val="24"/>
          <w:szCs w:val="24"/>
          <w:lang w:val="en-IN" w:eastAsia="en-IN"/>
        </w:rPr>
        <w:t>Child Care Institutions</w:t>
      </w:r>
      <w:r w:rsidRPr="00041551">
        <w:rPr>
          <w:rFonts w:eastAsia="Times New Roman" w:cs="Times New Roman"/>
          <w:sz w:val="24"/>
          <w:szCs w:val="24"/>
          <w:lang w:val="en-IN" w:eastAsia="en-IN"/>
        </w:rPr>
        <w:t xml:space="preserve"> (CCIs) in Manipur serve as vital protective mechanisms, structural and systemic challenges influence their long-term developmental impact.</w:t>
      </w:r>
    </w:p>
    <w:p w14:paraId="2E22AEF6" w14:textId="58AE2018" w:rsidR="00041551" w:rsidRPr="00C02A31" w:rsidRDefault="00041551" w:rsidP="00041551">
      <w:pPr>
        <w:ind w:left="0"/>
        <w:jc w:val="both"/>
        <w:rPr>
          <w:b/>
          <w:bCs/>
          <w:i/>
          <w:iCs/>
          <w:sz w:val="28"/>
          <w:szCs w:val="28"/>
          <w:lang w:val="en-IN" w:eastAsia="en-IN"/>
        </w:rPr>
      </w:pPr>
      <w:r w:rsidRPr="00C02A31">
        <w:rPr>
          <w:b/>
          <w:bCs/>
          <w:i/>
          <w:iCs/>
          <w:sz w:val="28"/>
          <w:szCs w:val="28"/>
          <w:lang w:val="en-IN" w:eastAsia="en-IN"/>
        </w:rPr>
        <w:t>Institutional Care as a Protective Mechanism in a Conflict-Affected Context</w:t>
      </w:r>
    </w:p>
    <w:p w14:paraId="039EDE73" w14:textId="4F6384CA" w:rsidR="00041551" w:rsidRPr="00041551" w:rsidRDefault="00041551" w:rsidP="00C65841">
      <w:pPr>
        <w:widowControl/>
        <w:autoSpaceDE/>
        <w:autoSpaceDN/>
        <w:spacing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Manipur’s socio-political environmen</w:t>
      </w:r>
      <w:r w:rsidR="007027D8">
        <w:rPr>
          <w:rFonts w:eastAsia="Times New Roman" w:cs="Times New Roman"/>
          <w:sz w:val="24"/>
          <w:szCs w:val="24"/>
          <w:lang w:val="en-IN" w:eastAsia="en-IN"/>
        </w:rPr>
        <w:t xml:space="preserve">t, </w:t>
      </w:r>
      <w:r w:rsidRPr="00041551">
        <w:rPr>
          <w:rFonts w:eastAsia="Times New Roman" w:cs="Times New Roman"/>
          <w:sz w:val="24"/>
          <w:szCs w:val="24"/>
          <w:lang w:val="en-IN" w:eastAsia="en-IN"/>
        </w:rPr>
        <w:t>marked by periodic ethnic tensions, displacement, and economic instability</w:t>
      </w:r>
      <w:r w:rsidR="007027D8">
        <w:rPr>
          <w:rFonts w:eastAsia="Times New Roman" w:cs="Times New Roman"/>
          <w:sz w:val="24"/>
          <w:szCs w:val="24"/>
          <w:lang w:val="en-IN" w:eastAsia="en-IN"/>
        </w:rPr>
        <w:t xml:space="preserve">, </w:t>
      </w:r>
      <w:r w:rsidRPr="00041551">
        <w:rPr>
          <w:rFonts w:eastAsia="Times New Roman" w:cs="Times New Roman"/>
          <w:sz w:val="24"/>
          <w:szCs w:val="24"/>
          <w:lang w:val="en-IN" w:eastAsia="en-IN"/>
        </w:rPr>
        <w:t xml:space="preserve">has increased the vulnerability of children. The presence of approximately </w:t>
      </w:r>
      <w:r w:rsidR="007027D8">
        <w:rPr>
          <w:rFonts w:eastAsia="Times New Roman" w:cs="Times New Roman"/>
          <w:b/>
          <w:bCs/>
          <w:sz w:val="24"/>
          <w:szCs w:val="24"/>
          <w:lang w:val="en-IN" w:eastAsia="en-IN"/>
        </w:rPr>
        <w:t>78-80</w:t>
      </w:r>
      <w:r w:rsidRPr="00041551">
        <w:rPr>
          <w:rFonts w:eastAsia="Times New Roman" w:cs="Times New Roman"/>
          <w:b/>
          <w:bCs/>
          <w:sz w:val="24"/>
          <w:szCs w:val="24"/>
          <w:lang w:val="en-IN" w:eastAsia="en-IN"/>
        </w:rPr>
        <w:t xml:space="preserve"> registered CCIs</w:t>
      </w:r>
      <w:r w:rsidRPr="00041551">
        <w:rPr>
          <w:rFonts w:eastAsia="Times New Roman" w:cs="Times New Roman"/>
          <w:sz w:val="24"/>
          <w:szCs w:val="24"/>
          <w:lang w:val="en-IN" w:eastAsia="en-IN"/>
        </w:rPr>
        <w:t xml:space="preserve">, serving nearly </w:t>
      </w:r>
      <w:r w:rsidR="00C65841">
        <w:rPr>
          <w:rFonts w:eastAsia="Times New Roman" w:cs="Times New Roman"/>
          <w:b/>
          <w:bCs/>
          <w:sz w:val="24"/>
          <w:szCs w:val="24"/>
          <w:lang w:val="en-IN" w:eastAsia="en-IN"/>
        </w:rPr>
        <w:t>2700-2900</w:t>
      </w:r>
      <w:r w:rsidRPr="00041551">
        <w:rPr>
          <w:rFonts w:eastAsia="Times New Roman" w:cs="Times New Roman"/>
          <w:b/>
          <w:bCs/>
          <w:sz w:val="24"/>
          <w:szCs w:val="24"/>
          <w:lang w:val="en-IN" w:eastAsia="en-IN"/>
        </w:rPr>
        <w:t xml:space="preserve"> children annually</w:t>
      </w:r>
      <w:r w:rsidRPr="00041551">
        <w:rPr>
          <w:rFonts w:eastAsia="Times New Roman" w:cs="Times New Roman"/>
          <w:sz w:val="24"/>
          <w:szCs w:val="24"/>
          <w:lang w:val="en-IN" w:eastAsia="en-IN"/>
        </w:rPr>
        <w:t>, reflects the state's reliance on institutional care as a protective safety net.</w:t>
      </w:r>
    </w:p>
    <w:p w14:paraId="00C89568" w14:textId="0737CABE"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data indicate that institutional care significantly reduces </w:t>
      </w:r>
      <w:r w:rsidRPr="00041551">
        <w:rPr>
          <w:rFonts w:eastAsia="Times New Roman" w:cs="Times New Roman"/>
          <w:b/>
          <w:bCs/>
          <w:sz w:val="24"/>
          <w:szCs w:val="24"/>
          <w:lang w:val="en-IN" w:eastAsia="en-IN"/>
        </w:rPr>
        <w:t>child homelessness and exposure to exploitation</w:t>
      </w:r>
      <w:r w:rsidRPr="00041551">
        <w:rPr>
          <w:rFonts w:eastAsia="Times New Roman" w:cs="Times New Roman"/>
          <w:sz w:val="24"/>
          <w:szCs w:val="24"/>
          <w:lang w:val="en-IN" w:eastAsia="en-IN"/>
        </w:rPr>
        <w:t xml:space="preserve">, particularly for the </w:t>
      </w:r>
      <w:r w:rsidR="00C65841">
        <w:rPr>
          <w:rFonts w:eastAsia="Times New Roman" w:cs="Times New Roman"/>
          <w:b/>
          <w:bCs/>
          <w:sz w:val="24"/>
          <w:szCs w:val="24"/>
          <w:lang w:val="en-IN" w:eastAsia="en-IN"/>
        </w:rPr>
        <w:t>45-55</w:t>
      </w:r>
      <w:r w:rsidRPr="00041551">
        <w:rPr>
          <w:rFonts w:eastAsia="Times New Roman" w:cs="Times New Roman"/>
          <w:b/>
          <w:bCs/>
          <w:sz w:val="24"/>
          <w:szCs w:val="24"/>
          <w:lang w:val="en-IN" w:eastAsia="en-IN"/>
        </w:rPr>
        <w:t>% of children admitted due to trafficking risks or abusive environments</w:t>
      </w:r>
      <w:r w:rsidRPr="00041551">
        <w:rPr>
          <w:rFonts w:eastAsia="Times New Roman" w:cs="Times New Roman"/>
          <w:sz w:val="24"/>
          <w:szCs w:val="24"/>
          <w:lang w:val="en-IN" w:eastAsia="en-IN"/>
        </w:rPr>
        <w:t>. In this regard, CCIs perform an essential short-term protective function by ensuring food, shelter, and safety.</w:t>
      </w:r>
    </w:p>
    <w:p w14:paraId="25DE99C7" w14:textId="237AFFF3" w:rsidR="00041551" w:rsidRPr="00C02A31" w:rsidRDefault="00041551" w:rsidP="00041551">
      <w:pPr>
        <w:ind w:left="0"/>
        <w:jc w:val="both"/>
        <w:rPr>
          <w:b/>
          <w:bCs/>
          <w:i/>
          <w:iCs/>
          <w:sz w:val="28"/>
          <w:szCs w:val="28"/>
          <w:lang w:val="en-IN" w:eastAsia="en-IN"/>
        </w:rPr>
      </w:pPr>
      <w:r w:rsidRPr="00C02A31">
        <w:rPr>
          <w:b/>
          <w:bCs/>
          <w:i/>
          <w:iCs/>
          <w:sz w:val="28"/>
          <w:szCs w:val="28"/>
          <w:lang w:val="en-IN" w:eastAsia="en-IN"/>
        </w:rPr>
        <w:t>Governance and Accountability: Formal Compliance vs. Functional Effectiveness</w:t>
      </w:r>
    </w:p>
    <w:p w14:paraId="67BE3AA6" w14:textId="5861B430" w:rsidR="00041551" w:rsidRPr="00041551" w:rsidRDefault="00041551" w:rsidP="00C65841">
      <w:pPr>
        <w:widowControl/>
        <w:autoSpaceDE/>
        <w:autoSpaceDN/>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study reveals relatively high registration compliance (approximately </w:t>
      </w:r>
      <w:r w:rsidRPr="00041551">
        <w:rPr>
          <w:rFonts w:eastAsia="Times New Roman" w:cs="Times New Roman"/>
          <w:b/>
          <w:bCs/>
          <w:sz w:val="24"/>
          <w:szCs w:val="24"/>
          <w:lang w:val="en-IN" w:eastAsia="en-IN"/>
        </w:rPr>
        <w:t>85</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90% of CCIs registered under the JJ Act</w:t>
      </w:r>
      <w:r w:rsidRPr="00041551">
        <w:rPr>
          <w:rFonts w:eastAsia="Times New Roman" w:cs="Times New Roman"/>
          <w:sz w:val="24"/>
          <w:szCs w:val="24"/>
          <w:lang w:val="en-IN" w:eastAsia="en-IN"/>
        </w:rPr>
        <w:t xml:space="preserve">), suggesting adherence to statutory norms. However, inspection frequency remains inconsistent, particularly in geographically remote hill districts, where only </w:t>
      </w:r>
      <w:r w:rsidRPr="00041551">
        <w:rPr>
          <w:rFonts w:eastAsia="Times New Roman" w:cs="Times New Roman"/>
          <w:b/>
          <w:bCs/>
          <w:sz w:val="24"/>
          <w:szCs w:val="24"/>
          <w:lang w:val="en-IN" w:eastAsia="en-IN"/>
        </w:rPr>
        <w:t>60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70% of institutions receive annual inspections</w:t>
      </w:r>
      <w:r w:rsidRPr="00041551">
        <w:rPr>
          <w:rFonts w:eastAsia="Times New Roman" w:cs="Times New Roman"/>
          <w:sz w:val="24"/>
          <w:szCs w:val="24"/>
          <w:lang w:val="en-IN" w:eastAsia="en-IN"/>
        </w:rPr>
        <w:t>.</w:t>
      </w:r>
    </w:p>
    <w:p w14:paraId="07DCE237" w14:textId="59FA5060"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Documentation gaps</w:t>
      </w:r>
      <w:r w:rsidR="00C65841">
        <w:rPr>
          <w:rFonts w:eastAsia="Times New Roman" w:cs="Times New Roman"/>
          <w:sz w:val="24"/>
          <w:szCs w:val="24"/>
          <w:lang w:val="en-IN" w:eastAsia="en-IN"/>
        </w:rPr>
        <w:t xml:space="preserve"> </w:t>
      </w:r>
      <w:r w:rsidRPr="00041551">
        <w:rPr>
          <w:rFonts w:eastAsia="Times New Roman" w:cs="Times New Roman"/>
          <w:sz w:val="24"/>
          <w:szCs w:val="24"/>
          <w:lang w:val="en-IN" w:eastAsia="en-IN"/>
        </w:rPr>
        <w:t xml:space="preserve">observed in nearly </w:t>
      </w:r>
      <w:r w:rsidRPr="00041551">
        <w:rPr>
          <w:rFonts w:eastAsia="Times New Roman" w:cs="Times New Roman"/>
          <w:b/>
          <w:bCs/>
          <w:sz w:val="24"/>
          <w:szCs w:val="24"/>
          <w:lang w:val="en-IN" w:eastAsia="en-IN"/>
        </w:rPr>
        <w:t>40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50% of institutions with inconsistent Individual Care Plans (ICPs)</w:t>
      </w:r>
      <w:r w:rsidR="00C65841">
        <w:rPr>
          <w:rFonts w:eastAsia="Times New Roman" w:cs="Times New Roman"/>
          <w:sz w:val="24"/>
          <w:szCs w:val="24"/>
          <w:lang w:val="en-IN" w:eastAsia="en-IN"/>
        </w:rPr>
        <w:t xml:space="preserve">, </w:t>
      </w:r>
      <w:r w:rsidRPr="00041551">
        <w:rPr>
          <w:rFonts w:eastAsia="Times New Roman" w:cs="Times New Roman"/>
          <w:sz w:val="24"/>
          <w:szCs w:val="24"/>
          <w:lang w:val="en-IN" w:eastAsia="en-IN"/>
        </w:rPr>
        <w:t>indicate that compliance is often procedural rather than outcome-oriented. This reflects a governance paradox: institutions are legally recognized but not uniformly monitored for quality performance.</w:t>
      </w:r>
    </w:p>
    <w:p w14:paraId="3FDF02FD"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In developmental terms, weak monitoring mechanisms limit the ability to evaluate child progress, track rehabilitation outcomes, and ensure individualized care planning. Governance effectiveness directly correlates with developmental outcomes, and current inconsistencies hinder institutional transformation from care centres to developmental institutions.</w:t>
      </w:r>
    </w:p>
    <w:p w14:paraId="4FA02F17" w14:textId="1CA194B9" w:rsidR="00041551" w:rsidRPr="00C02A31" w:rsidRDefault="00041551" w:rsidP="00041551">
      <w:pPr>
        <w:ind w:left="0"/>
        <w:rPr>
          <w:b/>
          <w:bCs/>
          <w:i/>
          <w:iCs/>
          <w:sz w:val="28"/>
          <w:szCs w:val="28"/>
          <w:lang w:val="en-IN" w:eastAsia="en-IN"/>
        </w:rPr>
      </w:pPr>
      <w:r w:rsidRPr="00C02A31">
        <w:rPr>
          <w:b/>
          <w:bCs/>
          <w:i/>
          <w:iCs/>
          <w:sz w:val="28"/>
          <w:szCs w:val="28"/>
          <w:lang w:val="en-IN" w:eastAsia="en-IN"/>
        </w:rPr>
        <w:t>Infrastructure Disparities and Capacity Constraints</w:t>
      </w:r>
    </w:p>
    <w:p w14:paraId="4F3B75F9" w14:textId="0B9F83BB" w:rsidR="00041551" w:rsidRPr="00041551" w:rsidRDefault="00041551" w:rsidP="00C65841">
      <w:pPr>
        <w:widowControl/>
        <w:autoSpaceDE/>
        <w:autoSpaceDN/>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concentration of </w:t>
      </w:r>
      <w:r w:rsidRPr="00041551">
        <w:rPr>
          <w:rFonts w:eastAsia="Times New Roman" w:cs="Times New Roman"/>
          <w:b/>
          <w:bCs/>
          <w:sz w:val="24"/>
          <w:szCs w:val="24"/>
          <w:lang w:val="en-IN" w:eastAsia="en-IN"/>
        </w:rPr>
        <w:t>60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65% of CCIs in Imphal East and West</w:t>
      </w:r>
      <w:r w:rsidRPr="00041551">
        <w:rPr>
          <w:rFonts w:eastAsia="Times New Roman" w:cs="Times New Roman"/>
          <w:sz w:val="24"/>
          <w:szCs w:val="24"/>
          <w:lang w:val="en-IN" w:eastAsia="en-IN"/>
        </w:rPr>
        <w:t xml:space="preserve"> reveals an urban bias in institutional distribution. Urban institutions frequently operate at </w:t>
      </w:r>
      <w:r w:rsidRPr="00041551">
        <w:rPr>
          <w:rFonts w:eastAsia="Times New Roman" w:cs="Times New Roman"/>
          <w:b/>
          <w:bCs/>
          <w:sz w:val="24"/>
          <w:szCs w:val="24"/>
          <w:lang w:val="en-IN" w:eastAsia="en-IN"/>
        </w:rPr>
        <w:t>110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130% capacity</w:t>
      </w:r>
      <w:r w:rsidRPr="00041551">
        <w:rPr>
          <w:rFonts w:eastAsia="Times New Roman" w:cs="Times New Roman"/>
          <w:sz w:val="24"/>
          <w:szCs w:val="24"/>
          <w:lang w:val="en-IN" w:eastAsia="en-IN"/>
        </w:rPr>
        <w:t xml:space="preserve">, </w:t>
      </w:r>
      <w:r w:rsidRPr="00041551">
        <w:rPr>
          <w:rFonts w:eastAsia="Times New Roman" w:cs="Times New Roman"/>
          <w:sz w:val="24"/>
          <w:szCs w:val="24"/>
          <w:lang w:val="en-IN" w:eastAsia="en-IN"/>
        </w:rPr>
        <w:lastRenderedPageBreak/>
        <w:t>particularly during conflict-induced displacement periods, leading to overcrowding and reduced personal attention.</w:t>
      </w:r>
    </w:p>
    <w:p w14:paraId="3729AB86" w14:textId="26B70DC8"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While approximately </w:t>
      </w:r>
      <w:r w:rsidRPr="00041551">
        <w:rPr>
          <w:rFonts w:eastAsia="Times New Roman" w:cs="Times New Roman"/>
          <w:b/>
          <w:bCs/>
          <w:sz w:val="24"/>
          <w:szCs w:val="24"/>
          <w:lang w:val="en-IN" w:eastAsia="en-IN"/>
        </w:rPr>
        <w:t>70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75% of CCIs meet basic sanitation standards</w:t>
      </w:r>
      <w:r w:rsidRPr="00041551">
        <w:rPr>
          <w:rFonts w:eastAsia="Times New Roman" w:cs="Times New Roman"/>
          <w:sz w:val="24"/>
          <w:szCs w:val="24"/>
          <w:lang w:val="en-IN" w:eastAsia="en-IN"/>
        </w:rPr>
        <w:t>, infrastructure quality varies significantly between valley and hill districts. Overcrowding in urban centres compromises privacy, emotional stability, and individualized supervision. Conversely, rural institutions face logistical challenges due to limited healthcare access and resource constraints.</w:t>
      </w:r>
    </w:p>
    <w:p w14:paraId="54A5F3E4"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Infrastructure conditions directly affect children's physical and psychological well-being. Developmental impact is shaped not only by protection but by the quality of living environments that influence socialization, emotional security, and educational engagement.</w:t>
      </w:r>
    </w:p>
    <w:p w14:paraId="4159E4B1" w14:textId="1B438BC9" w:rsidR="00041551" w:rsidRPr="00C02A31" w:rsidRDefault="00041551" w:rsidP="00041551">
      <w:pPr>
        <w:ind w:left="0"/>
        <w:rPr>
          <w:b/>
          <w:bCs/>
          <w:i/>
          <w:iCs/>
          <w:sz w:val="28"/>
          <w:szCs w:val="28"/>
          <w:lang w:val="en-IN" w:eastAsia="en-IN"/>
        </w:rPr>
      </w:pPr>
      <w:r w:rsidRPr="00C02A31">
        <w:rPr>
          <w:b/>
          <w:bCs/>
          <w:i/>
          <w:iCs/>
          <w:sz w:val="28"/>
          <w:szCs w:val="28"/>
          <w:lang w:val="en-IN" w:eastAsia="en-IN"/>
        </w:rPr>
        <w:t>Educational Stabilization: A Strong but Incomplete Achievement</w:t>
      </w:r>
    </w:p>
    <w:p w14:paraId="30A741EE" w14:textId="1559F8E5" w:rsidR="00041551" w:rsidRPr="00041551" w:rsidRDefault="00041551" w:rsidP="00C65841">
      <w:pPr>
        <w:widowControl/>
        <w:autoSpaceDE/>
        <w:autoSpaceDN/>
        <w:spacing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The data show that </w:t>
      </w:r>
      <w:r w:rsidRPr="00041551">
        <w:rPr>
          <w:rFonts w:eastAsia="Times New Roman" w:cs="Times New Roman"/>
          <w:b/>
          <w:bCs/>
          <w:sz w:val="24"/>
          <w:szCs w:val="24"/>
          <w:lang w:val="en-IN" w:eastAsia="en-IN"/>
        </w:rPr>
        <w:t>85</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90% of institutionalized children are enrolled in government schools</w:t>
      </w:r>
      <w:r w:rsidRPr="00041551">
        <w:rPr>
          <w:rFonts w:eastAsia="Times New Roman" w:cs="Times New Roman"/>
          <w:sz w:val="24"/>
          <w:szCs w:val="24"/>
          <w:lang w:val="en-IN" w:eastAsia="en-IN"/>
        </w:rPr>
        <w:t xml:space="preserve">, which is a significant achievement in educational continuity. Approximately </w:t>
      </w:r>
      <w:r w:rsidRPr="00041551">
        <w:rPr>
          <w:rFonts w:eastAsia="Times New Roman" w:cs="Times New Roman"/>
          <w:b/>
          <w:bCs/>
          <w:sz w:val="24"/>
          <w:szCs w:val="24"/>
          <w:lang w:val="en-IN" w:eastAsia="en-IN"/>
        </w:rPr>
        <w:t>30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40% require bridge courses or remedial support</w:t>
      </w:r>
      <w:r w:rsidRPr="00041551">
        <w:rPr>
          <w:rFonts w:eastAsia="Times New Roman" w:cs="Times New Roman"/>
          <w:sz w:val="24"/>
          <w:szCs w:val="24"/>
          <w:lang w:val="en-IN" w:eastAsia="en-IN"/>
        </w:rPr>
        <w:t>, reflecting previous academic disruptions.</w:t>
      </w:r>
    </w:p>
    <w:p w14:paraId="1B9902F5" w14:textId="2F3AEA86"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Education serves as the primary rehabilitation pathway within Manipur’s CCIs. However, vocational training availability remains limited to </w:t>
      </w:r>
      <w:r w:rsidRPr="00041551">
        <w:rPr>
          <w:rFonts w:eastAsia="Times New Roman" w:cs="Times New Roman"/>
          <w:b/>
          <w:bCs/>
          <w:sz w:val="24"/>
          <w:szCs w:val="24"/>
          <w:lang w:val="en-IN" w:eastAsia="en-IN"/>
        </w:rPr>
        <w:t>40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50% of institutions</w:t>
      </w:r>
      <w:r w:rsidRPr="00041551">
        <w:rPr>
          <w:rFonts w:eastAsia="Times New Roman" w:cs="Times New Roman"/>
          <w:sz w:val="24"/>
          <w:szCs w:val="24"/>
          <w:lang w:val="en-IN" w:eastAsia="en-IN"/>
        </w:rPr>
        <w:t>, predominantly in traditional skill domains such as tailoring and carpentry. There is minimal integration of modern employability skills, digital literacy, or career-oriented programs.</w:t>
      </w:r>
    </w:p>
    <w:p w14:paraId="58132D05"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This indicates that while CCIs successfully prevent educational discontinuity, they are less effective in preparing adolescents for competitive labor markets. Developmental impact, therefore, remains partially achieved, as education stabilizes literacy but does not fully translate into long-term economic empowerment.</w:t>
      </w:r>
    </w:p>
    <w:p w14:paraId="58EB27FC" w14:textId="299928F8" w:rsidR="00041551" w:rsidRPr="00C02A31" w:rsidRDefault="00041551" w:rsidP="00041551">
      <w:pPr>
        <w:ind w:left="0"/>
        <w:rPr>
          <w:b/>
          <w:bCs/>
          <w:i/>
          <w:iCs/>
          <w:sz w:val="28"/>
          <w:szCs w:val="28"/>
          <w:lang w:val="en-IN" w:eastAsia="en-IN"/>
        </w:rPr>
      </w:pPr>
      <w:r w:rsidRPr="00C02A31">
        <w:rPr>
          <w:b/>
          <w:bCs/>
          <w:i/>
          <w:iCs/>
          <w:sz w:val="28"/>
          <w:szCs w:val="28"/>
          <w:lang w:val="en-IN" w:eastAsia="en-IN"/>
        </w:rPr>
        <w:t>Psychosocial Support: The Most Critical Gap</w:t>
      </w:r>
    </w:p>
    <w:p w14:paraId="5069C131" w14:textId="51591B5F" w:rsidR="00041551" w:rsidRPr="00041551" w:rsidRDefault="00041551" w:rsidP="00C65841">
      <w:pPr>
        <w:widowControl/>
        <w:autoSpaceDE/>
        <w:autoSpaceDN/>
        <w:spacing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 xml:space="preserve">Approximately </w:t>
      </w:r>
      <w:r w:rsidRPr="00041551">
        <w:rPr>
          <w:rFonts w:eastAsia="Times New Roman" w:cs="Times New Roman"/>
          <w:b/>
          <w:bCs/>
          <w:sz w:val="24"/>
          <w:szCs w:val="24"/>
          <w:lang w:val="en-IN" w:eastAsia="en-IN"/>
        </w:rPr>
        <w:t>45</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60% of children in CCIs have experienced trauma</w:t>
      </w:r>
      <w:r w:rsidRPr="00041551">
        <w:rPr>
          <w:rFonts w:eastAsia="Times New Roman" w:cs="Times New Roman"/>
          <w:sz w:val="24"/>
          <w:szCs w:val="24"/>
          <w:lang w:val="en-IN" w:eastAsia="en-IN"/>
        </w:rPr>
        <w:t xml:space="preserve">, including conflict exposure, displacement, abuse, or parental loss. Despite this, only </w:t>
      </w:r>
      <w:r w:rsidRPr="00041551">
        <w:rPr>
          <w:rFonts w:eastAsia="Times New Roman" w:cs="Times New Roman"/>
          <w:b/>
          <w:bCs/>
          <w:sz w:val="24"/>
          <w:szCs w:val="24"/>
          <w:lang w:val="en-IN" w:eastAsia="en-IN"/>
        </w:rPr>
        <w:t>50</w:t>
      </w:r>
      <w:r w:rsidR="00C65841">
        <w:rPr>
          <w:rFonts w:eastAsia="Times New Roman" w:cs="Times New Roman"/>
          <w:b/>
          <w:bCs/>
          <w:sz w:val="24"/>
          <w:szCs w:val="24"/>
          <w:lang w:val="en-IN" w:eastAsia="en-IN"/>
        </w:rPr>
        <w:t>-</w:t>
      </w:r>
      <w:r w:rsidRPr="00041551">
        <w:rPr>
          <w:rFonts w:eastAsia="Times New Roman" w:cs="Times New Roman"/>
          <w:b/>
          <w:bCs/>
          <w:sz w:val="24"/>
          <w:szCs w:val="24"/>
          <w:lang w:val="en-IN" w:eastAsia="en-IN"/>
        </w:rPr>
        <w:t>60% of institutions have structured counselling services</w:t>
      </w:r>
      <w:r w:rsidRPr="00041551">
        <w:rPr>
          <w:rFonts w:eastAsia="Times New Roman" w:cs="Times New Roman"/>
          <w:sz w:val="24"/>
          <w:szCs w:val="24"/>
          <w:lang w:val="en-IN" w:eastAsia="en-IN"/>
        </w:rPr>
        <w:t>, often relying on part-time or visiting professionals.</w:t>
      </w:r>
    </w:p>
    <w:p w14:paraId="04255C0E"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The absence of full-time psychologists in most institutions limits consistent trauma-informed care. In conflict-affected contexts such as Manipur, psychosocial rehabilitation is essential for emotional resilience, social integration, and behavioral stability.</w:t>
      </w:r>
    </w:p>
    <w:p w14:paraId="2849441A"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Without adequate mental health support, children may experience long-term psychological effects that hinder educational performance, social relationships, and adult functioning. The gap between trauma prevalence and counselling availability represents one of the most significant barriers to sustainable developmental impact.</w:t>
      </w:r>
    </w:p>
    <w:p w14:paraId="5FDFF919" w14:textId="3285C6EC" w:rsidR="00041551" w:rsidRPr="00C02A31" w:rsidRDefault="00041551" w:rsidP="00041551">
      <w:pPr>
        <w:ind w:left="0"/>
        <w:jc w:val="both"/>
        <w:rPr>
          <w:b/>
          <w:bCs/>
          <w:i/>
          <w:iCs/>
          <w:sz w:val="28"/>
          <w:szCs w:val="28"/>
          <w:lang w:val="en-IN" w:eastAsia="en-IN"/>
        </w:rPr>
      </w:pPr>
      <w:r w:rsidRPr="00C02A31">
        <w:rPr>
          <w:b/>
          <w:bCs/>
          <w:i/>
          <w:iCs/>
          <w:sz w:val="28"/>
          <w:szCs w:val="28"/>
          <w:lang w:val="en-IN" w:eastAsia="en-IN"/>
        </w:rPr>
        <w:t>Social Development Outcomes: Protection Achieved, Empowerment Pending</w:t>
      </w:r>
    </w:p>
    <w:p w14:paraId="3FD44774" w14:textId="5475EDD5" w:rsidR="00041551" w:rsidRPr="00041551" w:rsidRDefault="00041551" w:rsidP="002B45AF">
      <w:pPr>
        <w:widowControl/>
        <w:autoSpaceDE/>
        <w:autoSpaceDN/>
        <w:spacing w:before="100" w:before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t>The study demonstrates that institutional care has contributed positively to:</w:t>
      </w:r>
      <w:r w:rsidR="002B45AF">
        <w:rPr>
          <w:rFonts w:eastAsia="Times New Roman" w:cs="Times New Roman"/>
          <w:sz w:val="24"/>
          <w:szCs w:val="24"/>
          <w:lang w:val="en-IN" w:eastAsia="en-IN"/>
        </w:rPr>
        <w:t xml:space="preserve"> 1) </w:t>
      </w:r>
      <w:r w:rsidRPr="00041551">
        <w:rPr>
          <w:rFonts w:eastAsia="Times New Roman" w:cs="Times New Roman"/>
          <w:sz w:val="24"/>
          <w:szCs w:val="24"/>
          <w:lang w:val="en-IN" w:eastAsia="en-IN"/>
        </w:rPr>
        <w:t>Reduction in child homelessness (1,200</w:t>
      </w:r>
      <w:r w:rsidR="00C65841">
        <w:rPr>
          <w:rFonts w:eastAsia="Times New Roman" w:cs="Times New Roman"/>
          <w:sz w:val="24"/>
          <w:szCs w:val="24"/>
          <w:lang w:val="en-IN" w:eastAsia="en-IN"/>
        </w:rPr>
        <w:t>-</w:t>
      </w:r>
      <w:r w:rsidRPr="00041551">
        <w:rPr>
          <w:rFonts w:eastAsia="Times New Roman" w:cs="Times New Roman"/>
          <w:sz w:val="24"/>
          <w:szCs w:val="24"/>
          <w:lang w:val="en-IN" w:eastAsia="en-IN"/>
        </w:rPr>
        <w:t>1,500 children annually sheltered)</w:t>
      </w:r>
      <w:r w:rsidR="002B45AF">
        <w:rPr>
          <w:rFonts w:eastAsia="Times New Roman" w:cs="Times New Roman"/>
          <w:sz w:val="24"/>
          <w:szCs w:val="24"/>
          <w:lang w:val="en-IN" w:eastAsia="en-IN"/>
        </w:rPr>
        <w:t xml:space="preserve">, 2) </w:t>
      </w:r>
      <w:r w:rsidRPr="00041551">
        <w:rPr>
          <w:rFonts w:eastAsia="Times New Roman" w:cs="Times New Roman"/>
          <w:sz w:val="24"/>
          <w:szCs w:val="24"/>
          <w:lang w:val="en-IN" w:eastAsia="en-IN"/>
        </w:rPr>
        <w:t>Decreased exposure to trafficking and labor exploitation</w:t>
      </w:r>
      <w:r w:rsidR="002B45AF">
        <w:rPr>
          <w:rFonts w:eastAsia="Times New Roman" w:cs="Times New Roman"/>
          <w:sz w:val="24"/>
          <w:szCs w:val="24"/>
          <w:lang w:val="en-IN" w:eastAsia="en-IN"/>
        </w:rPr>
        <w:t xml:space="preserve">, 3) </w:t>
      </w:r>
      <w:r w:rsidRPr="00041551">
        <w:rPr>
          <w:rFonts w:eastAsia="Times New Roman" w:cs="Times New Roman"/>
          <w:sz w:val="24"/>
          <w:szCs w:val="24"/>
          <w:lang w:val="en-IN" w:eastAsia="en-IN"/>
        </w:rPr>
        <w:t>Stabilized literacy and school participation</w:t>
      </w:r>
      <w:r w:rsidR="002B45AF">
        <w:rPr>
          <w:rFonts w:eastAsia="Times New Roman" w:cs="Times New Roman"/>
          <w:sz w:val="24"/>
          <w:szCs w:val="24"/>
          <w:lang w:val="en-IN" w:eastAsia="en-IN"/>
        </w:rPr>
        <w:t xml:space="preserve">, 4) </w:t>
      </w:r>
      <w:r w:rsidRPr="00041551">
        <w:rPr>
          <w:rFonts w:eastAsia="Times New Roman" w:cs="Times New Roman"/>
          <w:sz w:val="24"/>
          <w:szCs w:val="24"/>
          <w:lang w:val="en-IN" w:eastAsia="en-IN"/>
        </w:rPr>
        <w:t>Immediate safety and health security</w:t>
      </w:r>
    </w:p>
    <w:p w14:paraId="4DC5F3B9" w14:textId="77777777" w:rsidR="00041551" w:rsidRPr="00041551" w:rsidRDefault="00041551" w:rsidP="00041551">
      <w:pPr>
        <w:widowControl/>
        <w:autoSpaceDE/>
        <w:autoSpaceDN/>
        <w:spacing w:before="100" w:beforeAutospacing="1" w:after="100" w:afterAutospacing="1"/>
        <w:ind w:left="0"/>
        <w:jc w:val="both"/>
        <w:rPr>
          <w:rFonts w:eastAsia="Times New Roman" w:cs="Times New Roman"/>
          <w:sz w:val="24"/>
          <w:szCs w:val="24"/>
          <w:lang w:val="en-IN" w:eastAsia="en-IN"/>
        </w:rPr>
      </w:pPr>
      <w:r w:rsidRPr="00041551">
        <w:rPr>
          <w:rFonts w:eastAsia="Times New Roman" w:cs="Times New Roman"/>
          <w:sz w:val="24"/>
          <w:szCs w:val="24"/>
          <w:lang w:val="en-IN" w:eastAsia="en-IN"/>
        </w:rPr>
        <w:lastRenderedPageBreak/>
        <w:t>However, long-term outcomes such as employment integration, higher education access, and post-institution reintegration remain insufficiently documented. Aftercare services and structured tracking mechanisms are weak, making it difficult to assess adult success outcomes.</w:t>
      </w:r>
    </w:p>
    <w:p w14:paraId="578F6A17" w14:textId="43116E7A" w:rsidR="00B67E70" w:rsidRPr="00C02A31" w:rsidRDefault="00B67E70" w:rsidP="00041551">
      <w:pPr>
        <w:ind w:left="0"/>
        <w:rPr>
          <w:b/>
          <w:bCs/>
          <w:i/>
          <w:iCs/>
          <w:sz w:val="28"/>
          <w:szCs w:val="28"/>
          <w:lang w:val="en-IN" w:eastAsia="en-IN"/>
        </w:rPr>
      </w:pPr>
      <w:r w:rsidRPr="00C02A31">
        <w:rPr>
          <w:b/>
          <w:bCs/>
          <w:i/>
          <w:iCs/>
          <w:sz w:val="28"/>
          <w:szCs w:val="28"/>
          <w:lang w:val="en-IN" w:eastAsia="en-IN"/>
        </w:rPr>
        <w:t>Conclusion</w:t>
      </w:r>
    </w:p>
    <w:p w14:paraId="3870174A" w14:textId="77777777" w:rsidR="001B5126" w:rsidRPr="001B5126" w:rsidRDefault="001B5126" w:rsidP="001B5126">
      <w:pPr>
        <w:widowControl/>
        <w:autoSpaceDE/>
        <w:autoSpaceDN/>
        <w:spacing w:before="100" w:beforeAutospacing="1" w:after="100" w:afterAutospacing="1"/>
        <w:ind w:left="0"/>
        <w:jc w:val="both"/>
        <w:rPr>
          <w:rFonts w:eastAsia="Times New Roman" w:cs="Times New Roman"/>
          <w:sz w:val="24"/>
          <w:szCs w:val="24"/>
          <w:lang w:val="en-IN" w:eastAsia="en-IN"/>
        </w:rPr>
      </w:pPr>
      <w:r w:rsidRPr="001B5126">
        <w:rPr>
          <w:rFonts w:eastAsia="Times New Roman" w:cs="Times New Roman"/>
          <w:sz w:val="24"/>
          <w:szCs w:val="24"/>
          <w:lang w:val="en-IN" w:eastAsia="en-IN"/>
        </w:rPr>
        <w:t xml:space="preserve">The study titled </w:t>
      </w:r>
      <w:r w:rsidRPr="001B5126">
        <w:rPr>
          <w:rFonts w:eastAsia="Times New Roman" w:cs="Times New Roman"/>
          <w:b/>
          <w:bCs/>
          <w:sz w:val="24"/>
          <w:szCs w:val="24"/>
          <w:lang w:val="en-IN" w:eastAsia="en-IN"/>
        </w:rPr>
        <w:t>“Institutional Care and the Future of Vulnerable Children in Manipur: A Study of Management Practices and Developmental Impact”</w:t>
      </w:r>
      <w:r w:rsidRPr="001B5126">
        <w:rPr>
          <w:rFonts w:eastAsia="Times New Roman" w:cs="Times New Roman"/>
          <w:sz w:val="24"/>
          <w:szCs w:val="24"/>
          <w:lang w:val="en-IN" w:eastAsia="en-IN"/>
        </w:rPr>
        <w:t xml:space="preserve"> concludes that </w:t>
      </w:r>
      <w:r w:rsidRPr="00C65841">
        <w:rPr>
          <w:rFonts w:eastAsia="Times New Roman" w:cs="Times New Roman"/>
          <w:i/>
          <w:iCs/>
          <w:sz w:val="24"/>
          <w:szCs w:val="24"/>
          <w:lang w:val="en-IN" w:eastAsia="en-IN"/>
        </w:rPr>
        <w:t>Child Care Institutions</w:t>
      </w:r>
      <w:r w:rsidRPr="001B5126">
        <w:rPr>
          <w:rFonts w:eastAsia="Times New Roman" w:cs="Times New Roman"/>
          <w:sz w:val="24"/>
          <w:szCs w:val="24"/>
          <w:lang w:val="en-IN" w:eastAsia="en-IN"/>
        </w:rPr>
        <w:t xml:space="preserve"> (CCIs) in Manipur play a critical role in protecting children in need of care and protection by providing shelter, education access, and basic rehabilitation services under the framework of the </w:t>
      </w:r>
      <w:r w:rsidRPr="00C65841">
        <w:rPr>
          <w:rFonts w:eastAsia="Times New Roman" w:cs="Times New Roman"/>
          <w:i/>
          <w:iCs/>
          <w:sz w:val="24"/>
          <w:szCs w:val="24"/>
          <w:lang w:val="en-IN" w:eastAsia="en-IN"/>
        </w:rPr>
        <w:t>Juvenile Justice (Care and Protection of Children) Act</w:t>
      </w:r>
      <w:r w:rsidRPr="001B5126">
        <w:rPr>
          <w:rFonts w:eastAsia="Times New Roman" w:cs="Times New Roman"/>
          <w:sz w:val="24"/>
          <w:szCs w:val="24"/>
          <w:lang w:val="en-IN" w:eastAsia="en-IN"/>
        </w:rPr>
        <w:t>, 2015.</w:t>
      </w:r>
    </w:p>
    <w:p w14:paraId="3F3A5311" w14:textId="77777777" w:rsidR="001B5126" w:rsidRPr="001B5126" w:rsidRDefault="001B5126" w:rsidP="001B5126">
      <w:pPr>
        <w:widowControl/>
        <w:autoSpaceDE/>
        <w:autoSpaceDN/>
        <w:spacing w:before="100" w:beforeAutospacing="1" w:after="100" w:afterAutospacing="1"/>
        <w:ind w:left="0"/>
        <w:jc w:val="both"/>
        <w:rPr>
          <w:rFonts w:eastAsia="Times New Roman" w:cs="Times New Roman"/>
          <w:sz w:val="24"/>
          <w:szCs w:val="24"/>
          <w:lang w:val="en-IN" w:eastAsia="en-IN"/>
        </w:rPr>
      </w:pPr>
      <w:r w:rsidRPr="001B5126">
        <w:rPr>
          <w:rFonts w:eastAsia="Times New Roman" w:cs="Times New Roman"/>
          <w:sz w:val="24"/>
          <w:szCs w:val="24"/>
          <w:lang w:val="en-IN" w:eastAsia="en-IN"/>
        </w:rPr>
        <w:t>The findings indicate that while institutional care has reduced homelessness, improved school enrollment, and enhanced immediate child protection, systemic gaps remain in governance enforcement, infrastructure parity, psychosocial services, vocational training, and aftercare monitoring. Urban–rural disparities, limited mental health support, and weak reintegration tracking mechanisms restrict the long-term developmental impact of institutional care.</w:t>
      </w:r>
    </w:p>
    <w:p w14:paraId="577D1F69" w14:textId="761A8A52" w:rsidR="001B5126" w:rsidRPr="001B5126" w:rsidRDefault="001B5126" w:rsidP="001B5126">
      <w:pPr>
        <w:widowControl/>
        <w:autoSpaceDE/>
        <w:autoSpaceDN/>
        <w:spacing w:before="100" w:beforeAutospacing="1" w:after="100" w:afterAutospacing="1"/>
        <w:ind w:left="0"/>
        <w:jc w:val="both"/>
        <w:rPr>
          <w:rFonts w:eastAsia="Times New Roman" w:cs="Times New Roman"/>
          <w:sz w:val="24"/>
          <w:szCs w:val="24"/>
          <w:lang w:val="en-IN" w:eastAsia="en-IN"/>
        </w:rPr>
      </w:pPr>
      <w:r w:rsidRPr="001B5126">
        <w:rPr>
          <w:rFonts w:eastAsia="Times New Roman" w:cs="Times New Roman"/>
          <w:sz w:val="24"/>
          <w:szCs w:val="24"/>
          <w:lang w:val="en-IN" w:eastAsia="en-IN"/>
        </w:rPr>
        <w:t>Thus, institutional care in Manipur effectively addresses short-term protection goals but requires structural strengthening to ensure sustainable child development, empowerment, and successful social reintegration.</w:t>
      </w:r>
    </w:p>
    <w:p w14:paraId="762AF215" w14:textId="77777777" w:rsidR="001B5126" w:rsidRPr="001B5126" w:rsidRDefault="001B5126" w:rsidP="001B5126">
      <w:pPr>
        <w:ind w:left="0"/>
        <w:rPr>
          <w:b/>
          <w:bCs/>
          <w:i/>
          <w:iCs/>
          <w:sz w:val="28"/>
          <w:szCs w:val="28"/>
          <w:lang w:val="en-IN" w:eastAsia="en-IN"/>
        </w:rPr>
      </w:pPr>
      <w:r w:rsidRPr="001B5126">
        <w:rPr>
          <w:b/>
          <w:bCs/>
          <w:i/>
          <w:iCs/>
          <w:sz w:val="28"/>
          <w:szCs w:val="28"/>
          <w:lang w:val="en-IN" w:eastAsia="en-IN"/>
        </w:rPr>
        <w:t>Recommendations</w:t>
      </w:r>
    </w:p>
    <w:p w14:paraId="689601E4" w14:textId="77777777" w:rsidR="001B5126" w:rsidRPr="001B5126" w:rsidRDefault="001B5126" w:rsidP="001B5126">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1B5126">
        <w:rPr>
          <w:rFonts w:eastAsia="Times New Roman" w:cs="Times New Roman"/>
          <w:b/>
          <w:bCs/>
          <w:sz w:val="24"/>
          <w:szCs w:val="24"/>
          <w:lang w:val="en-IN" w:eastAsia="en-IN"/>
        </w:rPr>
        <w:t>Strengthen Governance Mechanisms</w:t>
      </w:r>
      <w:r w:rsidRPr="001B5126">
        <w:rPr>
          <w:rFonts w:eastAsia="Times New Roman" w:cs="Times New Roman"/>
          <w:sz w:val="24"/>
          <w:szCs w:val="24"/>
          <w:lang w:val="en-IN" w:eastAsia="en-IN"/>
        </w:rPr>
        <w:br/>
        <w:t>Implement digital monitoring systems, regular inspections, and strict compliance enforcement to enhance accountability and transparency.</w:t>
      </w:r>
    </w:p>
    <w:p w14:paraId="5DD3882E" w14:textId="77777777" w:rsidR="001B5126" w:rsidRPr="001B5126" w:rsidRDefault="001B5126" w:rsidP="001B5126">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1B5126">
        <w:rPr>
          <w:rFonts w:eastAsia="Times New Roman" w:cs="Times New Roman"/>
          <w:b/>
          <w:bCs/>
          <w:sz w:val="24"/>
          <w:szCs w:val="24"/>
          <w:lang w:val="en-IN" w:eastAsia="en-IN"/>
        </w:rPr>
        <w:t>Upgrade Infrastructure Equitably</w:t>
      </w:r>
      <w:r w:rsidRPr="001B5126">
        <w:rPr>
          <w:rFonts w:eastAsia="Times New Roman" w:cs="Times New Roman"/>
          <w:sz w:val="24"/>
          <w:szCs w:val="24"/>
          <w:lang w:val="en-IN" w:eastAsia="en-IN"/>
        </w:rPr>
        <w:br/>
        <w:t>Address overcrowding, improve sanitation standards, and strengthen healthcare linkages, particularly in rural and remote districts.</w:t>
      </w:r>
    </w:p>
    <w:p w14:paraId="171C2C52" w14:textId="77777777" w:rsidR="001B5126" w:rsidRPr="001B5126" w:rsidRDefault="001B5126" w:rsidP="001B5126">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1B5126">
        <w:rPr>
          <w:rFonts w:eastAsia="Times New Roman" w:cs="Times New Roman"/>
          <w:b/>
          <w:bCs/>
          <w:sz w:val="24"/>
          <w:szCs w:val="24"/>
          <w:lang w:val="en-IN" w:eastAsia="en-IN"/>
        </w:rPr>
        <w:t>Enhance Service Delivery</w:t>
      </w:r>
      <w:r w:rsidRPr="001B5126">
        <w:rPr>
          <w:rFonts w:eastAsia="Times New Roman" w:cs="Times New Roman"/>
          <w:sz w:val="24"/>
          <w:szCs w:val="24"/>
          <w:lang w:val="en-IN" w:eastAsia="en-IN"/>
        </w:rPr>
        <w:br/>
        <w:t>Expand psychosocial counselling, introduce trauma-informed care, and modernize vocational training to align with contemporary employment opportunities.</w:t>
      </w:r>
    </w:p>
    <w:p w14:paraId="2EDD16F0" w14:textId="77777777" w:rsidR="001B5126" w:rsidRPr="001B5126" w:rsidRDefault="001B5126" w:rsidP="001B5126">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1B5126">
        <w:rPr>
          <w:rFonts w:eastAsia="Times New Roman" w:cs="Times New Roman"/>
          <w:b/>
          <w:bCs/>
          <w:sz w:val="24"/>
          <w:szCs w:val="24"/>
          <w:lang w:val="en-IN" w:eastAsia="en-IN"/>
        </w:rPr>
        <w:t>Develop Outcome-Based Monitoring</w:t>
      </w:r>
      <w:r w:rsidRPr="001B5126">
        <w:rPr>
          <w:rFonts w:eastAsia="Times New Roman" w:cs="Times New Roman"/>
          <w:sz w:val="24"/>
          <w:szCs w:val="24"/>
          <w:lang w:val="en-IN" w:eastAsia="en-IN"/>
        </w:rPr>
        <w:br/>
        <w:t>Establish structured aftercare and reintegration tracking systems to evaluate long-term child development and empowerment outcomes.</w:t>
      </w:r>
    </w:p>
    <w:p w14:paraId="280343F8" w14:textId="77777777" w:rsidR="001B5126" w:rsidRPr="001B5126" w:rsidRDefault="001B5126" w:rsidP="001B5126">
      <w:pPr>
        <w:ind w:left="0"/>
        <w:rPr>
          <w:b/>
          <w:bCs/>
          <w:i/>
          <w:iCs/>
          <w:sz w:val="28"/>
          <w:szCs w:val="28"/>
          <w:lang w:val="en-IN" w:eastAsia="en-IN"/>
        </w:rPr>
      </w:pPr>
      <w:r w:rsidRPr="001B5126">
        <w:rPr>
          <w:b/>
          <w:bCs/>
          <w:i/>
          <w:iCs/>
          <w:sz w:val="28"/>
          <w:szCs w:val="28"/>
          <w:lang w:val="en-IN" w:eastAsia="en-IN"/>
        </w:rPr>
        <w:t>Suggestions</w:t>
      </w:r>
    </w:p>
    <w:p w14:paraId="20534A4D" w14:textId="77777777" w:rsidR="001B5126" w:rsidRPr="001B5126" w:rsidRDefault="001B5126" w:rsidP="001B5126">
      <w:pPr>
        <w:widowControl/>
        <w:numPr>
          <w:ilvl w:val="0"/>
          <w:numId w:val="84"/>
        </w:numPr>
        <w:autoSpaceDE/>
        <w:autoSpaceDN/>
        <w:spacing w:before="100" w:beforeAutospacing="1" w:after="100" w:afterAutospacing="1"/>
        <w:jc w:val="both"/>
        <w:rPr>
          <w:rFonts w:eastAsia="Times New Roman" w:cs="Times New Roman"/>
          <w:sz w:val="24"/>
          <w:szCs w:val="24"/>
          <w:lang w:val="en-IN" w:eastAsia="en-IN"/>
        </w:rPr>
      </w:pPr>
      <w:r w:rsidRPr="001B5126">
        <w:rPr>
          <w:rFonts w:eastAsia="Times New Roman" w:cs="Times New Roman"/>
          <w:sz w:val="24"/>
          <w:szCs w:val="24"/>
          <w:lang w:val="en-IN" w:eastAsia="en-IN"/>
        </w:rPr>
        <w:t>Promote community-based alternatives such as foster care and sponsorship programs to gradually reduce institutional dependency.</w:t>
      </w:r>
    </w:p>
    <w:p w14:paraId="36563135" w14:textId="77777777" w:rsidR="001B5126" w:rsidRPr="001B5126" w:rsidRDefault="001B5126" w:rsidP="001B5126">
      <w:pPr>
        <w:widowControl/>
        <w:numPr>
          <w:ilvl w:val="0"/>
          <w:numId w:val="84"/>
        </w:numPr>
        <w:autoSpaceDE/>
        <w:autoSpaceDN/>
        <w:spacing w:before="100" w:beforeAutospacing="1" w:after="100" w:afterAutospacing="1"/>
        <w:jc w:val="both"/>
        <w:rPr>
          <w:rFonts w:eastAsia="Times New Roman" w:cs="Times New Roman"/>
          <w:sz w:val="24"/>
          <w:szCs w:val="24"/>
          <w:lang w:val="en-IN" w:eastAsia="en-IN"/>
        </w:rPr>
      </w:pPr>
      <w:r w:rsidRPr="001B5126">
        <w:rPr>
          <w:rFonts w:eastAsia="Times New Roman" w:cs="Times New Roman"/>
          <w:sz w:val="24"/>
          <w:szCs w:val="24"/>
          <w:lang w:val="en-IN" w:eastAsia="en-IN"/>
        </w:rPr>
        <w:t>Introduce gender-sensitive and identity-inclusive reporting mechanisms within CCIs.</w:t>
      </w:r>
    </w:p>
    <w:p w14:paraId="23AA91CD" w14:textId="7D216931" w:rsidR="001B5126" w:rsidRPr="001B5126" w:rsidRDefault="001B5126" w:rsidP="001B5126">
      <w:pPr>
        <w:widowControl/>
        <w:numPr>
          <w:ilvl w:val="0"/>
          <w:numId w:val="84"/>
        </w:numPr>
        <w:autoSpaceDE/>
        <w:autoSpaceDN/>
        <w:spacing w:before="100" w:beforeAutospacing="1" w:after="100" w:afterAutospacing="1"/>
        <w:jc w:val="both"/>
        <w:rPr>
          <w:rFonts w:eastAsia="Times New Roman" w:cs="Times New Roman"/>
          <w:sz w:val="24"/>
          <w:szCs w:val="24"/>
          <w:lang w:val="en-IN" w:eastAsia="en-IN"/>
        </w:rPr>
      </w:pPr>
      <w:r w:rsidRPr="001B5126">
        <w:rPr>
          <w:rFonts w:eastAsia="Times New Roman" w:cs="Times New Roman"/>
          <w:sz w:val="24"/>
          <w:szCs w:val="24"/>
          <w:lang w:val="en-IN" w:eastAsia="en-IN"/>
        </w:rPr>
        <w:t>Encourage public</w:t>
      </w:r>
      <w:r w:rsidR="00C65841">
        <w:rPr>
          <w:rFonts w:eastAsia="Times New Roman" w:cs="Times New Roman"/>
          <w:sz w:val="24"/>
          <w:szCs w:val="24"/>
          <w:lang w:val="en-IN" w:eastAsia="en-IN"/>
        </w:rPr>
        <w:t>-</w:t>
      </w:r>
      <w:r w:rsidRPr="001B5126">
        <w:rPr>
          <w:rFonts w:eastAsia="Times New Roman" w:cs="Times New Roman"/>
          <w:sz w:val="24"/>
          <w:szCs w:val="24"/>
          <w:lang w:val="en-IN" w:eastAsia="en-IN"/>
        </w:rPr>
        <w:t>private partnerships for infrastructure and skill development initiatives.</w:t>
      </w:r>
    </w:p>
    <w:p w14:paraId="61A82D41" w14:textId="77777777" w:rsidR="001B5126" w:rsidRPr="001B5126" w:rsidRDefault="001B5126" w:rsidP="001B5126">
      <w:pPr>
        <w:widowControl/>
        <w:numPr>
          <w:ilvl w:val="0"/>
          <w:numId w:val="84"/>
        </w:numPr>
        <w:autoSpaceDE/>
        <w:autoSpaceDN/>
        <w:spacing w:before="100" w:beforeAutospacing="1" w:after="100" w:afterAutospacing="1"/>
        <w:jc w:val="both"/>
        <w:rPr>
          <w:rFonts w:eastAsia="Times New Roman" w:cs="Times New Roman"/>
          <w:sz w:val="24"/>
          <w:szCs w:val="24"/>
          <w:lang w:val="en-IN" w:eastAsia="en-IN"/>
        </w:rPr>
      </w:pPr>
      <w:r w:rsidRPr="001B5126">
        <w:rPr>
          <w:rFonts w:eastAsia="Times New Roman" w:cs="Times New Roman"/>
          <w:sz w:val="24"/>
          <w:szCs w:val="24"/>
          <w:lang w:val="en-IN" w:eastAsia="en-IN"/>
        </w:rPr>
        <w:t>Conduct longitudinal research to assess long-term developmental outcomes of children exiting institutional care.</w:t>
      </w:r>
    </w:p>
    <w:p w14:paraId="1AF77A4E" w14:textId="524144B8" w:rsidR="00B67E70" w:rsidRPr="00B92DC0" w:rsidRDefault="00B67E70" w:rsidP="00B92DC0">
      <w:pPr>
        <w:ind w:left="0"/>
        <w:rPr>
          <w:sz w:val="28"/>
          <w:szCs w:val="28"/>
          <w:lang w:val="en-IN" w:eastAsia="en-IN"/>
        </w:rPr>
      </w:pPr>
      <w:r w:rsidRPr="00B92DC0">
        <w:rPr>
          <w:sz w:val="28"/>
          <w:szCs w:val="28"/>
          <w:lang w:val="en-IN" w:eastAsia="en-IN"/>
        </w:rPr>
        <w:t>References</w:t>
      </w:r>
    </w:p>
    <w:p w14:paraId="1F05907C"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 xml:space="preserve">Government of India (2015). </w:t>
      </w:r>
    </w:p>
    <w:p w14:paraId="231BB8BC" w14:textId="61C35E4D"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lastRenderedPageBreak/>
        <w:t>Juvenile Justice (Care and Protection of Children) Act.</w:t>
      </w:r>
    </w:p>
    <w:p w14:paraId="00972176"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Ministry of Women and Child Development (Annual Reports).</w:t>
      </w:r>
    </w:p>
    <w:p w14:paraId="798AD930" w14:textId="338496BA"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 xml:space="preserve"> Government of India.</w:t>
      </w:r>
    </w:p>
    <w:p w14:paraId="5EBAFEEC"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National Commission for Protection of Child Rights (Inspection Reports).</w:t>
      </w:r>
    </w:p>
    <w:p w14:paraId="1E37615B"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Government of Manipur,</w:t>
      </w:r>
    </w:p>
    <w:p w14:paraId="46D28092" w14:textId="40EB4EB6"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 xml:space="preserve"> Social Welfare Department (Child Protection Records).</w:t>
      </w:r>
    </w:p>
    <w:p w14:paraId="149B3CE7"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UNICEF India (Child Protection and Institutional Care Studies).</w:t>
      </w:r>
    </w:p>
    <w:p w14:paraId="58551784"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 xml:space="preserve">National Policy for Children (2013). </w:t>
      </w:r>
    </w:p>
    <w:p w14:paraId="227C37EC" w14:textId="4D9E98B4"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Government of India.</w:t>
      </w:r>
    </w:p>
    <w:p w14:paraId="2705C345"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 xml:space="preserve">Integrated Child Protection Scheme Guidelines. </w:t>
      </w:r>
    </w:p>
    <w:p w14:paraId="127A0F96" w14:textId="537412E5"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Government of India.</w:t>
      </w:r>
    </w:p>
    <w:p w14:paraId="41312F62" w14:textId="77777777" w:rsidR="00C65841"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 xml:space="preserve">Census of India (2011). </w:t>
      </w:r>
    </w:p>
    <w:p w14:paraId="6FB49F77" w14:textId="2320ED02" w:rsidR="00B67E70" w:rsidRPr="00B67E70" w:rsidRDefault="00B67E70" w:rsidP="00C65841">
      <w:pPr>
        <w:widowControl/>
        <w:autoSpaceDE/>
        <w:autoSpaceDN/>
        <w:ind w:left="360" w:firstLine="360"/>
        <w:rPr>
          <w:rFonts w:eastAsia="Times New Roman" w:cs="Times New Roman"/>
          <w:sz w:val="24"/>
          <w:szCs w:val="24"/>
          <w:lang w:val="en-IN" w:eastAsia="en-IN"/>
        </w:rPr>
      </w:pPr>
      <w:r w:rsidRPr="00B67E70">
        <w:rPr>
          <w:rFonts w:eastAsia="Times New Roman" w:cs="Times New Roman"/>
          <w:sz w:val="24"/>
          <w:szCs w:val="24"/>
          <w:lang w:val="en-IN" w:eastAsia="en-IN"/>
        </w:rPr>
        <w:t>Child Demographic Data for Manipur.</w:t>
      </w:r>
    </w:p>
    <w:p w14:paraId="7F569E59"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National Crime Records Bureau (Crime in India Reports).</w:t>
      </w:r>
    </w:p>
    <w:p w14:paraId="3905C1EE"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Child Welfare Committee Records, Manipur.</w:t>
      </w:r>
    </w:p>
    <w:p w14:paraId="2CED9C35"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Academic Literature on Institutional Child Care and Human Development.</w:t>
      </w:r>
    </w:p>
    <w:p w14:paraId="328E6171" w14:textId="77777777" w:rsidR="00B67E70" w:rsidRPr="00B67E70" w:rsidRDefault="00B67E70" w:rsidP="00C65841">
      <w:pPr>
        <w:widowControl/>
        <w:autoSpaceDE/>
        <w:autoSpaceDN/>
        <w:ind w:left="360"/>
        <w:rPr>
          <w:rFonts w:eastAsia="Times New Roman" w:cs="Times New Roman"/>
          <w:sz w:val="24"/>
          <w:szCs w:val="24"/>
          <w:lang w:val="en-IN" w:eastAsia="en-IN"/>
        </w:rPr>
      </w:pPr>
      <w:r w:rsidRPr="00B67E70">
        <w:rPr>
          <w:rFonts w:eastAsia="Times New Roman" w:cs="Times New Roman"/>
          <w:sz w:val="24"/>
          <w:szCs w:val="24"/>
          <w:lang w:val="en-IN" w:eastAsia="en-IN"/>
        </w:rPr>
        <w:t>NGO Assessment Reports on Child Protection in Northeast India.</w:t>
      </w:r>
    </w:p>
    <w:p w14:paraId="54C7A0BB" w14:textId="77777777" w:rsidR="00B67E70" w:rsidRDefault="00B67E70" w:rsidP="00B67E70">
      <w:pPr>
        <w:ind w:left="0"/>
      </w:pPr>
    </w:p>
    <w:sectPr w:rsidR="00B67E70" w:rsidSect="00B67E70">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0CB4" w14:textId="77777777" w:rsidR="00A64E54" w:rsidRDefault="00A64E54" w:rsidP="00CB3F80">
      <w:r>
        <w:separator/>
      </w:r>
    </w:p>
  </w:endnote>
  <w:endnote w:type="continuationSeparator" w:id="0">
    <w:p w14:paraId="5FBE5FF8" w14:textId="77777777" w:rsidR="00A64E54" w:rsidRDefault="00A64E54" w:rsidP="00CB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113797"/>
      <w:docPartObj>
        <w:docPartGallery w:val="Page Numbers (Bottom of Page)"/>
        <w:docPartUnique/>
      </w:docPartObj>
    </w:sdtPr>
    <w:sdtEndPr>
      <w:rPr>
        <w:noProof/>
      </w:rPr>
    </w:sdtEndPr>
    <w:sdtContent>
      <w:p w14:paraId="04EF0A9D" w14:textId="2789242E" w:rsidR="00CB3F80" w:rsidRDefault="00CB3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B696D" w14:textId="77777777" w:rsidR="00CB3F80" w:rsidRDefault="00CB3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75C3" w14:textId="77777777" w:rsidR="00A64E54" w:rsidRDefault="00A64E54" w:rsidP="00CB3F80">
      <w:r>
        <w:separator/>
      </w:r>
    </w:p>
  </w:footnote>
  <w:footnote w:type="continuationSeparator" w:id="0">
    <w:p w14:paraId="76AE86F7" w14:textId="77777777" w:rsidR="00A64E54" w:rsidRDefault="00A64E54" w:rsidP="00CB3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55"/>
    <w:multiLevelType w:val="multilevel"/>
    <w:tmpl w:val="E6D8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D70C8"/>
    <w:multiLevelType w:val="multilevel"/>
    <w:tmpl w:val="0348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06BC6"/>
    <w:multiLevelType w:val="multilevel"/>
    <w:tmpl w:val="9D8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842EF"/>
    <w:multiLevelType w:val="multilevel"/>
    <w:tmpl w:val="1346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C3FE4"/>
    <w:multiLevelType w:val="multilevel"/>
    <w:tmpl w:val="2A208D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571BE"/>
    <w:multiLevelType w:val="multilevel"/>
    <w:tmpl w:val="894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21E16"/>
    <w:multiLevelType w:val="multilevel"/>
    <w:tmpl w:val="F1E2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E5DD0"/>
    <w:multiLevelType w:val="multilevel"/>
    <w:tmpl w:val="4CD2A5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436C2"/>
    <w:multiLevelType w:val="multilevel"/>
    <w:tmpl w:val="CA2C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A6BDF"/>
    <w:multiLevelType w:val="multilevel"/>
    <w:tmpl w:val="C988D9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A7F07"/>
    <w:multiLevelType w:val="multilevel"/>
    <w:tmpl w:val="ED5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753640"/>
    <w:multiLevelType w:val="multilevel"/>
    <w:tmpl w:val="608061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91F93"/>
    <w:multiLevelType w:val="multilevel"/>
    <w:tmpl w:val="025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32523"/>
    <w:multiLevelType w:val="multilevel"/>
    <w:tmpl w:val="BD14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74355D"/>
    <w:multiLevelType w:val="multilevel"/>
    <w:tmpl w:val="BBF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E66F5"/>
    <w:multiLevelType w:val="multilevel"/>
    <w:tmpl w:val="25A0D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C143CB"/>
    <w:multiLevelType w:val="multilevel"/>
    <w:tmpl w:val="12D0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C0714D"/>
    <w:multiLevelType w:val="multilevel"/>
    <w:tmpl w:val="EAF0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153A21"/>
    <w:multiLevelType w:val="multilevel"/>
    <w:tmpl w:val="84D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32DDF"/>
    <w:multiLevelType w:val="multilevel"/>
    <w:tmpl w:val="C9264B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3F4F5F"/>
    <w:multiLevelType w:val="multilevel"/>
    <w:tmpl w:val="99828A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9D6ADC"/>
    <w:multiLevelType w:val="multilevel"/>
    <w:tmpl w:val="A01C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851C37"/>
    <w:multiLevelType w:val="multilevel"/>
    <w:tmpl w:val="D76607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ED1F02"/>
    <w:multiLevelType w:val="multilevel"/>
    <w:tmpl w:val="7F2E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0527E1"/>
    <w:multiLevelType w:val="multilevel"/>
    <w:tmpl w:val="1C5E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91826"/>
    <w:multiLevelType w:val="multilevel"/>
    <w:tmpl w:val="4D7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F64D6C"/>
    <w:multiLevelType w:val="multilevel"/>
    <w:tmpl w:val="C58E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8B58D2"/>
    <w:multiLevelType w:val="multilevel"/>
    <w:tmpl w:val="6CA2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B679E2"/>
    <w:multiLevelType w:val="multilevel"/>
    <w:tmpl w:val="6A4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05174C"/>
    <w:multiLevelType w:val="multilevel"/>
    <w:tmpl w:val="DC36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8C595E"/>
    <w:multiLevelType w:val="multilevel"/>
    <w:tmpl w:val="789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725EF5"/>
    <w:multiLevelType w:val="multilevel"/>
    <w:tmpl w:val="DC1A73A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40405B"/>
    <w:multiLevelType w:val="multilevel"/>
    <w:tmpl w:val="23A493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9C147D"/>
    <w:multiLevelType w:val="multilevel"/>
    <w:tmpl w:val="8CCA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E277CF"/>
    <w:multiLevelType w:val="multilevel"/>
    <w:tmpl w:val="D99490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E2566F"/>
    <w:multiLevelType w:val="multilevel"/>
    <w:tmpl w:val="6A84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EB2C5C"/>
    <w:multiLevelType w:val="multilevel"/>
    <w:tmpl w:val="455C33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FD57AB"/>
    <w:multiLevelType w:val="multilevel"/>
    <w:tmpl w:val="E3BAEE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495B62"/>
    <w:multiLevelType w:val="multilevel"/>
    <w:tmpl w:val="F1DC29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0D66BD"/>
    <w:multiLevelType w:val="multilevel"/>
    <w:tmpl w:val="51B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2D5793"/>
    <w:multiLevelType w:val="multilevel"/>
    <w:tmpl w:val="F89C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F3049E"/>
    <w:multiLevelType w:val="multilevel"/>
    <w:tmpl w:val="0BE4AC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1D0F15"/>
    <w:multiLevelType w:val="multilevel"/>
    <w:tmpl w:val="9E00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8A3CB8"/>
    <w:multiLevelType w:val="multilevel"/>
    <w:tmpl w:val="2C4A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F84625"/>
    <w:multiLevelType w:val="multilevel"/>
    <w:tmpl w:val="3E0A54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49718D"/>
    <w:multiLevelType w:val="multilevel"/>
    <w:tmpl w:val="AB6277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D24CA6"/>
    <w:multiLevelType w:val="multilevel"/>
    <w:tmpl w:val="7908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882571"/>
    <w:multiLevelType w:val="multilevel"/>
    <w:tmpl w:val="A9CA21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9F7DE0"/>
    <w:multiLevelType w:val="multilevel"/>
    <w:tmpl w:val="64A2F4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B819CD"/>
    <w:multiLevelType w:val="multilevel"/>
    <w:tmpl w:val="30241D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AB0B13"/>
    <w:multiLevelType w:val="multilevel"/>
    <w:tmpl w:val="2BC2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794C67"/>
    <w:multiLevelType w:val="multilevel"/>
    <w:tmpl w:val="B9E8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FB1B2C"/>
    <w:multiLevelType w:val="multilevel"/>
    <w:tmpl w:val="2412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D842FC"/>
    <w:multiLevelType w:val="multilevel"/>
    <w:tmpl w:val="036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D625C6"/>
    <w:multiLevelType w:val="multilevel"/>
    <w:tmpl w:val="894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C74660"/>
    <w:multiLevelType w:val="multilevel"/>
    <w:tmpl w:val="02DE57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CD2C88"/>
    <w:multiLevelType w:val="multilevel"/>
    <w:tmpl w:val="50B4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5B5F20"/>
    <w:multiLevelType w:val="multilevel"/>
    <w:tmpl w:val="27124F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0B1728"/>
    <w:multiLevelType w:val="multilevel"/>
    <w:tmpl w:val="61C42F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9C7EDB"/>
    <w:multiLevelType w:val="multilevel"/>
    <w:tmpl w:val="EB14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233D98"/>
    <w:multiLevelType w:val="multilevel"/>
    <w:tmpl w:val="4F2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21400C"/>
    <w:multiLevelType w:val="multilevel"/>
    <w:tmpl w:val="76A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826084"/>
    <w:multiLevelType w:val="multilevel"/>
    <w:tmpl w:val="CCB6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CD2326"/>
    <w:multiLevelType w:val="multilevel"/>
    <w:tmpl w:val="219A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75482D"/>
    <w:multiLevelType w:val="multilevel"/>
    <w:tmpl w:val="4C0CED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1A5C28"/>
    <w:multiLevelType w:val="multilevel"/>
    <w:tmpl w:val="5AEE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C33E84"/>
    <w:multiLevelType w:val="multilevel"/>
    <w:tmpl w:val="D6062F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29019C"/>
    <w:multiLevelType w:val="multilevel"/>
    <w:tmpl w:val="F8F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3E3674"/>
    <w:multiLevelType w:val="multilevel"/>
    <w:tmpl w:val="5A0035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315688"/>
    <w:multiLevelType w:val="multilevel"/>
    <w:tmpl w:val="DA7C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A01394"/>
    <w:multiLevelType w:val="multilevel"/>
    <w:tmpl w:val="D4F2FD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B93729"/>
    <w:multiLevelType w:val="multilevel"/>
    <w:tmpl w:val="79C045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ED57A4"/>
    <w:multiLevelType w:val="multilevel"/>
    <w:tmpl w:val="D372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A25B7D"/>
    <w:multiLevelType w:val="multilevel"/>
    <w:tmpl w:val="E3FE31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64281A"/>
    <w:multiLevelType w:val="multilevel"/>
    <w:tmpl w:val="29E0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584426"/>
    <w:multiLevelType w:val="multilevel"/>
    <w:tmpl w:val="5586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ED2CE3"/>
    <w:multiLevelType w:val="multilevel"/>
    <w:tmpl w:val="C6D46B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05319B"/>
    <w:multiLevelType w:val="multilevel"/>
    <w:tmpl w:val="8D2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390F72"/>
    <w:multiLevelType w:val="multilevel"/>
    <w:tmpl w:val="5782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075558"/>
    <w:multiLevelType w:val="multilevel"/>
    <w:tmpl w:val="D1F4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952936"/>
    <w:multiLevelType w:val="multilevel"/>
    <w:tmpl w:val="734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9F509CD"/>
    <w:multiLevelType w:val="multilevel"/>
    <w:tmpl w:val="62FA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DF149FA"/>
    <w:multiLevelType w:val="multilevel"/>
    <w:tmpl w:val="94F0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4450AC"/>
    <w:multiLevelType w:val="multilevel"/>
    <w:tmpl w:val="44B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465022">
    <w:abstractNumId w:val="15"/>
  </w:num>
  <w:num w:numId="2" w16cid:durableId="40136209">
    <w:abstractNumId w:val="75"/>
  </w:num>
  <w:num w:numId="3" w16cid:durableId="1716813646">
    <w:abstractNumId w:val="63"/>
  </w:num>
  <w:num w:numId="4" w16cid:durableId="1803502809">
    <w:abstractNumId w:val="25"/>
  </w:num>
  <w:num w:numId="5" w16cid:durableId="1165975754">
    <w:abstractNumId w:val="80"/>
  </w:num>
  <w:num w:numId="6" w16cid:durableId="1987666802">
    <w:abstractNumId w:val="60"/>
  </w:num>
  <w:num w:numId="7" w16cid:durableId="616983248">
    <w:abstractNumId w:val="61"/>
  </w:num>
  <w:num w:numId="8" w16cid:durableId="4285180">
    <w:abstractNumId w:val="78"/>
  </w:num>
  <w:num w:numId="9" w16cid:durableId="735981623">
    <w:abstractNumId w:val="18"/>
  </w:num>
  <w:num w:numId="10" w16cid:durableId="435297953">
    <w:abstractNumId w:val="79"/>
  </w:num>
  <w:num w:numId="11" w16cid:durableId="1535191906">
    <w:abstractNumId w:val="40"/>
  </w:num>
  <w:num w:numId="12" w16cid:durableId="292174479">
    <w:abstractNumId w:val="6"/>
  </w:num>
  <w:num w:numId="13" w16cid:durableId="1374303210">
    <w:abstractNumId w:val="28"/>
  </w:num>
  <w:num w:numId="14" w16cid:durableId="2009668598">
    <w:abstractNumId w:val="46"/>
  </w:num>
  <w:num w:numId="15" w16cid:durableId="1910000684">
    <w:abstractNumId w:val="56"/>
  </w:num>
  <w:num w:numId="16" w16cid:durableId="199821581">
    <w:abstractNumId w:val="83"/>
  </w:num>
  <w:num w:numId="17" w16cid:durableId="1206454336">
    <w:abstractNumId w:val="81"/>
  </w:num>
  <w:num w:numId="18" w16cid:durableId="1270430366">
    <w:abstractNumId w:val="21"/>
  </w:num>
  <w:num w:numId="19" w16cid:durableId="842470955">
    <w:abstractNumId w:val="3"/>
  </w:num>
  <w:num w:numId="20" w16cid:durableId="601644085">
    <w:abstractNumId w:val="16"/>
  </w:num>
  <w:num w:numId="21" w16cid:durableId="414129422">
    <w:abstractNumId w:val="9"/>
  </w:num>
  <w:num w:numId="22" w16cid:durableId="1533960958">
    <w:abstractNumId w:val="30"/>
  </w:num>
  <w:num w:numId="23" w16cid:durableId="166099982">
    <w:abstractNumId w:val="82"/>
  </w:num>
  <w:num w:numId="24" w16cid:durableId="1373962417">
    <w:abstractNumId w:val="77"/>
  </w:num>
  <w:num w:numId="25" w16cid:durableId="141502964">
    <w:abstractNumId w:val="35"/>
  </w:num>
  <w:num w:numId="26" w16cid:durableId="92749452">
    <w:abstractNumId w:val="39"/>
  </w:num>
  <w:num w:numId="27" w16cid:durableId="1501962594">
    <w:abstractNumId w:val="33"/>
  </w:num>
  <w:num w:numId="28" w16cid:durableId="763769111">
    <w:abstractNumId w:val="65"/>
  </w:num>
  <w:num w:numId="29" w16cid:durableId="294024005">
    <w:abstractNumId w:val="8"/>
  </w:num>
  <w:num w:numId="30" w16cid:durableId="486676019">
    <w:abstractNumId w:val="62"/>
  </w:num>
  <w:num w:numId="31" w16cid:durableId="748886978">
    <w:abstractNumId w:val="52"/>
  </w:num>
  <w:num w:numId="32" w16cid:durableId="1816219302">
    <w:abstractNumId w:val="10"/>
  </w:num>
  <w:num w:numId="33" w16cid:durableId="640769949">
    <w:abstractNumId w:val="72"/>
  </w:num>
  <w:num w:numId="34" w16cid:durableId="1880555871">
    <w:abstractNumId w:val="67"/>
  </w:num>
  <w:num w:numId="35" w16cid:durableId="1390884854">
    <w:abstractNumId w:val="53"/>
  </w:num>
  <w:num w:numId="36" w16cid:durableId="1744523091">
    <w:abstractNumId w:val="14"/>
  </w:num>
  <w:num w:numId="37" w16cid:durableId="901216798">
    <w:abstractNumId w:val="59"/>
  </w:num>
  <w:num w:numId="38" w16cid:durableId="1213536209">
    <w:abstractNumId w:val="23"/>
  </w:num>
  <w:num w:numId="39" w16cid:durableId="138041380">
    <w:abstractNumId w:val="24"/>
  </w:num>
  <w:num w:numId="40" w16cid:durableId="1649049113">
    <w:abstractNumId w:val="29"/>
  </w:num>
  <w:num w:numId="41" w16cid:durableId="825902131">
    <w:abstractNumId w:val="54"/>
  </w:num>
  <w:num w:numId="42" w16cid:durableId="901450095">
    <w:abstractNumId w:val="5"/>
  </w:num>
  <w:num w:numId="43" w16cid:durableId="1460026374">
    <w:abstractNumId w:val="26"/>
  </w:num>
  <w:num w:numId="44" w16cid:durableId="2107268185">
    <w:abstractNumId w:val="0"/>
  </w:num>
  <w:num w:numId="45" w16cid:durableId="1232275967">
    <w:abstractNumId w:val="44"/>
  </w:num>
  <w:num w:numId="46" w16cid:durableId="1457337143">
    <w:abstractNumId w:val="41"/>
  </w:num>
  <w:num w:numId="47" w16cid:durableId="326789207">
    <w:abstractNumId w:val="57"/>
  </w:num>
  <w:num w:numId="48" w16cid:durableId="1933119703">
    <w:abstractNumId w:val="11"/>
  </w:num>
  <w:num w:numId="49" w16cid:durableId="1187258939">
    <w:abstractNumId w:val="70"/>
  </w:num>
  <w:num w:numId="50" w16cid:durableId="1205100625">
    <w:abstractNumId w:val="20"/>
  </w:num>
  <w:num w:numId="51" w16cid:durableId="1309240634">
    <w:abstractNumId w:val="4"/>
  </w:num>
  <w:num w:numId="52" w16cid:durableId="504591404">
    <w:abstractNumId w:val="55"/>
  </w:num>
  <w:num w:numId="53" w16cid:durableId="174465798">
    <w:abstractNumId w:val="45"/>
  </w:num>
  <w:num w:numId="54" w16cid:durableId="1042364838">
    <w:abstractNumId w:val="76"/>
  </w:num>
  <w:num w:numId="55" w16cid:durableId="578170858">
    <w:abstractNumId w:val="47"/>
  </w:num>
  <w:num w:numId="56" w16cid:durableId="500199173">
    <w:abstractNumId w:val="66"/>
  </w:num>
  <w:num w:numId="57" w16cid:durableId="125855249">
    <w:abstractNumId w:val="37"/>
  </w:num>
  <w:num w:numId="58" w16cid:durableId="839349905">
    <w:abstractNumId w:val="22"/>
  </w:num>
  <w:num w:numId="59" w16cid:durableId="2044016774">
    <w:abstractNumId w:val="36"/>
  </w:num>
  <w:num w:numId="60" w16cid:durableId="965308427">
    <w:abstractNumId w:val="7"/>
  </w:num>
  <w:num w:numId="61" w16cid:durableId="2015260759">
    <w:abstractNumId w:val="49"/>
  </w:num>
  <w:num w:numId="62" w16cid:durableId="1967850385">
    <w:abstractNumId w:val="38"/>
  </w:num>
  <w:num w:numId="63" w16cid:durableId="1769275519">
    <w:abstractNumId w:val="71"/>
  </w:num>
  <w:num w:numId="64" w16cid:durableId="1202744114">
    <w:abstractNumId w:val="68"/>
  </w:num>
  <w:num w:numId="65" w16cid:durableId="425619079">
    <w:abstractNumId w:val="31"/>
  </w:num>
  <w:num w:numId="66" w16cid:durableId="612329342">
    <w:abstractNumId w:val="64"/>
  </w:num>
  <w:num w:numId="67" w16cid:durableId="1370489332">
    <w:abstractNumId w:val="69"/>
  </w:num>
  <w:num w:numId="68" w16cid:durableId="491993456">
    <w:abstractNumId w:val="27"/>
  </w:num>
  <w:num w:numId="69" w16cid:durableId="1555312313">
    <w:abstractNumId w:val="48"/>
  </w:num>
  <w:num w:numId="70" w16cid:durableId="11882879">
    <w:abstractNumId w:val="58"/>
  </w:num>
  <w:num w:numId="71" w16cid:durableId="2027633754">
    <w:abstractNumId w:val="2"/>
  </w:num>
  <w:num w:numId="72" w16cid:durableId="883951626">
    <w:abstractNumId w:val="12"/>
  </w:num>
  <w:num w:numId="73" w16cid:durableId="1203981129">
    <w:abstractNumId w:val="17"/>
  </w:num>
  <w:num w:numId="74" w16cid:durableId="1897472320">
    <w:abstractNumId w:val="74"/>
  </w:num>
  <w:num w:numId="75" w16cid:durableId="587156795">
    <w:abstractNumId w:val="42"/>
  </w:num>
  <w:num w:numId="76" w16cid:durableId="347679581">
    <w:abstractNumId w:val="13"/>
  </w:num>
  <w:num w:numId="77" w16cid:durableId="1394498552">
    <w:abstractNumId w:val="51"/>
  </w:num>
  <w:num w:numId="78" w16cid:durableId="668025505">
    <w:abstractNumId w:val="1"/>
  </w:num>
  <w:num w:numId="79" w16cid:durableId="375396093">
    <w:abstractNumId w:val="32"/>
  </w:num>
  <w:num w:numId="80" w16cid:durableId="370309037">
    <w:abstractNumId w:val="34"/>
  </w:num>
  <w:num w:numId="81" w16cid:durableId="597520020">
    <w:abstractNumId w:val="73"/>
  </w:num>
  <w:num w:numId="82" w16cid:durableId="1997830961">
    <w:abstractNumId w:val="19"/>
  </w:num>
  <w:num w:numId="83" w16cid:durableId="2106071526">
    <w:abstractNumId w:val="50"/>
  </w:num>
  <w:num w:numId="84" w16cid:durableId="196800640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70"/>
    <w:rsid w:val="00016B90"/>
    <w:rsid w:val="00041551"/>
    <w:rsid w:val="00042927"/>
    <w:rsid w:val="000B1228"/>
    <w:rsid w:val="00192BF7"/>
    <w:rsid w:val="001A3B8E"/>
    <w:rsid w:val="001B5126"/>
    <w:rsid w:val="002739F1"/>
    <w:rsid w:val="002761C9"/>
    <w:rsid w:val="002B45AF"/>
    <w:rsid w:val="002C16F5"/>
    <w:rsid w:val="00326016"/>
    <w:rsid w:val="00436205"/>
    <w:rsid w:val="00490683"/>
    <w:rsid w:val="004F7D05"/>
    <w:rsid w:val="00570EDF"/>
    <w:rsid w:val="005B072D"/>
    <w:rsid w:val="005B11F8"/>
    <w:rsid w:val="005C7D84"/>
    <w:rsid w:val="006A784C"/>
    <w:rsid w:val="007027D8"/>
    <w:rsid w:val="00850B11"/>
    <w:rsid w:val="00856D9F"/>
    <w:rsid w:val="00882397"/>
    <w:rsid w:val="008A057B"/>
    <w:rsid w:val="00A64E54"/>
    <w:rsid w:val="00A8075D"/>
    <w:rsid w:val="00A95797"/>
    <w:rsid w:val="00AE0859"/>
    <w:rsid w:val="00B61B77"/>
    <w:rsid w:val="00B67E70"/>
    <w:rsid w:val="00B92DC0"/>
    <w:rsid w:val="00C02A31"/>
    <w:rsid w:val="00C2593F"/>
    <w:rsid w:val="00C33F60"/>
    <w:rsid w:val="00C456CC"/>
    <w:rsid w:val="00C65841"/>
    <w:rsid w:val="00CB3F80"/>
    <w:rsid w:val="00CB68B8"/>
    <w:rsid w:val="00CD5770"/>
    <w:rsid w:val="00DE1DD6"/>
    <w:rsid w:val="00E75CAC"/>
    <w:rsid w:val="00E961ED"/>
    <w:rsid w:val="00EC2EAB"/>
    <w:rsid w:val="00F05D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3D6"/>
  <w15:chartTrackingRefBased/>
  <w15:docId w15:val="{6AD66A13-87EF-4E19-A51C-3CCACBB8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ind w:left="-155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E70"/>
    <w:pPr>
      <w:widowControl w:val="0"/>
      <w:autoSpaceDE w:val="0"/>
      <w:autoSpaceDN w:val="0"/>
    </w:pPr>
    <w:rPr>
      <w:rFonts w:ascii="Times New Roman" w:hAnsi="Times New Roman"/>
      <w:kern w:val="0"/>
      <w:sz w:val="22"/>
      <w:szCs w:val="22"/>
      <w:lang w:val="en-US"/>
      <w14:ligatures w14:val="none"/>
    </w:rPr>
  </w:style>
  <w:style w:type="paragraph" w:styleId="Heading1">
    <w:name w:val="heading 1"/>
    <w:basedOn w:val="Normal"/>
    <w:next w:val="Normal"/>
    <w:link w:val="Heading1Char"/>
    <w:uiPriority w:val="9"/>
    <w:qFormat/>
    <w:rsid w:val="00CB6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6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6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B6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B6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B6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CB6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CB6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B68B8"/>
    <w:rPr>
      <w:rFonts w:eastAsia="Times New Roman" w:cs="Times New Roman"/>
    </w:rPr>
  </w:style>
  <w:style w:type="character" w:customStyle="1" w:styleId="Heading1Char">
    <w:name w:val="Heading 1 Char"/>
    <w:basedOn w:val="DefaultParagraphFont"/>
    <w:link w:val="Heading1"/>
    <w:uiPriority w:val="9"/>
    <w:rsid w:val="00CB68B8"/>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CB68B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CB68B8"/>
    <w:rPr>
      <w:rFonts w:ascii="Times New Roman" w:eastAsiaTheme="majorEastAsia" w:hAnsi="Times New Roman"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rsid w:val="00CB68B8"/>
    <w:rPr>
      <w:rFonts w:ascii="Times New Roman" w:eastAsiaTheme="majorEastAsia" w:hAnsi="Times New Roman" w:cstheme="majorBidi"/>
      <w:i/>
      <w:iCs/>
      <w:color w:val="2F5496"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CB68B8"/>
    <w:rPr>
      <w:rFonts w:ascii="Times New Roman" w:eastAsiaTheme="majorEastAsia" w:hAnsi="Times New Roman" w:cstheme="majorBidi"/>
      <w:color w:val="2F5496" w:themeColor="accent1" w:themeShade="BF"/>
      <w:kern w:val="0"/>
      <w:sz w:val="22"/>
      <w:szCs w:val="22"/>
      <w:lang w:val="en-US"/>
      <w14:ligatures w14:val="none"/>
    </w:rPr>
  </w:style>
  <w:style w:type="character" w:customStyle="1" w:styleId="Heading6Char">
    <w:name w:val="Heading 6 Char"/>
    <w:basedOn w:val="DefaultParagraphFont"/>
    <w:link w:val="Heading6"/>
    <w:uiPriority w:val="9"/>
    <w:rsid w:val="00CB68B8"/>
    <w:rPr>
      <w:rFonts w:ascii="Times New Roman" w:eastAsiaTheme="majorEastAsia" w:hAnsi="Times New Roman"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1"/>
    <w:rsid w:val="00CB68B8"/>
    <w:rPr>
      <w:rFonts w:ascii="Times New Roman" w:eastAsiaTheme="majorEastAsia" w:hAnsi="Times New Roman"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1"/>
    <w:rsid w:val="00CB68B8"/>
    <w:rPr>
      <w:rFonts w:ascii="Times New Roman" w:eastAsiaTheme="majorEastAsia" w:hAnsi="Times New Roman"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CB68B8"/>
    <w:rPr>
      <w:rFonts w:ascii="Times New Roman" w:eastAsiaTheme="majorEastAsia" w:hAnsi="Times New Roman"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CB6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8B8"/>
    <w:rPr>
      <w:rFonts w:asciiTheme="majorHAnsi" w:eastAsiaTheme="majorEastAsia" w:hAnsiTheme="majorHAnsi" w:cstheme="majorBidi"/>
      <w:spacing w:val="-10"/>
      <w:kern w:val="28"/>
      <w:sz w:val="56"/>
      <w:szCs w:val="56"/>
      <w:lang w:val="en-US"/>
      <w14:ligatures w14:val="none"/>
    </w:rPr>
  </w:style>
  <w:style w:type="paragraph" w:styleId="BodyText">
    <w:name w:val="Body Text"/>
    <w:basedOn w:val="Normal"/>
    <w:link w:val="BodyTextChar"/>
    <w:uiPriority w:val="1"/>
    <w:qFormat/>
    <w:rsid w:val="00CB68B8"/>
    <w:rPr>
      <w:rFonts w:eastAsia="Times New Roman" w:cs="Times New Roman"/>
      <w:sz w:val="24"/>
      <w:szCs w:val="24"/>
    </w:rPr>
  </w:style>
  <w:style w:type="character" w:customStyle="1" w:styleId="BodyTextChar">
    <w:name w:val="Body Text Char"/>
    <w:basedOn w:val="DefaultParagraphFont"/>
    <w:link w:val="BodyText"/>
    <w:uiPriority w:val="1"/>
    <w:rsid w:val="00CB68B8"/>
    <w:rPr>
      <w:rFonts w:ascii="Times New Roman" w:eastAsia="Times New Roman" w:hAnsi="Times New Roman" w:cs="Times New Roman"/>
      <w:kern w:val="0"/>
      <w:lang w:val="en-US"/>
      <w14:ligatures w14:val="none"/>
    </w:rPr>
  </w:style>
  <w:style w:type="paragraph" w:styleId="Subtitle">
    <w:name w:val="Subtitle"/>
    <w:basedOn w:val="Normal"/>
    <w:next w:val="Normal"/>
    <w:link w:val="SubtitleChar"/>
    <w:uiPriority w:val="11"/>
    <w:qFormat/>
    <w:rsid w:val="00CB68B8"/>
    <w:pPr>
      <w:numPr>
        <w:ilvl w:val="1"/>
      </w:numPr>
      <w:ind w:left="-155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8B8"/>
    <w:rPr>
      <w:rFonts w:ascii="Times New Roman" w:eastAsiaTheme="majorEastAsia" w:hAnsi="Times New Roman" w:cstheme="majorBidi"/>
      <w:color w:val="595959" w:themeColor="text1" w:themeTint="A6"/>
      <w:spacing w:val="15"/>
      <w:kern w:val="0"/>
      <w:sz w:val="28"/>
      <w:szCs w:val="28"/>
      <w:lang w:val="en-US"/>
      <w14:ligatures w14:val="none"/>
    </w:rPr>
  </w:style>
  <w:style w:type="character" w:styleId="Strong">
    <w:name w:val="Strong"/>
    <w:basedOn w:val="DefaultParagraphFont"/>
    <w:uiPriority w:val="22"/>
    <w:qFormat/>
    <w:rsid w:val="00CB68B8"/>
    <w:rPr>
      <w:b/>
      <w:bCs/>
    </w:rPr>
  </w:style>
  <w:style w:type="character" w:styleId="Emphasis">
    <w:name w:val="Emphasis"/>
    <w:basedOn w:val="DefaultParagraphFont"/>
    <w:uiPriority w:val="20"/>
    <w:qFormat/>
    <w:rsid w:val="00CB68B8"/>
    <w:rPr>
      <w:i/>
      <w:iCs/>
    </w:rPr>
  </w:style>
  <w:style w:type="paragraph" w:styleId="NoSpacing">
    <w:name w:val="No Spacing"/>
    <w:uiPriority w:val="1"/>
    <w:qFormat/>
    <w:rsid w:val="00CB68B8"/>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ListParagraph">
    <w:name w:val="List Paragraph"/>
    <w:basedOn w:val="Normal"/>
    <w:uiPriority w:val="1"/>
    <w:qFormat/>
    <w:rsid w:val="00CB68B8"/>
    <w:pPr>
      <w:ind w:left="720"/>
      <w:contextualSpacing/>
    </w:pPr>
    <w:rPr>
      <w:rFonts w:eastAsia="Times New Roman" w:cs="Times New Roman"/>
    </w:rPr>
  </w:style>
  <w:style w:type="paragraph" w:styleId="Quote">
    <w:name w:val="Quote"/>
    <w:basedOn w:val="Normal"/>
    <w:next w:val="Normal"/>
    <w:link w:val="QuoteChar"/>
    <w:uiPriority w:val="29"/>
    <w:qFormat/>
    <w:rsid w:val="00CB68B8"/>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CB68B8"/>
    <w:rPr>
      <w:rFonts w:ascii="Times New Roman" w:eastAsia="Times New Roman" w:hAnsi="Times New Roman" w:cs="Times New Roman"/>
      <w:i/>
      <w:iCs/>
      <w:color w:val="404040" w:themeColor="text1" w:themeTint="BF"/>
      <w:kern w:val="0"/>
      <w:sz w:val="22"/>
      <w:szCs w:val="22"/>
      <w:lang w:val="en-US"/>
      <w14:ligatures w14:val="none"/>
    </w:rPr>
  </w:style>
  <w:style w:type="paragraph" w:styleId="IntenseQuote">
    <w:name w:val="Intense Quote"/>
    <w:basedOn w:val="Normal"/>
    <w:next w:val="Normal"/>
    <w:link w:val="IntenseQuoteChar"/>
    <w:uiPriority w:val="30"/>
    <w:qFormat/>
    <w:rsid w:val="00CB68B8"/>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cs="Times New Roman"/>
      <w:i/>
      <w:iCs/>
      <w:color w:val="2F5496" w:themeColor="accent1" w:themeShade="BF"/>
    </w:rPr>
  </w:style>
  <w:style w:type="character" w:customStyle="1" w:styleId="IntenseQuoteChar">
    <w:name w:val="Intense Quote Char"/>
    <w:basedOn w:val="DefaultParagraphFont"/>
    <w:link w:val="IntenseQuote"/>
    <w:uiPriority w:val="30"/>
    <w:rsid w:val="00CB68B8"/>
    <w:rPr>
      <w:rFonts w:ascii="Times New Roman" w:eastAsia="Times New Roman" w:hAnsi="Times New Roman" w:cs="Times New Roman"/>
      <w:i/>
      <w:iCs/>
      <w:color w:val="2F5496" w:themeColor="accent1" w:themeShade="BF"/>
      <w:kern w:val="0"/>
      <w:sz w:val="22"/>
      <w:szCs w:val="22"/>
      <w:lang w:val="en-US"/>
      <w14:ligatures w14:val="none"/>
    </w:rPr>
  </w:style>
  <w:style w:type="character" w:styleId="IntenseEmphasis">
    <w:name w:val="Intense Emphasis"/>
    <w:basedOn w:val="DefaultParagraphFont"/>
    <w:uiPriority w:val="21"/>
    <w:qFormat/>
    <w:rsid w:val="00CB68B8"/>
    <w:rPr>
      <w:i/>
      <w:iCs/>
      <w:color w:val="2F5496" w:themeColor="accent1" w:themeShade="BF"/>
    </w:rPr>
  </w:style>
  <w:style w:type="character" w:styleId="IntenseReference">
    <w:name w:val="Intense Reference"/>
    <w:basedOn w:val="DefaultParagraphFont"/>
    <w:uiPriority w:val="32"/>
    <w:qFormat/>
    <w:rsid w:val="00CB68B8"/>
    <w:rPr>
      <w:b/>
      <w:bCs/>
      <w:smallCaps/>
      <w:color w:val="2F5496" w:themeColor="accent1" w:themeShade="BF"/>
      <w:spacing w:val="5"/>
    </w:rPr>
  </w:style>
  <w:style w:type="paragraph" w:styleId="Header">
    <w:name w:val="header"/>
    <w:basedOn w:val="Normal"/>
    <w:link w:val="HeaderChar"/>
    <w:uiPriority w:val="99"/>
    <w:unhideWhenUsed/>
    <w:rsid w:val="00CB3F80"/>
    <w:pPr>
      <w:tabs>
        <w:tab w:val="center" w:pos="4513"/>
        <w:tab w:val="right" w:pos="9026"/>
      </w:tabs>
    </w:pPr>
  </w:style>
  <w:style w:type="character" w:customStyle="1" w:styleId="HeaderChar">
    <w:name w:val="Header Char"/>
    <w:basedOn w:val="DefaultParagraphFont"/>
    <w:link w:val="Header"/>
    <w:uiPriority w:val="99"/>
    <w:rsid w:val="00CB3F80"/>
    <w:rPr>
      <w:rFonts w:ascii="Times New Roman" w:hAnsi="Times New Roman"/>
      <w:kern w:val="0"/>
      <w:sz w:val="22"/>
      <w:szCs w:val="22"/>
      <w:lang w:val="en-US"/>
      <w14:ligatures w14:val="none"/>
    </w:rPr>
  </w:style>
  <w:style w:type="paragraph" w:styleId="Footer">
    <w:name w:val="footer"/>
    <w:basedOn w:val="Normal"/>
    <w:link w:val="FooterChar"/>
    <w:uiPriority w:val="99"/>
    <w:unhideWhenUsed/>
    <w:rsid w:val="00CB3F80"/>
    <w:pPr>
      <w:tabs>
        <w:tab w:val="center" w:pos="4513"/>
        <w:tab w:val="right" w:pos="9026"/>
      </w:tabs>
    </w:pPr>
  </w:style>
  <w:style w:type="character" w:customStyle="1" w:styleId="FooterChar">
    <w:name w:val="Footer Char"/>
    <w:basedOn w:val="DefaultParagraphFont"/>
    <w:link w:val="Footer"/>
    <w:uiPriority w:val="99"/>
    <w:rsid w:val="00CB3F80"/>
    <w:rPr>
      <w:rFonts w:ascii="Times New Roman" w:hAnsi="Times New Roman"/>
      <w:kern w:val="0"/>
      <w:sz w:val="22"/>
      <w:szCs w:val="22"/>
      <w:lang w:val="en-US"/>
      <w14:ligatures w14:val="none"/>
    </w:rPr>
  </w:style>
  <w:style w:type="paragraph" w:styleId="NormalWeb">
    <w:name w:val="Normal (Web)"/>
    <w:basedOn w:val="Normal"/>
    <w:uiPriority w:val="99"/>
    <w:semiHidden/>
    <w:unhideWhenUsed/>
    <w:rsid w:val="00041551"/>
    <w:pPr>
      <w:widowControl/>
      <w:autoSpaceDE/>
      <w:autoSpaceDN/>
      <w:spacing w:before="100" w:beforeAutospacing="1" w:after="100" w:afterAutospacing="1"/>
      <w:ind w:left="0"/>
    </w:pPr>
    <w:rPr>
      <w:rFonts w:eastAsia="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19</Pages>
  <Words>6715</Words>
  <Characters>38279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Kumar Ray</dc:creator>
  <cp:keywords/>
  <dc:description/>
  <cp:lastModifiedBy>Narendra Kumar Ray</cp:lastModifiedBy>
  <cp:revision>5</cp:revision>
  <dcterms:created xsi:type="dcterms:W3CDTF">2026-02-24T07:50:00Z</dcterms:created>
  <dcterms:modified xsi:type="dcterms:W3CDTF">2026-02-26T09:37:00Z</dcterms:modified>
</cp:coreProperties>
</file>