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15" w:rsidRDefault="00343C15" w:rsidP="00343C15">
      <w:pPr>
        <w:shd w:val="clear" w:color="auto" w:fill="FFFFFF"/>
        <w:spacing w:before="420" w:after="120" w:line="360" w:lineRule="auto"/>
        <w:jc w:val="both"/>
        <w:outlineLvl w:val="0"/>
        <w:rPr>
          <w:rFonts w:ascii="Arial" w:eastAsia="Times New Roman" w:hAnsi="Arial" w:cs="Arial"/>
          <w:b/>
          <w:bCs/>
          <w:color w:val="1F1F1F"/>
          <w:kern w:val="36"/>
          <w:sz w:val="33"/>
          <w:szCs w:val="33"/>
          <w:lang w:eastAsia="en-IN"/>
        </w:rPr>
      </w:pPr>
      <w:r w:rsidRPr="00343C15">
        <w:rPr>
          <w:rFonts w:ascii="Arial" w:eastAsia="Times New Roman" w:hAnsi="Arial" w:cs="Arial"/>
          <w:b/>
          <w:bCs/>
          <w:color w:val="1F1F1F"/>
          <w:kern w:val="36"/>
          <w:sz w:val="33"/>
          <w:szCs w:val="33"/>
          <w:lang w:eastAsia="en-IN"/>
        </w:rPr>
        <w:t>A Study on Work-Life Balance of Employees Working in Malls</w:t>
      </w:r>
      <w:r w:rsidR="008C1791">
        <w:rPr>
          <w:rFonts w:ascii="Arial" w:eastAsia="Times New Roman" w:hAnsi="Arial" w:cs="Arial"/>
          <w:b/>
          <w:bCs/>
          <w:color w:val="1F1F1F"/>
          <w:kern w:val="36"/>
          <w:sz w:val="33"/>
          <w:szCs w:val="33"/>
          <w:lang w:eastAsia="en-IN"/>
        </w:rPr>
        <w:t xml:space="preserve"> at Metro City Mall</w:t>
      </w:r>
    </w:p>
    <w:p w:rsidR="00343C15" w:rsidRPr="00343C15" w:rsidRDefault="00343C15" w:rsidP="00343C15">
      <w:pPr>
        <w:shd w:val="clear" w:color="auto" w:fill="FFFFFF"/>
        <w:spacing w:before="420" w:after="120" w:line="360" w:lineRule="auto"/>
        <w:jc w:val="both"/>
        <w:outlineLvl w:val="0"/>
        <w:rPr>
          <w:rFonts w:ascii="Arial" w:eastAsia="Times New Roman" w:hAnsi="Arial" w:cs="Arial"/>
          <w:b/>
          <w:bCs/>
          <w:color w:val="1F1F1F"/>
          <w:kern w:val="36"/>
          <w:sz w:val="33"/>
          <w:szCs w:val="33"/>
          <w:lang w:eastAsia="en-IN"/>
        </w:rPr>
      </w:pP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Abstract</w:t>
      </w:r>
      <w:r w:rsidRPr="00343C15">
        <w:rPr>
          <w:rFonts w:ascii="Arial" w:eastAsia="Times New Roman" w:hAnsi="Arial" w:cs="Arial"/>
          <w:color w:val="1F1F1F"/>
          <w:sz w:val="24"/>
          <w:szCs w:val="24"/>
          <w:lang w:eastAsia="en-IN"/>
        </w:rPr>
        <w:t xml:space="preserve"> The rapid expansion of the mall culture in India has transformed the retail landscape, creating significant employment opportunities while simultaneously introducing unique workplace stressors. This study utilizes a descriptive research design to examine the work-life balance (WLB) of 106 mall employees at "Metro City Mall". By </w:t>
      </w:r>
      <w:proofErr w:type="spellStart"/>
      <w:r w:rsidRPr="00343C15">
        <w:rPr>
          <w:rFonts w:ascii="Arial" w:eastAsia="Times New Roman" w:hAnsi="Arial" w:cs="Arial"/>
          <w:color w:val="1F1F1F"/>
          <w:sz w:val="24"/>
          <w:szCs w:val="24"/>
          <w:lang w:eastAsia="en-IN"/>
        </w:rPr>
        <w:t>analyzing</w:t>
      </w:r>
      <w:proofErr w:type="spellEnd"/>
      <w:r w:rsidRPr="00343C15">
        <w:rPr>
          <w:rFonts w:ascii="Arial" w:eastAsia="Times New Roman" w:hAnsi="Arial" w:cs="Arial"/>
          <w:color w:val="1F1F1F"/>
          <w:sz w:val="24"/>
          <w:szCs w:val="24"/>
          <w:lang w:eastAsia="en-IN"/>
        </w:rPr>
        <w:t xml:space="preserve"> socio-economic profiles and psychological pressures such as shift work, sales targets, and emotional </w:t>
      </w:r>
      <w:proofErr w:type="spellStart"/>
      <w:r w:rsidRPr="00343C15">
        <w:rPr>
          <w:rFonts w:ascii="Arial" w:eastAsia="Times New Roman" w:hAnsi="Arial" w:cs="Arial"/>
          <w:color w:val="1F1F1F"/>
          <w:sz w:val="24"/>
          <w:szCs w:val="24"/>
          <w:lang w:eastAsia="en-IN"/>
        </w:rPr>
        <w:t>labor</w:t>
      </w:r>
      <w:proofErr w:type="spellEnd"/>
      <w:r w:rsidRPr="00343C15">
        <w:rPr>
          <w:rFonts w:ascii="Arial" w:eastAsia="Times New Roman" w:hAnsi="Arial" w:cs="Arial"/>
          <w:color w:val="1F1F1F"/>
          <w:sz w:val="24"/>
          <w:szCs w:val="24"/>
          <w:lang w:eastAsia="en-IN"/>
        </w:rPr>
        <w:t>, the research identifies a fragile but moderately positive balance. Findings indicate that while management support is perceived positively by 59.5% of staff, structural issues like "boundary erosion" and long shifts remain significant barriers.</w:t>
      </w:r>
    </w:p>
    <w:p w:rsidR="00343C15" w:rsidRPr="00343C15" w:rsidRDefault="00343C15" w:rsidP="00343C15">
      <w:pPr>
        <w:shd w:val="clear" w:color="auto" w:fill="FFFFFF"/>
        <w:spacing w:after="0" w:line="360" w:lineRule="auto"/>
        <w:jc w:val="both"/>
        <w:textAlignment w:val="bottom"/>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1. Introduction</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1.1 Overview and Context</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The retail industry has undergone a paradigm shift driven by globalization, urbanization, and changing consumer lifestyles. Shopping malls have emerged as integrated commercial hubs that combine retail, entertainment, and services under one roof. In India, cities like Mumbai, Delhi, and Bangalore have spearheaded this expansion. While malls drive economic growth, they demand a high-performance workforce that must navigate irregular schedules and constant customer interaction. Maintaining a healthy WLB is now one of the most critical challenges for these retail professionals.</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1.2 Concept and Evolution of WLB</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 xml:space="preserve">Work-life balance is defined as the effective management of professional duties alongside personal, family, and social obligations. It is not merely an equal division of </w:t>
      </w:r>
      <w:r w:rsidRPr="00343C15">
        <w:rPr>
          <w:rFonts w:ascii="Arial" w:eastAsia="Times New Roman" w:hAnsi="Arial" w:cs="Arial"/>
          <w:color w:val="1F1F1F"/>
          <w:sz w:val="24"/>
          <w:szCs w:val="24"/>
          <w:lang w:eastAsia="en-IN"/>
        </w:rPr>
        <w:lastRenderedPageBreak/>
        <w:t>time but the achievement of harmony and satisfaction in both domains. Historically, the concept evolved from the integrated home-based activities of the pre-industrial era to the rigid factory systems of the Industrial Revolution, which created clear physical and temporal separations between work and life. In the late 20th century, the rise of service industries and dual-income households brought WLB to the forefront of organizational psychology. Today, the "boundary erosion" caused by constant digital connectivity has redefined the debate, making it a strategic necessity rather than an optional benefit.</w:t>
      </w:r>
    </w:p>
    <w:p w:rsidR="00343C15" w:rsidRPr="00343C15" w:rsidRDefault="00343C15" w:rsidP="00343C15">
      <w:pPr>
        <w:shd w:val="clear" w:color="auto" w:fill="FFFFFF"/>
        <w:spacing w:after="0" w:line="360" w:lineRule="auto"/>
        <w:jc w:val="both"/>
        <w:textAlignment w:val="bottom"/>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2. Research Methodology</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2.1 Research Design</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 xml:space="preserve">This study employs a </w:t>
      </w:r>
      <w:r w:rsidRPr="00343C15">
        <w:rPr>
          <w:rFonts w:ascii="Arial" w:eastAsia="Times New Roman" w:hAnsi="Arial" w:cs="Arial"/>
          <w:b/>
          <w:bCs/>
          <w:color w:val="1F1F1F"/>
          <w:sz w:val="24"/>
          <w:szCs w:val="24"/>
          <w:lang w:eastAsia="en-IN"/>
        </w:rPr>
        <w:t>descriptive research design</w:t>
      </w:r>
      <w:r w:rsidRPr="00343C15">
        <w:rPr>
          <w:rFonts w:ascii="Arial" w:eastAsia="Times New Roman" w:hAnsi="Arial" w:cs="Arial"/>
          <w:color w:val="1F1F1F"/>
          <w:sz w:val="24"/>
          <w:szCs w:val="24"/>
          <w:lang w:eastAsia="en-IN"/>
        </w:rPr>
        <w:t>, acting as a blueprint to document the current state of WLB without manipulating variables. This design is ideal for identifying trends and patterns as they naturally occur in the retail environment.</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2.2 Nature of the Study and Data Sources</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 xml:space="preserve">The research adopts a </w:t>
      </w:r>
      <w:r w:rsidRPr="00343C15">
        <w:rPr>
          <w:rFonts w:ascii="Arial" w:eastAsia="Times New Roman" w:hAnsi="Arial" w:cs="Arial"/>
          <w:b/>
          <w:bCs/>
          <w:color w:val="1F1F1F"/>
          <w:sz w:val="24"/>
          <w:szCs w:val="24"/>
          <w:lang w:eastAsia="en-IN"/>
        </w:rPr>
        <w:t>mixed-method approach</w:t>
      </w:r>
      <w:r w:rsidRPr="00343C15">
        <w:rPr>
          <w:rFonts w:ascii="Arial" w:eastAsia="Times New Roman" w:hAnsi="Arial" w:cs="Arial"/>
          <w:color w:val="1F1F1F"/>
          <w:sz w:val="24"/>
          <w:szCs w:val="24"/>
          <w:lang w:eastAsia="en-IN"/>
        </w:rPr>
        <w:t>, combining quantitative numerical analysis with qualitative descriptive insights.</w:t>
      </w:r>
    </w:p>
    <w:p w:rsidR="00343C15" w:rsidRPr="00343C15" w:rsidRDefault="00343C15" w:rsidP="00343C15">
      <w:pPr>
        <w:numPr>
          <w:ilvl w:val="0"/>
          <w:numId w:val="7"/>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Primary Data:</w:t>
      </w:r>
      <w:r w:rsidRPr="00343C15">
        <w:rPr>
          <w:rFonts w:ascii="Arial" w:eastAsia="Times New Roman" w:hAnsi="Arial" w:cs="Arial"/>
          <w:color w:val="1F1F1F"/>
          <w:sz w:val="24"/>
          <w:szCs w:val="24"/>
          <w:lang w:eastAsia="en-IN"/>
        </w:rPr>
        <w:t xml:space="preserve"> Collected via structured questionnaires using a 5-point Likert scale and informal interviews with employees at "Metro City Mall".</w:t>
      </w:r>
    </w:p>
    <w:p w:rsidR="00343C15" w:rsidRPr="00343C15" w:rsidRDefault="00343C15" w:rsidP="00343C15">
      <w:pPr>
        <w:shd w:val="clear" w:color="auto" w:fill="FFFFFF"/>
        <w:spacing w:after="0" w:line="360" w:lineRule="auto"/>
        <w:jc w:val="both"/>
        <w:textAlignment w:val="bottom"/>
        <w:rPr>
          <w:rFonts w:ascii="Arial" w:eastAsia="Times New Roman" w:hAnsi="Arial" w:cs="Arial"/>
          <w:color w:val="1F1F1F"/>
          <w:sz w:val="24"/>
          <w:szCs w:val="24"/>
          <w:lang w:eastAsia="en-IN"/>
        </w:rPr>
      </w:pPr>
    </w:p>
    <w:p w:rsidR="00343C15" w:rsidRPr="00343C15" w:rsidRDefault="00343C15" w:rsidP="00343C15">
      <w:pPr>
        <w:numPr>
          <w:ilvl w:val="0"/>
          <w:numId w:val="7"/>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Secondary Data:</w:t>
      </w:r>
      <w:r w:rsidRPr="00343C15">
        <w:rPr>
          <w:rFonts w:ascii="Arial" w:eastAsia="Times New Roman" w:hAnsi="Arial" w:cs="Arial"/>
          <w:color w:val="1F1F1F"/>
          <w:sz w:val="24"/>
          <w:szCs w:val="24"/>
          <w:lang w:eastAsia="en-IN"/>
        </w:rPr>
        <w:t xml:space="preserve"> Sourced from existing literature, academic journals, and theoretical frameworks from scholars like </w:t>
      </w:r>
      <w:proofErr w:type="spellStart"/>
      <w:r w:rsidRPr="00343C15">
        <w:rPr>
          <w:rFonts w:ascii="Arial" w:eastAsia="Times New Roman" w:hAnsi="Arial" w:cs="Arial"/>
          <w:color w:val="1F1F1F"/>
          <w:sz w:val="24"/>
          <w:szCs w:val="24"/>
          <w:lang w:eastAsia="en-IN"/>
        </w:rPr>
        <w:t>Greenhaus</w:t>
      </w:r>
      <w:proofErr w:type="spellEnd"/>
      <w:r w:rsidRPr="00343C15">
        <w:rPr>
          <w:rFonts w:ascii="Arial" w:eastAsia="Times New Roman" w:hAnsi="Arial" w:cs="Arial"/>
          <w:color w:val="1F1F1F"/>
          <w:sz w:val="24"/>
          <w:szCs w:val="24"/>
          <w:lang w:eastAsia="en-IN"/>
        </w:rPr>
        <w:t xml:space="preserve"> and Allen.</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2.3 Population and Sampling</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 xml:space="preserve">The study's population includes a diverse range of roles: sales staff, cashiers, supervisors, security personnel, and housekeeping. A sample of 100+ participants was </w:t>
      </w:r>
      <w:proofErr w:type="spellStart"/>
      <w:r w:rsidRPr="00343C15">
        <w:rPr>
          <w:rFonts w:ascii="Arial" w:eastAsia="Times New Roman" w:hAnsi="Arial" w:cs="Arial"/>
          <w:color w:val="1F1F1F"/>
          <w:sz w:val="24"/>
          <w:szCs w:val="24"/>
          <w:lang w:eastAsia="en-IN"/>
        </w:rPr>
        <w:t>analyzed</w:t>
      </w:r>
      <w:proofErr w:type="spellEnd"/>
      <w:r w:rsidRPr="00343C15">
        <w:rPr>
          <w:rFonts w:ascii="Arial" w:eastAsia="Times New Roman" w:hAnsi="Arial" w:cs="Arial"/>
          <w:color w:val="1F1F1F"/>
          <w:sz w:val="24"/>
          <w:szCs w:val="24"/>
          <w:lang w:eastAsia="en-IN"/>
        </w:rPr>
        <w:t xml:space="preserve"> to ensure representative findings across the mall's functional departments.</w:t>
      </w:r>
    </w:p>
    <w:p w:rsidR="00343C15" w:rsidRPr="00343C15" w:rsidRDefault="00343C15" w:rsidP="00343C15">
      <w:pPr>
        <w:shd w:val="clear" w:color="auto" w:fill="FFFFFF"/>
        <w:spacing w:after="0" w:line="360" w:lineRule="auto"/>
        <w:jc w:val="both"/>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3. Literature Review and Theoretical Framework</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3.1 Key Theoretical Models</w:t>
      </w:r>
    </w:p>
    <w:p w:rsidR="00343C15" w:rsidRPr="00343C15" w:rsidRDefault="00343C15" w:rsidP="00343C15">
      <w:pPr>
        <w:numPr>
          <w:ilvl w:val="0"/>
          <w:numId w:val="8"/>
        </w:numPr>
        <w:shd w:val="clear" w:color="auto" w:fill="FFFFFF"/>
        <w:spacing w:before="120" w:after="150" w:line="360" w:lineRule="auto"/>
        <w:ind w:left="0"/>
        <w:jc w:val="both"/>
        <w:rPr>
          <w:rFonts w:ascii="Arial" w:eastAsia="Times New Roman" w:hAnsi="Arial" w:cs="Arial"/>
          <w:color w:val="1F1F1F"/>
          <w:sz w:val="24"/>
          <w:szCs w:val="24"/>
          <w:lang w:eastAsia="en-IN"/>
        </w:rPr>
      </w:pPr>
      <w:proofErr w:type="spellStart"/>
      <w:r w:rsidRPr="00343C15">
        <w:rPr>
          <w:rFonts w:ascii="Arial" w:eastAsia="Times New Roman" w:hAnsi="Arial" w:cs="Arial"/>
          <w:b/>
          <w:bCs/>
          <w:color w:val="1F1F1F"/>
          <w:sz w:val="24"/>
          <w:szCs w:val="24"/>
          <w:lang w:eastAsia="en-IN"/>
        </w:rPr>
        <w:t>Greenhaus</w:t>
      </w:r>
      <w:proofErr w:type="spellEnd"/>
      <w:r w:rsidRPr="00343C15">
        <w:rPr>
          <w:rFonts w:ascii="Arial" w:eastAsia="Times New Roman" w:hAnsi="Arial" w:cs="Arial"/>
          <w:b/>
          <w:bCs/>
          <w:color w:val="1F1F1F"/>
          <w:sz w:val="24"/>
          <w:szCs w:val="24"/>
          <w:lang w:eastAsia="en-IN"/>
        </w:rPr>
        <w:t xml:space="preserve"> &amp; Allen Model (2011):</w:t>
      </w:r>
      <w:r w:rsidRPr="00343C15">
        <w:rPr>
          <w:rFonts w:ascii="Arial" w:eastAsia="Times New Roman" w:hAnsi="Arial" w:cs="Arial"/>
          <w:color w:val="1F1F1F"/>
          <w:sz w:val="24"/>
          <w:szCs w:val="24"/>
          <w:lang w:eastAsia="en-IN"/>
        </w:rPr>
        <w:t xml:space="preserve"> Emphasizes three dimensions: time balance, involvement balance, and satisfaction balance. For mall employees, time balance is often the most compromised due to weekend and festive shifts.</w:t>
      </w:r>
    </w:p>
    <w:p w:rsidR="00343C15" w:rsidRPr="00343C15" w:rsidRDefault="00343C15" w:rsidP="00343C15">
      <w:pPr>
        <w:numPr>
          <w:ilvl w:val="0"/>
          <w:numId w:val="8"/>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Clark’s Border Theory (2000):</w:t>
      </w:r>
      <w:r w:rsidRPr="00343C15">
        <w:rPr>
          <w:rFonts w:ascii="Arial" w:eastAsia="Times New Roman" w:hAnsi="Arial" w:cs="Arial"/>
          <w:color w:val="1F1F1F"/>
          <w:sz w:val="24"/>
          <w:szCs w:val="24"/>
          <w:lang w:eastAsia="en-IN"/>
        </w:rPr>
        <w:t xml:space="preserve"> Suggests individuals navigate "borders" between work and family. In malls, while physical borders are clear, temporal borders are weak, leading to high "border permeability" where work stress spills into home life.</w:t>
      </w:r>
    </w:p>
    <w:p w:rsidR="00343C15" w:rsidRPr="00343C15" w:rsidRDefault="00343C15" w:rsidP="00343C15">
      <w:pPr>
        <w:numPr>
          <w:ilvl w:val="0"/>
          <w:numId w:val="8"/>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 xml:space="preserve">Emotional </w:t>
      </w:r>
      <w:proofErr w:type="spellStart"/>
      <w:r w:rsidRPr="00343C15">
        <w:rPr>
          <w:rFonts w:ascii="Arial" w:eastAsia="Times New Roman" w:hAnsi="Arial" w:cs="Arial"/>
          <w:b/>
          <w:bCs/>
          <w:color w:val="1F1F1F"/>
          <w:sz w:val="24"/>
          <w:szCs w:val="24"/>
          <w:lang w:eastAsia="en-IN"/>
        </w:rPr>
        <w:t>Labor</w:t>
      </w:r>
      <w:proofErr w:type="spellEnd"/>
      <w:r w:rsidRPr="00343C15">
        <w:rPr>
          <w:rFonts w:ascii="Arial" w:eastAsia="Times New Roman" w:hAnsi="Arial" w:cs="Arial"/>
          <w:b/>
          <w:bCs/>
          <w:color w:val="1F1F1F"/>
          <w:sz w:val="24"/>
          <w:szCs w:val="24"/>
          <w:lang w:eastAsia="en-IN"/>
        </w:rPr>
        <w:t xml:space="preserve"> Theory (</w:t>
      </w:r>
      <w:proofErr w:type="spellStart"/>
      <w:r w:rsidRPr="00343C15">
        <w:rPr>
          <w:rFonts w:ascii="Arial" w:eastAsia="Times New Roman" w:hAnsi="Arial" w:cs="Arial"/>
          <w:b/>
          <w:bCs/>
          <w:color w:val="1F1F1F"/>
          <w:sz w:val="24"/>
          <w:szCs w:val="24"/>
          <w:lang w:eastAsia="en-IN"/>
        </w:rPr>
        <w:t>Grandey</w:t>
      </w:r>
      <w:proofErr w:type="spellEnd"/>
      <w:r w:rsidRPr="00343C15">
        <w:rPr>
          <w:rFonts w:ascii="Arial" w:eastAsia="Times New Roman" w:hAnsi="Arial" w:cs="Arial"/>
          <w:b/>
          <w:bCs/>
          <w:color w:val="1F1F1F"/>
          <w:sz w:val="24"/>
          <w:szCs w:val="24"/>
          <w:lang w:eastAsia="en-IN"/>
        </w:rPr>
        <w:t>, 2003):</w:t>
      </w:r>
      <w:r w:rsidRPr="00343C15">
        <w:rPr>
          <w:rFonts w:ascii="Arial" w:eastAsia="Times New Roman" w:hAnsi="Arial" w:cs="Arial"/>
          <w:color w:val="1F1F1F"/>
          <w:sz w:val="24"/>
          <w:szCs w:val="24"/>
          <w:lang w:eastAsia="en-IN"/>
        </w:rPr>
        <w:t xml:space="preserve"> Explains the stress caused by the requirement to display positive emotions regardless of internal feelings, a constant demand in retail roles.</w:t>
      </w:r>
    </w:p>
    <w:p w:rsidR="00343C15" w:rsidRPr="00343C15" w:rsidRDefault="00343C15" w:rsidP="00343C15">
      <w:pPr>
        <w:shd w:val="clear" w:color="auto" w:fill="FFFFFF"/>
        <w:spacing w:after="0" w:line="360" w:lineRule="auto"/>
        <w:jc w:val="both"/>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4. Detailed Data Analysis and Findings</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4.1 Socio-Economic and Demographic Profile</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The data analysis reveals a workforce characterized by youth and moderate educational attainment:</w:t>
      </w:r>
    </w:p>
    <w:p w:rsidR="00343C15" w:rsidRPr="00343C15" w:rsidRDefault="00343C15" w:rsidP="00343C15">
      <w:pPr>
        <w:numPr>
          <w:ilvl w:val="0"/>
          <w:numId w:val="9"/>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Age:</w:t>
      </w:r>
      <w:r w:rsidRPr="00343C15">
        <w:rPr>
          <w:rFonts w:ascii="Arial" w:eastAsia="Times New Roman" w:hAnsi="Arial" w:cs="Arial"/>
          <w:color w:val="1F1F1F"/>
          <w:sz w:val="24"/>
          <w:szCs w:val="24"/>
          <w:lang w:eastAsia="en-IN"/>
        </w:rPr>
        <w:t xml:space="preserve"> The majority are young, with </w:t>
      </w:r>
      <w:r w:rsidRPr="00343C15">
        <w:rPr>
          <w:rFonts w:ascii="Arial" w:eastAsia="Times New Roman" w:hAnsi="Arial" w:cs="Arial"/>
          <w:b/>
          <w:bCs/>
          <w:color w:val="1F1F1F"/>
          <w:sz w:val="24"/>
          <w:szCs w:val="24"/>
          <w:lang w:eastAsia="en-IN"/>
        </w:rPr>
        <w:t>53.3%</w:t>
      </w:r>
      <w:r w:rsidRPr="00343C15">
        <w:rPr>
          <w:rFonts w:ascii="Arial" w:eastAsia="Times New Roman" w:hAnsi="Arial" w:cs="Arial"/>
          <w:color w:val="1F1F1F"/>
          <w:sz w:val="24"/>
          <w:szCs w:val="24"/>
          <w:lang w:eastAsia="en-IN"/>
        </w:rPr>
        <w:t xml:space="preserve"> aged </w:t>
      </w:r>
      <w:r w:rsidRPr="00343C15">
        <w:rPr>
          <w:rFonts w:ascii="Arial" w:eastAsia="Times New Roman" w:hAnsi="Arial" w:cs="Arial"/>
          <w:b/>
          <w:bCs/>
          <w:color w:val="1F1F1F"/>
          <w:sz w:val="24"/>
          <w:szCs w:val="24"/>
          <w:lang w:eastAsia="en-IN"/>
        </w:rPr>
        <w:t>18–24</w:t>
      </w:r>
      <w:r w:rsidRPr="00343C15">
        <w:rPr>
          <w:rFonts w:ascii="Arial" w:eastAsia="Times New Roman" w:hAnsi="Arial" w:cs="Arial"/>
          <w:color w:val="1F1F1F"/>
          <w:sz w:val="24"/>
          <w:szCs w:val="24"/>
          <w:lang w:eastAsia="en-IN"/>
        </w:rPr>
        <w:t xml:space="preserve"> and </w:t>
      </w:r>
      <w:r w:rsidRPr="00343C15">
        <w:rPr>
          <w:rFonts w:ascii="Arial" w:eastAsia="Times New Roman" w:hAnsi="Arial" w:cs="Arial"/>
          <w:b/>
          <w:bCs/>
          <w:color w:val="1F1F1F"/>
          <w:sz w:val="24"/>
          <w:szCs w:val="24"/>
          <w:lang w:eastAsia="en-IN"/>
        </w:rPr>
        <w:t>24.8%</w:t>
      </w:r>
      <w:r w:rsidRPr="00343C15">
        <w:rPr>
          <w:rFonts w:ascii="Arial" w:eastAsia="Times New Roman" w:hAnsi="Arial" w:cs="Arial"/>
          <w:color w:val="1F1F1F"/>
          <w:sz w:val="24"/>
          <w:szCs w:val="24"/>
          <w:lang w:eastAsia="en-IN"/>
        </w:rPr>
        <w:t xml:space="preserve"> aged </w:t>
      </w:r>
      <w:r w:rsidRPr="00343C15">
        <w:rPr>
          <w:rFonts w:ascii="Arial" w:eastAsia="Times New Roman" w:hAnsi="Arial" w:cs="Arial"/>
          <w:b/>
          <w:bCs/>
          <w:color w:val="1F1F1F"/>
          <w:sz w:val="24"/>
          <w:szCs w:val="24"/>
          <w:lang w:eastAsia="en-IN"/>
        </w:rPr>
        <w:t>26–35</w:t>
      </w:r>
      <w:r w:rsidRPr="00343C15">
        <w:rPr>
          <w:rFonts w:ascii="Arial" w:eastAsia="Times New Roman" w:hAnsi="Arial" w:cs="Arial"/>
          <w:color w:val="1F1F1F"/>
          <w:sz w:val="24"/>
          <w:szCs w:val="24"/>
          <w:lang w:eastAsia="en-IN"/>
        </w:rPr>
        <w:t>. This reflects retail's status as an entry-level sector for fresh graduates.</w:t>
      </w:r>
    </w:p>
    <w:p w:rsidR="00343C15" w:rsidRPr="00343C15" w:rsidRDefault="00343C15" w:rsidP="00343C15">
      <w:pPr>
        <w:numPr>
          <w:ilvl w:val="0"/>
          <w:numId w:val="9"/>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Gender:</w:t>
      </w:r>
      <w:r w:rsidRPr="00343C15">
        <w:rPr>
          <w:rFonts w:ascii="Arial" w:eastAsia="Times New Roman" w:hAnsi="Arial" w:cs="Arial"/>
          <w:color w:val="1F1F1F"/>
          <w:sz w:val="24"/>
          <w:szCs w:val="24"/>
          <w:lang w:eastAsia="en-IN"/>
        </w:rPr>
        <w:t xml:space="preserve"> A near-equal split with </w:t>
      </w:r>
      <w:r w:rsidRPr="00343C15">
        <w:rPr>
          <w:rFonts w:ascii="Arial" w:eastAsia="Times New Roman" w:hAnsi="Arial" w:cs="Arial"/>
          <w:b/>
          <w:bCs/>
          <w:color w:val="1F1F1F"/>
          <w:sz w:val="24"/>
          <w:szCs w:val="24"/>
          <w:lang w:eastAsia="en-IN"/>
        </w:rPr>
        <w:t>53.3% female</w:t>
      </w:r>
      <w:r w:rsidRPr="00343C15">
        <w:rPr>
          <w:rFonts w:ascii="Arial" w:eastAsia="Times New Roman" w:hAnsi="Arial" w:cs="Arial"/>
          <w:color w:val="1F1F1F"/>
          <w:sz w:val="24"/>
          <w:szCs w:val="24"/>
          <w:lang w:eastAsia="en-IN"/>
        </w:rPr>
        <w:t xml:space="preserve"> and </w:t>
      </w:r>
      <w:r w:rsidRPr="00343C15">
        <w:rPr>
          <w:rFonts w:ascii="Arial" w:eastAsia="Times New Roman" w:hAnsi="Arial" w:cs="Arial"/>
          <w:b/>
          <w:bCs/>
          <w:color w:val="1F1F1F"/>
          <w:sz w:val="24"/>
          <w:szCs w:val="24"/>
          <w:lang w:eastAsia="en-IN"/>
        </w:rPr>
        <w:t>46.7% male</w:t>
      </w:r>
      <w:r w:rsidRPr="00343C15">
        <w:rPr>
          <w:rFonts w:ascii="Arial" w:eastAsia="Times New Roman" w:hAnsi="Arial" w:cs="Arial"/>
          <w:color w:val="1F1F1F"/>
          <w:sz w:val="24"/>
          <w:szCs w:val="24"/>
          <w:lang w:eastAsia="en-IN"/>
        </w:rPr>
        <w:t>.</w:t>
      </w:r>
    </w:p>
    <w:p w:rsidR="00343C15" w:rsidRPr="00343C15" w:rsidRDefault="00343C15" w:rsidP="00343C15">
      <w:pPr>
        <w:numPr>
          <w:ilvl w:val="0"/>
          <w:numId w:val="9"/>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Education:</w:t>
      </w:r>
      <w:r w:rsidRPr="00343C15">
        <w:rPr>
          <w:rFonts w:ascii="Arial" w:eastAsia="Times New Roman" w:hAnsi="Arial" w:cs="Arial"/>
          <w:color w:val="1F1F1F"/>
          <w:sz w:val="24"/>
          <w:szCs w:val="24"/>
          <w:lang w:eastAsia="en-IN"/>
        </w:rPr>
        <w:t xml:space="preserve"> High literacy rates, with </w:t>
      </w:r>
      <w:r w:rsidRPr="00343C15">
        <w:rPr>
          <w:rFonts w:ascii="Arial" w:eastAsia="Times New Roman" w:hAnsi="Arial" w:cs="Arial"/>
          <w:b/>
          <w:bCs/>
          <w:color w:val="1F1F1F"/>
          <w:sz w:val="24"/>
          <w:szCs w:val="24"/>
          <w:lang w:eastAsia="en-IN"/>
        </w:rPr>
        <w:t>46.7% undergraduates</w:t>
      </w:r>
      <w:r w:rsidRPr="00343C15">
        <w:rPr>
          <w:rFonts w:ascii="Arial" w:eastAsia="Times New Roman" w:hAnsi="Arial" w:cs="Arial"/>
          <w:color w:val="1F1F1F"/>
          <w:sz w:val="24"/>
          <w:szCs w:val="24"/>
          <w:lang w:eastAsia="en-IN"/>
        </w:rPr>
        <w:t xml:space="preserve"> and </w:t>
      </w:r>
      <w:r w:rsidRPr="00343C15">
        <w:rPr>
          <w:rFonts w:ascii="Arial" w:eastAsia="Times New Roman" w:hAnsi="Arial" w:cs="Arial"/>
          <w:b/>
          <w:bCs/>
          <w:color w:val="1F1F1F"/>
          <w:sz w:val="24"/>
          <w:szCs w:val="24"/>
          <w:lang w:eastAsia="en-IN"/>
        </w:rPr>
        <w:t>31.4% postgraduates</w:t>
      </w:r>
      <w:r w:rsidRPr="00343C15">
        <w:rPr>
          <w:rFonts w:ascii="Arial" w:eastAsia="Times New Roman" w:hAnsi="Arial" w:cs="Arial"/>
          <w:color w:val="1F1F1F"/>
          <w:sz w:val="24"/>
          <w:szCs w:val="24"/>
          <w:lang w:eastAsia="en-IN"/>
        </w:rPr>
        <w:t>.</w:t>
      </w:r>
    </w:p>
    <w:p w:rsidR="00343C15" w:rsidRDefault="00343C15" w:rsidP="00343C15">
      <w:pPr>
        <w:numPr>
          <w:ilvl w:val="0"/>
          <w:numId w:val="9"/>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Tenure:</w:t>
      </w:r>
      <w:r w:rsidRPr="00343C15">
        <w:rPr>
          <w:rFonts w:ascii="Arial" w:eastAsia="Times New Roman" w:hAnsi="Arial" w:cs="Arial"/>
          <w:color w:val="1F1F1F"/>
          <w:sz w:val="24"/>
          <w:szCs w:val="24"/>
          <w:lang w:eastAsia="en-IN"/>
        </w:rPr>
        <w:t xml:space="preserve"> Most respondents (</w:t>
      </w:r>
      <w:r w:rsidRPr="00343C15">
        <w:rPr>
          <w:rFonts w:ascii="Arial" w:eastAsia="Times New Roman" w:hAnsi="Arial" w:cs="Arial"/>
          <w:b/>
          <w:bCs/>
          <w:color w:val="1F1F1F"/>
          <w:sz w:val="24"/>
          <w:szCs w:val="24"/>
          <w:lang w:eastAsia="en-IN"/>
        </w:rPr>
        <w:t>75.7%</w:t>
      </w:r>
      <w:r w:rsidRPr="00343C15">
        <w:rPr>
          <w:rFonts w:ascii="Arial" w:eastAsia="Times New Roman" w:hAnsi="Arial" w:cs="Arial"/>
          <w:color w:val="1F1F1F"/>
          <w:sz w:val="24"/>
          <w:szCs w:val="24"/>
          <w:lang w:eastAsia="en-IN"/>
        </w:rPr>
        <w:t>) are relatively new, with less than 3 years of experience in their current roles.</w:t>
      </w:r>
    </w:p>
    <w:p w:rsidR="002B6D6F" w:rsidRPr="002B6D6F" w:rsidRDefault="002B6D6F" w:rsidP="002B6D6F">
      <w:pPr>
        <w:shd w:val="clear" w:color="auto" w:fill="FFFFFF"/>
        <w:spacing w:before="120" w:after="150" w:line="360" w:lineRule="auto"/>
        <w:jc w:val="both"/>
        <w:rPr>
          <w:rFonts w:ascii="Arial" w:eastAsia="Times New Roman" w:hAnsi="Arial" w:cs="Arial"/>
          <w:b/>
          <w:color w:val="1F1F1F"/>
          <w:sz w:val="24"/>
          <w:szCs w:val="24"/>
          <w:lang w:eastAsia="en-IN"/>
        </w:rPr>
      </w:pPr>
      <w:r w:rsidRPr="002B6D6F">
        <w:rPr>
          <w:rFonts w:ascii="Arial" w:eastAsia="Times New Roman" w:hAnsi="Arial" w:cs="Arial"/>
          <w:b/>
          <w:color w:val="1F1F1F"/>
          <w:sz w:val="24"/>
          <w:szCs w:val="24"/>
          <w:lang w:eastAsia="en-IN"/>
        </w:rPr>
        <w:t>Figure 1: Age Distribution</w:t>
      </w:r>
    </w:p>
    <w:p w:rsidR="002B6D6F" w:rsidRPr="002B6D6F"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sidRPr="002B6D6F">
        <w:rPr>
          <w:rFonts w:ascii="Arial" w:eastAsia="Times New Roman" w:hAnsi="Arial" w:cs="Arial"/>
          <w:color w:val="1F1F1F"/>
          <w:sz w:val="24"/>
          <w:szCs w:val="24"/>
          <w:lang w:eastAsia="en-IN"/>
        </w:rPr>
        <w:lastRenderedPageBreak/>
        <w:t xml:space="preserve"> </w:t>
      </w:r>
      <w:r>
        <w:rPr>
          <w:noProof/>
          <w:lang w:eastAsia="en-IN"/>
        </w:rPr>
        <w:drawing>
          <wp:inline distT="0" distB="0" distL="0" distR="0" wp14:anchorId="7EEB5969" wp14:editId="25D205F6">
            <wp:extent cx="41148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png"/>
                    <pic:cNvPicPr/>
                  </pic:nvPicPr>
                  <pic:blipFill>
                    <a:blip r:embed="rId5"/>
                    <a:stretch>
                      <a:fillRect/>
                    </a:stretch>
                  </pic:blipFill>
                  <pic:spPr>
                    <a:xfrm>
                      <a:off x="0" y="0"/>
                      <a:ext cx="4114800" cy="3086100"/>
                    </a:xfrm>
                    <a:prstGeom prst="rect">
                      <a:avLst/>
                    </a:prstGeom>
                  </pic:spPr>
                </pic:pic>
              </a:graphicData>
            </a:graphic>
          </wp:inline>
        </w:drawing>
      </w:r>
    </w:p>
    <w:p w:rsidR="002B6D6F" w:rsidRPr="002B6D6F"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sidRPr="002B6D6F">
        <w:rPr>
          <w:rFonts w:ascii="Arial" w:eastAsia="Times New Roman" w:hAnsi="Arial" w:cs="Arial"/>
          <w:color w:val="1F1F1F"/>
          <w:sz w:val="24"/>
          <w:szCs w:val="24"/>
          <w:lang w:eastAsia="en-IN"/>
        </w:rPr>
        <w:t>The workforce is predominantly young, indicating early career workforce exposure to stress.</w:t>
      </w:r>
    </w:p>
    <w:p w:rsidR="002B6D6F" w:rsidRPr="002B6D6F" w:rsidRDefault="002B6D6F" w:rsidP="002B6D6F">
      <w:pPr>
        <w:shd w:val="clear" w:color="auto" w:fill="FFFFFF"/>
        <w:spacing w:before="120" w:after="150" w:line="360" w:lineRule="auto"/>
        <w:jc w:val="both"/>
        <w:rPr>
          <w:rFonts w:ascii="Arial" w:eastAsia="Times New Roman" w:hAnsi="Arial" w:cs="Arial"/>
          <w:b/>
          <w:color w:val="1F1F1F"/>
          <w:sz w:val="24"/>
          <w:szCs w:val="24"/>
          <w:lang w:eastAsia="en-IN"/>
        </w:rPr>
      </w:pPr>
      <w:r w:rsidRPr="002B6D6F">
        <w:rPr>
          <w:rFonts w:ascii="Arial" w:eastAsia="Times New Roman" w:hAnsi="Arial" w:cs="Arial"/>
          <w:b/>
          <w:color w:val="1F1F1F"/>
          <w:sz w:val="24"/>
          <w:szCs w:val="24"/>
          <w:lang w:eastAsia="en-IN"/>
        </w:rPr>
        <w:t>Figure 2: Educational Qualification</w:t>
      </w:r>
    </w:p>
    <w:p w:rsidR="002B6D6F" w:rsidRPr="002B6D6F"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sidRPr="002B6D6F">
        <w:rPr>
          <w:rFonts w:ascii="Arial" w:eastAsia="Times New Roman" w:hAnsi="Arial" w:cs="Arial"/>
          <w:color w:val="1F1F1F"/>
          <w:sz w:val="24"/>
          <w:szCs w:val="24"/>
          <w:lang w:eastAsia="en-IN"/>
        </w:rPr>
        <w:t xml:space="preserve"> </w:t>
      </w:r>
      <w:r>
        <w:rPr>
          <w:noProof/>
          <w:lang w:eastAsia="en-IN"/>
        </w:rPr>
        <w:drawing>
          <wp:inline distT="0" distB="0" distL="0" distR="0" wp14:anchorId="44CC88A2" wp14:editId="75A28FE1">
            <wp:extent cx="4114800" cy="308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png"/>
                    <pic:cNvPicPr/>
                  </pic:nvPicPr>
                  <pic:blipFill>
                    <a:blip r:embed="rId6"/>
                    <a:stretch>
                      <a:fillRect/>
                    </a:stretch>
                  </pic:blipFill>
                  <pic:spPr>
                    <a:xfrm>
                      <a:off x="0" y="0"/>
                      <a:ext cx="4114800" cy="3086100"/>
                    </a:xfrm>
                    <a:prstGeom prst="rect">
                      <a:avLst/>
                    </a:prstGeom>
                  </pic:spPr>
                </pic:pic>
              </a:graphicData>
            </a:graphic>
          </wp:inline>
        </w:drawing>
      </w:r>
    </w:p>
    <w:p w:rsidR="002B6D6F" w:rsidRPr="002B6D6F"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sidRPr="002B6D6F">
        <w:rPr>
          <w:rFonts w:ascii="Arial" w:eastAsia="Times New Roman" w:hAnsi="Arial" w:cs="Arial"/>
          <w:color w:val="1F1F1F"/>
          <w:sz w:val="24"/>
          <w:szCs w:val="24"/>
          <w:lang w:eastAsia="en-IN"/>
        </w:rPr>
        <w:t>Employees show relatively high educational attainment.</w:t>
      </w:r>
    </w:p>
    <w:p w:rsidR="002B6D6F" w:rsidRPr="002B6D6F" w:rsidRDefault="002B6D6F" w:rsidP="002B6D6F">
      <w:pPr>
        <w:shd w:val="clear" w:color="auto" w:fill="FFFFFF"/>
        <w:spacing w:before="120" w:after="150" w:line="360" w:lineRule="auto"/>
        <w:jc w:val="both"/>
        <w:rPr>
          <w:rFonts w:ascii="Arial" w:eastAsia="Times New Roman" w:hAnsi="Arial" w:cs="Arial"/>
          <w:b/>
          <w:color w:val="1F1F1F"/>
          <w:sz w:val="24"/>
          <w:szCs w:val="24"/>
          <w:lang w:eastAsia="en-IN"/>
        </w:rPr>
      </w:pPr>
      <w:r w:rsidRPr="002B6D6F">
        <w:rPr>
          <w:rFonts w:ascii="Arial" w:eastAsia="Times New Roman" w:hAnsi="Arial" w:cs="Arial"/>
          <w:b/>
          <w:color w:val="1F1F1F"/>
          <w:sz w:val="24"/>
          <w:szCs w:val="24"/>
          <w:lang w:eastAsia="en-IN"/>
        </w:rPr>
        <w:t>Figure 3: Shift Work Distribution</w:t>
      </w:r>
    </w:p>
    <w:p w:rsidR="002B6D6F" w:rsidRPr="002B6D6F"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sidRPr="002B6D6F">
        <w:rPr>
          <w:rFonts w:ascii="Arial" w:eastAsia="Times New Roman" w:hAnsi="Arial" w:cs="Arial"/>
          <w:color w:val="1F1F1F"/>
          <w:sz w:val="24"/>
          <w:szCs w:val="24"/>
          <w:lang w:eastAsia="en-IN"/>
        </w:rPr>
        <w:lastRenderedPageBreak/>
        <w:t xml:space="preserve"> </w:t>
      </w:r>
      <w:r>
        <w:rPr>
          <w:noProof/>
          <w:lang w:eastAsia="en-IN"/>
        </w:rPr>
        <w:drawing>
          <wp:inline distT="0" distB="0" distL="0" distR="0" wp14:anchorId="1C058C2C" wp14:editId="1BDF310E">
            <wp:extent cx="4114800"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ft.png"/>
                    <pic:cNvPicPr/>
                  </pic:nvPicPr>
                  <pic:blipFill>
                    <a:blip r:embed="rId7"/>
                    <a:stretch>
                      <a:fillRect/>
                    </a:stretch>
                  </pic:blipFill>
                  <pic:spPr>
                    <a:xfrm>
                      <a:off x="0" y="0"/>
                      <a:ext cx="4114800" cy="3086100"/>
                    </a:xfrm>
                    <a:prstGeom prst="rect">
                      <a:avLst/>
                    </a:prstGeom>
                  </pic:spPr>
                </pic:pic>
              </a:graphicData>
            </a:graphic>
          </wp:inline>
        </w:drawing>
      </w:r>
    </w:p>
    <w:p w:rsidR="002B6D6F"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sidRPr="002B6D6F">
        <w:rPr>
          <w:rFonts w:ascii="Arial" w:eastAsia="Times New Roman" w:hAnsi="Arial" w:cs="Arial"/>
          <w:color w:val="1F1F1F"/>
          <w:sz w:val="24"/>
          <w:szCs w:val="24"/>
          <w:lang w:eastAsia="en-IN"/>
        </w:rPr>
        <w:t>Majority employees work in shifts, impacting routine stability.</w:t>
      </w:r>
    </w:p>
    <w:p w:rsidR="00343C15" w:rsidRPr="00343C15" w:rsidRDefault="00343C15" w:rsidP="00343C15">
      <w:pPr>
        <w:shd w:val="clear" w:color="auto" w:fill="FFFFFF"/>
        <w:spacing w:before="120" w:after="150" w:line="360" w:lineRule="auto"/>
        <w:jc w:val="both"/>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4.2 Workplace Stressors and Impact</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The study quantified several critical factors affecting employee well-being:</w:t>
      </w:r>
    </w:p>
    <w:p w:rsidR="00343C15" w:rsidRPr="00343C15" w:rsidRDefault="00343C15" w:rsidP="00343C15">
      <w:pPr>
        <w:numPr>
          <w:ilvl w:val="0"/>
          <w:numId w:val="10"/>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Routine Disruption:</w:t>
      </w:r>
      <w:r w:rsidRPr="00343C15">
        <w:rPr>
          <w:rFonts w:ascii="Arial" w:eastAsia="Times New Roman" w:hAnsi="Arial" w:cs="Arial"/>
          <w:color w:val="1F1F1F"/>
          <w:sz w:val="24"/>
          <w:szCs w:val="24"/>
          <w:lang w:eastAsia="en-IN"/>
        </w:rPr>
        <w:t xml:space="preserve"> </w:t>
      </w:r>
      <w:r w:rsidRPr="00343C15">
        <w:rPr>
          <w:rFonts w:ascii="Arial" w:eastAsia="Times New Roman" w:hAnsi="Arial" w:cs="Arial"/>
          <w:b/>
          <w:bCs/>
          <w:color w:val="1F1F1F"/>
          <w:sz w:val="24"/>
          <w:szCs w:val="24"/>
          <w:lang w:eastAsia="en-IN"/>
        </w:rPr>
        <w:t>62.9%</w:t>
      </w:r>
      <w:r w:rsidRPr="00343C15">
        <w:rPr>
          <w:rFonts w:ascii="Arial" w:eastAsia="Times New Roman" w:hAnsi="Arial" w:cs="Arial"/>
          <w:color w:val="1F1F1F"/>
          <w:sz w:val="24"/>
          <w:szCs w:val="24"/>
          <w:lang w:eastAsia="en-IN"/>
        </w:rPr>
        <w:t xml:space="preserve"> of respondents explicitly stated that work factors interfere with their personal routines.</w:t>
      </w:r>
    </w:p>
    <w:p w:rsidR="00343C15" w:rsidRPr="00343C15" w:rsidRDefault="00343C15" w:rsidP="00343C15">
      <w:pPr>
        <w:numPr>
          <w:ilvl w:val="0"/>
          <w:numId w:val="10"/>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Health and Fatigue:</w:t>
      </w:r>
      <w:r w:rsidRPr="00343C15">
        <w:rPr>
          <w:rFonts w:ascii="Arial" w:eastAsia="Times New Roman" w:hAnsi="Arial" w:cs="Arial"/>
          <w:color w:val="1F1F1F"/>
          <w:sz w:val="24"/>
          <w:szCs w:val="24"/>
          <w:lang w:eastAsia="en-IN"/>
        </w:rPr>
        <w:t xml:space="preserve"> </w:t>
      </w:r>
      <w:r w:rsidRPr="00343C15">
        <w:rPr>
          <w:rFonts w:ascii="Arial" w:eastAsia="Times New Roman" w:hAnsi="Arial" w:cs="Arial"/>
          <w:b/>
          <w:bCs/>
          <w:color w:val="1F1F1F"/>
          <w:sz w:val="24"/>
          <w:szCs w:val="24"/>
          <w:lang w:eastAsia="en-IN"/>
        </w:rPr>
        <w:t>43.3%</w:t>
      </w:r>
      <w:r w:rsidRPr="00343C15">
        <w:rPr>
          <w:rFonts w:ascii="Arial" w:eastAsia="Times New Roman" w:hAnsi="Arial" w:cs="Arial"/>
          <w:color w:val="1F1F1F"/>
          <w:sz w:val="24"/>
          <w:szCs w:val="24"/>
          <w:lang w:eastAsia="en-IN"/>
        </w:rPr>
        <w:t xml:space="preserve"> of employees agreed that their job negatively affects their physical and mental health. Physical fatigue from long hours of standing is a primary contributor.</w:t>
      </w:r>
    </w:p>
    <w:p w:rsidR="00343C15" w:rsidRPr="00343C15" w:rsidRDefault="00343C15" w:rsidP="00343C15">
      <w:pPr>
        <w:numPr>
          <w:ilvl w:val="0"/>
          <w:numId w:val="10"/>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Performance Pressure:</w:t>
      </w:r>
      <w:r w:rsidRPr="00343C15">
        <w:rPr>
          <w:rFonts w:ascii="Arial" w:eastAsia="Times New Roman" w:hAnsi="Arial" w:cs="Arial"/>
          <w:color w:val="1F1F1F"/>
          <w:sz w:val="24"/>
          <w:szCs w:val="24"/>
          <w:lang w:eastAsia="en-IN"/>
        </w:rPr>
        <w:t xml:space="preserve"> Stress is intensified by the constant monitoring of sales targets and the use of real-time digital tracking systems.</w:t>
      </w:r>
    </w:p>
    <w:p w:rsidR="00343C15" w:rsidRDefault="00343C15" w:rsidP="00343C15">
      <w:pPr>
        <w:numPr>
          <w:ilvl w:val="0"/>
          <w:numId w:val="10"/>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Emotional Exhaustion:</w:t>
      </w:r>
      <w:r w:rsidRPr="00343C15">
        <w:rPr>
          <w:rFonts w:ascii="Arial" w:eastAsia="Times New Roman" w:hAnsi="Arial" w:cs="Arial"/>
          <w:color w:val="1F1F1F"/>
          <w:sz w:val="24"/>
          <w:szCs w:val="24"/>
          <w:lang w:eastAsia="en-IN"/>
        </w:rPr>
        <w:t xml:space="preserve"> The social demand to be "always on" and polite to difficult customers contributes significantly to burnout.</w:t>
      </w:r>
    </w:p>
    <w:p w:rsidR="002B6D6F" w:rsidRPr="00343C15" w:rsidRDefault="002B6D6F" w:rsidP="002B6D6F">
      <w:pPr>
        <w:shd w:val="clear" w:color="auto" w:fill="FFFFFF"/>
        <w:spacing w:before="120" w:after="150" w:line="360" w:lineRule="auto"/>
        <w:jc w:val="both"/>
        <w:rPr>
          <w:rFonts w:ascii="Arial" w:eastAsia="Times New Roman" w:hAnsi="Arial" w:cs="Arial"/>
          <w:color w:val="1F1F1F"/>
          <w:sz w:val="24"/>
          <w:szCs w:val="24"/>
          <w:lang w:eastAsia="en-IN"/>
        </w:rPr>
      </w:pPr>
      <w:r>
        <w:rPr>
          <w:noProof/>
          <w:lang w:eastAsia="en-IN"/>
        </w:rPr>
        <w:lastRenderedPageBreak/>
        <w:drawing>
          <wp:inline distT="0" distB="0" distL="0" distR="0" wp14:anchorId="3A2720E0" wp14:editId="0A24FD48">
            <wp:extent cx="4114800" cy="308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png"/>
                    <pic:cNvPicPr/>
                  </pic:nvPicPr>
                  <pic:blipFill>
                    <a:blip r:embed="rId8"/>
                    <a:stretch>
                      <a:fillRect/>
                    </a:stretch>
                  </pic:blipFill>
                  <pic:spPr>
                    <a:xfrm>
                      <a:off x="0" y="0"/>
                      <a:ext cx="4114800" cy="3086100"/>
                    </a:xfrm>
                    <a:prstGeom prst="rect">
                      <a:avLst/>
                    </a:prstGeom>
                  </pic:spPr>
                </pic:pic>
              </a:graphicData>
            </a:graphic>
          </wp:inline>
        </w:drawing>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4.3 Support Systems and Aspirations</w:t>
      </w:r>
    </w:p>
    <w:p w:rsidR="00343C15" w:rsidRPr="00343C15" w:rsidRDefault="00343C15" w:rsidP="00343C15">
      <w:pPr>
        <w:numPr>
          <w:ilvl w:val="0"/>
          <w:numId w:val="11"/>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Supervisory Support:</w:t>
      </w:r>
      <w:r w:rsidRPr="00343C15">
        <w:rPr>
          <w:rFonts w:ascii="Arial" w:eastAsia="Times New Roman" w:hAnsi="Arial" w:cs="Arial"/>
          <w:color w:val="1F1F1F"/>
          <w:sz w:val="24"/>
          <w:szCs w:val="24"/>
          <w:lang w:eastAsia="en-IN"/>
        </w:rPr>
        <w:t xml:space="preserve"> A positive finding was that </w:t>
      </w:r>
      <w:r w:rsidRPr="00343C15">
        <w:rPr>
          <w:rFonts w:ascii="Arial" w:eastAsia="Times New Roman" w:hAnsi="Arial" w:cs="Arial"/>
          <w:b/>
          <w:bCs/>
          <w:color w:val="1F1F1F"/>
          <w:sz w:val="24"/>
          <w:szCs w:val="24"/>
          <w:lang w:eastAsia="en-IN"/>
        </w:rPr>
        <w:t>59.5%</w:t>
      </w:r>
      <w:r w:rsidRPr="00343C15">
        <w:rPr>
          <w:rFonts w:ascii="Arial" w:eastAsia="Times New Roman" w:hAnsi="Arial" w:cs="Arial"/>
          <w:color w:val="1F1F1F"/>
          <w:sz w:val="24"/>
          <w:szCs w:val="24"/>
          <w:lang w:eastAsia="en-IN"/>
        </w:rPr>
        <w:t xml:space="preserve"> of employees feel their management is understanding of their personal responsibilities.</w:t>
      </w:r>
    </w:p>
    <w:p w:rsidR="00343C15" w:rsidRPr="00343C15" w:rsidRDefault="00343C15" w:rsidP="00343C15">
      <w:pPr>
        <w:numPr>
          <w:ilvl w:val="0"/>
          <w:numId w:val="11"/>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Desire for Flexibility:</w:t>
      </w:r>
      <w:r w:rsidRPr="00343C15">
        <w:rPr>
          <w:rFonts w:ascii="Arial" w:eastAsia="Times New Roman" w:hAnsi="Arial" w:cs="Arial"/>
          <w:color w:val="1F1F1F"/>
          <w:sz w:val="24"/>
          <w:szCs w:val="24"/>
          <w:lang w:eastAsia="en-IN"/>
        </w:rPr>
        <w:t xml:space="preserve"> </w:t>
      </w:r>
      <w:r w:rsidRPr="00343C15">
        <w:rPr>
          <w:rFonts w:ascii="Arial" w:eastAsia="Times New Roman" w:hAnsi="Arial" w:cs="Arial"/>
          <w:b/>
          <w:bCs/>
          <w:color w:val="1F1F1F"/>
          <w:sz w:val="24"/>
          <w:szCs w:val="24"/>
          <w:lang w:eastAsia="en-IN"/>
        </w:rPr>
        <w:t>62.3%</w:t>
      </w:r>
      <w:r w:rsidRPr="00343C15">
        <w:rPr>
          <w:rFonts w:ascii="Arial" w:eastAsia="Times New Roman" w:hAnsi="Arial" w:cs="Arial"/>
          <w:color w:val="1F1F1F"/>
          <w:sz w:val="24"/>
          <w:szCs w:val="24"/>
          <w:lang w:eastAsia="en-IN"/>
        </w:rPr>
        <w:t xml:space="preserve"> of the workforce expressed a strong preference for flexible working hours as a solution to WLB issues.</w:t>
      </w:r>
    </w:p>
    <w:p w:rsidR="00343C15" w:rsidRPr="00343C15" w:rsidRDefault="00343C15" w:rsidP="00343C15">
      <w:pPr>
        <w:shd w:val="clear" w:color="auto" w:fill="FFFFFF"/>
        <w:spacing w:after="0" w:line="360" w:lineRule="auto"/>
        <w:jc w:val="both"/>
        <w:textAlignment w:val="bottom"/>
        <w:rPr>
          <w:rFonts w:ascii="Arial" w:eastAsia="Times New Roman" w:hAnsi="Arial" w:cs="Arial"/>
          <w:color w:val="1F1F1F"/>
          <w:sz w:val="24"/>
          <w:szCs w:val="24"/>
          <w:lang w:eastAsia="en-IN"/>
        </w:rPr>
      </w:pPr>
    </w:p>
    <w:p w:rsidR="00343C15" w:rsidRPr="00343C15" w:rsidRDefault="00343C15" w:rsidP="00343C15">
      <w:pPr>
        <w:shd w:val="clear" w:color="auto" w:fill="FFFFFF"/>
        <w:spacing w:after="0" w:line="360" w:lineRule="auto"/>
        <w:jc w:val="both"/>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5. Discussion: The Post-Pandemic Retail Environment</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The COVID-19 pandemic added layers of complexity to mall work. Lockdown-induced job insecurity and the subsequent introduction of strict health protocols (temperature checks, sanitization) increased psychological stress. Post-pandemic, the rise of hybrid retail models—integrating online and offline sales—has added new responsibilities and uncertainties for frontline staff.</w:t>
      </w:r>
    </w:p>
    <w:p w:rsidR="002B6D6F" w:rsidRDefault="002B6D6F"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p>
    <w:p w:rsidR="002B6D6F" w:rsidRDefault="002B6D6F"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bookmarkStart w:id="0" w:name="_GoBack"/>
      <w:bookmarkEnd w:id="0"/>
      <w:r w:rsidRPr="00343C15">
        <w:rPr>
          <w:rFonts w:ascii="Arial" w:eastAsia="Times New Roman" w:hAnsi="Arial" w:cs="Arial"/>
          <w:b/>
          <w:bCs/>
          <w:color w:val="1F1F1F"/>
          <w:sz w:val="24"/>
          <w:szCs w:val="24"/>
          <w:lang w:eastAsia="en-IN"/>
        </w:rPr>
        <w:lastRenderedPageBreak/>
        <w:t>6. Conclusion and Strategic Recommendations</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6.1 Conclusion</w:t>
      </w:r>
    </w:p>
    <w:p w:rsidR="00343C15" w:rsidRPr="00343C15" w:rsidRDefault="00343C15" w:rsidP="00343C15">
      <w:pPr>
        <w:shd w:val="clear" w:color="auto" w:fill="FFFFFF"/>
        <w:spacing w:after="150" w:line="360" w:lineRule="auto"/>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The study concludes that while mall employees strive for balance, the inherent structure of the retail industry—long hours, weekend work, and performance-based pressure—creates significant work-life conflict. The balance is currently "moderately positive" but remains highly susceptible to burnout.</w:t>
      </w:r>
    </w:p>
    <w:p w:rsidR="00343C15" w:rsidRPr="00343C15" w:rsidRDefault="00343C15" w:rsidP="00343C15">
      <w:pPr>
        <w:shd w:val="clear" w:color="auto" w:fill="FFFFFF"/>
        <w:spacing w:before="420" w:after="120" w:line="360" w:lineRule="auto"/>
        <w:jc w:val="both"/>
        <w:outlineLvl w:val="3"/>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6.2 Recommendations for Organizations</w:t>
      </w:r>
    </w:p>
    <w:p w:rsidR="00343C15" w:rsidRPr="00343C15" w:rsidRDefault="00343C15" w:rsidP="00343C15">
      <w:pPr>
        <w:numPr>
          <w:ilvl w:val="0"/>
          <w:numId w:val="12"/>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Flexible Scheduling:</w:t>
      </w:r>
      <w:r w:rsidRPr="00343C15">
        <w:rPr>
          <w:rFonts w:ascii="Arial" w:eastAsia="Times New Roman" w:hAnsi="Arial" w:cs="Arial"/>
          <w:color w:val="1F1F1F"/>
          <w:sz w:val="24"/>
          <w:szCs w:val="24"/>
          <w:lang w:eastAsia="en-IN"/>
        </w:rPr>
        <w:t xml:space="preserve"> Implementing rotational shifts and respecting weekend rest to reduce time-based conflict.</w:t>
      </w:r>
    </w:p>
    <w:p w:rsidR="00343C15" w:rsidRPr="00343C15" w:rsidRDefault="00343C15" w:rsidP="00343C15">
      <w:pPr>
        <w:numPr>
          <w:ilvl w:val="0"/>
          <w:numId w:val="12"/>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Wellness Initiatives:</w:t>
      </w:r>
      <w:r w:rsidRPr="00343C15">
        <w:rPr>
          <w:rFonts w:ascii="Arial" w:eastAsia="Times New Roman" w:hAnsi="Arial" w:cs="Arial"/>
          <w:color w:val="1F1F1F"/>
          <w:sz w:val="24"/>
          <w:szCs w:val="24"/>
          <w:lang w:eastAsia="en-IN"/>
        </w:rPr>
        <w:t xml:space="preserve"> Providing health check-ups and </w:t>
      </w:r>
      <w:proofErr w:type="spellStart"/>
      <w:r w:rsidRPr="00343C15">
        <w:rPr>
          <w:rFonts w:ascii="Arial" w:eastAsia="Times New Roman" w:hAnsi="Arial" w:cs="Arial"/>
          <w:color w:val="1F1F1F"/>
          <w:sz w:val="24"/>
          <w:szCs w:val="24"/>
          <w:lang w:eastAsia="en-IN"/>
        </w:rPr>
        <w:t>counseling</w:t>
      </w:r>
      <w:proofErr w:type="spellEnd"/>
      <w:r w:rsidRPr="00343C15">
        <w:rPr>
          <w:rFonts w:ascii="Arial" w:eastAsia="Times New Roman" w:hAnsi="Arial" w:cs="Arial"/>
          <w:color w:val="1F1F1F"/>
          <w:sz w:val="24"/>
          <w:szCs w:val="24"/>
          <w:lang w:eastAsia="en-IN"/>
        </w:rPr>
        <w:t xml:space="preserve"> to address the physical and mental toll of retail work.</w:t>
      </w:r>
    </w:p>
    <w:p w:rsidR="00343C15" w:rsidRPr="00343C15" w:rsidRDefault="00343C15" w:rsidP="00343C15">
      <w:pPr>
        <w:numPr>
          <w:ilvl w:val="0"/>
          <w:numId w:val="12"/>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Gender-Sensitive Policies:</w:t>
      </w:r>
      <w:r w:rsidRPr="00343C15">
        <w:rPr>
          <w:rFonts w:ascii="Arial" w:eastAsia="Times New Roman" w:hAnsi="Arial" w:cs="Arial"/>
          <w:color w:val="1F1F1F"/>
          <w:sz w:val="24"/>
          <w:szCs w:val="24"/>
          <w:lang w:eastAsia="en-IN"/>
        </w:rPr>
        <w:t xml:space="preserve"> Addressing safety concerns for late shifts and providing support for employees with caregiving responsibilities.</w:t>
      </w:r>
    </w:p>
    <w:p w:rsidR="00343C15" w:rsidRPr="00343C15" w:rsidRDefault="00343C15" w:rsidP="00343C15">
      <w:pPr>
        <w:numPr>
          <w:ilvl w:val="0"/>
          <w:numId w:val="12"/>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b/>
          <w:bCs/>
          <w:color w:val="1F1F1F"/>
          <w:sz w:val="24"/>
          <w:szCs w:val="24"/>
          <w:lang w:eastAsia="en-IN"/>
        </w:rPr>
        <w:t>Technological Management:</w:t>
      </w:r>
      <w:r w:rsidRPr="00343C15">
        <w:rPr>
          <w:rFonts w:ascii="Arial" w:eastAsia="Times New Roman" w:hAnsi="Arial" w:cs="Arial"/>
          <w:color w:val="1F1F1F"/>
          <w:sz w:val="24"/>
          <w:szCs w:val="24"/>
          <w:lang w:eastAsia="en-IN"/>
        </w:rPr>
        <w:t xml:space="preserve"> Using technology to enhance efficiency without allowing it to encroach on employee's private time.</w:t>
      </w:r>
    </w:p>
    <w:p w:rsidR="00343C15" w:rsidRPr="00343C15" w:rsidRDefault="00343C15" w:rsidP="00343C15">
      <w:pPr>
        <w:shd w:val="clear" w:color="auto" w:fill="FFFFFF"/>
        <w:spacing w:after="0" w:line="360" w:lineRule="auto"/>
        <w:jc w:val="both"/>
        <w:rPr>
          <w:rFonts w:ascii="Arial" w:eastAsia="Times New Roman" w:hAnsi="Arial" w:cs="Arial"/>
          <w:color w:val="1F1F1F"/>
          <w:sz w:val="24"/>
          <w:szCs w:val="24"/>
          <w:lang w:eastAsia="en-IN"/>
        </w:rPr>
      </w:pPr>
    </w:p>
    <w:p w:rsidR="00343C15" w:rsidRPr="00343C15" w:rsidRDefault="00343C15" w:rsidP="00343C15">
      <w:pPr>
        <w:shd w:val="clear" w:color="auto" w:fill="FFFFFF"/>
        <w:spacing w:before="420" w:after="120" w:line="360" w:lineRule="auto"/>
        <w:jc w:val="both"/>
        <w:outlineLvl w:val="2"/>
        <w:rPr>
          <w:rFonts w:ascii="Arial" w:eastAsia="Times New Roman" w:hAnsi="Arial" w:cs="Arial"/>
          <w:b/>
          <w:bCs/>
          <w:color w:val="1F1F1F"/>
          <w:sz w:val="24"/>
          <w:szCs w:val="24"/>
          <w:lang w:eastAsia="en-IN"/>
        </w:rPr>
      </w:pPr>
      <w:r w:rsidRPr="00343C15">
        <w:rPr>
          <w:rFonts w:ascii="Arial" w:eastAsia="Times New Roman" w:hAnsi="Arial" w:cs="Arial"/>
          <w:b/>
          <w:bCs/>
          <w:color w:val="1F1F1F"/>
          <w:sz w:val="24"/>
          <w:szCs w:val="24"/>
          <w:lang w:eastAsia="en-IN"/>
        </w:rPr>
        <w:t>7. References</w:t>
      </w:r>
    </w:p>
    <w:p w:rsidR="00343C15" w:rsidRPr="00343C15" w:rsidRDefault="00343C15" w:rsidP="00343C15">
      <w:pPr>
        <w:numPr>
          <w:ilvl w:val="0"/>
          <w:numId w:val="13"/>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Ali, S. I., &amp; Sarkar, A. K. (2025). A study on work–life balance among employees working in malls: A case study of shopping malls in the Bareilly region.</w:t>
      </w:r>
    </w:p>
    <w:p w:rsidR="00343C15" w:rsidRPr="00343C15" w:rsidRDefault="00343C15" w:rsidP="00343C15">
      <w:pPr>
        <w:numPr>
          <w:ilvl w:val="0"/>
          <w:numId w:val="13"/>
        </w:numPr>
        <w:shd w:val="clear" w:color="auto" w:fill="FFFFFF"/>
        <w:spacing w:before="120" w:after="150" w:line="360" w:lineRule="auto"/>
        <w:ind w:left="0"/>
        <w:jc w:val="both"/>
        <w:rPr>
          <w:rFonts w:ascii="Arial" w:eastAsia="Times New Roman" w:hAnsi="Arial" w:cs="Arial"/>
          <w:color w:val="1F1F1F"/>
          <w:sz w:val="24"/>
          <w:szCs w:val="24"/>
          <w:lang w:eastAsia="en-IN"/>
        </w:rPr>
      </w:pPr>
      <w:r w:rsidRPr="00343C15">
        <w:rPr>
          <w:rFonts w:ascii="Arial" w:eastAsia="Times New Roman" w:hAnsi="Arial" w:cs="Arial"/>
          <w:color w:val="1F1F1F"/>
          <w:sz w:val="24"/>
          <w:szCs w:val="24"/>
          <w:lang w:eastAsia="en-IN"/>
        </w:rPr>
        <w:t>Clark, S. C. (2000). Work/Family Border Theory: A New Theory of Work/Family Balance.</w:t>
      </w:r>
    </w:p>
    <w:p w:rsidR="00343C15" w:rsidRPr="00343C15" w:rsidRDefault="00343C15" w:rsidP="00343C15">
      <w:pPr>
        <w:numPr>
          <w:ilvl w:val="0"/>
          <w:numId w:val="13"/>
        </w:numPr>
        <w:shd w:val="clear" w:color="auto" w:fill="FFFFFF"/>
        <w:spacing w:before="120" w:after="150" w:line="360" w:lineRule="auto"/>
        <w:ind w:left="0"/>
        <w:jc w:val="both"/>
        <w:rPr>
          <w:rFonts w:ascii="Arial" w:eastAsia="Times New Roman" w:hAnsi="Arial" w:cs="Arial"/>
          <w:color w:val="1F1F1F"/>
          <w:sz w:val="24"/>
          <w:szCs w:val="24"/>
          <w:lang w:eastAsia="en-IN"/>
        </w:rPr>
      </w:pPr>
      <w:proofErr w:type="spellStart"/>
      <w:r w:rsidRPr="00343C15">
        <w:rPr>
          <w:rFonts w:ascii="Arial" w:eastAsia="Times New Roman" w:hAnsi="Arial" w:cs="Arial"/>
          <w:color w:val="1F1F1F"/>
          <w:sz w:val="24"/>
          <w:szCs w:val="24"/>
          <w:lang w:eastAsia="en-IN"/>
        </w:rPr>
        <w:t>Greenhaus</w:t>
      </w:r>
      <w:proofErr w:type="spellEnd"/>
      <w:r w:rsidRPr="00343C15">
        <w:rPr>
          <w:rFonts w:ascii="Arial" w:eastAsia="Times New Roman" w:hAnsi="Arial" w:cs="Arial"/>
          <w:color w:val="1F1F1F"/>
          <w:sz w:val="24"/>
          <w:szCs w:val="24"/>
          <w:lang w:eastAsia="en-IN"/>
        </w:rPr>
        <w:t>, J. H., &amp; Allen, T. D. (2011). Work-Family Balance.</w:t>
      </w:r>
    </w:p>
    <w:p w:rsidR="00084964" w:rsidRDefault="00343C15" w:rsidP="00084964">
      <w:pPr>
        <w:numPr>
          <w:ilvl w:val="0"/>
          <w:numId w:val="13"/>
        </w:numPr>
        <w:shd w:val="clear" w:color="auto" w:fill="FFFFFF"/>
        <w:spacing w:before="120" w:after="150" w:line="360" w:lineRule="auto"/>
        <w:ind w:left="0"/>
        <w:jc w:val="both"/>
        <w:rPr>
          <w:rFonts w:ascii="Arial" w:eastAsia="Times New Roman" w:hAnsi="Arial" w:cs="Arial"/>
          <w:color w:val="1F1F1F"/>
          <w:sz w:val="24"/>
          <w:szCs w:val="24"/>
          <w:lang w:eastAsia="en-IN"/>
        </w:rPr>
      </w:pPr>
      <w:proofErr w:type="spellStart"/>
      <w:r w:rsidRPr="00343C15">
        <w:rPr>
          <w:rFonts w:ascii="Arial" w:eastAsia="Times New Roman" w:hAnsi="Arial" w:cs="Arial"/>
          <w:color w:val="1F1F1F"/>
          <w:sz w:val="24"/>
          <w:szCs w:val="24"/>
          <w:lang w:eastAsia="en-IN"/>
        </w:rPr>
        <w:t>Maslach</w:t>
      </w:r>
      <w:proofErr w:type="spellEnd"/>
      <w:r w:rsidRPr="00343C15">
        <w:rPr>
          <w:rFonts w:ascii="Arial" w:eastAsia="Times New Roman" w:hAnsi="Arial" w:cs="Arial"/>
          <w:color w:val="1F1F1F"/>
          <w:sz w:val="24"/>
          <w:szCs w:val="24"/>
          <w:lang w:eastAsia="en-IN"/>
        </w:rPr>
        <w:t>, C., &amp; Leiter, M. P. (2008). Burnout theory and practice</w:t>
      </w:r>
    </w:p>
    <w:p w:rsidR="00084964" w:rsidRPr="00084964" w:rsidRDefault="00084964" w:rsidP="00084964">
      <w:pPr>
        <w:numPr>
          <w:ilvl w:val="0"/>
          <w:numId w:val="13"/>
        </w:numPr>
        <w:shd w:val="clear" w:color="auto" w:fill="FFFFFF"/>
        <w:spacing w:before="120" w:after="150" w:line="360" w:lineRule="auto"/>
        <w:ind w:left="0"/>
        <w:jc w:val="both"/>
        <w:rPr>
          <w:rFonts w:ascii="Arial" w:eastAsia="Times New Roman" w:hAnsi="Arial" w:cs="Arial"/>
          <w:color w:val="1F1F1F"/>
          <w:sz w:val="24"/>
          <w:szCs w:val="24"/>
          <w:lang w:eastAsia="en-IN"/>
        </w:rPr>
      </w:pPr>
      <w:proofErr w:type="spellStart"/>
      <w:r w:rsidRPr="00084964">
        <w:rPr>
          <w:rFonts w:ascii="Arial" w:eastAsia="Times New Roman" w:hAnsi="Arial" w:cs="Arial"/>
          <w:color w:val="1F1F1F"/>
          <w:sz w:val="24"/>
          <w:szCs w:val="24"/>
          <w:lang w:eastAsia="en-IN"/>
        </w:rPr>
        <w:t>Parasuraman</w:t>
      </w:r>
      <w:proofErr w:type="spellEnd"/>
      <w:r w:rsidRPr="00084964">
        <w:rPr>
          <w:rFonts w:ascii="Arial" w:eastAsia="Times New Roman" w:hAnsi="Arial" w:cs="Arial"/>
          <w:color w:val="1F1F1F"/>
          <w:sz w:val="24"/>
          <w:szCs w:val="24"/>
          <w:lang w:eastAsia="en-IN"/>
        </w:rPr>
        <w:t>, S., &amp; Simmers, C. A. (2001). Type of Employment, Work–Family Conflict and Well</w:t>
      </w:r>
      <w:r w:rsidRPr="00084964">
        <w:rPr>
          <w:rFonts w:ascii="Cambria Math" w:eastAsia="Times New Roman" w:hAnsi="Cambria Math" w:cs="Cambria Math"/>
          <w:color w:val="1F1F1F"/>
          <w:sz w:val="24"/>
          <w:szCs w:val="24"/>
          <w:lang w:eastAsia="en-IN"/>
        </w:rPr>
        <w:t>‐</w:t>
      </w:r>
      <w:r w:rsidRPr="00084964">
        <w:rPr>
          <w:rFonts w:ascii="Arial" w:eastAsia="Times New Roman" w:hAnsi="Arial" w:cs="Arial"/>
          <w:color w:val="1F1F1F"/>
          <w:sz w:val="24"/>
          <w:szCs w:val="24"/>
          <w:lang w:eastAsia="en-IN"/>
        </w:rPr>
        <w:t>Being.</w:t>
      </w:r>
    </w:p>
    <w:p w:rsidR="00084964" w:rsidRDefault="00084964" w:rsidP="00084964">
      <w:pPr>
        <w:numPr>
          <w:ilvl w:val="0"/>
          <w:numId w:val="13"/>
        </w:numPr>
        <w:shd w:val="clear" w:color="auto" w:fill="FFFFFF"/>
        <w:tabs>
          <w:tab w:val="clear" w:pos="720"/>
          <w:tab w:val="num" w:pos="426"/>
        </w:tabs>
        <w:spacing w:before="120" w:after="150" w:line="360" w:lineRule="auto"/>
        <w:ind w:hanging="1004"/>
        <w:jc w:val="both"/>
        <w:rPr>
          <w:rFonts w:ascii="Arial" w:eastAsia="Times New Roman" w:hAnsi="Arial" w:cs="Arial"/>
          <w:color w:val="1F1F1F"/>
          <w:sz w:val="24"/>
          <w:szCs w:val="24"/>
          <w:lang w:eastAsia="en-IN"/>
        </w:rPr>
      </w:pPr>
      <w:proofErr w:type="spellStart"/>
      <w:r w:rsidRPr="00084964">
        <w:rPr>
          <w:rFonts w:ascii="Arial" w:eastAsia="Times New Roman" w:hAnsi="Arial" w:cs="Arial"/>
          <w:color w:val="1F1F1F"/>
          <w:sz w:val="24"/>
          <w:szCs w:val="24"/>
          <w:lang w:eastAsia="en-IN"/>
        </w:rPr>
        <w:lastRenderedPageBreak/>
        <w:t>Kalleberg</w:t>
      </w:r>
      <w:proofErr w:type="spellEnd"/>
      <w:r w:rsidRPr="00084964">
        <w:rPr>
          <w:rFonts w:ascii="Arial" w:eastAsia="Times New Roman" w:hAnsi="Arial" w:cs="Arial"/>
          <w:color w:val="1F1F1F"/>
          <w:sz w:val="24"/>
          <w:szCs w:val="24"/>
          <w:lang w:eastAsia="en-IN"/>
        </w:rPr>
        <w:t xml:space="preserve">, A. L. (2011). Good Jobs, Bad Jobs: The Rise of Polarized and Precarious Employment Systems in the United States, 1970s to 2000s. </w:t>
      </w:r>
    </w:p>
    <w:p w:rsidR="00084964" w:rsidRDefault="00084964" w:rsidP="00084964">
      <w:pPr>
        <w:numPr>
          <w:ilvl w:val="0"/>
          <w:numId w:val="13"/>
        </w:numPr>
        <w:shd w:val="clear" w:color="auto" w:fill="FFFFFF"/>
        <w:tabs>
          <w:tab w:val="clear" w:pos="720"/>
          <w:tab w:val="num" w:pos="426"/>
        </w:tabs>
        <w:spacing w:before="120" w:after="150" w:line="360" w:lineRule="auto"/>
        <w:ind w:hanging="1004"/>
        <w:jc w:val="both"/>
        <w:rPr>
          <w:rFonts w:ascii="Arial" w:eastAsia="Times New Roman" w:hAnsi="Arial" w:cs="Arial"/>
          <w:color w:val="1F1F1F"/>
          <w:sz w:val="24"/>
          <w:szCs w:val="24"/>
          <w:lang w:eastAsia="en-IN"/>
        </w:rPr>
      </w:pPr>
      <w:r w:rsidRPr="00084964">
        <w:rPr>
          <w:rFonts w:ascii="Arial" w:eastAsia="Times New Roman" w:hAnsi="Arial" w:cs="Arial"/>
          <w:color w:val="1F1F1F"/>
          <w:sz w:val="24"/>
          <w:szCs w:val="24"/>
          <w:lang w:eastAsia="en-IN"/>
        </w:rPr>
        <w:t>Russell Sage Foundation. (Contextualizes the "job insecurity" reported by your re</w:t>
      </w:r>
      <w:r>
        <w:rPr>
          <w:rFonts w:ascii="Arial" w:eastAsia="Times New Roman" w:hAnsi="Arial" w:cs="Arial"/>
          <w:color w:val="1F1F1F"/>
          <w:sz w:val="24"/>
          <w:szCs w:val="24"/>
          <w:lang w:eastAsia="en-IN"/>
        </w:rPr>
        <w:t>spondents in organized retail).</w:t>
      </w:r>
    </w:p>
    <w:p w:rsidR="00E677CB" w:rsidRPr="00343C15" w:rsidRDefault="00084964" w:rsidP="00D90FD0">
      <w:pPr>
        <w:numPr>
          <w:ilvl w:val="0"/>
          <w:numId w:val="13"/>
        </w:numPr>
        <w:shd w:val="clear" w:color="auto" w:fill="FFFFFF"/>
        <w:tabs>
          <w:tab w:val="clear" w:pos="720"/>
          <w:tab w:val="num" w:pos="426"/>
        </w:tabs>
        <w:spacing w:before="120" w:after="150" w:line="360" w:lineRule="auto"/>
        <w:ind w:hanging="1004"/>
        <w:jc w:val="both"/>
      </w:pPr>
      <w:proofErr w:type="spellStart"/>
      <w:r w:rsidRPr="00084964">
        <w:rPr>
          <w:rFonts w:ascii="Arial" w:eastAsia="Times New Roman" w:hAnsi="Arial" w:cs="Arial"/>
          <w:color w:val="1F1F1F"/>
          <w:sz w:val="24"/>
          <w:szCs w:val="24"/>
          <w:lang w:eastAsia="en-IN"/>
        </w:rPr>
        <w:t>Hochschild</w:t>
      </w:r>
      <w:proofErr w:type="spellEnd"/>
      <w:r w:rsidRPr="00084964">
        <w:rPr>
          <w:rFonts w:ascii="Arial" w:eastAsia="Times New Roman" w:hAnsi="Arial" w:cs="Arial"/>
          <w:color w:val="1F1F1F"/>
          <w:sz w:val="24"/>
          <w:szCs w:val="24"/>
          <w:lang w:eastAsia="en-IN"/>
        </w:rPr>
        <w:t xml:space="preserve">, A. R. (1983). The Managed Heart: Commercialization of Human Feeling. University of California Press. </w:t>
      </w:r>
    </w:p>
    <w:sectPr w:rsidR="00E677CB" w:rsidRPr="00343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3978"/>
    <w:multiLevelType w:val="multilevel"/>
    <w:tmpl w:val="DF96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F73C6"/>
    <w:multiLevelType w:val="multilevel"/>
    <w:tmpl w:val="AD8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7369D"/>
    <w:multiLevelType w:val="multilevel"/>
    <w:tmpl w:val="D82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36D95"/>
    <w:multiLevelType w:val="multilevel"/>
    <w:tmpl w:val="5C2E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5E43"/>
    <w:multiLevelType w:val="multilevel"/>
    <w:tmpl w:val="FDE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51674B"/>
    <w:multiLevelType w:val="multilevel"/>
    <w:tmpl w:val="043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6711AE"/>
    <w:multiLevelType w:val="multilevel"/>
    <w:tmpl w:val="EC12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31339"/>
    <w:multiLevelType w:val="multilevel"/>
    <w:tmpl w:val="5FCA4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F5153"/>
    <w:multiLevelType w:val="multilevel"/>
    <w:tmpl w:val="2DD4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9A588B"/>
    <w:multiLevelType w:val="multilevel"/>
    <w:tmpl w:val="2CC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C65CA"/>
    <w:multiLevelType w:val="multilevel"/>
    <w:tmpl w:val="779C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C5CAC"/>
    <w:multiLevelType w:val="multilevel"/>
    <w:tmpl w:val="1C92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C74A92"/>
    <w:multiLevelType w:val="multilevel"/>
    <w:tmpl w:val="1992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9"/>
  </w:num>
  <w:num w:numId="5">
    <w:abstractNumId w:val="7"/>
  </w:num>
  <w:num w:numId="6">
    <w:abstractNumId w:val="1"/>
  </w:num>
  <w:num w:numId="7">
    <w:abstractNumId w:val="4"/>
  </w:num>
  <w:num w:numId="8">
    <w:abstractNumId w:val="12"/>
  </w:num>
  <w:num w:numId="9">
    <w:abstractNumId w:val="8"/>
  </w:num>
  <w:num w:numId="10">
    <w:abstractNumId w:val="2"/>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15"/>
    <w:rsid w:val="00084964"/>
    <w:rsid w:val="002B6D6F"/>
    <w:rsid w:val="00343C15"/>
    <w:rsid w:val="008C1791"/>
    <w:rsid w:val="00E677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B8AD9-EB34-4463-B0E3-FAC77DA4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3C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343C1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343C1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C15"/>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343C1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343C15"/>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343C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398">
    <w:name w:val="citation-398"/>
    <w:basedOn w:val="DefaultParagraphFont"/>
    <w:rsid w:val="00343C15"/>
  </w:style>
  <w:style w:type="character" w:customStyle="1" w:styleId="citation-397">
    <w:name w:val="citation-397"/>
    <w:basedOn w:val="DefaultParagraphFont"/>
    <w:rsid w:val="00343C15"/>
  </w:style>
  <w:style w:type="character" w:customStyle="1" w:styleId="citation-396">
    <w:name w:val="citation-396"/>
    <w:basedOn w:val="DefaultParagraphFont"/>
    <w:rsid w:val="00343C15"/>
  </w:style>
  <w:style w:type="character" w:customStyle="1" w:styleId="citation-395">
    <w:name w:val="citation-395"/>
    <w:basedOn w:val="DefaultParagraphFont"/>
    <w:rsid w:val="00343C15"/>
  </w:style>
  <w:style w:type="character" w:customStyle="1" w:styleId="citation-394">
    <w:name w:val="citation-394"/>
    <w:basedOn w:val="DefaultParagraphFont"/>
    <w:rsid w:val="00343C15"/>
  </w:style>
  <w:style w:type="character" w:customStyle="1" w:styleId="citation-393">
    <w:name w:val="citation-393"/>
    <w:basedOn w:val="DefaultParagraphFont"/>
    <w:rsid w:val="00343C15"/>
  </w:style>
  <w:style w:type="character" w:customStyle="1" w:styleId="citation-392">
    <w:name w:val="citation-392"/>
    <w:basedOn w:val="DefaultParagraphFont"/>
    <w:rsid w:val="00343C15"/>
  </w:style>
  <w:style w:type="character" w:customStyle="1" w:styleId="citation-391">
    <w:name w:val="citation-391"/>
    <w:basedOn w:val="DefaultParagraphFont"/>
    <w:rsid w:val="00343C15"/>
  </w:style>
  <w:style w:type="character" w:customStyle="1" w:styleId="citation-390">
    <w:name w:val="citation-390"/>
    <w:basedOn w:val="DefaultParagraphFont"/>
    <w:rsid w:val="00343C15"/>
  </w:style>
  <w:style w:type="character" w:customStyle="1" w:styleId="citation-389">
    <w:name w:val="citation-389"/>
    <w:basedOn w:val="DefaultParagraphFont"/>
    <w:rsid w:val="00343C15"/>
  </w:style>
  <w:style w:type="character" w:customStyle="1" w:styleId="citation-388">
    <w:name w:val="citation-388"/>
    <w:basedOn w:val="DefaultParagraphFont"/>
    <w:rsid w:val="00343C15"/>
  </w:style>
  <w:style w:type="character" w:customStyle="1" w:styleId="citation-387">
    <w:name w:val="citation-387"/>
    <w:basedOn w:val="DefaultParagraphFont"/>
    <w:rsid w:val="00343C15"/>
  </w:style>
  <w:style w:type="character" w:customStyle="1" w:styleId="citation-386">
    <w:name w:val="citation-386"/>
    <w:basedOn w:val="DefaultParagraphFont"/>
    <w:rsid w:val="00343C15"/>
  </w:style>
  <w:style w:type="character" w:customStyle="1" w:styleId="citation-385">
    <w:name w:val="citation-385"/>
    <w:basedOn w:val="DefaultParagraphFont"/>
    <w:rsid w:val="00343C15"/>
  </w:style>
  <w:style w:type="character" w:customStyle="1" w:styleId="citation-384">
    <w:name w:val="citation-384"/>
    <w:basedOn w:val="DefaultParagraphFont"/>
    <w:rsid w:val="00343C15"/>
  </w:style>
  <w:style w:type="character" w:customStyle="1" w:styleId="citation-383">
    <w:name w:val="citation-383"/>
    <w:basedOn w:val="DefaultParagraphFont"/>
    <w:rsid w:val="00343C15"/>
  </w:style>
  <w:style w:type="character" w:customStyle="1" w:styleId="citation-382">
    <w:name w:val="citation-382"/>
    <w:basedOn w:val="DefaultParagraphFont"/>
    <w:rsid w:val="00343C15"/>
  </w:style>
  <w:style w:type="character" w:customStyle="1" w:styleId="citation-381">
    <w:name w:val="citation-381"/>
    <w:basedOn w:val="DefaultParagraphFont"/>
    <w:rsid w:val="00343C15"/>
  </w:style>
  <w:style w:type="character" w:customStyle="1" w:styleId="citation-380">
    <w:name w:val="citation-380"/>
    <w:basedOn w:val="DefaultParagraphFont"/>
    <w:rsid w:val="00343C15"/>
  </w:style>
  <w:style w:type="character" w:customStyle="1" w:styleId="citation-379">
    <w:name w:val="citation-379"/>
    <w:basedOn w:val="DefaultParagraphFont"/>
    <w:rsid w:val="00343C15"/>
  </w:style>
  <w:style w:type="character" w:customStyle="1" w:styleId="citation-378">
    <w:name w:val="citation-378"/>
    <w:basedOn w:val="DefaultParagraphFont"/>
    <w:rsid w:val="00343C15"/>
  </w:style>
  <w:style w:type="character" w:customStyle="1" w:styleId="citation-377">
    <w:name w:val="citation-377"/>
    <w:basedOn w:val="DefaultParagraphFont"/>
    <w:rsid w:val="00343C15"/>
  </w:style>
  <w:style w:type="character" w:customStyle="1" w:styleId="citation-376">
    <w:name w:val="citation-376"/>
    <w:basedOn w:val="DefaultParagraphFont"/>
    <w:rsid w:val="00343C15"/>
  </w:style>
  <w:style w:type="character" w:customStyle="1" w:styleId="citation-375">
    <w:name w:val="citation-375"/>
    <w:basedOn w:val="DefaultParagraphFont"/>
    <w:rsid w:val="00343C15"/>
  </w:style>
  <w:style w:type="character" w:customStyle="1" w:styleId="citation-374">
    <w:name w:val="citation-374"/>
    <w:basedOn w:val="DefaultParagraphFont"/>
    <w:rsid w:val="00343C15"/>
  </w:style>
  <w:style w:type="character" w:customStyle="1" w:styleId="citation-373">
    <w:name w:val="citation-373"/>
    <w:basedOn w:val="DefaultParagraphFont"/>
    <w:rsid w:val="00343C15"/>
  </w:style>
  <w:style w:type="character" w:customStyle="1" w:styleId="citation-372">
    <w:name w:val="citation-372"/>
    <w:basedOn w:val="DefaultParagraphFont"/>
    <w:rsid w:val="00343C15"/>
  </w:style>
  <w:style w:type="character" w:customStyle="1" w:styleId="citation-371">
    <w:name w:val="citation-371"/>
    <w:basedOn w:val="DefaultParagraphFont"/>
    <w:rsid w:val="00343C15"/>
  </w:style>
  <w:style w:type="character" w:customStyle="1" w:styleId="citation-370">
    <w:name w:val="citation-370"/>
    <w:basedOn w:val="DefaultParagraphFont"/>
    <w:rsid w:val="00343C15"/>
  </w:style>
  <w:style w:type="character" w:customStyle="1" w:styleId="citation-369">
    <w:name w:val="citation-369"/>
    <w:basedOn w:val="DefaultParagraphFont"/>
    <w:rsid w:val="00343C15"/>
  </w:style>
  <w:style w:type="character" w:customStyle="1" w:styleId="citation-368">
    <w:name w:val="citation-368"/>
    <w:basedOn w:val="DefaultParagraphFont"/>
    <w:rsid w:val="00343C15"/>
  </w:style>
  <w:style w:type="character" w:customStyle="1" w:styleId="citation-367">
    <w:name w:val="citation-367"/>
    <w:basedOn w:val="DefaultParagraphFont"/>
    <w:rsid w:val="00343C15"/>
  </w:style>
  <w:style w:type="character" w:customStyle="1" w:styleId="citation-366">
    <w:name w:val="citation-366"/>
    <w:basedOn w:val="DefaultParagraphFont"/>
    <w:rsid w:val="00343C15"/>
  </w:style>
  <w:style w:type="character" w:customStyle="1" w:styleId="citation-635">
    <w:name w:val="citation-635"/>
    <w:basedOn w:val="DefaultParagraphFont"/>
    <w:rsid w:val="00343C15"/>
  </w:style>
  <w:style w:type="character" w:customStyle="1" w:styleId="button-label">
    <w:name w:val="button-label"/>
    <w:basedOn w:val="DefaultParagraphFont"/>
    <w:rsid w:val="00343C15"/>
  </w:style>
  <w:style w:type="character" w:customStyle="1" w:styleId="citation-634">
    <w:name w:val="citation-634"/>
    <w:basedOn w:val="DefaultParagraphFont"/>
    <w:rsid w:val="00343C15"/>
  </w:style>
  <w:style w:type="character" w:customStyle="1" w:styleId="citation-633">
    <w:name w:val="citation-633"/>
    <w:basedOn w:val="DefaultParagraphFont"/>
    <w:rsid w:val="00343C15"/>
  </w:style>
  <w:style w:type="character" w:customStyle="1" w:styleId="citation-632">
    <w:name w:val="citation-632"/>
    <w:basedOn w:val="DefaultParagraphFont"/>
    <w:rsid w:val="00343C15"/>
  </w:style>
  <w:style w:type="character" w:customStyle="1" w:styleId="citation-631">
    <w:name w:val="citation-631"/>
    <w:basedOn w:val="DefaultParagraphFont"/>
    <w:rsid w:val="00343C15"/>
  </w:style>
  <w:style w:type="character" w:customStyle="1" w:styleId="citation-630">
    <w:name w:val="citation-630"/>
    <w:basedOn w:val="DefaultParagraphFont"/>
    <w:rsid w:val="00343C15"/>
  </w:style>
  <w:style w:type="character" w:customStyle="1" w:styleId="citation-629">
    <w:name w:val="citation-629"/>
    <w:basedOn w:val="DefaultParagraphFont"/>
    <w:rsid w:val="00343C15"/>
  </w:style>
  <w:style w:type="character" w:customStyle="1" w:styleId="citation-628">
    <w:name w:val="citation-628"/>
    <w:basedOn w:val="DefaultParagraphFont"/>
    <w:rsid w:val="00343C15"/>
  </w:style>
  <w:style w:type="character" w:customStyle="1" w:styleId="citation-627">
    <w:name w:val="citation-627"/>
    <w:basedOn w:val="DefaultParagraphFont"/>
    <w:rsid w:val="00343C15"/>
  </w:style>
  <w:style w:type="character" w:customStyle="1" w:styleId="citation-626">
    <w:name w:val="citation-626"/>
    <w:basedOn w:val="DefaultParagraphFont"/>
    <w:rsid w:val="00343C15"/>
  </w:style>
  <w:style w:type="character" w:customStyle="1" w:styleId="citation-625">
    <w:name w:val="citation-625"/>
    <w:basedOn w:val="DefaultParagraphFont"/>
    <w:rsid w:val="00343C15"/>
  </w:style>
  <w:style w:type="character" w:customStyle="1" w:styleId="citation-624">
    <w:name w:val="citation-624"/>
    <w:basedOn w:val="DefaultParagraphFont"/>
    <w:rsid w:val="00343C15"/>
  </w:style>
  <w:style w:type="character" w:customStyle="1" w:styleId="citation-623">
    <w:name w:val="citation-623"/>
    <w:basedOn w:val="DefaultParagraphFont"/>
    <w:rsid w:val="00343C15"/>
  </w:style>
  <w:style w:type="character" w:customStyle="1" w:styleId="citation-622">
    <w:name w:val="citation-622"/>
    <w:basedOn w:val="DefaultParagraphFont"/>
    <w:rsid w:val="00343C15"/>
  </w:style>
  <w:style w:type="character" w:customStyle="1" w:styleId="citation-621">
    <w:name w:val="citation-621"/>
    <w:basedOn w:val="DefaultParagraphFont"/>
    <w:rsid w:val="00343C15"/>
  </w:style>
  <w:style w:type="character" w:customStyle="1" w:styleId="citation-620">
    <w:name w:val="citation-620"/>
    <w:basedOn w:val="DefaultParagraphFont"/>
    <w:rsid w:val="00343C15"/>
  </w:style>
  <w:style w:type="character" w:customStyle="1" w:styleId="citation-619">
    <w:name w:val="citation-619"/>
    <w:basedOn w:val="DefaultParagraphFont"/>
    <w:rsid w:val="00343C15"/>
  </w:style>
  <w:style w:type="character" w:customStyle="1" w:styleId="citation-618">
    <w:name w:val="citation-618"/>
    <w:basedOn w:val="DefaultParagraphFont"/>
    <w:rsid w:val="00343C15"/>
  </w:style>
  <w:style w:type="character" w:customStyle="1" w:styleId="citation-617">
    <w:name w:val="citation-617"/>
    <w:basedOn w:val="DefaultParagraphFont"/>
    <w:rsid w:val="00343C15"/>
  </w:style>
  <w:style w:type="character" w:customStyle="1" w:styleId="citation-616">
    <w:name w:val="citation-616"/>
    <w:basedOn w:val="DefaultParagraphFont"/>
    <w:rsid w:val="00343C15"/>
  </w:style>
  <w:style w:type="character" w:customStyle="1" w:styleId="citation-615">
    <w:name w:val="citation-615"/>
    <w:basedOn w:val="DefaultParagraphFont"/>
    <w:rsid w:val="00343C15"/>
  </w:style>
  <w:style w:type="character" w:customStyle="1" w:styleId="citation-614">
    <w:name w:val="citation-614"/>
    <w:basedOn w:val="DefaultParagraphFont"/>
    <w:rsid w:val="00343C15"/>
  </w:style>
  <w:style w:type="character" w:customStyle="1" w:styleId="citation-613">
    <w:name w:val="citation-613"/>
    <w:basedOn w:val="DefaultParagraphFont"/>
    <w:rsid w:val="00343C15"/>
  </w:style>
  <w:style w:type="character" w:customStyle="1" w:styleId="citation-612">
    <w:name w:val="citation-612"/>
    <w:basedOn w:val="DefaultParagraphFont"/>
    <w:rsid w:val="00343C15"/>
  </w:style>
  <w:style w:type="character" w:customStyle="1" w:styleId="citation-611">
    <w:name w:val="citation-611"/>
    <w:basedOn w:val="DefaultParagraphFont"/>
    <w:rsid w:val="00343C15"/>
  </w:style>
  <w:style w:type="character" w:customStyle="1" w:styleId="citation-610">
    <w:name w:val="citation-610"/>
    <w:basedOn w:val="DefaultParagraphFont"/>
    <w:rsid w:val="00343C15"/>
  </w:style>
  <w:style w:type="character" w:customStyle="1" w:styleId="citation-609">
    <w:name w:val="citation-609"/>
    <w:basedOn w:val="DefaultParagraphFont"/>
    <w:rsid w:val="00343C15"/>
  </w:style>
  <w:style w:type="character" w:customStyle="1" w:styleId="citation-608">
    <w:name w:val="citation-608"/>
    <w:basedOn w:val="DefaultParagraphFont"/>
    <w:rsid w:val="00343C15"/>
  </w:style>
  <w:style w:type="character" w:customStyle="1" w:styleId="citation-607">
    <w:name w:val="citation-607"/>
    <w:basedOn w:val="DefaultParagraphFont"/>
    <w:rsid w:val="00343C15"/>
  </w:style>
  <w:style w:type="character" w:customStyle="1" w:styleId="citation-606">
    <w:name w:val="citation-606"/>
    <w:basedOn w:val="DefaultParagraphFont"/>
    <w:rsid w:val="00343C15"/>
  </w:style>
  <w:style w:type="character" w:customStyle="1" w:styleId="citation-605">
    <w:name w:val="citation-605"/>
    <w:basedOn w:val="DefaultParagraphFont"/>
    <w:rsid w:val="00343C15"/>
  </w:style>
  <w:style w:type="character" w:customStyle="1" w:styleId="citation-604">
    <w:name w:val="citation-604"/>
    <w:basedOn w:val="DefaultParagraphFont"/>
    <w:rsid w:val="00343C15"/>
  </w:style>
  <w:style w:type="character" w:customStyle="1" w:styleId="citation-603">
    <w:name w:val="citation-603"/>
    <w:basedOn w:val="DefaultParagraphFont"/>
    <w:rsid w:val="00343C15"/>
  </w:style>
  <w:style w:type="character" w:customStyle="1" w:styleId="citation-602">
    <w:name w:val="citation-602"/>
    <w:basedOn w:val="DefaultParagraphFont"/>
    <w:rsid w:val="00343C15"/>
  </w:style>
  <w:style w:type="character" w:customStyle="1" w:styleId="citation-601">
    <w:name w:val="citation-601"/>
    <w:basedOn w:val="DefaultParagraphFont"/>
    <w:rsid w:val="00343C15"/>
  </w:style>
  <w:style w:type="character" w:customStyle="1" w:styleId="citation-600">
    <w:name w:val="citation-600"/>
    <w:basedOn w:val="DefaultParagraphFont"/>
    <w:rsid w:val="00343C15"/>
  </w:style>
  <w:style w:type="character" w:customStyle="1" w:styleId="citation-599">
    <w:name w:val="citation-599"/>
    <w:basedOn w:val="DefaultParagraphFont"/>
    <w:rsid w:val="00343C15"/>
  </w:style>
  <w:style w:type="character" w:customStyle="1" w:styleId="citation-598">
    <w:name w:val="citation-598"/>
    <w:basedOn w:val="DefaultParagraphFont"/>
    <w:rsid w:val="00343C15"/>
  </w:style>
  <w:style w:type="character" w:customStyle="1" w:styleId="citation-597">
    <w:name w:val="citation-597"/>
    <w:basedOn w:val="DefaultParagraphFont"/>
    <w:rsid w:val="00343C15"/>
  </w:style>
  <w:style w:type="character" w:customStyle="1" w:styleId="citation-596">
    <w:name w:val="citation-596"/>
    <w:basedOn w:val="DefaultParagraphFont"/>
    <w:rsid w:val="00343C15"/>
  </w:style>
  <w:style w:type="character" w:customStyle="1" w:styleId="citation-595">
    <w:name w:val="citation-595"/>
    <w:basedOn w:val="DefaultParagraphFont"/>
    <w:rsid w:val="00343C15"/>
  </w:style>
  <w:style w:type="character" w:customStyle="1" w:styleId="citation-594">
    <w:name w:val="citation-594"/>
    <w:basedOn w:val="DefaultParagraphFont"/>
    <w:rsid w:val="00343C15"/>
  </w:style>
  <w:style w:type="character" w:customStyle="1" w:styleId="citation-593">
    <w:name w:val="citation-593"/>
    <w:basedOn w:val="DefaultParagraphFont"/>
    <w:rsid w:val="00343C15"/>
  </w:style>
  <w:style w:type="character" w:customStyle="1" w:styleId="citation-592">
    <w:name w:val="citation-592"/>
    <w:basedOn w:val="DefaultParagraphFont"/>
    <w:rsid w:val="00343C15"/>
  </w:style>
  <w:style w:type="character" w:customStyle="1" w:styleId="citation-591">
    <w:name w:val="citation-591"/>
    <w:basedOn w:val="DefaultParagraphFont"/>
    <w:rsid w:val="00343C15"/>
  </w:style>
  <w:style w:type="character" w:customStyle="1" w:styleId="citation-590">
    <w:name w:val="citation-590"/>
    <w:basedOn w:val="DefaultParagraphFont"/>
    <w:rsid w:val="00343C15"/>
  </w:style>
  <w:style w:type="character" w:customStyle="1" w:styleId="citation-589">
    <w:name w:val="citation-589"/>
    <w:basedOn w:val="DefaultParagraphFont"/>
    <w:rsid w:val="00343C15"/>
  </w:style>
  <w:style w:type="character" w:customStyle="1" w:styleId="citation-588">
    <w:name w:val="citation-588"/>
    <w:basedOn w:val="DefaultParagraphFont"/>
    <w:rsid w:val="00343C15"/>
  </w:style>
  <w:style w:type="character" w:customStyle="1" w:styleId="citation-587">
    <w:name w:val="citation-587"/>
    <w:basedOn w:val="DefaultParagraphFont"/>
    <w:rsid w:val="00343C15"/>
  </w:style>
  <w:style w:type="character" w:customStyle="1" w:styleId="citation-586">
    <w:name w:val="citation-586"/>
    <w:basedOn w:val="DefaultParagraphFont"/>
    <w:rsid w:val="00343C15"/>
  </w:style>
  <w:style w:type="character" w:customStyle="1" w:styleId="citation-585">
    <w:name w:val="citation-585"/>
    <w:basedOn w:val="DefaultParagraphFont"/>
    <w:rsid w:val="0034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22537">
      <w:bodyDiv w:val="1"/>
      <w:marLeft w:val="0"/>
      <w:marRight w:val="0"/>
      <w:marTop w:val="0"/>
      <w:marBottom w:val="0"/>
      <w:divBdr>
        <w:top w:val="none" w:sz="0" w:space="0" w:color="auto"/>
        <w:left w:val="none" w:sz="0" w:space="0" w:color="auto"/>
        <w:bottom w:val="none" w:sz="0" w:space="0" w:color="auto"/>
        <w:right w:val="none" w:sz="0" w:space="0" w:color="auto"/>
      </w:divBdr>
      <w:divsChild>
        <w:div w:id="383529006">
          <w:marLeft w:val="0"/>
          <w:marRight w:val="0"/>
          <w:marTop w:val="0"/>
          <w:marBottom w:val="0"/>
          <w:divBdr>
            <w:top w:val="none" w:sz="0" w:space="0" w:color="auto"/>
            <w:left w:val="none" w:sz="0" w:space="0" w:color="auto"/>
            <w:bottom w:val="none" w:sz="0" w:space="0" w:color="auto"/>
            <w:right w:val="none" w:sz="0" w:space="0" w:color="auto"/>
          </w:divBdr>
          <w:divsChild>
            <w:div w:id="92357457">
              <w:marLeft w:val="0"/>
              <w:marRight w:val="0"/>
              <w:marTop w:val="0"/>
              <w:marBottom w:val="0"/>
              <w:divBdr>
                <w:top w:val="none" w:sz="0" w:space="0" w:color="auto"/>
                <w:left w:val="none" w:sz="0" w:space="0" w:color="auto"/>
                <w:bottom w:val="none" w:sz="0" w:space="0" w:color="auto"/>
                <w:right w:val="none" w:sz="0" w:space="0" w:color="auto"/>
              </w:divBdr>
            </w:div>
          </w:divsChild>
        </w:div>
        <w:div w:id="1546528001">
          <w:marLeft w:val="0"/>
          <w:marRight w:val="0"/>
          <w:marTop w:val="0"/>
          <w:marBottom w:val="0"/>
          <w:divBdr>
            <w:top w:val="none" w:sz="0" w:space="0" w:color="auto"/>
            <w:left w:val="none" w:sz="0" w:space="0" w:color="auto"/>
            <w:bottom w:val="none" w:sz="0" w:space="0" w:color="auto"/>
            <w:right w:val="none" w:sz="0" w:space="0" w:color="auto"/>
          </w:divBdr>
          <w:divsChild>
            <w:div w:id="73355522">
              <w:marLeft w:val="0"/>
              <w:marRight w:val="0"/>
              <w:marTop w:val="0"/>
              <w:marBottom w:val="0"/>
              <w:divBdr>
                <w:top w:val="none" w:sz="0" w:space="0" w:color="auto"/>
                <w:left w:val="none" w:sz="0" w:space="0" w:color="auto"/>
                <w:bottom w:val="none" w:sz="0" w:space="0" w:color="auto"/>
                <w:right w:val="none" w:sz="0" w:space="0" w:color="auto"/>
              </w:divBdr>
              <w:divsChild>
                <w:div w:id="253327121">
                  <w:marLeft w:val="0"/>
                  <w:marRight w:val="0"/>
                  <w:marTop w:val="0"/>
                  <w:marBottom w:val="0"/>
                  <w:divBdr>
                    <w:top w:val="none" w:sz="0" w:space="0" w:color="auto"/>
                    <w:left w:val="none" w:sz="0" w:space="0" w:color="auto"/>
                    <w:bottom w:val="none" w:sz="0" w:space="0" w:color="auto"/>
                    <w:right w:val="none" w:sz="0" w:space="0" w:color="auto"/>
                  </w:divBdr>
                  <w:divsChild>
                    <w:div w:id="1605721789">
                      <w:marLeft w:val="0"/>
                      <w:marRight w:val="0"/>
                      <w:marTop w:val="0"/>
                      <w:marBottom w:val="0"/>
                      <w:divBdr>
                        <w:top w:val="none" w:sz="0" w:space="0" w:color="auto"/>
                        <w:left w:val="none" w:sz="0" w:space="0" w:color="auto"/>
                        <w:bottom w:val="none" w:sz="0" w:space="0" w:color="auto"/>
                        <w:right w:val="none" w:sz="0" w:space="0" w:color="auto"/>
                      </w:divBdr>
                    </w:div>
                    <w:div w:id="393046900">
                      <w:marLeft w:val="0"/>
                      <w:marRight w:val="0"/>
                      <w:marTop w:val="0"/>
                      <w:marBottom w:val="0"/>
                      <w:divBdr>
                        <w:top w:val="none" w:sz="0" w:space="0" w:color="auto"/>
                        <w:left w:val="none" w:sz="0" w:space="0" w:color="auto"/>
                        <w:bottom w:val="none" w:sz="0" w:space="0" w:color="auto"/>
                        <w:right w:val="none" w:sz="0" w:space="0" w:color="auto"/>
                      </w:divBdr>
                    </w:div>
                    <w:div w:id="1955554587">
                      <w:marLeft w:val="0"/>
                      <w:marRight w:val="0"/>
                      <w:marTop w:val="0"/>
                      <w:marBottom w:val="0"/>
                      <w:divBdr>
                        <w:top w:val="none" w:sz="0" w:space="0" w:color="auto"/>
                        <w:left w:val="none" w:sz="0" w:space="0" w:color="auto"/>
                        <w:bottom w:val="none" w:sz="0" w:space="0" w:color="auto"/>
                        <w:right w:val="none" w:sz="0" w:space="0" w:color="auto"/>
                      </w:divBdr>
                    </w:div>
                    <w:div w:id="1445340788">
                      <w:marLeft w:val="0"/>
                      <w:marRight w:val="0"/>
                      <w:marTop w:val="0"/>
                      <w:marBottom w:val="0"/>
                      <w:divBdr>
                        <w:top w:val="none" w:sz="0" w:space="0" w:color="auto"/>
                        <w:left w:val="none" w:sz="0" w:space="0" w:color="auto"/>
                        <w:bottom w:val="none" w:sz="0" w:space="0" w:color="auto"/>
                        <w:right w:val="none" w:sz="0" w:space="0" w:color="auto"/>
                      </w:divBdr>
                    </w:div>
                    <w:div w:id="847795230">
                      <w:marLeft w:val="0"/>
                      <w:marRight w:val="0"/>
                      <w:marTop w:val="0"/>
                      <w:marBottom w:val="0"/>
                      <w:divBdr>
                        <w:top w:val="none" w:sz="0" w:space="0" w:color="auto"/>
                        <w:left w:val="none" w:sz="0" w:space="0" w:color="auto"/>
                        <w:bottom w:val="none" w:sz="0" w:space="0" w:color="auto"/>
                        <w:right w:val="none" w:sz="0" w:space="0" w:color="auto"/>
                      </w:divBdr>
                    </w:div>
                    <w:div w:id="1727608959">
                      <w:marLeft w:val="0"/>
                      <w:marRight w:val="0"/>
                      <w:marTop w:val="0"/>
                      <w:marBottom w:val="0"/>
                      <w:divBdr>
                        <w:top w:val="none" w:sz="0" w:space="0" w:color="auto"/>
                        <w:left w:val="none" w:sz="0" w:space="0" w:color="auto"/>
                        <w:bottom w:val="none" w:sz="0" w:space="0" w:color="auto"/>
                        <w:right w:val="none" w:sz="0" w:space="0" w:color="auto"/>
                      </w:divBdr>
                    </w:div>
                    <w:div w:id="1943999912">
                      <w:marLeft w:val="0"/>
                      <w:marRight w:val="0"/>
                      <w:marTop w:val="0"/>
                      <w:marBottom w:val="0"/>
                      <w:divBdr>
                        <w:top w:val="none" w:sz="0" w:space="0" w:color="auto"/>
                        <w:left w:val="none" w:sz="0" w:space="0" w:color="auto"/>
                        <w:bottom w:val="none" w:sz="0" w:space="0" w:color="auto"/>
                        <w:right w:val="none" w:sz="0" w:space="0" w:color="auto"/>
                      </w:divBdr>
                    </w:div>
                    <w:div w:id="1689600051">
                      <w:marLeft w:val="0"/>
                      <w:marRight w:val="0"/>
                      <w:marTop w:val="0"/>
                      <w:marBottom w:val="0"/>
                      <w:divBdr>
                        <w:top w:val="none" w:sz="0" w:space="0" w:color="auto"/>
                        <w:left w:val="none" w:sz="0" w:space="0" w:color="auto"/>
                        <w:bottom w:val="none" w:sz="0" w:space="0" w:color="auto"/>
                        <w:right w:val="none" w:sz="0" w:space="0" w:color="auto"/>
                      </w:divBdr>
                    </w:div>
                    <w:div w:id="371534769">
                      <w:marLeft w:val="0"/>
                      <w:marRight w:val="0"/>
                      <w:marTop w:val="0"/>
                      <w:marBottom w:val="0"/>
                      <w:divBdr>
                        <w:top w:val="none" w:sz="0" w:space="0" w:color="auto"/>
                        <w:left w:val="none" w:sz="0" w:space="0" w:color="auto"/>
                        <w:bottom w:val="none" w:sz="0" w:space="0" w:color="auto"/>
                        <w:right w:val="none" w:sz="0" w:space="0" w:color="auto"/>
                      </w:divBdr>
                    </w:div>
                    <w:div w:id="1048918032">
                      <w:marLeft w:val="0"/>
                      <w:marRight w:val="0"/>
                      <w:marTop w:val="0"/>
                      <w:marBottom w:val="0"/>
                      <w:divBdr>
                        <w:top w:val="none" w:sz="0" w:space="0" w:color="auto"/>
                        <w:left w:val="none" w:sz="0" w:space="0" w:color="auto"/>
                        <w:bottom w:val="none" w:sz="0" w:space="0" w:color="auto"/>
                        <w:right w:val="none" w:sz="0" w:space="0" w:color="auto"/>
                      </w:divBdr>
                    </w:div>
                    <w:div w:id="1152715088">
                      <w:marLeft w:val="0"/>
                      <w:marRight w:val="0"/>
                      <w:marTop w:val="0"/>
                      <w:marBottom w:val="0"/>
                      <w:divBdr>
                        <w:top w:val="none" w:sz="0" w:space="0" w:color="auto"/>
                        <w:left w:val="none" w:sz="0" w:space="0" w:color="auto"/>
                        <w:bottom w:val="none" w:sz="0" w:space="0" w:color="auto"/>
                        <w:right w:val="none" w:sz="0" w:space="0" w:color="auto"/>
                      </w:divBdr>
                    </w:div>
                    <w:div w:id="1394424463">
                      <w:marLeft w:val="0"/>
                      <w:marRight w:val="0"/>
                      <w:marTop w:val="0"/>
                      <w:marBottom w:val="0"/>
                      <w:divBdr>
                        <w:top w:val="none" w:sz="0" w:space="0" w:color="auto"/>
                        <w:left w:val="none" w:sz="0" w:space="0" w:color="auto"/>
                        <w:bottom w:val="none" w:sz="0" w:space="0" w:color="auto"/>
                        <w:right w:val="none" w:sz="0" w:space="0" w:color="auto"/>
                      </w:divBdr>
                    </w:div>
                    <w:div w:id="1413427217">
                      <w:marLeft w:val="0"/>
                      <w:marRight w:val="0"/>
                      <w:marTop w:val="0"/>
                      <w:marBottom w:val="0"/>
                      <w:divBdr>
                        <w:top w:val="none" w:sz="0" w:space="0" w:color="auto"/>
                        <w:left w:val="none" w:sz="0" w:space="0" w:color="auto"/>
                        <w:bottom w:val="none" w:sz="0" w:space="0" w:color="auto"/>
                        <w:right w:val="none" w:sz="0" w:space="0" w:color="auto"/>
                      </w:divBdr>
                    </w:div>
                    <w:div w:id="588542867">
                      <w:marLeft w:val="0"/>
                      <w:marRight w:val="0"/>
                      <w:marTop w:val="0"/>
                      <w:marBottom w:val="0"/>
                      <w:divBdr>
                        <w:top w:val="none" w:sz="0" w:space="0" w:color="auto"/>
                        <w:left w:val="none" w:sz="0" w:space="0" w:color="auto"/>
                        <w:bottom w:val="none" w:sz="0" w:space="0" w:color="auto"/>
                        <w:right w:val="none" w:sz="0" w:space="0" w:color="auto"/>
                      </w:divBdr>
                    </w:div>
                    <w:div w:id="41174510">
                      <w:marLeft w:val="0"/>
                      <w:marRight w:val="0"/>
                      <w:marTop w:val="0"/>
                      <w:marBottom w:val="0"/>
                      <w:divBdr>
                        <w:top w:val="none" w:sz="0" w:space="0" w:color="auto"/>
                        <w:left w:val="none" w:sz="0" w:space="0" w:color="auto"/>
                        <w:bottom w:val="none" w:sz="0" w:space="0" w:color="auto"/>
                        <w:right w:val="none" w:sz="0" w:space="0" w:color="auto"/>
                      </w:divBdr>
                    </w:div>
                    <w:div w:id="1197474315">
                      <w:marLeft w:val="0"/>
                      <w:marRight w:val="0"/>
                      <w:marTop w:val="0"/>
                      <w:marBottom w:val="0"/>
                      <w:divBdr>
                        <w:top w:val="none" w:sz="0" w:space="0" w:color="auto"/>
                        <w:left w:val="none" w:sz="0" w:space="0" w:color="auto"/>
                        <w:bottom w:val="none" w:sz="0" w:space="0" w:color="auto"/>
                        <w:right w:val="none" w:sz="0" w:space="0" w:color="auto"/>
                      </w:divBdr>
                    </w:div>
                    <w:div w:id="1496065313">
                      <w:marLeft w:val="0"/>
                      <w:marRight w:val="0"/>
                      <w:marTop w:val="0"/>
                      <w:marBottom w:val="0"/>
                      <w:divBdr>
                        <w:top w:val="none" w:sz="0" w:space="0" w:color="auto"/>
                        <w:left w:val="none" w:sz="0" w:space="0" w:color="auto"/>
                        <w:bottom w:val="none" w:sz="0" w:space="0" w:color="auto"/>
                        <w:right w:val="none" w:sz="0" w:space="0" w:color="auto"/>
                      </w:divBdr>
                    </w:div>
                    <w:div w:id="1718970428">
                      <w:marLeft w:val="0"/>
                      <w:marRight w:val="0"/>
                      <w:marTop w:val="0"/>
                      <w:marBottom w:val="0"/>
                      <w:divBdr>
                        <w:top w:val="none" w:sz="0" w:space="0" w:color="auto"/>
                        <w:left w:val="none" w:sz="0" w:space="0" w:color="auto"/>
                        <w:bottom w:val="none" w:sz="0" w:space="0" w:color="auto"/>
                        <w:right w:val="none" w:sz="0" w:space="0" w:color="auto"/>
                      </w:divBdr>
                    </w:div>
                    <w:div w:id="601694148">
                      <w:marLeft w:val="0"/>
                      <w:marRight w:val="0"/>
                      <w:marTop w:val="0"/>
                      <w:marBottom w:val="0"/>
                      <w:divBdr>
                        <w:top w:val="none" w:sz="0" w:space="0" w:color="auto"/>
                        <w:left w:val="none" w:sz="0" w:space="0" w:color="auto"/>
                        <w:bottom w:val="none" w:sz="0" w:space="0" w:color="auto"/>
                        <w:right w:val="none" w:sz="0" w:space="0" w:color="auto"/>
                      </w:divBdr>
                    </w:div>
                    <w:div w:id="923301949">
                      <w:marLeft w:val="0"/>
                      <w:marRight w:val="0"/>
                      <w:marTop w:val="0"/>
                      <w:marBottom w:val="0"/>
                      <w:divBdr>
                        <w:top w:val="none" w:sz="0" w:space="0" w:color="auto"/>
                        <w:left w:val="none" w:sz="0" w:space="0" w:color="auto"/>
                        <w:bottom w:val="none" w:sz="0" w:space="0" w:color="auto"/>
                        <w:right w:val="none" w:sz="0" w:space="0" w:color="auto"/>
                      </w:divBdr>
                    </w:div>
                    <w:div w:id="17824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464873">
      <w:bodyDiv w:val="1"/>
      <w:marLeft w:val="0"/>
      <w:marRight w:val="0"/>
      <w:marTop w:val="0"/>
      <w:marBottom w:val="0"/>
      <w:divBdr>
        <w:top w:val="none" w:sz="0" w:space="0" w:color="auto"/>
        <w:left w:val="none" w:sz="0" w:space="0" w:color="auto"/>
        <w:bottom w:val="none" w:sz="0" w:space="0" w:color="auto"/>
        <w:right w:val="none" w:sz="0" w:space="0" w:color="auto"/>
      </w:divBdr>
    </w:div>
    <w:div w:id="20596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2026-04-22T11:05:00Z</dcterms:created>
  <dcterms:modified xsi:type="dcterms:W3CDTF">2026-04-23T06:15:00Z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25a31d6e-d7aa-4f10-8ac1-b64bc61a0edd</vt:lpwstr>
  </property>
</Properties>
</file>