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9E9B" w14:textId="77777777" w:rsidR="00ED5D9F" w:rsidRPr="00ED5D9F" w:rsidRDefault="00ED5D9F" w:rsidP="00ED5D9F">
      <w:pPr>
        <w:spacing w:before="40" w:after="40"/>
        <w:jc w:val="center"/>
        <w:rPr>
          <w:rFonts w:asciiTheme="majorHAnsi" w:hAnsiTheme="majorHAnsi"/>
          <w:b/>
          <w:bCs/>
          <w:sz w:val="30"/>
          <w:szCs w:val="30"/>
          <w:lang w:val="en"/>
        </w:rPr>
      </w:pPr>
      <w:r w:rsidRPr="00ED5D9F">
        <w:rPr>
          <w:rFonts w:asciiTheme="majorHAnsi" w:hAnsiTheme="majorHAnsi"/>
          <w:b/>
          <w:bCs/>
          <w:sz w:val="30"/>
          <w:szCs w:val="30"/>
          <w:lang w:val="en"/>
        </w:rPr>
        <w:t xml:space="preserve">CRYPTO ASSETS DELISTING: </w:t>
      </w:r>
    </w:p>
    <w:p w14:paraId="6390544F" w14:textId="77777777" w:rsidR="00ED5D9F" w:rsidRPr="00ED5D9F" w:rsidRDefault="00ED5D9F" w:rsidP="00ED5D9F">
      <w:pPr>
        <w:spacing w:before="40" w:after="40"/>
        <w:jc w:val="center"/>
        <w:rPr>
          <w:rFonts w:asciiTheme="majorHAnsi" w:hAnsiTheme="majorHAnsi"/>
          <w:b/>
          <w:bCs/>
          <w:sz w:val="30"/>
          <w:szCs w:val="30"/>
          <w:lang w:val="en"/>
        </w:rPr>
      </w:pPr>
      <w:r w:rsidRPr="00ED5D9F">
        <w:rPr>
          <w:rFonts w:asciiTheme="majorHAnsi" w:hAnsiTheme="majorHAnsi"/>
          <w:b/>
          <w:bCs/>
          <w:sz w:val="30"/>
          <w:szCs w:val="30"/>
          <w:lang w:val="en"/>
        </w:rPr>
        <w:t/>
      </w:r>
    </w:p>
    <w:p w14:paraId="32FF36CA" w14:textId="77777777" w:rsidR="00ED5D9F" w:rsidRPr="00ED5D9F" w:rsidRDefault="00ED5D9F" w:rsidP="00ED5D9F">
      <w:pPr>
        <w:spacing w:before="40" w:after="40"/>
        <w:jc w:val="center"/>
        <w:rPr>
          <w:rFonts w:asciiTheme="majorHAnsi" w:hAnsiTheme="majorHAnsi"/>
          <w:b/>
          <w:bCs/>
          <w:sz w:val="30"/>
          <w:szCs w:val="30"/>
          <w:lang w:val="en-ID"/>
        </w:rPr>
      </w:pPr>
      <w:r w:rsidRPr="00ED5D9F">
        <w:rPr>
          <w:rFonts w:asciiTheme="majorHAnsi" w:hAnsiTheme="majorHAnsi"/>
          <w:b/>
          <w:bCs/>
          <w:sz w:val="30"/>
          <w:szCs w:val="30"/>
          <w:lang w:val="en"/>
        </w:rPr>
        <w:t/>
      </w:r>
    </w:p>
    <w:p w14:paraId="19DE85BE" w14:textId="77777777" w:rsidR="00ED5D9F" w:rsidRDefault="00ED5D9F" w:rsidP="00F87D02">
      <w:pPr>
        <w:spacing w:before="40" w:after="40"/>
        <w:jc w:val="center"/>
        <w:rPr>
          <w:rFonts w:asciiTheme="majorHAnsi" w:hAnsiTheme="majorHAnsi"/>
          <w:b/>
          <w:bCs/>
          <w:sz w:val="30"/>
          <w:szCs w:val="30"/>
          <w:lang w:val="sv-SE"/>
        </w:rPr>
      </w:pPr>
    </w:p>
    <w:p w14:paraId="17E3E229" w14:textId="77777777" w:rsidR="00ED5D9F" w:rsidRDefault="00ED5D9F" w:rsidP="00ED5D9F">
      <w:pPr>
        <w:spacing w:before="40" w:after="40"/>
        <w:jc w:val="center"/>
        <w:rPr>
          <w:rFonts w:asciiTheme="majorHAnsi" w:hAnsiTheme="majorHAnsi"/>
          <w:b/>
          <w:bCs/>
          <w:lang w:val="de-DE"/>
        </w:rPr>
      </w:pPr>
      <w:r w:rsidRPr="00906375">
        <w:rPr>
          <w:i/>
          <w:iCs/>
          <w:lang w:val="de-DE"/>
        </w:rPr>
        <w:t/>
      </w:r>
      <w:r>
        <w:rPr>
          <w:i/>
          <w:iCs/>
          <w:lang w:val="de-DE"/>
        </w:rPr>
        <w:t/>
      </w:r>
      <w:r>
        <w:rPr>
          <w:rFonts w:asciiTheme="majorHAnsi" w:hAnsiTheme="majorHAnsi"/>
          <w:b/>
          <w:bCs/>
          <w:lang w:val="de-DE"/>
        </w:rPr>
        <w:t xml:space="preserve"/>
      </w:r>
      <w:r>
        <w:rPr>
          <w:i/>
          <w:iCs/>
          <w:lang w:val="de-DE"/>
        </w:rPr>
        <w:t/>
      </w:r>
    </w:p>
    <w:p w14:paraId="1C67F119" w14:textId="77777777" w:rsidR="00ED5D9F" w:rsidRPr="002047F4" w:rsidRDefault="00ED5D9F" w:rsidP="00ED5D9F">
      <w:pPr>
        <w:spacing w:before="40" w:after="40"/>
        <w:jc w:val="center"/>
        <w:rPr>
          <w:i/>
          <w:iCs/>
          <w:lang w:val="sv-SE"/>
        </w:rPr>
      </w:pPr>
      <w:r w:rsidRPr="00BD252D">
        <w:rPr>
          <w:rFonts w:asciiTheme="majorHAnsi" w:hAnsiTheme="majorHAnsi"/>
          <w:i/>
          <w:iCs/>
          <w:sz w:val="20"/>
          <w:szCs w:val="20"/>
          <w:lang w:val="de-DE"/>
        </w:rPr>
        <w:t/>
      </w:r>
    </w:p>
    <w:p w14:paraId="5A991A61" w14:textId="48135298" w:rsidR="00ED5D9F" w:rsidRPr="00BD252D" w:rsidRDefault="00ED5D9F" w:rsidP="00ED5D9F">
      <w:pPr>
        <w:spacing w:before="40" w:after="40"/>
        <w:jc w:val="center"/>
        <w:rPr>
          <w:rFonts w:asciiTheme="majorHAnsi" w:hAnsiTheme="majorHAnsi"/>
          <w:i/>
          <w:iCs/>
          <w:sz w:val="20"/>
          <w:szCs w:val="20"/>
          <w:lang w:val="sv-SE"/>
        </w:rPr>
      </w:pPr>
      <w:r>
        <w:rPr>
          <w:rFonts w:asciiTheme="majorHAnsi" w:hAnsiTheme="majorHAnsi"/>
          <w:i/>
          <w:iCs/>
          <w:sz w:val="20"/>
          <w:szCs w:val="20"/>
          <w:lang w:val="de-DE"/>
        </w:rPr>
        <w:t/>
      </w:r>
    </w:p>
    <w:p w14:paraId="4DC63097" w14:textId="77777777" w:rsidR="008B3F7A" w:rsidRDefault="008B3F7A" w:rsidP="00F346F9">
      <w:pPr>
        <w:spacing w:before="40" w:after="40"/>
        <w:jc w:val="both"/>
        <w:rPr>
          <w:rFonts w:asciiTheme="majorHAnsi" w:hAnsiTheme="majorHAnsi"/>
          <w:i/>
          <w:iCs/>
          <w:sz w:val="20"/>
          <w:szCs w:val="20"/>
        </w:rPr>
      </w:pPr>
    </w:p>
    <w:p w14:paraId="6DF90D08" w14:textId="205083B0" w:rsidR="000935FC" w:rsidRDefault="000935FC" w:rsidP="00F346F9">
      <w:pPr>
        <w:spacing w:before="40" w:after="40"/>
        <w:jc w:val="both"/>
        <w:rPr>
          <w:rFonts w:asciiTheme="majorHAnsi" w:hAnsiTheme="majorHAnsi"/>
          <w:i/>
          <w:iCs/>
          <w:sz w:val="20"/>
          <w:szCs w:val="20"/>
        </w:rPr>
      </w:pPr>
      <w:r w:rsidRPr="000935FC">
        <w:rPr>
          <w:rFonts w:asciiTheme="majorHAnsi" w:hAnsiTheme="majorHAnsi"/>
          <w:i/>
          <w:iCs/>
          <w:sz w:val="20"/>
          <w:szCs w:val="20"/>
        </w:rPr>
        <w:t xml:space="preserve"/>
      </w:r>
      <w:r w:rsidRPr="006B1082">
        <w:rPr>
          <w:rFonts w:asciiTheme="majorHAnsi" w:hAnsiTheme="majorHAnsi"/>
          <w:b/>
          <w:bCs/>
          <w:i/>
          <w:iCs/>
          <w:sz w:val="20"/>
          <w:szCs w:val="20"/>
        </w:rPr>
        <w:t/>
      </w:r>
      <w:r w:rsidRPr="000935FC">
        <w:rPr>
          <w:rFonts w:asciiTheme="majorHAnsi" w:hAnsiTheme="majorHAnsi"/>
          <w:i/>
          <w:iCs/>
          <w:sz w:val="20"/>
          <w:szCs w:val="20"/>
        </w:rPr>
        <w:t xml:space="preserve"/>
      </w:r>
    </w:p>
    <w:p w14:paraId="4987D107" w14:textId="77777777" w:rsidR="00ED5D9F" w:rsidRDefault="00ED5D9F" w:rsidP="00783766">
      <w:pPr>
        <w:spacing w:before="40" w:after="40"/>
        <w:jc w:val="both"/>
        <w:rPr>
          <w:rFonts w:asciiTheme="majorHAnsi" w:hAnsiTheme="majorHAnsi"/>
          <w:b/>
          <w:lang w:val="en-GB"/>
        </w:rPr>
      </w:pPr>
    </w:p>
    <w:p w14:paraId="6DBDD979" w14:textId="77777777" w:rsidR="00ED5D9F" w:rsidRDefault="00ED5D9F" w:rsidP="00783766">
      <w:pPr>
        <w:spacing w:before="40" w:after="40"/>
        <w:jc w:val="both"/>
        <w:rPr>
          <w:rFonts w:asciiTheme="majorHAnsi" w:hAnsiTheme="majorHAnsi"/>
          <w:b/>
          <w:lang w:val="en-GB"/>
        </w:rPr>
      </w:pPr>
    </w:p>
    <w:p w14:paraId="771FB96B" w14:textId="77777777" w:rsidR="00ED5D9F" w:rsidRPr="00ED5D9F" w:rsidRDefault="00ED5D9F" w:rsidP="00ED5D9F">
      <w:pPr>
        <w:spacing w:before="40" w:after="40"/>
        <w:jc w:val="both"/>
        <w:rPr>
          <w:rFonts w:asciiTheme="majorHAnsi" w:hAnsiTheme="majorHAnsi"/>
          <w:b/>
          <w:lang w:val="en"/>
        </w:rPr>
      </w:pPr>
      <w:r w:rsidRPr="00ED5D9F">
        <w:rPr>
          <w:rFonts w:asciiTheme="majorHAnsi" w:hAnsiTheme="majorHAnsi"/>
          <w:b/>
          <w:lang w:val="en"/>
        </w:rPr>
        <w:t>INTRODUCTION</w:t>
      </w:r>
    </w:p>
    <w:p w14:paraId="5AEF72F5" w14:textId="77777777" w:rsidR="00ED5D9F" w:rsidRDefault="00ED5D9F" w:rsidP="00ED5D9F">
      <w:pPr>
        <w:spacing w:before="40" w:after="40"/>
        <w:jc w:val="both"/>
        <w:rPr>
          <w:rFonts w:asciiTheme="majorHAnsi" w:hAnsiTheme="majorHAnsi"/>
          <w:bCs/>
          <w:lang w:val="en"/>
        </w:rPr>
      </w:pPr>
    </w:p>
    <w:p w14:paraId="7F003CEE" w14:textId="77777777" w:rsidR="00ED5D9F" w:rsidRDefault="00ED5D9F" w:rsidP="00ED5D9F">
      <w:pPr>
        <w:spacing w:before="40" w:after="40"/>
        <w:ind w:firstLine="720"/>
        <w:jc w:val="both"/>
        <w:rPr>
          <w:rFonts w:asciiTheme="majorHAnsi" w:hAnsiTheme="majorHAnsi"/>
          <w:bCs/>
          <w:lang w:val="en-ID"/>
        </w:rPr>
      </w:pPr>
      <w:r w:rsidRPr="00ED5D9F">
        <w:rPr>
          <w:rFonts w:asciiTheme="majorHAnsi" w:hAnsiTheme="majorHAnsi"/>
          <w:bCs/>
          <w:lang w:val="en"/>
        </w:rPr>
        <w:t>The digital financial asset ecosystem, particularly crypto assets, in Indonesia is experiencing rapid growth, supporting the development of the financial services sector. According to the Financial Services Authority (OJK), by September 2025, the number of national crypto asset users had reached 18.61 million consumers, with total transactions reaching over IDR 360 trillion. User growth continues to increase consistently, with a month-to-month increase of 3-5%.</w:t>
      </w:r>
      <w:r w:rsidRPr="002A35F9">
        <w:rPr>
          <w:rFonts w:asciiTheme="majorHAnsi" w:hAnsiTheme="majorHAnsi"/>
          <w:bCs/>
          <w:vertAlign w:val="superscript"/>
        </w:rPr>
        <w:footnoteReference w:id="1"/>
      </w:r>
      <w:r w:rsidRPr="00ED5D9F">
        <w:rPr>
          <w:rFonts w:asciiTheme="majorHAnsi" w:hAnsiTheme="majorHAnsi"/>
          <w:bCs/>
          <w:lang w:val="en"/>
        </w:rPr>
        <w:t xml:space="preserve"> According to records from the previous semester, as of March 2025, the number of crypto asset investors had reached 13.71 million. This figure represents an increase from 13.31 million in February 2025. Meanwhile, in terms of value, crypto </w:t>
      </w:r>
      <w:r w:rsidRPr="00ED5D9F">
        <w:rPr>
          <w:rFonts w:asciiTheme="majorHAnsi" w:hAnsiTheme="majorHAnsi"/>
          <w:bCs/>
          <w:lang w:val="en"/>
        </w:rPr>
        <w:lastRenderedPageBreak/>
        <w:t>transactions as of March 2025 had reached IDR 32.45 trillion. The Financial Services Authority also noted that crypto asset activity is still on a growing trend</w:t>
      </w:r>
      <w:r>
        <w:rPr>
          <w:rFonts w:asciiTheme="majorHAnsi" w:hAnsiTheme="majorHAnsi"/>
          <w:bCs/>
          <w:lang w:val="en"/>
        </w:rPr>
        <w:t xml:space="preserve">. </w:t>
      </w:r>
      <w:r w:rsidRPr="002A35F9">
        <w:rPr>
          <w:rFonts w:asciiTheme="majorHAnsi" w:hAnsiTheme="majorHAnsi"/>
          <w:bCs/>
          <w:vertAlign w:val="superscript"/>
        </w:rPr>
        <w:footnoteReference w:id="2"/>
      </w:r>
    </w:p>
    <w:p w14:paraId="69BA21ED" w14:textId="730EE12B" w:rsidR="00ED5D9F" w:rsidRDefault="00ED5D9F" w:rsidP="00ED5D9F">
      <w:pPr>
        <w:spacing w:before="40" w:after="40"/>
        <w:ind w:firstLine="720"/>
        <w:jc w:val="both"/>
        <w:rPr>
          <w:rFonts w:asciiTheme="majorHAnsi" w:hAnsiTheme="majorHAnsi"/>
          <w:bCs/>
          <w:lang w:val="en-ID"/>
        </w:rPr>
      </w:pPr>
      <w:r w:rsidRPr="00ED5D9F">
        <w:rPr>
          <w:rFonts w:asciiTheme="majorHAnsi" w:hAnsiTheme="majorHAnsi"/>
          <w:bCs/>
          <w:lang w:val="en"/>
        </w:rPr>
        <w:t>The popularity of crypto assets is growing in Indonesia. Several factors are driving the increase in the number of crypto asset users, including: the potential for significant profits through market volatility, its decentralized nature, which provides greater control for individuals, and the underlying blockchain technology, which offers security and transparency. Ease of access via the internet, 24/7 transaction flexibility, and the perception of long-term value. As cited in online news reports based on studies and discussions with various communities, the reason crypto assets are becoming increasingly popular among the Millennial Generation is that transactions are unlimited and do not have to be conducted domestically. All users can engage in blockchain activities not only in Indonesia but also internationally. Crypto asset trading can be done 24 hours a day, with no specific time limits, thus broadening its reach.</w:t>
      </w:r>
      <w:r w:rsidRPr="00BF7689">
        <w:rPr>
          <w:rFonts w:asciiTheme="majorHAnsi" w:hAnsiTheme="majorHAnsi"/>
          <w:bCs/>
          <w:vertAlign w:val="superscript"/>
        </w:rPr>
        <w:t xml:space="preserve"> </w:t>
      </w:r>
      <w:r w:rsidRPr="002A35F9">
        <w:rPr>
          <w:rFonts w:asciiTheme="majorHAnsi" w:hAnsiTheme="majorHAnsi"/>
          <w:bCs/>
          <w:vertAlign w:val="superscript"/>
        </w:rPr>
        <w:footnoteReference w:id="3"/>
      </w:r>
    </w:p>
    <w:p w14:paraId="4C1B1690" w14:textId="77777777" w:rsidR="002350FE" w:rsidRDefault="00ED5D9F" w:rsidP="002350FE">
      <w:pPr>
        <w:spacing w:before="40" w:after="40"/>
        <w:ind w:firstLine="720"/>
        <w:jc w:val="both"/>
        <w:rPr>
          <w:rFonts w:asciiTheme="majorHAnsi" w:hAnsiTheme="majorHAnsi"/>
          <w:bCs/>
          <w:lang w:val="en-ID"/>
        </w:rPr>
      </w:pPr>
      <w:r w:rsidRPr="00ED5D9F">
        <w:rPr>
          <w:rFonts w:asciiTheme="majorHAnsi" w:hAnsiTheme="majorHAnsi"/>
          <w:bCs/>
          <w:lang w:val="en"/>
        </w:rPr>
        <w:t>Previously, the Digital Financial Asset Market, including crypto assets, operated within the regulatory and supervisory framework issued by the Commodity Futures Trading Regulatory Agency (Bappebti) to facilitate the public in trading crypto assets. Law Number 4 of 2023 concerning the Development and Strengthening of the Financial Sector (P2SK Law) then stipulates the new duties of the Financial Services Authority (OJK) as the regulatory and supervisory authority for activities in the Financial Sector Technology Innovation (ITSK) sector, as well as Digital Financial Assets and Crypto Assets. As stipulated in Article 312 of the P2SK Law, the regulatory and supervisory duties for Digital Financial Assets have been transferred from the Commodity Futures Trading Supervisory Agency (Bappebti), a government agency under the Ministry of Trade of the Republic of Indonesia tasked with fostering, regulating, developing, and supervising commodity futures trading activities, to the OJK.</w:t>
      </w:r>
      <w:r>
        <w:rPr>
          <w:rFonts w:asciiTheme="majorHAnsi" w:hAnsiTheme="majorHAnsi"/>
          <w:bCs/>
          <w:lang w:val="en"/>
        </w:rPr>
        <w:t xml:space="preserve"> </w:t>
      </w:r>
      <w:r w:rsidRPr="002A35F9">
        <w:rPr>
          <w:rFonts w:asciiTheme="majorHAnsi" w:hAnsiTheme="majorHAnsi"/>
          <w:bCs/>
          <w:vertAlign w:val="superscript"/>
        </w:rPr>
        <w:footnoteReference w:id="4"/>
      </w:r>
    </w:p>
    <w:p w14:paraId="6E3B35AB" w14:textId="77777777" w:rsidR="002350FE" w:rsidRDefault="002350FE" w:rsidP="002350FE">
      <w:pPr>
        <w:spacing w:before="40" w:after="40"/>
        <w:ind w:firstLine="720"/>
        <w:jc w:val="both"/>
        <w:rPr>
          <w:rFonts w:asciiTheme="majorHAnsi" w:hAnsiTheme="majorHAnsi"/>
          <w:bCs/>
          <w:lang w:val="en-ID"/>
        </w:rPr>
      </w:pPr>
      <w:r w:rsidRPr="002350FE">
        <w:rPr>
          <w:rFonts w:asciiTheme="majorHAnsi" w:hAnsiTheme="majorHAnsi"/>
          <w:bCs/>
          <w:lang w:val="en"/>
        </w:rPr>
        <w:t>The statement "there is no investment without risk" is a fundamental principle in investing because all types of investments have the potential for loss, even those considered safe. The Financial Services Authority (OJK) has emphasized that investments offering risk-free returns are illegal and constitute fraud. Similarly, with crypto assets, the complexity and risks of digital financial assets, including crypto assets, must remain a priority for the healthy growth of the financial services sector while maintaining public trust.</w:t>
      </w:r>
    </w:p>
    <w:p w14:paraId="33CBEDC2" w14:textId="77777777" w:rsidR="002350FE" w:rsidRDefault="002350FE" w:rsidP="002350FE">
      <w:pPr>
        <w:spacing w:before="40" w:after="40"/>
        <w:ind w:firstLine="720"/>
        <w:jc w:val="both"/>
        <w:rPr>
          <w:rFonts w:asciiTheme="majorHAnsi" w:hAnsiTheme="majorHAnsi"/>
          <w:bCs/>
          <w:lang w:val="en-ID"/>
        </w:rPr>
      </w:pPr>
      <w:r w:rsidRPr="002350FE">
        <w:rPr>
          <w:rFonts w:asciiTheme="majorHAnsi" w:hAnsiTheme="majorHAnsi"/>
          <w:bCs/>
          <w:lang w:val="en"/>
        </w:rPr>
        <w:t xml:space="preserve">Crypto asset trading activities are strongly influenced by competence and integrity, professionalism, prudential principles, and good governance, which will enhance the credibility of digital financial asset trading providers, including digital financial asset exchange providers, clearing, guarantee, and settlement institutions, depository managers, digital financial asset traders, and other parties designated by the Financial Services </w:t>
      </w:r>
      <w:r w:rsidRPr="002350FE">
        <w:rPr>
          <w:rFonts w:asciiTheme="majorHAnsi" w:hAnsiTheme="majorHAnsi"/>
          <w:bCs/>
          <w:lang w:val="en"/>
        </w:rPr>
        <w:lastRenderedPageBreak/>
        <w:t xml:space="preserve">Authority (OJK). </w:t>
      </w:r>
      <w:r w:rsidRPr="002A35F9">
        <w:rPr>
          <w:rFonts w:asciiTheme="majorHAnsi" w:hAnsiTheme="majorHAnsi"/>
          <w:bCs/>
          <w:vertAlign w:val="superscript"/>
        </w:rPr>
        <w:footnoteReference w:id="5"/>
      </w:r>
      <w:r>
        <w:rPr>
          <w:rFonts w:asciiTheme="majorHAnsi" w:hAnsiTheme="majorHAnsi"/>
          <w:bCs/>
          <w:lang w:val="en"/>
        </w:rPr>
        <w:t xml:space="preserve"> </w:t>
      </w:r>
      <w:r w:rsidRPr="002350FE">
        <w:rPr>
          <w:rFonts w:asciiTheme="majorHAnsi" w:hAnsiTheme="majorHAnsi"/>
          <w:bCs/>
          <w:lang w:val="en"/>
        </w:rPr>
        <w:t>All providers involved in digital financial asset trading, including crypto assets, are regulated, supervised, and audited by the OJK.</w:t>
      </w:r>
    </w:p>
    <w:p w14:paraId="48E98254" w14:textId="0D836DE3" w:rsidR="002350FE" w:rsidRPr="002350FE" w:rsidRDefault="002350FE" w:rsidP="002350FE">
      <w:pPr>
        <w:spacing w:before="40" w:after="40"/>
        <w:ind w:firstLine="720"/>
        <w:jc w:val="both"/>
        <w:rPr>
          <w:rFonts w:asciiTheme="majorHAnsi" w:hAnsiTheme="majorHAnsi"/>
          <w:bCs/>
          <w:lang w:val="en-ID"/>
        </w:rPr>
      </w:pPr>
      <w:r w:rsidRPr="002350FE">
        <w:rPr>
          <w:rFonts w:asciiTheme="majorHAnsi" w:hAnsiTheme="majorHAnsi"/>
          <w:bCs/>
          <w:lang w:val="en"/>
        </w:rPr>
        <w:t>Regarding traded crypto assets, the OJK also has the authority to regulate the criteria, mechanisms for determining and evaluating traded crypto assets, as well as mechanisms for terminating and settling trades. Previously, traded crypto assets were regulated by the Commodity Futures Trading Regulatory Agency (Bappebti) Regulation Number 2 of 2024 concerning the Second Amendment to the Commodity Futures Trading Regulatory Agency (Bappebti) Regulation Number 11 of 2022 concerning the Determination of the List of Crypto Assets Traded on the Physical Crypto Asset Market. At that time, there were 545 crypto assets registered with Bappebti. This regulation establishes and expands the list of crypto assets permitted for trading on the physical crypto asset market in Indonesia to meet market needs and provide certainty and legal protection for the public in transacting crypto assets on the physical crypto asset market. Adjustments to the list of crypto assets traded on the physical crypto asset market are necessary.</w:t>
      </w:r>
      <w:r>
        <w:rPr>
          <w:rFonts w:asciiTheme="majorHAnsi" w:hAnsiTheme="majorHAnsi"/>
          <w:bCs/>
          <w:lang w:val="en"/>
        </w:rPr>
        <w:t xml:space="preserve"> </w:t>
      </w:r>
      <w:r w:rsidRPr="002A35F9">
        <w:rPr>
          <w:rFonts w:asciiTheme="majorHAnsi" w:hAnsiTheme="majorHAnsi"/>
          <w:bCs/>
          <w:vertAlign w:val="superscript"/>
        </w:rPr>
        <w:footnoteReference w:id="6"/>
      </w:r>
    </w:p>
    <w:p w14:paraId="4139B837" w14:textId="77777777" w:rsidR="002350FE" w:rsidRPr="002350FE" w:rsidRDefault="002350FE" w:rsidP="002350FE">
      <w:pPr>
        <w:spacing w:before="40" w:after="40"/>
        <w:jc w:val="both"/>
        <w:rPr>
          <w:rFonts w:asciiTheme="majorHAnsi" w:hAnsiTheme="majorHAnsi"/>
          <w:bCs/>
          <w:lang w:val="en"/>
        </w:rPr>
      </w:pPr>
    </w:p>
    <w:p w14:paraId="5E5CFECE" w14:textId="77777777" w:rsidR="002350FE" w:rsidRPr="002350FE" w:rsidRDefault="002350FE" w:rsidP="002350FE">
      <w:pPr>
        <w:spacing w:before="40" w:after="40"/>
        <w:jc w:val="both"/>
        <w:rPr>
          <w:rFonts w:asciiTheme="majorHAnsi" w:hAnsiTheme="majorHAnsi"/>
          <w:bCs/>
          <w:lang w:val="en-ID"/>
        </w:rPr>
      </w:pPr>
      <w:r w:rsidRPr="002350FE">
        <w:rPr>
          <w:rFonts w:asciiTheme="majorHAnsi" w:hAnsiTheme="majorHAnsi"/>
          <w:bCs/>
          <w:lang w:val="en"/>
        </w:rPr>
        <w:t>To maintain public trust in Crypto Assets in the Digital Financial Market, the Financial Services Authority (OJK) is authorized to evaluate Crypto Assets on the Crypto Asset List for regulatory compliance and consumer protection. This includes prohibiting trading in certain Crypto Assets, ordering Exchanges to remove or delete them from the Crypto Asset List, and ordering Traders to cease trading in Crypto Assets, a procedure known as Crypto Asset Delisting. As a result of delisting, the Crypto Asset whose trading has been suspended cannot be traded on the Platform. Is the evaluation of Crypto Assets, which falls under the authority of the OJK, resulting in the removal of Certain Crypto Assets from Exchanges and the cessation of trading (delisiting) by Digital Financial Asset Traders, a form of regulatory compliance and consumer protection in the Digital Financial Asset Market?</w:t>
      </w:r>
    </w:p>
    <w:p w14:paraId="4B09C17F" w14:textId="77777777" w:rsidR="00ED5D9F" w:rsidRDefault="00ED5D9F" w:rsidP="00783766">
      <w:pPr>
        <w:spacing w:before="40" w:after="40"/>
        <w:jc w:val="both"/>
        <w:rPr>
          <w:rFonts w:asciiTheme="majorHAnsi" w:hAnsiTheme="majorHAnsi"/>
          <w:b/>
          <w:lang w:val="en-GB"/>
        </w:rPr>
      </w:pPr>
    </w:p>
    <w:p w14:paraId="46075904" w14:textId="77777777" w:rsidR="002350FE" w:rsidRPr="002350FE" w:rsidRDefault="002350FE" w:rsidP="002350FE">
      <w:pPr>
        <w:spacing w:before="40" w:after="40"/>
        <w:jc w:val="both"/>
        <w:rPr>
          <w:rFonts w:asciiTheme="majorHAnsi" w:hAnsiTheme="majorHAnsi"/>
          <w:b/>
          <w:lang w:val="en"/>
        </w:rPr>
      </w:pPr>
      <w:r w:rsidRPr="002350FE">
        <w:rPr>
          <w:rFonts w:asciiTheme="majorHAnsi" w:hAnsiTheme="majorHAnsi"/>
          <w:b/>
          <w:lang w:val="en"/>
        </w:rPr>
        <w:t>DISCUSSION</w:t>
      </w:r>
    </w:p>
    <w:p w14:paraId="52CD5FC5" w14:textId="77777777" w:rsidR="002350FE" w:rsidRDefault="002350FE" w:rsidP="002350FE">
      <w:pPr>
        <w:spacing w:before="40" w:after="40"/>
        <w:jc w:val="both"/>
        <w:rPr>
          <w:rFonts w:asciiTheme="majorHAnsi" w:hAnsiTheme="majorHAnsi"/>
          <w:bCs/>
          <w:lang w:val="en"/>
        </w:rPr>
      </w:pPr>
    </w:p>
    <w:p w14:paraId="3C9DE165" w14:textId="7A420BD8" w:rsidR="002350FE" w:rsidRPr="005C52BB" w:rsidRDefault="002350FE" w:rsidP="002350FE">
      <w:pPr>
        <w:spacing w:before="40" w:after="40"/>
        <w:jc w:val="both"/>
        <w:rPr>
          <w:rFonts w:asciiTheme="majorHAnsi" w:hAnsiTheme="majorHAnsi"/>
          <w:b/>
          <w:lang w:val="en"/>
        </w:rPr>
      </w:pPr>
      <w:r w:rsidRPr="002350FE">
        <w:rPr>
          <w:rFonts w:asciiTheme="majorHAnsi" w:hAnsiTheme="majorHAnsi"/>
          <w:bCs/>
          <w:lang w:val="en"/>
        </w:rPr>
        <w:t xml:space="preserve">1. </w:t>
      </w:r>
      <w:r w:rsidRPr="005C52BB">
        <w:rPr>
          <w:rFonts w:asciiTheme="majorHAnsi" w:hAnsiTheme="majorHAnsi"/>
          <w:b/>
          <w:lang w:val="en"/>
        </w:rPr>
        <w:t>Organizing Crypto Asset Trading and Evaluation</w:t>
      </w:r>
    </w:p>
    <w:p w14:paraId="464589BB" w14:textId="77777777" w:rsidR="002350FE" w:rsidRDefault="002350FE" w:rsidP="002350FE">
      <w:pPr>
        <w:spacing w:before="40" w:after="40"/>
        <w:jc w:val="both"/>
        <w:rPr>
          <w:rFonts w:asciiTheme="majorHAnsi" w:hAnsiTheme="majorHAnsi"/>
          <w:bCs/>
          <w:lang w:val="en"/>
        </w:rPr>
      </w:pPr>
    </w:p>
    <w:p w14:paraId="3D8B0B6A" w14:textId="77777777" w:rsidR="0020104E" w:rsidRDefault="002350FE" w:rsidP="0020104E">
      <w:pPr>
        <w:spacing w:before="40" w:after="40"/>
        <w:ind w:firstLine="720"/>
        <w:jc w:val="both"/>
        <w:rPr>
          <w:rFonts w:asciiTheme="majorHAnsi" w:hAnsiTheme="majorHAnsi"/>
          <w:bCs/>
          <w:lang w:val="en"/>
        </w:rPr>
      </w:pPr>
      <w:r w:rsidRPr="002350FE">
        <w:rPr>
          <w:rFonts w:asciiTheme="majorHAnsi" w:hAnsiTheme="majorHAnsi"/>
          <w:bCs/>
          <w:lang w:val="en"/>
        </w:rPr>
        <w:t>Digital Financial Assets are financial assets stored or represented digitally, including Crypto Assets.</w:t>
      </w:r>
      <w:r>
        <w:rPr>
          <w:rFonts w:asciiTheme="majorHAnsi" w:hAnsiTheme="majorHAnsi"/>
          <w:bCs/>
          <w:lang w:val="en"/>
        </w:rPr>
        <w:t xml:space="preserve"> </w:t>
      </w:r>
      <w:r w:rsidRPr="002A35F9">
        <w:rPr>
          <w:rFonts w:asciiTheme="majorHAnsi" w:hAnsiTheme="majorHAnsi"/>
          <w:bCs/>
          <w:vertAlign w:val="superscript"/>
        </w:rPr>
        <w:footnoteReference w:id="7"/>
      </w:r>
      <w:r w:rsidRPr="002350FE">
        <w:rPr>
          <w:rFonts w:asciiTheme="majorHAnsi" w:hAnsiTheme="majorHAnsi"/>
          <w:bCs/>
          <w:lang w:val="en"/>
        </w:rPr>
        <w:t xml:space="preserve"> Crypto Assets are digital representations of value that can be stored and transferred using technology that enables the use of distributed ledgers such as blockchain to verify transactions and ensure the security and validity of stored information. They are not guaranteed by a central authority such as a central bank but are issued by private parties. They can be transacted, stored, and transferred electronically. They can take the form of </w:t>
      </w:r>
      <w:r w:rsidRPr="002350FE">
        <w:rPr>
          <w:rFonts w:asciiTheme="majorHAnsi" w:hAnsiTheme="majorHAnsi"/>
          <w:bCs/>
          <w:lang w:val="en"/>
        </w:rPr>
        <w:lastRenderedPageBreak/>
        <w:t>digital coins, tokens, or other asset representations, including both backed and unbacked crypto assets.</w:t>
      </w:r>
    </w:p>
    <w:p w14:paraId="45B1D3A8" w14:textId="77777777" w:rsidR="0020104E" w:rsidRDefault="002350FE" w:rsidP="0020104E">
      <w:pPr>
        <w:spacing w:before="40" w:after="40"/>
        <w:ind w:firstLine="720"/>
        <w:jc w:val="both"/>
        <w:rPr>
          <w:rFonts w:asciiTheme="majorHAnsi" w:hAnsiTheme="majorHAnsi"/>
          <w:bCs/>
          <w:lang w:val="en"/>
        </w:rPr>
      </w:pPr>
      <w:r w:rsidRPr="002350FE">
        <w:rPr>
          <w:rFonts w:asciiTheme="majorHAnsi" w:hAnsiTheme="majorHAnsi"/>
          <w:bCs/>
          <w:lang w:val="en"/>
        </w:rPr>
        <w:t>Distributed Ledger Technology (DLT), better known as Blockchain, has transformed the financial industry and is predicted to disrupt businesses, governments, and society. Blockchain is the technology that gave birth to cryptocurrency.</w:t>
      </w:r>
      <w:r w:rsidRPr="002350FE">
        <w:rPr>
          <w:rFonts w:asciiTheme="majorHAnsi" w:hAnsiTheme="majorHAnsi"/>
          <w:bCs/>
          <w:vertAlign w:val="superscript"/>
        </w:rPr>
        <w:t xml:space="preserve"> </w:t>
      </w:r>
      <w:r w:rsidRPr="002A35F9">
        <w:rPr>
          <w:rFonts w:asciiTheme="majorHAnsi" w:hAnsiTheme="majorHAnsi"/>
          <w:bCs/>
          <w:vertAlign w:val="superscript"/>
        </w:rPr>
        <w:footnoteReference w:id="8"/>
      </w:r>
      <w:r>
        <w:rPr>
          <w:rFonts w:asciiTheme="majorHAnsi" w:hAnsiTheme="majorHAnsi"/>
          <w:bCs/>
          <w:vertAlign w:val="superscript"/>
        </w:rPr>
        <w:t xml:space="preserve"> </w:t>
      </w:r>
      <w:r w:rsidRPr="002350FE">
        <w:rPr>
          <w:rFonts w:asciiTheme="majorHAnsi" w:hAnsiTheme="majorHAnsi"/>
          <w:bCs/>
          <w:lang w:val="en"/>
        </w:rPr>
        <w:t xml:space="preserve"> With Blockchain technology, crypto assets can be created, recorded, transferred, and stored in a decentralized manner, without the need for intermediaries such as traditional financial institutions or central administrators. Crypto assets have given rise to new intermediaries and service providers such as Crypto-Asset exchanges and wallet providers.</w:t>
      </w:r>
    </w:p>
    <w:p w14:paraId="696246E8" w14:textId="4C08A6E2" w:rsidR="0020104E" w:rsidRPr="0020104E" w:rsidRDefault="0020104E" w:rsidP="0020104E">
      <w:pPr>
        <w:spacing w:before="40" w:after="40"/>
        <w:ind w:firstLine="720"/>
        <w:jc w:val="both"/>
        <w:rPr>
          <w:rFonts w:asciiTheme="majorHAnsi" w:hAnsiTheme="majorHAnsi"/>
          <w:bCs/>
          <w:lang w:val="en"/>
        </w:rPr>
      </w:pPr>
      <w:r w:rsidRPr="0020104E">
        <w:rPr>
          <w:rFonts w:asciiTheme="majorHAnsi" w:hAnsiTheme="majorHAnsi"/>
          <w:bCs/>
          <w:lang w:val="en"/>
        </w:rPr>
        <w:t xml:space="preserve">Cryptocurrencies operate decentralized without central bank intervention. Well-known examples include Bitcoin, Ethereum, Ripple, Litecoin, and others. </w:t>
      </w:r>
      <w:r w:rsidRPr="002A35F9">
        <w:rPr>
          <w:rFonts w:asciiTheme="majorHAnsi" w:hAnsiTheme="majorHAnsi"/>
          <w:bCs/>
          <w:vertAlign w:val="superscript"/>
        </w:rPr>
        <w:footnoteReference w:id="9"/>
      </w:r>
      <w:r>
        <w:rPr>
          <w:rFonts w:asciiTheme="majorHAnsi" w:hAnsiTheme="majorHAnsi"/>
          <w:bCs/>
          <w:lang w:val="en"/>
        </w:rPr>
        <w:t xml:space="preserve"> </w:t>
      </w:r>
      <w:r w:rsidRPr="0020104E">
        <w:rPr>
          <w:rFonts w:asciiTheme="majorHAnsi" w:hAnsiTheme="majorHAnsi"/>
          <w:bCs/>
          <w:lang w:val="en"/>
        </w:rPr>
        <w:t xml:space="preserve">Bitcoin is a pioneer in cryptocurrency, created by Satoshi Nakamoto to eliminate the need for a central control over the entire financial system. Several concepts are used, including a database called Blockchain, a publicly visible ledger that allows anyone to view and validate financial transactions made within the blockchain. </w:t>
      </w:r>
      <w:r w:rsidRPr="002A35F9">
        <w:rPr>
          <w:rFonts w:asciiTheme="majorHAnsi" w:hAnsiTheme="majorHAnsi"/>
          <w:bCs/>
          <w:vertAlign w:val="superscript"/>
        </w:rPr>
        <w:footnoteReference w:id="10"/>
      </w:r>
      <w:r>
        <w:rPr>
          <w:rFonts w:asciiTheme="majorHAnsi" w:hAnsiTheme="majorHAnsi"/>
          <w:bCs/>
          <w:lang w:val="en"/>
        </w:rPr>
        <w:t xml:space="preserve"> </w:t>
      </w:r>
      <w:r w:rsidRPr="0020104E">
        <w:rPr>
          <w:rFonts w:asciiTheme="majorHAnsi" w:hAnsiTheme="majorHAnsi"/>
          <w:bCs/>
          <w:lang w:val="en"/>
        </w:rPr>
        <w:t>Although Bitcoin is not the only cryptocurrency in the world, it still has the highest market value compared to other cryptocurrencies.</w:t>
      </w:r>
    </w:p>
    <w:p w14:paraId="7A471C9A" w14:textId="44E197FA" w:rsidR="0020104E" w:rsidRPr="0020104E" w:rsidRDefault="0020104E" w:rsidP="0020104E">
      <w:pPr>
        <w:spacing w:before="40" w:after="40"/>
        <w:ind w:firstLine="720"/>
        <w:jc w:val="both"/>
        <w:rPr>
          <w:rFonts w:asciiTheme="majorHAnsi" w:hAnsiTheme="majorHAnsi"/>
          <w:bCs/>
          <w:lang w:val="en"/>
        </w:rPr>
      </w:pPr>
      <w:r w:rsidRPr="0020104E">
        <w:rPr>
          <w:rFonts w:asciiTheme="majorHAnsi" w:hAnsiTheme="majorHAnsi"/>
          <w:bCs/>
          <w:lang w:val="en"/>
        </w:rPr>
        <w:t>Cryptoassets are intangible commodities in the form of digital assets that use cryptography, peer-to-peer networks, and distributed ledgers to regulate the creation of new units, verify transactions, and secure them without interference from third parties.</w:t>
      </w:r>
      <w:r w:rsidRPr="0020104E">
        <w:rPr>
          <w:rFonts w:asciiTheme="majorHAnsi" w:hAnsiTheme="majorHAnsi"/>
          <w:bCs/>
          <w:vertAlign w:val="superscript"/>
        </w:rPr>
        <w:t xml:space="preserve"> </w:t>
      </w:r>
      <w:r w:rsidRPr="002A35F9">
        <w:rPr>
          <w:rFonts w:asciiTheme="majorHAnsi" w:hAnsiTheme="majorHAnsi"/>
          <w:bCs/>
          <w:vertAlign w:val="superscript"/>
        </w:rPr>
        <w:footnoteReference w:id="11"/>
      </w:r>
      <w:r w:rsidRPr="0020104E">
        <w:rPr>
          <w:rFonts w:asciiTheme="majorHAnsi" w:hAnsiTheme="majorHAnsi"/>
          <w:bCs/>
          <w:lang w:val="en"/>
        </w:rPr>
        <w:t xml:space="preserve"> In Indonesia, cryptoassets have become widespread in society, but are still prohibited as a means of payment. However, as an investment tool, they are included as commodities that can be traded on futures exchanges. Considering the significant economic investment potential, a ban would result in significant capital outflows as consumers seek markets that legalize crypto transactions.</w:t>
      </w:r>
    </w:p>
    <w:p w14:paraId="3633F44F" w14:textId="388732F2" w:rsidR="0020104E" w:rsidRPr="0020104E" w:rsidRDefault="0020104E" w:rsidP="0020104E">
      <w:pPr>
        <w:spacing w:before="40" w:after="40"/>
        <w:ind w:firstLine="720"/>
        <w:jc w:val="both"/>
        <w:rPr>
          <w:rFonts w:asciiTheme="majorHAnsi" w:hAnsiTheme="majorHAnsi"/>
          <w:bCs/>
          <w:lang w:val="en-ID"/>
        </w:rPr>
      </w:pPr>
      <w:r w:rsidRPr="0020104E">
        <w:rPr>
          <w:rFonts w:asciiTheme="majorHAnsi" w:hAnsiTheme="majorHAnsi"/>
          <w:bCs/>
          <w:lang w:val="en"/>
        </w:rPr>
        <w:t>The development of crypto assets in Indonesia began with the establishment of a commodity futures trading regulator, which established a legal framework for operating crypto asset futures and digital gold exchanges in 2019. The previous year, the Ministry of Trade issued Ministerial Regulation No. 99 of 2018, legalizing digital crypto assets as a subject of trading on futures exchanges under the management and supervision of the Commodity Futures Trading Regulatory Agency (Bappebti).</w:t>
      </w:r>
      <w:r>
        <w:rPr>
          <w:rFonts w:asciiTheme="majorHAnsi" w:hAnsiTheme="majorHAnsi"/>
          <w:bCs/>
          <w:lang w:val="en"/>
        </w:rPr>
        <w:t xml:space="preserve"> </w:t>
      </w:r>
      <w:r w:rsidRPr="002A35F9">
        <w:rPr>
          <w:rFonts w:asciiTheme="majorHAnsi" w:hAnsiTheme="majorHAnsi"/>
          <w:bCs/>
          <w:vertAlign w:val="superscript"/>
        </w:rPr>
        <w:footnoteReference w:id="12"/>
      </w:r>
    </w:p>
    <w:p w14:paraId="07CE10E9" w14:textId="77777777" w:rsidR="0020104E" w:rsidRPr="0020104E" w:rsidRDefault="0020104E" w:rsidP="0020104E">
      <w:pPr>
        <w:spacing w:before="40" w:after="40"/>
        <w:ind w:firstLine="720"/>
        <w:jc w:val="both"/>
        <w:rPr>
          <w:rFonts w:asciiTheme="majorHAnsi" w:hAnsiTheme="majorHAnsi"/>
          <w:bCs/>
          <w:lang w:val="en-ID"/>
        </w:rPr>
      </w:pPr>
      <w:r w:rsidRPr="0020104E">
        <w:rPr>
          <w:rFonts w:asciiTheme="majorHAnsi" w:hAnsiTheme="majorHAnsi"/>
          <w:bCs/>
          <w:lang w:val="en"/>
        </w:rPr>
        <w:t xml:space="preserve">In its development, the management of Crypto Asset Trading has been officially transferred from the Commodity Futures Trading Regulatory Agency (Bappebti) to the Financial Services Authority (OJK) and Bank Indonesia (BI) following the signing of the handover minutes on July 30, 2025, as a follow-up to the mandate of the Financial Sector </w:t>
      </w:r>
      <w:r w:rsidRPr="0020104E">
        <w:rPr>
          <w:rFonts w:asciiTheme="majorHAnsi" w:hAnsiTheme="majorHAnsi"/>
          <w:bCs/>
          <w:lang w:val="en"/>
        </w:rPr>
        <w:lastRenderedPageBreak/>
        <w:t>Development and Strengthening Law (UU P2SK). The OJK now has the authority to regulate and supervise digital financial assets, including crypto assets, and has issued Financial Services Authority Regulation (POJK) Number 27 of 2024 to serve as a new legal framework</w:t>
      </w:r>
    </w:p>
    <w:p w14:paraId="0529D2D2" w14:textId="77777777" w:rsidR="0020104E" w:rsidRPr="0020104E" w:rsidRDefault="0020104E" w:rsidP="0020104E">
      <w:pPr>
        <w:spacing w:before="40" w:after="40"/>
        <w:ind w:firstLine="720"/>
        <w:jc w:val="both"/>
        <w:rPr>
          <w:rFonts w:asciiTheme="majorHAnsi" w:hAnsiTheme="majorHAnsi"/>
          <w:bCs/>
          <w:lang w:val="en"/>
        </w:rPr>
      </w:pPr>
      <w:r w:rsidRPr="0020104E">
        <w:rPr>
          <w:rFonts w:asciiTheme="majorHAnsi" w:hAnsiTheme="majorHAnsi"/>
          <w:bCs/>
          <w:lang w:val="en"/>
        </w:rPr>
        <w:t>The Financial Services Authority (OJK) currently acts as the primary supervisor and regulator of Financial Sector Technology Innovation (ITSK), Digital Financial Assets (AKD), and Crypto Assets (AK) activities. Its primary duties are as follows:</w:t>
      </w:r>
    </w:p>
    <w:p w14:paraId="308967AE" w14:textId="77777777" w:rsidR="0020104E" w:rsidRPr="0020104E" w:rsidRDefault="0020104E" w:rsidP="0020104E">
      <w:pPr>
        <w:spacing w:before="40" w:after="40"/>
        <w:ind w:firstLine="426"/>
        <w:jc w:val="both"/>
        <w:rPr>
          <w:rFonts w:asciiTheme="majorHAnsi" w:hAnsiTheme="majorHAnsi"/>
          <w:bCs/>
          <w:lang w:val="en"/>
        </w:rPr>
      </w:pPr>
      <w:r w:rsidRPr="0020104E">
        <w:rPr>
          <w:rFonts w:asciiTheme="majorHAnsi" w:hAnsiTheme="majorHAnsi"/>
          <w:bCs/>
          <w:lang w:val="en"/>
        </w:rPr>
        <w:t>a. Regulatory Development</w:t>
      </w:r>
    </w:p>
    <w:p w14:paraId="225B4A31" w14:textId="77777777" w:rsidR="0020104E" w:rsidRPr="0020104E" w:rsidRDefault="0020104E" w:rsidP="0020104E">
      <w:pPr>
        <w:spacing w:before="40" w:after="40"/>
        <w:ind w:left="720"/>
        <w:jc w:val="both"/>
        <w:rPr>
          <w:rFonts w:asciiTheme="majorHAnsi" w:hAnsiTheme="majorHAnsi"/>
          <w:bCs/>
          <w:lang w:val="en"/>
        </w:rPr>
      </w:pPr>
      <w:r w:rsidRPr="0020104E">
        <w:rPr>
          <w:rFonts w:asciiTheme="majorHAnsi" w:hAnsiTheme="majorHAnsi"/>
          <w:bCs/>
          <w:lang w:val="en"/>
        </w:rPr>
        <w:t>OJK develops and drafts regulations to regulate the Financial Sector Technology Innovation, Digital Financial Assets, and Crypto Assets, including Sharia-compliant ones.</w:t>
      </w:r>
    </w:p>
    <w:p w14:paraId="2339F452" w14:textId="77777777" w:rsidR="0020104E" w:rsidRPr="0020104E" w:rsidRDefault="0020104E" w:rsidP="0020104E">
      <w:pPr>
        <w:spacing w:before="40" w:after="40"/>
        <w:ind w:firstLine="426"/>
        <w:jc w:val="both"/>
        <w:rPr>
          <w:rFonts w:asciiTheme="majorHAnsi" w:hAnsiTheme="majorHAnsi"/>
          <w:bCs/>
          <w:lang w:val="en"/>
        </w:rPr>
      </w:pPr>
      <w:r w:rsidRPr="0020104E">
        <w:rPr>
          <w:rFonts w:asciiTheme="majorHAnsi" w:hAnsiTheme="majorHAnsi"/>
          <w:bCs/>
          <w:lang w:val="en"/>
        </w:rPr>
        <w:t>b. Supervisory System Development</w:t>
      </w:r>
    </w:p>
    <w:p w14:paraId="015EC250" w14:textId="77777777" w:rsidR="0020104E" w:rsidRPr="0020104E" w:rsidRDefault="0020104E" w:rsidP="0020104E">
      <w:pPr>
        <w:spacing w:before="40" w:after="40"/>
        <w:ind w:left="720"/>
        <w:jc w:val="both"/>
        <w:rPr>
          <w:rFonts w:asciiTheme="majorHAnsi" w:hAnsiTheme="majorHAnsi"/>
          <w:bCs/>
          <w:lang w:val="en"/>
        </w:rPr>
      </w:pPr>
      <w:r w:rsidRPr="0020104E">
        <w:rPr>
          <w:rFonts w:asciiTheme="majorHAnsi" w:hAnsiTheme="majorHAnsi"/>
          <w:bCs/>
          <w:lang w:val="en"/>
        </w:rPr>
        <w:t>OJK develops a supervisory system, including standards, norms, guidelines, criteria, and supervisory procedures relevant to the ITSK sector.</w:t>
      </w:r>
    </w:p>
    <w:p w14:paraId="2B512658" w14:textId="77777777" w:rsidR="0020104E" w:rsidRPr="0020104E" w:rsidRDefault="0020104E" w:rsidP="0020104E">
      <w:pPr>
        <w:spacing w:before="40" w:after="40"/>
        <w:ind w:firstLine="426"/>
        <w:jc w:val="both"/>
        <w:rPr>
          <w:rFonts w:asciiTheme="majorHAnsi" w:hAnsiTheme="majorHAnsi"/>
          <w:bCs/>
          <w:lang w:val="en"/>
        </w:rPr>
      </w:pPr>
      <w:r w:rsidRPr="0020104E">
        <w:rPr>
          <w:rFonts w:asciiTheme="majorHAnsi" w:hAnsiTheme="majorHAnsi"/>
          <w:bCs/>
          <w:lang w:val="en"/>
        </w:rPr>
        <w:t>c. Guidance and Supervision</w:t>
      </w:r>
    </w:p>
    <w:p w14:paraId="6338C90C" w14:textId="77777777" w:rsidR="0020104E" w:rsidRPr="0020104E" w:rsidRDefault="0020104E" w:rsidP="0020104E">
      <w:pPr>
        <w:spacing w:before="40" w:after="40"/>
        <w:ind w:left="720"/>
        <w:jc w:val="both"/>
        <w:rPr>
          <w:rFonts w:asciiTheme="majorHAnsi" w:hAnsiTheme="majorHAnsi"/>
          <w:bCs/>
          <w:lang w:val="en-ID"/>
        </w:rPr>
      </w:pPr>
      <w:r w:rsidRPr="0020104E">
        <w:rPr>
          <w:rFonts w:asciiTheme="majorHAnsi" w:hAnsiTheme="majorHAnsi"/>
          <w:bCs/>
          <w:lang w:val="en"/>
        </w:rPr>
        <w:t>OJK provides guidance, supervision, and inspections of parties with business licenses or approvals from the OJK and other parties operating in the ITSK sector.</w:t>
      </w:r>
    </w:p>
    <w:p w14:paraId="1A69C899" w14:textId="77777777" w:rsidR="0020104E" w:rsidRDefault="0020104E" w:rsidP="00124B5C">
      <w:pPr>
        <w:spacing w:before="40" w:after="40"/>
        <w:ind w:firstLine="720"/>
        <w:jc w:val="both"/>
        <w:rPr>
          <w:rFonts w:asciiTheme="majorHAnsi" w:hAnsiTheme="majorHAnsi"/>
          <w:bCs/>
        </w:rPr>
      </w:pPr>
    </w:p>
    <w:p w14:paraId="492B4A90" w14:textId="77777777"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The Financial Services Authority (OJK)'s regulatory development for the implementation of digital financial asset trading, including crypto assets, is manifested in the issuance of the Financial Services Authority Regulation (POJK) concerning ITSK and crypto assets, which aims to:</w:t>
      </w:r>
    </w:p>
    <w:p w14:paraId="1CD85613" w14:textId="77777777" w:rsidR="00E5513C" w:rsidRPr="00E5513C" w:rsidRDefault="00E5513C" w:rsidP="00E5513C">
      <w:pPr>
        <w:spacing w:before="40" w:after="40"/>
        <w:ind w:firstLine="426"/>
        <w:jc w:val="both"/>
        <w:rPr>
          <w:rFonts w:asciiTheme="majorHAnsi" w:hAnsiTheme="majorHAnsi"/>
          <w:bCs/>
          <w:lang w:val="en"/>
        </w:rPr>
      </w:pPr>
      <w:r w:rsidRPr="00E5513C">
        <w:rPr>
          <w:rFonts w:asciiTheme="majorHAnsi" w:hAnsiTheme="majorHAnsi"/>
          <w:bCs/>
          <w:lang w:val="en"/>
        </w:rPr>
        <w:t>a. Maintain Financial System Stability:</w:t>
      </w:r>
    </w:p>
    <w:p w14:paraId="326ACFA0" w14:textId="77777777" w:rsidR="00E5513C" w:rsidRPr="00E5513C" w:rsidRDefault="00E5513C" w:rsidP="00E5513C">
      <w:pPr>
        <w:spacing w:before="40" w:after="40"/>
        <w:ind w:left="720"/>
        <w:jc w:val="both"/>
        <w:rPr>
          <w:rFonts w:asciiTheme="majorHAnsi" w:hAnsiTheme="majorHAnsi"/>
          <w:bCs/>
          <w:lang w:val="en"/>
        </w:rPr>
      </w:pPr>
      <w:r w:rsidRPr="00E5513C">
        <w:rPr>
          <w:rFonts w:asciiTheme="majorHAnsi" w:hAnsiTheme="majorHAnsi"/>
          <w:bCs/>
          <w:lang w:val="en"/>
        </w:rPr>
        <w:t>Ensure that all activities in the financial services sector are orderly, fair, transparent, and accountable to achieve a stable and sustainable financial system.</w:t>
      </w:r>
    </w:p>
    <w:p w14:paraId="4DB70461" w14:textId="77777777" w:rsidR="00E5513C" w:rsidRPr="00E5513C" w:rsidRDefault="00E5513C" w:rsidP="00E5513C">
      <w:pPr>
        <w:spacing w:before="40" w:after="40"/>
        <w:ind w:firstLine="426"/>
        <w:jc w:val="both"/>
        <w:rPr>
          <w:rFonts w:asciiTheme="majorHAnsi" w:hAnsiTheme="majorHAnsi"/>
          <w:bCs/>
          <w:lang w:val="en"/>
        </w:rPr>
      </w:pPr>
      <w:r w:rsidRPr="00E5513C">
        <w:rPr>
          <w:rFonts w:asciiTheme="majorHAnsi" w:hAnsiTheme="majorHAnsi"/>
          <w:bCs/>
          <w:lang w:val="en"/>
        </w:rPr>
        <w:t>b. Maintain Market Integrity:</w:t>
      </w:r>
    </w:p>
    <w:p w14:paraId="012FE5B1" w14:textId="77777777"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Ensure that the integrity of digital financial markets and crypto assets is maintained.</w:t>
      </w:r>
    </w:p>
    <w:p w14:paraId="258B72B9" w14:textId="77777777" w:rsidR="00E5513C" w:rsidRPr="00E5513C" w:rsidRDefault="00E5513C" w:rsidP="00E5513C">
      <w:pPr>
        <w:spacing w:before="40" w:after="40"/>
        <w:ind w:firstLine="426"/>
        <w:jc w:val="both"/>
        <w:rPr>
          <w:rFonts w:asciiTheme="majorHAnsi" w:hAnsiTheme="majorHAnsi"/>
          <w:bCs/>
          <w:lang w:val="en"/>
        </w:rPr>
      </w:pPr>
      <w:r w:rsidRPr="00E5513C">
        <w:rPr>
          <w:rFonts w:asciiTheme="majorHAnsi" w:hAnsiTheme="majorHAnsi"/>
          <w:bCs/>
          <w:lang w:val="en"/>
        </w:rPr>
        <w:t>c. Consumer Protection:</w:t>
      </w:r>
    </w:p>
    <w:p w14:paraId="71BCD841" w14:textId="77777777" w:rsidR="00E5513C" w:rsidRPr="00E5513C" w:rsidRDefault="00E5513C" w:rsidP="00E5513C">
      <w:pPr>
        <w:spacing w:before="40" w:after="40"/>
        <w:ind w:left="720"/>
        <w:jc w:val="both"/>
        <w:rPr>
          <w:rFonts w:asciiTheme="majorHAnsi" w:hAnsiTheme="majorHAnsi"/>
          <w:bCs/>
          <w:lang w:val="en-ID"/>
        </w:rPr>
      </w:pPr>
      <w:r w:rsidRPr="00E5513C">
        <w:rPr>
          <w:rFonts w:asciiTheme="majorHAnsi" w:hAnsiTheme="majorHAnsi"/>
          <w:bCs/>
          <w:lang w:val="en"/>
        </w:rPr>
        <w:t>Protect consumers and the public from potential risks arising from activities in the ITSK and crypto asset sectors.</w:t>
      </w:r>
    </w:p>
    <w:p w14:paraId="7934957E" w14:textId="77777777" w:rsidR="00E5513C" w:rsidRDefault="00E5513C" w:rsidP="00124B5C">
      <w:pPr>
        <w:spacing w:before="40" w:after="40"/>
        <w:ind w:left="720"/>
        <w:jc w:val="both"/>
        <w:rPr>
          <w:rFonts w:asciiTheme="majorHAnsi" w:hAnsiTheme="majorHAnsi"/>
          <w:bCs/>
        </w:rPr>
      </w:pPr>
    </w:p>
    <w:p w14:paraId="13E9F4BD" w14:textId="77777777"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The issuance of this Financial Services Authority Regulation adopts the regulatory and supervisory framework implemented by Bappebti, which is aligned with financial services sector standards and international best practices. To accommodate this, this Financial Services Authority Regulation regulates the institutional framework, licensing, governance, trading mechanisms, consumer protection, and personal data protection for Digital Financial Asset Trading Providers. Regarding the Implementation of Digital Financial Asset Trading, including Crypto Assets, the OJK has issued three Regulations:</w:t>
      </w:r>
    </w:p>
    <w:p w14:paraId="28E853D6" w14:textId="73E505C4" w:rsidR="00E5513C" w:rsidRPr="00E5513C" w:rsidRDefault="00E5513C">
      <w:pPr>
        <w:pStyle w:val="ListParagraph"/>
        <w:numPr>
          <w:ilvl w:val="0"/>
          <w:numId w:val="1"/>
        </w:numPr>
        <w:spacing w:before="40" w:after="40"/>
        <w:jc w:val="both"/>
        <w:rPr>
          <w:rFonts w:asciiTheme="majorHAnsi" w:hAnsiTheme="majorHAnsi"/>
          <w:bCs/>
          <w:lang w:val="en"/>
        </w:rPr>
      </w:pPr>
      <w:r w:rsidRPr="00E5513C">
        <w:rPr>
          <w:rFonts w:asciiTheme="majorHAnsi" w:hAnsiTheme="majorHAnsi"/>
          <w:bCs/>
          <w:lang w:val="en"/>
        </w:rPr>
        <w:t>Financial Services Authority Regulation of the Republic of Indonesia Number 27 of 2024 concerning the Implementation of Digital Financial Asset Trading, including Crypto Assets; and</w:t>
      </w:r>
    </w:p>
    <w:p w14:paraId="71B2890F" w14:textId="77777777" w:rsidR="00E5513C" w:rsidRDefault="00E5513C">
      <w:pPr>
        <w:pStyle w:val="ListParagraph"/>
        <w:numPr>
          <w:ilvl w:val="0"/>
          <w:numId w:val="1"/>
        </w:numPr>
        <w:spacing w:before="40" w:after="40"/>
        <w:jc w:val="both"/>
        <w:rPr>
          <w:rFonts w:asciiTheme="majorHAnsi" w:hAnsiTheme="majorHAnsi"/>
          <w:bCs/>
          <w:lang w:val="en"/>
        </w:rPr>
      </w:pPr>
      <w:r w:rsidRPr="00E5513C">
        <w:rPr>
          <w:rFonts w:asciiTheme="majorHAnsi" w:hAnsiTheme="majorHAnsi"/>
          <w:bCs/>
          <w:lang w:val="en"/>
        </w:rPr>
        <w:t xml:space="preserve">Financial Services Authority Regulation of the Republic of Indonesia Number 16 of 2025 concerning the Fit and Proper Assessment and Reassessment of Key </w:t>
      </w:r>
      <w:r w:rsidRPr="00E5513C">
        <w:rPr>
          <w:rFonts w:asciiTheme="majorHAnsi" w:hAnsiTheme="majorHAnsi"/>
          <w:bCs/>
          <w:lang w:val="en"/>
        </w:rPr>
        <w:lastRenderedPageBreak/>
        <w:t>Parties in the Financial Technology Innovation Sector, as well as Digital Financial Assets and Crypto Assets.</w:t>
      </w:r>
    </w:p>
    <w:p w14:paraId="5648AEDB" w14:textId="672AD822" w:rsidR="00E5513C" w:rsidRPr="00E5513C" w:rsidRDefault="00E5513C">
      <w:pPr>
        <w:pStyle w:val="ListParagraph"/>
        <w:numPr>
          <w:ilvl w:val="0"/>
          <w:numId w:val="1"/>
        </w:numPr>
        <w:spacing w:before="40" w:after="40"/>
        <w:jc w:val="both"/>
        <w:rPr>
          <w:rFonts w:asciiTheme="majorHAnsi" w:hAnsiTheme="majorHAnsi"/>
          <w:bCs/>
          <w:lang w:val="en"/>
        </w:rPr>
      </w:pPr>
      <w:r w:rsidRPr="00E5513C">
        <w:rPr>
          <w:rFonts w:asciiTheme="majorHAnsi" w:hAnsiTheme="majorHAnsi"/>
          <w:bCs/>
          <w:lang w:val="en"/>
        </w:rPr>
        <w:t>Circular Letter of the Financial Services Authority of the Republic of Indonesia Number 20/SEOJK.07/2024 concerning the Implementation of Digital Financial Asset Trading, Including Crypto Assets;</w:t>
      </w:r>
    </w:p>
    <w:p w14:paraId="764E4BEE" w14:textId="77777777" w:rsidR="00E5513C" w:rsidRDefault="00E5513C" w:rsidP="00124B5C">
      <w:pPr>
        <w:spacing w:before="40" w:after="40"/>
        <w:ind w:left="720"/>
        <w:jc w:val="both"/>
        <w:rPr>
          <w:rFonts w:asciiTheme="majorHAnsi" w:hAnsiTheme="majorHAnsi"/>
          <w:bCs/>
        </w:rPr>
      </w:pPr>
    </w:p>
    <w:p w14:paraId="1D4CFDC8" w14:textId="77777777" w:rsid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The regulations issued by the Financial Services Authority (OJK) are expected to effectively fulfill the mandate of the P2SK Law and prevent any disruptions resulting from the transfer of regulatory and supervisory duties from Bappebti to the Financial Services Authority (OJK). Furthermore, they aim to create a healthy ecosystem for technological innovation in the financial sector, as well as for digital financial assets and crypto assets, so that they can provide optimal services to the public.</w:t>
      </w:r>
    </w:p>
    <w:p w14:paraId="0D99512B" w14:textId="77777777" w:rsid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The scope of these regulations is regulated in the Financial Services Authority Regulation of the Republic of Indonesia Number 27 of 2024 concerning the Implementation of Digital Financial Asset Trading, Including Crypto Assets, hereinafter abbreviated as POJK No. Regulation No. 27 of 2024 covers several aspects, as follows: 1) General Provisions, 2) Types of Digital Financial Assets that can be traded on the Digital Financial Asset Market, 3) Institutional Organizations for Digital Financial Asset Trading, 4) Organizer Licensing, 5) Capability and Compliance Assessment, 6) Governance, 7) Trading Implementation Mechanism, 8) Supporting Activities, 9) Reporting, 10) Supervision, 11) Procedures for Applying for Approval from the Financial Services Authority (OJK), 12) Personal Data Protection, 13) Consumer and Community Protection, 14) Coordination, 15) Other Provisions, 16) Transitional Provisions, and 17) Closing Provisions.</w:t>
      </w:r>
    </w:p>
    <w:p w14:paraId="1CCF9E59" w14:textId="27359D73"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POJK No. 27 of 2024 became effective on January 10, 2025, after being promulgated on December 12, 2024. This POJK also regulates various further provisions in detail through a Circular Letter from the Financial Services Authority, including procedures for notification of Crypto Asset trading, mechanisms and procedures for submitting evaluation results for Crypto Assets listed in the Crypto Asset List, implementation of fit and proper assessments for Key Parties, and re-assessments of Key Parties. In addition, this POJK includes regulations regarding the business plans of Digital Financial Asset Trading Providers and the scope, procedures, and mechanisms for submitting periodic and incidental reports by Digital Financial Asset Trading Providers</w:t>
      </w:r>
      <w:r>
        <w:rPr>
          <w:rFonts w:asciiTheme="majorHAnsi" w:hAnsiTheme="majorHAnsi"/>
          <w:bCs/>
          <w:lang w:val="en"/>
        </w:rPr>
        <w:t xml:space="preserve">. </w:t>
      </w:r>
      <w:r w:rsidRPr="002A35F9">
        <w:rPr>
          <w:rFonts w:asciiTheme="majorHAnsi" w:hAnsiTheme="majorHAnsi"/>
          <w:bCs/>
          <w:vertAlign w:val="superscript"/>
        </w:rPr>
        <w:footnoteReference w:id="13"/>
      </w:r>
    </w:p>
    <w:p w14:paraId="7B4D4040" w14:textId="77777777"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Digital Financial Assets, including Crypto Assets, that will be traded on the Digital Financial Market must meet several criteria for Digital Financial Assets as regulated by the Financial Services Authority (OJK), namely:</w:t>
      </w:r>
    </w:p>
    <w:p w14:paraId="5DA6DC65" w14:textId="77777777"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a. Issued, stored, transferred, and/or traded using distributed ledger technology;</w:t>
      </w:r>
    </w:p>
    <w:p w14:paraId="6562065A" w14:textId="77777777"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b. Not financial assets recorded electronically by a financial services institution;</w:t>
      </w:r>
    </w:p>
    <w:p w14:paraId="7C9A879A" w14:textId="77777777"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c. Not sourced from and/or used in activities that violate statutory provisions; and</w:t>
      </w:r>
    </w:p>
    <w:p w14:paraId="4F512823" w14:textId="77777777"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d. Other criteria established by the Financial Services Authority.</w:t>
      </w:r>
    </w:p>
    <w:p w14:paraId="367964DF" w14:textId="77777777" w:rsidR="00E5513C" w:rsidRDefault="00E5513C" w:rsidP="00E5513C">
      <w:pPr>
        <w:spacing w:before="40" w:after="40"/>
        <w:ind w:firstLine="720"/>
        <w:jc w:val="both"/>
        <w:rPr>
          <w:rFonts w:asciiTheme="majorHAnsi" w:hAnsiTheme="majorHAnsi"/>
          <w:bCs/>
          <w:lang w:val="en"/>
        </w:rPr>
      </w:pPr>
    </w:p>
    <w:p w14:paraId="777DB707" w14:textId="24FA6ECD"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lastRenderedPageBreak/>
        <w:t>In addition to meeting the criteria for Digital Financial Assets, traded Crypto Assets must also meet the following criteria:</w:t>
      </w:r>
    </w:p>
    <w:p w14:paraId="2CE39276" w14:textId="77777777"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a. Serve as the primary digital representation of value;</w:t>
      </w:r>
    </w:p>
    <w:p w14:paraId="317689B7" w14:textId="77777777"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b. Use publicly accessible distributed ledger technology;</w:t>
      </w:r>
    </w:p>
    <w:p w14:paraId="2B8E0AF2" w14:textId="77777777" w:rsidR="00E5513C" w:rsidRPr="00E5513C" w:rsidRDefault="00E5513C" w:rsidP="00E5513C">
      <w:pPr>
        <w:spacing w:before="40" w:after="40"/>
        <w:ind w:firstLine="720"/>
        <w:jc w:val="both"/>
        <w:rPr>
          <w:rFonts w:asciiTheme="majorHAnsi" w:hAnsiTheme="majorHAnsi"/>
          <w:bCs/>
          <w:lang w:val="en"/>
        </w:rPr>
      </w:pPr>
      <w:r w:rsidRPr="00E5513C">
        <w:rPr>
          <w:rFonts w:asciiTheme="majorHAnsi" w:hAnsiTheme="majorHAnsi"/>
          <w:bCs/>
          <w:lang w:val="en"/>
        </w:rPr>
        <w:t>c. Have utility and/or be backed by assets;</w:t>
      </w:r>
    </w:p>
    <w:p w14:paraId="0346BB1D" w14:textId="77777777" w:rsidR="00E5513C" w:rsidRPr="00E5513C" w:rsidRDefault="00E5513C" w:rsidP="00E5513C">
      <w:pPr>
        <w:spacing w:before="40" w:after="40"/>
        <w:ind w:left="993" w:hanging="273"/>
        <w:jc w:val="both"/>
        <w:rPr>
          <w:rFonts w:asciiTheme="majorHAnsi" w:hAnsiTheme="majorHAnsi"/>
          <w:bCs/>
          <w:lang w:val="en"/>
        </w:rPr>
      </w:pPr>
      <w:r w:rsidRPr="00E5513C">
        <w:rPr>
          <w:rFonts w:asciiTheme="majorHAnsi" w:hAnsiTheme="majorHAnsi"/>
          <w:bCs/>
          <w:lang w:val="en"/>
        </w:rPr>
        <w:t>d. Be traceable or lack features that obscure or conceal ownership and transaction data; and</w:t>
      </w:r>
    </w:p>
    <w:p w14:paraId="4B84E8CE" w14:textId="77777777" w:rsidR="00E5513C" w:rsidRPr="00E5513C" w:rsidRDefault="00E5513C" w:rsidP="00E5513C">
      <w:pPr>
        <w:spacing w:before="40" w:after="40"/>
        <w:ind w:left="993" w:hanging="273"/>
        <w:jc w:val="both"/>
        <w:rPr>
          <w:rFonts w:asciiTheme="majorHAnsi" w:hAnsiTheme="majorHAnsi"/>
          <w:bCs/>
          <w:lang w:val="en-ID"/>
        </w:rPr>
      </w:pPr>
      <w:r w:rsidRPr="00E5513C">
        <w:rPr>
          <w:rFonts w:asciiTheme="majorHAnsi" w:hAnsiTheme="majorHAnsi"/>
          <w:bCs/>
          <w:lang w:val="en"/>
        </w:rPr>
        <w:t>e. Have been assessed using the methods stipulated in the Exchange's rules and regulations.</w:t>
      </w:r>
    </w:p>
    <w:p w14:paraId="4CE53D99" w14:textId="77777777" w:rsidR="00E5513C" w:rsidRDefault="00E5513C" w:rsidP="00E5513C">
      <w:pPr>
        <w:spacing w:before="40" w:after="40"/>
        <w:ind w:firstLine="709"/>
        <w:jc w:val="both"/>
        <w:rPr>
          <w:rFonts w:asciiTheme="majorHAnsi" w:hAnsiTheme="majorHAnsi"/>
          <w:bCs/>
          <w:lang w:val="en"/>
        </w:rPr>
      </w:pPr>
    </w:p>
    <w:p w14:paraId="7097D2FB" w14:textId="532EFE79" w:rsidR="00E5513C" w:rsidRPr="00E5513C" w:rsidRDefault="00E5513C" w:rsidP="00E5513C">
      <w:pPr>
        <w:spacing w:before="40" w:after="40"/>
        <w:ind w:firstLine="709"/>
        <w:jc w:val="both"/>
        <w:rPr>
          <w:rFonts w:asciiTheme="majorHAnsi" w:hAnsiTheme="majorHAnsi"/>
          <w:bCs/>
          <w:lang w:val="en"/>
        </w:rPr>
      </w:pPr>
      <w:r w:rsidRPr="00E5513C">
        <w:rPr>
          <w:rFonts w:asciiTheme="majorHAnsi" w:hAnsiTheme="majorHAnsi"/>
          <w:bCs/>
          <w:lang w:val="en"/>
        </w:rPr>
        <w:t>Furthermore, the criteria that each Crypto Asset must meet to be traded on the Digital Financial Market will serve as the basis for assessment using methods and analysis conducted by the Exchange before being designated on the Crypto Asset List, and the Exchange will then determine the Crypto Asset List. The Exchange is the Operator of a Digital Financial Asset Exchange, including Crypto Assets. It is a business entity that organizes and provides systems and/or facilities to facilitate activities related to the trading of Digital Financial Assets, including Crypto Assets, and/or provides Digital Financial Asset trading reports.</w:t>
      </w:r>
    </w:p>
    <w:p w14:paraId="0B85DE53" w14:textId="7718FC36" w:rsidR="00E5513C" w:rsidRPr="00E5513C" w:rsidRDefault="00E5513C" w:rsidP="00E5513C">
      <w:pPr>
        <w:spacing w:before="40" w:after="40"/>
        <w:ind w:firstLine="709"/>
        <w:jc w:val="both"/>
        <w:rPr>
          <w:rFonts w:asciiTheme="majorHAnsi" w:hAnsiTheme="majorHAnsi"/>
          <w:bCs/>
          <w:lang w:val="en-ID"/>
        </w:rPr>
      </w:pPr>
      <w:r w:rsidRPr="00E5513C">
        <w:rPr>
          <w:rFonts w:asciiTheme="majorHAnsi" w:hAnsiTheme="majorHAnsi"/>
          <w:bCs/>
          <w:lang w:val="en"/>
        </w:rPr>
        <w:t>The current Crypto Asset Exchange in Indonesia is PT Central Finansial X (CFX). CFX is a Crypto Exchange in Indonesia licensed and supervised by the Financial Services Authority (OJK). CFX exists to support the growth of the crypto asset industry with quality and integrity. In carrying out its role as a crypto exchange, CFX complies with Financial Services Authority Regulation (POJK) No. 27 of 2024 concerning the Implementation of Digital Financial Asset Trading, including Crypto Assets.</w:t>
      </w:r>
      <w:r w:rsidRPr="00E5513C">
        <w:rPr>
          <w:rFonts w:asciiTheme="majorHAnsi" w:hAnsiTheme="majorHAnsi"/>
          <w:bCs/>
          <w:vertAlign w:val="superscript"/>
        </w:rPr>
        <w:t xml:space="preserve"> </w:t>
      </w:r>
      <w:r w:rsidRPr="002A35F9">
        <w:rPr>
          <w:rFonts w:asciiTheme="majorHAnsi" w:hAnsiTheme="majorHAnsi"/>
          <w:bCs/>
          <w:vertAlign w:val="superscript"/>
        </w:rPr>
        <w:footnoteReference w:id="14"/>
      </w:r>
      <w:r w:rsidRPr="00E5513C">
        <w:rPr>
          <w:rFonts w:asciiTheme="majorHAnsi" w:hAnsiTheme="majorHAnsi"/>
          <w:bCs/>
          <w:lang w:val="en"/>
        </w:rPr>
        <w:t xml:space="preserve"> </w:t>
      </w:r>
      <w:r>
        <w:rPr>
          <w:rFonts w:asciiTheme="majorHAnsi" w:hAnsiTheme="majorHAnsi"/>
          <w:bCs/>
          <w:lang w:val="en"/>
        </w:rPr>
        <w:t xml:space="preserve"> </w:t>
      </w:r>
      <w:r w:rsidRPr="00E5513C">
        <w:rPr>
          <w:rFonts w:asciiTheme="majorHAnsi" w:hAnsiTheme="majorHAnsi"/>
          <w:bCs/>
          <w:lang w:val="en"/>
        </w:rPr>
        <w:t>CFX's mission is to accelerate the adoption of digital assets by developing innovative and secure products for consumers, ensuring compliance with applicable regulations to prevent abuse of authority and function, and encouraging innovation in the crypto asset industry. CFX collaborates with the Financial Services Authority (OJK) to ensure compliance with all applicable laws and regulations. CFX encourages its members to prioritize Know-Your-Customer (KYC) and Anti-Money Laundering (AML) procedures to create a transparent and compliant trading environment.</w:t>
      </w:r>
    </w:p>
    <w:p w14:paraId="790F2221" w14:textId="77777777" w:rsidR="00E5513C" w:rsidRPr="00E5513C" w:rsidRDefault="00E5513C" w:rsidP="00E5513C">
      <w:pPr>
        <w:spacing w:before="40" w:after="40"/>
        <w:ind w:firstLine="709"/>
        <w:jc w:val="both"/>
        <w:rPr>
          <w:rFonts w:asciiTheme="majorHAnsi" w:hAnsiTheme="majorHAnsi"/>
          <w:bCs/>
          <w:lang w:val="en"/>
        </w:rPr>
      </w:pPr>
      <w:r w:rsidRPr="00E5513C">
        <w:rPr>
          <w:rFonts w:asciiTheme="majorHAnsi" w:hAnsiTheme="majorHAnsi"/>
          <w:bCs/>
          <w:lang w:val="en"/>
        </w:rPr>
        <w:t>When analyzing Crypto Assets, the Exchange must apply the principle of prudence and prioritize consumer protection. The Exchange must have guidelines for establishing a Crypto Asset List that are reported to the Financial Services Authority. These guidelines must contain at least:</w:t>
      </w:r>
    </w:p>
    <w:p w14:paraId="549D375C" w14:textId="77777777" w:rsidR="00E5513C" w:rsidRPr="00E5513C" w:rsidRDefault="00E5513C" w:rsidP="00E5513C">
      <w:pPr>
        <w:spacing w:before="40" w:after="40"/>
        <w:ind w:firstLine="709"/>
        <w:jc w:val="both"/>
        <w:rPr>
          <w:rFonts w:asciiTheme="majorHAnsi" w:hAnsiTheme="majorHAnsi"/>
          <w:bCs/>
          <w:lang w:val="en"/>
        </w:rPr>
      </w:pPr>
      <w:r w:rsidRPr="00E5513C">
        <w:rPr>
          <w:rFonts w:asciiTheme="majorHAnsi" w:hAnsiTheme="majorHAnsi"/>
          <w:bCs/>
          <w:lang w:val="en"/>
        </w:rPr>
        <w:t>a. general guidelines for analyzing the suitability of Crypto Assets; and</w:t>
      </w:r>
    </w:p>
    <w:p w14:paraId="2E61A980" w14:textId="77777777" w:rsidR="00E5513C" w:rsidRPr="00E5513C" w:rsidRDefault="00E5513C" w:rsidP="00E5513C">
      <w:pPr>
        <w:spacing w:before="40" w:after="40"/>
        <w:ind w:left="993" w:hanging="284"/>
        <w:jc w:val="both"/>
        <w:rPr>
          <w:rFonts w:asciiTheme="majorHAnsi" w:hAnsiTheme="majorHAnsi"/>
          <w:bCs/>
          <w:lang w:val="en"/>
        </w:rPr>
      </w:pPr>
      <w:r w:rsidRPr="00E5513C">
        <w:rPr>
          <w:rFonts w:asciiTheme="majorHAnsi" w:hAnsiTheme="majorHAnsi"/>
          <w:bCs/>
          <w:lang w:val="en"/>
        </w:rPr>
        <w:t>b. technical guidelines for implementing Crypto Asset analysis, which must contain at least:</w:t>
      </w:r>
    </w:p>
    <w:p w14:paraId="73B06E9C" w14:textId="77777777" w:rsidR="00E5513C" w:rsidRPr="00E5513C" w:rsidRDefault="00E5513C" w:rsidP="00E5513C">
      <w:pPr>
        <w:spacing w:before="40" w:after="40"/>
        <w:ind w:firstLine="993"/>
        <w:jc w:val="both"/>
        <w:rPr>
          <w:rFonts w:asciiTheme="majorHAnsi" w:hAnsiTheme="majorHAnsi"/>
          <w:bCs/>
          <w:lang w:val="en"/>
        </w:rPr>
      </w:pPr>
      <w:r w:rsidRPr="00E5513C">
        <w:rPr>
          <w:rFonts w:asciiTheme="majorHAnsi" w:hAnsiTheme="majorHAnsi"/>
          <w:bCs/>
          <w:lang w:val="en"/>
        </w:rPr>
        <w:t>1. general principles; and</w:t>
      </w:r>
    </w:p>
    <w:p w14:paraId="52905214" w14:textId="77777777" w:rsidR="00E5513C" w:rsidRPr="00E5513C" w:rsidRDefault="00E5513C" w:rsidP="00E5513C">
      <w:pPr>
        <w:spacing w:before="40" w:after="40"/>
        <w:ind w:firstLine="993"/>
        <w:jc w:val="both"/>
        <w:rPr>
          <w:rFonts w:asciiTheme="majorHAnsi" w:hAnsiTheme="majorHAnsi"/>
          <w:bCs/>
          <w:lang w:val="en"/>
        </w:rPr>
      </w:pPr>
      <w:r w:rsidRPr="00E5513C">
        <w:rPr>
          <w:rFonts w:asciiTheme="majorHAnsi" w:hAnsiTheme="majorHAnsi"/>
          <w:bCs/>
          <w:lang w:val="en"/>
        </w:rPr>
        <w:t>2. procedures for analyzing Crypto Assets.</w:t>
      </w:r>
    </w:p>
    <w:p w14:paraId="05A9A967" w14:textId="77777777" w:rsidR="00E5513C" w:rsidRPr="00E5513C" w:rsidRDefault="00E5513C" w:rsidP="00E5513C">
      <w:pPr>
        <w:spacing w:before="40" w:after="40"/>
        <w:ind w:firstLine="709"/>
        <w:jc w:val="both"/>
        <w:rPr>
          <w:rFonts w:asciiTheme="majorHAnsi" w:hAnsiTheme="majorHAnsi"/>
          <w:bCs/>
          <w:lang w:val="en-ID"/>
        </w:rPr>
      </w:pPr>
      <w:r w:rsidRPr="00E5513C">
        <w:rPr>
          <w:rFonts w:asciiTheme="majorHAnsi" w:hAnsiTheme="majorHAnsi"/>
          <w:bCs/>
          <w:lang w:val="en"/>
        </w:rPr>
        <w:lastRenderedPageBreak/>
        <w:t>After establishing the Crypto Asset List, the Exchange must publish the Crypto Asset List no later than 1 (one) day after the Crypto Asset List is established in the Exchange's official media.</w:t>
      </w:r>
    </w:p>
    <w:p w14:paraId="4B5ABF17" w14:textId="77777777" w:rsidR="00E5513C" w:rsidRDefault="00E5513C" w:rsidP="005E57D5">
      <w:pPr>
        <w:spacing w:before="40" w:after="40"/>
        <w:ind w:firstLine="709"/>
        <w:jc w:val="both"/>
        <w:rPr>
          <w:rFonts w:asciiTheme="majorHAnsi" w:hAnsiTheme="majorHAnsi"/>
          <w:bCs/>
        </w:rPr>
      </w:pPr>
    </w:p>
    <w:p w14:paraId="7B609860" w14:textId="43C390B7" w:rsidR="00D04771" w:rsidRPr="00D04771" w:rsidRDefault="00D04771" w:rsidP="00D04771">
      <w:pPr>
        <w:spacing w:before="40" w:after="40"/>
        <w:ind w:firstLine="709"/>
        <w:jc w:val="both"/>
        <w:rPr>
          <w:rFonts w:asciiTheme="majorHAnsi" w:hAnsiTheme="majorHAnsi"/>
          <w:bCs/>
          <w:lang w:val="en"/>
        </w:rPr>
      </w:pPr>
      <w:r w:rsidRPr="00D04771">
        <w:rPr>
          <w:rFonts w:asciiTheme="majorHAnsi" w:hAnsiTheme="majorHAnsi"/>
          <w:bCs/>
          <w:lang w:val="en"/>
        </w:rPr>
        <w:t>The number of crypto assets in Indonesia included in the official list established by the Exchange is currently 1,414 tokens, as stated in Directors' Decree No. CFX/DIR-SK/017/X/2025, issued on October 10, 2025.</w:t>
      </w:r>
      <w:r w:rsidRPr="00D04771">
        <w:rPr>
          <w:rFonts w:asciiTheme="majorHAnsi" w:hAnsiTheme="majorHAnsi"/>
          <w:bCs/>
          <w:vertAlign w:val="superscript"/>
        </w:rPr>
        <w:t xml:space="preserve"> </w:t>
      </w:r>
      <w:r w:rsidRPr="002A35F9">
        <w:rPr>
          <w:rFonts w:asciiTheme="majorHAnsi" w:hAnsiTheme="majorHAnsi"/>
          <w:bCs/>
          <w:vertAlign w:val="superscript"/>
        </w:rPr>
        <w:footnoteReference w:id="15"/>
      </w:r>
      <w:r w:rsidRPr="00D04771">
        <w:rPr>
          <w:rFonts w:asciiTheme="majorHAnsi" w:hAnsiTheme="majorHAnsi"/>
          <w:bCs/>
          <w:lang w:val="en"/>
        </w:rPr>
        <w:t xml:space="preserve"> This crypto asset list is regularly updated by CFX, and this step aligns with POJK No. 27 of 2024 concerning the Implementation of Digital Financial Asset Trading, including Crypto Assets. This regulation authorizes the Exchange to compile and conduct periodic evaluations of the Crypto Asset List (DAK), to maintain transaction security and provide legal certainty for crypto industry players in Indonesia.</w:t>
      </w:r>
    </w:p>
    <w:p w14:paraId="43C29B9A" w14:textId="0F7D5373" w:rsidR="00D04771" w:rsidRPr="00D04771" w:rsidRDefault="00D04771" w:rsidP="00D04771">
      <w:pPr>
        <w:spacing w:before="40" w:after="40"/>
        <w:ind w:firstLine="709"/>
        <w:jc w:val="both"/>
        <w:rPr>
          <w:rFonts w:asciiTheme="majorHAnsi" w:hAnsiTheme="majorHAnsi"/>
          <w:bCs/>
          <w:lang w:val="en"/>
        </w:rPr>
      </w:pPr>
      <w:r w:rsidRPr="00D04771">
        <w:rPr>
          <w:rFonts w:asciiTheme="majorHAnsi" w:hAnsiTheme="majorHAnsi"/>
          <w:bCs/>
          <w:lang w:val="en"/>
        </w:rPr>
        <w:t>The Exchange is required to evaluate the crypto assets on the established Crypto Asset List at least once every three months and/or at any time. The evaluation of crypto assets on the Crypto Asset List may consider proposals for additions and/or removals from the Crypto Asset List from traders, and the evaluation results must be reported to the Financial Services Authority (OJK) no later than five business days after the evaluation. If, based on the evaluation results of Crypto Assets in the Crypto Asset List, there are Crypto Assets that:</w:t>
      </w:r>
      <w:r w:rsidRPr="00D04771">
        <w:rPr>
          <w:rFonts w:asciiTheme="majorHAnsi" w:hAnsiTheme="majorHAnsi"/>
          <w:bCs/>
          <w:vertAlign w:val="superscript"/>
        </w:rPr>
        <w:t xml:space="preserve"> </w:t>
      </w:r>
      <w:r w:rsidRPr="002A35F9">
        <w:rPr>
          <w:rFonts w:asciiTheme="majorHAnsi" w:hAnsiTheme="majorHAnsi"/>
          <w:bCs/>
          <w:vertAlign w:val="superscript"/>
        </w:rPr>
        <w:footnoteReference w:id="16"/>
      </w:r>
    </w:p>
    <w:p w14:paraId="1BD83F2F" w14:textId="77777777" w:rsidR="00D04771" w:rsidRPr="00D04771" w:rsidRDefault="00D04771" w:rsidP="00D04771">
      <w:pPr>
        <w:spacing w:before="40" w:after="40"/>
        <w:ind w:left="993" w:hanging="284"/>
        <w:jc w:val="both"/>
        <w:rPr>
          <w:rFonts w:asciiTheme="majorHAnsi" w:hAnsiTheme="majorHAnsi"/>
          <w:bCs/>
          <w:lang w:val="en"/>
        </w:rPr>
      </w:pPr>
      <w:r w:rsidRPr="00D04771">
        <w:rPr>
          <w:rFonts w:asciiTheme="majorHAnsi" w:hAnsiTheme="majorHAnsi"/>
          <w:bCs/>
          <w:lang w:val="en"/>
        </w:rPr>
        <w:t>▪ do not meet the criteria and guidelines for determining the List of Crypto Assets traded on the Digital Financial Asset Market;</w:t>
      </w:r>
    </w:p>
    <w:p w14:paraId="51FCB88D" w14:textId="77777777" w:rsidR="00D04771" w:rsidRPr="00D04771" w:rsidRDefault="00D04771" w:rsidP="00D04771">
      <w:pPr>
        <w:spacing w:before="40" w:after="40"/>
        <w:ind w:firstLine="709"/>
        <w:jc w:val="both"/>
        <w:rPr>
          <w:rFonts w:asciiTheme="majorHAnsi" w:hAnsiTheme="majorHAnsi"/>
          <w:bCs/>
          <w:lang w:val="en"/>
        </w:rPr>
      </w:pPr>
      <w:r w:rsidRPr="00D04771">
        <w:rPr>
          <w:rFonts w:asciiTheme="majorHAnsi" w:hAnsiTheme="majorHAnsi"/>
          <w:bCs/>
          <w:lang w:val="en"/>
        </w:rPr>
        <w:t>▪ have certain conditions that could potentially violate statutory provisions;</w:t>
      </w:r>
    </w:p>
    <w:p w14:paraId="6740E830" w14:textId="77777777" w:rsidR="00D04771" w:rsidRPr="00D04771" w:rsidRDefault="00D04771" w:rsidP="00D04771">
      <w:pPr>
        <w:spacing w:before="40" w:after="40"/>
        <w:ind w:firstLine="709"/>
        <w:jc w:val="both"/>
        <w:rPr>
          <w:rFonts w:asciiTheme="majorHAnsi" w:hAnsiTheme="majorHAnsi"/>
          <w:bCs/>
          <w:lang w:val="en"/>
        </w:rPr>
      </w:pPr>
      <w:r w:rsidRPr="00D04771">
        <w:rPr>
          <w:rFonts w:asciiTheme="majorHAnsi" w:hAnsiTheme="majorHAnsi"/>
          <w:bCs/>
          <w:lang w:val="en"/>
        </w:rPr>
        <w:t>▪ have the potential to violate the implementation of Consumer Protection; and/or</w:t>
      </w:r>
    </w:p>
    <w:p w14:paraId="40187A04" w14:textId="77777777" w:rsidR="00D04771" w:rsidRPr="00D04771" w:rsidRDefault="00D04771" w:rsidP="00D04771">
      <w:pPr>
        <w:spacing w:before="40" w:after="40"/>
        <w:ind w:firstLine="709"/>
        <w:jc w:val="both"/>
        <w:rPr>
          <w:rFonts w:asciiTheme="majorHAnsi" w:hAnsiTheme="majorHAnsi"/>
          <w:bCs/>
          <w:lang w:val="en-ID"/>
        </w:rPr>
      </w:pPr>
      <w:r w:rsidRPr="00D04771">
        <w:rPr>
          <w:rFonts w:asciiTheme="majorHAnsi" w:hAnsiTheme="majorHAnsi"/>
          <w:bCs/>
          <w:lang w:val="en"/>
        </w:rPr>
        <w:t>▪ have other conditions based on the Exchange's evaluation results</w:t>
      </w:r>
    </w:p>
    <w:p w14:paraId="1677763D" w14:textId="77777777" w:rsidR="00E5513C" w:rsidRDefault="00E5513C" w:rsidP="005E57D5">
      <w:pPr>
        <w:spacing w:before="40" w:after="40"/>
        <w:ind w:firstLine="709"/>
        <w:jc w:val="both"/>
        <w:rPr>
          <w:rFonts w:asciiTheme="majorHAnsi" w:hAnsiTheme="majorHAnsi"/>
          <w:bCs/>
        </w:rPr>
      </w:pPr>
    </w:p>
    <w:p w14:paraId="6BC7E723" w14:textId="77777777" w:rsidR="00D04771" w:rsidRPr="00D04771" w:rsidRDefault="00D04771" w:rsidP="00D04771">
      <w:pPr>
        <w:spacing w:before="40" w:after="40"/>
        <w:ind w:firstLine="709"/>
        <w:jc w:val="both"/>
        <w:rPr>
          <w:rFonts w:asciiTheme="majorHAnsi" w:hAnsiTheme="majorHAnsi"/>
          <w:bCs/>
          <w:lang w:val="en"/>
        </w:rPr>
      </w:pPr>
      <w:r w:rsidRPr="00D04771">
        <w:rPr>
          <w:rFonts w:asciiTheme="majorHAnsi" w:hAnsiTheme="majorHAnsi"/>
          <w:bCs/>
          <w:lang w:val="en"/>
        </w:rPr>
        <w:t>Therefore, the Exchange is required to remove the Crypto Asset in question from the Crypto Asset List. This revocation then has implications for the decision to delist the Crypto Asset. Delisting a Crypto Asset is the process by which a cryptocurrency (coin or token) is removed from a trading platform. The decision to delist is made after a thorough evaluation and takes into account various factors, including security, classified as very low trading volume, the existence of legal cases, and management policies and considerations.</w:t>
      </w:r>
    </w:p>
    <w:p w14:paraId="6EFB21AC" w14:textId="77777777" w:rsidR="00D04771" w:rsidRPr="00D04771" w:rsidRDefault="00D04771" w:rsidP="00D04771">
      <w:pPr>
        <w:spacing w:before="40" w:after="40"/>
        <w:ind w:firstLine="709"/>
        <w:jc w:val="both"/>
        <w:rPr>
          <w:rFonts w:asciiTheme="majorHAnsi" w:hAnsiTheme="majorHAnsi"/>
          <w:bCs/>
          <w:lang w:val="en"/>
        </w:rPr>
      </w:pPr>
      <w:r w:rsidRPr="00D04771">
        <w:rPr>
          <w:rFonts w:asciiTheme="majorHAnsi" w:hAnsiTheme="majorHAnsi"/>
          <w:bCs/>
          <w:lang w:val="en"/>
        </w:rPr>
        <w:t>The Financial Services Authority (OJK) has the authority to evaluate Crypto Assets on the Crypto Asset List. Based on this evaluation, the OJK has the authority to prohibit trading in certain Crypto Assets on the Crypto Asset List announced in official Financial Services Authority media. In exercising its authority, the OJK has the authority to:</w:t>
      </w:r>
    </w:p>
    <w:p w14:paraId="3347BC58" w14:textId="77777777" w:rsidR="00D04771" w:rsidRPr="00D04771" w:rsidRDefault="00D04771" w:rsidP="00D04771">
      <w:pPr>
        <w:spacing w:before="40" w:after="40"/>
        <w:jc w:val="both"/>
        <w:rPr>
          <w:rFonts w:asciiTheme="majorHAnsi" w:hAnsiTheme="majorHAnsi"/>
          <w:bCs/>
          <w:lang w:val="en"/>
        </w:rPr>
      </w:pPr>
      <w:r w:rsidRPr="00D04771">
        <w:rPr>
          <w:rFonts w:asciiTheme="majorHAnsi" w:hAnsiTheme="majorHAnsi"/>
          <w:bCs/>
          <w:lang w:val="en"/>
        </w:rPr>
        <w:t>▪ order the Exchange to remove certain Crypto Assets from the Crypto Asset List; and/or</w:t>
      </w:r>
    </w:p>
    <w:p w14:paraId="6211555B" w14:textId="77777777" w:rsidR="00D04771" w:rsidRPr="00D04771" w:rsidRDefault="00D04771" w:rsidP="00D04771">
      <w:pPr>
        <w:spacing w:before="40" w:after="40"/>
        <w:jc w:val="both"/>
        <w:rPr>
          <w:rFonts w:asciiTheme="majorHAnsi" w:hAnsiTheme="majorHAnsi"/>
          <w:bCs/>
          <w:lang w:val="en"/>
        </w:rPr>
      </w:pPr>
      <w:r w:rsidRPr="00D04771">
        <w:rPr>
          <w:rFonts w:asciiTheme="majorHAnsi" w:hAnsiTheme="majorHAnsi"/>
          <w:bCs/>
          <w:lang w:val="en"/>
        </w:rPr>
        <w:t>▪ order Traders to cease trading in certain Crypto Assets specified in the Crypto Asset List.</w:t>
      </w:r>
    </w:p>
    <w:p w14:paraId="33D1835D" w14:textId="77777777" w:rsidR="00D04771" w:rsidRDefault="00D04771" w:rsidP="00D04771">
      <w:pPr>
        <w:spacing w:before="40" w:after="40"/>
        <w:ind w:firstLine="720"/>
        <w:jc w:val="both"/>
        <w:rPr>
          <w:rFonts w:asciiTheme="majorHAnsi" w:hAnsiTheme="majorHAnsi"/>
          <w:bCs/>
          <w:lang w:val="en"/>
        </w:rPr>
      </w:pPr>
    </w:p>
    <w:p w14:paraId="4E0478A5" w14:textId="3E96A1FF" w:rsidR="00D04771" w:rsidRPr="00D04771" w:rsidRDefault="00D04771" w:rsidP="00D04771">
      <w:pPr>
        <w:spacing w:before="40" w:after="40"/>
        <w:ind w:firstLine="720"/>
        <w:jc w:val="both"/>
        <w:rPr>
          <w:rFonts w:asciiTheme="majorHAnsi" w:hAnsiTheme="majorHAnsi"/>
          <w:bCs/>
          <w:lang w:val="en-ID"/>
        </w:rPr>
      </w:pPr>
      <w:r w:rsidRPr="00D04771">
        <w:rPr>
          <w:rFonts w:asciiTheme="majorHAnsi" w:hAnsiTheme="majorHAnsi"/>
          <w:bCs/>
          <w:lang w:val="en"/>
        </w:rPr>
        <w:lastRenderedPageBreak/>
        <w:t>Considering this, the evaluation of Crypto Assets conducted by the OJK with the authority to order the Exchange to remove Certain Crypto Assets from the Crypto Asset List and order Digital Financial Asset Traders/exchangers to stop trading Crypto Assets will certainly result in a Delisting Decision for Certain Crypto Assets</w:t>
      </w:r>
    </w:p>
    <w:p w14:paraId="1C69ACCC" w14:textId="77777777" w:rsidR="00D04771" w:rsidRPr="00D04771" w:rsidRDefault="00D04771" w:rsidP="00D04771">
      <w:pPr>
        <w:spacing w:before="40" w:after="40"/>
        <w:ind w:firstLine="720"/>
        <w:jc w:val="both"/>
        <w:rPr>
          <w:rFonts w:asciiTheme="majorHAnsi" w:hAnsiTheme="majorHAnsi"/>
          <w:bCs/>
          <w:lang w:val="en"/>
        </w:rPr>
      </w:pPr>
      <w:r w:rsidRPr="00D04771">
        <w:rPr>
          <w:rFonts w:asciiTheme="majorHAnsi" w:hAnsiTheme="majorHAnsi"/>
          <w:bCs/>
          <w:lang w:val="en"/>
        </w:rPr>
        <w:t>The OJK Regulation (POJK) regulates the mechanism for suspending Crypto Asset trading as an implementation of the Exchange's decision to remove certain Crypto Assets from the Crypto Asset List and the OJK's order to suspend trading of Crypto Assets, which must be carried out by Traders. After the termination decision expires, Traders are prohibited from facilitating the trading of certain Crypto Assets to Consumers. Delisting Crypto Assets is the process of withdrawing or removing Crypto Assets (coins/tokens) from the trading list on a crypto exchange, so that they can no longer be traded on that platform.</w:t>
      </w:r>
    </w:p>
    <w:p w14:paraId="1D16DDC3" w14:textId="77777777" w:rsidR="00D04771" w:rsidRPr="00D04771" w:rsidRDefault="00D04771" w:rsidP="00D04771">
      <w:pPr>
        <w:spacing w:before="40" w:after="40"/>
        <w:jc w:val="both"/>
        <w:rPr>
          <w:rFonts w:asciiTheme="majorHAnsi" w:hAnsiTheme="majorHAnsi"/>
          <w:bCs/>
          <w:lang w:val="en"/>
        </w:rPr>
      </w:pPr>
      <w:r w:rsidRPr="00D04771">
        <w:rPr>
          <w:rFonts w:asciiTheme="majorHAnsi" w:hAnsiTheme="majorHAnsi"/>
          <w:bCs/>
          <w:lang w:val="en"/>
        </w:rPr>
        <w:t>Therefore, the decision to suspend trading of Crypto Assets is implemented by Crypto Asset Traders.</w:t>
      </w:r>
    </w:p>
    <w:p w14:paraId="1146388A" w14:textId="77777777" w:rsidR="00D04771" w:rsidRPr="00D04771" w:rsidRDefault="00D04771" w:rsidP="00D04771">
      <w:pPr>
        <w:spacing w:before="40" w:after="40"/>
        <w:ind w:firstLine="720"/>
        <w:jc w:val="both"/>
        <w:rPr>
          <w:rFonts w:asciiTheme="majorHAnsi" w:hAnsiTheme="majorHAnsi"/>
          <w:bCs/>
          <w:lang w:val="en"/>
        </w:rPr>
      </w:pPr>
      <w:r w:rsidRPr="00D04771">
        <w:rPr>
          <w:rFonts w:asciiTheme="majorHAnsi" w:hAnsiTheme="majorHAnsi"/>
          <w:bCs/>
          <w:lang w:val="en"/>
        </w:rPr>
        <w:t>In addition to suspending trading of Crypto Assets by Traders as a follow-up to the evaluation results of the Exchange and OJK, Traders can also suspend trading of certain Crypto Assets listed on the Crypto Asset List. Under this mechanism, Traders are required to first submit written notification to the OJK no later than 10 (ten) business days prior to the date of cessation of trading of the Crypto Assets in question.</w:t>
      </w:r>
    </w:p>
    <w:p w14:paraId="4DF3D089" w14:textId="0E06CFF6" w:rsidR="00D04771" w:rsidRPr="00D04771" w:rsidRDefault="00D04771" w:rsidP="00D04771">
      <w:pPr>
        <w:spacing w:before="40" w:after="40"/>
        <w:ind w:firstLine="720"/>
        <w:jc w:val="both"/>
        <w:rPr>
          <w:rFonts w:asciiTheme="majorHAnsi" w:hAnsiTheme="majorHAnsi"/>
          <w:bCs/>
          <w:lang w:val="en"/>
        </w:rPr>
      </w:pPr>
      <w:r w:rsidRPr="00D04771">
        <w:rPr>
          <w:rFonts w:asciiTheme="majorHAnsi" w:hAnsiTheme="majorHAnsi"/>
          <w:bCs/>
          <w:lang w:val="en"/>
        </w:rPr>
        <w:t>The notification of termination of trading of certain Crypto Assets by Traders must include at least the following information:</w:t>
      </w:r>
      <w:r>
        <w:rPr>
          <w:rFonts w:asciiTheme="majorHAnsi" w:hAnsiTheme="majorHAnsi"/>
          <w:bCs/>
          <w:lang w:val="en"/>
        </w:rPr>
        <w:t xml:space="preserve"> </w:t>
      </w:r>
      <w:r w:rsidRPr="002A35F9">
        <w:rPr>
          <w:rFonts w:asciiTheme="majorHAnsi" w:hAnsiTheme="majorHAnsi"/>
          <w:bCs/>
          <w:vertAlign w:val="superscript"/>
        </w:rPr>
        <w:footnoteReference w:id="17"/>
      </w:r>
    </w:p>
    <w:p w14:paraId="1D93FFC6" w14:textId="77777777" w:rsidR="00D04771" w:rsidRPr="00D04771" w:rsidRDefault="00D04771" w:rsidP="00D04771">
      <w:pPr>
        <w:spacing w:before="40" w:after="40"/>
        <w:jc w:val="both"/>
        <w:rPr>
          <w:rFonts w:asciiTheme="majorHAnsi" w:hAnsiTheme="majorHAnsi"/>
          <w:bCs/>
          <w:lang w:val="en"/>
        </w:rPr>
      </w:pPr>
      <w:r w:rsidRPr="00D04771">
        <w:rPr>
          <w:rFonts w:asciiTheme="majorHAnsi" w:hAnsiTheme="majorHAnsi"/>
          <w:bCs/>
          <w:lang w:val="en"/>
        </w:rPr>
        <w:t>a. reason for the termination;</w:t>
      </w:r>
    </w:p>
    <w:p w14:paraId="51C806E6" w14:textId="77777777" w:rsidR="00D04771" w:rsidRPr="00D04771" w:rsidRDefault="00D04771" w:rsidP="00D04771">
      <w:pPr>
        <w:spacing w:before="40" w:after="40"/>
        <w:jc w:val="both"/>
        <w:rPr>
          <w:rFonts w:asciiTheme="majorHAnsi" w:hAnsiTheme="majorHAnsi"/>
          <w:bCs/>
          <w:lang w:val="en"/>
        </w:rPr>
      </w:pPr>
      <w:r w:rsidRPr="00D04771">
        <w:rPr>
          <w:rFonts w:asciiTheme="majorHAnsi" w:hAnsiTheme="majorHAnsi"/>
          <w:bCs/>
          <w:lang w:val="en"/>
        </w:rPr>
        <w:t>b. mitigation plan;</w:t>
      </w:r>
    </w:p>
    <w:p w14:paraId="01BD99B3" w14:textId="77777777" w:rsidR="00D04771" w:rsidRPr="00D04771" w:rsidRDefault="00D04771" w:rsidP="00D04771">
      <w:pPr>
        <w:spacing w:before="40" w:after="40"/>
        <w:ind w:left="284" w:hanging="284"/>
        <w:jc w:val="both"/>
        <w:rPr>
          <w:rFonts w:asciiTheme="majorHAnsi" w:hAnsiTheme="majorHAnsi"/>
          <w:bCs/>
          <w:lang w:val="en"/>
        </w:rPr>
      </w:pPr>
      <w:r w:rsidRPr="00D04771">
        <w:rPr>
          <w:rFonts w:asciiTheme="majorHAnsi" w:hAnsiTheme="majorHAnsi"/>
          <w:bCs/>
          <w:lang w:val="en"/>
        </w:rPr>
        <w:t xml:space="preserve">c. the number of Consumers and the amount of Crypto Assets held as of the date of the notification of the termination of Crypto Asset trading; and </w:t>
      </w:r>
    </w:p>
    <w:p w14:paraId="61BE09F8" w14:textId="77777777" w:rsidR="00D04771" w:rsidRPr="00D04771" w:rsidRDefault="00D04771" w:rsidP="00D04771">
      <w:pPr>
        <w:spacing w:before="40" w:after="40"/>
        <w:ind w:left="284" w:hanging="284"/>
        <w:jc w:val="both"/>
        <w:rPr>
          <w:rFonts w:asciiTheme="majorHAnsi" w:hAnsiTheme="majorHAnsi"/>
          <w:bCs/>
          <w:lang w:val="en-ID"/>
        </w:rPr>
      </w:pPr>
      <w:r w:rsidRPr="00D04771">
        <w:rPr>
          <w:rFonts w:asciiTheme="majorHAnsi" w:hAnsiTheme="majorHAnsi"/>
          <w:bCs/>
          <w:lang w:val="en"/>
        </w:rPr>
        <w:t>d. the total value of Crypto Assets as of the date of the notification of the termination of Crypto Asset trading in Rupiah.</w:t>
      </w:r>
    </w:p>
    <w:p w14:paraId="754FB9E9" w14:textId="77777777" w:rsidR="00D04771" w:rsidRDefault="00D04771" w:rsidP="006A75CA">
      <w:pPr>
        <w:spacing w:before="40" w:after="40"/>
        <w:jc w:val="both"/>
        <w:rPr>
          <w:rFonts w:asciiTheme="majorHAnsi" w:hAnsiTheme="majorHAnsi"/>
          <w:bCs/>
        </w:rPr>
      </w:pPr>
    </w:p>
    <w:p w14:paraId="61100CC7" w14:textId="77777777" w:rsidR="00D04771" w:rsidRPr="00D04771" w:rsidRDefault="00D04771" w:rsidP="00D04771">
      <w:pPr>
        <w:spacing w:before="40" w:after="40"/>
        <w:ind w:firstLine="720"/>
        <w:jc w:val="both"/>
        <w:rPr>
          <w:rFonts w:asciiTheme="majorHAnsi" w:hAnsiTheme="majorHAnsi"/>
          <w:bCs/>
          <w:lang w:val="en-ID"/>
        </w:rPr>
      </w:pPr>
      <w:r w:rsidRPr="00D04771">
        <w:rPr>
          <w:rFonts w:asciiTheme="majorHAnsi" w:hAnsiTheme="majorHAnsi"/>
          <w:bCs/>
          <w:lang w:val="en"/>
        </w:rPr>
        <w:t>The procedures for submitting reports of trading cessation and the format for notification of trading cessation of Crypto Assets by Traders have been stipulated by the OJK in Circular Letter of the Financial Services Authority of the Republic of Indonesia Number 20/SEOJK.07/2024 concerning the Implementation of Trading in Digital Financial Assets Including Crypto Assets</w:t>
      </w:r>
    </w:p>
    <w:p w14:paraId="375E77E5" w14:textId="77777777" w:rsidR="00D04771" w:rsidRPr="005C52BB" w:rsidRDefault="00D04771" w:rsidP="006A75CA">
      <w:pPr>
        <w:spacing w:before="40" w:after="40"/>
        <w:jc w:val="both"/>
        <w:rPr>
          <w:rFonts w:asciiTheme="majorHAnsi" w:hAnsiTheme="majorHAnsi"/>
          <w:b/>
        </w:rPr>
      </w:pPr>
    </w:p>
    <w:p w14:paraId="3DFFFF6B" w14:textId="077D82DF" w:rsidR="005C52BB" w:rsidRPr="005C52BB" w:rsidRDefault="005C52BB" w:rsidP="005C52BB">
      <w:pPr>
        <w:spacing w:before="40" w:after="40"/>
        <w:jc w:val="both"/>
        <w:rPr>
          <w:rFonts w:asciiTheme="majorHAnsi" w:hAnsiTheme="majorHAnsi"/>
          <w:b/>
          <w:lang w:val="en"/>
        </w:rPr>
      </w:pPr>
      <w:r w:rsidRPr="005C52BB">
        <w:rPr>
          <w:rFonts w:asciiTheme="majorHAnsi" w:hAnsiTheme="majorHAnsi"/>
          <w:b/>
          <w:lang w:val="en"/>
        </w:rPr>
        <w:t>2. Delisting Crypto Assets for Regulatory Compliance and Consumer Protection</w:t>
      </w:r>
    </w:p>
    <w:p w14:paraId="20F69419" w14:textId="77777777" w:rsidR="005C52BB" w:rsidRPr="005C52BB" w:rsidRDefault="005C52BB" w:rsidP="005C52BB">
      <w:pPr>
        <w:spacing w:before="40" w:after="40"/>
        <w:jc w:val="both"/>
        <w:rPr>
          <w:rFonts w:asciiTheme="majorHAnsi" w:hAnsiTheme="majorHAnsi"/>
          <w:b/>
          <w:lang w:val="en"/>
        </w:rPr>
      </w:pPr>
    </w:p>
    <w:p w14:paraId="309D458F" w14:textId="77777777" w:rsidR="005C52BB" w:rsidRDefault="005C52BB" w:rsidP="005C52BB">
      <w:pPr>
        <w:spacing w:before="40" w:after="40"/>
        <w:ind w:firstLine="720"/>
        <w:jc w:val="both"/>
        <w:rPr>
          <w:rFonts w:asciiTheme="majorHAnsi" w:hAnsiTheme="majorHAnsi"/>
          <w:bCs/>
          <w:lang w:val="en"/>
        </w:rPr>
      </w:pPr>
      <w:r w:rsidRPr="005C52BB">
        <w:rPr>
          <w:rFonts w:asciiTheme="majorHAnsi" w:hAnsiTheme="majorHAnsi"/>
          <w:bCs/>
          <w:lang w:val="en"/>
        </w:rPr>
        <w:t xml:space="preserve">The decision to delist crypto assets is implemented by crypto asset traders. Digital Financial Asset Traders, or Crypto Asset Traders, hereinafter referred to as Traders, are business entities that trade Digital Financial Assets, either on their own behalf and/or by facilitating consumers. To become a trader, a business entity must hold an official permit, previously granted by Bappebti (Commodity Futures Trading Regulatory Agency), but now </w:t>
      </w:r>
      <w:r w:rsidRPr="005C52BB">
        <w:rPr>
          <w:rFonts w:asciiTheme="majorHAnsi" w:hAnsiTheme="majorHAnsi"/>
          <w:bCs/>
          <w:lang w:val="en"/>
        </w:rPr>
        <w:lastRenderedPageBreak/>
        <w:t>transferred to the Financial Services Authority (OJK), to conduct crypto asset transactions, either on their own behalf or by facilitating customer transactions, both buying and selling, in Indonesia. Crypto asset traders act as the organizers who interact directly with consumers.</w:t>
      </w:r>
    </w:p>
    <w:p w14:paraId="3DB451C8" w14:textId="0382098E" w:rsidR="005C52BB" w:rsidRPr="005C52BB" w:rsidRDefault="005C52BB" w:rsidP="005C52BB">
      <w:pPr>
        <w:spacing w:before="40" w:after="40"/>
        <w:ind w:firstLine="720"/>
        <w:jc w:val="both"/>
        <w:rPr>
          <w:rFonts w:asciiTheme="majorHAnsi" w:hAnsiTheme="majorHAnsi"/>
          <w:bCs/>
          <w:lang w:val="en"/>
        </w:rPr>
      </w:pPr>
      <w:r w:rsidRPr="005C52BB">
        <w:rPr>
          <w:rFonts w:asciiTheme="majorHAnsi" w:hAnsiTheme="majorHAnsi"/>
          <w:bCs/>
          <w:lang w:val="en"/>
        </w:rPr>
        <w:t>Crypto asset traders, also known as cryptocurrency exchangers, are where crypto asset traders sell and distribute crypto assets for trading. Cryptocurrency exchange companies have digital platforms that act as intermediaries for the buying and selling of crypto assets. These platforms allow users to buy, sell, and exchange various types of crypto assets</w:t>
      </w:r>
      <w:r>
        <w:rPr>
          <w:rFonts w:asciiTheme="majorHAnsi" w:hAnsiTheme="majorHAnsi"/>
          <w:bCs/>
          <w:lang w:val="en"/>
        </w:rPr>
        <w:t xml:space="preserve">. </w:t>
      </w:r>
      <w:r w:rsidRPr="002A35F9">
        <w:rPr>
          <w:rFonts w:asciiTheme="majorHAnsi" w:hAnsiTheme="majorHAnsi"/>
          <w:bCs/>
          <w:vertAlign w:val="superscript"/>
        </w:rPr>
        <w:footnoteReference w:id="18"/>
      </w:r>
    </w:p>
    <w:p w14:paraId="7D5E4013" w14:textId="77777777" w:rsidR="005C52BB" w:rsidRPr="005C52BB" w:rsidRDefault="005C52BB" w:rsidP="005C52BB">
      <w:pPr>
        <w:spacing w:before="40" w:after="40"/>
        <w:ind w:firstLine="720"/>
        <w:jc w:val="both"/>
        <w:rPr>
          <w:rFonts w:asciiTheme="majorHAnsi" w:hAnsiTheme="majorHAnsi"/>
          <w:bCs/>
          <w:lang w:val="en"/>
        </w:rPr>
      </w:pPr>
      <w:r w:rsidRPr="005C52BB">
        <w:rPr>
          <w:rFonts w:asciiTheme="majorHAnsi" w:hAnsiTheme="majorHAnsi"/>
          <w:bCs/>
          <w:lang w:val="en"/>
        </w:rPr>
        <w:t>The OJK Regulation regulates the requirements for becoming a Crypto Asset Trader as an ITSK (Information Technology and Finance) Provider, as well as Digital Financial Assets and Crypto Assets, including:</w:t>
      </w:r>
    </w:p>
    <w:p w14:paraId="23CD1BF4" w14:textId="77777777" w:rsidR="005C52BB" w:rsidRPr="005C52BB" w:rsidRDefault="005C52BB" w:rsidP="005C52BB">
      <w:pPr>
        <w:spacing w:before="40" w:after="40"/>
        <w:ind w:left="993" w:hanging="273"/>
        <w:jc w:val="both"/>
        <w:rPr>
          <w:rFonts w:asciiTheme="majorHAnsi" w:hAnsiTheme="majorHAnsi"/>
          <w:bCs/>
          <w:lang w:val="en"/>
        </w:rPr>
      </w:pPr>
      <w:r w:rsidRPr="005C52BB">
        <w:rPr>
          <w:rFonts w:asciiTheme="majorHAnsi" w:hAnsiTheme="majorHAnsi"/>
          <w:bCs/>
          <w:lang w:val="en"/>
        </w:rPr>
        <w:t>a. Fulfillment of Merchant Requirements, including: capital requirements; having an organizational structure consisting of at least a technology division, an audit division, a legal division, a consumer complaints division, a client support division, an accounting and finance division, and having trading procedures;</w:t>
      </w:r>
    </w:p>
    <w:p w14:paraId="0EB62DA5" w14:textId="77777777" w:rsidR="005C52BB" w:rsidRPr="005C52BB" w:rsidRDefault="005C52BB" w:rsidP="005C52BB">
      <w:pPr>
        <w:spacing w:before="40" w:after="40"/>
        <w:ind w:left="993" w:hanging="273"/>
        <w:jc w:val="both"/>
        <w:rPr>
          <w:rFonts w:asciiTheme="majorHAnsi" w:hAnsiTheme="majorHAnsi"/>
          <w:bCs/>
          <w:lang w:val="en"/>
        </w:rPr>
      </w:pPr>
      <w:r w:rsidRPr="005C52BB">
        <w:rPr>
          <w:rFonts w:asciiTheme="majorHAnsi" w:hAnsiTheme="majorHAnsi"/>
          <w:bCs/>
          <w:lang w:val="en"/>
        </w:rPr>
        <w:t>b. Fulfillment of online trading system and facilities requirements, including: accuracy, up-to-date, secure, reliable, online, and real-time, as well as compatibility; having features and functions that protect each consumer's access to financial and transaction data; having a business continuity plan; having a database that functions to manage and store Digital Financial Asset transaction data; and having infrastructure with adequate technical specifications.</w:t>
      </w:r>
    </w:p>
    <w:p w14:paraId="7E01C9C9" w14:textId="77777777" w:rsidR="005C52BB" w:rsidRPr="005C52BB" w:rsidRDefault="005C52BB" w:rsidP="005C52BB">
      <w:pPr>
        <w:spacing w:before="40" w:after="40"/>
        <w:ind w:firstLine="720"/>
        <w:jc w:val="both"/>
        <w:rPr>
          <w:rFonts w:asciiTheme="majorHAnsi" w:hAnsiTheme="majorHAnsi"/>
          <w:bCs/>
          <w:lang w:val="en"/>
        </w:rPr>
      </w:pPr>
      <w:r w:rsidRPr="005C52BB">
        <w:rPr>
          <w:rFonts w:asciiTheme="majorHAnsi" w:hAnsiTheme="majorHAnsi"/>
          <w:bCs/>
          <w:lang w:val="en"/>
        </w:rPr>
        <w:t>The scope of activities of Traders in the trading of Digital Financial Assets and Crypto Assets includes:</w:t>
      </w:r>
    </w:p>
    <w:p w14:paraId="25A722BA" w14:textId="77777777" w:rsidR="005C52BB" w:rsidRPr="005C52BB" w:rsidRDefault="005C52BB" w:rsidP="005C52BB">
      <w:pPr>
        <w:spacing w:before="40" w:after="40"/>
        <w:ind w:firstLine="720"/>
        <w:jc w:val="both"/>
        <w:rPr>
          <w:rFonts w:asciiTheme="majorHAnsi" w:hAnsiTheme="majorHAnsi"/>
          <w:bCs/>
          <w:lang w:val="en"/>
        </w:rPr>
      </w:pPr>
      <w:r w:rsidRPr="005C52BB">
        <w:rPr>
          <w:rFonts w:asciiTheme="majorHAnsi" w:hAnsiTheme="majorHAnsi"/>
          <w:bCs/>
          <w:lang w:val="en"/>
        </w:rPr>
        <w:t>a. Buying and/or selling between Digital Financial Assets and the Indonesian Rupiah;</w:t>
      </w:r>
    </w:p>
    <w:p w14:paraId="17EBF30B" w14:textId="77777777" w:rsidR="005C52BB" w:rsidRPr="005C52BB" w:rsidRDefault="005C52BB" w:rsidP="005C52BB">
      <w:pPr>
        <w:spacing w:before="40" w:after="40"/>
        <w:ind w:firstLine="720"/>
        <w:jc w:val="both"/>
        <w:rPr>
          <w:rFonts w:asciiTheme="majorHAnsi" w:hAnsiTheme="majorHAnsi"/>
          <w:bCs/>
          <w:lang w:val="en"/>
        </w:rPr>
      </w:pPr>
      <w:r w:rsidRPr="005C52BB">
        <w:rPr>
          <w:rFonts w:asciiTheme="majorHAnsi" w:hAnsiTheme="majorHAnsi"/>
          <w:bCs/>
          <w:lang w:val="en"/>
        </w:rPr>
        <w:t>b. Exchanging one or more types of Digital Financial Assets;</w:t>
      </w:r>
    </w:p>
    <w:p w14:paraId="51D7ACAF" w14:textId="77777777" w:rsidR="005C52BB" w:rsidRPr="005C52BB" w:rsidRDefault="005C52BB" w:rsidP="005C52BB">
      <w:pPr>
        <w:spacing w:before="40" w:after="40"/>
        <w:ind w:firstLine="720"/>
        <w:jc w:val="both"/>
        <w:rPr>
          <w:rFonts w:asciiTheme="majorHAnsi" w:hAnsiTheme="majorHAnsi"/>
          <w:bCs/>
          <w:lang w:val="en"/>
        </w:rPr>
      </w:pPr>
      <w:r w:rsidRPr="005C52BB">
        <w:rPr>
          <w:rFonts w:asciiTheme="majorHAnsi" w:hAnsiTheme="majorHAnsi"/>
          <w:bCs/>
          <w:lang w:val="en"/>
        </w:rPr>
        <w:t>c. Storage of Consumer Digital Financial Assets;</w:t>
      </w:r>
    </w:p>
    <w:p w14:paraId="5A089E8C" w14:textId="77777777" w:rsidR="005C52BB" w:rsidRPr="005C52BB" w:rsidRDefault="005C52BB" w:rsidP="005C52BB">
      <w:pPr>
        <w:spacing w:before="40" w:after="40"/>
        <w:ind w:firstLine="720"/>
        <w:jc w:val="both"/>
        <w:rPr>
          <w:rFonts w:asciiTheme="majorHAnsi" w:hAnsiTheme="majorHAnsi"/>
          <w:bCs/>
          <w:lang w:val="en"/>
        </w:rPr>
      </w:pPr>
      <w:r w:rsidRPr="005C52BB">
        <w:rPr>
          <w:rFonts w:asciiTheme="majorHAnsi" w:hAnsiTheme="majorHAnsi"/>
          <w:bCs/>
          <w:lang w:val="en"/>
        </w:rPr>
        <w:t>d. Transfer or Transfer of Digital Financial Assets between Wallets</w:t>
      </w:r>
    </w:p>
    <w:p w14:paraId="17B74D0F" w14:textId="77777777" w:rsidR="005C52BB" w:rsidRPr="005C52BB" w:rsidRDefault="005C52BB" w:rsidP="005C52BB">
      <w:pPr>
        <w:spacing w:before="40" w:after="40"/>
        <w:ind w:firstLine="720"/>
        <w:jc w:val="both"/>
        <w:rPr>
          <w:rFonts w:asciiTheme="majorHAnsi" w:hAnsiTheme="majorHAnsi"/>
          <w:bCs/>
          <w:lang w:val="en"/>
        </w:rPr>
      </w:pPr>
      <w:r w:rsidRPr="005C52BB">
        <w:rPr>
          <w:rFonts w:asciiTheme="majorHAnsi" w:hAnsiTheme="majorHAnsi"/>
          <w:bCs/>
          <w:lang w:val="en"/>
        </w:rPr>
        <w:t>In addition, Merchants, when conducting Digital Financial Asset trading activities, have the following authorities:</w:t>
      </w:r>
    </w:p>
    <w:p w14:paraId="6E13F703" w14:textId="77777777" w:rsidR="005C52BB" w:rsidRPr="005C52BB" w:rsidRDefault="005C52BB" w:rsidP="005C52BB">
      <w:pPr>
        <w:spacing w:before="40" w:after="40"/>
        <w:ind w:left="993" w:hanging="273"/>
        <w:jc w:val="both"/>
        <w:rPr>
          <w:rFonts w:asciiTheme="majorHAnsi" w:hAnsiTheme="majorHAnsi"/>
          <w:bCs/>
          <w:lang w:val="en"/>
        </w:rPr>
      </w:pPr>
      <w:r w:rsidRPr="005C52BB">
        <w:rPr>
          <w:rFonts w:asciiTheme="majorHAnsi" w:hAnsiTheme="majorHAnsi"/>
          <w:bCs/>
          <w:lang w:val="en"/>
        </w:rPr>
        <w:t>a. Accept or reject potential customers based on the results of customer due diligence conducted in accordance with statutory provisions;</w:t>
      </w:r>
    </w:p>
    <w:p w14:paraId="0EF821A2" w14:textId="77777777" w:rsidR="005C52BB" w:rsidRPr="005C52BB" w:rsidRDefault="005C52BB" w:rsidP="005C52BB">
      <w:pPr>
        <w:spacing w:before="40" w:after="40"/>
        <w:ind w:left="993" w:hanging="273"/>
        <w:jc w:val="both"/>
        <w:rPr>
          <w:rFonts w:asciiTheme="majorHAnsi" w:hAnsiTheme="majorHAnsi"/>
          <w:bCs/>
          <w:lang w:val="en-ID"/>
        </w:rPr>
      </w:pPr>
      <w:r w:rsidRPr="005C52BB">
        <w:rPr>
          <w:rFonts w:asciiTheme="majorHAnsi" w:hAnsiTheme="majorHAnsi"/>
          <w:bCs/>
          <w:lang w:val="en"/>
        </w:rPr>
        <w:t>b. Determine and collect fees for each transaction conducted by the Consumer, the amount of which must take into account the principles of efficiency and fairness.</w:t>
      </w:r>
    </w:p>
    <w:p w14:paraId="35748ED7" w14:textId="2E88970A" w:rsidR="005C52BB" w:rsidRPr="005C52BB" w:rsidRDefault="005C52BB" w:rsidP="005C52BB">
      <w:pPr>
        <w:spacing w:before="40" w:after="40"/>
        <w:ind w:firstLine="720"/>
        <w:jc w:val="both"/>
        <w:rPr>
          <w:rFonts w:asciiTheme="majorHAnsi" w:hAnsiTheme="majorHAnsi"/>
          <w:bCs/>
          <w:lang w:val="en"/>
        </w:rPr>
      </w:pPr>
      <w:r w:rsidRPr="005C52BB">
        <w:rPr>
          <w:rFonts w:asciiTheme="majorHAnsi" w:hAnsiTheme="majorHAnsi"/>
          <w:bCs/>
          <w:lang w:val="en"/>
        </w:rPr>
        <w:t xml:space="preserve">To create a healthy ecosystem for technological innovation in the financial sector, as well as for digital financial assets and crypto assets, so that they can provide optimal services to the public, the Financial Services Authority (OJK) issued Regulation of the Republic of Indonesia Financial Services Authority (OJK) Number 16 of 2025 concerning Fit and Proper Assessments and Reassessments for Key Parties in the Financial Technology Innovation Sector, as well as Digital Financial Assets and Crypto Assets. This is necessary for fit and </w:t>
      </w:r>
      <w:r w:rsidRPr="005C52BB">
        <w:rPr>
          <w:rFonts w:asciiTheme="majorHAnsi" w:hAnsiTheme="majorHAnsi"/>
          <w:bCs/>
          <w:lang w:val="en"/>
        </w:rPr>
        <w:lastRenderedPageBreak/>
        <w:t>proper assessments and reassessments for key parties in the financial technology innovation sector, as well as digital financial assets and crypto assets, supported by integrated regulations.</w:t>
      </w:r>
      <w:r w:rsidRPr="005C52BB">
        <w:rPr>
          <w:rFonts w:asciiTheme="majorHAnsi" w:hAnsiTheme="majorHAnsi"/>
          <w:bCs/>
          <w:vertAlign w:val="superscript"/>
        </w:rPr>
        <w:t xml:space="preserve"> </w:t>
      </w:r>
      <w:r w:rsidRPr="002A35F9">
        <w:rPr>
          <w:rFonts w:asciiTheme="majorHAnsi" w:hAnsiTheme="majorHAnsi"/>
          <w:bCs/>
          <w:vertAlign w:val="superscript"/>
        </w:rPr>
        <w:footnoteReference w:id="19"/>
      </w:r>
    </w:p>
    <w:p w14:paraId="53989B95" w14:textId="5629E3ED" w:rsidR="005C52BB" w:rsidRPr="005C52BB" w:rsidRDefault="005C52BB" w:rsidP="005C52BB">
      <w:pPr>
        <w:spacing w:before="40" w:after="40"/>
        <w:ind w:firstLine="720"/>
        <w:jc w:val="both"/>
        <w:rPr>
          <w:rFonts w:asciiTheme="majorHAnsi" w:hAnsiTheme="majorHAnsi"/>
          <w:bCs/>
          <w:lang w:val="en-ID"/>
        </w:rPr>
      </w:pPr>
      <w:r w:rsidRPr="005C52BB">
        <w:rPr>
          <w:rFonts w:asciiTheme="majorHAnsi" w:hAnsiTheme="majorHAnsi"/>
          <w:bCs/>
          <w:lang w:val="en"/>
        </w:rPr>
        <w:t>Crypto Asset delisting must be notified to consumers in advance, either through an announcement made through the website or the Merchant Platform. The following is an example of a Crypto Asset Delisting Announcement prior to the enactment of OJK Regulation Number 27 of 2024 concerning the Implementation of Digital Financial Asset Trading, including Crypto Assets:</w:t>
      </w:r>
      <w:r w:rsidRPr="005C52BB">
        <w:rPr>
          <w:rFonts w:asciiTheme="majorHAnsi" w:hAnsiTheme="majorHAnsi"/>
          <w:bCs/>
          <w:vertAlign w:val="superscript"/>
        </w:rPr>
        <w:t xml:space="preserve"> </w:t>
      </w:r>
      <w:r w:rsidRPr="002A35F9">
        <w:rPr>
          <w:rFonts w:asciiTheme="majorHAnsi" w:hAnsiTheme="majorHAnsi"/>
          <w:bCs/>
          <w:vertAlign w:val="superscript"/>
        </w:rPr>
        <w:footnoteReference w:id="20"/>
      </w:r>
    </w:p>
    <w:p w14:paraId="47D797F7" w14:textId="77777777" w:rsidR="005C52BB" w:rsidRPr="00BB4D7B" w:rsidRDefault="005C52BB" w:rsidP="001436E0">
      <w:pPr>
        <w:spacing w:before="40" w:after="40"/>
        <w:ind w:firstLine="720"/>
        <w:jc w:val="both"/>
        <w:rPr>
          <w:rFonts w:asciiTheme="majorHAnsi" w:hAnsiTheme="majorHAnsi"/>
          <w:bCs/>
          <w:i/>
          <w:iCs/>
        </w:rPr>
      </w:pPr>
    </w:p>
    <w:p w14:paraId="5336CD10" w14:textId="73FBEE03" w:rsidR="005C52BB" w:rsidRPr="00BB4D7B" w:rsidRDefault="00BB4D7B" w:rsidP="005C52BB">
      <w:pPr>
        <w:spacing w:before="40" w:after="40"/>
        <w:jc w:val="both"/>
        <w:rPr>
          <w:rFonts w:asciiTheme="majorHAnsi" w:hAnsiTheme="majorHAnsi"/>
          <w:bCs/>
          <w:i/>
          <w:iCs/>
          <w:lang w:val="en"/>
        </w:rPr>
      </w:pPr>
      <w:r w:rsidRPr="00BB4D7B">
        <w:rPr>
          <w:rFonts w:asciiTheme="majorHAnsi" w:hAnsiTheme="majorHAnsi"/>
          <w:bCs/>
          <w:i/>
          <w:iCs/>
          <w:lang w:val="en"/>
        </w:rPr>
        <w:t>“</w:t>
      </w:r>
      <w:r w:rsidR="005C52BB" w:rsidRPr="00BB4D7B">
        <w:rPr>
          <w:rFonts w:asciiTheme="majorHAnsi" w:hAnsiTheme="majorHAnsi"/>
          <w:bCs/>
          <w:i/>
          <w:iCs/>
          <w:lang w:val="en"/>
        </w:rPr>
        <w:t>digitalexchange.id remains committed to providing quality crypto assets for trading. We regularly review every crypto asset we trade to ensure it continues to meet our standards. When a crypto asset no longer meets our standards or there are changes in the industry, we conduct a more in-depth review and may delist it. We have decided to delist the crypto assets AVA, ENJ, TWT, ERN, UMA, and FIRO on April 1, 2024. We will delist the crypto assets GMT, JST, KNC, QNT, VET, and BSW on April 3, 2024. We will delist the crypto assets ATT and AOA on April 18, 2024, at 10:00 a.m. WIB.</w:t>
      </w:r>
    </w:p>
    <w:p w14:paraId="7865B427" w14:textId="77777777" w:rsidR="005C52BB" w:rsidRPr="00BB4D7B" w:rsidRDefault="005C52BB" w:rsidP="005C52BB">
      <w:pPr>
        <w:spacing w:before="40" w:after="40"/>
        <w:jc w:val="both"/>
        <w:rPr>
          <w:rFonts w:asciiTheme="majorHAnsi" w:hAnsiTheme="majorHAnsi"/>
          <w:bCs/>
          <w:i/>
          <w:iCs/>
          <w:lang w:val="en"/>
        </w:rPr>
      </w:pPr>
      <w:r w:rsidRPr="00BB4D7B">
        <w:rPr>
          <w:rFonts w:asciiTheme="majorHAnsi" w:hAnsiTheme="majorHAnsi"/>
          <w:bCs/>
          <w:i/>
          <w:iCs/>
          <w:lang w:val="en"/>
        </w:rPr>
        <w:t>For digitalexchange.id members who hold the aforementioned assets, please note:</w:t>
      </w:r>
    </w:p>
    <w:p w14:paraId="70BD3819" w14:textId="77777777" w:rsidR="005C52BB" w:rsidRPr="00BB4D7B" w:rsidRDefault="005C52BB" w:rsidP="005C52BB">
      <w:pPr>
        <w:spacing w:before="40" w:after="40"/>
        <w:ind w:left="993" w:hanging="273"/>
        <w:jc w:val="both"/>
        <w:rPr>
          <w:rFonts w:asciiTheme="majorHAnsi" w:hAnsiTheme="majorHAnsi"/>
          <w:bCs/>
          <w:i/>
          <w:iCs/>
          <w:lang w:val="en"/>
        </w:rPr>
      </w:pPr>
      <w:r w:rsidRPr="00BB4D7B">
        <w:rPr>
          <w:rFonts w:asciiTheme="majorHAnsi" w:hAnsiTheme="majorHAnsi"/>
          <w:bCs/>
          <w:i/>
          <w:iCs/>
          <w:lang w:val="en"/>
        </w:rPr>
        <w:t>1. We will delist the crypto assets AVA, ENJ, TWT, ERN, UMA, and FIRO on April 1, 2024. We will delist the crypto assets GMT, JST, KNC, QNT, VET, and BSW on April 3, 2024. We will delist the crypto assets ATT and AOA on April 18, 2024, at 10:00 a.m. WIB.</w:t>
      </w:r>
    </w:p>
    <w:p w14:paraId="261E01B5" w14:textId="77777777" w:rsidR="005C52BB" w:rsidRPr="00BB4D7B" w:rsidRDefault="005C52BB" w:rsidP="005C52BB">
      <w:pPr>
        <w:spacing w:before="40" w:after="40"/>
        <w:ind w:left="993" w:hanging="273"/>
        <w:jc w:val="both"/>
        <w:rPr>
          <w:rFonts w:asciiTheme="majorHAnsi" w:hAnsiTheme="majorHAnsi"/>
          <w:bCs/>
          <w:i/>
          <w:iCs/>
          <w:lang w:val="en"/>
        </w:rPr>
      </w:pPr>
      <w:r w:rsidRPr="00BB4D7B">
        <w:rPr>
          <w:rFonts w:asciiTheme="majorHAnsi" w:hAnsiTheme="majorHAnsi"/>
          <w:bCs/>
          <w:i/>
          <w:iCs/>
          <w:lang w:val="en"/>
        </w:rPr>
        <w:t>2. Deposit and Trading Activities for the crypto assets AVA, ENJ, TWT, ERN, UMA, and FIRO will close on April 1, 2024, at 10:00 a.m. WIB. Deposits and trading for GMT, JST, KNC, QNT, VET, and BSW crypto assets will close on April 3, 2024, at 10:00 a.m. WIB. Deposits and trading for ATT and AOA crypto assets will close on April 18, 2024, at 10:00 a.m. WIB.</w:t>
      </w:r>
    </w:p>
    <w:p w14:paraId="68344283" w14:textId="77777777" w:rsidR="005C52BB" w:rsidRPr="00BB4D7B" w:rsidRDefault="005C52BB" w:rsidP="005C52BB">
      <w:pPr>
        <w:spacing w:before="40" w:after="40"/>
        <w:jc w:val="both"/>
        <w:rPr>
          <w:rFonts w:asciiTheme="majorHAnsi" w:hAnsiTheme="majorHAnsi"/>
          <w:bCs/>
          <w:i/>
          <w:iCs/>
          <w:lang w:val="en"/>
        </w:rPr>
      </w:pPr>
      <w:r w:rsidRPr="00BB4D7B">
        <w:rPr>
          <w:rFonts w:asciiTheme="majorHAnsi" w:hAnsiTheme="majorHAnsi"/>
          <w:bCs/>
          <w:i/>
          <w:iCs/>
          <w:lang w:val="en"/>
        </w:rPr>
        <w:t>What about my assets?</w:t>
      </w:r>
    </w:p>
    <w:p w14:paraId="37E8798D" w14:textId="77777777" w:rsidR="005C52BB" w:rsidRPr="00BB4D7B" w:rsidRDefault="005C52BB" w:rsidP="005C52BB">
      <w:pPr>
        <w:spacing w:before="40" w:after="40"/>
        <w:ind w:firstLine="720"/>
        <w:jc w:val="both"/>
        <w:rPr>
          <w:rFonts w:asciiTheme="majorHAnsi" w:hAnsiTheme="majorHAnsi"/>
          <w:bCs/>
          <w:i/>
          <w:iCs/>
          <w:lang w:val="en"/>
        </w:rPr>
      </w:pPr>
      <w:r w:rsidRPr="00BB4D7B">
        <w:rPr>
          <w:rFonts w:asciiTheme="majorHAnsi" w:hAnsiTheme="majorHAnsi"/>
          <w:bCs/>
          <w:i/>
          <w:iCs/>
          <w:lang w:val="en"/>
        </w:rPr>
        <w:t>1. Any pending orders will be automatically canceled.</w:t>
      </w:r>
    </w:p>
    <w:p w14:paraId="6C8BE784" w14:textId="77777777" w:rsidR="005C52BB" w:rsidRPr="00BB4D7B" w:rsidRDefault="005C52BB" w:rsidP="005C52BB">
      <w:pPr>
        <w:spacing w:before="40" w:after="40"/>
        <w:ind w:left="993" w:hanging="273"/>
        <w:jc w:val="both"/>
        <w:rPr>
          <w:rFonts w:asciiTheme="majorHAnsi" w:hAnsiTheme="majorHAnsi"/>
          <w:bCs/>
          <w:i/>
          <w:iCs/>
          <w:lang w:val="en"/>
        </w:rPr>
      </w:pPr>
      <w:r w:rsidRPr="00BB4D7B">
        <w:rPr>
          <w:rFonts w:asciiTheme="majorHAnsi" w:hAnsiTheme="majorHAnsi"/>
          <w:bCs/>
          <w:i/>
          <w:iCs/>
          <w:lang w:val="en"/>
        </w:rPr>
        <w:t>2. After AVA, ENJ, TWT, ERN, UMA, FIRO, GMT, JST, KNC, QNT, VET, BSW, ATT, and AOA crypto assets are removed from the market, members who still own these assets will still be able to access their wallets until the wallet deactivation deadline.</w:t>
      </w:r>
    </w:p>
    <w:p w14:paraId="2EC08BA9" w14:textId="55219140" w:rsidR="005C52BB" w:rsidRPr="00BB4D7B" w:rsidRDefault="005C52BB" w:rsidP="005C52BB">
      <w:pPr>
        <w:spacing w:before="40" w:after="40"/>
        <w:ind w:left="993" w:hanging="273"/>
        <w:jc w:val="both"/>
        <w:rPr>
          <w:rFonts w:asciiTheme="majorHAnsi" w:hAnsiTheme="majorHAnsi"/>
          <w:bCs/>
          <w:i/>
          <w:iCs/>
          <w:lang w:val="en-ID"/>
        </w:rPr>
      </w:pPr>
      <w:r w:rsidRPr="00BB4D7B">
        <w:rPr>
          <w:rFonts w:asciiTheme="majorHAnsi" w:hAnsiTheme="majorHAnsi"/>
          <w:bCs/>
          <w:i/>
          <w:iCs/>
          <w:lang w:val="en"/>
        </w:rPr>
        <w:t>3. All members are required to withdraw AVA, ENJ, TWT, ERN, UMA, FIRO crypto assets before May 1, 2024 at 10:00 WIB, withdrawal of GMT, JST, KNC, QNT, VET, BSW crypto assets before May 3, 2024 at 10:00 WIB, and</w:t>
      </w:r>
      <w:r w:rsidRPr="00BB4D7B">
        <w:rPr>
          <w:rFonts w:asciiTheme="majorHAnsi" w:hAnsiTheme="majorHAnsi"/>
          <w:bCs/>
          <w:i/>
          <w:iCs/>
          <w:lang w:val="en-ID"/>
        </w:rPr>
        <w:t xml:space="preserve"> </w:t>
      </w:r>
      <w:r w:rsidRPr="00BB4D7B">
        <w:rPr>
          <w:rFonts w:asciiTheme="majorHAnsi" w:hAnsiTheme="majorHAnsi"/>
          <w:bCs/>
          <w:i/>
          <w:iCs/>
          <w:lang w:val="en"/>
        </w:rPr>
        <w:t xml:space="preserve">withdrawals of ATT and AOA crypto assets before May 18, 2024, at 10:00 a.m. WIB to a wallet outside digitalexchange.id, as the asset wallet will be deactivated and inaccessible. If a member fails to withdraw the delisted assets by this deadline, their assets will be </w:t>
      </w:r>
      <w:r w:rsidRPr="00BB4D7B">
        <w:rPr>
          <w:rFonts w:asciiTheme="majorHAnsi" w:hAnsiTheme="majorHAnsi"/>
          <w:bCs/>
          <w:i/>
          <w:iCs/>
          <w:lang w:val="en"/>
        </w:rPr>
        <w:lastRenderedPageBreak/>
        <w:t>forfeited, and digitalexchange.id is not responsible for any remaining balances in the wallet.</w:t>
      </w:r>
      <w:r w:rsidR="00BB4D7B" w:rsidRPr="00BB4D7B">
        <w:rPr>
          <w:rFonts w:asciiTheme="majorHAnsi" w:hAnsiTheme="majorHAnsi"/>
          <w:bCs/>
          <w:i/>
          <w:iCs/>
          <w:lang w:val="en"/>
        </w:rPr>
        <w:t>”</w:t>
      </w:r>
    </w:p>
    <w:p w14:paraId="0347C614" w14:textId="77777777" w:rsidR="00BB4D7B" w:rsidRDefault="00BB4D7B" w:rsidP="00BB4D7B">
      <w:pPr>
        <w:spacing w:before="40" w:after="40"/>
        <w:ind w:firstLine="720"/>
        <w:jc w:val="both"/>
        <w:rPr>
          <w:rFonts w:asciiTheme="majorHAnsi" w:hAnsiTheme="majorHAnsi"/>
          <w:bCs/>
          <w:lang w:val="en"/>
        </w:rPr>
      </w:pPr>
    </w:p>
    <w:p w14:paraId="5D2675EB" w14:textId="1035A484"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In reviewing the announcement by the Crypto Asset Trader, there are several points that require attention, namely the reasons for the Delisting Decision by the Trader and the Settlement Procedures for Consumer Crypto Assets whose trading has been suspended by the Trader. As the party providing the platform for consumers to conduct Crypto Asset trading transactions, the Trader is also required to settle the trading of certain Crypto Assets owned by the consumer if they are:</w:t>
      </w:r>
      <w:r w:rsidRPr="00BB4D7B">
        <w:rPr>
          <w:rFonts w:asciiTheme="majorHAnsi" w:hAnsiTheme="majorHAnsi"/>
          <w:bCs/>
          <w:vertAlign w:val="superscript"/>
        </w:rPr>
        <w:t xml:space="preserve"> </w:t>
      </w:r>
      <w:r w:rsidRPr="002A35F9">
        <w:rPr>
          <w:rFonts w:asciiTheme="majorHAnsi" w:hAnsiTheme="majorHAnsi"/>
          <w:bCs/>
          <w:vertAlign w:val="superscript"/>
        </w:rPr>
        <w:footnoteReference w:id="21"/>
      </w:r>
    </w:p>
    <w:p w14:paraId="278698CE"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a. removed from the Crypto Asset List;</w:t>
      </w:r>
    </w:p>
    <w:p w14:paraId="71A0E7E8"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b. suspended by the Trader; or</w:t>
      </w:r>
    </w:p>
    <w:p w14:paraId="44ED9DA7"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c. suspended by the Trader on the orders of the Financial Services Authority.</w:t>
      </w:r>
    </w:p>
    <w:p w14:paraId="6AC5D892"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The Financial Services Authority Regulation (POJK) stipulates that the settlement process by the Trader must be carried out by:</w:t>
      </w:r>
    </w:p>
    <w:p w14:paraId="43124F20" w14:textId="77777777" w:rsidR="00BB4D7B" w:rsidRPr="00BB4D7B" w:rsidRDefault="00BB4D7B" w:rsidP="00BB4D7B">
      <w:pPr>
        <w:spacing w:before="40" w:after="40"/>
        <w:ind w:left="993" w:hanging="273"/>
        <w:jc w:val="both"/>
        <w:rPr>
          <w:rFonts w:asciiTheme="majorHAnsi" w:hAnsiTheme="majorHAnsi"/>
          <w:bCs/>
          <w:lang w:val="en"/>
        </w:rPr>
      </w:pPr>
      <w:r w:rsidRPr="00BB4D7B">
        <w:rPr>
          <w:rFonts w:asciiTheme="majorHAnsi" w:hAnsiTheme="majorHAnsi"/>
          <w:bCs/>
          <w:lang w:val="en"/>
        </w:rPr>
        <w:t>a. requesting the Consumer to liquidate certain Crypto Assets held by the Consumer; or</w:t>
      </w:r>
    </w:p>
    <w:p w14:paraId="307262A8" w14:textId="77777777" w:rsidR="00BB4D7B" w:rsidRPr="00BB4D7B" w:rsidRDefault="00BB4D7B" w:rsidP="00BB4D7B">
      <w:pPr>
        <w:spacing w:before="40" w:after="40"/>
        <w:ind w:left="993" w:hanging="273"/>
        <w:jc w:val="both"/>
        <w:rPr>
          <w:rFonts w:asciiTheme="majorHAnsi" w:hAnsiTheme="majorHAnsi"/>
          <w:bCs/>
          <w:lang w:val="en-ID"/>
        </w:rPr>
      </w:pPr>
      <w:r w:rsidRPr="00BB4D7B">
        <w:rPr>
          <w:rFonts w:asciiTheme="majorHAnsi" w:hAnsiTheme="majorHAnsi"/>
          <w:bCs/>
          <w:lang w:val="en"/>
        </w:rPr>
        <w:t>b. transferring certain Crypto Assets held by the Consumer from the Merchant's Wallet to the Consumer's Crypto Asset Wallet</w:t>
      </w:r>
    </w:p>
    <w:p w14:paraId="39484074"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The settlement procedure by the Trader is carried out based on an agreement between the Trader and the Consumer. The settlement method must be communicated by the Trader to the Consumer and included in the trading procedure document. The Trader is also required to retain all specific Crypto Assets that have been removed from the Crypto Asset List until the Trader has settled with the Consumer.</w:t>
      </w:r>
    </w:p>
    <w:p w14:paraId="23DD7A42"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The Trader is obligated to settle certain Crypto Assets owned by the Consumer whose trading has been suspended, known as Delsiting, for the following reasons: 1) removal from the Crypto Asset List by the Exchange, 2) trading has been suspended on the orders of the Financial Services Authority (OJK), and 3) trading has been suspended by the Trader. In addition to the OJK and the Exchange as the Exchange Operator, Traders, as Exchange Members, can also suspend trading of certain Crypto Assets.</w:t>
      </w:r>
    </w:p>
    <w:p w14:paraId="02A800D6" w14:textId="43C2E9C8" w:rsidR="00BB4D7B" w:rsidRPr="00BB4D7B" w:rsidRDefault="00BB4D7B" w:rsidP="00BB4D7B">
      <w:pPr>
        <w:spacing w:before="40" w:after="40"/>
        <w:ind w:firstLine="720"/>
        <w:jc w:val="both"/>
        <w:rPr>
          <w:rFonts w:asciiTheme="majorHAnsi" w:hAnsiTheme="majorHAnsi"/>
          <w:bCs/>
          <w:lang w:val="en-ID"/>
        </w:rPr>
      </w:pPr>
      <w:r w:rsidRPr="00BB4D7B">
        <w:rPr>
          <w:rFonts w:asciiTheme="majorHAnsi" w:hAnsiTheme="majorHAnsi"/>
          <w:bCs/>
          <w:lang w:val="en"/>
        </w:rPr>
        <w:t>Delistings often occur after the exchange deems the Crypto Asset or coin no longer meets its criteria or experiences certain issues that could affect the platform's integrity and security. In some cases, coins removed from the exchange can be traded on other platforms, but limited access can lead to decreased investor interest.</w:t>
      </w:r>
      <w:r w:rsidRPr="00BB4D7B">
        <w:rPr>
          <w:rFonts w:asciiTheme="majorHAnsi" w:hAnsiTheme="majorHAnsi"/>
          <w:bCs/>
          <w:vertAlign w:val="superscript"/>
        </w:rPr>
        <w:t xml:space="preserve"> </w:t>
      </w:r>
      <w:r w:rsidRPr="002A35F9">
        <w:rPr>
          <w:rFonts w:asciiTheme="majorHAnsi" w:hAnsiTheme="majorHAnsi"/>
          <w:bCs/>
          <w:vertAlign w:val="superscript"/>
        </w:rPr>
        <w:footnoteReference w:id="22"/>
      </w:r>
    </w:p>
    <w:p w14:paraId="40112ADF"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What are the reasons for the decision to delist a cryptocurrency? There are several reasons and considerations why a cryptocurrency may be delisted. Here are some of the main ones:</w:t>
      </w:r>
    </w:p>
    <w:p w14:paraId="6DA68E0B"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1. Non-compliance with regulations.</w:t>
      </w:r>
    </w:p>
    <w:p w14:paraId="29A41E74" w14:textId="77777777" w:rsidR="00BB4D7B" w:rsidRPr="00BB4D7B" w:rsidRDefault="00BB4D7B" w:rsidP="00BB4D7B">
      <w:pPr>
        <w:spacing w:before="40" w:after="40"/>
        <w:ind w:left="993"/>
        <w:jc w:val="both"/>
        <w:rPr>
          <w:rFonts w:asciiTheme="majorHAnsi" w:hAnsiTheme="majorHAnsi"/>
          <w:bCs/>
          <w:lang w:val="en"/>
        </w:rPr>
      </w:pPr>
      <w:r w:rsidRPr="00BB4D7B">
        <w:rPr>
          <w:rFonts w:asciiTheme="majorHAnsi" w:hAnsiTheme="majorHAnsi"/>
          <w:bCs/>
          <w:lang w:val="en"/>
        </w:rPr>
        <w:lastRenderedPageBreak/>
        <w:t>If a cryptocurrency violates applicable laws, an exchange may decide to delist it. Many exchanges are required to adhere to strict regulations, and coins involved in illegal or unauthorized activity are at risk of delisting.</w:t>
      </w:r>
    </w:p>
    <w:p w14:paraId="183115B2"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2. Lack of Activity or Usage.</w:t>
      </w:r>
    </w:p>
    <w:p w14:paraId="2E1A0111" w14:textId="77777777" w:rsidR="00BB4D7B" w:rsidRPr="00BB4D7B" w:rsidRDefault="00BB4D7B" w:rsidP="00BB4D7B">
      <w:pPr>
        <w:spacing w:before="40" w:after="40"/>
        <w:ind w:left="993"/>
        <w:jc w:val="both"/>
        <w:rPr>
          <w:rFonts w:asciiTheme="majorHAnsi" w:hAnsiTheme="majorHAnsi"/>
          <w:bCs/>
          <w:lang w:val="en"/>
        </w:rPr>
      </w:pPr>
      <w:r w:rsidRPr="00BB4D7B">
        <w:rPr>
          <w:rFonts w:asciiTheme="majorHAnsi" w:hAnsiTheme="majorHAnsi"/>
          <w:bCs/>
          <w:lang w:val="en"/>
        </w:rPr>
        <w:t>Coins that are no longer actively developing or lack a robust ecosystem may be delisted. Exchanges tend to prioritize coins with active adoption and a thriving community.</w:t>
      </w:r>
    </w:p>
    <w:p w14:paraId="36A7B3E1"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3. Security Issues.</w:t>
      </w:r>
    </w:p>
    <w:p w14:paraId="5AAC9C3F" w14:textId="77777777" w:rsidR="00BB4D7B" w:rsidRPr="00BB4D7B" w:rsidRDefault="00BB4D7B" w:rsidP="00BB4D7B">
      <w:pPr>
        <w:spacing w:before="40" w:after="40"/>
        <w:ind w:left="993"/>
        <w:jc w:val="both"/>
        <w:rPr>
          <w:rFonts w:asciiTheme="majorHAnsi" w:hAnsiTheme="majorHAnsi"/>
          <w:bCs/>
          <w:lang w:val="en"/>
        </w:rPr>
      </w:pPr>
      <w:r w:rsidRPr="00BB4D7B">
        <w:rPr>
          <w:rFonts w:asciiTheme="majorHAnsi" w:hAnsiTheme="majorHAnsi"/>
          <w:bCs/>
          <w:lang w:val="en"/>
        </w:rPr>
        <w:t>If a cryptocurrency experiences security vulnerabilities or cannot guarantee the protection of user funds, an exchange may decide to delist it to avoid further losses.</w:t>
      </w:r>
    </w:p>
    <w:p w14:paraId="2AF3111A"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4. Fraud or Market Manipulation.</w:t>
      </w:r>
    </w:p>
    <w:p w14:paraId="49E3E1B8" w14:textId="77777777" w:rsidR="00BB4D7B" w:rsidRPr="00BB4D7B" w:rsidRDefault="00BB4D7B" w:rsidP="00BB4D7B">
      <w:pPr>
        <w:spacing w:before="40" w:after="40"/>
        <w:ind w:left="993"/>
        <w:jc w:val="both"/>
        <w:rPr>
          <w:rFonts w:asciiTheme="majorHAnsi" w:hAnsiTheme="majorHAnsi"/>
          <w:bCs/>
          <w:lang w:val="en"/>
        </w:rPr>
      </w:pPr>
      <w:r w:rsidRPr="00BB4D7B">
        <w:rPr>
          <w:rFonts w:asciiTheme="majorHAnsi" w:hAnsiTheme="majorHAnsi"/>
          <w:bCs/>
          <w:lang w:val="en"/>
        </w:rPr>
        <w:t>If there are indications that a cryptocurrency is involved in fraud or market manipulation, an exchange may delist it to maintain its reputation and integrity.</w:t>
      </w:r>
    </w:p>
    <w:p w14:paraId="4657306D" w14:textId="77777777" w:rsidR="00BB4D7B" w:rsidRPr="00BB4D7B" w:rsidRDefault="00BB4D7B" w:rsidP="00BB4D7B">
      <w:pPr>
        <w:spacing w:before="40" w:after="40"/>
        <w:ind w:firstLine="720"/>
        <w:jc w:val="both"/>
        <w:rPr>
          <w:rFonts w:asciiTheme="majorHAnsi" w:hAnsiTheme="majorHAnsi"/>
          <w:bCs/>
          <w:lang w:val="en"/>
        </w:rPr>
      </w:pPr>
      <w:r w:rsidRPr="00BB4D7B">
        <w:rPr>
          <w:rFonts w:asciiTheme="majorHAnsi" w:hAnsiTheme="majorHAnsi"/>
          <w:bCs/>
          <w:lang w:val="en"/>
        </w:rPr>
        <w:t>5. Failure to Meet Exchange Criteria.</w:t>
      </w:r>
    </w:p>
    <w:p w14:paraId="19E9A49C" w14:textId="77777777" w:rsidR="00BB4D7B" w:rsidRPr="00BB4D7B" w:rsidRDefault="00BB4D7B" w:rsidP="00BB4D7B">
      <w:pPr>
        <w:spacing w:before="40" w:after="40"/>
        <w:ind w:left="993"/>
        <w:jc w:val="both"/>
        <w:rPr>
          <w:rFonts w:asciiTheme="majorHAnsi" w:hAnsiTheme="majorHAnsi"/>
          <w:bCs/>
          <w:lang w:val="en-ID"/>
        </w:rPr>
      </w:pPr>
      <w:r w:rsidRPr="00BB4D7B">
        <w:rPr>
          <w:rFonts w:asciiTheme="majorHAnsi" w:hAnsiTheme="majorHAnsi"/>
          <w:bCs/>
          <w:lang w:val="en"/>
        </w:rPr>
        <w:t>Exchanges have specific standards for listed cryptocurrencies. If a cryptocurrency fails to meet these criteria, such as not following a development roadmap or achieving expected trading volume, the exchange may decide to delist it.</w:t>
      </w:r>
    </w:p>
    <w:p w14:paraId="42FA5F60" w14:textId="48AA4B71" w:rsidR="00BB4D7B" w:rsidRPr="00BB4D7B" w:rsidRDefault="00BB4D7B" w:rsidP="00BB4D7B">
      <w:pPr>
        <w:spacing w:before="40" w:after="40"/>
        <w:ind w:firstLine="720"/>
        <w:jc w:val="both"/>
        <w:rPr>
          <w:rFonts w:asciiTheme="majorHAnsi" w:hAnsiTheme="majorHAnsi"/>
          <w:bCs/>
          <w:lang w:val="en-ID"/>
        </w:rPr>
      </w:pPr>
      <w:r w:rsidRPr="00BB4D7B">
        <w:rPr>
          <w:rFonts w:asciiTheme="majorHAnsi" w:hAnsiTheme="majorHAnsi"/>
          <w:bCs/>
          <w:lang w:val="en"/>
        </w:rPr>
        <w:t>Cryptocurrency trading is not without risk; in fact, a statement of the existence of such risks is mandatory in the agreement upon acceptance of potential customers. Risk is a concept that reflects uncertainty or the possibility of adverse or detrimental consequences. Therefore, for every risk, appropriate and targeted measures must be taken to prevent these adverse consequences. All forms and practices that could lead to losses can be anticipated early and thus avoid the risk of loss.</w:t>
      </w:r>
      <w:r w:rsidRPr="00BB4D7B">
        <w:rPr>
          <w:rFonts w:asciiTheme="majorHAnsi" w:hAnsiTheme="majorHAnsi"/>
          <w:bCs/>
          <w:vertAlign w:val="superscript"/>
        </w:rPr>
        <w:t xml:space="preserve"> </w:t>
      </w:r>
      <w:r w:rsidRPr="002A35F9">
        <w:rPr>
          <w:rFonts w:asciiTheme="majorHAnsi" w:hAnsiTheme="majorHAnsi"/>
          <w:bCs/>
          <w:vertAlign w:val="superscript"/>
        </w:rPr>
        <w:footnoteReference w:id="23"/>
      </w:r>
    </w:p>
    <w:p w14:paraId="6348886B" w14:textId="77777777" w:rsidR="00BB4D7B" w:rsidRPr="00BB4D7B" w:rsidRDefault="00BB4D7B" w:rsidP="00BB4D7B">
      <w:pPr>
        <w:spacing w:before="40" w:after="40"/>
        <w:ind w:firstLine="720"/>
        <w:jc w:val="both"/>
        <w:rPr>
          <w:rFonts w:asciiTheme="majorHAnsi" w:hAnsiTheme="majorHAnsi"/>
          <w:lang w:val="en"/>
        </w:rPr>
      </w:pPr>
      <w:r w:rsidRPr="00BB4D7B">
        <w:rPr>
          <w:rFonts w:asciiTheme="majorHAnsi" w:hAnsiTheme="majorHAnsi"/>
          <w:lang w:val="en"/>
        </w:rPr>
        <w:t>The decision by traders to delist crypto assets naturally carries risks for these assets. What happens if traders decide to delist their crypto assets? Some of the risks that arise include:</w:t>
      </w:r>
    </w:p>
    <w:p w14:paraId="70A6525A" w14:textId="77777777" w:rsidR="00BB4D7B" w:rsidRPr="00BB4D7B" w:rsidRDefault="00BB4D7B" w:rsidP="00BB4D7B">
      <w:pPr>
        <w:spacing w:before="40" w:after="40"/>
        <w:jc w:val="both"/>
        <w:rPr>
          <w:rFonts w:asciiTheme="majorHAnsi" w:hAnsiTheme="majorHAnsi"/>
          <w:lang w:val="en"/>
        </w:rPr>
      </w:pPr>
      <w:r w:rsidRPr="00BB4D7B">
        <w:rPr>
          <w:rFonts w:asciiTheme="majorHAnsi" w:hAnsiTheme="majorHAnsi"/>
          <w:lang w:val="en"/>
        </w:rPr>
        <w:t>1. Decreased Liquidity.</w:t>
      </w:r>
    </w:p>
    <w:p w14:paraId="37B22C99" w14:textId="77777777" w:rsidR="00BB4D7B" w:rsidRPr="00BB4D7B" w:rsidRDefault="00BB4D7B" w:rsidP="00BB4D7B">
      <w:pPr>
        <w:spacing w:before="40" w:after="40"/>
        <w:ind w:left="284"/>
        <w:jc w:val="both"/>
        <w:rPr>
          <w:rFonts w:asciiTheme="majorHAnsi" w:hAnsiTheme="majorHAnsi"/>
          <w:lang w:val="en"/>
        </w:rPr>
      </w:pPr>
      <w:r w:rsidRPr="00BB4D7B">
        <w:rPr>
          <w:rFonts w:asciiTheme="majorHAnsi" w:hAnsiTheme="majorHAnsi"/>
          <w:lang w:val="en"/>
        </w:rPr>
        <w:t>The removal of crypto assets from exchanges can drastically reduce their liquidity. This makes it difficult for investors to sell their crypto assets in an active market.</w:t>
      </w:r>
    </w:p>
    <w:p w14:paraId="4965C49F" w14:textId="77777777" w:rsidR="00BB4D7B" w:rsidRPr="00BB4D7B" w:rsidRDefault="00BB4D7B" w:rsidP="00BB4D7B">
      <w:pPr>
        <w:spacing w:before="40" w:after="40"/>
        <w:jc w:val="both"/>
        <w:rPr>
          <w:rFonts w:asciiTheme="majorHAnsi" w:hAnsiTheme="majorHAnsi"/>
          <w:lang w:val="en"/>
        </w:rPr>
      </w:pPr>
      <w:r w:rsidRPr="00BB4D7B">
        <w:rPr>
          <w:rFonts w:asciiTheme="majorHAnsi" w:hAnsiTheme="majorHAnsi"/>
          <w:lang w:val="en"/>
        </w:rPr>
        <w:t>2. Price Decline.</w:t>
      </w:r>
    </w:p>
    <w:p w14:paraId="6034D5D6" w14:textId="77777777" w:rsidR="00BB4D7B" w:rsidRPr="00BB4D7B" w:rsidRDefault="00BB4D7B" w:rsidP="00BB4D7B">
      <w:pPr>
        <w:spacing w:before="40" w:after="40"/>
        <w:ind w:left="284"/>
        <w:jc w:val="both"/>
        <w:rPr>
          <w:rFonts w:asciiTheme="majorHAnsi" w:hAnsiTheme="majorHAnsi"/>
          <w:lang w:val="en"/>
        </w:rPr>
      </w:pPr>
      <w:r w:rsidRPr="00BB4D7B">
        <w:rPr>
          <w:rFonts w:asciiTheme="majorHAnsi" w:hAnsiTheme="majorHAnsi"/>
          <w:lang w:val="en"/>
        </w:rPr>
        <w:t>Most delisted crypto assets will experience a price decline due to limited trading access. Consumers or investors holding these crypto assets may experience losses.</w:t>
      </w:r>
    </w:p>
    <w:p w14:paraId="65FC56EB" w14:textId="77777777" w:rsidR="00BB4D7B" w:rsidRPr="00BB4D7B" w:rsidRDefault="00BB4D7B" w:rsidP="00BB4D7B">
      <w:pPr>
        <w:spacing w:before="40" w:after="40"/>
        <w:jc w:val="both"/>
        <w:rPr>
          <w:rFonts w:asciiTheme="majorHAnsi" w:hAnsiTheme="majorHAnsi"/>
          <w:lang w:val="en"/>
        </w:rPr>
      </w:pPr>
      <w:r w:rsidRPr="00BB4D7B">
        <w:rPr>
          <w:rFonts w:asciiTheme="majorHAnsi" w:hAnsiTheme="majorHAnsi"/>
          <w:lang w:val="en"/>
        </w:rPr>
        <w:t>3. Loss of Access to Primary Platforms.</w:t>
      </w:r>
    </w:p>
    <w:p w14:paraId="1C9F6FF5" w14:textId="77777777" w:rsidR="00BB4D7B" w:rsidRPr="00BB4D7B" w:rsidRDefault="00BB4D7B" w:rsidP="00BB4D7B">
      <w:pPr>
        <w:spacing w:before="40" w:after="40"/>
        <w:ind w:left="284"/>
        <w:jc w:val="both"/>
        <w:rPr>
          <w:rFonts w:asciiTheme="majorHAnsi" w:hAnsiTheme="majorHAnsi"/>
          <w:lang w:val="en-ID"/>
        </w:rPr>
      </w:pPr>
      <w:r w:rsidRPr="00BB4D7B">
        <w:rPr>
          <w:rFonts w:asciiTheme="majorHAnsi" w:hAnsiTheme="majorHAnsi"/>
          <w:lang w:val="en"/>
        </w:rPr>
        <w:t>Delisting results in users losing access to the primary exchanges they previously used to buy or sell their crypto assets. As a result, consumers must seek alternative exchanges to trade their crypto assets.</w:t>
      </w:r>
    </w:p>
    <w:p w14:paraId="1A30D63A" w14:textId="77777777" w:rsidR="00BB4D7B" w:rsidRDefault="00BB4D7B" w:rsidP="00CD2862">
      <w:pPr>
        <w:spacing w:before="40" w:after="40"/>
        <w:ind w:firstLine="720"/>
        <w:jc w:val="both"/>
        <w:rPr>
          <w:rFonts w:asciiTheme="majorHAnsi" w:hAnsiTheme="majorHAnsi"/>
          <w:lang w:val="en-ID"/>
        </w:rPr>
      </w:pPr>
    </w:p>
    <w:p w14:paraId="448D21C1" w14:textId="77777777" w:rsidR="00833E62" w:rsidRPr="00833E62" w:rsidRDefault="00833E62" w:rsidP="00833E62">
      <w:pPr>
        <w:spacing w:before="40" w:after="40"/>
        <w:ind w:firstLine="720"/>
        <w:jc w:val="both"/>
        <w:rPr>
          <w:rFonts w:asciiTheme="majorHAnsi" w:hAnsiTheme="majorHAnsi"/>
          <w:lang w:val="en"/>
        </w:rPr>
      </w:pPr>
      <w:r w:rsidRPr="00833E62">
        <w:rPr>
          <w:rFonts w:asciiTheme="majorHAnsi" w:hAnsiTheme="majorHAnsi"/>
          <w:lang w:val="en"/>
        </w:rPr>
        <w:t xml:space="preserve">Examining the reasons and causes of crypto assets being delisted by traders, it turns out that not all of them are seen as a risk or panic that could harm consumers as crypto asset </w:t>
      </w:r>
      <w:r w:rsidRPr="00833E62">
        <w:rPr>
          <w:rFonts w:asciiTheme="majorHAnsi" w:hAnsiTheme="majorHAnsi"/>
          <w:lang w:val="en"/>
        </w:rPr>
        <w:lastRenderedPageBreak/>
        <w:t>investors. While it may sound negative, there are several benefits that can result from the delisting process, both for exchanges and consumers, such as:</w:t>
      </w:r>
    </w:p>
    <w:p w14:paraId="7554C6EC" w14:textId="77777777" w:rsidR="00833E62" w:rsidRPr="00833E62" w:rsidRDefault="00833E62" w:rsidP="00833E62">
      <w:pPr>
        <w:spacing w:before="40" w:after="40"/>
        <w:ind w:firstLine="720"/>
        <w:jc w:val="both"/>
        <w:rPr>
          <w:rFonts w:asciiTheme="majorHAnsi" w:hAnsiTheme="majorHAnsi"/>
          <w:lang w:val="en"/>
        </w:rPr>
      </w:pPr>
      <w:r w:rsidRPr="00833E62">
        <w:rPr>
          <w:rFonts w:asciiTheme="majorHAnsi" w:hAnsiTheme="majorHAnsi"/>
          <w:lang w:val="en"/>
        </w:rPr>
        <w:t>1. Increased Security.</w:t>
      </w:r>
    </w:p>
    <w:p w14:paraId="50603575" w14:textId="77777777" w:rsidR="00833E62" w:rsidRPr="00833E62" w:rsidRDefault="00833E62" w:rsidP="00833E62">
      <w:pPr>
        <w:spacing w:before="40" w:after="40"/>
        <w:ind w:left="993"/>
        <w:jc w:val="both"/>
        <w:rPr>
          <w:rFonts w:asciiTheme="majorHAnsi" w:hAnsiTheme="majorHAnsi"/>
          <w:lang w:val="en"/>
        </w:rPr>
      </w:pPr>
      <w:r w:rsidRPr="00833E62">
        <w:rPr>
          <w:rFonts w:asciiTheme="majorHAnsi" w:hAnsiTheme="majorHAnsi"/>
          <w:lang w:val="en"/>
        </w:rPr>
        <w:t>Delisting can protect consumers from risks associated with vulnerable crypto assets. By removing risky coins, exchanges can maintain the integrity and trustworthiness of their platforms.</w:t>
      </w:r>
    </w:p>
    <w:p w14:paraId="15EFAEBC" w14:textId="77777777" w:rsidR="00833E62" w:rsidRPr="00833E62" w:rsidRDefault="00833E62" w:rsidP="00833E62">
      <w:pPr>
        <w:spacing w:before="40" w:after="40"/>
        <w:ind w:firstLine="720"/>
        <w:jc w:val="both"/>
        <w:rPr>
          <w:rFonts w:asciiTheme="majorHAnsi" w:hAnsiTheme="majorHAnsi"/>
          <w:lang w:val="en"/>
        </w:rPr>
      </w:pPr>
      <w:r w:rsidRPr="00833E62">
        <w:rPr>
          <w:rFonts w:asciiTheme="majorHAnsi" w:hAnsiTheme="majorHAnsi"/>
          <w:lang w:val="en"/>
        </w:rPr>
        <w:t>2. Ensuring Regulatory Compliance.</w:t>
      </w:r>
    </w:p>
    <w:p w14:paraId="270F24FC" w14:textId="77777777" w:rsidR="00833E62" w:rsidRPr="00833E62" w:rsidRDefault="00833E62" w:rsidP="00833E62">
      <w:pPr>
        <w:spacing w:before="40" w:after="40"/>
        <w:ind w:left="993"/>
        <w:jc w:val="both"/>
        <w:rPr>
          <w:rFonts w:asciiTheme="majorHAnsi" w:hAnsiTheme="majorHAnsi"/>
          <w:lang w:val="en"/>
        </w:rPr>
      </w:pPr>
      <w:r w:rsidRPr="00833E62">
        <w:rPr>
          <w:rFonts w:asciiTheme="majorHAnsi" w:hAnsiTheme="majorHAnsi"/>
          <w:lang w:val="en"/>
        </w:rPr>
        <w:t>By delisting crypto assets that violate regulations, exchanges can ensure that they operate in accordance with applicable laws. This is crucial for avoiding legal issues and maintaining the platform's reputation.</w:t>
      </w:r>
    </w:p>
    <w:p w14:paraId="0B0AA45A" w14:textId="77777777" w:rsidR="00833E62" w:rsidRPr="00833E62" w:rsidRDefault="00833E62" w:rsidP="00833E62">
      <w:pPr>
        <w:spacing w:before="40" w:after="40"/>
        <w:ind w:firstLine="720"/>
        <w:jc w:val="both"/>
        <w:rPr>
          <w:rFonts w:asciiTheme="majorHAnsi" w:hAnsiTheme="majorHAnsi"/>
          <w:lang w:val="en"/>
        </w:rPr>
      </w:pPr>
      <w:r w:rsidRPr="00833E62">
        <w:rPr>
          <w:rFonts w:asciiTheme="majorHAnsi" w:hAnsiTheme="majorHAnsi"/>
          <w:lang w:val="en"/>
        </w:rPr>
        <w:t>3. Maintaining Exchange Quality.</w:t>
      </w:r>
    </w:p>
    <w:p w14:paraId="324FCB24" w14:textId="77777777" w:rsidR="00833E62" w:rsidRPr="00833E62" w:rsidRDefault="00833E62" w:rsidP="00833E62">
      <w:pPr>
        <w:spacing w:before="40" w:after="40"/>
        <w:ind w:left="993"/>
        <w:jc w:val="both"/>
        <w:rPr>
          <w:rFonts w:asciiTheme="majorHAnsi" w:hAnsiTheme="majorHAnsi"/>
          <w:lang w:val="en-ID"/>
        </w:rPr>
      </w:pPr>
      <w:r w:rsidRPr="00833E62">
        <w:rPr>
          <w:rFonts w:asciiTheme="majorHAnsi" w:hAnsiTheme="majorHAnsi"/>
          <w:lang w:val="en"/>
        </w:rPr>
        <w:t>Delisting helps exchanges maintain their quality and credibility by only retaining active and high-quality coins. This also provides an opportunity for more solid projects to develop</w:t>
      </w:r>
    </w:p>
    <w:p w14:paraId="5882858A" w14:textId="77777777" w:rsidR="00833E62" w:rsidRPr="00833E62" w:rsidRDefault="00833E62" w:rsidP="00833E62">
      <w:pPr>
        <w:spacing w:before="40" w:after="40"/>
        <w:ind w:firstLine="720"/>
        <w:jc w:val="both"/>
        <w:rPr>
          <w:rFonts w:asciiTheme="majorHAnsi" w:hAnsiTheme="majorHAnsi"/>
          <w:lang w:val="en-ID"/>
        </w:rPr>
      </w:pPr>
      <w:r w:rsidRPr="00833E62">
        <w:rPr>
          <w:rFonts w:asciiTheme="majorHAnsi" w:hAnsiTheme="majorHAnsi"/>
          <w:lang w:val="en"/>
        </w:rPr>
        <w:t>The decision to delist a crypto asset is a form of regulatory compliance when the Exchange and the Financial Services Authority (OJK) evaluate a crypto asset, resulting in its removal from the Crypto Asset List, and the OJK ordering a halt to trading due to its failure to meet regulatory requirements. This is intended to ensure a safer and more structured crypto asset ecosystem. Delisting a crypto asset also demonstrates consumer protection by removing and halting trading of unregistered crypto assets from the Exchange to prevent losses and ensure that traded assets comply with regulations for consumers as crypto asset investors. Therefore, consumers will not invest in crypto assets that lack a legal basis or regulatory requirements.</w:t>
      </w:r>
    </w:p>
    <w:p w14:paraId="18C791D8" w14:textId="77777777" w:rsidR="00833E62" w:rsidRDefault="00833E62" w:rsidP="004647D5">
      <w:pPr>
        <w:spacing w:before="40" w:after="40"/>
        <w:jc w:val="both"/>
        <w:rPr>
          <w:rFonts w:asciiTheme="majorHAnsi" w:hAnsiTheme="majorHAnsi"/>
          <w:b/>
          <w:lang w:val="en-ID"/>
        </w:rPr>
      </w:pPr>
    </w:p>
    <w:p w14:paraId="5E69E5CC" w14:textId="77777777" w:rsidR="00833E62" w:rsidRPr="00833E62" w:rsidRDefault="00833E62" w:rsidP="00833E62">
      <w:pPr>
        <w:spacing w:before="40" w:after="40"/>
        <w:jc w:val="both"/>
        <w:rPr>
          <w:rFonts w:asciiTheme="majorHAnsi" w:hAnsiTheme="majorHAnsi"/>
          <w:b/>
          <w:lang w:val="en"/>
        </w:rPr>
      </w:pPr>
      <w:r w:rsidRPr="00833E62">
        <w:rPr>
          <w:rFonts w:asciiTheme="majorHAnsi" w:hAnsiTheme="majorHAnsi"/>
          <w:b/>
          <w:lang w:val="en"/>
        </w:rPr>
        <w:t>CONCLUSION</w:t>
      </w:r>
    </w:p>
    <w:p w14:paraId="1FA1A75E" w14:textId="77777777" w:rsidR="00833E62" w:rsidRPr="00833E62" w:rsidRDefault="00833E62" w:rsidP="00833E62">
      <w:pPr>
        <w:spacing w:before="40" w:after="40"/>
        <w:jc w:val="both"/>
        <w:rPr>
          <w:rFonts w:asciiTheme="majorHAnsi" w:hAnsiTheme="majorHAnsi"/>
          <w:bCs/>
          <w:lang w:val="en"/>
        </w:rPr>
      </w:pPr>
    </w:p>
    <w:p w14:paraId="0DBCF935" w14:textId="25B11DA1" w:rsidR="00833E62" w:rsidRPr="00833E62" w:rsidRDefault="00833E62">
      <w:pPr>
        <w:pStyle w:val="ListParagraph"/>
        <w:numPr>
          <w:ilvl w:val="0"/>
          <w:numId w:val="2"/>
        </w:numPr>
        <w:spacing w:before="40" w:after="40"/>
        <w:jc w:val="both"/>
        <w:rPr>
          <w:rFonts w:asciiTheme="majorHAnsi" w:hAnsiTheme="majorHAnsi"/>
          <w:bCs/>
          <w:lang w:val="en"/>
        </w:rPr>
      </w:pPr>
      <w:r w:rsidRPr="00833E62">
        <w:rPr>
          <w:rFonts w:asciiTheme="majorHAnsi" w:hAnsiTheme="majorHAnsi"/>
          <w:bCs/>
          <w:lang w:val="en"/>
        </w:rPr>
        <w:t>Delisting Crypto Assets is the process of withdrawing or removing Crypto Assets (coins/tokens) from the trading list on a Crypto Exchange, so that the Crypto Assets can no longer be traded on the platform. Delisting Crypto Assets is carried out by Digital Financial Asset Traders in implementation of Exchange Decisions and OJK orders after evaluating specific Crypto Assets and other reasons considered by the Trader when ceasing trading of Crypto Assets.</w:t>
      </w:r>
    </w:p>
    <w:p w14:paraId="46B6D646" w14:textId="77777777" w:rsidR="00833E62" w:rsidRDefault="00833E62">
      <w:pPr>
        <w:pStyle w:val="ListParagraph"/>
        <w:numPr>
          <w:ilvl w:val="0"/>
          <w:numId w:val="2"/>
        </w:numPr>
        <w:spacing w:before="40" w:after="40"/>
        <w:jc w:val="both"/>
        <w:rPr>
          <w:rFonts w:asciiTheme="majorHAnsi" w:hAnsiTheme="majorHAnsi"/>
          <w:bCs/>
          <w:lang w:val="en"/>
        </w:rPr>
      </w:pPr>
      <w:r w:rsidRPr="00833E62">
        <w:rPr>
          <w:rFonts w:asciiTheme="majorHAnsi" w:hAnsiTheme="majorHAnsi"/>
          <w:bCs/>
          <w:lang w:val="en"/>
        </w:rPr>
        <w:t>The Trader's decision to delist Crypto Assets is based on several reasons and considerations, including: Non-Compliance with Regulations, Lack of Activity or Usage, Security Issues, Fraud or Market Manipulation, and Failure to Meet Exchange Criteria. Therefore, Delisting Crypto Assets is a form of regulatory compliance and evidence of consumer protection implemented by Crypto Asset Trading Providers to prevent losses and ensure that traded assets comply with regulations for Consumers as Crypto Asset Investors.</w:t>
      </w:r>
    </w:p>
    <w:p w14:paraId="41ABB088" w14:textId="12B50CC0" w:rsidR="00833E62" w:rsidRPr="00833E62" w:rsidRDefault="00833E62">
      <w:pPr>
        <w:pStyle w:val="ListParagraph"/>
        <w:numPr>
          <w:ilvl w:val="0"/>
          <w:numId w:val="2"/>
        </w:numPr>
        <w:spacing w:before="40" w:after="40"/>
        <w:jc w:val="both"/>
        <w:rPr>
          <w:rFonts w:asciiTheme="majorHAnsi" w:hAnsiTheme="majorHAnsi"/>
          <w:bCs/>
          <w:lang w:val="en"/>
        </w:rPr>
      </w:pPr>
      <w:r w:rsidRPr="00833E62">
        <w:rPr>
          <w:rFonts w:asciiTheme="majorHAnsi" w:hAnsiTheme="majorHAnsi"/>
          <w:bCs/>
          <w:lang w:val="en"/>
        </w:rPr>
        <w:t>It is necessary to conduct outreach and literacy to the public, both by the OJK and Crypto Asset Trading Organizers, regarding all matters regarding the scope of Crypto Assets, including benefits, risks, and specifically regarding Crypto Asset Delsiting, in order to foster public trust which will have a positive impact on the continuously developing Crypto Asset ecosystem.</w:t>
      </w:r>
    </w:p>
    <w:p w14:paraId="189D5D8A" w14:textId="77777777" w:rsidR="00833E62" w:rsidRPr="00833E62" w:rsidRDefault="00833E62" w:rsidP="00833E62">
      <w:pPr>
        <w:spacing w:before="40" w:after="40"/>
        <w:jc w:val="both"/>
        <w:rPr>
          <w:rFonts w:asciiTheme="majorHAnsi" w:hAnsiTheme="majorHAnsi"/>
          <w:b/>
          <w:lang w:val="en-ID"/>
        </w:rPr>
      </w:pPr>
      <w:r w:rsidRPr="00833E62">
        <w:rPr>
          <w:rFonts w:asciiTheme="majorHAnsi" w:hAnsiTheme="majorHAnsi"/>
          <w:b/>
          <w:lang w:val="en"/>
        </w:rPr>
        <w:lastRenderedPageBreak/>
        <w:t>REFERENCE</w:t>
      </w:r>
    </w:p>
    <w:p w14:paraId="4229154A" w14:textId="77777777" w:rsidR="00783766" w:rsidRDefault="00783766" w:rsidP="00783766">
      <w:pPr>
        <w:spacing w:before="40" w:after="40"/>
        <w:jc w:val="both"/>
        <w:rPr>
          <w:rFonts w:asciiTheme="majorHAnsi" w:hAnsiTheme="majorHAnsi"/>
          <w:bCs/>
        </w:rPr>
      </w:pPr>
    </w:p>
    <w:p w14:paraId="50C68007" w14:textId="77777777" w:rsidR="00833E62" w:rsidRDefault="00833E62" w:rsidP="00833E62">
      <w:pPr>
        <w:tabs>
          <w:tab w:val="left" w:pos="709"/>
        </w:tabs>
        <w:spacing w:before="40" w:after="40"/>
        <w:ind w:left="567" w:hanging="567"/>
        <w:jc w:val="both"/>
        <w:rPr>
          <w:rFonts w:asciiTheme="majorHAnsi" w:hAnsiTheme="majorHAnsi"/>
          <w:bCs/>
          <w:lang w:val="en"/>
        </w:rPr>
      </w:pPr>
      <w:r w:rsidRPr="00833E62">
        <w:rPr>
          <w:rFonts w:asciiTheme="majorHAnsi" w:hAnsiTheme="majorHAnsi"/>
          <w:bCs/>
          <w:lang w:val="en"/>
        </w:rPr>
        <w:t>Agung Gilang Prayoga, Nanag Tri Budiman, Legal Protection for Investors in Cryptocurrency Asset Transactions in Indonesia, Welfare State. Volume 1, Number 2, October 2022, 225</w:t>
      </w:r>
    </w:p>
    <w:p w14:paraId="775EB281" w14:textId="77777777" w:rsidR="00833E62" w:rsidRDefault="00833E62" w:rsidP="00833E62">
      <w:pPr>
        <w:tabs>
          <w:tab w:val="left" w:pos="709"/>
        </w:tabs>
        <w:spacing w:before="40" w:after="40"/>
        <w:ind w:left="567" w:hanging="567"/>
        <w:jc w:val="both"/>
        <w:rPr>
          <w:rFonts w:asciiTheme="majorHAnsi" w:hAnsiTheme="majorHAnsi"/>
          <w:bCs/>
          <w:lang w:val="en"/>
        </w:rPr>
      </w:pPr>
    </w:p>
    <w:p w14:paraId="63AE4A7B" w14:textId="77777777" w:rsidR="00833E62" w:rsidRDefault="00833E62" w:rsidP="00833E62">
      <w:pPr>
        <w:tabs>
          <w:tab w:val="left" w:pos="709"/>
        </w:tabs>
        <w:spacing w:before="40" w:after="40"/>
        <w:ind w:left="567" w:hanging="567"/>
        <w:jc w:val="both"/>
        <w:rPr>
          <w:rFonts w:asciiTheme="majorHAnsi" w:hAnsiTheme="majorHAnsi"/>
          <w:bCs/>
          <w:lang w:val="en"/>
        </w:rPr>
      </w:pPr>
      <w:r w:rsidRPr="00833E62">
        <w:rPr>
          <w:rFonts w:asciiTheme="majorHAnsi" w:hAnsiTheme="majorHAnsi"/>
          <w:bCs/>
          <w:lang w:val="en"/>
        </w:rPr>
        <w:t>Ahmad Hasni Fahmi Sadig, The Urgency of Adjusting Cryptocurrency Law as an Effort to Prevent Use in Illegal Transactions, JIHHP: Journal of Law, Humanities and Politics, Volume 5 No. 4, 2025: 3234-3243</w:t>
      </w:r>
    </w:p>
    <w:p w14:paraId="4109E3F4" w14:textId="77777777" w:rsidR="00833E62" w:rsidRDefault="00833E62" w:rsidP="00833E62">
      <w:pPr>
        <w:tabs>
          <w:tab w:val="left" w:pos="709"/>
        </w:tabs>
        <w:spacing w:before="40" w:after="40"/>
        <w:ind w:left="567" w:hanging="567"/>
        <w:jc w:val="both"/>
        <w:rPr>
          <w:rFonts w:asciiTheme="majorHAnsi" w:hAnsiTheme="majorHAnsi"/>
          <w:bCs/>
          <w:lang w:val="en"/>
        </w:rPr>
      </w:pPr>
    </w:p>
    <w:p w14:paraId="0D411520" w14:textId="77777777" w:rsidR="00833E62" w:rsidRDefault="00833E62" w:rsidP="00833E62">
      <w:pPr>
        <w:tabs>
          <w:tab w:val="left" w:pos="709"/>
        </w:tabs>
        <w:spacing w:before="40" w:after="40"/>
        <w:ind w:left="567" w:hanging="567"/>
        <w:jc w:val="both"/>
        <w:rPr>
          <w:rFonts w:asciiTheme="majorHAnsi" w:hAnsiTheme="majorHAnsi"/>
          <w:bCs/>
          <w:lang w:val="en"/>
        </w:rPr>
      </w:pPr>
      <w:r w:rsidRPr="00833E62">
        <w:rPr>
          <w:rFonts w:asciiTheme="majorHAnsi" w:hAnsiTheme="majorHAnsi"/>
          <w:bCs/>
          <w:lang w:val="en"/>
        </w:rPr>
        <w:t>Az Zahra Naskhira Ryan, Aris Prio Agus Santoso, Giovania Madeira Do Carmo, Jonathan James Kurniawan, Zakkiya Muflih Gusma Putra, Consumer Protection in Cryptocurrency in the Digital Era, Aliansi: Jurnal Hukum, Pendidikan dan Sosial Humaniora, Volume 1, No. 3, May 2024: 198-204.</w:t>
      </w:r>
    </w:p>
    <w:p w14:paraId="2A41E736" w14:textId="77777777" w:rsidR="00833E62" w:rsidRDefault="00833E62" w:rsidP="00833E62">
      <w:pPr>
        <w:tabs>
          <w:tab w:val="left" w:pos="709"/>
        </w:tabs>
        <w:spacing w:before="40" w:after="40"/>
        <w:ind w:left="567" w:hanging="567"/>
        <w:jc w:val="both"/>
        <w:rPr>
          <w:rFonts w:asciiTheme="majorHAnsi" w:hAnsiTheme="majorHAnsi"/>
          <w:bCs/>
          <w:lang w:val="en"/>
        </w:rPr>
      </w:pPr>
    </w:p>
    <w:p w14:paraId="29F47450" w14:textId="77777777" w:rsidR="00833E62" w:rsidRDefault="00833E62" w:rsidP="00833E62">
      <w:pPr>
        <w:tabs>
          <w:tab w:val="left" w:pos="709"/>
        </w:tabs>
        <w:spacing w:before="40" w:after="40"/>
        <w:ind w:left="567" w:hanging="567"/>
        <w:jc w:val="both"/>
        <w:rPr>
          <w:rFonts w:asciiTheme="majorHAnsi" w:hAnsiTheme="majorHAnsi"/>
          <w:bCs/>
          <w:lang w:val="en"/>
        </w:rPr>
      </w:pPr>
      <w:r w:rsidRPr="00833E62">
        <w:rPr>
          <w:rFonts w:asciiTheme="majorHAnsi" w:hAnsiTheme="majorHAnsi"/>
          <w:bCs/>
          <w:lang w:val="en"/>
        </w:rPr>
        <w:t>Dewina Nurul Aini Kosasih, Elsa Benia, Legal Protection for Consumers in Digital Crypto Asset Transactions Reviewed by Law Number 8 of 1999 Concerning Consumer Protection, Padjadjaran Law Review Volume 10, Number 1, 2022, 97-102.</w:t>
      </w:r>
    </w:p>
    <w:p w14:paraId="17199DC9" w14:textId="77777777" w:rsidR="00833E62" w:rsidRDefault="00833E62" w:rsidP="00833E62">
      <w:pPr>
        <w:tabs>
          <w:tab w:val="left" w:pos="709"/>
        </w:tabs>
        <w:spacing w:before="40" w:after="40"/>
        <w:ind w:left="567" w:hanging="567"/>
        <w:jc w:val="both"/>
        <w:rPr>
          <w:rFonts w:asciiTheme="majorHAnsi" w:hAnsiTheme="majorHAnsi"/>
          <w:bCs/>
          <w:lang w:val="en"/>
        </w:rPr>
      </w:pPr>
    </w:p>
    <w:p w14:paraId="45FAAFD9" w14:textId="77777777" w:rsidR="00833E62" w:rsidRDefault="00833E62" w:rsidP="00833E62">
      <w:pPr>
        <w:tabs>
          <w:tab w:val="left" w:pos="709"/>
        </w:tabs>
        <w:spacing w:before="40" w:after="40"/>
        <w:ind w:left="567" w:hanging="567"/>
        <w:jc w:val="both"/>
        <w:rPr>
          <w:rFonts w:asciiTheme="majorHAnsi" w:hAnsiTheme="majorHAnsi"/>
          <w:bCs/>
          <w:lang w:val="en"/>
        </w:rPr>
      </w:pPr>
      <w:r w:rsidRPr="00833E62">
        <w:rPr>
          <w:rFonts w:asciiTheme="majorHAnsi" w:hAnsiTheme="majorHAnsi"/>
          <w:bCs/>
          <w:lang w:val="en"/>
        </w:rPr>
        <w:t>Dimaz Ankaa Wijaya, Understanding Bitcoin and Cryptocurrency, Medan, Puspantara, 2016.</w:t>
      </w:r>
    </w:p>
    <w:p w14:paraId="4B0C9722" w14:textId="77777777" w:rsidR="00833E62" w:rsidRDefault="00833E62" w:rsidP="00833E62">
      <w:pPr>
        <w:tabs>
          <w:tab w:val="left" w:pos="709"/>
        </w:tabs>
        <w:spacing w:before="40" w:after="40"/>
        <w:ind w:left="567" w:hanging="567"/>
        <w:jc w:val="both"/>
        <w:rPr>
          <w:rFonts w:asciiTheme="majorHAnsi" w:hAnsiTheme="majorHAnsi"/>
          <w:bCs/>
          <w:lang w:val="en"/>
        </w:rPr>
      </w:pPr>
    </w:p>
    <w:p w14:paraId="1738DFD5" w14:textId="77777777" w:rsidR="00833E62" w:rsidRDefault="00833E62" w:rsidP="00833E62">
      <w:pPr>
        <w:tabs>
          <w:tab w:val="left" w:pos="709"/>
        </w:tabs>
        <w:spacing w:before="40" w:after="40"/>
        <w:ind w:left="567" w:hanging="567"/>
        <w:jc w:val="both"/>
        <w:rPr>
          <w:rFonts w:asciiTheme="majorHAnsi" w:hAnsiTheme="majorHAnsi"/>
          <w:bCs/>
          <w:lang w:val="en"/>
        </w:rPr>
      </w:pPr>
      <w:r w:rsidRPr="00833E62">
        <w:rPr>
          <w:rFonts w:asciiTheme="majorHAnsi" w:hAnsiTheme="majorHAnsi"/>
          <w:bCs/>
          <w:lang w:val="en"/>
        </w:rPr>
        <w:t>Gagas Yoga Pratomo, Reasons Why Crypto Is Becoming More Popular Among the Millennial Generation https://www.liputan6.com/crypto/read/4887621/alasan-kripto-makin-populer-di-kalangan-generasi-milenial, February 15, 2022.</w:t>
      </w:r>
    </w:p>
    <w:p w14:paraId="34D60C93" w14:textId="77777777" w:rsidR="00833E62" w:rsidRDefault="00833E62" w:rsidP="00833E62">
      <w:pPr>
        <w:tabs>
          <w:tab w:val="left" w:pos="709"/>
        </w:tabs>
        <w:spacing w:before="40" w:after="40"/>
        <w:ind w:left="567" w:hanging="567"/>
        <w:jc w:val="both"/>
        <w:rPr>
          <w:rFonts w:asciiTheme="majorHAnsi" w:hAnsiTheme="majorHAnsi"/>
          <w:bCs/>
          <w:lang w:val="en"/>
        </w:rPr>
      </w:pPr>
    </w:p>
    <w:p w14:paraId="3603435C" w14:textId="77777777" w:rsidR="00833E62" w:rsidRDefault="00833E62" w:rsidP="00833E62">
      <w:pPr>
        <w:tabs>
          <w:tab w:val="left" w:pos="709"/>
        </w:tabs>
        <w:spacing w:before="40" w:after="40"/>
        <w:ind w:left="567" w:hanging="567"/>
        <w:jc w:val="both"/>
        <w:rPr>
          <w:rFonts w:asciiTheme="majorHAnsi" w:hAnsiTheme="majorHAnsi"/>
          <w:bCs/>
          <w:lang w:val="en"/>
        </w:rPr>
      </w:pPr>
      <w:r w:rsidRPr="00833E62">
        <w:rPr>
          <w:rFonts w:asciiTheme="majorHAnsi" w:hAnsiTheme="majorHAnsi"/>
          <w:bCs/>
          <w:lang w:val="en"/>
        </w:rPr>
        <w:t>Imam Gunawan, Legal Challenges of Crypto Assets to the Use of Telegram Wallet in Indonesia, Officium Notarium 2024, Universitas Islam Indonesia, Available Online April 23, 202: 149-176.</w:t>
      </w:r>
    </w:p>
    <w:p w14:paraId="3A765317" w14:textId="1924DB71" w:rsidR="00833E62" w:rsidRPr="00833E62" w:rsidRDefault="00833E62" w:rsidP="00833E62">
      <w:pPr>
        <w:tabs>
          <w:tab w:val="left" w:pos="709"/>
        </w:tabs>
        <w:spacing w:before="40" w:after="40"/>
        <w:ind w:left="567" w:hanging="567"/>
        <w:jc w:val="both"/>
        <w:rPr>
          <w:rFonts w:asciiTheme="majorHAnsi" w:hAnsiTheme="majorHAnsi"/>
          <w:bCs/>
          <w:lang w:val="en"/>
        </w:rPr>
      </w:pPr>
      <w:r w:rsidRPr="00833E62">
        <w:rPr>
          <w:rFonts w:asciiTheme="majorHAnsi" w:hAnsiTheme="majorHAnsi"/>
          <w:bCs/>
          <w:lang w:val="en"/>
        </w:rPr>
        <w:t>Khoirul Anam, "Exploring Crypto Investment Opportunities in Indonesia: What Investors Must Know," https://www.cnbcindonesia.com/market/20250724142704-17-651933/, July 24, 2025.</w:t>
      </w:r>
    </w:p>
    <w:p w14:paraId="4170469F" w14:textId="77777777" w:rsidR="00833E62" w:rsidRDefault="00833E62" w:rsidP="00783766">
      <w:pPr>
        <w:spacing w:before="40" w:after="40"/>
        <w:jc w:val="both"/>
        <w:rPr>
          <w:rFonts w:asciiTheme="majorHAnsi" w:hAnsiTheme="majorHAnsi"/>
          <w:bCs/>
        </w:rPr>
      </w:pPr>
    </w:p>
    <w:p w14:paraId="2BC12F16" w14:textId="77777777" w:rsidR="00833E62" w:rsidRPr="00833E62" w:rsidRDefault="00833E62" w:rsidP="00833E62">
      <w:pPr>
        <w:spacing w:before="40" w:after="40"/>
        <w:ind w:left="567" w:hanging="567"/>
        <w:jc w:val="both"/>
        <w:rPr>
          <w:rFonts w:ascii="Cambria" w:eastAsia="Cambria" w:hAnsi="Cambria" w:cs="Cambria"/>
          <w:lang w:val="en"/>
        </w:rPr>
      </w:pPr>
      <w:r w:rsidRPr="00833E62">
        <w:rPr>
          <w:rFonts w:ascii="Cambria" w:eastAsia="Cambria" w:hAnsi="Cambria" w:cs="Cambria"/>
          <w:lang w:val="en"/>
        </w:rPr>
        <w:t>Muh Afdal Yanuar, "The Risks and Possibilities of Misuse of Crypto Assets in Money Laundering Crimes," National Law Magazine, Volume 52, Number 2, 2022, pp. 169-188.</w:t>
      </w:r>
    </w:p>
    <w:p w14:paraId="2D383709" w14:textId="77777777" w:rsidR="00833E62" w:rsidRPr="00833E62" w:rsidRDefault="00833E62" w:rsidP="00833E62">
      <w:pPr>
        <w:spacing w:before="40" w:after="40"/>
        <w:ind w:left="567" w:hanging="567"/>
        <w:jc w:val="both"/>
        <w:rPr>
          <w:rFonts w:ascii="Cambria" w:eastAsia="Cambria" w:hAnsi="Cambria" w:cs="Cambria"/>
          <w:lang w:val="en"/>
        </w:rPr>
      </w:pPr>
    </w:p>
    <w:p w14:paraId="60A41827" w14:textId="77777777" w:rsidR="00833E62" w:rsidRPr="00833E62" w:rsidRDefault="00833E62" w:rsidP="00833E62">
      <w:pPr>
        <w:spacing w:before="40" w:after="40"/>
        <w:ind w:left="567" w:hanging="567"/>
        <w:jc w:val="both"/>
        <w:rPr>
          <w:rFonts w:ascii="Cambria" w:eastAsia="Cambria" w:hAnsi="Cambria" w:cs="Cambria"/>
          <w:lang w:val="en"/>
        </w:rPr>
      </w:pPr>
      <w:r w:rsidRPr="00833E62">
        <w:rPr>
          <w:rFonts w:ascii="Cambria" w:eastAsia="Cambria" w:hAnsi="Cambria" w:cs="Cambria"/>
          <w:lang w:val="en"/>
        </w:rPr>
        <w:t>Rusno Haji, "The Urgency of Implementing a Comprehensive, Adaptive, and Accommodative Crypto Asset Regulatory Framework," Macroeconomic and Financial Research Center, BRIN, Indonesia, October 2022.</w:t>
      </w:r>
    </w:p>
    <w:p w14:paraId="123F7FBD" w14:textId="77777777" w:rsidR="00833E62" w:rsidRPr="00833E62" w:rsidRDefault="00833E62" w:rsidP="00833E62">
      <w:pPr>
        <w:spacing w:before="40" w:after="40"/>
        <w:ind w:left="567" w:hanging="567"/>
        <w:jc w:val="both"/>
        <w:rPr>
          <w:rFonts w:ascii="Cambria" w:eastAsia="Cambria" w:hAnsi="Cambria" w:cs="Cambria"/>
          <w:lang w:val="en"/>
        </w:rPr>
      </w:pPr>
    </w:p>
    <w:p w14:paraId="29143AE5" w14:textId="77777777" w:rsidR="00833E62" w:rsidRPr="00833E62" w:rsidRDefault="00833E62" w:rsidP="00833E62">
      <w:pPr>
        <w:spacing w:before="40" w:after="40"/>
        <w:ind w:left="567" w:hanging="567"/>
        <w:jc w:val="both"/>
        <w:rPr>
          <w:rFonts w:ascii="Cambria" w:eastAsia="Cambria" w:hAnsi="Cambria" w:cs="Cambria"/>
          <w:lang w:val="en"/>
        </w:rPr>
      </w:pPr>
      <w:r w:rsidRPr="00833E62">
        <w:rPr>
          <w:rFonts w:ascii="Cambria" w:eastAsia="Cambria" w:hAnsi="Cambria" w:cs="Cambria"/>
          <w:lang w:val="en"/>
        </w:rPr>
        <w:t>Sari, "What is Crypto Delisting? Meaning, Causes, and Impact on Investments." https://alpha.ajaib.co.id/apa-itu-delisting-crypto/. 2 M3i 2025.</w:t>
      </w:r>
    </w:p>
    <w:p w14:paraId="082436BD" w14:textId="77777777" w:rsidR="00833E62" w:rsidRPr="00833E62" w:rsidRDefault="00833E62" w:rsidP="00833E62">
      <w:pPr>
        <w:spacing w:before="40" w:after="40"/>
        <w:ind w:left="567" w:hanging="567"/>
        <w:jc w:val="both"/>
        <w:rPr>
          <w:rFonts w:ascii="Cambria" w:eastAsia="Cambria" w:hAnsi="Cambria" w:cs="Cambria"/>
          <w:lang w:val="en"/>
        </w:rPr>
      </w:pPr>
    </w:p>
    <w:p w14:paraId="7054B870" w14:textId="77777777" w:rsidR="00833E62" w:rsidRPr="00833E62" w:rsidRDefault="00833E62" w:rsidP="00833E62">
      <w:pPr>
        <w:spacing w:before="40" w:after="40"/>
        <w:ind w:left="567" w:hanging="567"/>
        <w:jc w:val="both"/>
        <w:rPr>
          <w:rFonts w:ascii="Cambria" w:eastAsia="Cambria" w:hAnsi="Cambria" w:cs="Cambria"/>
          <w:lang w:val="en"/>
        </w:rPr>
      </w:pPr>
      <w:r w:rsidRPr="00833E62">
        <w:rPr>
          <w:rFonts w:ascii="Cambria" w:eastAsia="Cambria" w:hAnsi="Cambria" w:cs="Cambria"/>
          <w:lang w:val="en"/>
        </w:rPr>
        <w:lastRenderedPageBreak/>
        <w:t>Sekar Febriani, Indonesia Ranks 7th in the World for Crypto Adoption, Total Transactions Reach IDR 360 Trillion https://www.liputan6.com/crypto/read/6201340/indonesia-peringkat-ke-7-dunia-untuk-adopsi-kripto-total-transaksi-sentuh-rp-360-triliun?page=2, November 3, 2025.</w:t>
      </w:r>
    </w:p>
    <w:p w14:paraId="7D34A156" w14:textId="77777777" w:rsidR="00833E62" w:rsidRPr="00833E62" w:rsidRDefault="00833E62" w:rsidP="00833E62">
      <w:pPr>
        <w:spacing w:before="40" w:after="40"/>
        <w:ind w:left="567" w:hanging="567"/>
        <w:jc w:val="both"/>
        <w:rPr>
          <w:rFonts w:ascii="Cambria" w:eastAsia="Cambria" w:hAnsi="Cambria" w:cs="Cambria"/>
          <w:lang w:val="en"/>
        </w:rPr>
      </w:pPr>
    </w:p>
    <w:p w14:paraId="671E5BCC" w14:textId="77777777" w:rsidR="00833E62" w:rsidRPr="00833E62" w:rsidRDefault="00833E62" w:rsidP="00833E62">
      <w:pPr>
        <w:spacing w:before="40" w:after="40"/>
        <w:ind w:left="567" w:hanging="567"/>
        <w:jc w:val="both"/>
        <w:rPr>
          <w:rFonts w:ascii="Cambria" w:eastAsia="Cambria" w:hAnsi="Cambria" w:cs="Cambria"/>
          <w:lang w:val="en-ID"/>
        </w:rPr>
      </w:pPr>
      <w:r w:rsidRPr="00833E62">
        <w:rPr>
          <w:rFonts w:ascii="Cambria" w:eastAsia="Cambria" w:hAnsi="Cambria" w:cs="Cambria"/>
          <w:lang w:val="en"/>
        </w:rPr>
        <w:t>Shabrina Puspasari, Legal Protection for Investors in Crypto Asset Transactions on Commodity Futures Exchanges, Jurnal Diction. Volume 3 No. 1 January 2020. 309.</w:t>
      </w:r>
    </w:p>
    <w:p w14:paraId="1F41C379" w14:textId="77777777" w:rsidR="0049018A" w:rsidRDefault="0049018A" w:rsidP="0049018A">
      <w:pPr>
        <w:spacing w:before="40" w:after="40"/>
        <w:ind w:left="567" w:hanging="567"/>
        <w:jc w:val="both"/>
        <w:rPr>
          <w:rFonts w:ascii="Cambria" w:eastAsia="Cambria" w:hAnsi="Cambria" w:cs="Cambria"/>
        </w:rPr>
      </w:pPr>
    </w:p>
    <w:p w14:paraId="495CD9EE" w14:textId="77777777" w:rsidR="00833E62" w:rsidRPr="00833E62" w:rsidRDefault="00833E62" w:rsidP="00833E62">
      <w:pPr>
        <w:spacing w:before="40" w:after="40"/>
        <w:ind w:left="567" w:hanging="567"/>
        <w:jc w:val="both"/>
        <w:rPr>
          <w:rFonts w:ascii="Cambria" w:eastAsia="Cambria" w:hAnsi="Cambria" w:cs="Cambria"/>
          <w:lang w:val="en"/>
        </w:rPr>
      </w:pPr>
      <w:r w:rsidRPr="00833E62">
        <w:rPr>
          <w:rFonts w:ascii="Cambria" w:eastAsia="Cambria" w:hAnsi="Cambria" w:cs="Cambria"/>
          <w:lang w:val="en"/>
        </w:rPr>
        <w:t>What is coin delisting and why does it happen? https://help.indodax.com/hc/id/articles/33037857051289-Apa-yang-dimaksud-dengan-delisting-koin-dan-mengapa-bisa-terjadi.</w:t>
      </w:r>
    </w:p>
    <w:p w14:paraId="0A2164B1" w14:textId="77777777" w:rsidR="00833E62" w:rsidRPr="00833E62" w:rsidRDefault="00833E62" w:rsidP="00833E62">
      <w:pPr>
        <w:spacing w:before="40" w:after="40"/>
        <w:ind w:left="567" w:hanging="567"/>
        <w:jc w:val="both"/>
        <w:rPr>
          <w:rFonts w:ascii="Cambria" w:eastAsia="Cambria" w:hAnsi="Cambria" w:cs="Cambria"/>
          <w:lang w:val="en"/>
        </w:rPr>
      </w:pPr>
    </w:p>
    <w:p w14:paraId="3E209CFD" w14:textId="77777777" w:rsidR="00833E62" w:rsidRPr="00833E62" w:rsidRDefault="00833E62" w:rsidP="00833E62">
      <w:pPr>
        <w:spacing w:before="40" w:after="40"/>
        <w:ind w:left="567" w:hanging="567"/>
        <w:jc w:val="both"/>
        <w:rPr>
          <w:rFonts w:ascii="Cambria" w:eastAsia="Cambria" w:hAnsi="Cambria" w:cs="Cambria"/>
          <w:lang w:val="en"/>
        </w:rPr>
      </w:pPr>
      <w:r w:rsidRPr="00833E62">
        <w:rPr>
          <w:rFonts w:ascii="Cambria" w:eastAsia="Cambria" w:hAnsi="Cambria" w:cs="Cambria"/>
          <w:lang w:val="en"/>
        </w:rPr>
        <w:t>The Number of Legal Crypto Assets in Indonesia Reaches 1,421 Tokens, Check the List! https://coinvestasi.com/berita/aset-kripto-legal-di-indonesia-tembus-1442-token, October 10, 2025.</w:t>
      </w:r>
    </w:p>
    <w:p w14:paraId="043362B7" w14:textId="77777777" w:rsidR="00833E62" w:rsidRPr="00833E62" w:rsidRDefault="00833E62" w:rsidP="00833E62">
      <w:pPr>
        <w:spacing w:before="40" w:after="40"/>
        <w:ind w:left="567" w:hanging="567"/>
        <w:jc w:val="both"/>
        <w:rPr>
          <w:rFonts w:ascii="Cambria" w:eastAsia="Cambria" w:hAnsi="Cambria" w:cs="Cambria"/>
          <w:lang w:val="en"/>
        </w:rPr>
      </w:pPr>
    </w:p>
    <w:p w14:paraId="425EC0ED" w14:textId="77777777" w:rsidR="00833E62" w:rsidRPr="00833E62" w:rsidRDefault="00833E62" w:rsidP="00833E62">
      <w:pPr>
        <w:spacing w:before="40" w:after="40"/>
        <w:ind w:left="567" w:hanging="567"/>
        <w:jc w:val="both"/>
        <w:rPr>
          <w:rFonts w:ascii="Cambria" w:eastAsia="Cambria" w:hAnsi="Cambria" w:cs="Cambria"/>
          <w:lang w:val="en"/>
        </w:rPr>
      </w:pPr>
      <w:r w:rsidRPr="00833E62">
        <w:rPr>
          <w:rFonts w:ascii="Cambria" w:eastAsia="Cambria" w:hAnsi="Cambria" w:cs="Cambria"/>
          <w:lang w:val="en"/>
        </w:rPr>
        <w:t>Announcement of Delisting of AVA, ENJ, TWT, ERN, UMA, FIRO, GMT, JST, KNC, QNT, VET, BSW, ATT, and AOA Assets, https://help.digitalexchange.id/artikel/id/Pengumuman-Delisting-14-Aset.</w:t>
      </w:r>
    </w:p>
    <w:p w14:paraId="481C11A6" w14:textId="77777777" w:rsidR="00833E62" w:rsidRPr="00833E62" w:rsidRDefault="00833E62" w:rsidP="00833E62">
      <w:pPr>
        <w:spacing w:before="40" w:after="40"/>
        <w:ind w:left="567" w:hanging="567"/>
        <w:jc w:val="both"/>
        <w:rPr>
          <w:rFonts w:ascii="Cambria" w:eastAsia="Cambria" w:hAnsi="Cambria" w:cs="Cambria"/>
          <w:lang w:val="en"/>
        </w:rPr>
      </w:pPr>
    </w:p>
    <w:p w14:paraId="77DDE711" w14:textId="77777777" w:rsidR="00833E62" w:rsidRPr="00833E62" w:rsidRDefault="00833E62" w:rsidP="00833E62">
      <w:pPr>
        <w:spacing w:before="40" w:after="40"/>
        <w:ind w:left="567" w:hanging="567"/>
        <w:jc w:val="both"/>
        <w:rPr>
          <w:rFonts w:ascii="Cambria" w:eastAsia="Cambria" w:hAnsi="Cambria" w:cs="Cambria"/>
          <w:lang w:val="en"/>
        </w:rPr>
      </w:pPr>
      <w:r w:rsidRPr="00833E62">
        <w:rPr>
          <w:rFonts w:ascii="Cambria" w:eastAsia="Cambria" w:hAnsi="Cambria" w:cs="Cambria"/>
          <w:lang w:val="en"/>
        </w:rPr>
        <w:t>About CFX, https://www.cfx.co.id/id/about-us/history, February 15, 2022.</w:t>
      </w:r>
    </w:p>
    <w:p w14:paraId="16F6683F" w14:textId="77777777" w:rsidR="00833E62" w:rsidRPr="00833E62" w:rsidRDefault="00833E62" w:rsidP="00833E62">
      <w:pPr>
        <w:spacing w:before="40" w:after="40"/>
        <w:ind w:left="567" w:hanging="567"/>
        <w:jc w:val="both"/>
        <w:rPr>
          <w:rFonts w:ascii="Cambria" w:eastAsia="Cambria" w:hAnsi="Cambria" w:cs="Cambria"/>
          <w:lang w:val="en"/>
        </w:rPr>
      </w:pPr>
    </w:p>
    <w:p w14:paraId="0609F01D" w14:textId="77777777" w:rsidR="00833E62" w:rsidRPr="00833E62" w:rsidRDefault="00833E62" w:rsidP="00833E62">
      <w:pPr>
        <w:spacing w:before="40" w:after="40"/>
        <w:ind w:left="567" w:hanging="567"/>
        <w:jc w:val="both"/>
        <w:rPr>
          <w:rFonts w:ascii="Cambria" w:eastAsia="Cambria" w:hAnsi="Cambria" w:cs="Cambria"/>
          <w:lang w:val="en"/>
        </w:rPr>
      </w:pPr>
      <w:r w:rsidRPr="00833E62">
        <w:rPr>
          <w:rFonts w:ascii="Cambria" w:eastAsia="Cambria" w:hAnsi="Cambria" w:cs="Cambria"/>
          <w:lang w:val="en"/>
        </w:rPr>
        <w:t>Indonesia. Regulation of the Financial Services Authority of the Republic of Indonesia Number 27 of 2024 concerning the Implementation of Trading in Digital Financial Assets, Including Crypto Assets.</w:t>
      </w:r>
    </w:p>
    <w:p w14:paraId="464D36FE" w14:textId="77777777" w:rsidR="00833E62" w:rsidRPr="00833E62" w:rsidRDefault="00833E62" w:rsidP="00833E62">
      <w:pPr>
        <w:spacing w:before="40" w:after="40"/>
        <w:ind w:left="567" w:hanging="567"/>
        <w:jc w:val="both"/>
        <w:rPr>
          <w:rFonts w:ascii="Cambria" w:eastAsia="Cambria" w:hAnsi="Cambria" w:cs="Cambria"/>
          <w:lang w:val="en"/>
        </w:rPr>
      </w:pPr>
    </w:p>
    <w:p w14:paraId="1B43796E" w14:textId="77777777" w:rsidR="00833E62" w:rsidRPr="00833E62" w:rsidRDefault="00833E62" w:rsidP="00833E62">
      <w:pPr>
        <w:spacing w:before="40" w:after="40"/>
        <w:ind w:left="567" w:hanging="567"/>
        <w:jc w:val="both"/>
        <w:rPr>
          <w:rFonts w:ascii="Cambria" w:eastAsia="Cambria" w:hAnsi="Cambria" w:cs="Cambria"/>
          <w:lang w:val="en"/>
        </w:rPr>
      </w:pPr>
      <w:r w:rsidRPr="00833E62">
        <w:rPr>
          <w:rFonts w:ascii="Cambria" w:eastAsia="Cambria" w:hAnsi="Cambria" w:cs="Cambria"/>
          <w:lang w:val="en"/>
        </w:rPr>
        <w:t>Indonesia. Regulation of the Financial Services Authority of the Republic of Indonesia Number 16 of 2025 concerning the Fit and Proper Assessment and Reassessment of Key Parties in the Financial Technology Innovation Sector, as well as Digital Financial Assets and Crypto Assets.</w:t>
      </w:r>
    </w:p>
    <w:p w14:paraId="06962B8F" w14:textId="77777777" w:rsidR="00833E62" w:rsidRPr="00833E62" w:rsidRDefault="00833E62" w:rsidP="00833E62">
      <w:pPr>
        <w:spacing w:before="40" w:after="40"/>
        <w:ind w:left="567" w:hanging="567"/>
        <w:jc w:val="both"/>
        <w:rPr>
          <w:rFonts w:ascii="Cambria" w:eastAsia="Cambria" w:hAnsi="Cambria" w:cs="Cambria"/>
          <w:lang w:val="en"/>
        </w:rPr>
      </w:pPr>
    </w:p>
    <w:p w14:paraId="4A11C213" w14:textId="77777777" w:rsidR="00833E62" w:rsidRPr="00833E62" w:rsidRDefault="00833E62" w:rsidP="00833E62">
      <w:pPr>
        <w:spacing w:before="40" w:after="40"/>
        <w:ind w:left="567" w:hanging="567"/>
        <w:jc w:val="both"/>
        <w:rPr>
          <w:rFonts w:ascii="Cambria" w:eastAsia="Cambria" w:hAnsi="Cambria" w:cs="Cambria"/>
          <w:lang w:val="en-ID"/>
        </w:rPr>
      </w:pPr>
      <w:r w:rsidRPr="00833E62">
        <w:rPr>
          <w:rFonts w:ascii="Cambria" w:eastAsia="Cambria" w:hAnsi="Cambria" w:cs="Cambria"/>
          <w:lang w:val="en"/>
        </w:rPr>
        <w:t>Indonesia. Circular Letter of the Financial Services Authority of the Republic of Indonesia Number 20/SEOJK.07/2024 concerning the Implementation of Trading in Digital Financial Assets, Including Crypto Assets.</w:t>
      </w:r>
    </w:p>
    <w:sectPr w:rsidR="00833E62" w:rsidRPr="00833E6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FC8E" w14:textId="77777777" w:rsidR="00CB58B9" w:rsidRDefault="00CB58B9" w:rsidP="00C2364F">
      <w:r>
        <w:separator/>
      </w:r>
    </w:p>
  </w:endnote>
  <w:endnote w:type="continuationSeparator" w:id="0">
    <w:p w14:paraId="57EAC741" w14:textId="77777777" w:rsidR="00CB58B9" w:rsidRDefault="00CB58B9" w:rsidP="00C2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8860" w14:textId="3164AC5E" w:rsidR="00FA5B02" w:rsidRDefault="00FA5B02">
    <w:pPr>
      <w:pStyle w:val="Footer"/>
      <w:jc w:val="right"/>
    </w:pPr>
  </w:p>
  <w:p w14:paraId="3595C879" w14:textId="77777777" w:rsidR="00255AEC" w:rsidRDefault="00255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7BDC" w14:textId="77777777" w:rsidR="00CB58B9" w:rsidRDefault="00CB58B9" w:rsidP="00C2364F">
      <w:r>
        <w:separator/>
      </w:r>
    </w:p>
  </w:footnote>
  <w:footnote w:type="continuationSeparator" w:id="0">
    <w:p w14:paraId="5A4300E3" w14:textId="77777777" w:rsidR="00CB58B9" w:rsidRDefault="00CB58B9" w:rsidP="00C2364F">
      <w:r>
        <w:continuationSeparator/>
      </w:r>
    </w:p>
  </w:footnote>
  <w:footnote w:id="1">
    <w:p w14:paraId="5F341F6F" w14:textId="77777777" w:rsidR="00ED5D9F" w:rsidRPr="00ED5D9F" w:rsidRDefault="00ED5D9F" w:rsidP="00ED5D9F">
      <w:pPr>
        <w:spacing w:before="40" w:after="40"/>
        <w:jc w:val="both"/>
        <w:rPr>
          <w:rFonts w:ascii="Cambria" w:eastAsia="Cambria" w:hAnsi="Cambria" w:cs="Cambria"/>
          <w:color w:val="000000"/>
          <w:sz w:val="16"/>
          <w:szCs w:val="16"/>
          <w:lang w:val="en-ID"/>
        </w:rPr>
      </w:pPr>
      <w:r>
        <w:rPr>
          <w:vertAlign w:val="superscript"/>
        </w:rPr>
        <w:footnoteRef/>
      </w:r>
      <w:r w:rsidRPr="00ED5D9F">
        <w:rPr>
          <w:rFonts w:ascii="Cambria" w:eastAsia="Cambria" w:hAnsi="Cambria" w:cs="Cambria"/>
          <w:color w:val="000000"/>
          <w:sz w:val="16"/>
          <w:szCs w:val="16"/>
          <w:lang w:val="en"/>
        </w:rPr>
        <w:t>Sekar Febriani, Indonesia Ranks 7th in the World for Crypto Adoption, Total Transactions Reach IDR 360 Trillion https://www.liputan6.com/crypto/read/6201340/indonesia-peringkat-ke-7-dunia-untuk-adopsi-kripto-total-transaksi-sentuh-rp-360-triliun?page=2, November 3, 2025</w:t>
      </w:r>
    </w:p>
    <w:p w14:paraId="65B8333C" w14:textId="6DA6DC15" w:rsidR="00ED5D9F" w:rsidRDefault="00ED5D9F" w:rsidP="00ED5D9F">
      <w:pPr>
        <w:spacing w:before="40" w:after="40"/>
        <w:jc w:val="both"/>
        <w:rPr>
          <w:rFonts w:ascii="Cambria" w:eastAsia="Cambria" w:hAnsi="Cambria" w:cs="Cambria"/>
          <w:sz w:val="16"/>
          <w:szCs w:val="16"/>
        </w:rPr>
      </w:pPr>
      <w:r>
        <w:rPr>
          <w:rFonts w:ascii="Cambria" w:eastAsia="Cambria" w:hAnsi="Cambria" w:cs="Cambria"/>
          <w:sz w:val="16"/>
          <w:szCs w:val="16"/>
        </w:rPr>
        <w:t>..</w:t>
      </w:r>
    </w:p>
  </w:footnote>
  <w:footnote w:id="2">
    <w:p w14:paraId="21B4F12C" w14:textId="4B0153DE" w:rsidR="00ED5D9F" w:rsidRPr="00E35BA9" w:rsidRDefault="00ED5D9F" w:rsidP="00ED5D9F">
      <w:pPr>
        <w:spacing w:before="40" w:after="40"/>
        <w:jc w:val="both"/>
        <w:rPr>
          <w:rFonts w:ascii="Cambria" w:eastAsia="Cambria" w:hAnsi="Cambria" w:cs="Cambria"/>
          <w:color w:val="000000"/>
          <w:sz w:val="16"/>
          <w:szCs w:val="16"/>
          <w:lang w:val="en-ID"/>
        </w:rPr>
      </w:pPr>
      <w:r>
        <w:rPr>
          <w:vertAlign w:val="superscript"/>
        </w:rPr>
        <w:footnoteRef/>
      </w:r>
      <w:r w:rsidRPr="00ED5D9F">
        <w:rPr>
          <w:rFonts w:ascii="Cambria" w:eastAsia="Cambria" w:hAnsi="Cambria" w:cs="Cambria"/>
          <w:color w:val="000000"/>
          <w:sz w:val="16"/>
          <w:szCs w:val="16"/>
          <w:lang w:val="en"/>
        </w:rPr>
        <w:t>Khoirul Anam, Discussing Crypto Investment Opportunities in Indonesia, Investors Must Know, https://www.cnbcindonesia.com/market/ 20250724142704-17-651933/, July 24, 2025.</w:t>
      </w:r>
    </w:p>
  </w:footnote>
  <w:footnote w:id="3">
    <w:p w14:paraId="1CE13412" w14:textId="1D5DECD4" w:rsidR="00ED5D9F" w:rsidRPr="00E35BA9" w:rsidRDefault="00ED5D9F" w:rsidP="00ED5D9F">
      <w:pPr>
        <w:spacing w:before="40" w:after="40"/>
        <w:jc w:val="both"/>
        <w:rPr>
          <w:rFonts w:ascii="Cambria" w:eastAsia="Cambria" w:hAnsi="Cambria" w:cs="Cambria"/>
          <w:color w:val="000000"/>
          <w:sz w:val="16"/>
          <w:szCs w:val="16"/>
          <w:lang w:val="en-ID"/>
        </w:rPr>
      </w:pPr>
      <w:r>
        <w:rPr>
          <w:vertAlign w:val="superscript"/>
        </w:rPr>
        <w:footnoteRef/>
      </w:r>
      <w:r w:rsidRPr="00ED5D9F">
        <w:rPr>
          <w:rFonts w:ascii="Cambria" w:eastAsia="Cambria" w:hAnsi="Cambria" w:cs="Cambria"/>
          <w:color w:val="000000"/>
          <w:sz w:val="16"/>
          <w:szCs w:val="16"/>
          <w:lang w:val="en"/>
        </w:rPr>
        <w:t>Yoga Pratomo's Idea: The Reason Crypto Is Becoming More Popular Among Millennials https://www.liputan6.com/crypto/read/4887621/alasan-kripto-makin-populer-di-kalangan-generasi-milenial, February 15, 2022.</w:t>
      </w:r>
    </w:p>
  </w:footnote>
  <w:footnote w:id="4">
    <w:p w14:paraId="2E447994" w14:textId="74B5B83C" w:rsidR="002350FE" w:rsidRPr="002350FE" w:rsidRDefault="00ED5D9F" w:rsidP="002350FE">
      <w:pPr>
        <w:jc w:val="both"/>
        <w:rPr>
          <w:rFonts w:ascii="Cambria" w:eastAsia="Cambria" w:hAnsi="Cambria" w:cs="Cambria"/>
          <w:color w:val="000000"/>
          <w:sz w:val="16"/>
          <w:szCs w:val="16"/>
          <w:lang w:val="en-ID"/>
        </w:rPr>
      </w:pPr>
      <w:r>
        <w:rPr>
          <w:vertAlign w:val="superscript"/>
        </w:rPr>
        <w:footnoteRef/>
      </w:r>
      <w:r w:rsidR="002350FE" w:rsidRPr="002350FE">
        <w:rPr>
          <w:rFonts w:ascii="Cambria" w:eastAsia="Cambria" w:hAnsi="Cambria" w:cs="Cambria"/>
          <w:color w:val="000000"/>
          <w:sz w:val="16"/>
          <w:szCs w:val="16"/>
          <w:lang w:val="en"/>
        </w:rPr>
        <w:t>Imam Gunawan, Legal Challenges of Crypto Assets to the Use of Telegram Wallet in Indonesia, Officium Notarium 2024, Islamic University of Indonesia, Available Online 23 April 202: 149-176</w:t>
      </w:r>
      <w:r w:rsidR="002350FE">
        <w:rPr>
          <w:rFonts w:ascii="Cambria" w:eastAsia="Cambria" w:hAnsi="Cambria" w:cs="Cambria"/>
          <w:color w:val="000000"/>
          <w:sz w:val="16"/>
          <w:szCs w:val="16"/>
          <w:lang w:val="en"/>
        </w:rPr>
        <w:t>.</w:t>
      </w:r>
    </w:p>
    <w:p w14:paraId="6BB4B566" w14:textId="78BFE4B4" w:rsidR="00ED5D9F" w:rsidRDefault="00ED5D9F" w:rsidP="00ED5D9F">
      <w:pPr>
        <w:jc w:val="both"/>
        <w:rPr>
          <w:rFonts w:ascii="Cambria" w:eastAsia="Cambria" w:hAnsi="Cambria" w:cs="Cambria"/>
          <w:color w:val="000000"/>
          <w:sz w:val="16"/>
          <w:szCs w:val="16"/>
        </w:rPr>
      </w:pPr>
    </w:p>
  </w:footnote>
  <w:footnote w:id="5">
    <w:p w14:paraId="2FF01ACC" w14:textId="236F4A65" w:rsidR="002350FE" w:rsidRPr="00E35BA9" w:rsidRDefault="002350FE" w:rsidP="002350FE">
      <w:pPr>
        <w:jc w:val="both"/>
        <w:rPr>
          <w:rFonts w:ascii="Cambria" w:eastAsia="Cambria" w:hAnsi="Cambria" w:cs="Cambria"/>
          <w:color w:val="000000"/>
          <w:sz w:val="16"/>
          <w:szCs w:val="16"/>
          <w:lang w:val="en-ID"/>
        </w:rPr>
      </w:pPr>
      <w:r>
        <w:rPr>
          <w:vertAlign w:val="superscript"/>
        </w:rPr>
        <w:footnoteRef/>
      </w:r>
      <w:r w:rsidRPr="002350FE">
        <w:rPr>
          <w:rFonts w:ascii="Cambria" w:eastAsia="Cambria" w:hAnsi="Cambria" w:cs="Cambria"/>
          <w:color w:val="000000"/>
          <w:sz w:val="16"/>
          <w:szCs w:val="16"/>
          <w:lang w:val="en"/>
        </w:rPr>
        <w:t>Indonesia. Regulation of the Financial Services Authority of the Republic of Indonesia Number 27 of 2024 concerning the Implementation of Digital Financial Asset Trading, Including Crypto Assets.</w:t>
      </w:r>
    </w:p>
  </w:footnote>
  <w:footnote w:id="6">
    <w:p w14:paraId="3EE26548" w14:textId="04ED6CB0" w:rsidR="002350FE" w:rsidRPr="00E35BA9" w:rsidRDefault="002350FE" w:rsidP="00E35BA9">
      <w:pPr>
        <w:jc w:val="both"/>
        <w:rPr>
          <w:rFonts w:ascii="Cambria" w:eastAsia="Cambria" w:hAnsi="Cambria" w:cs="Cambria"/>
          <w:color w:val="000000"/>
          <w:sz w:val="16"/>
          <w:szCs w:val="16"/>
          <w:lang w:val="en-ID"/>
        </w:rPr>
      </w:pPr>
      <w:r>
        <w:rPr>
          <w:vertAlign w:val="superscript"/>
        </w:rPr>
        <w:footnoteRef/>
      </w:r>
      <w:r w:rsidRPr="002350FE">
        <w:rPr>
          <w:rFonts w:ascii="Cambria" w:eastAsia="Cambria" w:hAnsi="Cambria" w:cs="Cambria"/>
          <w:color w:val="000000"/>
          <w:sz w:val="16"/>
          <w:szCs w:val="16"/>
          <w:lang w:val="en"/>
        </w:rPr>
        <w:t>Indonesia. Commodity Futures Trading Regulatory Agency (Bappebti) Regulation Number 2 of 2024 concerning the Second Amendment to Commodity Futures Trading Regulatory Agency (Bappebti) Regulation Number 11 of 2022 concerning the Determination of the List of Crypto Assets Traded on the Physical Crypto Asset Market</w:t>
      </w:r>
    </w:p>
  </w:footnote>
  <w:footnote w:id="7">
    <w:p w14:paraId="371A2BF5" w14:textId="77777777" w:rsidR="002350FE" w:rsidRPr="002350FE" w:rsidRDefault="002350FE" w:rsidP="002350FE">
      <w:pPr>
        <w:jc w:val="both"/>
        <w:rPr>
          <w:rFonts w:ascii="Cambria" w:eastAsia="Cambria" w:hAnsi="Cambria" w:cs="Cambria"/>
          <w:color w:val="000000"/>
          <w:sz w:val="16"/>
          <w:szCs w:val="16"/>
          <w:lang w:val="en-ID"/>
        </w:rPr>
      </w:pPr>
      <w:r>
        <w:rPr>
          <w:vertAlign w:val="superscript"/>
        </w:rPr>
        <w:footnoteRef/>
      </w:r>
      <w:r w:rsidRPr="002350FE">
        <w:rPr>
          <w:rFonts w:ascii="Cambria" w:eastAsia="Cambria" w:hAnsi="Cambria" w:cs="Cambria"/>
          <w:color w:val="000000"/>
          <w:sz w:val="16"/>
          <w:szCs w:val="16"/>
          <w:lang w:val="en"/>
        </w:rPr>
        <w:t>Indonesia. Financial Services Authority Regulation No. 27 of 2024 concerning the Implementation of Digital Financial Asset Trading, Including Crypto Assets</w:t>
      </w:r>
    </w:p>
    <w:p w14:paraId="30CB884D" w14:textId="02152ECC" w:rsidR="002350FE" w:rsidRDefault="002350FE" w:rsidP="002350FE">
      <w:pPr>
        <w:jc w:val="both"/>
        <w:rPr>
          <w:color w:val="000000"/>
          <w:sz w:val="20"/>
          <w:szCs w:val="20"/>
        </w:rPr>
      </w:pPr>
      <w:r>
        <w:rPr>
          <w:rFonts w:ascii="Cambria" w:eastAsia="Cambria" w:hAnsi="Cambria" w:cs="Cambria"/>
          <w:color w:val="000000"/>
          <w:sz w:val="16"/>
          <w:szCs w:val="16"/>
        </w:rPr>
        <w:t xml:space="preserve"> </w:t>
      </w:r>
    </w:p>
  </w:footnote>
  <w:footnote w:id="8">
    <w:p w14:paraId="38D8CDEB" w14:textId="0CC99B3D" w:rsidR="0020104E" w:rsidRPr="00E35BA9" w:rsidRDefault="002350FE" w:rsidP="002350FE">
      <w:pPr>
        <w:jc w:val="both"/>
        <w:rPr>
          <w:rFonts w:ascii="Cambria" w:eastAsia="Cambria" w:hAnsi="Cambria" w:cs="Cambria"/>
          <w:color w:val="000000"/>
          <w:sz w:val="16"/>
          <w:szCs w:val="16"/>
          <w:lang w:val="en-ID"/>
        </w:rPr>
      </w:pPr>
      <w:r>
        <w:rPr>
          <w:vertAlign w:val="superscript"/>
        </w:rPr>
        <w:footnoteRef/>
      </w:r>
      <w:r w:rsidR="0020104E" w:rsidRPr="0020104E">
        <w:rPr>
          <w:rFonts w:ascii="Cambria" w:eastAsia="Cambria" w:hAnsi="Cambria" w:cs="Cambria"/>
          <w:color w:val="000000"/>
          <w:sz w:val="16"/>
          <w:szCs w:val="16"/>
          <w:lang w:val="en"/>
        </w:rPr>
        <w:t>Rusno Haji, "The Urgency of Implementing a Comprehensive, Adaptive, and Accommodative Crypto Asset Regulatory Framework," BRIN Macroeconomic and Financial Research Center, Indonesia, October 2022.</w:t>
      </w:r>
    </w:p>
  </w:footnote>
  <w:footnote w:id="9">
    <w:p w14:paraId="7626CC9D" w14:textId="4B83726D" w:rsidR="0020104E" w:rsidRPr="00E35BA9" w:rsidRDefault="0020104E" w:rsidP="0020104E">
      <w:pPr>
        <w:jc w:val="both"/>
        <w:rPr>
          <w:rFonts w:ascii="Cambria" w:eastAsia="Cambria" w:hAnsi="Cambria" w:cs="Cambria"/>
          <w:color w:val="000000"/>
          <w:sz w:val="16"/>
          <w:szCs w:val="16"/>
          <w:lang w:val="en-ID"/>
        </w:rPr>
      </w:pPr>
      <w:r>
        <w:rPr>
          <w:vertAlign w:val="superscript"/>
        </w:rPr>
        <w:footnoteRef/>
      </w:r>
      <w:r w:rsidRPr="0020104E">
        <w:rPr>
          <w:rFonts w:ascii="Cambria" w:eastAsia="Cambria" w:hAnsi="Cambria" w:cs="Cambria"/>
          <w:color w:val="000000"/>
          <w:sz w:val="16"/>
          <w:szCs w:val="16"/>
          <w:lang w:val="en"/>
        </w:rPr>
        <w:t>Az Zahra Naskhira Ryan, Aris Prio Agus Santoso, Giovania Madeira Do Carmo, Jonathan James Kurniawan, Zakkiya Muflih Gusma Putra, Consumer Protection on Cryptocurrency in the Digital Era, Alliance: Journal of Law, Education and Social Humanities, Volume 1, No. 3 May 2024: 198-204</w:t>
      </w:r>
    </w:p>
  </w:footnote>
  <w:footnote w:id="10">
    <w:p w14:paraId="70B432AA" w14:textId="2D552C42" w:rsidR="0020104E" w:rsidRPr="00E35BA9" w:rsidRDefault="0020104E" w:rsidP="0020104E">
      <w:pPr>
        <w:rPr>
          <w:rFonts w:ascii="Cambria" w:eastAsia="Cambria" w:hAnsi="Cambria" w:cs="Cambria"/>
          <w:color w:val="000000"/>
          <w:sz w:val="16"/>
          <w:szCs w:val="16"/>
          <w:lang w:val="en-ID"/>
        </w:rPr>
      </w:pPr>
      <w:r>
        <w:rPr>
          <w:vertAlign w:val="superscript"/>
        </w:rPr>
        <w:footnoteRef/>
      </w:r>
      <w:r>
        <w:rPr>
          <w:rFonts w:ascii="Cambria" w:eastAsia="Cambria" w:hAnsi="Cambria" w:cs="Cambria"/>
          <w:color w:val="000000"/>
          <w:sz w:val="16"/>
          <w:szCs w:val="16"/>
        </w:rPr>
        <w:t xml:space="preserve"> </w:t>
      </w:r>
      <w:r w:rsidRPr="0020104E">
        <w:rPr>
          <w:rFonts w:ascii="Cambria" w:eastAsia="Cambria" w:hAnsi="Cambria" w:cs="Cambria"/>
          <w:color w:val="000000"/>
          <w:sz w:val="16"/>
          <w:szCs w:val="16"/>
          <w:lang w:val="en"/>
        </w:rPr>
        <w:t>Dimaz Ankaa Wijaya, Getting to Know Bitcoin and Cryptocurrency, Medan, Puspantara, 2016.</w:t>
      </w:r>
    </w:p>
  </w:footnote>
  <w:footnote w:id="11">
    <w:p w14:paraId="46F52036" w14:textId="378FA330" w:rsidR="0020104E" w:rsidRPr="00E35BA9" w:rsidRDefault="0020104E" w:rsidP="0020104E">
      <w:pPr>
        <w:rPr>
          <w:rFonts w:ascii="Cambria" w:eastAsia="Cambria" w:hAnsi="Cambria" w:cs="Cambria"/>
          <w:color w:val="000000"/>
          <w:sz w:val="16"/>
          <w:szCs w:val="16"/>
          <w:lang w:val="en-ID"/>
        </w:rPr>
      </w:pPr>
      <w:r>
        <w:rPr>
          <w:vertAlign w:val="superscript"/>
        </w:rPr>
        <w:footnoteRef/>
      </w:r>
      <w:r>
        <w:rPr>
          <w:rFonts w:ascii="Cambria" w:eastAsia="Cambria" w:hAnsi="Cambria" w:cs="Cambria"/>
          <w:color w:val="000000"/>
          <w:sz w:val="16"/>
          <w:szCs w:val="16"/>
        </w:rPr>
        <w:t xml:space="preserve"> </w:t>
      </w:r>
      <w:r w:rsidRPr="0020104E">
        <w:rPr>
          <w:rFonts w:ascii="Cambria" w:eastAsia="Cambria" w:hAnsi="Cambria" w:cs="Cambria"/>
          <w:color w:val="000000"/>
          <w:sz w:val="16"/>
          <w:szCs w:val="16"/>
          <w:lang w:val="en"/>
        </w:rPr>
        <w:t>Dewina Nurul Aini Kosasih, Elsa Benia, Legal Protection for Consumers in Digital Crypto Asset Transactions Reviewed from Law Number 8 of 1999 Concerning Consumer Protection, Padjadjaran Law Review Volume 10, Number 1, 2022, 97-102.</w:t>
      </w:r>
    </w:p>
  </w:footnote>
  <w:footnote w:id="12">
    <w:p w14:paraId="7EF27AF7" w14:textId="77777777" w:rsidR="0020104E" w:rsidRPr="0020104E" w:rsidRDefault="0020104E" w:rsidP="0020104E">
      <w:pPr>
        <w:rPr>
          <w:rFonts w:ascii="Cambria" w:eastAsia="Cambria" w:hAnsi="Cambria" w:cs="Cambria"/>
          <w:color w:val="000000"/>
          <w:sz w:val="16"/>
          <w:szCs w:val="16"/>
          <w:lang w:val="en-ID"/>
        </w:rPr>
      </w:pPr>
      <w:r>
        <w:rPr>
          <w:vertAlign w:val="superscript"/>
        </w:rPr>
        <w:footnoteRef/>
      </w:r>
      <w:r>
        <w:rPr>
          <w:rFonts w:ascii="Cambria" w:eastAsia="Cambria" w:hAnsi="Cambria" w:cs="Cambria"/>
          <w:color w:val="000000"/>
          <w:sz w:val="16"/>
          <w:szCs w:val="16"/>
        </w:rPr>
        <w:t xml:space="preserve"> </w:t>
      </w:r>
      <w:r w:rsidRPr="0020104E">
        <w:rPr>
          <w:rFonts w:ascii="Cambria" w:eastAsia="Cambria" w:hAnsi="Cambria" w:cs="Cambria"/>
          <w:color w:val="000000"/>
          <w:sz w:val="16"/>
          <w:szCs w:val="16"/>
          <w:lang w:val="en"/>
        </w:rPr>
        <w:t>Shabrina Puspasari, Legal Protection for Investors in Crypto Asset Transactions on Commodity Futures Exchanges, Jurnal Diction. Volume 3 No. 1 January 2020. 309.</w:t>
      </w:r>
    </w:p>
    <w:p w14:paraId="35BA44FB" w14:textId="3764514A" w:rsidR="0020104E" w:rsidRDefault="0020104E" w:rsidP="0020104E">
      <w:pPr>
        <w:rPr>
          <w:rFonts w:ascii="Cambria" w:eastAsia="Cambria" w:hAnsi="Cambria" w:cs="Cambria"/>
          <w:color w:val="000000"/>
          <w:sz w:val="16"/>
          <w:szCs w:val="16"/>
        </w:rPr>
      </w:pPr>
      <w:r>
        <w:rPr>
          <w:rFonts w:ascii="Cambria" w:eastAsia="Cambria" w:hAnsi="Cambria" w:cs="Cambria"/>
          <w:color w:val="000000"/>
          <w:sz w:val="16"/>
          <w:szCs w:val="16"/>
        </w:rPr>
        <w:t>.</w:t>
      </w:r>
    </w:p>
    <w:p w14:paraId="45F52D92" w14:textId="77777777" w:rsidR="0020104E" w:rsidRDefault="0020104E" w:rsidP="0020104E">
      <w:pPr>
        <w:rPr>
          <w:rFonts w:ascii="Cambria" w:eastAsia="Cambria" w:hAnsi="Cambria" w:cs="Cambria"/>
          <w:color w:val="000000"/>
          <w:sz w:val="16"/>
          <w:szCs w:val="16"/>
        </w:rPr>
      </w:pPr>
    </w:p>
  </w:footnote>
  <w:footnote w:id="13">
    <w:p w14:paraId="3F3C11A5" w14:textId="77777777" w:rsidR="00E5513C" w:rsidRPr="00E5513C" w:rsidRDefault="00E5513C" w:rsidP="00E5513C">
      <w:pPr>
        <w:spacing w:before="40" w:after="40"/>
        <w:jc w:val="both"/>
        <w:rPr>
          <w:rFonts w:ascii="Cambria" w:eastAsia="Cambria" w:hAnsi="Cambria" w:cs="Cambria"/>
          <w:sz w:val="16"/>
          <w:szCs w:val="16"/>
          <w:lang w:val="en-ID"/>
        </w:rPr>
      </w:pPr>
      <w:r>
        <w:rPr>
          <w:vertAlign w:val="superscript"/>
        </w:rPr>
        <w:footnoteRef/>
      </w:r>
      <w:r w:rsidRPr="00E5513C">
        <w:rPr>
          <w:rFonts w:ascii="Cambria" w:eastAsia="Cambria" w:hAnsi="Cambria" w:cs="Cambria"/>
          <w:sz w:val="16"/>
          <w:szCs w:val="16"/>
          <w:lang w:val="en"/>
        </w:rPr>
        <w:t>Ahmad Hasni Fahmi Sadig, The Urgency of Adjusting Crypto Asset Laws as an Effort to Prevent Their Use in Illegal Transactions, JIHHP: Journal of Law, Humanities and Politics, Vol. 5 No. 4 2025: 3234-3243</w:t>
      </w:r>
    </w:p>
    <w:p w14:paraId="4EE60690" w14:textId="7E7DBDDB" w:rsidR="00E5513C" w:rsidRDefault="00E5513C" w:rsidP="00E5513C">
      <w:pPr>
        <w:spacing w:before="40" w:after="40"/>
        <w:jc w:val="both"/>
        <w:rPr>
          <w:rFonts w:ascii="Cambria" w:eastAsia="Cambria" w:hAnsi="Cambria" w:cs="Cambria"/>
          <w:sz w:val="16"/>
          <w:szCs w:val="16"/>
        </w:rPr>
      </w:pPr>
    </w:p>
  </w:footnote>
  <w:footnote w:id="14">
    <w:p w14:paraId="629913BF" w14:textId="77777777" w:rsidR="00E5513C" w:rsidRPr="00E5513C" w:rsidRDefault="00E5513C" w:rsidP="00E5513C">
      <w:pPr>
        <w:spacing w:before="40" w:after="40"/>
        <w:jc w:val="both"/>
        <w:rPr>
          <w:rFonts w:ascii="Cambria" w:eastAsia="Cambria" w:hAnsi="Cambria" w:cs="Cambria"/>
          <w:color w:val="000000"/>
          <w:sz w:val="16"/>
          <w:szCs w:val="16"/>
          <w:lang w:val="en-ID"/>
        </w:rPr>
      </w:pPr>
      <w:r>
        <w:rPr>
          <w:vertAlign w:val="superscript"/>
        </w:rPr>
        <w:footnoteRef/>
      </w:r>
      <w:r w:rsidRPr="00E5513C">
        <w:rPr>
          <w:rFonts w:ascii="Cambria" w:eastAsia="Cambria" w:hAnsi="Cambria" w:cs="Cambria"/>
          <w:color w:val="000000"/>
          <w:sz w:val="16"/>
          <w:szCs w:val="16"/>
          <w:lang w:val="en"/>
        </w:rPr>
        <w:t>About CFX, https://www.cfx.co.id/id/about-us/history, February 15, 2022.</w:t>
      </w:r>
    </w:p>
    <w:p w14:paraId="213E88F6" w14:textId="2597700A" w:rsidR="00E5513C" w:rsidRPr="00FF370A" w:rsidRDefault="00E5513C" w:rsidP="00E5513C">
      <w:pPr>
        <w:spacing w:before="40" w:after="40"/>
        <w:jc w:val="both"/>
        <w:rPr>
          <w:rFonts w:ascii="Cambria" w:eastAsia="Cambria" w:hAnsi="Cambria" w:cs="Cambria"/>
          <w:sz w:val="16"/>
          <w:szCs w:val="16"/>
          <w:lang w:val="en-ID"/>
        </w:rPr>
      </w:pPr>
      <w:r>
        <w:rPr>
          <w:rFonts w:ascii="Cambria" w:eastAsia="Cambria" w:hAnsi="Cambria" w:cs="Cambria"/>
          <w:sz w:val="16"/>
          <w:szCs w:val="16"/>
        </w:rPr>
        <w:t xml:space="preserve">  </w:t>
      </w:r>
    </w:p>
  </w:footnote>
  <w:footnote w:id="15">
    <w:p w14:paraId="6BE4CE19" w14:textId="395007E4" w:rsidR="00D04771" w:rsidRPr="00E35BA9" w:rsidRDefault="00D04771" w:rsidP="00D04771">
      <w:pPr>
        <w:spacing w:before="40" w:after="40"/>
        <w:jc w:val="both"/>
        <w:rPr>
          <w:rFonts w:ascii="Cambria" w:eastAsia="Cambria" w:hAnsi="Cambria" w:cs="Cambria"/>
          <w:color w:val="000000"/>
          <w:sz w:val="16"/>
          <w:szCs w:val="16"/>
          <w:lang w:val="en-ID"/>
        </w:rPr>
      </w:pPr>
      <w:r>
        <w:rPr>
          <w:vertAlign w:val="superscript"/>
        </w:rPr>
        <w:footnoteRef/>
      </w:r>
      <w:r w:rsidRPr="00D04771">
        <w:rPr>
          <w:rFonts w:ascii="Cambria" w:eastAsia="Cambria" w:hAnsi="Cambria" w:cs="Cambria"/>
          <w:color w:val="000000"/>
          <w:sz w:val="16"/>
          <w:szCs w:val="16"/>
          <w:lang w:val="en"/>
        </w:rPr>
        <w:t>Legal Crypto Assets in Indonesia Reach 1,421 Tokens. Check the List! https://coinvestasi.com/berita/aset-kripto-legal-di-indonesia-tembus-1442-token, October 10, 2025</w:t>
      </w:r>
    </w:p>
  </w:footnote>
  <w:footnote w:id="16">
    <w:p w14:paraId="29A16E2E" w14:textId="77777777" w:rsidR="00D04771" w:rsidRPr="00D04771" w:rsidRDefault="00D04771" w:rsidP="00D04771">
      <w:pPr>
        <w:spacing w:before="40" w:after="40"/>
        <w:jc w:val="both"/>
        <w:rPr>
          <w:rFonts w:ascii="Cambria" w:eastAsia="Cambria" w:hAnsi="Cambria" w:cs="Cambria"/>
          <w:sz w:val="16"/>
          <w:szCs w:val="16"/>
          <w:lang w:val="en-ID"/>
        </w:rPr>
      </w:pPr>
      <w:r>
        <w:rPr>
          <w:vertAlign w:val="superscript"/>
        </w:rPr>
        <w:footnoteRef/>
      </w:r>
      <w:r w:rsidRPr="00D04771">
        <w:rPr>
          <w:rFonts w:ascii="Cambria" w:eastAsia="Cambria" w:hAnsi="Cambria" w:cs="Cambria"/>
          <w:sz w:val="16"/>
          <w:szCs w:val="16"/>
          <w:lang w:val="en"/>
        </w:rPr>
        <w:t>Indonesia. Regulation of the Financial Services Authority of the Republic of Indonesia Number 27 of 2024 concerning the Implementation of Digital Financial Asset Trading, Including Crypto Assets</w:t>
      </w:r>
    </w:p>
    <w:p w14:paraId="29507AA2" w14:textId="310CAD5C" w:rsidR="00D04771" w:rsidRDefault="00D04771" w:rsidP="00D04771">
      <w:pPr>
        <w:spacing w:before="40" w:after="40"/>
        <w:jc w:val="both"/>
        <w:rPr>
          <w:rFonts w:ascii="Cambria" w:eastAsia="Cambria" w:hAnsi="Cambria" w:cs="Cambria"/>
          <w:sz w:val="16"/>
          <w:szCs w:val="16"/>
        </w:rPr>
      </w:pPr>
      <w:r>
        <w:rPr>
          <w:rFonts w:ascii="Cambria" w:eastAsia="Cambria" w:hAnsi="Cambria" w:cs="Cambria"/>
          <w:sz w:val="16"/>
          <w:szCs w:val="16"/>
        </w:rPr>
        <w:t xml:space="preserve">. </w:t>
      </w:r>
    </w:p>
  </w:footnote>
  <w:footnote w:id="17">
    <w:p w14:paraId="4C90FE86" w14:textId="77777777" w:rsidR="00D04771" w:rsidRPr="00D04771" w:rsidRDefault="00D04771" w:rsidP="00D04771">
      <w:pPr>
        <w:spacing w:before="40" w:after="40"/>
        <w:jc w:val="both"/>
        <w:rPr>
          <w:rFonts w:ascii="Cambria" w:eastAsia="Cambria" w:hAnsi="Cambria" w:cs="Cambria"/>
          <w:sz w:val="16"/>
          <w:szCs w:val="16"/>
          <w:lang w:val="en-ID"/>
        </w:rPr>
      </w:pPr>
      <w:r>
        <w:rPr>
          <w:vertAlign w:val="superscript"/>
        </w:rPr>
        <w:footnoteRef/>
      </w:r>
      <w:r w:rsidRPr="00D04771">
        <w:rPr>
          <w:rFonts w:ascii="Cambria" w:eastAsia="Cambria" w:hAnsi="Cambria" w:cs="Cambria"/>
          <w:sz w:val="16"/>
          <w:szCs w:val="16"/>
          <w:lang w:val="en"/>
        </w:rPr>
        <w:t>Indonesia. Circular Letter of the Financial Services Authority of the Republic of Indonesia Number 20/SEOJK.07/2024 concerning the Implementation of Digital Financial Asset Trading, Including Crypto Assets.</w:t>
      </w:r>
    </w:p>
    <w:p w14:paraId="3664CBA3" w14:textId="718132B8" w:rsidR="00D04771" w:rsidRDefault="00D04771" w:rsidP="00D04771">
      <w:pPr>
        <w:spacing w:before="40" w:after="40"/>
        <w:jc w:val="both"/>
        <w:rPr>
          <w:rFonts w:ascii="Cambria" w:eastAsia="Cambria" w:hAnsi="Cambria" w:cs="Cambria"/>
          <w:sz w:val="16"/>
          <w:szCs w:val="16"/>
        </w:rPr>
      </w:pPr>
      <w:r>
        <w:rPr>
          <w:rFonts w:ascii="Cambria" w:eastAsia="Cambria" w:hAnsi="Cambria" w:cs="Cambria"/>
          <w:sz w:val="16"/>
          <w:szCs w:val="16"/>
        </w:rPr>
        <w:t xml:space="preserve"> </w:t>
      </w:r>
    </w:p>
  </w:footnote>
  <w:footnote w:id="18">
    <w:p w14:paraId="67AB9E51" w14:textId="77777777" w:rsidR="005C52BB" w:rsidRPr="005C52BB" w:rsidRDefault="005C52BB" w:rsidP="005C52BB">
      <w:pPr>
        <w:spacing w:before="40" w:after="40"/>
        <w:jc w:val="both"/>
        <w:rPr>
          <w:rFonts w:ascii="Cambria" w:eastAsia="Cambria" w:hAnsi="Cambria" w:cs="Cambria"/>
          <w:sz w:val="16"/>
          <w:szCs w:val="16"/>
          <w:lang w:val="en-ID"/>
        </w:rPr>
      </w:pPr>
      <w:r>
        <w:rPr>
          <w:vertAlign w:val="superscript"/>
        </w:rPr>
        <w:footnoteRef/>
      </w:r>
      <w:r w:rsidRPr="005C52BB">
        <w:rPr>
          <w:rFonts w:ascii="Cambria" w:eastAsia="Cambria" w:hAnsi="Cambria" w:cs="Cambria"/>
          <w:sz w:val="16"/>
          <w:szCs w:val="16"/>
          <w:lang w:val="en"/>
        </w:rPr>
        <w:t>Agung Gilang Prayoga, Nanag Tri Budiman, Legal Protection for Investors in Cryptocurrency Asset Transactions in Indonesia, Welfare State. Volume 1, Number 2, October 2022, 225</w:t>
      </w:r>
    </w:p>
    <w:p w14:paraId="2EB54BAD" w14:textId="3DE582BC" w:rsidR="005C52BB" w:rsidRDefault="005C52BB" w:rsidP="005C52BB">
      <w:pPr>
        <w:spacing w:before="40" w:after="40"/>
        <w:jc w:val="both"/>
        <w:rPr>
          <w:rFonts w:ascii="Cambria" w:eastAsia="Cambria" w:hAnsi="Cambria" w:cs="Cambria"/>
          <w:sz w:val="16"/>
          <w:szCs w:val="16"/>
        </w:rPr>
      </w:pPr>
    </w:p>
  </w:footnote>
  <w:footnote w:id="19">
    <w:p w14:paraId="4D90292E" w14:textId="1813EBC7" w:rsidR="005C52BB" w:rsidRPr="00E35BA9" w:rsidRDefault="005C52BB" w:rsidP="005C52BB">
      <w:pPr>
        <w:spacing w:before="40" w:after="40"/>
        <w:jc w:val="both"/>
        <w:rPr>
          <w:rFonts w:ascii="Cambria" w:eastAsia="Cambria" w:hAnsi="Cambria" w:cs="Cambria"/>
          <w:sz w:val="16"/>
          <w:szCs w:val="16"/>
          <w:lang w:val="en-ID"/>
        </w:rPr>
      </w:pPr>
      <w:r>
        <w:rPr>
          <w:vertAlign w:val="superscript"/>
        </w:rPr>
        <w:footnoteRef/>
      </w:r>
      <w:r w:rsidRPr="005C52BB">
        <w:rPr>
          <w:rFonts w:ascii="Cambria" w:eastAsia="Cambria" w:hAnsi="Cambria" w:cs="Cambria"/>
          <w:sz w:val="16"/>
          <w:szCs w:val="16"/>
          <w:lang w:val="en"/>
        </w:rPr>
        <w:t>Indonesia. Regulation of the Financial Services Authority of the Republic of Indonesia Number 16 of 2025 concerning the Fit and Proper Assessment and Reassessment of Key Parties in the Financial Technology Innovation Sector, as well as Digital Financial Assets and Crypto Assets</w:t>
      </w:r>
    </w:p>
  </w:footnote>
  <w:footnote w:id="20">
    <w:p w14:paraId="1B5E4B73" w14:textId="77777777" w:rsidR="005C52BB" w:rsidRPr="005C52BB" w:rsidRDefault="005C52BB" w:rsidP="005C52BB">
      <w:pPr>
        <w:spacing w:before="40" w:after="40"/>
        <w:jc w:val="both"/>
        <w:rPr>
          <w:rFonts w:ascii="Cambria" w:eastAsia="Cambria" w:hAnsi="Cambria" w:cs="Cambria"/>
          <w:color w:val="000000"/>
          <w:sz w:val="16"/>
          <w:szCs w:val="16"/>
          <w:lang w:val="en-ID"/>
        </w:rPr>
      </w:pPr>
      <w:r>
        <w:rPr>
          <w:vertAlign w:val="superscript"/>
        </w:rPr>
        <w:footnoteRef/>
      </w:r>
      <w:r w:rsidRPr="005C52BB">
        <w:rPr>
          <w:rFonts w:ascii="Cambria" w:eastAsia="Cambria" w:hAnsi="Cambria" w:cs="Cambria"/>
          <w:color w:val="000000"/>
          <w:sz w:val="16"/>
          <w:szCs w:val="16"/>
          <w:lang w:val="en"/>
        </w:rPr>
        <w:t>Announcement of Delisting of AVA, ENJ, TWT, ERN, UMA, FIRO, GMT, JST, KNC, QNT, VET, BSW, ATT, and AOA Assets, https://help.digitalexchange.id/article/id/Pemumuman-Delisting-14-Aset</w:t>
      </w:r>
    </w:p>
    <w:p w14:paraId="3D4AB840" w14:textId="0B812FFB" w:rsidR="005C52BB" w:rsidRDefault="005C52BB" w:rsidP="005C52BB">
      <w:pPr>
        <w:spacing w:before="40" w:after="40"/>
        <w:jc w:val="both"/>
        <w:rPr>
          <w:rFonts w:ascii="Cambria" w:eastAsia="Cambria" w:hAnsi="Cambria" w:cs="Cambria"/>
          <w:color w:val="000000"/>
          <w:sz w:val="16"/>
          <w:szCs w:val="16"/>
          <w:lang w:val="en-ID"/>
        </w:rPr>
      </w:pPr>
      <w:r>
        <w:rPr>
          <w:rFonts w:ascii="Cambria" w:eastAsia="Cambria" w:hAnsi="Cambria" w:cs="Cambria"/>
          <w:color w:val="000000"/>
          <w:sz w:val="16"/>
          <w:szCs w:val="16"/>
        </w:rPr>
        <w:t>.</w:t>
      </w:r>
    </w:p>
    <w:p w14:paraId="768B3980" w14:textId="77777777" w:rsidR="005C52BB" w:rsidRPr="007B7050" w:rsidRDefault="005C52BB" w:rsidP="005C52BB">
      <w:pPr>
        <w:spacing w:before="40" w:after="40"/>
        <w:jc w:val="both"/>
        <w:rPr>
          <w:rFonts w:ascii="Cambria" w:eastAsia="Cambria" w:hAnsi="Cambria" w:cs="Cambria"/>
          <w:color w:val="000000"/>
          <w:sz w:val="16"/>
          <w:szCs w:val="16"/>
          <w:lang w:val="en-ID"/>
        </w:rPr>
      </w:pPr>
    </w:p>
  </w:footnote>
  <w:footnote w:id="21">
    <w:p w14:paraId="1A2ECB30" w14:textId="42F04F03" w:rsidR="00BB4D7B" w:rsidRPr="00E35BA9" w:rsidRDefault="00BB4D7B" w:rsidP="00BB4D7B">
      <w:pPr>
        <w:spacing w:before="40" w:after="40"/>
        <w:jc w:val="both"/>
        <w:rPr>
          <w:rFonts w:ascii="Cambria" w:eastAsia="Cambria" w:hAnsi="Cambria" w:cs="Cambria"/>
          <w:sz w:val="16"/>
          <w:szCs w:val="16"/>
          <w:lang w:val="en-ID"/>
        </w:rPr>
      </w:pPr>
      <w:r>
        <w:rPr>
          <w:vertAlign w:val="superscript"/>
        </w:rPr>
        <w:footnoteRef/>
      </w:r>
      <w:r w:rsidRPr="00BB4D7B">
        <w:rPr>
          <w:rFonts w:ascii="Cambria" w:eastAsia="Cambria" w:hAnsi="Cambria" w:cs="Cambria"/>
          <w:sz w:val="16"/>
          <w:szCs w:val="16"/>
          <w:lang w:val="en"/>
        </w:rPr>
        <w:t>Indonesia. Regulation of the Financial Services Authority of the Republic of Indonesia Number 27 of 2024 concerning the Implementation of Digital Financial Asset Trading, Including Crypto Assets</w:t>
      </w:r>
    </w:p>
  </w:footnote>
  <w:footnote w:id="22">
    <w:p w14:paraId="11F04240" w14:textId="77777777" w:rsidR="00BB4D7B" w:rsidRPr="00BB4D7B" w:rsidRDefault="00BB4D7B" w:rsidP="00BB4D7B">
      <w:pPr>
        <w:spacing w:before="40" w:after="40"/>
        <w:jc w:val="both"/>
        <w:rPr>
          <w:rFonts w:ascii="Cambria" w:eastAsia="Cambria" w:hAnsi="Cambria" w:cs="Cambria"/>
          <w:color w:val="000000"/>
          <w:sz w:val="16"/>
          <w:szCs w:val="16"/>
          <w:lang w:val="en-ID"/>
        </w:rPr>
      </w:pPr>
      <w:r>
        <w:rPr>
          <w:vertAlign w:val="superscript"/>
        </w:rPr>
        <w:footnoteRef/>
      </w:r>
      <w:r w:rsidRPr="00BB4D7B">
        <w:rPr>
          <w:rFonts w:ascii="Cambria" w:eastAsia="Cambria" w:hAnsi="Cambria" w:cs="Cambria"/>
          <w:color w:val="000000"/>
          <w:sz w:val="16"/>
          <w:szCs w:val="16"/>
          <w:lang w:val="en"/>
        </w:rPr>
        <w:t>Sari, What is Crypto Delisting? Meaning, Causes, and Impact on Investment https://alpha.ajaib.co.id/apa-itu-delisting-crypto/. 2 M3i 2025</w:t>
      </w:r>
    </w:p>
    <w:p w14:paraId="7B4088F1" w14:textId="492A3990" w:rsidR="00BB4D7B" w:rsidRPr="007609D7" w:rsidRDefault="00BB4D7B" w:rsidP="00BB4D7B">
      <w:pPr>
        <w:spacing w:before="40" w:after="40"/>
        <w:jc w:val="both"/>
        <w:rPr>
          <w:rFonts w:ascii="Cambria" w:eastAsia="Cambria" w:hAnsi="Cambria" w:cs="Cambria"/>
          <w:color w:val="000000"/>
          <w:sz w:val="16"/>
          <w:szCs w:val="16"/>
        </w:rPr>
      </w:pPr>
    </w:p>
    <w:p w14:paraId="75D26D79" w14:textId="77777777" w:rsidR="00BB4D7B" w:rsidRPr="007609D7" w:rsidRDefault="00BB4D7B" w:rsidP="00BB4D7B">
      <w:pPr>
        <w:spacing w:before="40" w:after="40"/>
        <w:jc w:val="both"/>
        <w:rPr>
          <w:rFonts w:ascii="Cambria" w:eastAsia="Cambria" w:hAnsi="Cambria" w:cs="Cambria"/>
          <w:color w:val="000000"/>
          <w:sz w:val="16"/>
          <w:szCs w:val="16"/>
        </w:rPr>
      </w:pPr>
    </w:p>
    <w:p w14:paraId="24BEB8C3" w14:textId="77777777" w:rsidR="00BB4D7B" w:rsidRPr="007B7050" w:rsidRDefault="00BB4D7B" w:rsidP="00BB4D7B">
      <w:pPr>
        <w:spacing w:before="40" w:after="40"/>
        <w:jc w:val="both"/>
        <w:rPr>
          <w:rFonts w:ascii="Cambria" w:eastAsia="Cambria" w:hAnsi="Cambria" w:cs="Cambria"/>
          <w:color w:val="000000"/>
          <w:sz w:val="16"/>
          <w:szCs w:val="16"/>
          <w:lang w:val="en-ID"/>
        </w:rPr>
      </w:pPr>
    </w:p>
  </w:footnote>
  <w:footnote w:id="23">
    <w:p w14:paraId="61B228C2" w14:textId="77777777" w:rsidR="00BB4D7B" w:rsidRPr="00BB4D7B" w:rsidRDefault="00BB4D7B" w:rsidP="00BB4D7B">
      <w:pPr>
        <w:spacing w:before="40" w:after="40"/>
        <w:jc w:val="both"/>
        <w:rPr>
          <w:rFonts w:ascii="Cambria" w:eastAsia="Cambria" w:hAnsi="Cambria" w:cs="Cambria"/>
          <w:sz w:val="16"/>
          <w:szCs w:val="16"/>
          <w:lang w:val="en-ID"/>
        </w:rPr>
      </w:pPr>
      <w:r>
        <w:rPr>
          <w:vertAlign w:val="superscript"/>
        </w:rPr>
        <w:footnoteRef/>
      </w:r>
      <w:r w:rsidRPr="00BB4D7B">
        <w:rPr>
          <w:rFonts w:ascii="Cambria" w:eastAsia="Cambria" w:hAnsi="Cambria" w:cs="Cambria"/>
          <w:sz w:val="16"/>
          <w:szCs w:val="16"/>
          <w:lang w:val="en"/>
        </w:rPr>
        <w:t>Muh Afdal Yanuar, Risks and Possibilities of Misuse of Crypto Assets in Money Laundering Crimes, National Law Magazine Volume 52, Number 2, 2022, 169-188</w:t>
      </w:r>
    </w:p>
    <w:p w14:paraId="21DD7A51" w14:textId="0AD2797D" w:rsidR="00BB4D7B" w:rsidRDefault="00BB4D7B" w:rsidP="00BB4D7B">
      <w:pPr>
        <w:spacing w:before="40" w:after="40"/>
        <w:jc w:val="both"/>
        <w:rPr>
          <w:rFonts w:ascii="Cambria" w:eastAsia="Cambria" w:hAnsi="Cambria" w:cs="Cambri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D66C2"/>
    <w:multiLevelType w:val="hybridMultilevel"/>
    <w:tmpl w:val="D2FA4E86"/>
    <w:lvl w:ilvl="0" w:tplc="6616CCC8">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 w15:restartNumberingAfterBreak="0">
    <w:nsid w:val="48B04BC9"/>
    <w:multiLevelType w:val="hybridMultilevel"/>
    <w:tmpl w:val="EFEA9F3A"/>
    <w:lvl w:ilvl="0" w:tplc="B82CFCF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294021609">
    <w:abstractNumId w:val="1"/>
  </w:num>
  <w:num w:numId="2" w16cid:durableId="42874559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E6"/>
    <w:rsid w:val="0000020A"/>
    <w:rsid w:val="0000064D"/>
    <w:rsid w:val="000028CD"/>
    <w:rsid w:val="000059DA"/>
    <w:rsid w:val="00005FD3"/>
    <w:rsid w:val="0000641C"/>
    <w:rsid w:val="00006C9B"/>
    <w:rsid w:val="00013EAB"/>
    <w:rsid w:val="00020F97"/>
    <w:rsid w:val="000219DE"/>
    <w:rsid w:val="00040510"/>
    <w:rsid w:val="000438CC"/>
    <w:rsid w:val="0005378F"/>
    <w:rsid w:val="00054302"/>
    <w:rsid w:val="00056C2B"/>
    <w:rsid w:val="00056C34"/>
    <w:rsid w:val="00062454"/>
    <w:rsid w:val="00071459"/>
    <w:rsid w:val="000751CC"/>
    <w:rsid w:val="00075590"/>
    <w:rsid w:val="0008201A"/>
    <w:rsid w:val="00082F38"/>
    <w:rsid w:val="00085FBE"/>
    <w:rsid w:val="00087FF5"/>
    <w:rsid w:val="0009213C"/>
    <w:rsid w:val="000935FC"/>
    <w:rsid w:val="00096A5C"/>
    <w:rsid w:val="000A260F"/>
    <w:rsid w:val="000B2407"/>
    <w:rsid w:val="000B3E0C"/>
    <w:rsid w:val="000C3A85"/>
    <w:rsid w:val="000C7879"/>
    <w:rsid w:val="000D1CC4"/>
    <w:rsid w:val="000D2087"/>
    <w:rsid w:val="000D44C5"/>
    <w:rsid w:val="000E0601"/>
    <w:rsid w:val="000E48A5"/>
    <w:rsid w:val="000E5704"/>
    <w:rsid w:val="000F3045"/>
    <w:rsid w:val="000F60E7"/>
    <w:rsid w:val="001062A8"/>
    <w:rsid w:val="001066BE"/>
    <w:rsid w:val="001079AF"/>
    <w:rsid w:val="0011797B"/>
    <w:rsid w:val="001202AA"/>
    <w:rsid w:val="00124B5C"/>
    <w:rsid w:val="0012675F"/>
    <w:rsid w:val="00126EBB"/>
    <w:rsid w:val="001436E0"/>
    <w:rsid w:val="001450F9"/>
    <w:rsid w:val="001555A4"/>
    <w:rsid w:val="001569A0"/>
    <w:rsid w:val="001604E8"/>
    <w:rsid w:val="00160BC3"/>
    <w:rsid w:val="00161203"/>
    <w:rsid w:val="00166A27"/>
    <w:rsid w:val="00180795"/>
    <w:rsid w:val="00183097"/>
    <w:rsid w:val="00183E6B"/>
    <w:rsid w:val="00185584"/>
    <w:rsid w:val="00186620"/>
    <w:rsid w:val="00190634"/>
    <w:rsid w:val="001931A0"/>
    <w:rsid w:val="00194655"/>
    <w:rsid w:val="001A2B7F"/>
    <w:rsid w:val="001A47CA"/>
    <w:rsid w:val="001A665E"/>
    <w:rsid w:val="001B2ADD"/>
    <w:rsid w:val="001B31DE"/>
    <w:rsid w:val="001B3A07"/>
    <w:rsid w:val="001B3FD7"/>
    <w:rsid w:val="001B5A3E"/>
    <w:rsid w:val="001B5EA3"/>
    <w:rsid w:val="001B5EEF"/>
    <w:rsid w:val="001C41E1"/>
    <w:rsid w:val="001C5817"/>
    <w:rsid w:val="001E219B"/>
    <w:rsid w:val="001E40D7"/>
    <w:rsid w:val="001E45D2"/>
    <w:rsid w:val="001E76F8"/>
    <w:rsid w:val="001F3299"/>
    <w:rsid w:val="001F4578"/>
    <w:rsid w:val="001F45F3"/>
    <w:rsid w:val="001F4DDE"/>
    <w:rsid w:val="001F6067"/>
    <w:rsid w:val="00200EE2"/>
    <w:rsid w:val="0020104E"/>
    <w:rsid w:val="0020318A"/>
    <w:rsid w:val="00205C2B"/>
    <w:rsid w:val="00206C64"/>
    <w:rsid w:val="00217601"/>
    <w:rsid w:val="00217F48"/>
    <w:rsid w:val="0022592B"/>
    <w:rsid w:val="002350FE"/>
    <w:rsid w:val="00242E71"/>
    <w:rsid w:val="0024310E"/>
    <w:rsid w:val="00243357"/>
    <w:rsid w:val="00243C74"/>
    <w:rsid w:val="002458B4"/>
    <w:rsid w:val="0025028E"/>
    <w:rsid w:val="002512B9"/>
    <w:rsid w:val="00253DBA"/>
    <w:rsid w:val="00255AEC"/>
    <w:rsid w:val="00263C6C"/>
    <w:rsid w:val="002656AB"/>
    <w:rsid w:val="0026671A"/>
    <w:rsid w:val="002737B0"/>
    <w:rsid w:val="00282B11"/>
    <w:rsid w:val="00283D82"/>
    <w:rsid w:val="00287612"/>
    <w:rsid w:val="0029023E"/>
    <w:rsid w:val="0029255B"/>
    <w:rsid w:val="00292F17"/>
    <w:rsid w:val="002951D6"/>
    <w:rsid w:val="002A69F4"/>
    <w:rsid w:val="002A7279"/>
    <w:rsid w:val="002B1DD4"/>
    <w:rsid w:val="002B2219"/>
    <w:rsid w:val="002D40CC"/>
    <w:rsid w:val="002D52A1"/>
    <w:rsid w:val="002E5E12"/>
    <w:rsid w:val="002F1B73"/>
    <w:rsid w:val="002F4A15"/>
    <w:rsid w:val="00314170"/>
    <w:rsid w:val="0032383D"/>
    <w:rsid w:val="003368A5"/>
    <w:rsid w:val="003435C5"/>
    <w:rsid w:val="0034654D"/>
    <w:rsid w:val="003523EE"/>
    <w:rsid w:val="00353210"/>
    <w:rsid w:val="00360647"/>
    <w:rsid w:val="00365DD7"/>
    <w:rsid w:val="00375BA4"/>
    <w:rsid w:val="003818A6"/>
    <w:rsid w:val="00382051"/>
    <w:rsid w:val="00383D3E"/>
    <w:rsid w:val="0038595D"/>
    <w:rsid w:val="00392FCE"/>
    <w:rsid w:val="00394BC2"/>
    <w:rsid w:val="00396F71"/>
    <w:rsid w:val="003A06B7"/>
    <w:rsid w:val="003A08FD"/>
    <w:rsid w:val="003A3FF5"/>
    <w:rsid w:val="003A5D99"/>
    <w:rsid w:val="003A7DB7"/>
    <w:rsid w:val="003B31F6"/>
    <w:rsid w:val="003C1B08"/>
    <w:rsid w:val="003C1D3D"/>
    <w:rsid w:val="003C1F42"/>
    <w:rsid w:val="003D2EA6"/>
    <w:rsid w:val="003D4699"/>
    <w:rsid w:val="003D50DA"/>
    <w:rsid w:val="003D708A"/>
    <w:rsid w:val="003D765C"/>
    <w:rsid w:val="003E0206"/>
    <w:rsid w:val="003E0EB1"/>
    <w:rsid w:val="003E1E44"/>
    <w:rsid w:val="003E72E4"/>
    <w:rsid w:val="003E7EBA"/>
    <w:rsid w:val="003F00B5"/>
    <w:rsid w:val="003F776D"/>
    <w:rsid w:val="004070B6"/>
    <w:rsid w:val="00421218"/>
    <w:rsid w:val="00423145"/>
    <w:rsid w:val="004248E6"/>
    <w:rsid w:val="00426C11"/>
    <w:rsid w:val="00426D69"/>
    <w:rsid w:val="00430368"/>
    <w:rsid w:val="00430A37"/>
    <w:rsid w:val="004405DE"/>
    <w:rsid w:val="00442421"/>
    <w:rsid w:val="004430DB"/>
    <w:rsid w:val="00447C97"/>
    <w:rsid w:val="004504A7"/>
    <w:rsid w:val="00451F85"/>
    <w:rsid w:val="00452037"/>
    <w:rsid w:val="00452F1B"/>
    <w:rsid w:val="00453B26"/>
    <w:rsid w:val="004607A9"/>
    <w:rsid w:val="00462A49"/>
    <w:rsid w:val="004647D5"/>
    <w:rsid w:val="00472F84"/>
    <w:rsid w:val="0048073E"/>
    <w:rsid w:val="00481071"/>
    <w:rsid w:val="00481A65"/>
    <w:rsid w:val="0049018A"/>
    <w:rsid w:val="0049154F"/>
    <w:rsid w:val="0049384E"/>
    <w:rsid w:val="004A0B7D"/>
    <w:rsid w:val="004A1A8C"/>
    <w:rsid w:val="004A52E1"/>
    <w:rsid w:val="004B63D8"/>
    <w:rsid w:val="004B746F"/>
    <w:rsid w:val="004B7784"/>
    <w:rsid w:val="004D2260"/>
    <w:rsid w:val="004D6412"/>
    <w:rsid w:val="004E3F89"/>
    <w:rsid w:val="004E4FFE"/>
    <w:rsid w:val="004E6043"/>
    <w:rsid w:val="004F2D21"/>
    <w:rsid w:val="004F46E0"/>
    <w:rsid w:val="00500A15"/>
    <w:rsid w:val="00505ABF"/>
    <w:rsid w:val="0051443F"/>
    <w:rsid w:val="00515779"/>
    <w:rsid w:val="00521759"/>
    <w:rsid w:val="00521FE9"/>
    <w:rsid w:val="005224B6"/>
    <w:rsid w:val="00531A60"/>
    <w:rsid w:val="00532A65"/>
    <w:rsid w:val="00535CED"/>
    <w:rsid w:val="00546C1C"/>
    <w:rsid w:val="00546CD9"/>
    <w:rsid w:val="005507FA"/>
    <w:rsid w:val="00556930"/>
    <w:rsid w:val="0056435B"/>
    <w:rsid w:val="005672A3"/>
    <w:rsid w:val="005738E5"/>
    <w:rsid w:val="00583BAD"/>
    <w:rsid w:val="00584008"/>
    <w:rsid w:val="0059097A"/>
    <w:rsid w:val="0059430C"/>
    <w:rsid w:val="005953FD"/>
    <w:rsid w:val="005A0EDE"/>
    <w:rsid w:val="005A352E"/>
    <w:rsid w:val="005A3C00"/>
    <w:rsid w:val="005A41C7"/>
    <w:rsid w:val="005C52BB"/>
    <w:rsid w:val="005D4CB4"/>
    <w:rsid w:val="005D73CF"/>
    <w:rsid w:val="005E41F6"/>
    <w:rsid w:val="005E4A57"/>
    <w:rsid w:val="005E57D5"/>
    <w:rsid w:val="00600FEE"/>
    <w:rsid w:val="0060508A"/>
    <w:rsid w:val="00613BFD"/>
    <w:rsid w:val="00614175"/>
    <w:rsid w:val="00616D61"/>
    <w:rsid w:val="0062168F"/>
    <w:rsid w:val="00625714"/>
    <w:rsid w:val="00625AE0"/>
    <w:rsid w:val="0063463F"/>
    <w:rsid w:val="00637499"/>
    <w:rsid w:val="006401DE"/>
    <w:rsid w:val="006467C8"/>
    <w:rsid w:val="0065017D"/>
    <w:rsid w:val="0065165E"/>
    <w:rsid w:val="006531BB"/>
    <w:rsid w:val="00653E2A"/>
    <w:rsid w:val="006609EC"/>
    <w:rsid w:val="00660BE8"/>
    <w:rsid w:val="00664996"/>
    <w:rsid w:val="00672C35"/>
    <w:rsid w:val="0067546A"/>
    <w:rsid w:val="00675E5A"/>
    <w:rsid w:val="006852E8"/>
    <w:rsid w:val="00687FC5"/>
    <w:rsid w:val="006915BB"/>
    <w:rsid w:val="00693E73"/>
    <w:rsid w:val="006A0D60"/>
    <w:rsid w:val="006A0D8D"/>
    <w:rsid w:val="006A75CA"/>
    <w:rsid w:val="006B1082"/>
    <w:rsid w:val="006C52DA"/>
    <w:rsid w:val="006C7C63"/>
    <w:rsid w:val="006D25E4"/>
    <w:rsid w:val="006D262E"/>
    <w:rsid w:val="006D4CE0"/>
    <w:rsid w:val="006D740E"/>
    <w:rsid w:val="006E2240"/>
    <w:rsid w:val="006E532F"/>
    <w:rsid w:val="006F0636"/>
    <w:rsid w:val="006F405C"/>
    <w:rsid w:val="00711AC6"/>
    <w:rsid w:val="00720008"/>
    <w:rsid w:val="00722A11"/>
    <w:rsid w:val="00727300"/>
    <w:rsid w:val="007346EF"/>
    <w:rsid w:val="00742A6A"/>
    <w:rsid w:val="00752032"/>
    <w:rsid w:val="00753839"/>
    <w:rsid w:val="00756A60"/>
    <w:rsid w:val="007609D7"/>
    <w:rsid w:val="007652B3"/>
    <w:rsid w:val="00765D31"/>
    <w:rsid w:val="00770F91"/>
    <w:rsid w:val="00771010"/>
    <w:rsid w:val="00772D00"/>
    <w:rsid w:val="00777238"/>
    <w:rsid w:val="0078009B"/>
    <w:rsid w:val="0078047F"/>
    <w:rsid w:val="007831AC"/>
    <w:rsid w:val="00783766"/>
    <w:rsid w:val="0078770B"/>
    <w:rsid w:val="007939CB"/>
    <w:rsid w:val="00793BCA"/>
    <w:rsid w:val="007A0630"/>
    <w:rsid w:val="007A2B3E"/>
    <w:rsid w:val="007A7C07"/>
    <w:rsid w:val="007B39CD"/>
    <w:rsid w:val="007B7050"/>
    <w:rsid w:val="007C1FB6"/>
    <w:rsid w:val="007C370D"/>
    <w:rsid w:val="007C3C7D"/>
    <w:rsid w:val="007C41BF"/>
    <w:rsid w:val="007C6E08"/>
    <w:rsid w:val="007D09E5"/>
    <w:rsid w:val="007D1837"/>
    <w:rsid w:val="007D1D4E"/>
    <w:rsid w:val="007F42F4"/>
    <w:rsid w:val="008023EE"/>
    <w:rsid w:val="008128D9"/>
    <w:rsid w:val="00814126"/>
    <w:rsid w:val="00820E63"/>
    <w:rsid w:val="00826E69"/>
    <w:rsid w:val="00827463"/>
    <w:rsid w:val="00827928"/>
    <w:rsid w:val="00827D5D"/>
    <w:rsid w:val="00830485"/>
    <w:rsid w:val="00831567"/>
    <w:rsid w:val="00833752"/>
    <w:rsid w:val="00833E62"/>
    <w:rsid w:val="00837D03"/>
    <w:rsid w:val="00841692"/>
    <w:rsid w:val="00845D34"/>
    <w:rsid w:val="00852912"/>
    <w:rsid w:val="00855255"/>
    <w:rsid w:val="00862285"/>
    <w:rsid w:val="0086502A"/>
    <w:rsid w:val="00872AAC"/>
    <w:rsid w:val="00873284"/>
    <w:rsid w:val="0087408B"/>
    <w:rsid w:val="0087468C"/>
    <w:rsid w:val="008834C1"/>
    <w:rsid w:val="0088693A"/>
    <w:rsid w:val="00892978"/>
    <w:rsid w:val="00894880"/>
    <w:rsid w:val="00894F45"/>
    <w:rsid w:val="0089587B"/>
    <w:rsid w:val="008A63DA"/>
    <w:rsid w:val="008A77DA"/>
    <w:rsid w:val="008A79B4"/>
    <w:rsid w:val="008B06C1"/>
    <w:rsid w:val="008B276D"/>
    <w:rsid w:val="008B3F7A"/>
    <w:rsid w:val="008B5718"/>
    <w:rsid w:val="008C05A2"/>
    <w:rsid w:val="008C756B"/>
    <w:rsid w:val="008D0812"/>
    <w:rsid w:val="008D123D"/>
    <w:rsid w:val="008D696D"/>
    <w:rsid w:val="008E0088"/>
    <w:rsid w:val="008E3F21"/>
    <w:rsid w:val="008E472F"/>
    <w:rsid w:val="008E5473"/>
    <w:rsid w:val="008E75F9"/>
    <w:rsid w:val="008F606B"/>
    <w:rsid w:val="00906375"/>
    <w:rsid w:val="0090767B"/>
    <w:rsid w:val="0091036E"/>
    <w:rsid w:val="00923A72"/>
    <w:rsid w:val="00926BE9"/>
    <w:rsid w:val="009318F5"/>
    <w:rsid w:val="0093331B"/>
    <w:rsid w:val="009454AE"/>
    <w:rsid w:val="0095278C"/>
    <w:rsid w:val="00965C24"/>
    <w:rsid w:val="00966D84"/>
    <w:rsid w:val="00972E66"/>
    <w:rsid w:val="009808B5"/>
    <w:rsid w:val="00993544"/>
    <w:rsid w:val="00993C23"/>
    <w:rsid w:val="009A30CE"/>
    <w:rsid w:val="009A7E1C"/>
    <w:rsid w:val="009B0F2D"/>
    <w:rsid w:val="009D035F"/>
    <w:rsid w:val="009D55F6"/>
    <w:rsid w:val="009E2D08"/>
    <w:rsid w:val="009E3F21"/>
    <w:rsid w:val="009E3FF6"/>
    <w:rsid w:val="009F058F"/>
    <w:rsid w:val="00A04E4F"/>
    <w:rsid w:val="00A06BD3"/>
    <w:rsid w:val="00A06F7C"/>
    <w:rsid w:val="00A142ED"/>
    <w:rsid w:val="00A15074"/>
    <w:rsid w:val="00A21B6A"/>
    <w:rsid w:val="00A23A02"/>
    <w:rsid w:val="00A23A5E"/>
    <w:rsid w:val="00A23D8E"/>
    <w:rsid w:val="00A27ED5"/>
    <w:rsid w:val="00A4442A"/>
    <w:rsid w:val="00A51BF6"/>
    <w:rsid w:val="00A55B86"/>
    <w:rsid w:val="00A60022"/>
    <w:rsid w:val="00A61BFC"/>
    <w:rsid w:val="00A62AC5"/>
    <w:rsid w:val="00A64E85"/>
    <w:rsid w:val="00A65851"/>
    <w:rsid w:val="00A74F02"/>
    <w:rsid w:val="00A758E3"/>
    <w:rsid w:val="00A83E32"/>
    <w:rsid w:val="00A86664"/>
    <w:rsid w:val="00A86CEF"/>
    <w:rsid w:val="00A90465"/>
    <w:rsid w:val="00A9144B"/>
    <w:rsid w:val="00AC487C"/>
    <w:rsid w:val="00AE5FF5"/>
    <w:rsid w:val="00AE7CC0"/>
    <w:rsid w:val="00AF70BD"/>
    <w:rsid w:val="00B05F84"/>
    <w:rsid w:val="00B106E4"/>
    <w:rsid w:val="00B1127D"/>
    <w:rsid w:val="00B116EA"/>
    <w:rsid w:val="00B1569E"/>
    <w:rsid w:val="00B158FF"/>
    <w:rsid w:val="00B204AF"/>
    <w:rsid w:val="00B24B70"/>
    <w:rsid w:val="00B261FC"/>
    <w:rsid w:val="00B31D8C"/>
    <w:rsid w:val="00B331FD"/>
    <w:rsid w:val="00B34A5B"/>
    <w:rsid w:val="00B40D4E"/>
    <w:rsid w:val="00B42D47"/>
    <w:rsid w:val="00B47B81"/>
    <w:rsid w:val="00B54A26"/>
    <w:rsid w:val="00B60280"/>
    <w:rsid w:val="00B6047F"/>
    <w:rsid w:val="00B670A3"/>
    <w:rsid w:val="00B71087"/>
    <w:rsid w:val="00B711CF"/>
    <w:rsid w:val="00B71A54"/>
    <w:rsid w:val="00B7377D"/>
    <w:rsid w:val="00B77BD3"/>
    <w:rsid w:val="00B93E21"/>
    <w:rsid w:val="00B94FC5"/>
    <w:rsid w:val="00B97429"/>
    <w:rsid w:val="00BA04A4"/>
    <w:rsid w:val="00BA6FA7"/>
    <w:rsid w:val="00BB48BA"/>
    <w:rsid w:val="00BB4D7B"/>
    <w:rsid w:val="00BB628B"/>
    <w:rsid w:val="00BC3522"/>
    <w:rsid w:val="00BC59BF"/>
    <w:rsid w:val="00BC5E06"/>
    <w:rsid w:val="00BC5F4E"/>
    <w:rsid w:val="00BC7CF5"/>
    <w:rsid w:val="00BC7E64"/>
    <w:rsid w:val="00BD1D69"/>
    <w:rsid w:val="00BD252D"/>
    <w:rsid w:val="00BD4878"/>
    <w:rsid w:val="00BE1DA2"/>
    <w:rsid w:val="00BE37BF"/>
    <w:rsid w:val="00BE464F"/>
    <w:rsid w:val="00BE68FD"/>
    <w:rsid w:val="00BE7A7F"/>
    <w:rsid w:val="00BF1D0E"/>
    <w:rsid w:val="00BF3B93"/>
    <w:rsid w:val="00BF6A54"/>
    <w:rsid w:val="00BF7689"/>
    <w:rsid w:val="00C0300C"/>
    <w:rsid w:val="00C055DD"/>
    <w:rsid w:val="00C1145D"/>
    <w:rsid w:val="00C1183A"/>
    <w:rsid w:val="00C12359"/>
    <w:rsid w:val="00C165E7"/>
    <w:rsid w:val="00C21CFB"/>
    <w:rsid w:val="00C2364F"/>
    <w:rsid w:val="00C26DBC"/>
    <w:rsid w:val="00C37BFD"/>
    <w:rsid w:val="00C4142E"/>
    <w:rsid w:val="00C43FFD"/>
    <w:rsid w:val="00C47FC8"/>
    <w:rsid w:val="00C51247"/>
    <w:rsid w:val="00C52EEA"/>
    <w:rsid w:val="00C55855"/>
    <w:rsid w:val="00C5632E"/>
    <w:rsid w:val="00C65B8D"/>
    <w:rsid w:val="00C66EEC"/>
    <w:rsid w:val="00C730E7"/>
    <w:rsid w:val="00C73586"/>
    <w:rsid w:val="00C7574E"/>
    <w:rsid w:val="00C810B0"/>
    <w:rsid w:val="00C81A54"/>
    <w:rsid w:val="00C8264F"/>
    <w:rsid w:val="00C82854"/>
    <w:rsid w:val="00C82AA6"/>
    <w:rsid w:val="00C84AE9"/>
    <w:rsid w:val="00C87FF6"/>
    <w:rsid w:val="00C95F92"/>
    <w:rsid w:val="00CA168A"/>
    <w:rsid w:val="00CA4DB3"/>
    <w:rsid w:val="00CB024A"/>
    <w:rsid w:val="00CB58B9"/>
    <w:rsid w:val="00CC28FD"/>
    <w:rsid w:val="00CC43A2"/>
    <w:rsid w:val="00CC6EEE"/>
    <w:rsid w:val="00CC7D3B"/>
    <w:rsid w:val="00CD0B3E"/>
    <w:rsid w:val="00CD1430"/>
    <w:rsid w:val="00CD1787"/>
    <w:rsid w:val="00CD2862"/>
    <w:rsid w:val="00CD36C7"/>
    <w:rsid w:val="00CD3809"/>
    <w:rsid w:val="00CD3DCF"/>
    <w:rsid w:val="00CD50C6"/>
    <w:rsid w:val="00CD7599"/>
    <w:rsid w:val="00CE4760"/>
    <w:rsid w:val="00CF3CF7"/>
    <w:rsid w:val="00CF5A86"/>
    <w:rsid w:val="00D0302B"/>
    <w:rsid w:val="00D04771"/>
    <w:rsid w:val="00D10F10"/>
    <w:rsid w:val="00D11B57"/>
    <w:rsid w:val="00D11BB2"/>
    <w:rsid w:val="00D11E74"/>
    <w:rsid w:val="00D14039"/>
    <w:rsid w:val="00D20C43"/>
    <w:rsid w:val="00D231A3"/>
    <w:rsid w:val="00D24957"/>
    <w:rsid w:val="00D24EBC"/>
    <w:rsid w:val="00D33664"/>
    <w:rsid w:val="00D34B8C"/>
    <w:rsid w:val="00D4047F"/>
    <w:rsid w:val="00D42E91"/>
    <w:rsid w:val="00D51EF5"/>
    <w:rsid w:val="00D53E11"/>
    <w:rsid w:val="00D55CF2"/>
    <w:rsid w:val="00D5636C"/>
    <w:rsid w:val="00D611BE"/>
    <w:rsid w:val="00D61F0E"/>
    <w:rsid w:val="00D659EE"/>
    <w:rsid w:val="00D660E7"/>
    <w:rsid w:val="00D7262C"/>
    <w:rsid w:val="00D73BFC"/>
    <w:rsid w:val="00D7728B"/>
    <w:rsid w:val="00D84089"/>
    <w:rsid w:val="00D85E70"/>
    <w:rsid w:val="00D905A6"/>
    <w:rsid w:val="00D93C0B"/>
    <w:rsid w:val="00D93F3B"/>
    <w:rsid w:val="00DA1048"/>
    <w:rsid w:val="00DB0E47"/>
    <w:rsid w:val="00DC47E0"/>
    <w:rsid w:val="00DC6567"/>
    <w:rsid w:val="00DD2504"/>
    <w:rsid w:val="00DD54A9"/>
    <w:rsid w:val="00DD75CE"/>
    <w:rsid w:val="00DE1366"/>
    <w:rsid w:val="00DE3940"/>
    <w:rsid w:val="00DE3B6E"/>
    <w:rsid w:val="00DF396A"/>
    <w:rsid w:val="00E00D05"/>
    <w:rsid w:val="00E0526D"/>
    <w:rsid w:val="00E05B17"/>
    <w:rsid w:val="00E1659E"/>
    <w:rsid w:val="00E26487"/>
    <w:rsid w:val="00E2725C"/>
    <w:rsid w:val="00E305CF"/>
    <w:rsid w:val="00E335F8"/>
    <w:rsid w:val="00E35670"/>
    <w:rsid w:val="00E35BA9"/>
    <w:rsid w:val="00E43341"/>
    <w:rsid w:val="00E433A6"/>
    <w:rsid w:val="00E50C84"/>
    <w:rsid w:val="00E54598"/>
    <w:rsid w:val="00E5513C"/>
    <w:rsid w:val="00E55DF5"/>
    <w:rsid w:val="00E57098"/>
    <w:rsid w:val="00E650C6"/>
    <w:rsid w:val="00E653F3"/>
    <w:rsid w:val="00E706CB"/>
    <w:rsid w:val="00E732B7"/>
    <w:rsid w:val="00E750D6"/>
    <w:rsid w:val="00E77625"/>
    <w:rsid w:val="00E8010F"/>
    <w:rsid w:val="00E871A5"/>
    <w:rsid w:val="00E946B1"/>
    <w:rsid w:val="00E95948"/>
    <w:rsid w:val="00EA4CE5"/>
    <w:rsid w:val="00EB282E"/>
    <w:rsid w:val="00EB6B32"/>
    <w:rsid w:val="00EC432A"/>
    <w:rsid w:val="00EC72E5"/>
    <w:rsid w:val="00EC7BEB"/>
    <w:rsid w:val="00ED5D9F"/>
    <w:rsid w:val="00ED6186"/>
    <w:rsid w:val="00ED7C61"/>
    <w:rsid w:val="00EE36A3"/>
    <w:rsid w:val="00EE7DB9"/>
    <w:rsid w:val="00EF136D"/>
    <w:rsid w:val="00F00330"/>
    <w:rsid w:val="00F016EF"/>
    <w:rsid w:val="00F164D5"/>
    <w:rsid w:val="00F324A1"/>
    <w:rsid w:val="00F346F9"/>
    <w:rsid w:val="00F43694"/>
    <w:rsid w:val="00F437FA"/>
    <w:rsid w:val="00F460A8"/>
    <w:rsid w:val="00F47E68"/>
    <w:rsid w:val="00F50F7A"/>
    <w:rsid w:val="00F54488"/>
    <w:rsid w:val="00F57314"/>
    <w:rsid w:val="00F57328"/>
    <w:rsid w:val="00F57E7C"/>
    <w:rsid w:val="00F63A9F"/>
    <w:rsid w:val="00F64F2F"/>
    <w:rsid w:val="00F65813"/>
    <w:rsid w:val="00F6740E"/>
    <w:rsid w:val="00F702F9"/>
    <w:rsid w:val="00F80F67"/>
    <w:rsid w:val="00F81BD7"/>
    <w:rsid w:val="00F829D4"/>
    <w:rsid w:val="00F84557"/>
    <w:rsid w:val="00F87D02"/>
    <w:rsid w:val="00F91933"/>
    <w:rsid w:val="00F9502F"/>
    <w:rsid w:val="00FA4305"/>
    <w:rsid w:val="00FA4C42"/>
    <w:rsid w:val="00FA5B02"/>
    <w:rsid w:val="00FA5D74"/>
    <w:rsid w:val="00FB239C"/>
    <w:rsid w:val="00FB56A7"/>
    <w:rsid w:val="00FC6EB5"/>
    <w:rsid w:val="00FD0FD1"/>
    <w:rsid w:val="00FD3F52"/>
    <w:rsid w:val="00FD5283"/>
    <w:rsid w:val="00FE3C43"/>
    <w:rsid w:val="00FF370A"/>
    <w:rsid w:val="00FF40E6"/>
    <w:rsid w:val="00FF4419"/>
    <w:rsid w:val="00FF6CA8"/>
    <w:rsid w:val="00FF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2D21"/>
  <w15:chartTrackingRefBased/>
  <w15:docId w15:val="{1A922F3D-41C7-4E55-8E26-DE873FB4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0E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834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609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44C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0E6"/>
    <w:pPr>
      <w:ind w:left="720"/>
    </w:pPr>
  </w:style>
  <w:style w:type="character" w:styleId="CommentReference">
    <w:name w:val="annotation reference"/>
    <w:basedOn w:val="DefaultParagraphFont"/>
    <w:uiPriority w:val="99"/>
    <w:semiHidden/>
    <w:unhideWhenUsed/>
    <w:rsid w:val="00F91933"/>
    <w:rPr>
      <w:sz w:val="16"/>
      <w:szCs w:val="16"/>
    </w:rPr>
  </w:style>
  <w:style w:type="paragraph" w:styleId="CommentText">
    <w:name w:val="annotation text"/>
    <w:basedOn w:val="Normal"/>
    <w:link w:val="CommentTextChar"/>
    <w:uiPriority w:val="99"/>
    <w:semiHidden/>
    <w:unhideWhenUsed/>
    <w:rsid w:val="00F91933"/>
    <w:rPr>
      <w:sz w:val="20"/>
      <w:szCs w:val="20"/>
    </w:rPr>
  </w:style>
  <w:style w:type="character" w:customStyle="1" w:styleId="CommentTextChar">
    <w:name w:val="Comment Text Char"/>
    <w:basedOn w:val="DefaultParagraphFont"/>
    <w:link w:val="CommentText"/>
    <w:uiPriority w:val="99"/>
    <w:semiHidden/>
    <w:rsid w:val="00F9193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E50C84"/>
    <w:rPr>
      <w:color w:val="0000FF" w:themeColor="hyperlink"/>
      <w:u w:val="single"/>
    </w:rPr>
  </w:style>
  <w:style w:type="character" w:styleId="UnresolvedMention">
    <w:name w:val="Unresolved Mention"/>
    <w:basedOn w:val="DefaultParagraphFont"/>
    <w:uiPriority w:val="99"/>
    <w:semiHidden/>
    <w:unhideWhenUsed/>
    <w:rsid w:val="00E50C84"/>
    <w:rPr>
      <w:color w:val="605E5C"/>
      <w:shd w:val="clear" w:color="auto" w:fill="E1DFDD"/>
    </w:rPr>
  </w:style>
  <w:style w:type="character" w:customStyle="1" w:styleId="markedcontent">
    <w:name w:val="markedcontent"/>
    <w:basedOn w:val="DefaultParagraphFont"/>
    <w:rsid w:val="001B5EEF"/>
  </w:style>
  <w:style w:type="paragraph" w:styleId="Header">
    <w:name w:val="header"/>
    <w:basedOn w:val="Normal"/>
    <w:link w:val="HeaderChar"/>
    <w:uiPriority w:val="99"/>
    <w:unhideWhenUsed/>
    <w:rsid w:val="00C2364F"/>
    <w:pPr>
      <w:tabs>
        <w:tab w:val="center" w:pos="4513"/>
        <w:tab w:val="right" w:pos="9026"/>
      </w:tabs>
    </w:pPr>
  </w:style>
  <w:style w:type="character" w:customStyle="1" w:styleId="HeaderChar">
    <w:name w:val="Header Char"/>
    <w:basedOn w:val="DefaultParagraphFont"/>
    <w:link w:val="Header"/>
    <w:uiPriority w:val="99"/>
    <w:rsid w:val="00C2364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2364F"/>
    <w:pPr>
      <w:tabs>
        <w:tab w:val="center" w:pos="4513"/>
        <w:tab w:val="right" w:pos="9026"/>
      </w:tabs>
    </w:pPr>
  </w:style>
  <w:style w:type="character" w:customStyle="1" w:styleId="FooterChar">
    <w:name w:val="Footer Char"/>
    <w:basedOn w:val="DefaultParagraphFont"/>
    <w:link w:val="Footer"/>
    <w:uiPriority w:val="99"/>
    <w:rsid w:val="00C2364F"/>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rsid w:val="00255AEC"/>
    <w:rPr>
      <w:sz w:val="20"/>
      <w:szCs w:val="20"/>
    </w:rPr>
  </w:style>
  <w:style w:type="character" w:customStyle="1" w:styleId="FootnoteTextChar">
    <w:name w:val="Footnote Text Char"/>
    <w:basedOn w:val="DefaultParagraphFont"/>
    <w:link w:val="FootnoteText"/>
    <w:rsid w:val="00255AEC"/>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255AEC"/>
    <w:rPr>
      <w:vertAlign w:val="superscript"/>
    </w:rPr>
  </w:style>
  <w:style w:type="character" w:customStyle="1" w:styleId="Heading3Char">
    <w:name w:val="Heading 3 Char"/>
    <w:basedOn w:val="DefaultParagraphFont"/>
    <w:link w:val="Heading3"/>
    <w:uiPriority w:val="9"/>
    <w:semiHidden/>
    <w:rsid w:val="000D44C5"/>
    <w:rPr>
      <w:rFonts w:asciiTheme="majorHAnsi" w:eastAsiaTheme="majorEastAsia" w:hAnsiTheme="majorHAnsi" w:cstheme="majorBidi"/>
      <w:color w:val="243F60" w:themeColor="accent1" w:themeShade="7F"/>
      <w:kern w:val="0"/>
      <w:sz w:val="24"/>
      <w:szCs w:val="24"/>
      <w14:ligatures w14:val="none"/>
    </w:rPr>
  </w:style>
  <w:style w:type="character" w:customStyle="1" w:styleId="Heading1Char">
    <w:name w:val="Heading 1 Char"/>
    <w:basedOn w:val="DefaultParagraphFont"/>
    <w:link w:val="Heading1"/>
    <w:uiPriority w:val="9"/>
    <w:rsid w:val="008834C1"/>
    <w:rPr>
      <w:rFonts w:asciiTheme="majorHAnsi" w:eastAsiaTheme="majorEastAsia" w:hAnsiTheme="majorHAnsi" w:cstheme="majorBidi"/>
      <w:color w:val="365F91"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7609D7"/>
    <w:rPr>
      <w:rFonts w:asciiTheme="majorHAnsi" w:eastAsiaTheme="majorEastAsia" w:hAnsiTheme="majorHAnsi" w:cstheme="majorBidi"/>
      <w:color w:val="365F91" w:themeColor="accent1" w:themeShade="BF"/>
      <w:kern w:val="0"/>
      <w:sz w:val="26"/>
      <w:szCs w:val="26"/>
      <w14:ligatures w14:val="none"/>
    </w:rPr>
  </w:style>
  <w:style w:type="paragraph" w:styleId="HTMLPreformatted">
    <w:name w:val="HTML Preformatted"/>
    <w:basedOn w:val="Normal"/>
    <w:link w:val="HTMLPreformattedChar"/>
    <w:uiPriority w:val="99"/>
    <w:semiHidden/>
    <w:unhideWhenUsed/>
    <w:rsid w:val="00ED5D9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5D9F"/>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53">
      <w:bodyDiv w:val="1"/>
      <w:marLeft w:val="0"/>
      <w:marRight w:val="0"/>
      <w:marTop w:val="0"/>
      <w:marBottom w:val="0"/>
      <w:divBdr>
        <w:top w:val="none" w:sz="0" w:space="0" w:color="auto"/>
        <w:left w:val="none" w:sz="0" w:space="0" w:color="auto"/>
        <w:bottom w:val="none" w:sz="0" w:space="0" w:color="auto"/>
        <w:right w:val="none" w:sz="0" w:space="0" w:color="auto"/>
      </w:divBdr>
    </w:div>
    <w:div w:id="3944459">
      <w:bodyDiv w:val="1"/>
      <w:marLeft w:val="0"/>
      <w:marRight w:val="0"/>
      <w:marTop w:val="0"/>
      <w:marBottom w:val="0"/>
      <w:divBdr>
        <w:top w:val="none" w:sz="0" w:space="0" w:color="auto"/>
        <w:left w:val="none" w:sz="0" w:space="0" w:color="auto"/>
        <w:bottom w:val="none" w:sz="0" w:space="0" w:color="auto"/>
        <w:right w:val="none" w:sz="0" w:space="0" w:color="auto"/>
      </w:divBdr>
    </w:div>
    <w:div w:id="79717562">
      <w:bodyDiv w:val="1"/>
      <w:marLeft w:val="0"/>
      <w:marRight w:val="0"/>
      <w:marTop w:val="0"/>
      <w:marBottom w:val="0"/>
      <w:divBdr>
        <w:top w:val="none" w:sz="0" w:space="0" w:color="auto"/>
        <w:left w:val="none" w:sz="0" w:space="0" w:color="auto"/>
        <w:bottom w:val="none" w:sz="0" w:space="0" w:color="auto"/>
        <w:right w:val="none" w:sz="0" w:space="0" w:color="auto"/>
      </w:divBdr>
    </w:div>
    <w:div w:id="95639689">
      <w:bodyDiv w:val="1"/>
      <w:marLeft w:val="0"/>
      <w:marRight w:val="0"/>
      <w:marTop w:val="0"/>
      <w:marBottom w:val="0"/>
      <w:divBdr>
        <w:top w:val="none" w:sz="0" w:space="0" w:color="auto"/>
        <w:left w:val="none" w:sz="0" w:space="0" w:color="auto"/>
        <w:bottom w:val="none" w:sz="0" w:space="0" w:color="auto"/>
        <w:right w:val="none" w:sz="0" w:space="0" w:color="auto"/>
      </w:divBdr>
    </w:div>
    <w:div w:id="118768161">
      <w:bodyDiv w:val="1"/>
      <w:marLeft w:val="0"/>
      <w:marRight w:val="0"/>
      <w:marTop w:val="0"/>
      <w:marBottom w:val="0"/>
      <w:divBdr>
        <w:top w:val="none" w:sz="0" w:space="0" w:color="auto"/>
        <w:left w:val="none" w:sz="0" w:space="0" w:color="auto"/>
        <w:bottom w:val="none" w:sz="0" w:space="0" w:color="auto"/>
        <w:right w:val="none" w:sz="0" w:space="0" w:color="auto"/>
      </w:divBdr>
    </w:div>
    <w:div w:id="284626139">
      <w:bodyDiv w:val="1"/>
      <w:marLeft w:val="0"/>
      <w:marRight w:val="0"/>
      <w:marTop w:val="0"/>
      <w:marBottom w:val="0"/>
      <w:divBdr>
        <w:top w:val="none" w:sz="0" w:space="0" w:color="auto"/>
        <w:left w:val="none" w:sz="0" w:space="0" w:color="auto"/>
        <w:bottom w:val="none" w:sz="0" w:space="0" w:color="auto"/>
        <w:right w:val="none" w:sz="0" w:space="0" w:color="auto"/>
      </w:divBdr>
    </w:div>
    <w:div w:id="407503592">
      <w:bodyDiv w:val="1"/>
      <w:marLeft w:val="0"/>
      <w:marRight w:val="0"/>
      <w:marTop w:val="0"/>
      <w:marBottom w:val="0"/>
      <w:divBdr>
        <w:top w:val="none" w:sz="0" w:space="0" w:color="auto"/>
        <w:left w:val="none" w:sz="0" w:space="0" w:color="auto"/>
        <w:bottom w:val="none" w:sz="0" w:space="0" w:color="auto"/>
        <w:right w:val="none" w:sz="0" w:space="0" w:color="auto"/>
      </w:divBdr>
      <w:divsChild>
        <w:div w:id="134640265">
          <w:marLeft w:val="0"/>
          <w:marRight w:val="0"/>
          <w:marTop w:val="0"/>
          <w:marBottom w:val="0"/>
          <w:divBdr>
            <w:top w:val="none" w:sz="0" w:space="0" w:color="auto"/>
            <w:left w:val="none" w:sz="0" w:space="0" w:color="auto"/>
            <w:bottom w:val="none" w:sz="0" w:space="0" w:color="auto"/>
            <w:right w:val="none" w:sz="0" w:space="0" w:color="auto"/>
          </w:divBdr>
        </w:div>
      </w:divsChild>
    </w:div>
    <w:div w:id="425080354">
      <w:bodyDiv w:val="1"/>
      <w:marLeft w:val="0"/>
      <w:marRight w:val="0"/>
      <w:marTop w:val="0"/>
      <w:marBottom w:val="0"/>
      <w:divBdr>
        <w:top w:val="none" w:sz="0" w:space="0" w:color="auto"/>
        <w:left w:val="none" w:sz="0" w:space="0" w:color="auto"/>
        <w:bottom w:val="none" w:sz="0" w:space="0" w:color="auto"/>
        <w:right w:val="none" w:sz="0" w:space="0" w:color="auto"/>
      </w:divBdr>
    </w:div>
    <w:div w:id="495808747">
      <w:bodyDiv w:val="1"/>
      <w:marLeft w:val="0"/>
      <w:marRight w:val="0"/>
      <w:marTop w:val="0"/>
      <w:marBottom w:val="0"/>
      <w:divBdr>
        <w:top w:val="none" w:sz="0" w:space="0" w:color="auto"/>
        <w:left w:val="none" w:sz="0" w:space="0" w:color="auto"/>
        <w:bottom w:val="none" w:sz="0" w:space="0" w:color="auto"/>
        <w:right w:val="none" w:sz="0" w:space="0" w:color="auto"/>
      </w:divBdr>
    </w:div>
    <w:div w:id="522089827">
      <w:bodyDiv w:val="1"/>
      <w:marLeft w:val="0"/>
      <w:marRight w:val="0"/>
      <w:marTop w:val="0"/>
      <w:marBottom w:val="0"/>
      <w:divBdr>
        <w:top w:val="none" w:sz="0" w:space="0" w:color="auto"/>
        <w:left w:val="none" w:sz="0" w:space="0" w:color="auto"/>
        <w:bottom w:val="none" w:sz="0" w:space="0" w:color="auto"/>
        <w:right w:val="none" w:sz="0" w:space="0" w:color="auto"/>
      </w:divBdr>
    </w:div>
    <w:div w:id="570702270">
      <w:bodyDiv w:val="1"/>
      <w:marLeft w:val="0"/>
      <w:marRight w:val="0"/>
      <w:marTop w:val="0"/>
      <w:marBottom w:val="0"/>
      <w:divBdr>
        <w:top w:val="none" w:sz="0" w:space="0" w:color="auto"/>
        <w:left w:val="none" w:sz="0" w:space="0" w:color="auto"/>
        <w:bottom w:val="none" w:sz="0" w:space="0" w:color="auto"/>
        <w:right w:val="none" w:sz="0" w:space="0" w:color="auto"/>
      </w:divBdr>
    </w:div>
    <w:div w:id="601114607">
      <w:bodyDiv w:val="1"/>
      <w:marLeft w:val="0"/>
      <w:marRight w:val="0"/>
      <w:marTop w:val="0"/>
      <w:marBottom w:val="0"/>
      <w:divBdr>
        <w:top w:val="none" w:sz="0" w:space="0" w:color="auto"/>
        <w:left w:val="none" w:sz="0" w:space="0" w:color="auto"/>
        <w:bottom w:val="none" w:sz="0" w:space="0" w:color="auto"/>
        <w:right w:val="none" w:sz="0" w:space="0" w:color="auto"/>
      </w:divBdr>
      <w:divsChild>
        <w:div w:id="489296698">
          <w:marLeft w:val="0"/>
          <w:marRight w:val="0"/>
          <w:marTop w:val="0"/>
          <w:marBottom w:val="0"/>
          <w:divBdr>
            <w:top w:val="none" w:sz="0" w:space="0" w:color="auto"/>
            <w:left w:val="none" w:sz="0" w:space="0" w:color="auto"/>
            <w:bottom w:val="none" w:sz="0" w:space="0" w:color="auto"/>
            <w:right w:val="none" w:sz="0" w:space="0" w:color="auto"/>
          </w:divBdr>
        </w:div>
      </w:divsChild>
    </w:div>
    <w:div w:id="651566174">
      <w:bodyDiv w:val="1"/>
      <w:marLeft w:val="0"/>
      <w:marRight w:val="0"/>
      <w:marTop w:val="0"/>
      <w:marBottom w:val="0"/>
      <w:divBdr>
        <w:top w:val="none" w:sz="0" w:space="0" w:color="auto"/>
        <w:left w:val="none" w:sz="0" w:space="0" w:color="auto"/>
        <w:bottom w:val="none" w:sz="0" w:space="0" w:color="auto"/>
        <w:right w:val="none" w:sz="0" w:space="0" w:color="auto"/>
      </w:divBdr>
      <w:divsChild>
        <w:div w:id="1739522589">
          <w:marLeft w:val="0"/>
          <w:marRight w:val="0"/>
          <w:marTop w:val="0"/>
          <w:marBottom w:val="0"/>
          <w:divBdr>
            <w:top w:val="none" w:sz="0" w:space="0" w:color="auto"/>
            <w:left w:val="none" w:sz="0" w:space="0" w:color="auto"/>
            <w:bottom w:val="none" w:sz="0" w:space="0" w:color="auto"/>
            <w:right w:val="none" w:sz="0" w:space="0" w:color="auto"/>
          </w:divBdr>
        </w:div>
      </w:divsChild>
    </w:div>
    <w:div w:id="660498822">
      <w:bodyDiv w:val="1"/>
      <w:marLeft w:val="0"/>
      <w:marRight w:val="0"/>
      <w:marTop w:val="0"/>
      <w:marBottom w:val="0"/>
      <w:divBdr>
        <w:top w:val="none" w:sz="0" w:space="0" w:color="auto"/>
        <w:left w:val="none" w:sz="0" w:space="0" w:color="auto"/>
        <w:bottom w:val="none" w:sz="0" w:space="0" w:color="auto"/>
        <w:right w:val="none" w:sz="0" w:space="0" w:color="auto"/>
      </w:divBdr>
    </w:div>
    <w:div w:id="682364047">
      <w:bodyDiv w:val="1"/>
      <w:marLeft w:val="0"/>
      <w:marRight w:val="0"/>
      <w:marTop w:val="0"/>
      <w:marBottom w:val="0"/>
      <w:divBdr>
        <w:top w:val="none" w:sz="0" w:space="0" w:color="auto"/>
        <w:left w:val="none" w:sz="0" w:space="0" w:color="auto"/>
        <w:bottom w:val="none" w:sz="0" w:space="0" w:color="auto"/>
        <w:right w:val="none" w:sz="0" w:space="0" w:color="auto"/>
      </w:divBdr>
    </w:div>
    <w:div w:id="712193266">
      <w:bodyDiv w:val="1"/>
      <w:marLeft w:val="0"/>
      <w:marRight w:val="0"/>
      <w:marTop w:val="0"/>
      <w:marBottom w:val="0"/>
      <w:divBdr>
        <w:top w:val="none" w:sz="0" w:space="0" w:color="auto"/>
        <w:left w:val="none" w:sz="0" w:space="0" w:color="auto"/>
        <w:bottom w:val="none" w:sz="0" w:space="0" w:color="auto"/>
        <w:right w:val="none" w:sz="0" w:space="0" w:color="auto"/>
      </w:divBdr>
    </w:div>
    <w:div w:id="822887212">
      <w:bodyDiv w:val="1"/>
      <w:marLeft w:val="0"/>
      <w:marRight w:val="0"/>
      <w:marTop w:val="0"/>
      <w:marBottom w:val="0"/>
      <w:divBdr>
        <w:top w:val="none" w:sz="0" w:space="0" w:color="auto"/>
        <w:left w:val="none" w:sz="0" w:space="0" w:color="auto"/>
        <w:bottom w:val="none" w:sz="0" w:space="0" w:color="auto"/>
        <w:right w:val="none" w:sz="0" w:space="0" w:color="auto"/>
      </w:divBdr>
    </w:div>
    <w:div w:id="861628117">
      <w:bodyDiv w:val="1"/>
      <w:marLeft w:val="0"/>
      <w:marRight w:val="0"/>
      <w:marTop w:val="0"/>
      <w:marBottom w:val="0"/>
      <w:divBdr>
        <w:top w:val="none" w:sz="0" w:space="0" w:color="auto"/>
        <w:left w:val="none" w:sz="0" w:space="0" w:color="auto"/>
        <w:bottom w:val="none" w:sz="0" w:space="0" w:color="auto"/>
        <w:right w:val="none" w:sz="0" w:space="0" w:color="auto"/>
      </w:divBdr>
    </w:div>
    <w:div w:id="892545300">
      <w:bodyDiv w:val="1"/>
      <w:marLeft w:val="0"/>
      <w:marRight w:val="0"/>
      <w:marTop w:val="0"/>
      <w:marBottom w:val="0"/>
      <w:divBdr>
        <w:top w:val="none" w:sz="0" w:space="0" w:color="auto"/>
        <w:left w:val="none" w:sz="0" w:space="0" w:color="auto"/>
        <w:bottom w:val="none" w:sz="0" w:space="0" w:color="auto"/>
        <w:right w:val="none" w:sz="0" w:space="0" w:color="auto"/>
      </w:divBdr>
    </w:div>
    <w:div w:id="902062670">
      <w:bodyDiv w:val="1"/>
      <w:marLeft w:val="0"/>
      <w:marRight w:val="0"/>
      <w:marTop w:val="0"/>
      <w:marBottom w:val="0"/>
      <w:divBdr>
        <w:top w:val="none" w:sz="0" w:space="0" w:color="auto"/>
        <w:left w:val="none" w:sz="0" w:space="0" w:color="auto"/>
        <w:bottom w:val="none" w:sz="0" w:space="0" w:color="auto"/>
        <w:right w:val="none" w:sz="0" w:space="0" w:color="auto"/>
      </w:divBdr>
    </w:div>
    <w:div w:id="975257845">
      <w:bodyDiv w:val="1"/>
      <w:marLeft w:val="0"/>
      <w:marRight w:val="0"/>
      <w:marTop w:val="0"/>
      <w:marBottom w:val="0"/>
      <w:divBdr>
        <w:top w:val="none" w:sz="0" w:space="0" w:color="auto"/>
        <w:left w:val="none" w:sz="0" w:space="0" w:color="auto"/>
        <w:bottom w:val="none" w:sz="0" w:space="0" w:color="auto"/>
        <w:right w:val="none" w:sz="0" w:space="0" w:color="auto"/>
      </w:divBdr>
    </w:div>
    <w:div w:id="986013670">
      <w:bodyDiv w:val="1"/>
      <w:marLeft w:val="0"/>
      <w:marRight w:val="0"/>
      <w:marTop w:val="0"/>
      <w:marBottom w:val="0"/>
      <w:divBdr>
        <w:top w:val="none" w:sz="0" w:space="0" w:color="auto"/>
        <w:left w:val="none" w:sz="0" w:space="0" w:color="auto"/>
        <w:bottom w:val="none" w:sz="0" w:space="0" w:color="auto"/>
        <w:right w:val="none" w:sz="0" w:space="0" w:color="auto"/>
      </w:divBdr>
      <w:divsChild>
        <w:div w:id="1702895409">
          <w:marLeft w:val="0"/>
          <w:marRight w:val="0"/>
          <w:marTop w:val="0"/>
          <w:marBottom w:val="0"/>
          <w:divBdr>
            <w:top w:val="none" w:sz="0" w:space="0" w:color="auto"/>
            <w:left w:val="none" w:sz="0" w:space="0" w:color="auto"/>
            <w:bottom w:val="none" w:sz="0" w:space="0" w:color="auto"/>
            <w:right w:val="none" w:sz="0" w:space="0" w:color="auto"/>
          </w:divBdr>
        </w:div>
      </w:divsChild>
    </w:div>
    <w:div w:id="1075472505">
      <w:bodyDiv w:val="1"/>
      <w:marLeft w:val="0"/>
      <w:marRight w:val="0"/>
      <w:marTop w:val="0"/>
      <w:marBottom w:val="0"/>
      <w:divBdr>
        <w:top w:val="none" w:sz="0" w:space="0" w:color="auto"/>
        <w:left w:val="none" w:sz="0" w:space="0" w:color="auto"/>
        <w:bottom w:val="none" w:sz="0" w:space="0" w:color="auto"/>
        <w:right w:val="none" w:sz="0" w:space="0" w:color="auto"/>
      </w:divBdr>
    </w:div>
    <w:div w:id="1089959307">
      <w:bodyDiv w:val="1"/>
      <w:marLeft w:val="0"/>
      <w:marRight w:val="0"/>
      <w:marTop w:val="0"/>
      <w:marBottom w:val="0"/>
      <w:divBdr>
        <w:top w:val="none" w:sz="0" w:space="0" w:color="auto"/>
        <w:left w:val="none" w:sz="0" w:space="0" w:color="auto"/>
        <w:bottom w:val="none" w:sz="0" w:space="0" w:color="auto"/>
        <w:right w:val="none" w:sz="0" w:space="0" w:color="auto"/>
      </w:divBdr>
    </w:div>
    <w:div w:id="1135102308">
      <w:bodyDiv w:val="1"/>
      <w:marLeft w:val="0"/>
      <w:marRight w:val="0"/>
      <w:marTop w:val="0"/>
      <w:marBottom w:val="0"/>
      <w:divBdr>
        <w:top w:val="none" w:sz="0" w:space="0" w:color="auto"/>
        <w:left w:val="none" w:sz="0" w:space="0" w:color="auto"/>
        <w:bottom w:val="none" w:sz="0" w:space="0" w:color="auto"/>
        <w:right w:val="none" w:sz="0" w:space="0" w:color="auto"/>
      </w:divBdr>
    </w:div>
    <w:div w:id="1171605499">
      <w:bodyDiv w:val="1"/>
      <w:marLeft w:val="0"/>
      <w:marRight w:val="0"/>
      <w:marTop w:val="0"/>
      <w:marBottom w:val="0"/>
      <w:divBdr>
        <w:top w:val="none" w:sz="0" w:space="0" w:color="auto"/>
        <w:left w:val="none" w:sz="0" w:space="0" w:color="auto"/>
        <w:bottom w:val="none" w:sz="0" w:space="0" w:color="auto"/>
        <w:right w:val="none" w:sz="0" w:space="0" w:color="auto"/>
      </w:divBdr>
      <w:divsChild>
        <w:div w:id="974793009">
          <w:marLeft w:val="0"/>
          <w:marRight w:val="0"/>
          <w:marTop w:val="0"/>
          <w:marBottom w:val="0"/>
          <w:divBdr>
            <w:top w:val="none" w:sz="0" w:space="0" w:color="auto"/>
            <w:left w:val="none" w:sz="0" w:space="0" w:color="auto"/>
            <w:bottom w:val="none" w:sz="0" w:space="0" w:color="auto"/>
            <w:right w:val="none" w:sz="0" w:space="0" w:color="auto"/>
          </w:divBdr>
        </w:div>
      </w:divsChild>
    </w:div>
    <w:div w:id="1245065855">
      <w:bodyDiv w:val="1"/>
      <w:marLeft w:val="0"/>
      <w:marRight w:val="0"/>
      <w:marTop w:val="0"/>
      <w:marBottom w:val="0"/>
      <w:divBdr>
        <w:top w:val="none" w:sz="0" w:space="0" w:color="auto"/>
        <w:left w:val="none" w:sz="0" w:space="0" w:color="auto"/>
        <w:bottom w:val="none" w:sz="0" w:space="0" w:color="auto"/>
        <w:right w:val="none" w:sz="0" w:space="0" w:color="auto"/>
      </w:divBdr>
    </w:div>
    <w:div w:id="1294598146">
      <w:bodyDiv w:val="1"/>
      <w:marLeft w:val="0"/>
      <w:marRight w:val="0"/>
      <w:marTop w:val="0"/>
      <w:marBottom w:val="0"/>
      <w:divBdr>
        <w:top w:val="none" w:sz="0" w:space="0" w:color="auto"/>
        <w:left w:val="none" w:sz="0" w:space="0" w:color="auto"/>
        <w:bottom w:val="none" w:sz="0" w:space="0" w:color="auto"/>
        <w:right w:val="none" w:sz="0" w:space="0" w:color="auto"/>
      </w:divBdr>
    </w:div>
    <w:div w:id="1373919247">
      <w:bodyDiv w:val="1"/>
      <w:marLeft w:val="0"/>
      <w:marRight w:val="0"/>
      <w:marTop w:val="0"/>
      <w:marBottom w:val="0"/>
      <w:divBdr>
        <w:top w:val="none" w:sz="0" w:space="0" w:color="auto"/>
        <w:left w:val="none" w:sz="0" w:space="0" w:color="auto"/>
        <w:bottom w:val="none" w:sz="0" w:space="0" w:color="auto"/>
        <w:right w:val="none" w:sz="0" w:space="0" w:color="auto"/>
      </w:divBdr>
    </w:div>
    <w:div w:id="1406731463">
      <w:bodyDiv w:val="1"/>
      <w:marLeft w:val="0"/>
      <w:marRight w:val="0"/>
      <w:marTop w:val="0"/>
      <w:marBottom w:val="0"/>
      <w:divBdr>
        <w:top w:val="none" w:sz="0" w:space="0" w:color="auto"/>
        <w:left w:val="none" w:sz="0" w:space="0" w:color="auto"/>
        <w:bottom w:val="none" w:sz="0" w:space="0" w:color="auto"/>
        <w:right w:val="none" w:sz="0" w:space="0" w:color="auto"/>
      </w:divBdr>
    </w:div>
    <w:div w:id="1453135767">
      <w:bodyDiv w:val="1"/>
      <w:marLeft w:val="0"/>
      <w:marRight w:val="0"/>
      <w:marTop w:val="0"/>
      <w:marBottom w:val="0"/>
      <w:divBdr>
        <w:top w:val="none" w:sz="0" w:space="0" w:color="auto"/>
        <w:left w:val="none" w:sz="0" w:space="0" w:color="auto"/>
        <w:bottom w:val="none" w:sz="0" w:space="0" w:color="auto"/>
        <w:right w:val="none" w:sz="0" w:space="0" w:color="auto"/>
      </w:divBdr>
      <w:divsChild>
        <w:div w:id="2061710021">
          <w:marLeft w:val="0"/>
          <w:marRight w:val="0"/>
          <w:marTop w:val="0"/>
          <w:marBottom w:val="0"/>
          <w:divBdr>
            <w:top w:val="none" w:sz="0" w:space="0" w:color="auto"/>
            <w:left w:val="none" w:sz="0" w:space="0" w:color="auto"/>
            <w:bottom w:val="none" w:sz="0" w:space="0" w:color="auto"/>
            <w:right w:val="none" w:sz="0" w:space="0" w:color="auto"/>
          </w:divBdr>
          <w:divsChild>
            <w:div w:id="1334721780">
              <w:marLeft w:val="0"/>
              <w:marRight w:val="0"/>
              <w:marTop w:val="0"/>
              <w:marBottom w:val="0"/>
              <w:divBdr>
                <w:top w:val="none" w:sz="0" w:space="0" w:color="auto"/>
                <w:left w:val="none" w:sz="0" w:space="0" w:color="auto"/>
                <w:bottom w:val="none" w:sz="0" w:space="0" w:color="auto"/>
                <w:right w:val="none" w:sz="0" w:space="0" w:color="auto"/>
              </w:divBdr>
              <w:divsChild>
                <w:div w:id="159200689">
                  <w:marLeft w:val="0"/>
                  <w:marRight w:val="0"/>
                  <w:marTop w:val="0"/>
                  <w:marBottom w:val="0"/>
                  <w:divBdr>
                    <w:top w:val="none" w:sz="0" w:space="0" w:color="auto"/>
                    <w:left w:val="none" w:sz="0" w:space="0" w:color="auto"/>
                    <w:bottom w:val="none" w:sz="0" w:space="0" w:color="auto"/>
                    <w:right w:val="none" w:sz="0" w:space="0" w:color="auto"/>
                  </w:divBdr>
                  <w:divsChild>
                    <w:div w:id="20187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156127">
      <w:bodyDiv w:val="1"/>
      <w:marLeft w:val="0"/>
      <w:marRight w:val="0"/>
      <w:marTop w:val="0"/>
      <w:marBottom w:val="0"/>
      <w:divBdr>
        <w:top w:val="none" w:sz="0" w:space="0" w:color="auto"/>
        <w:left w:val="none" w:sz="0" w:space="0" w:color="auto"/>
        <w:bottom w:val="none" w:sz="0" w:space="0" w:color="auto"/>
        <w:right w:val="none" w:sz="0" w:space="0" w:color="auto"/>
      </w:divBdr>
    </w:div>
    <w:div w:id="1554847535">
      <w:bodyDiv w:val="1"/>
      <w:marLeft w:val="0"/>
      <w:marRight w:val="0"/>
      <w:marTop w:val="0"/>
      <w:marBottom w:val="0"/>
      <w:divBdr>
        <w:top w:val="none" w:sz="0" w:space="0" w:color="auto"/>
        <w:left w:val="none" w:sz="0" w:space="0" w:color="auto"/>
        <w:bottom w:val="none" w:sz="0" w:space="0" w:color="auto"/>
        <w:right w:val="none" w:sz="0" w:space="0" w:color="auto"/>
      </w:divBdr>
    </w:div>
    <w:div w:id="1598755600">
      <w:bodyDiv w:val="1"/>
      <w:marLeft w:val="0"/>
      <w:marRight w:val="0"/>
      <w:marTop w:val="0"/>
      <w:marBottom w:val="0"/>
      <w:divBdr>
        <w:top w:val="none" w:sz="0" w:space="0" w:color="auto"/>
        <w:left w:val="none" w:sz="0" w:space="0" w:color="auto"/>
        <w:bottom w:val="none" w:sz="0" w:space="0" w:color="auto"/>
        <w:right w:val="none" w:sz="0" w:space="0" w:color="auto"/>
      </w:divBdr>
    </w:div>
    <w:div w:id="1617567263">
      <w:bodyDiv w:val="1"/>
      <w:marLeft w:val="0"/>
      <w:marRight w:val="0"/>
      <w:marTop w:val="0"/>
      <w:marBottom w:val="0"/>
      <w:divBdr>
        <w:top w:val="none" w:sz="0" w:space="0" w:color="auto"/>
        <w:left w:val="none" w:sz="0" w:space="0" w:color="auto"/>
        <w:bottom w:val="none" w:sz="0" w:space="0" w:color="auto"/>
        <w:right w:val="none" w:sz="0" w:space="0" w:color="auto"/>
      </w:divBdr>
    </w:div>
    <w:div w:id="1642999486">
      <w:bodyDiv w:val="1"/>
      <w:marLeft w:val="0"/>
      <w:marRight w:val="0"/>
      <w:marTop w:val="0"/>
      <w:marBottom w:val="0"/>
      <w:divBdr>
        <w:top w:val="none" w:sz="0" w:space="0" w:color="auto"/>
        <w:left w:val="none" w:sz="0" w:space="0" w:color="auto"/>
        <w:bottom w:val="none" w:sz="0" w:space="0" w:color="auto"/>
        <w:right w:val="none" w:sz="0" w:space="0" w:color="auto"/>
      </w:divBdr>
    </w:div>
    <w:div w:id="1644693751">
      <w:bodyDiv w:val="1"/>
      <w:marLeft w:val="0"/>
      <w:marRight w:val="0"/>
      <w:marTop w:val="0"/>
      <w:marBottom w:val="0"/>
      <w:divBdr>
        <w:top w:val="none" w:sz="0" w:space="0" w:color="auto"/>
        <w:left w:val="none" w:sz="0" w:space="0" w:color="auto"/>
        <w:bottom w:val="none" w:sz="0" w:space="0" w:color="auto"/>
        <w:right w:val="none" w:sz="0" w:space="0" w:color="auto"/>
      </w:divBdr>
    </w:div>
    <w:div w:id="1647396617">
      <w:bodyDiv w:val="1"/>
      <w:marLeft w:val="0"/>
      <w:marRight w:val="0"/>
      <w:marTop w:val="0"/>
      <w:marBottom w:val="0"/>
      <w:divBdr>
        <w:top w:val="none" w:sz="0" w:space="0" w:color="auto"/>
        <w:left w:val="none" w:sz="0" w:space="0" w:color="auto"/>
        <w:bottom w:val="none" w:sz="0" w:space="0" w:color="auto"/>
        <w:right w:val="none" w:sz="0" w:space="0" w:color="auto"/>
      </w:divBdr>
      <w:divsChild>
        <w:div w:id="1201750591">
          <w:marLeft w:val="0"/>
          <w:marRight w:val="0"/>
          <w:marTop w:val="0"/>
          <w:marBottom w:val="0"/>
          <w:divBdr>
            <w:top w:val="none" w:sz="0" w:space="0" w:color="auto"/>
            <w:left w:val="none" w:sz="0" w:space="0" w:color="auto"/>
            <w:bottom w:val="none" w:sz="0" w:space="0" w:color="auto"/>
            <w:right w:val="none" w:sz="0" w:space="0" w:color="auto"/>
          </w:divBdr>
          <w:divsChild>
            <w:div w:id="1893037446">
              <w:marLeft w:val="0"/>
              <w:marRight w:val="0"/>
              <w:marTop w:val="0"/>
              <w:marBottom w:val="0"/>
              <w:divBdr>
                <w:top w:val="none" w:sz="0" w:space="0" w:color="auto"/>
                <w:left w:val="none" w:sz="0" w:space="0" w:color="auto"/>
                <w:bottom w:val="none" w:sz="0" w:space="0" w:color="auto"/>
                <w:right w:val="none" w:sz="0" w:space="0" w:color="auto"/>
              </w:divBdr>
              <w:divsChild>
                <w:div w:id="9323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6286">
          <w:marLeft w:val="0"/>
          <w:marRight w:val="0"/>
          <w:marTop w:val="0"/>
          <w:marBottom w:val="0"/>
          <w:divBdr>
            <w:top w:val="none" w:sz="0" w:space="0" w:color="auto"/>
            <w:left w:val="none" w:sz="0" w:space="0" w:color="auto"/>
            <w:bottom w:val="none" w:sz="0" w:space="0" w:color="auto"/>
            <w:right w:val="none" w:sz="0" w:space="0" w:color="auto"/>
          </w:divBdr>
          <w:divsChild>
            <w:div w:id="826243069">
              <w:marLeft w:val="0"/>
              <w:marRight w:val="0"/>
              <w:marTop w:val="0"/>
              <w:marBottom w:val="0"/>
              <w:divBdr>
                <w:top w:val="none" w:sz="0" w:space="0" w:color="auto"/>
                <w:left w:val="none" w:sz="0" w:space="0" w:color="auto"/>
                <w:bottom w:val="none" w:sz="0" w:space="0" w:color="auto"/>
                <w:right w:val="none" w:sz="0" w:space="0" w:color="auto"/>
              </w:divBdr>
              <w:divsChild>
                <w:div w:id="1494024298">
                  <w:marLeft w:val="0"/>
                  <w:marRight w:val="0"/>
                  <w:marTop w:val="0"/>
                  <w:marBottom w:val="0"/>
                  <w:divBdr>
                    <w:top w:val="none" w:sz="0" w:space="0" w:color="auto"/>
                    <w:left w:val="none" w:sz="0" w:space="0" w:color="auto"/>
                    <w:bottom w:val="none" w:sz="0" w:space="0" w:color="auto"/>
                    <w:right w:val="none" w:sz="0" w:space="0" w:color="auto"/>
                  </w:divBdr>
                  <w:divsChild>
                    <w:div w:id="98064823">
                      <w:marLeft w:val="0"/>
                      <w:marRight w:val="0"/>
                      <w:marTop w:val="0"/>
                      <w:marBottom w:val="0"/>
                      <w:divBdr>
                        <w:top w:val="none" w:sz="0" w:space="0" w:color="auto"/>
                        <w:left w:val="none" w:sz="0" w:space="0" w:color="auto"/>
                        <w:bottom w:val="none" w:sz="0" w:space="0" w:color="auto"/>
                        <w:right w:val="none" w:sz="0" w:space="0" w:color="auto"/>
                      </w:divBdr>
                      <w:divsChild>
                        <w:div w:id="2004434311">
                          <w:marLeft w:val="0"/>
                          <w:marRight w:val="0"/>
                          <w:marTop w:val="0"/>
                          <w:marBottom w:val="0"/>
                          <w:divBdr>
                            <w:top w:val="none" w:sz="0" w:space="0" w:color="auto"/>
                            <w:left w:val="none" w:sz="0" w:space="0" w:color="auto"/>
                            <w:bottom w:val="none" w:sz="0" w:space="0" w:color="auto"/>
                            <w:right w:val="none" w:sz="0" w:space="0" w:color="auto"/>
                          </w:divBdr>
                          <w:divsChild>
                            <w:div w:id="178933681">
                              <w:marLeft w:val="0"/>
                              <w:marRight w:val="0"/>
                              <w:marTop w:val="0"/>
                              <w:marBottom w:val="0"/>
                              <w:divBdr>
                                <w:top w:val="none" w:sz="0" w:space="0" w:color="auto"/>
                                <w:left w:val="none" w:sz="0" w:space="0" w:color="auto"/>
                                <w:bottom w:val="none" w:sz="0" w:space="0" w:color="auto"/>
                                <w:right w:val="none" w:sz="0" w:space="0" w:color="auto"/>
                              </w:divBdr>
                            </w:div>
                            <w:div w:id="157058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3719">
                  <w:marLeft w:val="0"/>
                  <w:marRight w:val="0"/>
                  <w:marTop w:val="0"/>
                  <w:marBottom w:val="0"/>
                  <w:divBdr>
                    <w:top w:val="none" w:sz="0" w:space="0" w:color="auto"/>
                    <w:left w:val="none" w:sz="0" w:space="0" w:color="auto"/>
                    <w:bottom w:val="none" w:sz="0" w:space="0" w:color="auto"/>
                    <w:right w:val="none" w:sz="0" w:space="0" w:color="auto"/>
                  </w:divBdr>
                  <w:divsChild>
                    <w:div w:id="452410467">
                      <w:marLeft w:val="0"/>
                      <w:marRight w:val="0"/>
                      <w:marTop w:val="0"/>
                      <w:marBottom w:val="0"/>
                      <w:divBdr>
                        <w:top w:val="none" w:sz="0" w:space="0" w:color="auto"/>
                        <w:left w:val="none" w:sz="0" w:space="0" w:color="auto"/>
                        <w:bottom w:val="none" w:sz="0" w:space="0" w:color="auto"/>
                        <w:right w:val="none" w:sz="0" w:space="0" w:color="auto"/>
                      </w:divBdr>
                      <w:divsChild>
                        <w:div w:id="1136068839">
                          <w:marLeft w:val="0"/>
                          <w:marRight w:val="0"/>
                          <w:marTop w:val="0"/>
                          <w:marBottom w:val="0"/>
                          <w:divBdr>
                            <w:top w:val="none" w:sz="0" w:space="0" w:color="auto"/>
                            <w:left w:val="none" w:sz="0" w:space="0" w:color="auto"/>
                            <w:bottom w:val="none" w:sz="0" w:space="0" w:color="auto"/>
                            <w:right w:val="none" w:sz="0" w:space="0" w:color="auto"/>
                          </w:divBdr>
                          <w:divsChild>
                            <w:div w:id="1714622020">
                              <w:marLeft w:val="0"/>
                              <w:marRight w:val="0"/>
                              <w:marTop w:val="0"/>
                              <w:marBottom w:val="0"/>
                              <w:divBdr>
                                <w:top w:val="none" w:sz="0" w:space="0" w:color="auto"/>
                                <w:left w:val="none" w:sz="0" w:space="0" w:color="auto"/>
                                <w:bottom w:val="none" w:sz="0" w:space="0" w:color="auto"/>
                                <w:right w:val="none" w:sz="0" w:space="0" w:color="auto"/>
                              </w:divBdr>
                            </w:div>
                            <w:div w:id="10959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0035">
                  <w:marLeft w:val="0"/>
                  <w:marRight w:val="0"/>
                  <w:marTop w:val="0"/>
                  <w:marBottom w:val="0"/>
                  <w:divBdr>
                    <w:top w:val="none" w:sz="0" w:space="0" w:color="auto"/>
                    <w:left w:val="none" w:sz="0" w:space="0" w:color="auto"/>
                    <w:bottom w:val="none" w:sz="0" w:space="0" w:color="auto"/>
                    <w:right w:val="none" w:sz="0" w:space="0" w:color="auto"/>
                  </w:divBdr>
                  <w:divsChild>
                    <w:div w:id="1837113503">
                      <w:marLeft w:val="0"/>
                      <w:marRight w:val="0"/>
                      <w:marTop w:val="0"/>
                      <w:marBottom w:val="0"/>
                      <w:divBdr>
                        <w:top w:val="none" w:sz="0" w:space="0" w:color="auto"/>
                        <w:left w:val="none" w:sz="0" w:space="0" w:color="auto"/>
                        <w:bottom w:val="none" w:sz="0" w:space="0" w:color="auto"/>
                        <w:right w:val="none" w:sz="0" w:space="0" w:color="auto"/>
                      </w:divBdr>
                      <w:divsChild>
                        <w:div w:id="333412997">
                          <w:marLeft w:val="0"/>
                          <w:marRight w:val="0"/>
                          <w:marTop w:val="0"/>
                          <w:marBottom w:val="0"/>
                          <w:divBdr>
                            <w:top w:val="none" w:sz="0" w:space="0" w:color="auto"/>
                            <w:left w:val="none" w:sz="0" w:space="0" w:color="auto"/>
                            <w:bottom w:val="none" w:sz="0" w:space="0" w:color="auto"/>
                            <w:right w:val="none" w:sz="0" w:space="0" w:color="auto"/>
                          </w:divBdr>
                          <w:divsChild>
                            <w:div w:id="480511693">
                              <w:marLeft w:val="0"/>
                              <w:marRight w:val="0"/>
                              <w:marTop w:val="0"/>
                              <w:marBottom w:val="0"/>
                              <w:divBdr>
                                <w:top w:val="none" w:sz="0" w:space="0" w:color="auto"/>
                                <w:left w:val="none" w:sz="0" w:space="0" w:color="auto"/>
                                <w:bottom w:val="none" w:sz="0" w:space="0" w:color="auto"/>
                                <w:right w:val="none" w:sz="0" w:space="0" w:color="auto"/>
                              </w:divBdr>
                            </w:div>
                            <w:div w:id="16731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8753">
                  <w:marLeft w:val="0"/>
                  <w:marRight w:val="0"/>
                  <w:marTop w:val="0"/>
                  <w:marBottom w:val="0"/>
                  <w:divBdr>
                    <w:top w:val="none" w:sz="0" w:space="0" w:color="auto"/>
                    <w:left w:val="none" w:sz="0" w:space="0" w:color="auto"/>
                    <w:bottom w:val="none" w:sz="0" w:space="0" w:color="auto"/>
                    <w:right w:val="none" w:sz="0" w:space="0" w:color="auto"/>
                  </w:divBdr>
                  <w:divsChild>
                    <w:div w:id="329917607">
                      <w:marLeft w:val="0"/>
                      <w:marRight w:val="0"/>
                      <w:marTop w:val="0"/>
                      <w:marBottom w:val="0"/>
                      <w:divBdr>
                        <w:top w:val="none" w:sz="0" w:space="0" w:color="auto"/>
                        <w:left w:val="none" w:sz="0" w:space="0" w:color="auto"/>
                        <w:bottom w:val="none" w:sz="0" w:space="0" w:color="auto"/>
                        <w:right w:val="none" w:sz="0" w:space="0" w:color="auto"/>
                      </w:divBdr>
                      <w:divsChild>
                        <w:div w:id="1333071536">
                          <w:marLeft w:val="0"/>
                          <w:marRight w:val="0"/>
                          <w:marTop w:val="0"/>
                          <w:marBottom w:val="0"/>
                          <w:divBdr>
                            <w:top w:val="none" w:sz="0" w:space="0" w:color="auto"/>
                            <w:left w:val="none" w:sz="0" w:space="0" w:color="auto"/>
                            <w:bottom w:val="none" w:sz="0" w:space="0" w:color="auto"/>
                            <w:right w:val="none" w:sz="0" w:space="0" w:color="auto"/>
                          </w:divBdr>
                          <w:divsChild>
                            <w:div w:id="1864971748">
                              <w:marLeft w:val="0"/>
                              <w:marRight w:val="0"/>
                              <w:marTop w:val="0"/>
                              <w:marBottom w:val="0"/>
                              <w:divBdr>
                                <w:top w:val="none" w:sz="0" w:space="0" w:color="auto"/>
                                <w:left w:val="none" w:sz="0" w:space="0" w:color="auto"/>
                                <w:bottom w:val="none" w:sz="0" w:space="0" w:color="auto"/>
                                <w:right w:val="none" w:sz="0" w:space="0" w:color="auto"/>
                              </w:divBdr>
                            </w:div>
                            <w:div w:id="20694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672793">
          <w:marLeft w:val="0"/>
          <w:marRight w:val="0"/>
          <w:marTop w:val="0"/>
          <w:marBottom w:val="0"/>
          <w:divBdr>
            <w:top w:val="none" w:sz="0" w:space="0" w:color="auto"/>
            <w:left w:val="none" w:sz="0" w:space="0" w:color="auto"/>
            <w:bottom w:val="none" w:sz="0" w:space="0" w:color="auto"/>
            <w:right w:val="none" w:sz="0" w:space="0" w:color="auto"/>
          </w:divBdr>
          <w:divsChild>
            <w:div w:id="2062094776">
              <w:marLeft w:val="0"/>
              <w:marRight w:val="0"/>
              <w:marTop w:val="0"/>
              <w:marBottom w:val="0"/>
              <w:divBdr>
                <w:top w:val="none" w:sz="0" w:space="0" w:color="auto"/>
                <w:left w:val="none" w:sz="0" w:space="0" w:color="auto"/>
                <w:bottom w:val="none" w:sz="0" w:space="0" w:color="auto"/>
                <w:right w:val="none" w:sz="0" w:space="0" w:color="auto"/>
              </w:divBdr>
            </w:div>
          </w:divsChild>
        </w:div>
        <w:div w:id="1445417464">
          <w:marLeft w:val="0"/>
          <w:marRight w:val="0"/>
          <w:marTop w:val="0"/>
          <w:marBottom w:val="0"/>
          <w:divBdr>
            <w:top w:val="none" w:sz="0" w:space="0" w:color="auto"/>
            <w:left w:val="none" w:sz="0" w:space="0" w:color="auto"/>
            <w:bottom w:val="none" w:sz="0" w:space="0" w:color="auto"/>
            <w:right w:val="none" w:sz="0" w:space="0" w:color="auto"/>
          </w:divBdr>
          <w:divsChild>
            <w:div w:id="1121997719">
              <w:marLeft w:val="0"/>
              <w:marRight w:val="0"/>
              <w:marTop w:val="0"/>
              <w:marBottom w:val="0"/>
              <w:divBdr>
                <w:top w:val="none" w:sz="0" w:space="0" w:color="auto"/>
                <w:left w:val="none" w:sz="0" w:space="0" w:color="auto"/>
                <w:bottom w:val="none" w:sz="0" w:space="0" w:color="auto"/>
                <w:right w:val="none" w:sz="0" w:space="0" w:color="auto"/>
              </w:divBdr>
              <w:divsChild>
                <w:div w:id="9102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3909">
          <w:marLeft w:val="0"/>
          <w:marRight w:val="0"/>
          <w:marTop w:val="0"/>
          <w:marBottom w:val="0"/>
          <w:divBdr>
            <w:top w:val="none" w:sz="0" w:space="0" w:color="auto"/>
            <w:left w:val="none" w:sz="0" w:space="0" w:color="auto"/>
            <w:bottom w:val="none" w:sz="0" w:space="0" w:color="auto"/>
            <w:right w:val="none" w:sz="0" w:space="0" w:color="auto"/>
          </w:divBdr>
          <w:divsChild>
            <w:div w:id="405035824">
              <w:marLeft w:val="0"/>
              <w:marRight w:val="0"/>
              <w:marTop w:val="0"/>
              <w:marBottom w:val="0"/>
              <w:divBdr>
                <w:top w:val="none" w:sz="0" w:space="0" w:color="auto"/>
                <w:left w:val="none" w:sz="0" w:space="0" w:color="auto"/>
                <w:bottom w:val="none" w:sz="0" w:space="0" w:color="auto"/>
                <w:right w:val="none" w:sz="0" w:space="0" w:color="auto"/>
              </w:divBdr>
              <w:divsChild>
                <w:div w:id="10112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7101">
          <w:marLeft w:val="0"/>
          <w:marRight w:val="0"/>
          <w:marTop w:val="0"/>
          <w:marBottom w:val="0"/>
          <w:divBdr>
            <w:top w:val="none" w:sz="0" w:space="0" w:color="auto"/>
            <w:left w:val="none" w:sz="0" w:space="0" w:color="auto"/>
            <w:bottom w:val="none" w:sz="0" w:space="0" w:color="auto"/>
            <w:right w:val="none" w:sz="0" w:space="0" w:color="auto"/>
          </w:divBdr>
          <w:divsChild>
            <w:div w:id="1163735505">
              <w:marLeft w:val="0"/>
              <w:marRight w:val="0"/>
              <w:marTop w:val="0"/>
              <w:marBottom w:val="0"/>
              <w:divBdr>
                <w:top w:val="none" w:sz="0" w:space="0" w:color="auto"/>
                <w:left w:val="none" w:sz="0" w:space="0" w:color="auto"/>
                <w:bottom w:val="none" w:sz="0" w:space="0" w:color="auto"/>
                <w:right w:val="none" w:sz="0" w:space="0" w:color="auto"/>
              </w:divBdr>
              <w:divsChild>
                <w:div w:id="1792817646">
                  <w:marLeft w:val="0"/>
                  <w:marRight w:val="0"/>
                  <w:marTop w:val="0"/>
                  <w:marBottom w:val="0"/>
                  <w:divBdr>
                    <w:top w:val="none" w:sz="0" w:space="0" w:color="auto"/>
                    <w:left w:val="none" w:sz="0" w:space="0" w:color="auto"/>
                    <w:bottom w:val="none" w:sz="0" w:space="0" w:color="auto"/>
                    <w:right w:val="none" w:sz="0" w:space="0" w:color="auto"/>
                  </w:divBdr>
                  <w:divsChild>
                    <w:div w:id="1898780489">
                      <w:marLeft w:val="0"/>
                      <w:marRight w:val="0"/>
                      <w:marTop w:val="0"/>
                      <w:marBottom w:val="0"/>
                      <w:divBdr>
                        <w:top w:val="none" w:sz="0" w:space="0" w:color="auto"/>
                        <w:left w:val="none" w:sz="0" w:space="0" w:color="auto"/>
                        <w:bottom w:val="none" w:sz="0" w:space="0" w:color="auto"/>
                        <w:right w:val="none" w:sz="0" w:space="0" w:color="auto"/>
                      </w:divBdr>
                      <w:divsChild>
                        <w:div w:id="590357139">
                          <w:marLeft w:val="0"/>
                          <w:marRight w:val="0"/>
                          <w:marTop w:val="0"/>
                          <w:marBottom w:val="0"/>
                          <w:divBdr>
                            <w:top w:val="none" w:sz="0" w:space="0" w:color="auto"/>
                            <w:left w:val="none" w:sz="0" w:space="0" w:color="auto"/>
                            <w:bottom w:val="none" w:sz="0" w:space="0" w:color="auto"/>
                            <w:right w:val="none" w:sz="0" w:space="0" w:color="auto"/>
                          </w:divBdr>
                          <w:divsChild>
                            <w:div w:id="1101487557">
                              <w:marLeft w:val="0"/>
                              <w:marRight w:val="0"/>
                              <w:marTop w:val="0"/>
                              <w:marBottom w:val="0"/>
                              <w:divBdr>
                                <w:top w:val="none" w:sz="0" w:space="0" w:color="auto"/>
                                <w:left w:val="none" w:sz="0" w:space="0" w:color="auto"/>
                                <w:bottom w:val="none" w:sz="0" w:space="0" w:color="auto"/>
                                <w:right w:val="none" w:sz="0" w:space="0" w:color="auto"/>
                              </w:divBdr>
                            </w:div>
                            <w:div w:id="19281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10541">
                  <w:marLeft w:val="0"/>
                  <w:marRight w:val="0"/>
                  <w:marTop w:val="0"/>
                  <w:marBottom w:val="0"/>
                  <w:divBdr>
                    <w:top w:val="none" w:sz="0" w:space="0" w:color="auto"/>
                    <w:left w:val="none" w:sz="0" w:space="0" w:color="auto"/>
                    <w:bottom w:val="none" w:sz="0" w:space="0" w:color="auto"/>
                    <w:right w:val="none" w:sz="0" w:space="0" w:color="auto"/>
                  </w:divBdr>
                  <w:divsChild>
                    <w:div w:id="1761683457">
                      <w:marLeft w:val="0"/>
                      <w:marRight w:val="0"/>
                      <w:marTop w:val="0"/>
                      <w:marBottom w:val="0"/>
                      <w:divBdr>
                        <w:top w:val="none" w:sz="0" w:space="0" w:color="auto"/>
                        <w:left w:val="none" w:sz="0" w:space="0" w:color="auto"/>
                        <w:bottom w:val="none" w:sz="0" w:space="0" w:color="auto"/>
                        <w:right w:val="none" w:sz="0" w:space="0" w:color="auto"/>
                      </w:divBdr>
                      <w:divsChild>
                        <w:div w:id="1991400153">
                          <w:marLeft w:val="0"/>
                          <w:marRight w:val="0"/>
                          <w:marTop w:val="0"/>
                          <w:marBottom w:val="0"/>
                          <w:divBdr>
                            <w:top w:val="none" w:sz="0" w:space="0" w:color="auto"/>
                            <w:left w:val="none" w:sz="0" w:space="0" w:color="auto"/>
                            <w:bottom w:val="none" w:sz="0" w:space="0" w:color="auto"/>
                            <w:right w:val="none" w:sz="0" w:space="0" w:color="auto"/>
                          </w:divBdr>
                          <w:divsChild>
                            <w:div w:id="105661028">
                              <w:marLeft w:val="0"/>
                              <w:marRight w:val="0"/>
                              <w:marTop w:val="0"/>
                              <w:marBottom w:val="0"/>
                              <w:divBdr>
                                <w:top w:val="none" w:sz="0" w:space="0" w:color="auto"/>
                                <w:left w:val="none" w:sz="0" w:space="0" w:color="auto"/>
                                <w:bottom w:val="none" w:sz="0" w:space="0" w:color="auto"/>
                                <w:right w:val="none" w:sz="0" w:space="0" w:color="auto"/>
                              </w:divBdr>
                            </w:div>
                            <w:div w:id="4892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8715">
                  <w:marLeft w:val="0"/>
                  <w:marRight w:val="0"/>
                  <w:marTop w:val="0"/>
                  <w:marBottom w:val="0"/>
                  <w:divBdr>
                    <w:top w:val="none" w:sz="0" w:space="0" w:color="auto"/>
                    <w:left w:val="none" w:sz="0" w:space="0" w:color="auto"/>
                    <w:bottom w:val="none" w:sz="0" w:space="0" w:color="auto"/>
                    <w:right w:val="none" w:sz="0" w:space="0" w:color="auto"/>
                  </w:divBdr>
                  <w:divsChild>
                    <w:div w:id="1812676027">
                      <w:marLeft w:val="0"/>
                      <w:marRight w:val="0"/>
                      <w:marTop w:val="0"/>
                      <w:marBottom w:val="0"/>
                      <w:divBdr>
                        <w:top w:val="none" w:sz="0" w:space="0" w:color="auto"/>
                        <w:left w:val="none" w:sz="0" w:space="0" w:color="auto"/>
                        <w:bottom w:val="none" w:sz="0" w:space="0" w:color="auto"/>
                        <w:right w:val="none" w:sz="0" w:space="0" w:color="auto"/>
                      </w:divBdr>
                      <w:divsChild>
                        <w:div w:id="95445655">
                          <w:marLeft w:val="0"/>
                          <w:marRight w:val="0"/>
                          <w:marTop w:val="0"/>
                          <w:marBottom w:val="0"/>
                          <w:divBdr>
                            <w:top w:val="none" w:sz="0" w:space="0" w:color="auto"/>
                            <w:left w:val="none" w:sz="0" w:space="0" w:color="auto"/>
                            <w:bottom w:val="none" w:sz="0" w:space="0" w:color="auto"/>
                            <w:right w:val="none" w:sz="0" w:space="0" w:color="auto"/>
                          </w:divBdr>
                          <w:divsChild>
                            <w:div w:id="476071384">
                              <w:marLeft w:val="0"/>
                              <w:marRight w:val="0"/>
                              <w:marTop w:val="0"/>
                              <w:marBottom w:val="0"/>
                              <w:divBdr>
                                <w:top w:val="none" w:sz="0" w:space="0" w:color="auto"/>
                                <w:left w:val="none" w:sz="0" w:space="0" w:color="auto"/>
                                <w:bottom w:val="none" w:sz="0" w:space="0" w:color="auto"/>
                                <w:right w:val="none" w:sz="0" w:space="0" w:color="auto"/>
                              </w:divBdr>
                            </w:div>
                            <w:div w:id="4761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0896">
                  <w:marLeft w:val="0"/>
                  <w:marRight w:val="0"/>
                  <w:marTop w:val="0"/>
                  <w:marBottom w:val="0"/>
                  <w:divBdr>
                    <w:top w:val="none" w:sz="0" w:space="0" w:color="auto"/>
                    <w:left w:val="none" w:sz="0" w:space="0" w:color="auto"/>
                    <w:bottom w:val="none" w:sz="0" w:space="0" w:color="auto"/>
                    <w:right w:val="none" w:sz="0" w:space="0" w:color="auto"/>
                  </w:divBdr>
                  <w:divsChild>
                    <w:div w:id="792208354">
                      <w:marLeft w:val="0"/>
                      <w:marRight w:val="0"/>
                      <w:marTop w:val="0"/>
                      <w:marBottom w:val="0"/>
                      <w:divBdr>
                        <w:top w:val="none" w:sz="0" w:space="0" w:color="auto"/>
                        <w:left w:val="none" w:sz="0" w:space="0" w:color="auto"/>
                        <w:bottom w:val="none" w:sz="0" w:space="0" w:color="auto"/>
                        <w:right w:val="none" w:sz="0" w:space="0" w:color="auto"/>
                      </w:divBdr>
                      <w:divsChild>
                        <w:div w:id="223176058">
                          <w:marLeft w:val="0"/>
                          <w:marRight w:val="0"/>
                          <w:marTop w:val="0"/>
                          <w:marBottom w:val="0"/>
                          <w:divBdr>
                            <w:top w:val="none" w:sz="0" w:space="0" w:color="auto"/>
                            <w:left w:val="none" w:sz="0" w:space="0" w:color="auto"/>
                            <w:bottom w:val="none" w:sz="0" w:space="0" w:color="auto"/>
                            <w:right w:val="none" w:sz="0" w:space="0" w:color="auto"/>
                          </w:divBdr>
                          <w:divsChild>
                            <w:div w:id="1806771170">
                              <w:marLeft w:val="0"/>
                              <w:marRight w:val="0"/>
                              <w:marTop w:val="0"/>
                              <w:marBottom w:val="0"/>
                              <w:divBdr>
                                <w:top w:val="none" w:sz="0" w:space="0" w:color="auto"/>
                                <w:left w:val="none" w:sz="0" w:space="0" w:color="auto"/>
                                <w:bottom w:val="none" w:sz="0" w:space="0" w:color="auto"/>
                                <w:right w:val="none" w:sz="0" w:space="0" w:color="auto"/>
                              </w:divBdr>
                            </w:div>
                            <w:div w:id="9558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0805">
          <w:marLeft w:val="0"/>
          <w:marRight w:val="0"/>
          <w:marTop w:val="0"/>
          <w:marBottom w:val="0"/>
          <w:divBdr>
            <w:top w:val="none" w:sz="0" w:space="0" w:color="auto"/>
            <w:left w:val="none" w:sz="0" w:space="0" w:color="auto"/>
            <w:bottom w:val="none" w:sz="0" w:space="0" w:color="auto"/>
            <w:right w:val="none" w:sz="0" w:space="0" w:color="auto"/>
          </w:divBdr>
          <w:divsChild>
            <w:div w:id="2075925803">
              <w:marLeft w:val="0"/>
              <w:marRight w:val="0"/>
              <w:marTop w:val="0"/>
              <w:marBottom w:val="0"/>
              <w:divBdr>
                <w:top w:val="none" w:sz="0" w:space="0" w:color="auto"/>
                <w:left w:val="none" w:sz="0" w:space="0" w:color="auto"/>
                <w:bottom w:val="none" w:sz="0" w:space="0" w:color="auto"/>
                <w:right w:val="none" w:sz="0" w:space="0" w:color="auto"/>
              </w:divBdr>
              <w:divsChild>
                <w:div w:id="4177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8223">
          <w:marLeft w:val="0"/>
          <w:marRight w:val="0"/>
          <w:marTop w:val="0"/>
          <w:marBottom w:val="0"/>
          <w:divBdr>
            <w:top w:val="none" w:sz="0" w:space="0" w:color="auto"/>
            <w:left w:val="none" w:sz="0" w:space="0" w:color="auto"/>
            <w:bottom w:val="none" w:sz="0" w:space="0" w:color="auto"/>
            <w:right w:val="none" w:sz="0" w:space="0" w:color="auto"/>
          </w:divBdr>
          <w:divsChild>
            <w:div w:id="1234656432">
              <w:marLeft w:val="0"/>
              <w:marRight w:val="0"/>
              <w:marTop w:val="0"/>
              <w:marBottom w:val="0"/>
              <w:divBdr>
                <w:top w:val="none" w:sz="0" w:space="0" w:color="auto"/>
                <w:left w:val="none" w:sz="0" w:space="0" w:color="auto"/>
                <w:bottom w:val="none" w:sz="0" w:space="0" w:color="auto"/>
                <w:right w:val="none" w:sz="0" w:space="0" w:color="auto"/>
              </w:divBdr>
              <w:divsChild>
                <w:div w:id="1838691552">
                  <w:marLeft w:val="0"/>
                  <w:marRight w:val="0"/>
                  <w:marTop w:val="0"/>
                  <w:marBottom w:val="0"/>
                  <w:divBdr>
                    <w:top w:val="none" w:sz="0" w:space="0" w:color="auto"/>
                    <w:left w:val="none" w:sz="0" w:space="0" w:color="auto"/>
                    <w:bottom w:val="none" w:sz="0" w:space="0" w:color="auto"/>
                    <w:right w:val="none" w:sz="0" w:space="0" w:color="auto"/>
                  </w:divBdr>
                  <w:divsChild>
                    <w:div w:id="619383321">
                      <w:marLeft w:val="0"/>
                      <w:marRight w:val="0"/>
                      <w:marTop w:val="0"/>
                      <w:marBottom w:val="0"/>
                      <w:divBdr>
                        <w:top w:val="none" w:sz="0" w:space="0" w:color="auto"/>
                        <w:left w:val="none" w:sz="0" w:space="0" w:color="auto"/>
                        <w:bottom w:val="none" w:sz="0" w:space="0" w:color="auto"/>
                        <w:right w:val="none" w:sz="0" w:space="0" w:color="auto"/>
                      </w:divBdr>
                      <w:divsChild>
                        <w:div w:id="492455278">
                          <w:marLeft w:val="0"/>
                          <w:marRight w:val="0"/>
                          <w:marTop w:val="0"/>
                          <w:marBottom w:val="0"/>
                          <w:divBdr>
                            <w:top w:val="none" w:sz="0" w:space="0" w:color="auto"/>
                            <w:left w:val="none" w:sz="0" w:space="0" w:color="auto"/>
                            <w:bottom w:val="none" w:sz="0" w:space="0" w:color="auto"/>
                            <w:right w:val="none" w:sz="0" w:space="0" w:color="auto"/>
                          </w:divBdr>
                          <w:divsChild>
                            <w:div w:id="1325625390">
                              <w:marLeft w:val="0"/>
                              <w:marRight w:val="0"/>
                              <w:marTop w:val="0"/>
                              <w:marBottom w:val="0"/>
                              <w:divBdr>
                                <w:top w:val="none" w:sz="0" w:space="0" w:color="auto"/>
                                <w:left w:val="none" w:sz="0" w:space="0" w:color="auto"/>
                                <w:bottom w:val="none" w:sz="0" w:space="0" w:color="auto"/>
                                <w:right w:val="none" w:sz="0" w:space="0" w:color="auto"/>
                              </w:divBdr>
                            </w:div>
                            <w:div w:id="13089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922">
                  <w:marLeft w:val="0"/>
                  <w:marRight w:val="0"/>
                  <w:marTop w:val="0"/>
                  <w:marBottom w:val="0"/>
                  <w:divBdr>
                    <w:top w:val="none" w:sz="0" w:space="0" w:color="auto"/>
                    <w:left w:val="none" w:sz="0" w:space="0" w:color="auto"/>
                    <w:bottom w:val="none" w:sz="0" w:space="0" w:color="auto"/>
                    <w:right w:val="none" w:sz="0" w:space="0" w:color="auto"/>
                  </w:divBdr>
                  <w:divsChild>
                    <w:div w:id="1031884892">
                      <w:marLeft w:val="0"/>
                      <w:marRight w:val="0"/>
                      <w:marTop w:val="0"/>
                      <w:marBottom w:val="0"/>
                      <w:divBdr>
                        <w:top w:val="none" w:sz="0" w:space="0" w:color="auto"/>
                        <w:left w:val="none" w:sz="0" w:space="0" w:color="auto"/>
                        <w:bottom w:val="none" w:sz="0" w:space="0" w:color="auto"/>
                        <w:right w:val="none" w:sz="0" w:space="0" w:color="auto"/>
                      </w:divBdr>
                      <w:divsChild>
                        <w:div w:id="926159441">
                          <w:marLeft w:val="0"/>
                          <w:marRight w:val="0"/>
                          <w:marTop w:val="0"/>
                          <w:marBottom w:val="0"/>
                          <w:divBdr>
                            <w:top w:val="none" w:sz="0" w:space="0" w:color="auto"/>
                            <w:left w:val="none" w:sz="0" w:space="0" w:color="auto"/>
                            <w:bottom w:val="none" w:sz="0" w:space="0" w:color="auto"/>
                            <w:right w:val="none" w:sz="0" w:space="0" w:color="auto"/>
                          </w:divBdr>
                          <w:divsChild>
                            <w:div w:id="2133863996">
                              <w:marLeft w:val="0"/>
                              <w:marRight w:val="0"/>
                              <w:marTop w:val="0"/>
                              <w:marBottom w:val="0"/>
                              <w:divBdr>
                                <w:top w:val="none" w:sz="0" w:space="0" w:color="auto"/>
                                <w:left w:val="none" w:sz="0" w:space="0" w:color="auto"/>
                                <w:bottom w:val="none" w:sz="0" w:space="0" w:color="auto"/>
                                <w:right w:val="none" w:sz="0" w:space="0" w:color="auto"/>
                              </w:divBdr>
                            </w:div>
                            <w:div w:id="10700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1725">
                  <w:marLeft w:val="0"/>
                  <w:marRight w:val="0"/>
                  <w:marTop w:val="0"/>
                  <w:marBottom w:val="0"/>
                  <w:divBdr>
                    <w:top w:val="none" w:sz="0" w:space="0" w:color="auto"/>
                    <w:left w:val="none" w:sz="0" w:space="0" w:color="auto"/>
                    <w:bottom w:val="none" w:sz="0" w:space="0" w:color="auto"/>
                    <w:right w:val="none" w:sz="0" w:space="0" w:color="auto"/>
                  </w:divBdr>
                  <w:divsChild>
                    <w:div w:id="726345890">
                      <w:marLeft w:val="0"/>
                      <w:marRight w:val="0"/>
                      <w:marTop w:val="0"/>
                      <w:marBottom w:val="0"/>
                      <w:divBdr>
                        <w:top w:val="none" w:sz="0" w:space="0" w:color="auto"/>
                        <w:left w:val="none" w:sz="0" w:space="0" w:color="auto"/>
                        <w:bottom w:val="none" w:sz="0" w:space="0" w:color="auto"/>
                        <w:right w:val="none" w:sz="0" w:space="0" w:color="auto"/>
                      </w:divBdr>
                      <w:divsChild>
                        <w:div w:id="2144690981">
                          <w:marLeft w:val="0"/>
                          <w:marRight w:val="0"/>
                          <w:marTop w:val="0"/>
                          <w:marBottom w:val="0"/>
                          <w:divBdr>
                            <w:top w:val="none" w:sz="0" w:space="0" w:color="auto"/>
                            <w:left w:val="none" w:sz="0" w:space="0" w:color="auto"/>
                            <w:bottom w:val="none" w:sz="0" w:space="0" w:color="auto"/>
                            <w:right w:val="none" w:sz="0" w:space="0" w:color="auto"/>
                          </w:divBdr>
                          <w:divsChild>
                            <w:div w:id="625165025">
                              <w:marLeft w:val="0"/>
                              <w:marRight w:val="0"/>
                              <w:marTop w:val="0"/>
                              <w:marBottom w:val="0"/>
                              <w:divBdr>
                                <w:top w:val="none" w:sz="0" w:space="0" w:color="auto"/>
                                <w:left w:val="none" w:sz="0" w:space="0" w:color="auto"/>
                                <w:bottom w:val="none" w:sz="0" w:space="0" w:color="auto"/>
                                <w:right w:val="none" w:sz="0" w:space="0" w:color="auto"/>
                              </w:divBdr>
                            </w:div>
                            <w:div w:id="10158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00198">
                  <w:marLeft w:val="0"/>
                  <w:marRight w:val="0"/>
                  <w:marTop w:val="0"/>
                  <w:marBottom w:val="0"/>
                  <w:divBdr>
                    <w:top w:val="none" w:sz="0" w:space="0" w:color="auto"/>
                    <w:left w:val="none" w:sz="0" w:space="0" w:color="auto"/>
                    <w:bottom w:val="none" w:sz="0" w:space="0" w:color="auto"/>
                    <w:right w:val="none" w:sz="0" w:space="0" w:color="auto"/>
                  </w:divBdr>
                  <w:divsChild>
                    <w:div w:id="810293338">
                      <w:marLeft w:val="0"/>
                      <w:marRight w:val="0"/>
                      <w:marTop w:val="0"/>
                      <w:marBottom w:val="0"/>
                      <w:divBdr>
                        <w:top w:val="none" w:sz="0" w:space="0" w:color="auto"/>
                        <w:left w:val="none" w:sz="0" w:space="0" w:color="auto"/>
                        <w:bottom w:val="none" w:sz="0" w:space="0" w:color="auto"/>
                        <w:right w:val="none" w:sz="0" w:space="0" w:color="auto"/>
                      </w:divBdr>
                      <w:divsChild>
                        <w:div w:id="553126857">
                          <w:marLeft w:val="0"/>
                          <w:marRight w:val="0"/>
                          <w:marTop w:val="0"/>
                          <w:marBottom w:val="0"/>
                          <w:divBdr>
                            <w:top w:val="none" w:sz="0" w:space="0" w:color="auto"/>
                            <w:left w:val="none" w:sz="0" w:space="0" w:color="auto"/>
                            <w:bottom w:val="none" w:sz="0" w:space="0" w:color="auto"/>
                            <w:right w:val="none" w:sz="0" w:space="0" w:color="auto"/>
                          </w:divBdr>
                          <w:divsChild>
                            <w:div w:id="1782992560">
                              <w:marLeft w:val="0"/>
                              <w:marRight w:val="0"/>
                              <w:marTop w:val="0"/>
                              <w:marBottom w:val="0"/>
                              <w:divBdr>
                                <w:top w:val="none" w:sz="0" w:space="0" w:color="auto"/>
                                <w:left w:val="none" w:sz="0" w:space="0" w:color="auto"/>
                                <w:bottom w:val="none" w:sz="0" w:space="0" w:color="auto"/>
                                <w:right w:val="none" w:sz="0" w:space="0" w:color="auto"/>
                              </w:divBdr>
                            </w:div>
                            <w:div w:id="13349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0621">
                  <w:marLeft w:val="0"/>
                  <w:marRight w:val="0"/>
                  <w:marTop w:val="0"/>
                  <w:marBottom w:val="0"/>
                  <w:divBdr>
                    <w:top w:val="none" w:sz="0" w:space="0" w:color="auto"/>
                    <w:left w:val="none" w:sz="0" w:space="0" w:color="auto"/>
                    <w:bottom w:val="none" w:sz="0" w:space="0" w:color="auto"/>
                    <w:right w:val="none" w:sz="0" w:space="0" w:color="auto"/>
                  </w:divBdr>
                  <w:divsChild>
                    <w:div w:id="469131261">
                      <w:marLeft w:val="0"/>
                      <w:marRight w:val="0"/>
                      <w:marTop w:val="0"/>
                      <w:marBottom w:val="0"/>
                      <w:divBdr>
                        <w:top w:val="none" w:sz="0" w:space="0" w:color="auto"/>
                        <w:left w:val="none" w:sz="0" w:space="0" w:color="auto"/>
                        <w:bottom w:val="none" w:sz="0" w:space="0" w:color="auto"/>
                        <w:right w:val="none" w:sz="0" w:space="0" w:color="auto"/>
                      </w:divBdr>
                      <w:divsChild>
                        <w:div w:id="359668682">
                          <w:marLeft w:val="0"/>
                          <w:marRight w:val="0"/>
                          <w:marTop w:val="0"/>
                          <w:marBottom w:val="0"/>
                          <w:divBdr>
                            <w:top w:val="none" w:sz="0" w:space="0" w:color="auto"/>
                            <w:left w:val="none" w:sz="0" w:space="0" w:color="auto"/>
                            <w:bottom w:val="none" w:sz="0" w:space="0" w:color="auto"/>
                            <w:right w:val="none" w:sz="0" w:space="0" w:color="auto"/>
                          </w:divBdr>
                          <w:divsChild>
                            <w:div w:id="2000647907">
                              <w:marLeft w:val="0"/>
                              <w:marRight w:val="0"/>
                              <w:marTop w:val="0"/>
                              <w:marBottom w:val="0"/>
                              <w:divBdr>
                                <w:top w:val="none" w:sz="0" w:space="0" w:color="auto"/>
                                <w:left w:val="none" w:sz="0" w:space="0" w:color="auto"/>
                                <w:bottom w:val="none" w:sz="0" w:space="0" w:color="auto"/>
                                <w:right w:val="none" w:sz="0" w:space="0" w:color="auto"/>
                              </w:divBdr>
                            </w:div>
                            <w:div w:id="2405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05022">
                  <w:marLeft w:val="0"/>
                  <w:marRight w:val="0"/>
                  <w:marTop w:val="0"/>
                  <w:marBottom w:val="0"/>
                  <w:divBdr>
                    <w:top w:val="none" w:sz="0" w:space="0" w:color="auto"/>
                    <w:left w:val="none" w:sz="0" w:space="0" w:color="auto"/>
                    <w:bottom w:val="none" w:sz="0" w:space="0" w:color="auto"/>
                    <w:right w:val="none" w:sz="0" w:space="0" w:color="auto"/>
                  </w:divBdr>
                  <w:divsChild>
                    <w:div w:id="652371205">
                      <w:marLeft w:val="0"/>
                      <w:marRight w:val="0"/>
                      <w:marTop w:val="0"/>
                      <w:marBottom w:val="0"/>
                      <w:divBdr>
                        <w:top w:val="none" w:sz="0" w:space="0" w:color="auto"/>
                        <w:left w:val="none" w:sz="0" w:space="0" w:color="auto"/>
                        <w:bottom w:val="none" w:sz="0" w:space="0" w:color="auto"/>
                        <w:right w:val="none" w:sz="0" w:space="0" w:color="auto"/>
                      </w:divBdr>
                      <w:divsChild>
                        <w:div w:id="1599867962">
                          <w:marLeft w:val="0"/>
                          <w:marRight w:val="0"/>
                          <w:marTop w:val="0"/>
                          <w:marBottom w:val="0"/>
                          <w:divBdr>
                            <w:top w:val="none" w:sz="0" w:space="0" w:color="auto"/>
                            <w:left w:val="none" w:sz="0" w:space="0" w:color="auto"/>
                            <w:bottom w:val="none" w:sz="0" w:space="0" w:color="auto"/>
                            <w:right w:val="none" w:sz="0" w:space="0" w:color="auto"/>
                          </w:divBdr>
                          <w:divsChild>
                            <w:div w:id="1449541334">
                              <w:marLeft w:val="0"/>
                              <w:marRight w:val="0"/>
                              <w:marTop w:val="0"/>
                              <w:marBottom w:val="0"/>
                              <w:divBdr>
                                <w:top w:val="none" w:sz="0" w:space="0" w:color="auto"/>
                                <w:left w:val="none" w:sz="0" w:space="0" w:color="auto"/>
                                <w:bottom w:val="none" w:sz="0" w:space="0" w:color="auto"/>
                                <w:right w:val="none" w:sz="0" w:space="0" w:color="auto"/>
                              </w:divBdr>
                            </w:div>
                            <w:div w:id="8971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44159">
          <w:marLeft w:val="0"/>
          <w:marRight w:val="0"/>
          <w:marTop w:val="0"/>
          <w:marBottom w:val="0"/>
          <w:divBdr>
            <w:top w:val="none" w:sz="0" w:space="0" w:color="auto"/>
            <w:left w:val="none" w:sz="0" w:space="0" w:color="auto"/>
            <w:bottom w:val="none" w:sz="0" w:space="0" w:color="auto"/>
            <w:right w:val="none" w:sz="0" w:space="0" w:color="auto"/>
          </w:divBdr>
          <w:divsChild>
            <w:div w:id="805202781">
              <w:marLeft w:val="0"/>
              <w:marRight w:val="0"/>
              <w:marTop w:val="0"/>
              <w:marBottom w:val="0"/>
              <w:divBdr>
                <w:top w:val="none" w:sz="0" w:space="0" w:color="auto"/>
                <w:left w:val="none" w:sz="0" w:space="0" w:color="auto"/>
                <w:bottom w:val="none" w:sz="0" w:space="0" w:color="auto"/>
                <w:right w:val="none" w:sz="0" w:space="0" w:color="auto"/>
              </w:divBdr>
            </w:div>
          </w:divsChild>
        </w:div>
        <w:div w:id="2091000120">
          <w:marLeft w:val="0"/>
          <w:marRight w:val="0"/>
          <w:marTop w:val="0"/>
          <w:marBottom w:val="0"/>
          <w:divBdr>
            <w:top w:val="none" w:sz="0" w:space="0" w:color="auto"/>
            <w:left w:val="none" w:sz="0" w:space="0" w:color="auto"/>
            <w:bottom w:val="none" w:sz="0" w:space="0" w:color="auto"/>
            <w:right w:val="none" w:sz="0" w:space="0" w:color="auto"/>
          </w:divBdr>
          <w:divsChild>
            <w:div w:id="1720131713">
              <w:marLeft w:val="0"/>
              <w:marRight w:val="0"/>
              <w:marTop w:val="0"/>
              <w:marBottom w:val="0"/>
              <w:divBdr>
                <w:top w:val="none" w:sz="0" w:space="0" w:color="auto"/>
                <w:left w:val="none" w:sz="0" w:space="0" w:color="auto"/>
                <w:bottom w:val="none" w:sz="0" w:space="0" w:color="auto"/>
                <w:right w:val="none" w:sz="0" w:space="0" w:color="auto"/>
              </w:divBdr>
              <w:divsChild>
                <w:div w:id="20502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5361">
      <w:bodyDiv w:val="1"/>
      <w:marLeft w:val="0"/>
      <w:marRight w:val="0"/>
      <w:marTop w:val="0"/>
      <w:marBottom w:val="0"/>
      <w:divBdr>
        <w:top w:val="none" w:sz="0" w:space="0" w:color="auto"/>
        <w:left w:val="none" w:sz="0" w:space="0" w:color="auto"/>
        <w:bottom w:val="none" w:sz="0" w:space="0" w:color="auto"/>
        <w:right w:val="none" w:sz="0" w:space="0" w:color="auto"/>
      </w:divBdr>
      <w:divsChild>
        <w:div w:id="847865886">
          <w:marLeft w:val="0"/>
          <w:marRight w:val="0"/>
          <w:marTop w:val="0"/>
          <w:marBottom w:val="0"/>
          <w:divBdr>
            <w:top w:val="none" w:sz="0" w:space="0" w:color="auto"/>
            <w:left w:val="none" w:sz="0" w:space="0" w:color="auto"/>
            <w:bottom w:val="none" w:sz="0" w:space="0" w:color="auto"/>
            <w:right w:val="none" w:sz="0" w:space="0" w:color="auto"/>
          </w:divBdr>
        </w:div>
      </w:divsChild>
    </w:div>
    <w:div w:id="1675574398">
      <w:bodyDiv w:val="1"/>
      <w:marLeft w:val="0"/>
      <w:marRight w:val="0"/>
      <w:marTop w:val="0"/>
      <w:marBottom w:val="0"/>
      <w:divBdr>
        <w:top w:val="none" w:sz="0" w:space="0" w:color="auto"/>
        <w:left w:val="none" w:sz="0" w:space="0" w:color="auto"/>
        <w:bottom w:val="none" w:sz="0" w:space="0" w:color="auto"/>
        <w:right w:val="none" w:sz="0" w:space="0" w:color="auto"/>
      </w:divBdr>
    </w:div>
    <w:div w:id="1750420588">
      <w:bodyDiv w:val="1"/>
      <w:marLeft w:val="0"/>
      <w:marRight w:val="0"/>
      <w:marTop w:val="0"/>
      <w:marBottom w:val="0"/>
      <w:divBdr>
        <w:top w:val="none" w:sz="0" w:space="0" w:color="auto"/>
        <w:left w:val="none" w:sz="0" w:space="0" w:color="auto"/>
        <w:bottom w:val="none" w:sz="0" w:space="0" w:color="auto"/>
        <w:right w:val="none" w:sz="0" w:space="0" w:color="auto"/>
      </w:divBdr>
      <w:divsChild>
        <w:div w:id="545144734">
          <w:marLeft w:val="0"/>
          <w:marRight w:val="0"/>
          <w:marTop w:val="0"/>
          <w:marBottom w:val="0"/>
          <w:divBdr>
            <w:top w:val="none" w:sz="0" w:space="0" w:color="auto"/>
            <w:left w:val="none" w:sz="0" w:space="0" w:color="auto"/>
            <w:bottom w:val="none" w:sz="0" w:space="0" w:color="auto"/>
            <w:right w:val="none" w:sz="0" w:space="0" w:color="auto"/>
          </w:divBdr>
          <w:divsChild>
            <w:div w:id="1590193801">
              <w:marLeft w:val="0"/>
              <w:marRight w:val="0"/>
              <w:marTop w:val="0"/>
              <w:marBottom w:val="0"/>
              <w:divBdr>
                <w:top w:val="none" w:sz="0" w:space="0" w:color="auto"/>
                <w:left w:val="none" w:sz="0" w:space="0" w:color="auto"/>
                <w:bottom w:val="none" w:sz="0" w:space="0" w:color="auto"/>
                <w:right w:val="none" w:sz="0" w:space="0" w:color="auto"/>
              </w:divBdr>
              <w:divsChild>
                <w:div w:id="11847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73595">
          <w:marLeft w:val="0"/>
          <w:marRight w:val="0"/>
          <w:marTop w:val="0"/>
          <w:marBottom w:val="0"/>
          <w:divBdr>
            <w:top w:val="none" w:sz="0" w:space="0" w:color="auto"/>
            <w:left w:val="none" w:sz="0" w:space="0" w:color="auto"/>
            <w:bottom w:val="none" w:sz="0" w:space="0" w:color="auto"/>
            <w:right w:val="none" w:sz="0" w:space="0" w:color="auto"/>
          </w:divBdr>
          <w:divsChild>
            <w:div w:id="1364483393">
              <w:marLeft w:val="0"/>
              <w:marRight w:val="0"/>
              <w:marTop w:val="0"/>
              <w:marBottom w:val="0"/>
              <w:divBdr>
                <w:top w:val="none" w:sz="0" w:space="0" w:color="auto"/>
                <w:left w:val="none" w:sz="0" w:space="0" w:color="auto"/>
                <w:bottom w:val="none" w:sz="0" w:space="0" w:color="auto"/>
                <w:right w:val="none" w:sz="0" w:space="0" w:color="auto"/>
              </w:divBdr>
              <w:divsChild>
                <w:div w:id="349838582">
                  <w:marLeft w:val="0"/>
                  <w:marRight w:val="0"/>
                  <w:marTop w:val="0"/>
                  <w:marBottom w:val="0"/>
                  <w:divBdr>
                    <w:top w:val="none" w:sz="0" w:space="0" w:color="auto"/>
                    <w:left w:val="none" w:sz="0" w:space="0" w:color="auto"/>
                    <w:bottom w:val="none" w:sz="0" w:space="0" w:color="auto"/>
                    <w:right w:val="none" w:sz="0" w:space="0" w:color="auto"/>
                  </w:divBdr>
                  <w:divsChild>
                    <w:div w:id="811482921">
                      <w:marLeft w:val="0"/>
                      <w:marRight w:val="0"/>
                      <w:marTop w:val="0"/>
                      <w:marBottom w:val="0"/>
                      <w:divBdr>
                        <w:top w:val="none" w:sz="0" w:space="0" w:color="auto"/>
                        <w:left w:val="none" w:sz="0" w:space="0" w:color="auto"/>
                        <w:bottom w:val="none" w:sz="0" w:space="0" w:color="auto"/>
                        <w:right w:val="none" w:sz="0" w:space="0" w:color="auto"/>
                      </w:divBdr>
                      <w:divsChild>
                        <w:div w:id="1841117159">
                          <w:marLeft w:val="0"/>
                          <w:marRight w:val="0"/>
                          <w:marTop w:val="0"/>
                          <w:marBottom w:val="0"/>
                          <w:divBdr>
                            <w:top w:val="none" w:sz="0" w:space="0" w:color="auto"/>
                            <w:left w:val="none" w:sz="0" w:space="0" w:color="auto"/>
                            <w:bottom w:val="none" w:sz="0" w:space="0" w:color="auto"/>
                            <w:right w:val="none" w:sz="0" w:space="0" w:color="auto"/>
                          </w:divBdr>
                          <w:divsChild>
                            <w:div w:id="140001882">
                              <w:marLeft w:val="0"/>
                              <w:marRight w:val="0"/>
                              <w:marTop w:val="0"/>
                              <w:marBottom w:val="0"/>
                              <w:divBdr>
                                <w:top w:val="none" w:sz="0" w:space="0" w:color="auto"/>
                                <w:left w:val="none" w:sz="0" w:space="0" w:color="auto"/>
                                <w:bottom w:val="none" w:sz="0" w:space="0" w:color="auto"/>
                                <w:right w:val="none" w:sz="0" w:space="0" w:color="auto"/>
                              </w:divBdr>
                            </w:div>
                            <w:div w:id="624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3699">
                  <w:marLeft w:val="0"/>
                  <w:marRight w:val="0"/>
                  <w:marTop w:val="0"/>
                  <w:marBottom w:val="0"/>
                  <w:divBdr>
                    <w:top w:val="none" w:sz="0" w:space="0" w:color="auto"/>
                    <w:left w:val="none" w:sz="0" w:space="0" w:color="auto"/>
                    <w:bottom w:val="none" w:sz="0" w:space="0" w:color="auto"/>
                    <w:right w:val="none" w:sz="0" w:space="0" w:color="auto"/>
                  </w:divBdr>
                  <w:divsChild>
                    <w:div w:id="146636165">
                      <w:marLeft w:val="0"/>
                      <w:marRight w:val="0"/>
                      <w:marTop w:val="0"/>
                      <w:marBottom w:val="0"/>
                      <w:divBdr>
                        <w:top w:val="none" w:sz="0" w:space="0" w:color="auto"/>
                        <w:left w:val="none" w:sz="0" w:space="0" w:color="auto"/>
                        <w:bottom w:val="none" w:sz="0" w:space="0" w:color="auto"/>
                        <w:right w:val="none" w:sz="0" w:space="0" w:color="auto"/>
                      </w:divBdr>
                      <w:divsChild>
                        <w:div w:id="934635224">
                          <w:marLeft w:val="0"/>
                          <w:marRight w:val="0"/>
                          <w:marTop w:val="0"/>
                          <w:marBottom w:val="0"/>
                          <w:divBdr>
                            <w:top w:val="none" w:sz="0" w:space="0" w:color="auto"/>
                            <w:left w:val="none" w:sz="0" w:space="0" w:color="auto"/>
                            <w:bottom w:val="none" w:sz="0" w:space="0" w:color="auto"/>
                            <w:right w:val="none" w:sz="0" w:space="0" w:color="auto"/>
                          </w:divBdr>
                          <w:divsChild>
                            <w:div w:id="554318353">
                              <w:marLeft w:val="0"/>
                              <w:marRight w:val="0"/>
                              <w:marTop w:val="0"/>
                              <w:marBottom w:val="0"/>
                              <w:divBdr>
                                <w:top w:val="none" w:sz="0" w:space="0" w:color="auto"/>
                                <w:left w:val="none" w:sz="0" w:space="0" w:color="auto"/>
                                <w:bottom w:val="none" w:sz="0" w:space="0" w:color="auto"/>
                                <w:right w:val="none" w:sz="0" w:space="0" w:color="auto"/>
                              </w:divBdr>
                            </w:div>
                            <w:div w:id="6716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1117">
                  <w:marLeft w:val="0"/>
                  <w:marRight w:val="0"/>
                  <w:marTop w:val="0"/>
                  <w:marBottom w:val="0"/>
                  <w:divBdr>
                    <w:top w:val="none" w:sz="0" w:space="0" w:color="auto"/>
                    <w:left w:val="none" w:sz="0" w:space="0" w:color="auto"/>
                    <w:bottom w:val="none" w:sz="0" w:space="0" w:color="auto"/>
                    <w:right w:val="none" w:sz="0" w:space="0" w:color="auto"/>
                  </w:divBdr>
                  <w:divsChild>
                    <w:div w:id="969359896">
                      <w:marLeft w:val="0"/>
                      <w:marRight w:val="0"/>
                      <w:marTop w:val="0"/>
                      <w:marBottom w:val="0"/>
                      <w:divBdr>
                        <w:top w:val="none" w:sz="0" w:space="0" w:color="auto"/>
                        <w:left w:val="none" w:sz="0" w:space="0" w:color="auto"/>
                        <w:bottom w:val="none" w:sz="0" w:space="0" w:color="auto"/>
                        <w:right w:val="none" w:sz="0" w:space="0" w:color="auto"/>
                      </w:divBdr>
                      <w:divsChild>
                        <w:div w:id="1269043329">
                          <w:marLeft w:val="0"/>
                          <w:marRight w:val="0"/>
                          <w:marTop w:val="0"/>
                          <w:marBottom w:val="0"/>
                          <w:divBdr>
                            <w:top w:val="none" w:sz="0" w:space="0" w:color="auto"/>
                            <w:left w:val="none" w:sz="0" w:space="0" w:color="auto"/>
                            <w:bottom w:val="none" w:sz="0" w:space="0" w:color="auto"/>
                            <w:right w:val="none" w:sz="0" w:space="0" w:color="auto"/>
                          </w:divBdr>
                          <w:divsChild>
                            <w:div w:id="293483220">
                              <w:marLeft w:val="0"/>
                              <w:marRight w:val="0"/>
                              <w:marTop w:val="0"/>
                              <w:marBottom w:val="0"/>
                              <w:divBdr>
                                <w:top w:val="none" w:sz="0" w:space="0" w:color="auto"/>
                                <w:left w:val="none" w:sz="0" w:space="0" w:color="auto"/>
                                <w:bottom w:val="none" w:sz="0" w:space="0" w:color="auto"/>
                                <w:right w:val="none" w:sz="0" w:space="0" w:color="auto"/>
                              </w:divBdr>
                            </w:div>
                            <w:div w:id="21282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549">
                  <w:marLeft w:val="0"/>
                  <w:marRight w:val="0"/>
                  <w:marTop w:val="0"/>
                  <w:marBottom w:val="0"/>
                  <w:divBdr>
                    <w:top w:val="none" w:sz="0" w:space="0" w:color="auto"/>
                    <w:left w:val="none" w:sz="0" w:space="0" w:color="auto"/>
                    <w:bottom w:val="none" w:sz="0" w:space="0" w:color="auto"/>
                    <w:right w:val="none" w:sz="0" w:space="0" w:color="auto"/>
                  </w:divBdr>
                  <w:divsChild>
                    <w:div w:id="1092891097">
                      <w:marLeft w:val="0"/>
                      <w:marRight w:val="0"/>
                      <w:marTop w:val="0"/>
                      <w:marBottom w:val="0"/>
                      <w:divBdr>
                        <w:top w:val="none" w:sz="0" w:space="0" w:color="auto"/>
                        <w:left w:val="none" w:sz="0" w:space="0" w:color="auto"/>
                        <w:bottom w:val="none" w:sz="0" w:space="0" w:color="auto"/>
                        <w:right w:val="none" w:sz="0" w:space="0" w:color="auto"/>
                      </w:divBdr>
                      <w:divsChild>
                        <w:div w:id="823817960">
                          <w:marLeft w:val="0"/>
                          <w:marRight w:val="0"/>
                          <w:marTop w:val="0"/>
                          <w:marBottom w:val="0"/>
                          <w:divBdr>
                            <w:top w:val="none" w:sz="0" w:space="0" w:color="auto"/>
                            <w:left w:val="none" w:sz="0" w:space="0" w:color="auto"/>
                            <w:bottom w:val="none" w:sz="0" w:space="0" w:color="auto"/>
                            <w:right w:val="none" w:sz="0" w:space="0" w:color="auto"/>
                          </w:divBdr>
                          <w:divsChild>
                            <w:div w:id="914316370">
                              <w:marLeft w:val="0"/>
                              <w:marRight w:val="0"/>
                              <w:marTop w:val="0"/>
                              <w:marBottom w:val="0"/>
                              <w:divBdr>
                                <w:top w:val="none" w:sz="0" w:space="0" w:color="auto"/>
                                <w:left w:val="none" w:sz="0" w:space="0" w:color="auto"/>
                                <w:bottom w:val="none" w:sz="0" w:space="0" w:color="auto"/>
                                <w:right w:val="none" w:sz="0" w:space="0" w:color="auto"/>
                              </w:divBdr>
                            </w:div>
                            <w:div w:id="16081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350192">
          <w:marLeft w:val="0"/>
          <w:marRight w:val="0"/>
          <w:marTop w:val="0"/>
          <w:marBottom w:val="0"/>
          <w:divBdr>
            <w:top w:val="none" w:sz="0" w:space="0" w:color="auto"/>
            <w:left w:val="none" w:sz="0" w:space="0" w:color="auto"/>
            <w:bottom w:val="none" w:sz="0" w:space="0" w:color="auto"/>
            <w:right w:val="none" w:sz="0" w:space="0" w:color="auto"/>
          </w:divBdr>
          <w:divsChild>
            <w:div w:id="1194345109">
              <w:marLeft w:val="0"/>
              <w:marRight w:val="0"/>
              <w:marTop w:val="0"/>
              <w:marBottom w:val="0"/>
              <w:divBdr>
                <w:top w:val="none" w:sz="0" w:space="0" w:color="auto"/>
                <w:left w:val="none" w:sz="0" w:space="0" w:color="auto"/>
                <w:bottom w:val="none" w:sz="0" w:space="0" w:color="auto"/>
                <w:right w:val="none" w:sz="0" w:space="0" w:color="auto"/>
              </w:divBdr>
            </w:div>
          </w:divsChild>
        </w:div>
        <w:div w:id="1643074494">
          <w:marLeft w:val="0"/>
          <w:marRight w:val="0"/>
          <w:marTop w:val="0"/>
          <w:marBottom w:val="0"/>
          <w:divBdr>
            <w:top w:val="none" w:sz="0" w:space="0" w:color="auto"/>
            <w:left w:val="none" w:sz="0" w:space="0" w:color="auto"/>
            <w:bottom w:val="none" w:sz="0" w:space="0" w:color="auto"/>
            <w:right w:val="none" w:sz="0" w:space="0" w:color="auto"/>
          </w:divBdr>
          <w:divsChild>
            <w:div w:id="978075071">
              <w:marLeft w:val="0"/>
              <w:marRight w:val="0"/>
              <w:marTop w:val="0"/>
              <w:marBottom w:val="0"/>
              <w:divBdr>
                <w:top w:val="none" w:sz="0" w:space="0" w:color="auto"/>
                <w:left w:val="none" w:sz="0" w:space="0" w:color="auto"/>
                <w:bottom w:val="none" w:sz="0" w:space="0" w:color="auto"/>
                <w:right w:val="none" w:sz="0" w:space="0" w:color="auto"/>
              </w:divBdr>
              <w:divsChild>
                <w:div w:id="10937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2992">
          <w:marLeft w:val="0"/>
          <w:marRight w:val="0"/>
          <w:marTop w:val="0"/>
          <w:marBottom w:val="0"/>
          <w:divBdr>
            <w:top w:val="none" w:sz="0" w:space="0" w:color="auto"/>
            <w:left w:val="none" w:sz="0" w:space="0" w:color="auto"/>
            <w:bottom w:val="none" w:sz="0" w:space="0" w:color="auto"/>
            <w:right w:val="none" w:sz="0" w:space="0" w:color="auto"/>
          </w:divBdr>
          <w:divsChild>
            <w:div w:id="1646736250">
              <w:marLeft w:val="0"/>
              <w:marRight w:val="0"/>
              <w:marTop w:val="0"/>
              <w:marBottom w:val="0"/>
              <w:divBdr>
                <w:top w:val="none" w:sz="0" w:space="0" w:color="auto"/>
                <w:left w:val="none" w:sz="0" w:space="0" w:color="auto"/>
                <w:bottom w:val="none" w:sz="0" w:space="0" w:color="auto"/>
                <w:right w:val="none" w:sz="0" w:space="0" w:color="auto"/>
              </w:divBdr>
              <w:divsChild>
                <w:div w:id="11149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16538">
          <w:marLeft w:val="0"/>
          <w:marRight w:val="0"/>
          <w:marTop w:val="0"/>
          <w:marBottom w:val="0"/>
          <w:divBdr>
            <w:top w:val="none" w:sz="0" w:space="0" w:color="auto"/>
            <w:left w:val="none" w:sz="0" w:space="0" w:color="auto"/>
            <w:bottom w:val="none" w:sz="0" w:space="0" w:color="auto"/>
            <w:right w:val="none" w:sz="0" w:space="0" w:color="auto"/>
          </w:divBdr>
          <w:divsChild>
            <w:div w:id="1103107452">
              <w:marLeft w:val="0"/>
              <w:marRight w:val="0"/>
              <w:marTop w:val="0"/>
              <w:marBottom w:val="0"/>
              <w:divBdr>
                <w:top w:val="none" w:sz="0" w:space="0" w:color="auto"/>
                <w:left w:val="none" w:sz="0" w:space="0" w:color="auto"/>
                <w:bottom w:val="none" w:sz="0" w:space="0" w:color="auto"/>
                <w:right w:val="none" w:sz="0" w:space="0" w:color="auto"/>
              </w:divBdr>
              <w:divsChild>
                <w:div w:id="2123071012">
                  <w:marLeft w:val="0"/>
                  <w:marRight w:val="0"/>
                  <w:marTop w:val="0"/>
                  <w:marBottom w:val="0"/>
                  <w:divBdr>
                    <w:top w:val="none" w:sz="0" w:space="0" w:color="auto"/>
                    <w:left w:val="none" w:sz="0" w:space="0" w:color="auto"/>
                    <w:bottom w:val="none" w:sz="0" w:space="0" w:color="auto"/>
                    <w:right w:val="none" w:sz="0" w:space="0" w:color="auto"/>
                  </w:divBdr>
                  <w:divsChild>
                    <w:div w:id="1388067187">
                      <w:marLeft w:val="0"/>
                      <w:marRight w:val="0"/>
                      <w:marTop w:val="0"/>
                      <w:marBottom w:val="0"/>
                      <w:divBdr>
                        <w:top w:val="none" w:sz="0" w:space="0" w:color="auto"/>
                        <w:left w:val="none" w:sz="0" w:space="0" w:color="auto"/>
                        <w:bottom w:val="none" w:sz="0" w:space="0" w:color="auto"/>
                        <w:right w:val="none" w:sz="0" w:space="0" w:color="auto"/>
                      </w:divBdr>
                      <w:divsChild>
                        <w:div w:id="1197768692">
                          <w:marLeft w:val="0"/>
                          <w:marRight w:val="0"/>
                          <w:marTop w:val="0"/>
                          <w:marBottom w:val="0"/>
                          <w:divBdr>
                            <w:top w:val="none" w:sz="0" w:space="0" w:color="auto"/>
                            <w:left w:val="none" w:sz="0" w:space="0" w:color="auto"/>
                            <w:bottom w:val="none" w:sz="0" w:space="0" w:color="auto"/>
                            <w:right w:val="none" w:sz="0" w:space="0" w:color="auto"/>
                          </w:divBdr>
                          <w:divsChild>
                            <w:div w:id="1348408731">
                              <w:marLeft w:val="0"/>
                              <w:marRight w:val="0"/>
                              <w:marTop w:val="0"/>
                              <w:marBottom w:val="0"/>
                              <w:divBdr>
                                <w:top w:val="none" w:sz="0" w:space="0" w:color="auto"/>
                                <w:left w:val="none" w:sz="0" w:space="0" w:color="auto"/>
                                <w:bottom w:val="none" w:sz="0" w:space="0" w:color="auto"/>
                                <w:right w:val="none" w:sz="0" w:space="0" w:color="auto"/>
                              </w:divBdr>
                            </w:div>
                            <w:div w:id="17960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85985">
                  <w:marLeft w:val="0"/>
                  <w:marRight w:val="0"/>
                  <w:marTop w:val="0"/>
                  <w:marBottom w:val="0"/>
                  <w:divBdr>
                    <w:top w:val="none" w:sz="0" w:space="0" w:color="auto"/>
                    <w:left w:val="none" w:sz="0" w:space="0" w:color="auto"/>
                    <w:bottom w:val="none" w:sz="0" w:space="0" w:color="auto"/>
                    <w:right w:val="none" w:sz="0" w:space="0" w:color="auto"/>
                  </w:divBdr>
                  <w:divsChild>
                    <w:div w:id="2028554134">
                      <w:marLeft w:val="0"/>
                      <w:marRight w:val="0"/>
                      <w:marTop w:val="0"/>
                      <w:marBottom w:val="0"/>
                      <w:divBdr>
                        <w:top w:val="none" w:sz="0" w:space="0" w:color="auto"/>
                        <w:left w:val="none" w:sz="0" w:space="0" w:color="auto"/>
                        <w:bottom w:val="none" w:sz="0" w:space="0" w:color="auto"/>
                        <w:right w:val="none" w:sz="0" w:space="0" w:color="auto"/>
                      </w:divBdr>
                      <w:divsChild>
                        <w:div w:id="606691071">
                          <w:marLeft w:val="0"/>
                          <w:marRight w:val="0"/>
                          <w:marTop w:val="0"/>
                          <w:marBottom w:val="0"/>
                          <w:divBdr>
                            <w:top w:val="none" w:sz="0" w:space="0" w:color="auto"/>
                            <w:left w:val="none" w:sz="0" w:space="0" w:color="auto"/>
                            <w:bottom w:val="none" w:sz="0" w:space="0" w:color="auto"/>
                            <w:right w:val="none" w:sz="0" w:space="0" w:color="auto"/>
                          </w:divBdr>
                          <w:divsChild>
                            <w:div w:id="1711808581">
                              <w:marLeft w:val="0"/>
                              <w:marRight w:val="0"/>
                              <w:marTop w:val="0"/>
                              <w:marBottom w:val="0"/>
                              <w:divBdr>
                                <w:top w:val="none" w:sz="0" w:space="0" w:color="auto"/>
                                <w:left w:val="none" w:sz="0" w:space="0" w:color="auto"/>
                                <w:bottom w:val="none" w:sz="0" w:space="0" w:color="auto"/>
                                <w:right w:val="none" w:sz="0" w:space="0" w:color="auto"/>
                              </w:divBdr>
                            </w:div>
                            <w:div w:id="2024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4285">
                  <w:marLeft w:val="0"/>
                  <w:marRight w:val="0"/>
                  <w:marTop w:val="0"/>
                  <w:marBottom w:val="0"/>
                  <w:divBdr>
                    <w:top w:val="none" w:sz="0" w:space="0" w:color="auto"/>
                    <w:left w:val="none" w:sz="0" w:space="0" w:color="auto"/>
                    <w:bottom w:val="none" w:sz="0" w:space="0" w:color="auto"/>
                    <w:right w:val="none" w:sz="0" w:space="0" w:color="auto"/>
                  </w:divBdr>
                  <w:divsChild>
                    <w:div w:id="125661543">
                      <w:marLeft w:val="0"/>
                      <w:marRight w:val="0"/>
                      <w:marTop w:val="0"/>
                      <w:marBottom w:val="0"/>
                      <w:divBdr>
                        <w:top w:val="none" w:sz="0" w:space="0" w:color="auto"/>
                        <w:left w:val="none" w:sz="0" w:space="0" w:color="auto"/>
                        <w:bottom w:val="none" w:sz="0" w:space="0" w:color="auto"/>
                        <w:right w:val="none" w:sz="0" w:space="0" w:color="auto"/>
                      </w:divBdr>
                      <w:divsChild>
                        <w:div w:id="283851463">
                          <w:marLeft w:val="0"/>
                          <w:marRight w:val="0"/>
                          <w:marTop w:val="0"/>
                          <w:marBottom w:val="0"/>
                          <w:divBdr>
                            <w:top w:val="none" w:sz="0" w:space="0" w:color="auto"/>
                            <w:left w:val="none" w:sz="0" w:space="0" w:color="auto"/>
                            <w:bottom w:val="none" w:sz="0" w:space="0" w:color="auto"/>
                            <w:right w:val="none" w:sz="0" w:space="0" w:color="auto"/>
                          </w:divBdr>
                          <w:divsChild>
                            <w:div w:id="288974283">
                              <w:marLeft w:val="0"/>
                              <w:marRight w:val="0"/>
                              <w:marTop w:val="0"/>
                              <w:marBottom w:val="0"/>
                              <w:divBdr>
                                <w:top w:val="none" w:sz="0" w:space="0" w:color="auto"/>
                                <w:left w:val="none" w:sz="0" w:space="0" w:color="auto"/>
                                <w:bottom w:val="none" w:sz="0" w:space="0" w:color="auto"/>
                                <w:right w:val="none" w:sz="0" w:space="0" w:color="auto"/>
                              </w:divBdr>
                            </w:div>
                            <w:div w:id="12197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6918">
                  <w:marLeft w:val="0"/>
                  <w:marRight w:val="0"/>
                  <w:marTop w:val="0"/>
                  <w:marBottom w:val="0"/>
                  <w:divBdr>
                    <w:top w:val="none" w:sz="0" w:space="0" w:color="auto"/>
                    <w:left w:val="none" w:sz="0" w:space="0" w:color="auto"/>
                    <w:bottom w:val="none" w:sz="0" w:space="0" w:color="auto"/>
                    <w:right w:val="none" w:sz="0" w:space="0" w:color="auto"/>
                  </w:divBdr>
                  <w:divsChild>
                    <w:div w:id="647708912">
                      <w:marLeft w:val="0"/>
                      <w:marRight w:val="0"/>
                      <w:marTop w:val="0"/>
                      <w:marBottom w:val="0"/>
                      <w:divBdr>
                        <w:top w:val="none" w:sz="0" w:space="0" w:color="auto"/>
                        <w:left w:val="none" w:sz="0" w:space="0" w:color="auto"/>
                        <w:bottom w:val="none" w:sz="0" w:space="0" w:color="auto"/>
                        <w:right w:val="none" w:sz="0" w:space="0" w:color="auto"/>
                      </w:divBdr>
                      <w:divsChild>
                        <w:div w:id="1584873467">
                          <w:marLeft w:val="0"/>
                          <w:marRight w:val="0"/>
                          <w:marTop w:val="0"/>
                          <w:marBottom w:val="0"/>
                          <w:divBdr>
                            <w:top w:val="none" w:sz="0" w:space="0" w:color="auto"/>
                            <w:left w:val="none" w:sz="0" w:space="0" w:color="auto"/>
                            <w:bottom w:val="none" w:sz="0" w:space="0" w:color="auto"/>
                            <w:right w:val="none" w:sz="0" w:space="0" w:color="auto"/>
                          </w:divBdr>
                          <w:divsChild>
                            <w:div w:id="1806386851">
                              <w:marLeft w:val="0"/>
                              <w:marRight w:val="0"/>
                              <w:marTop w:val="0"/>
                              <w:marBottom w:val="0"/>
                              <w:divBdr>
                                <w:top w:val="none" w:sz="0" w:space="0" w:color="auto"/>
                                <w:left w:val="none" w:sz="0" w:space="0" w:color="auto"/>
                                <w:bottom w:val="none" w:sz="0" w:space="0" w:color="auto"/>
                                <w:right w:val="none" w:sz="0" w:space="0" w:color="auto"/>
                              </w:divBdr>
                            </w:div>
                            <w:div w:id="19122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349012">
          <w:marLeft w:val="0"/>
          <w:marRight w:val="0"/>
          <w:marTop w:val="0"/>
          <w:marBottom w:val="0"/>
          <w:divBdr>
            <w:top w:val="none" w:sz="0" w:space="0" w:color="auto"/>
            <w:left w:val="none" w:sz="0" w:space="0" w:color="auto"/>
            <w:bottom w:val="none" w:sz="0" w:space="0" w:color="auto"/>
            <w:right w:val="none" w:sz="0" w:space="0" w:color="auto"/>
          </w:divBdr>
          <w:divsChild>
            <w:div w:id="521435379">
              <w:marLeft w:val="0"/>
              <w:marRight w:val="0"/>
              <w:marTop w:val="0"/>
              <w:marBottom w:val="0"/>
              <w:divBdr>
                <w:top w:val="none" w:sz="0" w:space="0" w:color="auto"/>
                <w:left w:val="none" w:sz="0" w:space="0" w:color="auto"/>
                <w:bottom w:val="none" w:sz="0" w:space="0" w:color="auto"/>
                <w:right w:val="none" w:sz="0" w:space="0" w:color="auto"/>
              </w:divBdr>
              <w:divsChild>
                <w:div w:id="8887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7022">
          <w:marLeft w:val="0"/>
          <w:marRight w:val="0"/>
          <w:marTop w:val="0"/>
          <w:marBottom w:val="0"/>
          <w:divBdr>
            <w:top w:val="none" w:sz="0" w:space="0" w:color="auto"/>
            <w:left w:val="none" w:sz="0" w:space="0" w:color="auto"/>
            <w:bottom w:val="none" w:sz="0" w:space="0" w:color="auto"/>
            <w:right w:val="none" w:sz="0" w:space="0" w:color="auto"/>
          </w:divBdr>
          <w:divsChild>
            <w:div w:id="1985037986">
              <w:marLeft w:val="0"/>
              <w:marRight w:val="0"/>
              <w:marTop w:val="0"/>
              <w:marBottom w:val="0"/>
              <w:divBdr>
                <w:top w:val="none" w:sz="0" w:space="0" w:color="auto"/>
                <w:left w:val="none" w:sz="0" w:space="0" w:color="auto"/>
                <w:bottom w:val="none" w:sz="0" w:space="0" w:color="auto"/>
                <w:right w:val="none" w:sz="0" w:space="0" w:color="auto"/>
              </w:divBdr>
              <w:divsChild>
                <w:div w:id="1303579042">
                  <w:marLeft w:val="0"/>
                  <w:marRight w:val="0"/>
                  <w:marTop w:val="0"/>
                  <w:marBottom w:val="0"/>
                  <w:divBdr>
                    <w:top w:val="none" w:sz="0" w:space="0" w:color="auto"/>
                    <w:left w:val="none" w:sz="0" w:space="0" w:color="auto"/>
                    <w:bottom w:val="none" w:sz="0" w:space="0" w:color="auto"/>
                    <w:right w:val="none" w:sz="0" w:space="0" w:color="auto"/>
                  </w:divBdr>
                  <w:divsChild>
                    <w:div w:id="1187065724">
                      <w:marLeft w:val="0"/>
                      <w:marRight w:val="0"/>
                      <w:marTop w:val="0"/>
                      <w:marBottom w:val="0"/>
                      <w:divBdr>
                        <w:top w:val="none" w:sz="0" w:space="0" w:color="auto"/>
                        <w:left w:val="none" w:sz="0" w:space="0" w:color="auto"/>
                        <w:bottom w:val="none" w:sz="0" w:space="0" w:color="auto"/>
                        <w:right w:val="none" w:sz="0" w:space="0" w:color="auto"/>
                      </w:divBdr>
                      <w:divsChild>
                        <w:div w:id="372189912">
                          <w:marLeft w:val="0"/>
                          <w:marRight w:val="0"/>
                          <w:marTop w:val="0"/>
                          <w:marBottom w:val="0"/>
                          <w:divBdr>
                            <w:top w:val="none" w:sz="0" w:space="0" w:color="auto"/>
                            <w:left w:val="none" w:sz="0" w:space="0" w:color="auto"/>
                            <w:bottom w:val="none" w:sz="0" w:space="0" w:color="auto"/>
                            <w:right w:val="none" w:sz="0" w:space="0" w:color="auto"/>
                          </w:divBdr>
                          <w:divsChild>
                            <w:div w:id="1705326165">
                              <w:marLeft w:val="0"/>
                              <w:marRight w:val="0"/>
                              <w:marTop w:val="0"/>
                              <w:marBottom w:val="0"/>
                              <w:divBdr>
                                <w:top w:val="none" w:sz="0" w:space="0" w:color="auto"/>
                                <w:left w:val="none" w:sz="0" w:space="0" w:color="auto"/>
                                <w:bottom w:val="none" w:sz="0" w:space="0" w:color="auto"/>
                                <w:right w:val="none" w:sz="0" w:space="0" w:color="auto"/>
                              </w:divBdr>
                            </w:div>
                            <w:div w:id="20876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8740">
                  <w:marLeft w:val="0"/>
                  <w:marRight w:val="0"/>
                  <w:marTop w:val="0"/>
                  <w:marBottom w:val="0"/>
                  <w:divBdr>
                    <w:top w:val="none" w:sz="0" w:space="0" w:color="auto"/>
                    <w:left w:val="none" w:sz="0" w:space="0" w:color="auto"/>
                    <w:bottom w:val="none" w:sz="0" w:space="0" w:color="auto"/>
                    <w:right w:val="none" w:sz="0" w:space="0" w:color="auto"/>
                  </w:divBdr>
                  <w:divsChild>
                    <w:div w:id="2088991443">
                      <w:marLeft w:val="0"/>
                      <w:marRight w:val="0"/>
                      <w:marTop w:val="0"/>
                      <w:marBottom w:val="0"/>
                      <w:divBdr>
                        <w:top w:val="none" w:sz="0" w:space="0" w:color="auto"/>
                        <w:left w:val="none" w:sz="0" w:space="0" w:color="auto"/>
                        <w:bottom w:val="none" w:sz="0" w:space="0" w:color="auto"/>
                        <w:right w:val="none" w:sz="0" w:space="0" w:color="auto"/>
                      </w:divBdr>
                      <w:divsChild>
                        <w:div w:id="2072581798">
                          <w:marLeft w:val="0"/>
                          <w:marRight w:val="0"/>
                          <w:marTop w:val="0"/>
                          <w:marBottom w:val="0"/>
                          <w:divBdr>
                            <w:top w:val="none" w:sz="0" w:space="0" w:color="auto"/>
                            <w:left w:val="none" w:sz="0" w:space="0" w:color="auto"/>
                            <w:bottom w:val="none" w:sz="0" w:space="0" w:color="auto"/>
                            <w:right w:val="none" w:sz="0" w:space="0" w:color="auto"/>
                          </w:divBdr>
                          <w:divsChild>
                            <w:div w:id="464081931">
                              <w:marLeft w:val="0"/>
                              <w:marRight w:val="0"/>
                              <w:marTop w:val="0"/>
                              <w:marBottom w:val="0"/>
                              <w:divBdr>
                                <w:top w:val="none" w:sz="0" w:space="0" w:color="auto"/>
                                <w:left w:val="none" w:sz="0" w:space="0" w:color="auto"/>
                                <w:bottom w:val="none" w:sz="0" w:space="0" w:color="auto"/>
                                <w:right w:val="none" w:sz="0" w:space="0" w:color="auto"/>
                              </w:divBdr>
                            </w:div>
                            <w:div w:id="10044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099">
                  <w:marLeft w:val="0"/>
                  <w:marRight w:val="0"/>
                  <w:marTop w:val="0"/>
                  <w:marBottom w:val="0"/>
                  <w:divBdr>
                    <w:top w:val="none" w:sz="0" w:space="0" w:color="auto"/>
                    <w:left w:val="none" w:sz="0" w:space="0" w:color="auto"/>
                    <w:bottom w:val="none" w:sz="0" w:space="0" w:color="auto"/>
                    <w:right w:val="none" w:sz="0" w:space="0" w:color="auto"/>
                  </w:divBdr>
                  <w:divsChild>
                    <w:div w:id="2102987353">
                      <w:marLeft w:val="0"/>
                      <w:marRight w:val="0"/>
                      <w:marTop w:val="0"/>
                      <w:marBottom w:val="0"/>
                      <w:divBdr>
                        <w:top w:val="none" w:sz="0" w:space="0" w:color="auto"/>
                        <w:left w:val="none" w:sz="0" w:space="0" w:color="auto"/>
                        <w:bottom w:val="none" w:sz="0" w:space="0" w:color="auto"/>
                        <w:right w:val="none" w:sz="0" w:space="0" w:color="auto"/>
                      </w:divBdr>
                      <w:divsChild>
                        <w:div w:id="1579635040">
                          <w:marLeft w:val="0"/>
                          <w:marRight w:val="0"/>
                          <w:marTop w:val="0"/>
                          <w:marBottom w:val="0"/>
                          <w:divBdr>
                            <w:top w:val="none" w:sz="0" w:space="0" w:color="auto"/>
                            <w:left w:val="none" w:sz="0" w:space="0" w:color="auto"/>
                            <w:bottom w:val="none" w:sz="0" w:space="0" w:color="auto"/>
                            <w:right w:val="none" w:sz="0" w:space="0" w:color="auto"/>
                          </w:divBdr>
                          <w:divsChild>
                            <w:div w:id="1804545391">
                              <w:marLeft w:val="0"/>
                              <w:marRight w:val="0"/>
                              <w:marTop w:val="0"/>
                              <w:marBottom w:val="0"/>
                              <w:divBdr>
                                <w:top w:val="none" w:sz="0" w:space="0" w:color="auto"/>
                                <w:left w:val="none" w:sz="0" w:space="0" w:color="auto"/>
                                <w:bottom w:val="none" w:sz="0" w:space="0" w:color="auto"/>
                                <w:right w:val="none" w:sz="0" w:space="0" w:color="auto"/>
                              </w:divBdr>
                            </w:div>
                            <w:div w:id="4476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37188">
                  <w:marLeft w:val="0"/>
                  <w:marRight w:val="0"/>
                  <w:marTop w:val="0"/>
                  <w:marBottom w:val="0"/>
                  <w:divBdr>
                    <w:top w:val="none" w:sz="0" w:space="0" w:color="auto"/>
                    <w:left w:val="none" w:sz="0" w:space="0" w:color="auto"/>
                    <w:bottom w:val="none" w:sz="0" w:space="0" w:color="auto"/>
                    <w:right w:val="none" w:sz="0" w:space="0" w:color="auto"/>
                  </w:divBdr>
                  <w:divsChild>
                    <w:div w:id="1434130391">
                      <w:marLeft w:val="0"/>
                      <w:marRight w:val="0"/>
                      <w:marTop w:val="0"/>
                      <w:marBottom w:val="0"/>
                      <w:divBdr>
                        <w:top w:val="none" w:sz="0" w:space="0" w:color="auto"/>
                        <w:left w:val="none" w:sz="0" w:space="0" w:color="auto"/>
                        <w:bottom w:val="none" w:sz="0" w:space="0" w:color="auto"/>
                        <w:right w:val="none" w:sz="0" w:space="0" w:color="auto"/>
                      </w:divBdr>
                      <w:divsChild>
                        <w:div w:id="115876348">
                          <w:marLeft w:val="0"/>
                          <w:marRight w:val="0"/>
                          <w:marTop w:val="0"/>
                          <w:marBottom w:val="0"/>
                          <w:divBdr>
                            <w:top w:val="none" w:sz="0" w:space="0" w:color="auto"/>
                            <w:left w:val="none" w:sz="0" w:space="0" w:color="auto"/>
                            <w:bottom w:val="none" w:sz="0" w:space="0" w:color="auto"/>
                            <w:right w:val="none" w:sz="0" w:space="0" w:color="auto"/>
                          </w:divBdr>
                          <w:divsChild>
                            <w:div w:id="975063685">
                              <w:marLeft w:val="0"/>
                              <w:marRight w:val="0"/>
                              <w:marTop w:val="0"/>
                              <w:marBottom w:val="0"/>
                              <w:divBdr>
                                <w:top w:val="none" w:sz="0" w:space="0" w:color="auto"/>
                                <w:left w:val="none" w:sz="0" w:space="0" w:color="auto"/>
                                <w:bottom w:val="none" w:sz="0" w:space="0" w:color="auto"/>
                                <w:right w:val="none" w:sz="0" w:space="0" w:color="auto"/>
                              </w:divBdr>
                            </w:div>
                            <w:div w:id="18584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35045">
                  <w:marLeft w:val="0"/>
                  <w:marRight w:val="0"/>
                  <w:marTop w:val="0"/>
                  <w:marBottom w:val="0"/>
                  <w:divBdr>
                    <w:top w:val="none" w:sz="0" w:space="0" w:color="auto"/>
                    <w:left w:val="none" w:sz="0" w:space="0" w:color="auto"/>
                    <w:bottom w:val="none" w:sz="0" w:space="0" w:color="auto"/>
                    <w:right w:val="none" w:sz="0" w:space="0" w:color="auto"/>
                  </w:divBdr>
                  <w:divsChild>
                    <w:div w:id="702285193">
                      <w:marLeft w:val="0"/>
                      <w:marRight w:val="0"/>
                      <w:marTop w:val="0"/>
                      <w:marBottom w:val="0"/>
                      <w:divBdr>
                        <w:top w:val="none" w:sz="0" w:space="0" w:color="auto"/>
                        <w:left w:val="none" w:sz="0" w:space="0" w:color="auto"/>
                        <w:bottom w:val="none" w:sz="0" w:space="0" w:color="auto"/>
                        <w:right w:val="none" w:sz="0" w:space="0" w:color="auto"/>
                      </w:divBdr>
                      <w:divsChild>
                        <w:div w:id="683363197">
                          <w:marLeft w:val="0"/>
                          <w:marRight w:val="0"/>
                          <w:marTop w:val="0"/>
                          <w:marBottom w:val="0"/>
                          <w:divBdr>
                            <w:top w:val="none" w:sz="0" w:space="0" w:color="auto"/>
                            <w:left w:val="none" w:sz="0" w:space="0" w:color="auto"/>
                            <w:bottom w:val="none" w:sz="0" w:space="0" w:color="auto"/>
                            <w:right w:val="none" w:sz="0" w:space="0" w:color="auto"/>
                          </w:divBdr>
                          <w:divsChild>
                            <w:div w:id="1365902397">
                              <w:marLeft w:val="0"/>
                              <w:marRight w:val="0"/>
                              <w:marTop w:val="0"/>
                              <w:marBottom w:val="0"/>
                              <w:divBdr>
                                <w:top w:val="none" w:sz="0" w:space="0" w:color="auto"/>
                                <w:left w:val="none" w:sz="0" w:space="0" w:color="auto"/>
                                <w:bottom w:val="none" w:sz="0" w:space="0" w:color="auto"/>
                                <w:right w:val="none" w:sz="0" w:space="0" w:color="auto"/>
                              </w:divBdr>
                            </w:div>
                            <w:div w:id="7553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24026">
                  <w:marLeft w:val="0"/>
                  <w:marRight w:val="0"/>
                  <w:marTop w:val="0"/>
                  <w:marBottom w:val="0"/>
                  <w:divBdr>
                    <w:top w:val="none" w:sz="0" w:space="0" w:color="auto"/>
                    <w:left w:val="none" w:sz="0" w:space="0" w:color="auto"/>
                    <w:bottom w:val="none" w:sz="0" w:space="0" w:color="auto"/>
                    <w:right w:val="none" w:sz="0" w:space="0" w:color="auto"/>
                  </w:divBdr>
                  <w:divsChild>
                    <w:div w:id="720129023">
                      <w:marLeft w:val="0"/>
                      <w:marRight w:val="0"/>
                      <w:marTop w:val="0"/>
                      <w:marBottom w:val="0"/>
                      <w:divBdr>
                        <w:top w:val="none" w:sz="0" w:space="0" w:color="auto"/>
                        <w:left w:val="none" w:sz="0" w:space="0" w:color="auto"/>
                        <w:bottom w:val="none" w:sz="0" w:space="0" w:color="auto"/>
                        <w:right w:val="none" w:sz="0" w:space="0" w:color="auto"/>
                      </w:divBdr>
                      <w:divsChild>
                        <w:div w:id="1551988782">
                          <w:marLeft w:val="0"/>
                          <w:marRight w:val="0"/>
                          <w:marTop w:val="0"/>
                          <w:marBottom w:val="0"/>
                          <w:divBdr>
                            <w:top w:val="none" w:sz="0" w:space="0" w:color="auto"/>
                            <w:left w:val="none" w:sz="0" w:space="0" w:color="auto"/>
                            <w:bottom w:val="none" w:sz="0" w:space="0" w:color="auto"/>
                            <w:right w:val="none" w:sz="0" w:space="0" w:color="auto"/>
                          </w:divBdr>
                          <w:divsChild>
                            <w:div w:id="111562878">
                              <w:marLeft w:val="0"/>
                              <w:marRight w:val="0"/>
                              <w:marTop w:val="0"/>
                              <w:marBottom w:val="0"/>
                              <w:divBdr>
                                <w:top w:val="none" w:sz="0" w:space="0" w:color="auto"/>
                                <w:left w:val="none" w:sz="0" w:space="0" w:color="auto"/>
                                <w:bottom w:val="none" w:sz="0" w:space="0" w:color="auto"/>
                                <w:right w:val="none" w:sz="0" w:space="0" w:color="auto"/>
                              </w:divBdr>
                            </w:div>
                            <w:div w:id="5270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896758">
          <w:marLeft w:val="0"/>
          <w:marRight w:val="0"/>
          <w:marTop w:val="0"/>
          <w:marBottom w:val="0"/>
          <w:divBdr>
            <w:top w:val="none" w:sz="0" w:space="0" w:color="auto"/>
            <w:left w:val="none" w:sz="0" w:space="0" w:color="auto"/>
            <w:bottom w:val="none" w:sz="0" w:space="0" w:color="auto"/>
            <w:right w:val="none" w:sz="0" w:space="0" w:color="auto"/>
          </w:divBdr>
          <w:divsChild>
            <w:div w:id="835341568">
              <w:marLeft w:val="0"/>
              <w:marRight w:val="0"/>
              <w:marTop w:val="0"/>
              <w:marBottom w:val="0"/>
              <w:divBdr>
                <w:top w:val="none" w:sz="0" w:space="0" w:color="auto"/>
                <w:left w:val="none" w:sz="0" w:space="0" w:color="auto"/>
                <w:bottom w:val="none" w:sz="0" w:space="0" w:color="auto"/>
                <w:right w:val="none" w:sz="0" w:space="0" w:color="auto"/>
              </w:divBdr>
            </w:div>
          </w:divsChild>
        </w:div>
        <w:div w:id="903491283">
          <w:marLeft w:val="0"/>
          <w:marRight w:val="0"/>
          <w:marTop w:val="0"/>
          <w:marBottom w:val="0"/>
          <w:divBdr>
            <w:top w:val="none" w:sz="0" w:space="0" w:color="auto"/>
            <w:left w:val="none" w:sz="0" w:space="0" w:color="auto"/>
            <w:bottom w:val="none" w:sz="0" w:space="0" w:color="auto"/>
            <w:right w:val="none" w:sz="0" w:space="0" w:color="auto"/>
          </w:divBdr>
          <w:divsChild>
            <w:div w:id="136840834">
              <w:marLeft w:val="0"/>
              <w:marRight w:val="0"/>
              <w:marTop w:val="0"/>
              <w:marBottom w:val="0"/>
              <w:divBdr>
                <w:top w:val="none" w:sz="0" w:space="0" w:color="auto"/>
                <w:left w:val="none" w:sz="0" w:space="0" w:color="auto"/>
                <w:bottom w:val="none" w:sz="0" w:space="0" w:color="auto"/>
                <w:right w:val="none" w:sz="0" w:space="0" w:color="auto"/>
              </w:divBdr>
              <w:divsChild>
                <w:div w:id="766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60509">
      <w:bodyDiv w:val="1"/>
      <w:marLeft w:val="0"/>
      <w:marRight w:val="0"/>
      <w:marTop w:val="0"/>
      <w:marBottom w:val="0"/>
      <w:divBdr>
        <w:top w:val="none" w:sz="0" w:space="0" w:color="auto"/>
        <w:left w:val="none" w:sz="0" w:space="0" w:color="auto"/>
        <w:bottom w:val="none" w:sz="0" w:space="0" w:color="auto"/>
        <w:right w:val="none" w:sz="0" w:space="0" w:color="auto"/>
      </w:divBdr>
      <w:divsChild>
        <w:div w:id="851455432">
          <w:marLeft w:val="0"/>
          <w:marRight w:val="0"/>
          <w:marTop w:val="0"/>
          <w:marBottom w:val="0"/>
          <w:divBdr>
            <w:top w:val="none" w:sz="0" w:space="0" w:color="auto"/>
            <w:left w:val="none" w:sz="0" w:space="0" w:color="auto"/>
            <w:bottom w:val="none" w:sz="0" w:space="0" w:color="auto"/>
            <w:right w:val="none" w:sz="0" w:space="0" w:color="auto"/>
          </w:divBdr>
          <w:divsChild>
            <w:div w:id="201671699">
              <w:marLeft w:val="0"/>
              <w:marRight w:val="0"/>
              <w:marTop w:val="0"/>
              <w:marBottom w:val="0"/>
              <w:divBdr>
                <w:top w:val="none" w:sz="0" w:space="0" w:color="auto"/>
                <w:left w:val="none" w:sz="0" w:space="0" w:color="auto"/>
                <w:bottom w:val="none" w:sz="0" w:space="0" w:color="auto"/>
                <w:right w:val="none" w:sz="0" w:space="0" w:color="auto"/>
              </w:divBdr>
              <w:divsChild>
                <w:div w:id="783157479">
                  <w:marLeft w:val="0"/>
                  <w:marRight w:val="0"/>
                  <w:marTop w:val="0"/>
                  <w:marBottom w:val="0"/>
                  <w:divBdr>
                    <w:top w:val="none" w:sz="0" w:space="0" w:color="auto"/>
                    <w:left w:val="none" w:sz="0" w:space="0" w:color="auto"/>
                    <w:bottom w:val="none" w:sz="0" w:space="0" w:color="auto"/>
                    <w:right w:val="none" w:sz="0" w:space="0" w:color="auto"/>
                  </w:divBdr>
                  <w:divsChild>
                    <w:div w:id="6377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30635">
      <w:bodyDiv w:val="1"/>
      <w:marLeft w:val="0"/>
      <w:marRight w:val="0"/>
      <w:marTop w:val="0"/>
      <w:marBottom w:val="0"/>
      <w:divBdr>
        <w:top w:val="none" w:sz="0" w:space="0" w:color="auto"/>
        <w:left w:val="none" w:sz="0" w:space="0" w:color="auto"/>
        <w:bottom w:val="none" w:sz="0" w:space="0" w:color="auto"/>
        <w:right w:val="none" w:sz="0" w:space="0" w:color="auto"/>
      </w:divBdr>
    </w:div>
    <w:div w:id="1777477528">
      <w:bodyDiv w:val="1"/>
      <w:marLeft w:val="0"/>
      <w:marRight w:val="0"/>
      <w:marTop w:val="0"/>
      <w:marBottom w:val="0"/>
      <w:divBdr>
        <w:top w:val="none" w:sz="0" w:space="0" w:color="auto"/>
        <w:left w:val="none" w:sz="0" w:space="0" w:color="auto"/>
        <w:bottom w:val="none" w:sz="0" w:space="0" w:color="auto"/>
        <w:right w:val="none" w:sz="0" w:space="0" w:color="auto"/>
      </w:divBdr>
    </w:div>
    <w:div w:id="1815216897">
      <w:bodyDiv w:val="1"/>
      <w:marLeft w:val="0"/>
      <w:marRight w:val="0"/>
      <w:marTop w:val="0"/>
      <w:marBottom w:val="0"/>
      <w:divBdr>
        <w:top w:val="none" w:sz="0" w:space="0" w:color="auto"/>
        <w:left w:val="none" w:sz="0" w:space="0" w:color="auto"/>
        <w:bottom w:val="none" w:sz="0" w:space="0" w:color="auto"/>
        <w:right w:val="none" w:sz="0" w:space="0" w:color="auto"/>
      </w:divBdr>
    </w:div>
    <w:div w:id="1890724704">
      <w:bodyDiv w:val="1"/>
      <w:marLeft w:val="0"/>
      <w:marRight w:val="0"/>
      <w:marTop w:val="0"/>
      <w:marBottom w:val="0"/>
      <w:divBdr>
        <w:top w:val="none" w:sz="0" w:space="0" w:color="auto"/>
        <w:left w:val="none" w:sz="0" w:space="0" w:color="auto"/>
        <w:bottom w:val="none" w:sz="0" w:space="0" w:color="auto"/>
        <w:right w:val="none" w:sz="0" w:space="0" w:color="auto"/>
      </w:divBdr>
      <w:divsChild>
        <w:div w:id="385108239">
          <w:marLeft w:val="0"/>
          <w:marRight w:val="0"/>
          <w:marTop w:val="0"/>
          <w:marBottom w:val="0"/>
          <w:divBdr>
            <w:top w:val="none" w:sz="0" w:space="0" w:color="auto"/>
            <w:left w:val="none" w:sz="0" w:space="0" w:color="auto"/>
            <w:bottom w:val="none" w:sz="0" w:space="0" w:color="auto"/>
            <w:right w:val="none" w:sz="0" w:space="0" w:color="auto"/>
          </w:divBdr>
        </w:div>
      </w:divsChild>
    </w:div>
    <w:div w:id="1900051304">
      <w:bodyDiv w:val="1"/>
      <w:marLeft w:val="0"/>
      <w:marRight w:val="0"/>
      <w:marTop w:val="0"/>
      <w:marBottom w:val="0"/>
      <w:divBdr>
        <w:top w:val="none" w:sz="0" w:space="0" w:color="auto"/>
        <w:left w:val="none" w:sz="0" w:space="0" w:color="auto"/>
        <w:bottom w:val="none" w:sz="0" w:space="0" w:color="auto"/>
        <w:right w:val="none" w:sz="0" w:space="0" w:color="auto"/>
      </w:divBdr>
    </w:div>
    <w:div w:id="1936207566">
      <w:bodyDiv w:val="1"/>
      <w:marLeft w:val="0"/>
      <w:marRight w:val="0"/>
      <w:marTop w:val="0"/>
      <w:marBottom w:val="0"/>
      <w:divBdr>
        <w:top w:val="none" w:sz="0" w:space="0" w:color="auto"/>
        <w:left w:val="none" w:sz="0" w:space="0" w:color="auto"/>
        <w:bottom w:val="none" w:sz="0" w:space="0" w:color="auto"/>
        <w:right w:val="none" w:sz="0" w:space="0" w:color="auto"/>
      </w:divBdr>
      <w:divsChild>
        <w:div w:id="1729064123">
          <w:marLeft w:val="0"/>
          <w:marRight w:val="0"/>
          <w:marTop w:val="0"/>
          <w:marBottom w:val="0"/>
          <w:divBdr>
            <w:top w:val="none" w:sz="0" w:space="0" w:color="auto"/>
            <w:left w:val="none" w:sz="0" w:space="0" w:color="auto"/>
            <w:bottom w:val="none" w:sz="0" w:space="0" w:color="auto"/>
            <w:right w:val="none" w:sz="0" w:space="0" w:color="auto"/>
          </w:divBdr>
        </w:div>
      </w:divsChild>
    </w:div>
    <w:div w:id="1991514093">
      <w:bodyDiv w:val="1"/>
      <w:marLeft w:val="0"/>
      <w:marRight w:val="0"/>
      <w:marTop w:val="0"/>
      <w:marBottom w:val="0"/>
      <w:divBdr>
        <w:top w:val="none" w:sz="0" w:space="0" w:color="auto"/>
        <w:left w:val="none" w:sz="0" w:space="0" w:color="auto"/>
        <w:bottom w:val="none" w:sz="0" w:space="0" w:color="auto"/>
        <w:right w:val="none" w:sz="0" w:space="0" w:color="auto"/>
      </w:divBdr>
    </w:div>
    <w:div w:id="2015567758">
      <w:bodyDiv w:val="1"/>
      <w:marLeft w:val="0"/>
      <w:marRight w:val="0"/>
      <w:marTop w:val="0"/>
      <w:marBottom w:val="0"/>
      <w:divBdr>
        <w:top w:val="none" w:sz="0" w:space="0" w:color="auto"/>
        <w:left w:val="none" w:sz="0" w:space="0" w:color="auto"/>
        <w:bottom w:val="none" w:sz="0" w:space="0" w:color="auto"/>
        <w:right w:val="none" w:sz="0" w:space="0" w:color="auto"/>
      </w:divBdr>
    </w:div>
    <w:div w:id="2037346985">
      <w:bodyDiv w:val="1"/>
      <w:marLeft w:val="0"/>
      <w:marRight w:val="0"/>
      <w:marTop w:val="0"/>
      <w:marBottom w:val="0"/>
      <w:divBdr>
        <w:top w:val="none" w:sz="0" w:space="0" w:color="auto"/>
        <w:left w:val="none" w:sz="0" w:space="0" w:color="auto"/>
        <w:bottom w:val="none" w:sz="0" w:space="0" w:color="auto"/>
        <w:right w:val="none" w:sz="0" w:space="0" w:color="auto"/>
      </w:divBdr>
    </w:div>
    <w:div w:id="2037541581">
      <w:bodyDiv w:val="1"/>
      <w:marLeft w:val="0"/>
      <w:marRight w:val="0"/>
      <w:marTop w:val="0"/>
      <w:marBottom w:val="0"/>
      <w:divBdr>
        <w:top w:val="none" w:sz="0" w:space="0" w:color="auto"/>
        <w:left w:val="none" w:sz="0" w:space="0" w:color="auto"/>
        <w:bottom w:val="none" w:sz="0" w:space="0" w:color="auto"/>
        <w:right w:val="none" w:sz="0" w:space="0" w:color="auto"/>
      </w:divBdr>
    </w:div>
    <w:div w:id="2069185631">
      <w:bodyDiv w:val="1"/>
      <w:marLeft w:val="0"/>
      <w:marRight w:val="0"/>
      <w:marTop w:val="0"/>
      <w:marBottom w:val="0"/>
      <w:divBdr>
        <w:top w:val="none" w:sz="0" w:space="0" w:color="auto"/>
        <w:left w:val="none" w:sz="0" w:space="0" w:color="auto"/>
        <w:bottom w:val="none" w:sz="0" w:space="0" w:color="auto"/>
        <w:right w:val="none" w:sz="0" w:space="0" w:color="auto"/>
      </w:divBdr>
    </w:div>
    <w:div w:id="207323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68CE5-A821-45E9-AA53-22EAF5DE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4155</TotalTime>
  <Pages>16</Pages>
  <Words>6494</Words>
  <Characters>37019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wijanarko</dc:creator>
  <cp:keywords/>
  <dc:description/>
  <cp:lastModifiedBy>bobby wijanarko</cp:lastModifiedBy>
  <cp:revision>416</cp:revision>
  <cp:lastPrinted>2025-11-07T03:46:00Z</cp:lastPrinted>
  <dcterms:created xsi:type="dcterms:W3CDTF">2024-08-07T00:30:00Z</dcterms:created>
  <dcterms:modified xsi:type="dcterms:W3CDTF">2026-06-19T11:47:00Z</dcterms:modified>
</cp:coreProperties>
</file>