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463C0">
      <w:pPr>
        <w:spacing w:after="160" w:line="36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Between Areopagus and Algorithm:</w:t>
      </w:r>
    </w:p>
    <w:p w14:paraId="60CE0F34">
      <w:pPr>
        <w:spacing w:after="160" w:line="36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
      </w:r>
    </w:p>
    <w:p w14:paraId="5AE68897">
      <w:pPr>
        <w:spacing w:after="160" w:line="36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
      </w:r>
    </w:p>
    <w:p w14:paraId="418FC138">
      <w:pPr>
        <w:spacing w:after="80" w:line="360" w:lineRule="auto"/>
        <w:rPr>
          <w:rFonts w:hint="default" w:ascii="Times New Roman" w:hAnsi="Times New Roman" w:cs="Times New Roman"/>
          <w:sz w:val="20"/>
          <w:szCs w:val="20"/>
        </w:rPr>
      </w:pPr>
      <w:r>
        <w:rPr>
          <w:rFonts w:hint="default" w:ascii="Times New Roman" w:hAnsi="Times New Roman" w:cs="Times New Roman"/>
          <w:sz w:val="20"/>
          <w:szCs w:val="20"/>
        </w:rPr>
        <w:t xml:space="preserve"> </w:t>
      </w:r>
    </w:p>
    <w:p w14:paraId="3FDAD02D">
      <w:pPr>
        <w:spacing w:after="80" w:line="360" w:lineRule="auto"/>
        <w:rPr>
          <w:rFonts w:hint="default" w:ascii="Times New Roman" w:hAnsi="Times New Roman" w:cs="Times New Roman"/>
          <w:sz w:val="20"/>
          <w:szCs w:val="20"/>
        </w:rPr>
      </w:pPr>
      <w:r>
        <w:rPr>
          <w:rFonts w:hint="default" w:ascii="Times New Roman" w:hAnsi="Times New Roman" w:cs="Times New Roman"/>
          <w:sz w:val="20"/>
          <w:szCs w:val="20"/>
        </w:rPr>
        <w:t xml:space="preserve"> </w:t>
      </w:r>
    </w:p>
    <w:p w14:paraId="0111CA80">
      <w:pPr>
        <w:spacing w:after="80" w:line="360" w:lineRule="auto"/>
        <w:rPr>
          <w:rFonts w:hint="default" w:ascii="Times New Roman" w:hAnsi="Times New Roman" w:cs="Times New Roman"/>
          <w:sz w:val="20"/>
          <w:szCs w:val="20"/>
        </w:rPr>
      </w:pPr>
      <w:r>
        <w:rPr>
          <w:rFonts w:hint="default" w:ascii="Times New Roman" w:hAnsi="Times New Roman" w:cs="Times New Roman"/>
          <w:sz w:val="20"/>
          <w:szCs w:val="20"/>
        </w:rPr>
        <w:t xml:space="preserve"> </w:t>
      </w:r>
    </w:p>
    <w:p w14:paraId="3F593ABA">
      <w:pPr>
        <w:spacing w:after="80" w:line="360" w:lineRule="auto"/>
        <w:jc w:val="both"/>
        <w:rPr>
          <w:rFonts w:hint="default" w:ascii="Times New Roman" w:hAnsi="Times New Roman" w:cs="Times New Roman"/>
          <w:sz w:val="20"/>
          <w:szCs w:val="20"/>
        </w:rPr>
      </w:pPr>
      <w:r>
        <w:rPr>
          <w:rFonts w:hint="default" w:ascii="Times New Roman" w:hAnsi="Times New Roman" w:cs="Times New Roman"/>
          <w:b/>
          <w:bCs/>
          <w:sz w:val="20"/>
          <w:szCs w:val="20"/>
        </w:rPr>
        <w:t>Abstract</w:t>
      </w:r>
    </w:p>
    <w:p w14:paraId="669F79B0">
      <w:pPr>
        <w:spacing w:after="160" w:line="360" w:lineRule="auto"/>
        <w:ind w:left="720" w:right="720"/>
        <w:jc w:val="both"/>
        <w:rPr>
          <w:rFonts w:hint="default" w:ascii="Times New Roman" w:hAnsi="Times New Roman" w:cs="Times New Roman"/>
          <w:i/>
          <w:iCs/>
          <w:sz w:val="20"/>
          <w:szCs w:val="20"/>
        </w:rPr>
      </w:pPr>
      <w:r>
        <w:rPr>
          <w:rFonts w:hint="default" w:ascii="Times New Roman" w:hAnsi="Times New Roman" w:cs="Times New Roman"/>
          <w:i/>
          <w:iCs/>
          <w:sz w:val="20"/>
          <w:szCs w:val="20"/>
        </w:rPr>
        <w:t xml:space="preserve">This paper looks at the institutional and individual position of the Catholic </w:t>
      </w:r>
      <w:r>
        <w:rPr>
          <w:rFonts w:hint="default" w:ascii="Times New Roman" w:hAnsi="Times New Roman" w:cs="Times New Roman"/>
          <w:i/>
          <w:iCs/>
          <w:sz w:val="20"/>
          <w:szCs w:val="20"/>
          <w:lang w:val="en-GB"/>
        </w:rPr>
        <w:t>Church</w:t>
      </w:r>
      <w:r>
        <w:rPr>
          <w:rFonts w:hint="default" w:ascii="Times New Roman" w:hAnsi="Times New Roman" w:cs="Times New Roman"/>
          <w:i/>
          <w:iCs/>
          <w:sz w:val="20"/>
          <w:szCs w:val="20"/>
        </w:rPr>
        <w:t xml:space="preserve"> in Nigeria with </w:t>
      </w:r>
      <w:r>
        <w:rPr>
          <w:rFonts w:hint="default" w:ascii="Times New Roman" w:hAnsi="Times New Roman" w:cs="Times New Roman"/>
          <w:i/>
          <w:iCs/>
          <w:sz w:val="20"/>
          <w:szCs w:val="20"/>
          <w:lang w:val="en-GB"/>
        </w:rPr>
        <w:t>regard</w:t>
      </w:r>
      <w:r>
        <w:rPr>
          <w:rFonts w:hint="default" w:ascii="Times New Roman" w:hAnsi="Times New Roman" w:cs="Times New Roman"/>
          <w:i/>
          <w:iCs/>
          <w:sz w:val="20"/>
          <w:szCs w:val="20"/>
        </w:rPr>
        <w:t xml:space="preserve"> to social communication </w:t>
      </w:r>
      <w:r>
        <w:rPr>
          <w:rFonts w:hint="default" w:ascii="Times New Roman" w:hAnsi="Times New Roman" w:cs="Times New Roman"/>
          <w:i/>
          <w:iCs/>
          <w:sz w:val="20"/>
          <w:szCs w:val="20"/>
          <w:lang w:val="en-GB"/>
        </w:rPr>
        <w:t>media,</w:t>
      </w:r>
      <w:r>
        <w:rPr>
          <w:rFonts w:hint="default" w:ascii="Times New Roman" w:hAnsi="Times New Roman" w:cs="Times New Roman"/>
          <w:i/>
          <w:iCs/>
          <w:sz w:val="20"/>
          <w:szCs w:val="20"/>
        </w:rPr>
        <w:t xml:space="preserve"> as referred to in Redemptoris Missio no. 37c by Pope John Paul II as </w:t>
      </w:r>
      <w:r>
        <w:rPr>
          <w:rFonts w:hint="default" w:ascii="Times New Roman" w:hAnsi="Times New Roman" w:cs="Times New Roman"/>
          <w:i/>
          <w:iCs/>
          <w:sz w:val="20"/>
          <w:szCs w:val="20"/>
          <w:lang w:val="en-GB"/>
        </w:rPr>
        <w:t>‘‘</w:t>
      </w:r>
      <w:r>
        <w:rPr>
          <w:rFonts w:hint="default" w:ascii="Times New Roman" w:hAnsi="Times New Roman" w:cs="Times New Roman"/>
          <w:i/>
          <w:iCs/>
          <w:sz w:val="20"/>
          <w:szCs w:val="20"/>
        </w:rPr>
        <w:t xml:space="preserve">new </w:t>
      </w:r>
      <w:r>
        <w:rPr>
          <w:rFonts w:hint="default" w:ascii="Times New Roman" w:hAnsi="Times New Roman" w:cs="Times New Roman"/>
          <w:i/>
          <w:iCs/>
          <w:sz w:val="20"/>
          <w:szCs w:val="20"/>
          <w:lang w:val="en-GB"/>
        </w:rPr>
        <w:t>culture.”</w:t>
      </w:r>
      <w:r>
        <w:rPr>
          <w:rFonts w:hint="default" w:ascii="Times New Roman" w:hAnsi="Times New Roman" w:cs="Times New Roman"/>
          <w:i/>
          <w:iCs/>
          <w:sz w:val="20"/>
          <w:szCs w:val="20"/>
        </w:rPr>
        <w:t xml:space="preserve"> The paper also considers the Catholic Church in Nigeria in general and </w:t>
      </w:r>
      <w:r>
        <w:rPr>
          <w:rFonts w:hint="default" w:ascii="Times New Roman" w:hAnsi="Times New Roman" w:cs="Times New Roman"/>
          <w:i/>
          <w:iCs/>
          <w:sz w:val="20"/>
          <w:szCs w:val="20"/>
          <w:lang w:val="en-GB"/>
        </w:rPr>
        <w:t xml:space="preserve">offers </w:t>
      </w:r>
      <w:r>
        <w:rPr>
          <w:rFonts w:hint="default" w:ascii="Times New Roman" w:hAnsi="Times New Roman" w:cs="Times New Roman"/>
          <w:i/>
          <w:iCs/>
          <w:sz w:val="20"/>
          <w:szCs w:val="20"/>
        </w:rPr>
        <w:t>instructive examples of positive social media engagement, other than what is found in the Archdiocese of Abuja. Meanwhile, the paper sketches the facet of misuse and abuses affecting the Nigerian church. The paper then presents a new and timely canonical question: is a Catholic priest “content creator,” and, does the earning of money from social media platforms by clergy count as the negotiatio (commerce or trade) forbidden by Canon 286 of the 1983 Code of Canon Law? The paper provides, through a careful canonical analysis, a meaningful distinction between, on the one hand, pastoral digital ministry, which is not only permitted, but even laudable, and, on the other, production of trendy/commercial content, which can be said, at least in some particular ways, to be a violation of clerical duty. Finally, the paper presents concrete recommendations to the Catholic Bishops’ Conference of Nigeria, individual churches, seminaries and the people of God in Nigeria, as guidelines which would be useful in helping the Nigerian Church utilize the potent and undeniable presence of social media and cut down drastically their abuses that are tarnishing the visibility of the catechetical mission.</w:t>
      </w:r>
    </w:p>
    <w:p w14:paraId="09CEE3C7">
      <w:pPr>
        <w:spacing w:after="240" w:line="360" w:lineRule="auto"/>
        <w:jc w:val="both"/>
        <w:rPr>
          <w:rFonts w:hint="default" w:ascii="Times New Roman" w:hAnsi="Times New Roman" w:cs="Times New Roman"/>
          <w:sz w:val="20"/>
          <w:szCs w:val="20"/>
        </w:rPr>
      </w:pPr>
      <w:r>
        <w:rPr>
          <w:rFonts w:hint="default" w:ascii="Times New Roman" w:hAnsi="Times New Roman" w:cs="Times New Roman"/>
          <w:b/>
          <w:bCs/>
          <w:sz w:val="20"/>
          <w:szCs w:val="20"/>
        </w:rPr>
        <w:t xml:space="preserve">Keywords: </w:t>
      </w:r>
      <w:r>
        <w:rPr>
          <w:rFonts w:hint="default" w:ascii="Times New Roman" w:hAnsi="Times New Roman" w:cs="Times New Roman"/>
          <w:sz w:val="20"/>
          <w:szCs w:val="20"/>
        </w:rPr>
        <w:t>social media; inculturation; Nigerian Catholic Church; content creator; Canon 286; negotiatio; digital evangelization; clerical obligations; Redemptoris Missio</w:t>
      </w:r>
    </w:p>
    <w:p w14:paraId="71FB10B0">
      <w:pPr>
        <w:spacing w:after="240" w:line="360" w:lineRule="auto"/>
        <w:jc w:val="both"/>
        <w:rPr>
          <w:rFonts w:hint="default" w:ascii="Times New Roman" w:hAnsi="Times New Roman" w:cs="Times New Roman"/>
          <w:sz w:val="20"/>
          <w:szCs w:val="20"/>
        </w:rPr>
      </w:pPr>
    </w:p>
    <w:p w14:paraId="432F71A0">
      <w:pPr>
        <w:pStyle w:val="2"/>
        <w:spacing w:line="360" w:lineRule="auto"/>
        <w:rPr>
          <w:rFonts w:hint="default" w:ascii="Times New Roman" w:hAnsi="Times New Roman" w:cs="Times New Roman"/>
          <w:kern w:val="36"/>
          <w:sz w:val="20"/>
          <w:szCs w:val="20"/>
        </w:rPr>
      </w:pPr>
      <w:r>
        <w:rPr>
          <w:rFonts w:hint="default" w:ascii="Times New Roman" w:hAnsi="Times New Roman" w:cs="Times New Roman"/>
          <w:kern w:val="36"/>
          <w:sz w:val="20"/>
          <w:szCs w:val="20"/>
        </w:rPr>
        <w:t>Introduction</w:t>
      </w:r>
    </w:p>
    <w:p w14:paraId="7820D74D">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 digital revolution has established a new public square, which is stronger, more invasive and more impactful than any cultural formation space that the Church has ever experienced. In Nigeria, this revolution is received with the same kind of energy and innovativeness that permeates all social life, including the Church. Today, Catholic priests in Nigeria are some of the most vocal religious individuals on platforms like Facebook, YouTube, Instagram, TikTok and X (formerly Twitter), with audiences of tens of thousands to millions. Some use these platforms in the context of a disciplined and innovative digital ministry; others have let the logic of the attention economy, virality, controversy, personal branding and monetisation become the driving force and shapes the nature of their ministry and generated significant theological and canonical concerns.</w:t>
      </w:r>
    </w:p>
    <w:p w14:paraId="13EAEE66">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In this paper, both aspects of this phenomenon are addressed. It draws on the theological premise of Redemptoris Missio no. 37c by Pope John Paul II which states that social communication media is a ‘‘new culture’’ that must be inculturated rather than instrumentalised</w:t>
      </w:r>
      <w:r>
        <w:rPr>
          <w:rStyle w:val="8"/>
          <w:rFonts w:hint="default" w:ascii="Times New Roman" w:hAnsi="Times New Roman" w:cs="Times New Roman"/>
          <w:sz w:val="20"/>
          <w:szCs w:val="20"/>
        </w:rPr>
        <w:footnoteReference w:id="0"/>
      </w:r>
      <w:r>
        <w:rPr>
          <w:rFonts w:hint="default" w:ascii="Times New Roman" w:hAnsi="Times New Roman" w:cs="Times New Roman"/>
          <w:sz w:val="20"/>
          <w:szCs w:val="20"/>
        </w:rPr>
        <w:t xml:space="preserve"> and applies this analysis to the entire church in Nigeria. Nigeria has more than thirty million Catholics spread across forty-four (44) dioceses and nine (9) ecclesiastical provinces</w:t>
      </w:r>
      <w:r>
        <w:rPr>
          <w:rStyle w:val="8"/>
          <w:rFonts w:hint="default" w:ascii="Times New Roman" w:hAnsi="Times New Roman" w:cs="Times New Roman"/>
          <w:sz w:val="20"/>
          <w:szCs w:val="20"/>
        </w:rPr>
        <w:footnoteReference w:id="1"/>
      </w:r>
      <w:r>
        <w:rPr>
          <w:rFonts w:hint="default" w:ascii="Times New Roman" w:hAnsi="Times New Roman" w:cs="Times New Roman"/>
          <w:sz w:val="20"/>
          <w:szCs w:val="20"/>
        </w:rPr>
        <w:t xml:space="preserve"> and is one of the most important and dynamic Catholic communities in sub-Saharan Africa. Its involvement and activities with digital media is not then merely a local curiosity, but a test case for the future of digital ministry of the continent’s Catholics.</w:t>
      </w:r>
    </w:p>
    <w:p w14:paraId="73B9A94A">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 paper is concerned with three central issues. It looks first at the state of digital engagement among Nigerians who are Catholic, recognising some of the promising examples of good practice and recording the various ways in which misuse has occurred. Second, it raises and analyses the canonical question of whether a priest can legitimately identify as a ‘‘content creator,’’ and whether clerical monetisation of social media constitutes the commercial trade (negotiatio) prohibited by Canon 286 of the 1983 Code of Canon Law. Third, it provides a set of practical recommendations for guidelines at institutional and individual levels, with a view to maximizing the evangelising potential of digital media and setting up accountability structures commensurate with the scope of the currently-existing abuse.</w:t>
      </w:r>
    </w:p>
    <w:p w14:paraId="056C53DA">
      <w:pPr>
        <w:spacing w:line="360" w:lineRule="auto"/>
        <w:jc w:val="both"/>
        <w:rPr>
          <w:rFonts w:hint="default" w:ascii="Times New Roman" w:hAnsi="Times New Roman" w:cs="Times New Roman"/>
          <w:sz w:val="20"/>
          <w:szCs w:val="20"/>
        </w:rPr>
      </w:pPr>
    </w:p>
    <w:p w14:paraId="1B842ACC">
      <w:pPr>
        <w:spacing w:line="360" w:lineRule="auto"/>
        <w:jc w:val="both"/>
        <w:rPr>
          <w:rFonts w:hint="default" w:ascii="Times New Roman" w:hAnsi="Times New Roman" w:cs="Times New Roman"/>
          <w:b/>
          <w:bCs/>
          <w:sz w:val="20"/>
          <w:szCs w:val="20"/>
        </w:rPr>
      </w:pPr>
      <w:r>
        <w:rPr>
          <w:rFonts w:hint="default" w:ascii="Times New Roman" w:hAnsi="Times New Roman" w:cs="Times New Roman"/>
          <w:b/>
          <w:bCs/>
          <w:sz w:val="20"/>
          <w:szCs w:val="20"/>
        </w:rPr>
        <w:t>I. Theological Framework: Inculturation and the ‘‘New Culture’’</w:t>
      </w:r>
    </w:p>
    <w:p w14:paraId="39EFA71E">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 theological tradition of inculturation is the main framework in which the Church’s encounter with digital media must be appraised. The Extraordinary Synod of Bishops of 1985 defined inculturation as ‘‘the intimate transformation of true cultural values through their integration into Christianity and the incarnation of Christianity into various human cultures.</w:t>
      </w:r>
      <w:r>
        <w:rPr>
          <w:rStyle w:val="8"/>
          <w:rFonts w:hint="default" w:ascii="Times New Roman" w:hAnsi="Times New Roman" w:cs="Times New Roman"/>
          <w:sz w:val="20"/>
          <w:szCs w:val="20"/>
        </w:rPr>
        <w:footnoteReference w:id="2"/>
      </w:r>
      <w:r>
        <w:rPr>
          <w:rFonts w:hint="default" w:ascii="Times New Roman" w:hAnsi="Times New Roman" w:cs="Times New Roman"/>
          <w:sz w:val="20"/>
          <w:szCs w:val="20"/>
        </w:rPr>
        <w:t>’’ This definition suggests two important double movements: the Gospel transforms culture from within and culture illuminates the Church’s expression of the faith. This is not a matter of imposing on one another, but of inserting into one another.</w:t>
      </w:r>
    </w:p>
    <w:p w14:paraId="2F2298F2">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William Reiser, S.J., linked this process with the theology of mission and said that ‘‘inculturation demands thinking out carefully the relation between the mystery of Christ’s incarnation and the mystery of His being sent.’’</w:t>
      </w:r>
      <w:r>
        <w:rPr>
          <w:rStyle w:val="8"/>
          <w:rFonts w:hint="default" w:ascii="Times New Roman" w:hAnsi="Times New Roman" w:cs="Times New Roman"/>
          <w:sz w:val="20"/>
          <w:szCs w:val="20"/>
        </w:rPr>
        <w:footnoteReference w:id="3"/>
      </w:r>
      <w:r>
        <w:rPr>
          <w:rFonts w:hint="default" w:ascii="Times New Roman" w:hAnsi="Times New Roman" w:cs="Times New Roman"/>
          <w:sz w:val="20"/>
          <w:szCs w:val="20"/>
        </w:rPr>
        <w:t xml:space="preserve"> Theologian Karl Rahner argued that ‘‘the Church must inculturate itself’’</w:t>
      </w:r>
      <w:r>
        <w:rPr>
          <w:rStyle w:val="8"/>
          <w:rFonts w:hint="default" w:ascii="Times New Roman" w:hAnsi="Times New Roman" w:cs="Times New Roman"/>
          <w:sz w:val="20"/>
          <w:szCs w:val="20"/>
        </w:rPr>
        <w:footnoteReference w:id="4"/>
      </w:r>
      <w:r>
        <w:rPr>
          <w:rFonts w:hint="default" w:ascii="Times New Roman" w:hAnsi="Times New Roman" w:cs="Times New Roman"/>
          <w:sz w:val="20"/>
          <w:szCs w:val="20"/>
        </w:rPr>
        <w:t xml:space="preserve"> to become a true church of the world. This injunction is not a choice but has become part of the Church’s self-understanding</w:t>
      </w:r>
      <w:r>
        <w:rPr>
          <w:rStyle w:val="8"/>
          <w:rFonts w:hint="default" w:ascii="Times New Roman" w:hAnsi="Times New Roman" w:cs="Times New Roman"/>
          <w:sz w:val="20"/>
          <w:szCs w:val="20"/>
        </w:rPr>
        <w:footnoteReference w:id="5"/>
      </w:r>
      <w:r>
        <w:rPr>
          <w:rFonts w:hint="default" w:ascii="Times New Roman" w:hAnsi="Times New Roman" w:cs="Times New Roman"/>
          <w:sz w:val="20"/>
          <w:szCs w:val="20"/>
        </w:rPr>
        <w:t xml:space="preserve"> as Onwubiko writes from an African perspective. The Synod of Bishops for Africa similarly called on the Church to make authentic witness through cultural engagement rather than cultural distance.</w:t>
      </w:r>
      <w:r>
        <w:rPr>
          <w:rStyle w:val="8"/>
          <w:rFonts w:hint="default" w:ascii="Times New Roman" w:hAnsi="Times New Roman" w:cs="Times New Roman"/>
          <w:sz w:val="20"/>
          <w:szCs w:val="20"/>
        </w:rPr>
        <w:footnoteReference w:id="6"/>
      </w:r>
    </w:p>
    <w:p w14:paraId="52D082F0">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Pope John Paul II maintains that, rather than being simply a vehicle for the transmission of messages, the digital media is also a culture, an environment that values, aesthetics, social patterns and forms of subjectivity can be shaped. In Redemptoris Missio no. 37c, the Pope describes social communication media as a “new culture,” and further states that the evangelisation of such a culture is “indispensable to the evangelisation of the Church.” In addition to being used, it must be lived:</w:t>
      </w:r>
    </w:p>
    <w:p w14:paraId="5628A9A7">
      <w:pPr>
        <w:spacing w:after="160" w:line="360" w:lineRule="auto"/>
        <w:ind w:left="720" w:right="720"/>
        <w:jc w:val="both"/>
        <w:rPr>
          <w:rFonts w:hint="default" w:ascii="Times New Roman" w:hAnsi="Times New Roman" w:cs="Times New Roman"/>
          <w:sz w:val="20"/>
          <w:szCs w:val="20"/>
        </w:rPr>
      </w:pPr>
      <w:r>
        <w:rPr>
          <w:rFonts w:hint="default" w:ascii="Times New Roman" w:hAnsi="Times New Roman" w:cs="Times New Roman"/>
          <w:i/>
          <w:iCs/>
          <w:sz w:val="20"/>
          <w:szCs w:val="20"/>
        </w:rPr>
        <w:t>‘‘It is necessary to integrate that message into the 'new culture' created by modern communications. This is a complex issue, since the 'new culture' originates not just from whatever content is eventually expressed, but from the very fact that there exist new ways of communicating, with new languages, new techniques and a new psychology.’’ Redemptoris Missio, no. 37c</w:t>
      </w:r>
      <w:r>
        <w:rPr>
          <w:rStyle w:val="8"/>
          <w:rFonts w:hint="default" w:ascii="Times New Roman" w:hAnsi="Times New Roman" w:cs="Times New Roman"/>
          <w:i/>
          <w:iCs/>
          <w:sz w:val="20"/>
          <w:szCs w:val="20"/>
        </w:rPr>
        <w:footnoteReference w:id="7"/>
      </w:r>
    </w:p>
    <w:p w14:paraId="09003444">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 implication is profound: inculturation of digital media cannot be reduced to putting Catholic content on YouTube. It involves critical and creative dialogue with digital cultures and requires engagement with its algorithms, monetisation strategies, attention economy, and construction of identity, as well as the psychological, linguistic, and structural aspects. This is the norm by which the digital engagement of the Catholic Church in Nigeria should be judged. The Pontifical Council for Social Communications had already recognised this in Aetatis Novae, calling on the Church to develop a genuine pastoral presence within media culture itself.</w:t>
      </w:r>
      <w:r>
        <w:rPr>
          <w:rStyle w:val="8"/>
          <w:rFonts w:hint="default" w:ascii="Times New Roman" w:hAnsi="Times New Roman" w:cs="Times New Roman"/>
          <w:sz w:val="20"/>
          <w:szCs w:val="20"/>
        </w:rPr>
        <w:footnoteReference w:id="8"/>
      </w:r>
    </w:p>
    <w:p w14:paraId="6AB7BDA7">
      <w:pPr>
        <w:pStyle w:val="2"/>
        <w:spacing w:line="360" w:lineRule="auto"/>
        <w:rPr>
          <w:rFonts w:hint="default" w:ascii="Times New Roman" w:hAnsi="Times New Roman" w:cs="Times New Roman"/>
          <w:kern w:val="36"/>
          <w:sz w:val="20"/>
          <w:szCs w:val="20"/>
        </w:rPr>
      </w:pPr>
      <w:r>
        <w:rPr>
          <w:rFonts w:hint="default" w:ascii="Times New Roman" w:hAnsi="Times New Roman" w:cs="Times New Roman"/>
          <w:kern w:val="36"/>
          <w:sz w:val="20"/>
          <w:szCs w:val="20"/>
        </w:rPr>
        <w:t>II. The Nigerian Catholic Church and the Digital Landscape</w:t>
      </w:r>
    </w:p>
    <w:p w14:paraId="26853AC4">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Nigeria’s Catholic Church with more than thirty million faithful spread out in forty-four (44) dioceses, lives in what can be described as a digital space of amazing vastness and ferocity. Nigeria is ranked among the 5 countries in the world that use Facebook the most and the penetration of smartphones has increased enormously in the last 10 years, with social media being a key source of information for many, especially the youth segment who the Church is most needed to reach.</w:t>
      </w:r>
    </w:p>
    <w:p w14:paraId="6D1C5833">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In this regard, the Catholic Bishops’ Conference of Nigeria (CBCN) has officially affirmed digital media as a strategic tool. The First 2024 Plenary Communiqué of the CBCN recommended renewed investment in digital communication infrastructure with a view to developing a Nigerian Catholic Digital Directory (NCDD) as a coordinating body to bind the Church’s online presence together.</w:t>
      </w:r>
      <w:r>
        <w:rPr>
          <w:rStyle w:val="8"/>
          <w:rFonts w:hint="default" w:ascii="Times New Roman" w:hAnsi="Times New Roman" w:cs="Times New Roman"/>
          <w:sz w:val="20"/>
          <w:szCs w:val="20"/>
        </w:rPr>
        <w:footnoteReference w:id="9"/>
      </w:r>
      <w:r>
        <w:rPr>
          <w:rFonts w:hint="default" w:ascii="Times New Roman" w:hAnsi="Times New Roman" w:cs="Times New Roman"/>
          <w:sz w:val="20"/>
          <w:szCs w:val="20"/>
        </w:rPr>
        <w:t xml:space="preserve"> The Catholic Secretariat of Nigeria (CSN) has also recognized that the presence of digital communication is not an accessory but an integral part of the Church’s Pastoral work.</w:t>
      </w:r>
    </w:p>
    <w:p w14:paraId="44F21958">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Dioceses have made different progress in this direction. Perhaps the most institutionalised is the Archdiocese of Abuja, where the Catholic Television of Nigeria (CTV), established under John Cardinal Onaiyekan and recently transferred to GOtv Channel 115</w:t>
      </w:r>
      <w:r>
        <w:rPr>
          <w:rStyle w:val="8"/>
          <w:rFonts w:hint="default" w:ascii="Times New Roman" w:hAnsi="Times New Roman" w:cs="Times New Roman"/>
          <w:sz w:val="20"/>
          <w:szCs w:val="20"/>
        </w:rPr>
        <w:footnoteReference w:id="10"/>
      </w:r>
      <w:r>
        <w:rPr>
          <w:rFonts w:hint="default" w:ascii="Times New Roman" w:hAnsi="Times New Roman" w:cs="Times New Roman"/>
          <w:sz w:val="20"/>
          <w:szCs w:val="20"/>
        </w:rPr>
        <w:t xml:space="preserve">, is Nigeria’s most visible Catholic broadcast institution, with an estimated eight million viewers of all ages across Africa. The Diocese of Nsukka, led by Bishop Godfrey Onah, has a commendable Digital Communication Strategy in place. The Diocese of Katsina, through Bishop Gerald Mamman Musa, has called for the Church to identify and train social media influencers as digital evangelists. </w:t>
      </w:r>
      <w:r>
        <w:rPr>
          <w:rFonts w:hint="default" w:ascii="Times New Roman" w:hAnsi="Times New Roman" w:eastAsia="SimSun" w:cs="Times New Roman"/>
          <w:sz w:val="20"/>
          <w:szCs w:val="20"/>
        </w:rPr>
        <w:t>A further network of diocesan Catholic radio stations operating under the Radio Maria Nigeria franchise has emerged as perhaps the most geographically extensive expression of institutional Catholic digital media in the country: as of 2024, eleven Nigerian dioceses hold broadcast licences for Radio Maria stations, with operational stations in Abuja (91.3 FM, launched 2022) and Makurdi (93.5 FM) among others, each maintaining active social media and online streaming presences that extend their reach well beyond their FM footprint.</w:t>
      </w:r>
      <w:r>
        <w:rPr>
          <w:rStyle w:val="8"/>
          <w:rFonts w:hint="default" w:ascii="Times New Roman" w:hAnsi="Times New Roman" w:eastAsia="SimSun" w:cs="Times New Roman"/>
          <w:sz w:val="20"/>
          <w:szCs w:val="20"/>
        </w:rPr>
        <w:footnoteReference w:id="11"/>
      </w:r>
      <w:r>
        <w:rPr>
          <w:rFonts w:hint="default" w:ascii="Times New Roman" w:hAnsi="Times New Roman" w:eastAsia="SimSun" w:cs="Times New Roman"/>
          <w:sz w:val="20"/>
          <w:szCs w:val="20"/>
        </w:rPr>
        <w:t xml:space="preserve"> The Diocese of Nsukka, under Bishop Godfrey Onah, has developed a noteworthy diocesan digital communication strategy. The Diocese of Katsina, through Bishop Gerald Mamman Musa, has called for the Church to identify and train social media influencers as digital evangelists.</w:t>
      </w:r>
      <w:r>
        <w:rPr>
          <w:rStyle w:val="8"/>
          <w:rFonts w:hint="default" w:ascii="Times New Roman" w:hAnsi="Times New Roman" w:eastAsia="SimSun" w:cs="Times New Roman"/>
          <w:sz w:val="20"/>
          <w:szCs w:val="20"/>
        </w:rPr>
        <w:footnoteReference w:id="12"/>
      </w:r>
      <w:r>
        <w:rPr>
          <w:rFonts w:hint="default" w:ascii="Times New Roman" w:hAnsi="Times New Roman" w:eastAsia="SimSun" w:cs="Times New Roman"/>
          <w:sz w:val="20"/>
          <w:szCs w:val="20"/>
        </w:rPr>
        <w:t xml:space="preserve"> </w:t>
      </w:r>
      <w:r>
        <w:rPr>
          <w:rFonts w:hint="default" w:ascii="Times New Roman" w:hAnsi="Times New Roman" w:cs="Times New Roman"/>
          <w:sz w:val="20"/>
          <w:szCs w:val="20"/>
        </w:rPr>
        <w:t>These institutional initiatives while impressive are yet scattered and uncoordinated due to the lack of a national framework for digital pastoral ministry.</w:t>
      </w:r>
    </w:p>
    <w:p w14:paraId="7A153D2F">
      <w:pPr>
        <w:spacing w:line="360" w:lineRule="auto"/>
        <w:jc w:val="both"/>
        <w:rPr>
          <w:rFonts w:hint="default" w:ascii="Times New Roman" w:hAnsi="Times New Roman" w:cs="Times New Roman"/>
          <w:sz w:val="20"/>
          <w:szCs w:val="20"/>
        </w:rPr>
      </w:pPr>
    </w:p>
    <w:p w14:paraId="5FC7DCB0">
      <w:pPr>
        <w:spacing w:line="360" w:lineRule="auto"/>
        <w:jc w:val="both"/>
        <w:rPr>
          <w:rFonts w:hint="default" w:ascii="Times New Roman" w:hAnsi="Times New Roman" w:cs="Times New Roman"/>
          <w:b/>
          <w:bCs/>
          <w:sz w:val="20"/>
          <w:szCs w:val="20"/>
        </w:rPr>
      </w:pPr>
      <w:r>
        <w:rPr>
          <w:rFonts w:hint="default" w:ascii="Times New Roman" w:hAnsi="Times New Roman" w:cs="Times New Roman"/>
          <w:b/>
          <w:bCs/>
          <w:sz w:val="20"/>
          <w:szCs w:val="20"/>
        </w:rPr>
        <w:t>III. Constructive Engagement: Positive Examples Across the Nigerian Church</w:t>
      </w:r>
    </w:p>
    <w:p w14:paraId="3DD27963">
      <w:pPr>
        <w:spacing w:line="360" w:lineRule="auto"/>
        <w:jc w:val="both"/>
        <w:rPr>
          <w:rFonts w:hint="default" w:ascii="Times New Roman" w:hAnsi="Times New Roman" w:cs="Times New Roman"/>
          <w:b/>
          <w:bCs/>
          <w:i/>
          <w:iCs/>
          <w:sz w:val="20"/>
          <w:szCs w:val="20"/>
        </w:rPr>
      </w:pPr>
      <w:r>
        <w:rPr>
          <w:rFonts w:hint="default" w:ascii="Times New Roman" w:hAnsi="Times New Roman" w:cs="Times New Roman"/>
          <w:b/>
          <w:bCs/>
          <w:i/>
          <w:iCs/>
          <w:sz w:val="20"/>
          <w:szCs w:val="20"/>
        </w:rPr>
        <w:t>3.1 Diocesan Institutional Initiatives</w:t>
      </w:r>
    </w:p>
    <w:p w14:paraId="40881BB9">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CTV is a flagship example in the institutional digital initiatives. In addition to its reach, CTV has established a great digital footprint, with content available on-demand across the internet, including YouTube, Facebook and the Vatican’s website. In April 2026, the 15th anniversary of the station was celebrated with the programmatic message of Archbishop Kaigama, who affirmed that the Catholic media needs to endeavour to provide information that enables people to build peace, unity and human dignity.</w:t>
      </w:r>
      <w:r>
        <w:rPr>
          <w:rStyle w:val="8"/>
          <w:rFonts w:hint="default" w:ascii="Times New Roman" w:hAnsi="Times New Roman" w:cs="Times New Roman"/>
          <w:sz w:val="20"/>
          <w:szCs w:val="20"/>
        </w:rPr>
        <w:footnoteReference w:id="13"/>
      </w:r>
    </w:p>
    <w:p w14:paraId="19D0D895">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Alongside CTV, Radio Maria Nigeria is one the geographically distributed institutional Catholic media initiative in the country. While CTV is a single national institution, Radio Maria operates as a diocesan franchise network affiliated with the global Radio Maria network which has seventy-nine stations across the world. While twenty-five of them are in Africa, eleven dioceses in Nigeria hold broadcast licences, with stations including Radio Maria Abuja (91.3 FM) and Radio Maria Makurdi (93.5 FM) fully operational (on air). Crucially for the purposes of this paper, these stations are not merely broadcast entities: each maintains an active social media presence; Facebook pages, YouTube channels, and online streaming. This extends their reach into the digital environment and enables real-time interaction with listeners and viewers across Nigeria and the diaspora.</w:t>
      </w:r>
      <w:r>
        <w:rPr>
          <w:rStyle w:val="8"/>
          <w:rFonts w:hint="default" w:ascii="Times New Roman" w:hAnsi="Times New Roman" w:cs="Times New Roman"/>
          <w:sz w:val="20"/>
          <w:szCs w:val="20"/>
        </w:rPr>
        <w:footnoteReference w:id="14"/>
      </w:r>
      <w:r>
        <w:rPr>
          <w:rFonts w:hint="default" w:ascii="Times New Roman" w:hAnsi="Times New Roman" w:cs="Times New Roman"/>
          <w:sz w:val="20"/>
          <w:szCs w:val="20"/>
        </w:rPr>
        <w:t xml:space="preserve"> The Radio Maria network thus embodies precisely the kind of institutional investment in the ‘‘new culture’’ called for by Redemptoris Missio 37c: it does not merely broadcast content through a new medium, but builds communities of Catholic engagement in digital space, making it one of the most significant multi-diocesan contributions to Catholic digital ministry in Nigeria today. </w:t>
      </w:r>
    </w:p>
    <w:p w14:paraId="69D10953">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 Nigeria Catholic Network (NCN) is another very important institutional development: An interactive network of Catholic news and information for and from the various dioceses and pastoral services, such that the NCN can be described as a web-based directory of the Nigerian Church. The proposed Nigerian Catholic Digital Directory (NCDD) leverages this infrastructure and attempts to form a complete nationalization platform for the Church in a digital age. Despite the present inadequacy of the digital infrastructure used, a group known as the Catholic Theological Association of Nigeria (CATHAN) has affirmed that digital media engagement is a local need that the theological sector needs to consider in theological reflection and pastoral planning as a priority.</w:t>
      </w:r>
      <w:r>
        <w:rPr>
          <w:rStyle w:val="8"/>
          <w:rFonts w:hint="default" w:ascii="Times New Roman" w:hAnsi="Times New Roman" w:cs="Times New Roman"/>
          <w:sz w:val="20"/>
          <w:szCs w:val="20"/>
        </w:rPr>
        <w:footnoteReference w:id="15"/>
      </w:r>
    </w:p>
    <w:p w14:paraId="5031BF99">
      <w:pPr>
        <w:spacing w:line="360" w:lineRule="auto"/>
        <w:jc w:val="both"/>
        <w:rPr>
          <w:rFonts w:hint="default" w:ascii="Times New Roman" w:hAnsi="Times New Roman" w:cs="Times New Roman"/>
          <w:b/>
          <w:bCs/>
          <w:i/>
          <w:iCs/>
          <w:sz w:val="20"/>
          <w:szCs w:val="20"/>
        </w:rPr>
      </w:pPr>
      <w:r>
        <w:rPr>
          <w:rFonts w:hint="default" w:ascii="Times New Roman" w:hAnsi="Times New Roman" w:cs="Times New Roman"/>
          <w:b/>
          <w:bCs/>
          <w:i/>
          <w:iCs/>
          <w:sz w:val="20"/>
          <w:szCs w:val="20"/>
        </w:rPr>
        <w:t>3.2 Clerical Digital Apostolates: Notable Examples</w:t>
      </w:r>
    </w:p>
    <w:p w14:paraId="46F127DF">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Clerically, there are a few priests who have developed ongoing and theologically rich online apostolates and can serve as concrete expressions of what Redemptoris Missio means as the “new culture”.</w:t>
      </w:r>
    </w:p>
    <w:p w14:paraId="765AD07F">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Fr. Kelvin Ugwu, MSP,  one of the most respected figures in Nigerian Catholic intellectual life, currently on mission in The Gambia, has built up in the country one of the most followed Catholic clerical social media presence and has hundreds of thousands of followers on Facebook and elsewhere. His virtual ministry is characterised by his theological depth and the directness of his pastoral presence: that he does not shy away from hard truths or forbidden fruit, but takes Catholic teachings into the less comforting side of daily Nigerian living. He utilises his platform to be on the front lines of protest against fake miracles, prosperity gospel theology,</w:t>
      </w:r>
      <w:r>
        <w:rPr>
          <w:rStyle w:val="8"/>
          <w:rFonts w:hint="default" w:ascii="Times New Roman" w:hAnsi="Times New Roman" w:cs="Times New Roman"/>
          <w:sz w:val="20"/>
          <w:szCs w:val="20"/>
        </w:rPr>
        <w:footnoteReference w:id="16"/>
      </w:r>
      <w:r>
        <w:rPr>
          <w:rFonts w:hint="default" w:ascii="Times New Roman" w:hAnsi="Times New Roman" w:cs="Times New Roman"/>
          <w:sz w:val="20"/>
          <w:szCs w:val="20"/>
        </w:rPr>
        <w:t xml:space="preserve"> while also tackling questions of Christian parenting and family life in the digital era</w:t>
      </w:r>
      <w:r>
        <w:rPr>
          <w:rStyle w:val="8"/>
          <w:rFonts w:hint="default" w:ascii="Times New Roman" w:hAnsi="Times New Roman" w:cs="Times New Roman"/>
          <w:sz w:val="20"/>
          <w:szCs w:val="20"/>
        </w:rPr>
        <w:footnoteReference w:id="17"/>
      </w:r>
      <w:r>
        <w:rPr>
          <w:rFonts w:hint="default" w:ascii="Times New Roman" w:hAnsi="Times New Roman" w:cs="Times New Roman"/>
          <w:sz w:val="20"/>
          <w:szCs w:val="20"/>
        </w:rPr>
        <w:t xml:space="preserve"> and major issues of public theology and social ethics with the courage that the circumstance calls for. His postis perhaps the best of what Benson has called </w:t>
      </w:r>
      <w:r>
        <w:rPr>
          <w:rFonts w:hint="default" w:ascii="Times New Roman" w:hAnsi="Times New Roman" w:cs="Times New Roman"/>
          <w:sz w:val="20"/>
          <w:szCs w:val="20"/>
          <w:lang w:val="en-GB"/>
        </w:rPr>
        <w:t>‘‘</w:t>
      </w:r>
      <w:r>
        <w:rPr>
          <w:rFonts w:hint="default" w:ascii="Times New Roman" w:hAnsi="Times New Roman" w:cs="Times New Roman"/>
          <w:sz w:val="20"/>
          <w:szCs w:val="20"/>
        </w:rPr>
        <w:t>digital apologetics</w:t>
      </w:r>
      <w:r>
        <w:rPr>
          <w:rFonts w:hint="default" w:ascii="Times New Roman" w:hAnsi="Times New Roman" w:cs="Times New Roman"/>
          <w:sz w:val="20"/>
          <w:szCs w:val="20"/>
          <w:lang w:val="en-GB"/>
        </w:rPr>
        <w:t>’’</w:t>
      </w:r>
      <w:r>
        <w:rPr>
          <w:rFonts w:hint="default" w:ascii="Times New Roman" w:hAnsi="Times New Roman" w:cs="Times New Roman"/>
          <w:sz w:val="20"/>
          <w:szCs w:val="20"/>
        </w:rPr>
        <w:t>: the serious use of social media not to broadcast, but to defend and articulate the Catholic Faith respectfully and intellectually against doctrinal challenges and cultural pressures,</w:t>
      </w:r>
      <w:r>
        <w:rPr>
          <w:rStyle w:val="8"/>
          <w:rFonts w:hint="default" w:ascii="Times New Roman" w:hAnsi="Times New Roman" w:cs="Times New Roman"/>
          <w:sz w:val="20"/>
          <w:szCs w:val="20"/>
        </w:rPr>
        <w:footnoteReference w:id="18"/>
      </w:r>
      <w:r>
        <w:rPr>
          <w:rFonts w:hint="default" w:ascii="Times New Roman" w:hAnsi="Times New Roman" w:cs="Times New Roman"/>
          <w:sz w:val="20"/>
          <w:szCs w:val="20"/>
        </w:rPr>
        <w:t xml:space="preserve"> and it is an example of such use from within Nigeria.</w:t>
      </w:r>
    </w:p>
    <w:p w14:paraId="62BB1680">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Fr. John Chinenye Oluoma, popularly called </w:t>
      </w:r>
      <w:r>
        <w:rPr>
          <w:rFonts w:hint="default" w:ascii="Times New Roman" w:hAnsi="Times New Roman" w:cs="Times New Roman"/>
          <w:sz w:val="20"/>
          <w:szCs w:val="20"/>
          <w:lang w:val="en-GB"/>
        </w:rPr>
        <w:t>‘‘</w:t>
      </w:r>
      <w:r>
        <w:rPr>
          <w:rFonts w:hint="default" w:ascii="Times New Roman" w:hAnsi="Times New Roman" w:cs="Times New Roman"/>
          <w:sz w:val="20"/>
          <w:szCs w:val="20"/>
        </w:rPr>
        <w:t>Fada Oluoma</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within the Nigerian Catholic digital world, is one of the most creatively and pastorally oriented Catholics with regard to digital ministry in the Archdiocese of Abuja. His message is in line of a disciplined vision that we should see digital communication as an authentic act of priesthood, not stunts, not personal branding, but the work of bringing the faith to the people. His website WOWcatholic.com, the largest Catholic social network in the Federal Capital Territory, along with its mobile application, has generated a digital community of amazing breadth and depth, focused on catechetical formation and the lived experience of Catholic faith in an urban and pluralist culture.</w:t>
      </w:r>
      <w:r>
        <w:rPr>
          <w:rStyle w:val="8"/>
          <w:rFonts w:hint="default" w:ascii="Times New Roman" w:hAnsi="Times New Roman" w:cs="Times New Roman"/>
          <w:sz w:val="20"/>
          <w:szCs w:val="20"/>
        </w:rPr>
        <w:footnoteReference w:id="19"/>
      </w:r>
    </w:p>
    <w:p w14:paraId="6ECEF0F8">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By rising to the occasion in using digital media, Bishop Godfrey Onah of the Diocese of Nsukka has served as a wonderful example to the other bishops in Nigeria of how the power of the bishop can be exercised and communicated in digital space both through the formal structures of the parish as a diocesan bishop and as an individual bishop with his own personal websites. Within the Nigerian church, there is also some theological reflection around the practice of digital ministry, as, more recently, a Nigerian Catholic priest published a book on </w:t>
      </w:r>
      <w:r>
        <w:rPr>
          <w:rFonts w:hint="default" w:ascii="Times New Roman" w:hAnsi="Times New Roman" w:cs="Times New Roman"/>
          <w:sz w:val="20"/>
          <w:szCs w:val="20"/>
          <w:lang w:val="en-GB"/>
        </w:rPr>
        <w:t>‘‘</w:t>
      </w:r>
      <w:r>
        <w:rPr>
          <w:rFonts w:hint="default" w:ascii="Times New Roman" w:hAnsi="Times New Roman" w:cs="Times New Roman"/>
          <w:sz w:val="20"/>
          <w:szCs w:val="20"/>
        </w:rPr>
        <w:t>authentic catechesis and cyber evangelization.’’</w:t>
      </w:r>
      <w:r>
        <w:rPr>
          <w:rStyle w:val="8"/>
          <w:rFonts w:hint="default" w:ascii="Times New Roman" w:hAnsi="Times New Roman" w:cs="Times New Roman"/>
          <w:sz w:val="20"/>
          <w:szCs w:val="20"/>
        </w:rPr>
        <w:footnoteReference w:id="20"/>
      </w:r>
    </w:p>
    <w:p w14:paraId="3F33538C">
      <w:pPr>
        <w:spacing w:line="360" w:lineRule="auto"/>
        <w:ind w:firstLine="720"/>
        <w:jc w:val="both"/>
        <w:rPr>
          <w:rFonts w:hint="default" w:ascii="Times New Roman" w:hAnsi="Times New Roman" w:cs="Times New Roman"/>
          <w:sz w:val="20"/>
          <w:szCs w:val="20"/>
          <w:lang w:val="en-GB"/>
        </w:rPr>
      </w:pPr>
      <w:r>
        <w:rPr>
          <w:rFonts w:hint="default" w:ascii="Times New Roman" w:hAnsi="Times New Roman" w:cs="Times New Roman"/>
          <w:sz w:val="20"/>
          <w:szCs w:val="20"/>
        </w:rPr>
        <w:t xml:space="preserve">Fr. Simon Onyekachi Madu, OSJ, assistant Parish Priest of St. Cecilia Catholic Church in the Archdiocese of Ibadan, has testified to the concrete pastoral fruits of clerical digital engagement, drawing on his ministry experience in Italy: </w:t>
      </w:r>
      <w:r>
        <w:rPr>
          <w:rFonts w:hint="default" w:ascii="Times New Roman" w:hAnsi="Times New Roman" w:cs="Times New Roman"/>
          <w:sz w:val="20"/>
          <w:szCs w:val="20"/>
          <w:lang w:val="en-GB"/>
        </w:rPr>
        <w:t>‘‘</w:t>
      </w:r>
      <w:r>
        <w:rPr>
          <w:rFonts w:hint="default" w:ascii="Times New Roman" w:hAnsi="Times New Roman" w:cs="Times New Roman"/>
          <w:sz w:val="20"/>
          <w:szCs w:val="20"/>
        </w:rPr>
        <w:t>I have witnessed firsthand how my online presence influenced young Catholics. When I ministered in Italy, children in my parish were excited to know that their priest was an influencer. They came to church to see me, and through that, I was able to teach them about faith.</w:t>
      </w:r>
      <w:r>
        <w:rPr>
          <w:rFonts w:hint="default" w:ascii="Times New Roman" w:hAnsi="Times New Roman" w:cs="Times New Roman"/>
          <w:sz w:val="20"/>
          <w:szCs w:val="20"/>
          <w:lang w:val="en-GB"/>
        </w:rPr>
        <w:t>’’</w:t>
      </w:r>
      <w:r>
        <w:rPr>
          <w:rStyle w:val="8"/>
          <w:rFonts w:hint="default" w:ascii="Times New Roman" w:hAnsi="Times New Roman" w:cs="Times New Roman"/>
          <w:sz w:val="20"/>
          <w:szCs w:val="20"/>
        </w:rPr>
        <w:footnoteReference w:id="21"/>
      </w:r>
      <w:r>
        <w:rPr>
          <w:rFonts w:hint="default" w:ascii="Times New Roman" w:hAnsi="Times New Roman" w:cs="Times New Roman"/>
          <w:sz w:val="20"/>
          <w:szCs w:val="20"/>
          <w:lang w:val="en-GB"/>
        </w:rPr>
        <w:t xml:space="preserve"> </w:t>
      </w:r>
      <w:r>
        <w:rPr>
          <w:rFonts w:hint="default" w:ascii="Times New Roman" w:hAnsi="Times New Roman" w:cs="Times New Roman"/>
          <w:sz w:val="20"/>
          <w:szCs w:val="20"/>
        </w:rPr>
        <w:t>All of these platforms are part of the more complex model of collaborative clerical digital ministry.</w:t>
      </w:r>
    </w:p>
    <w:p w14:paraId="2645C2DB">
      <w:pPr>
        <w:pStyle w:val="3"/>
        <w:spacing w:line="360" w:lineRule="auto"/>
        <w:rPr>
          <w:rFonts w:hint="default" w:ascii="Times New Roman" w:hAnsi="Times New Roman" w:cs="Times New Roman"/>
          <w:sz w:val="20"/>
          <w:szCs w:val="20"/>
        </w:rPr>
      </w:pPr>
      <w:r>
        <w:rPr>
          <w:rFonts w:hint="default" w:ascii="Times New Roman" w:hAnsi="Times New Roman" w:cs="Times New Roman"/>
          <w:sz w:val="20"/>
          <w:szCs w:val="20"/>
        </w:rPr>
        <w:t>3.3 Lay-Led Digital Catholic Communities</w:t>
      </w:r>
    </w:p>
    <w:p w14:paraId="5C5CB00C">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In addition to clerical efforts, there has also been a thriving network of Catholic online communities driven by lay people, with many doubling in size within a few years. Parish choirs and music ministries have emerged as a particularly strong example of programmes in which the rich history of Catholic culture is showcased through both liturgical and devotional music on YouTube, Facebook and TikTok, broadening the expression of parish life beyond the Sunday masses and into the daily digital lives of parishioners. In some instances these have achieved impressive numbers of followers, showing the organic evangelising power of Catholic musical tradition in the digital world.</w:t>
      </w:r>
    </w:p>
    <w:p w14:paraId="54E4C59C">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Catholic Youth Organisation of Nigeria (CYON), active in almost every diocese of the country, has also gained a bigger online presence and, in the same way, many diocesan and parish chapters of CYON have started making use of WhatsApp, IG and Facebook to organize events, share formation materials with their members and create a space for community-building among the younger Catholics. These lay-driven digital communities, less theological or polished than the clerical ones, but often more agile, younger sounding and more directly relatable for members to their own lived experiences, highlight another stealthier form of Catholic digital engagement that clerical guidelines need to be able to support and form.</w:t>
      </w:r>
    </w:p>
    <w:p w14:paraId="1BAC8EBA">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This lay digital apostolate is now expressed more formally in the Synod Digital Youth Faith Influencers group (ASDYFI), with more than 200 young Africans across 50 African countries involved in coordinating the evangelising outreach of young Catholic influencers. Lay-led digital evangelisation is also highly creative and committed in Nigeria, often ahead of the institutional churches, with Catholic apologetics WhatsApp groups, catechetical podcasts, and devotional social media pages.</w:t>
      </w:r>
    </w:p>
    <w:p w14:paraId="43ABDA96">
      <w:pPr>
        <w:spacing w:line="360" w:lineRule="auto"/>
        <w:jc w:val="both"/>
        <w:rPr>
          <w:rFonts w:hint="default" w:ascii="Times New Roman" w:hAnsi="Times New Roman" w:cs="Times New Roman"/>
          <w:sz w:val="20"/>
          <w:szCs w:val="20"/>
        </w:rPr>
      </w:pPr>
    </w:p>
    <w:p w14:paraId="69BD382A">
      <w:pPr>
        <w:spacing w:line="360" w:lineRule="auto"/>
        <w:jc w:val="both"/>
        <w:rPr>
          <w:rFonts w:hint="default" w:ascii="Times New Roman" w:hAnsi="Times New Roman" w:cs="Times New Roman"/>
          <w:b/>
          <w:bCs/>
          <w:sz w:val="20"/>
          <w:szCs w:val="20"/>
        </w:rPr>
      </w:pPr>
      <w:r>
        <w:rPr>
          <w:rFonts w:hint="default" w:ascii="Times New Roman" w:hAnsi="Times New Roman" w:cs="Times New Roman"/>
          <w:b/>
          <w:bCs/>
          <w:sz w:val="20"/>
          <w:szCs w:val="20"/>
        </w:rPr>
        <w:t>IV. The Shadow Side: Patterns of Misuse and Digital Abuse</w:t>
      </w:r>
    </w:p>
    <w:p w14:paraId="4B96B52E">
      <w:pPr>
        <w:spacing w:line="360" w:lineRule="auto"/>
        <w:jc w:val="both"/>
        <w:rPr>
          <w:rFonts w:hint="default" w:ascii="Times New Roman" w:hAnsi="Times New Roman" w:cs="Times New Roman"/>
          <w:b/>
          <w:bCs/>
          <w:i/>
          <w:iCs/>
          <w:sz w:val="20"/>
          <w:szCs w:val="20"/>
        </w:rPr>
      </w:pPr>
      <w:r>
        <w:rPr>
          <w:rFonts w:hint="default" w:ascii="Times New Roman" w:hAnsi="Times New Roman" w:cs="Times New Roman"/>
          <w:b/>
          <w:bCs/>
          <w:i/>
          <w:iCs/>
          <w:sz w:val="20"/>
          <w:szCs w:val="20"/>
        </w:rPr>
        <w:t>4.1 Misinformation, Sensationalism, and Irresponsible Commentary</w:t>
      </w:r>
    </w:p>
    <w:p w14:paraId="1FC2C492">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 same digital environment that promotes positive apostolate, has incentivized content that is theologically irresponsible, pastorally harmful, or just plain wrong. Platforms like these are structurally incentivized to encourage emotional responses, conflict and novelty, and reduce the importance of doctrinal precision and pastoral care, which can be decidedly difficult for pastors aspiring to growing audiences.</w:t>
      </w:r>
    </w:p>
    <w:p w14:paraId="74A3C88C">
      <w:pPr>
        <w:pStyle w:val="11"/>
        <w:spacing w:line="360" w:lineRule="auto"/>
        <w:jc w:val="both"/>
        <w:rPr>
          <w:rFonts w:hint="default" w:ascii="Times New Roman" w:hAnsi="Times New Roman" w:cs="Times New Roman"/>
          <w:sz w:val="20"/>
          <w:szCs w:val="20"/>
        </w:rPr>
      </w:pPr>
      <w:r>
        <w:rPr>
          <w:rFonts w:hint="default" w:ascii="Times New Roman" w:hAnsi="Times New Roman" w:cs="Times New Roman"/>
          <w:sz w:val="20"/>
          <w:szCs w:val="20"/>
        </w:rPr>
        <w:t>One of the trends in the digital Catholic space in Nigeria is the dissemination of religious misinformation and sensational news by religious professionals who have learnt that sensational posts are more likely to go viral compared to sober catechetical information. This also means the dissemination of unverifiable or invented miracle tales, the propagation of conspiracy theories with a religious overlay, and the inclusion of inappropriate and inflammatory remarks on political, social, or ecclesiastical issues without the theological substance and pastoral wisdom expected of them as clerical. In the opinion of one Nigerian priest</w:t>
      </w:r>
      <w:r>
        <w:rPr>
          <w:rFonts w:hint="default" w:ascii="Times New Roman" w:hAnsi="Times New Roman" w:cs="Times New Roman"/>
          <w:sz w:val="20"/>
          <w:szCs w:val="20"/>
          <w:lang w:val="en-GB"/>
        </w:rPr>
        <w:t xml:space="preserve"> </w:t>
      </w:r>
      <w:r>
        <w:rPr>
          <w:rFonts w:hint="default" w:ascii="Times New Roman" w:hAnsi="Times New Roman" w:cs="Times New Roman"/>
          <w:sz w:val="20"/>
          <w:szCs w:val="20"/>
        </w:rPr>
        <w:t xml:space="preserve">Fr. Madu </w:t>
      </w:r>
      <w:r>
        <w:rPr>
          <w:rFonts w:hint="default" w:ascii="Times New Roman" w:hAnsi="Times New Roman" w:cs="Times New Roman"/>
          <w:sz w:val="20"/>
          <w:szCs w:val="20"/>
          <w:lang w:val="en-GB"/>
        </w:rPr>
        <w:t>avers ‘‘</w:t>
      </w:r>
      <w:r>
        <w:rPr>
          <w:rFonts w:hint="default" w:ascii="Times New Roman" w:hAnsi="Times New Roman" w:cs="Times New Roman"/>
          <w:sz w:val="20"/>
          <w:szCs w:val="20"/>
        </w:rPr>
        <w:t>People crave traffic on their pages and may spread misleading information just to gain attention.</w:t>
      </w:r>
      <w:r>
        <w:rPr>
          <w:rFonts w:hint="default" w:ascii="Times New Roman" w:hAnsi="Times New Roman" w:cs="Times New Roman"/>
          <w:sz w:val="20"/>
          <w:szCs w:val="20"/>
          <w:lang w:val="en-GB"/>
        </w:rPr>
        <w:t>’’</w:t>
      </w:r>
      <w:r>
        <w:rPr>
          <w:rStyle w:val="8"/>
          <w:rFonts w:hint="default" w:ascii="Times New Roman" w:hAnsi="Times New Roman" w:cs="Times New Roman"/>
          <w:sz w:val="20"/>
          <w:szCs w:val="20"/>
        </w:rPr>
        <w:footnoteReference w:id="22"/>
      </w:r>
    </w:p>
    <w:p w14:paraId="1713E30E">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Fr. Kelvin Ugwu, who is one of the most significant clerical figures online, has explicitly criticized the practice of using significant events, such as the health issue facing Pope Francis,</w:t>
      </w:r>
      <w:r>
        <w:rPr>
          <w:rStyle w:val="8"/>
          <w:rFonts w:hint="default" w:ascii="Times New Roman" w:hAnsi="Times New Roman" w:cs="Times New Roman"/>
          <w:sz w:val="20"/>
          <w:szCs w:val="20"/>
        </w:rPr>
        <w:footnoteReference w:id="23"/>
      </w:r>
      <w:r>
        <w:rPr>
          <w:rFonts w:hint="default" w:ascii="Times New Roman" w:hAnsi="Times New Roman" w:cs="Times New Roman"/>
          <w:sz w:val="20"/>
          <w:szCs w:val="20"/>
        </w:rPr>
        <w:t xml:space="preserve"> to post information on social media that will boost traffic rather than offer pastoral care. The critique comes from among the people whose lives revolve around computer technology, and it reflects a heightened sense of the moral expectations placed on clergy by the digital age.</w:t>
      </w:r>
    </w:p>
    <w:p w14:paraId="76389BD8">
      <w:pPr>
        <w:spacing w:line="360" w:lineRule="auto"/>
        <w:jc w:val="both"/>
        <w:rPr>
          <w:rFonts w:hint="default" w:ascii="Times New Roman" w:hAnsi="Times New Roman" w:cs="Times New Roman"/>
          <w:b/>
          <w:bCs/>
          <w:i/>
          <w:iCs/>
          <w:sz w:val="20"/>
          <w:szCs w:val="20"/>
        </w:rPr>
      </w:pPr>
      <w:r>
        <w:rPr>
          <w:rFonts w:hint="default" w:ascii="Times New Roman" w:hAnsi="Times New Roman" w:cs="Times New Roman"/>
          <w:b/>
          <w:bCs/>
          <w:i/>
          <w:iCs/>
          <w:sz w:val="20"/>
          <w:szCs w:val="20"/>
        </w:rPr>
        <w:t>4.2 The Amplification of False Prophecy and Fake Miracles</w:t>
      </w:r>
    </w:p>
    <w:p w14:paraId="66539BEC">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Perhaps the most theologically serious is the way that false miracles, false prophesies, and false healings are promoted and digitally enhanced. This phenomenon is most identified with Pentecostal and neo-charismatic groups in Nigeria, but the Catholic Church is not spared. The wider religious landscape in Nigeria has been reported both by the churches and by the media as an area in which supernatural manifestations are widely fabricated and posted digitally, and social media are the medium of production and also the pressure exerted on the groups, which motivates them to make increasingly impressive claims.</w:t>
      </w:r>
      <w:r>
        <w:rPr>
          <w:rStyle w:val="8"/>
          <w:rFonts w:hint="default" w:ascii="Times New Roman" w:hAnsi="Times New Roman" w:cs="Times New Roman"/>
          <w:sz w:val="20"/>
          <w:szCs w:val="20"/>
        </w:rPr>
        <w:footnoteReference w:id="24"/>
      </w:r>
    </w:p>
    <w:p w14:paraId="25AB8F57">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Outspoken Catholic voices such as Fr. Kelvin Ugwu and others have specifically mentioned fake miracles, fake testimonies and the prosperity gospel teaching to be part </w:t>
      </w:r>
      <w:r>
        <w:rPr>
          <w:rFonts w:hint="default" w:ascii="Times New Roman" w:hAnsi="Times New Roman" w:cs="Times New Roman"/>
          <w:sz w:val="20"/>
          <w:szCs w:val="20"/>
          <w:lang w:val="en-GB"/>
        </w:rPr>
        <w:t>‘‘</w:t>
      </w:r>
      <w:r>
        <w:rPr>
          <w:rFonts w:hint="default" w:ascii="Times New Roman" w:hAnsi="Times New Roman" w:cs="Times New Roman"/>
          <w:sz w:val="20"/>
          <w:szCs w:val="20"/>
        </w:rPr>
        <w:t>the greatest attacks on the Church</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in the modern situation in Nigeria. In particular, the CBCN has firmly denounced practices that it has described as the </w:t>
      </w:r>
      <w:r>
        <w:rPr>
          <w:rFonts w:hint="default" w:ascii="Times New Roman" w:hAnsi="Times New Roman" w:cs="Times New Roman"/>
          <w:sz w:val="20"/>
          <w:szCs w:val="20"/>
          <w:lang w:val="en-GB"/>
        </w:rPr>
        <w:t>‘‘</w:t>
      </w:r>
      <w:r>
        <w:rPr>
          <w:rFonts w:hint="default" w:ascii="Times New Roman" w:hAnsi="Times New Roman" w:cs="Times New Roman"/>
          <w:sz w:val="20"/>
          <w:szCs w:val="20"/>
        </w:rPr>
        <w:t>commercialisation of the liturgy,</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which now find their fullest expression in platforms on the web where priests can ask worldwide onlookers for </w:t>
      </w:r>
      <w:r>
        <w:rPr>
          <w:rFonts w:hint="default" w:ascii="Times New Roman" w:hAnsi="Times New Roman" w:cs="Times New Roman"/>
          <w:sz w:val="20"/>
          <w:szCs w:val="20"/>
          <w:lang w:val="en-GB"/>
        </w:rPr>
        <w:t>‘‘</w:t>
      </w:r>
      <w:r>
        <w:rPr>
          <w:rFonts w:hint="default" w:ascii="Times New Roman" w:hAnsi="Times New Roman" w:cs="Times New Roman"/>
          <w:sz w:val="20"/>
          <w:szCs w:val="20"/>
        </w:rPr>
        <w:t>seeds,</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GB"/>
        </w:rPr>
        <w:t>‘‘</w:t>
      </w:r>
      <w:r>
        <w:rPr>
          <w:rFonts w:hint="default" w:ascii="Times New Roman" w:hAnsi="Times New Roman" w:cs="Times New Roman"/>
          <w:sz w:val="20"/>
          <w:szCs w:val="20"/>
        </w:rPr>
        <w:t>offerings</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and </w:t>
      </w:r>
      <w:r>
        <w:rPr>
          <w:rFonts w:hint="default" w:ascii="Times New Roman" w:hAnsi="Times New Roman" w:cs="Times New Roman"/>
          <w:sz w:val="20"/>
          <w:szCs w:val="20"/>
          <w:lang w:val="en-GB"/>
        </w:rPr>
        <w:t>‘‘</w:t>
      </w:r>
      <w:r>
        <w:rPr>
          <w:rFonts w:hint="default" w:ascii="Times New Roman" w:hAnsi="Times New Roman" w:cs="Times New Roman"/>
          <w:sz w:val="20"/>
          <w:szCs w:val="20"/>
        </w:rPr>
        <w:t>donations</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without the checks and balances of a parish community.</w:t>
      </w:r>
    </w:p>
    <w:p w14:paraId="130B5312">
      <w:pPr>
        <w:spacing w:line="360" w:lineRule="auto"/>
        <w:jc w:val="both"/>
        <w:rPr>
          <w:rFonts w:hint="default" w:ascii="Times New Roman" w:hAnsi="Times New Roman" w:cs="Times New Roman"/>
          <w:b/>
          <w:bCs/>
          <w:i/>
          <w:iCs/>
          <w:sz w:val="20"/>
          <w:szCs w:val="20"/>
        </w:rPr>
      </w:pPr>
      <w:r>
        <w:rPr>
          <w:rFonts w:hint="default" w:ascii="Times New Roman" w:hAnsi="Times New Roman" w:cs="Times New Roman"/>
          <w:b/>
          <w:bCs/>
          <w:i/>
          <w:iCs/>
          <w:sz w:val="20"/>
          <w:szCs w:val="20"/>
        </w:rPr>
        <w:t>4.3 Financial Solicitation, Commercial Entanglements, and Personal Branding</w:t>
      </w:r>
    </w:p>
    <w:p w14:paraId="5403B4DA">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 third emerging pattern of concern is the way that church administrators use digital platforms to generate financial appeals and to serve their own enrichment. There are some dynamics at work here. Firstly, digital platforms can give clergy access to audiences around the world far beyond the size of any local parish, thus opening up new opportunities for mobilising finance on a scale that has never been possible before. Second, the monetisation elements of platforms like YouTube, Facebook, or TikTok allow for clergy to capitalize on platform engagement and thus earn considerable income without it being explicitly called a donation or an offering. Third is the culture of personal branding inherent in social media that pushes the idea of creating and monetizing a personal audience, which for clergy can be monetized through partnerships, sponsored content, merchandise, or any other medium of digital product sales.</w:t>
      </w:r>
    </w:p>
    <w:p w14:paraId="191596A5">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 CBCN</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s worries regarding the commercialisation of priestly ministry gains greater weight in the digital space, where increasingly the boundaries between pastoral work, cultural commentary and commercial creation of contents become blurred. There is a sense now among some Nigerian priests of owning and articulating their online space in precisely entrepreneurial parlance, representing their audience as </w:t>
      </w:r>
      <w:r>
        <w:rPr>
          <w:rFonts w:hint="default" w:ascii="Times New Roman" w:hAnsi="Times New Roman" w:cs="Times New Roman"/>
          <w:sz w:val="20"/>
          <w:szCs w:val="20"/>
          <w:lang w:val="en-GB"/>
        </w:rPr>
        <w:t>‘‘</w:t>
      </w:r>
      <w:r>
        <w:rPr>
          <w:rFonts w:hint="default" w:ascii="Times New Roman" w:hAnsi="Times New Roman" w:cs="Times New Roman"/>
          <w:sz w:val="20"/>
          <w:szCs w:val="20"/>
        </w:rPr>
        <w:t>followers</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to be cultivated and monetised, their content creation as a </w:t>
      </w:r>
      <w:r>
        <w:rPr>
          <w:rFonts w:hint="default" w:ascii="Times New Roman" w:hAnsi="Times New Roman" w:cs="Times New Roman"/>
          <w:sz w:val="20"/>
          <w:szCs w:val="20"/>
          <w:lang w:val="en-GB"/>
        </w:rPr>
        <w:t>‘‘</w:t>
      </w:r>
      <w:r>
        <w:rPr>
          <w:rFonts w:hint="default" w:ascii="Times New Roman" w:hAnsi="Times New Roman" w:cs="Times New Roman"/>
          <w:sz w:val="20"/>
          <w:szCs w:val="20"/>
        </w:rPr>
        <w:t>hustle,</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and of </w:t>
      </w:r>
      <w:r>
        <w:rPr>
          <w:rFonts w:hint="default" w:ascii="Times New Roman" w:hAnsi="Times New Roman" w:cs="Times New Roman"/>
          <w:sz w:val="20"/>
          <w:szCs w:val="20"/>
          <w:lang w:val="en-GB"/>
        </w:rPr>
        <w:t>‘‘</w:t>
      </w:r>
      <w:r>
        <w:rPr>
          <w:rFonts w:hint="default" w:ascii="Times New Roman" w:hAnsi="Times New Roman" w:cs="Times New Roman"/>
          <w:sz w:val="20"/>
          <w:szCs w:val="20"/>
        </w:rPr>
        <w:t>ownership</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as targetable, diagnostic and </w:t>
      </w:r>
      <w:r>
        <w:rPr>
          <w:rFonts w:hint="default" w:ascii="Times New Roman" w:hAnsi="Times New Roman" w:cs="Times New Roman"/>
          <w:sz w:val="20"/>
          <w:szCs w:val="20"/>
          <w:lang w:val="en-GB"/>
        </w:rPr>
        <w:t>‘‘</w:t>
      </w:r>
      <w:r>
        <w:rPr>
          <w:rFonts w:hint="default" w:ascii="Times New Roman" w:hAnsi="Times New Roman" w:cs="Times New Roman"/>
          <w:sz w:val="20"/>
          <w:szCs w:val="20"/>
        </w:rPr>
        <w:t>growable</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through algorithms. All of this language and logic poses a host of canonical and theological concern which the Nigerian Church has yet to systematically engage.</w:t>
      </w:r>
    </w:p>
    <w:p w14:paraId="268D8E22">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A fourth and related pattern is that of the trustworthiness of the clerical identity through digital identity practices. The aesthetics of the priest's image, as he is presented for a virtual audience, the production of a personal aesthetic, the logical use of sacred symbols and liturgical garments as a means of communicating a personal brand, and the juxtaposition of the sacred and the commercial in one single virtual person form what theologians of media have termed a commodification of the sacred. The priestly office and the spiritual authority are basically undermined when the liturgical indumentary or homilies of priests are turned into part of a monetising content strategy.</w:t>
      </w:r>
    </w:p>
    <w:p w14:paraId="604037FD">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These abuses are not a denial of the potential good of Clerical Digital Engagement. They do, however, make obvious the necessity for the kind of theological clarity, canonic analysis and institutional guidelines to which this paper now turns.</w:t>
      </w:r>
    </w:p>
    <w:p w14:paraId="5846835F">
      <w:pPr>
        <w:pStyle w:val="2"/>
        <w:spacing w:line="360" w:lineRule="auto"/>
        <w:rPr>
          <w:rFonts w:hint="default" w:ascii="Times New Roman" w:hAnsi="Times New Roman" w:cs="Times New Roman"/>
          <w:kern w:val="36"/>
          <w:sz w:val="20"/>
          <w:szCs w:val="20"/>
        </w:rPr>
      </w:pPr>
      <w:r>
        <w:rPr>
          <w:rFonts w:hint="default" w:ascii="Times New Roman" w:hAnsi="Times New Roman" w:cs="Times New Roman"/>
          <w:kern w:val="36"/>
          <w:sz w:val="20"/>
          <w:szCs w:val="20"/>
        </w:rPr>
        <w:t xml:space="preserve">V. The Priest as </w:t>
      </w:r>
      <w:r>
        <w:rPr>
          <w:rFonts w:hint="default" w:ascii="Times New Roman" w:hAnsi="Times New Roman" w:cs="Times New Roman"/>
          <w:kern w:val="36"/>
          <w:sz w:val="20"/>
          <w:szCs w:val="20"/>
          <w:lang w:val="en-GB"/>
        </w:rPr>
        <w:t>‘‘</w:t>
      </w:r>
      <w:r>
        <w:rPr>
          <w:rFonts w:hint="default" w:ascii="Times New Roman" w:hAnsi="Times New Roman" w:cs="Times New Roman"/>
          <w:kern w:val="36"/>
          <w:sz w:val="20"/>
          <w:szCs w:val="20"/>
        </w:rPr>
        <w:t>Content Creator</w:t>
      </w:r>
      <w:r>
        <w:rPr>
          <w:rFonts w:hint="default" w:ascii="Times New Roman" w:hAnsi="Times New Roman" w:cs="Times New Roman"/>
          <w:kern w:val="36"/>
          <w:sz w:val="20"/>
          <w:szCs w:val="20"/>
          <w:lang w:val="en-GB"/>
        </w:rPr>
        <w:t>’’</w:t>
      </w:r>
      <w:r>
        <w:rPr>
          <w:rFonts w:hint="default" w:ascii="Times New Roman" w:hAnsi="Times New Roman" w:cs="Times New Roman"/>
          <w:kern w:val="36"/>
          <w:sz w:val="20"/>
          <w:szCs w:val="20"/>
        </w:rPr>
        <w:t>: A Canonical and Theological Analysis</w:t>
      </w:r>
    </w:p>
    <w:p w14:paraId="21621385">
      <w:pPr>
        <w:pStyle w:val="3"/>
        <w:spacing w:line="360" w:lineRule="auto"/>
        <w:rPr>
          <w:rFonts w:hint="default" w:ascii="Times New Roman" w:hAnsi="Times New Roman" w:cs="Times New Roman"/>
          <w:sz w:val="20"/>
          <w:szCs w:val="20"/>
        </w:rPr>
      </w:pPr>
      <w:r>
        <w:rPr>
          <w:rFonts w:hint="default" w:ascii="Times New Roman" w:hAnsi="Times New Roman" w:cs="Times New Roman"/>
          <w:sz w:val="20"/>
          <w:szCs w:val="20"/>
        </w:rPr>
        <w:t>5.1 Framing the Question</w:t>
      </w:r>
    </w:p>
    <w:p w14:paraId="3E0F1A91">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Content creator refers to people who create and share digital video, digital content, podcast, articles, live streams, etc. as an important or primary means of income, with the intent of profiting from the content by maximizing potential earnings from the platform they use to create or distribute the content, sponsorships, affiliate marketing, or outright selling. This is an identity that has developed an economic value and cultural prestige, and so has attracted Nigerian Catholic priests who are simultaneously engaged in the digital sphere as well as being clearly and openly oriented to content production as a quasi-professional or quasi-entrepreneurial activity.</w:t>
      </w:r>
    </w:p>
    <w:p w14:paraId="3CD584CE">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This leads to the precise question: does it engage the Canonical definition of a </w:t>
      </w:r>
      <w:r>
        <w:rPr>
          <w:rFonts w:hint="default" w:ascii="Times New Roman" w:hAnsi="Times New Roman" w:cs="Times New Roman"/>
          <w:sz w:val="20"/>
          <w:szCs w:val="20"/>
          <w:lang w:val="en-GB"/>
        </w:rPr>
        <w:t>‘‘</w:t>
      </w:r>
      <w:r>
        <w:rPr>
          <w:rFonts w:hint="default" w:ascii="Times New Roman" w:hAnsi="Times New Roman" w:cs="Times New Roman"/>
          <w:sz w:val="20"/>
          <w:szCs w:val="20"/>
        </w:rPr>
        <w:t>commercial trade (negotiatio)</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outlawed by Canon 286 of the 1983 Code of Canon Law if a priest self-identifies as and practices </w:t>
      </w:r>
      <w:r>
        <w:rPr>
          <w:rFonts w:hint="default" w:ascii="Times New Roman" w:hAnsi="Times New Roman" w:cs="Times New Roman"/>
          <w:sz w:val="20"/>
          <w:szCs w:val="20"/>
          <w:lang w:val="en-GB"/>
        </w:rPr>
        <w:t>‘‘</w:t>
      </w:r>
      <w:r>
        <w:rPr>
          <w:rFonts w:hint="default" w:ascii="Times New Roman" w:hAnsi="Times New Roman" w:cs="Times New Roman"/>
          <w:sz w:val="20"/>
          <w:szCs w:val="20"/>
        </w:rPr>
        <w:t>content creator</w:t>
      </w:r>
      <w:r>
        <w:rPr>
          <w:rFonts w:hint="default" w:ascii="Times New Roman" w:hAnsi="Times New Roman" w:cs="Times New Roman"/>
          <w:sz w:val="20"/>
          <w:szCs w:val="20"/>
          <w:lang w:val="en-GB"/>
        </w:rPr>
        <w:t>’’</w:t>
      </w:r>
      <w:r>
        <w:rPr>
          <w:rFonts w:hint="default" w:ascii="Times New Roman" w:hAnsi="Times New Roman" w:cs="Times New Roman"/>
          <w:sz w:val="20"/>
          <w:szCs w:val="20"/>
        </w:rPr>
        <w:t>, especially when this “content creation” involves the monetisation of digital platforms? Is such self-identification at odds with the larger canon that governs clerical conduct, such as Canon 285 regarding "conduct unbecoming a cleric" and Canon 282 on simplicity of life?</w:t>
      </w:r>
    </w:p>
    <w:p w14:paraId="6CE0AFBD">
      <w:pPr>
        <w:spacing w:line="360" w:lineRule="auto"/>
        <w:jc w:val="both"/>
        <w:rPr>
          <w:rFonts w:hint="default" w:ascii="Times New Roman" w:hAnsi="Times New Roman" w:cs="Times New Roman"/>
          <w:b/>
          <w:bCs/>
          <w:i/>
          <w:iCs/>
          <w:sz w:val="20"/>
          <w:szCs w:val="20"/>
        </w:rPr>
      </w:pPr>
      <w:r>
        <w:rPr>
          <w:rFonts w:hint="default" w:ascii="Times New Roman" w:hAnsi="Times New Roman" w:cs="Times New Roman"/>
          <w:b/>
          <w:bCs/>
          <w:i/>
          <w:iCs/>
          <w:sz w:val="20"/>
          <w:szCs w:val="20"/>
        </w:rPr>
        <w:t>5.2 The Canonical Framework</w:t>
      </w:r>
    </w:p>
    <w:p w14:paraId="6BC39745">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 broadest is the norm in canon 285 §§1–2 which states that clerics are to shun completely everything that is unbecoming to their state; and they are to avoid whatever is foreign to their state, even though it is not unbecoming</w:t>
      </w:r>
      <w:r>
        <w:rPr>
          <w:rStyle w:val="8"/>
          <w:rFonts w:hint="default" w:ascii="Times New Roman" w:hAnsi="Times New Roman" w:cs="Times New Roman"/>
          <w:sz w:val="20"/>
          <w:szCs w:val="20"/>
        </w:rPr>
        <w:footnoteReference w:id="25"/>
      </w:r>
      <w:r>
        <w:rPr>
          <w:rFonts w:hint="default" w:ascii="Times New Roman" w:hAnsi="Times New Roman" w:cs="Times New Roman"/>
          <w:sz w:val="20"/>
          <w:szCs w:val="20"/>
        </w:rPr>
        <w:t xml:space="preserve">. This canon is purposely vague, and it is left to episcopal and doctrinal judgment to decide what is and is not </w:t>
      </w:r>
      <w:r>
        <w:rPr>
          <w:rFonts w:hint="default" w:ascii="Times New Roman" w:hAnsi="Times New Roman" w:cs="Times New Roman"/>
          <w:sz w:val="20"/>
          <w:szCs w:val="20"/>
          <w:lang w:val="en-GB"/>
        </w:rPr>
        <w:t>‘‘</w:t>
      </w:r>
      <w:r>
        <w:rPr>
          <w:rFonts w:hint="default" w:ascii="Times New Roman" w:hAnsi="Times New Roman" w:cs="Times New Roman"/>
          <w:sz w:val="20"/>
          <w:szCs w:val="20"/>
        </w:rPr>
        <w:t>unbecoming</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or </w:t>
      </w:r>
      <w:r>
        <w:rPr>
          <w:rFonts w:hint="default" w:ascii="Times New Roman" w:hAnsi="Times New Roman" w:cs="Times New Roman"/>
          <w:sz w:val="20"/>
          <w:szCs w:val="20"/>
          <w:lang w:val="en-GB"/>
        </w:rPr>
        <w:t>‘‘</w:t>
      </w:r>
      <w:r>
        <w:rPr>
          <w:rFonts w:hint="default" w:ascii="Times New Roman" w:hAnsi="Times New Roman" w:cs="Times New Roman"/>
          <w:sz w:val="20"/>
          <w:szCs w:val="20"/>
        </w:rPr>
        <w:t>foreign</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in different social settings. The canon is a general rule of clerical dignity; it is not a particular prohibition.</w:t>
      </w:r>
    </w:p>
    <w:p w14:paraId="1B07726A">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A more specific limitation is included in Canon 285 §3, which bars the clerics to take public offices in which the exercise of civil powers is involved.</w:t>
      </w:r>
      <w:r>
        <w:rPr>
          <w:rStyle w:val="8"/>
          <w:rFonts w:hint="default" w:ascii="Times New Roman" w:hAnsi="Times New Roman" w:cs="Times New Roman"/>
          <w:sz w:val="20"/>
          <w:szCs w:val="20"/>
        </w:rPr>
        <w:footnoteReference w:id="26"/>
      </w:r>
      <w:r>
        <w:rPr>
          <w:rFonts w:hint="default" w:ascii="Times New Roman" w:hAnsi="Times New Roman" w:cs="Times New Roman"/>
          <w:sz w:val="20"/>
          <w:szCs w:val="20"/>
        </w:rPr>
        <w:t xml:space="preserve"> This is not as such a specific problem concerning the production of digital content, but rather a larger issue of the creation of a competing public identity if it does not adhere to the clerical distinctiveness, which is thoroughly built on the same canon.</w:t>
      </w:r>
    </w:p>
    <w:p w14:paraId="13E0A140">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Canon 286 is the most immediately pertinent. It states that clerics are forbidden, personally or by others, to carry on any commercial activity or trade for profit except as permitted under the laws of the land by the lawful ecclesiastical authority.</w:t>
      </w:r>
      <w:r>
        <w:rPr>
          <w:rStyle w:val="8"/>
          <w:rFonts w:hint="default" w:ascii="Times New Roman" w:hAnsi="Times New Roman" w:cs="Times New Roman"/>
          <w:sz w:val="20"/>
          <w:szCs w:val="20"/>
        </w:rPr>
        <w:footnoteReference w:id="27"/>
      </w:r>
      <w:r>
        <w:rPr>
          <w:rFonts w:hint="default" w:ascii="Times New Roman" w:hAnsi="Times New Roman" w:cs="Times New Roman"/>
          <w:sz w:val="20"/>
          <w:szCs w:val="20"/>
        </w:rPr>
        <w:t xml:space="preserve"> The historical origin of this canon goes back to the early councils of the Church, which forbade clerical participation in negotiatio (trade) on the basis that this was inconsistent with the dignity and purity of the priestly office.</w:t>
      </w:r>
    </w:p>
    <w:p w14:paraId="2C4E4435">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What comes to matter is the canonical question of what is the negotiatio in the context of the digital content monetisation? The analysis of Canonist Wojciech Goralski is instructive: negotiatio et mercatura as in c. 286 mean organized and at least in some measure permanent exchange of commodities involving buying and selling, and pertaining to earning a profit.</w:t>
      </w:r>
      <w:r>
        <w:rPr>
          <w:rStyle w:val="8"/>
          <w:rFonts w:hint="default" w:ascii="Times New Roman" w:hAnsi="Times New Roman" w:cs="Times New Roman"/>
          <w:sz w:val="20"/>
          <w:szCs w:val="20"/>
        </w:rPr>
        <w:footnoteReference w:id="28"/>
      </w:r>
      <w:r>
        <w:rPr>
          <w:rFonts w:hint="default" w:ascii="Times New Roman" w:hAnsi="Times New Roman" w:cs="Times New Roman"/>
          <w:sz w:val="20"/>
          <w:szCs w:val="20"/>
        </w:rPr>
        <w:t xml:space="preserve"> Key elements are: organisation, relative permanence, transaction in goods or services, and profit motive.</w:t>
      </w:r>
      <w:r>
        <w:rPr>
          <w:rStyle w:val="8"/>
          <w:rFonts w:hint="default" w:ascii="Times New Roman" w:hAnsi="Times New Roman" w:cs="Times New Roman"/>
          <w:sz w:val="20"/>
          <w:szCs w:val="20"/>
        </w:rPr>
        <w:footnoteReference w:id="29"/>
      </w:r>
    </w:p>
    <w:p w14:paraId="6D0D5DA1">
      <w:pPr>
        <w:pStyle w:val="3"/>
        <w:spacing w:line="360" w:lineRule="auto"/>
        <w:rPr>
          <w:rFonts w:hint="default" w:ascii="Times New Roman" w:hAnsi="Times New Roman" w:cs="Times New Roman"/>
          <w:sz w:val="20"/>
          <w:szCs w:val="20"/>
        </w:rPr>
      </w:pPr>
      <w:r>
        <w:rPr>
          <w:rFonts w:hint="default" w:ascii="Times New Roman" w:hAnsi="Times New Roman" w:cs="Times New Roman"/>
          <w:sz w:val="20"/>
          <w:szCs w:val="20"/>
        </w:rPr>
        <w:t>5.3 Applying the Canonical Framework to Digital Monetisation</w:t>
      </w:r>
    </w:p>
    <w:p w14:paraId="58065E24">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In this context, three types of clerical digital activity, with different canonical connotations, must be differentiated.</w:t>
      </w:r>
    </w:p>
    <w:p w14:paraId="1662AC5C">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The first one is simply the apostolic digital ministry, which consists of creating and sharing homilies, catechetical material, spiritual reflections and pastoral advice without being focused on earning any money or with commercial purposes. This is a </w:t>
      </w:r>
      <w:r>
        <w:rPr>
          <w:rFonts w:hint="default" w:ascii="Times New Roman" w:hAnsi="Times New Roman" w:cs="Times New Roman"/>
          <w:i/>
          <w:iCs/>
          <w:sz w:val="20"/>
          <w:szCs w:val="20"/>
        </w:rPr>
        <w:t xml:space="preserve">prima facie </w:t>
      </w:r>
      <w:r>
        <w:rPr>
          <w:rFonts w:hint="default" w:ascii="Times New Roman" w:hAnsi="Times New Roman" w:cs="Times New Roman"/>
          <w:sz w:val="20"/>
          <w:szCs w:val="20"/>
        </w:rPr>
        <w:t>legal activity, one that, in fact, is encouraged by the magisterial teaching, from Inter Mirifica to Redemptoris Missio up to the repeated orientation of Pope Benedict XVI urging the priests to enter the digital world as witnesses of the Gospel. There is no canonical question that arises here.</w:t>
      </w:r>
    </w:p>
    <w:p w14:paraId="5A481AB5">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 second category is mixed activity: digital content production with mainly apostolic intent which by nature includes some incidental monetization, such as allowing the ad revenue from YouTube to run on a channel devoted to catechesis. This class has to be judged on whether the monetisation aspect is now sufficiently structured, constant and market-related to be considered as negotiatio. If the revenue is modest and incidental, and is directed toward the costs of the apostolate itself (equipment, hosting, production), the activity is likely not prohibited by c. 286. The cleric, however, would be wise to check in with his bishop both as a matter of “canonical transparency” and as a practical way of providing himself recourse should one end of his motivation become dominant, and he slip from the apostolic into the commercial mode, which is a structural allure of the attention economy.</w:t>
      </w:r>
    </w:p>
    <w:p w14:paraId="7D58C821">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The third is that of commercial content production: when, in the canonical analysis of this paper, a priest has created an organised, sustained and commercially oriented digital operation, with sponsor partnerships, merchandise sales, paid subscriptions, affiliate marketing schemes or systematic platform revenue maximisation strategies has likely involved in negotiation (according to c. 286). Highly organized, permanent, profit-seeking, with </w:t>
      </w:r>
      <w:r>
        <w:rPr>
          <w:rFonts w:hint="default" w:ascii="Times New Roman" w:hAnsi="Times New Roman" w:cs="Times New Roman"/>
          <w:sz w:val="20"/>
          <w:szCs w:val="20"/>
          <w:lang w:val="en-GB"/>
        </w:rPr>
        <w:t>‘‘</w:t>
      </w:r>
      <w:r>
        <w:rPr>
          <w:rFonts w:hint="default" w:ascii="Times New Roman" w:hAnsi="Times New Roman" w:cs="Times New Roman"/>
          <w:sz w:val="20"/>
          <w:szCs w:val="20"/>
        </w:rPr>
        <w:t>goods</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being digital content, access to platforms as well as the personal brand of the priest, and profits being passed to the priest. It would need to be determined by the competent ecclesiastical authority that this is acceptable for clerical life.</w:t>
      </w:r>
      <w:r>
        <w:rPr>
          <w:rStyle w:val="8"/>
          <w:rFonts w:hint="default" w:ascii="Times New Roman" w:hAnsi="Times New Roman" w:cs="Times New Roman"/>
          <w:sz w:val="20"/>
          <w:szCs w:val="20"/>
        </w:rPr>
        <w:footnoteReference w:id="30"/>
      </w:r>
    </w:p>
    <w:p w14:paraId="7B935063">
      <w:pPr>
        <w:spacing w:line="360" w:lineRule="auto"/>
        <w:jc w:val="both"/>
        <w:rPr>
          <w:rFonts w:hint="default" w:ascii="Times New Roman" w:hAnsi="Times New Roman" w:cs="Times New Roman"/>
          <w:b/>
          <w:bCs/>
          <w:i/>
          <w:iCs/>
          <w:sz w:val="20"/>
          <w:szCs w:val="20"/>
        </w:rPr>
      </w:pPr>
      <w:r>
        <w:rPr>
          <w:rFonts w:hint="default" w:ascii="Times New Roman" w:hAnsi="Times New Roman" w:cs="Times New Roman"/>
          <w:b/>
          <w:bCs/>
          <w:i/>
          <w:iCs/>
          <w:sz w:val="20"/>
          <w:szCs w:val="20"/>
        </w:rPr>
        <w:t>5.4 Beyond Canon 286: Identity, Simplicity, and Pastoral Distraction</w:t>
      </w:r>
    </w:p>
    <w:p w14:paraId="79621F1A">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Wherever the threshold of Canon 286 is not met, any priest who self-identifies as a </w:t>
      </w:r>
      <w:r>
        <w:rPr>
          <w:rFonts w:hint="default" w:ascii="Times New Roman" w:hAnsi="Times New Roman" w:cs="Times New Roman"/>
          <w:sz w:val="20"/>
          <w:szCs w:val="20"/>
          <w:lang w:val="en-GB"/>
        </w:rPr>
        <w:t>‘‘</w:t>
      </w:r>
      <w:r>
        <w:rPr>
          <w:rFonts w:hint="default" w:ascii="Times New Roman" w:hAnsi="Times New Roman" w:cs="Times New Roman"/>
          <w:sz w:val="20"/>
          <w:szCs w:val="20"/>
        </w:rPr>
        <w:t>content creator</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is problematic with respect to Canon 282 and 285. Canon 282 obliges clerics to "foster simplicity of life" and to </w:t>
      </w:r>
      <w:r>
        <w:rPr>
          <w:rFonts w:hint="default" w:ascii="Times New Roman" w:hAnsi="Times New Roman" w:cs="Times New Roman"/>
          <w:sz w:val="20"/>
          <w:szCs w:val="20"/>
          <w:lang w:val="en-GB"/>
        </w:rPr>
        <w:t>‘‘</w:t>
      </w:r>
      <w:r>
        <w:rPr>
          <w:rFonts w:hint="default" w:ascii="Times New Roman" w:hAnsi="Times New Roman" w:cs="Times New Roman"/>
          <w:sz w:val="20"/>
          <w:szCs w:val="20"/>
        </w:rPr>
        <w:t>refrain from all things that have a semblance of vanity.</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The culture of personal branding embedded in content creation, a culturing of the aestheticised public persona, an "accumulation" of followers as a measure of personal influence, the outward presentation of the self as something sellable, is in structural tension with the simplicity, selflessness of the priestly vocation attached to the canonical tradition.</w:t>
      </w:r>
    </w:p>
    <w:p w14:paraId="579A3685">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Even the Catholic World Report</w:t>
      </w:r>
      <w:r>
        <w:rPr>
          <w:rFonts w:hint="default" w:ascii="Times New Roman" w:hAnsi="Times New Roman" w:cs="Times New Roman"/>
          <w:sz w:val="20"/>
          <w:szCs w:val="20"/>
          <w:lang w:val="en-GB"/>
        </w:rPr>
        <w:t>’</w:t>
      </w:r>
      <w:r>
        <w:rPr>
          <w:rFonts w:hint="default" w:ascii="Times New Roman" w:hAnsi="Times New Roman" w:cs="Times New Roman"/>
          <w:sz w:val="20"/>
          <w:szCs w:val="20"/>
        </w:rPr>
        <w:t>s 2025 survey of digital content creators in the Catholic Church suggests a creeping but potent force exerted by the attention economy on those trying to do something good, or apostolically sound, in the digital realm: depth is not sought after, catechesis is not as valued as controversy, personality trumps doctrine.</w:t>
      </w:r>
      <w:r>
        <w:rPr>
          <w:rStyle w:val="8"/>
          <w:rFonts w:hint="default" w:ascii="Times New Roman" w:hAnsi="Times New Roman" w:cs="Times New Roman"/>
          <w:sz w:val="20"/>
          <w:szCs w:val="20"/>
        </w:rPr>
        <w:footnoteReference w:id="31"/>
      </w:r>
      <w:r>
        <w:rPr>
          <w:rFonts w:hint="default" w:ascii="Times New Roman" w:hAnsi="Times New Roman" w:cs="Times New Roman"/>
          <w:sz w:val="20"/>
          <w:szCs w:val="20"/>
        </w:rPr>
        <w:t xml:space="preserve"> A priest who embraces the thinking of content creation may end up, as Francis describes in Evangelii Gaudium, being “more a star than a servant,” creating a digital brand to the detriment of the pastoral needs of the community.</w:t>
      </w:r>
      <w:r>
        <w:rPr>
          <w:rStyle w:val="8"/>
          <w:rFonts w:hint="default" w:ascii="Times New Roman" w:hAnsi="Times New Roman" w:cs="Times New Roman"/>
          <w:sz w:val="20"/>
          <w:szCs w:val="20"/>
        </w:rPr>
        <w:footnoteReference w:id="32"/>
      </w:r>
    </w:p>
    <w:p w14:paraId="5E1A5EDC">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There is nothing against clerical digital engagement in the above arguments. It is a call for the sort of theological, episcopal and institutional awareness, responsibility and oversight required to keep digital engagement truly priestly in its deepest sense.</w:t>
      </w:r>
    </w:p>
    <w:p w14:paraId="0DF1B97E">
      <w:pPr>
        <w:spacing w:line="360" w:lineRule="auto"/>
        <w:jc w:val="both"/>
        <w:rPr>
          <w:rFonts w:hint="default" w:ascii="Times New Roman" w:hAnsi="Times New Roman" w:cs="Times New Roman"/>
          <w:sz w:val="20"/>
          <w:szCs w:val="20"/>
        </w:rPr>
      </w:pPr>
    </w:p>
    <w:p w14:paraId="05287439">
      <w:pPr>
        <w:spacing w:line="360" w:lineRule="auto"/>
        <w:jc w:val="both"/>
        <w:rPr>
          <w:rFonts w:hint="default" w:ascii="Times New Roman" w:hAnsi="Times New Roman" w:cs="Times New Roman"/>
          <w:b/>
          <w:bCs/>
          <w:sz w:val="20"/>
          <w:szCs w:val="20"/>
        </w:rPr>
      </w:pPr>
      <w:r>
        <w:rPr>
          <w:rFonts w:hint="default" w:ascii="Times New Roman" w:hAnsi="Times New Roman" w:cs="Times New Roman"/>
          <w:b/>
          <w:bCs/>
          <w:sz w:val="20"/>
          <w:szCs w:val="20"/>
        </w:rPr>
        <w:t>VI. Toward Responsible Digital Ministry: Recommendations</w:t>
      </w:r>
    </w:p>
    <w:p w14:paraId="12CA74B9">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 following recommendations are offered at three levels: the Catholic Bishops</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Conference of Nigeria (CBCN) and individual dioceses; seminaries and houses of formation; and individual clergy. They are based on the belief that social media, if well ordered, is a real and powerful evangelization tool of the Nigerian Church and that the challenges outlined in this paper are better cured through formation, accountability and guidelines rather than prohibition.</w:t>
      </w:r>
    </w:p>
    <w:p w14:paraId="2E81AE08">
      <w:pPr>
        <w:spacing w:line="360" w:lineRule="auto"/>
        <w:jc w:val="both"/>
        <w:rPr>
          <w:rFonts w:hint="default" w:ascii="Times New Roman" w:hAnsi="Times New Roman" w:cs="Times New Roman"/>
          <w:b/>
          <w:bCs/>
          <w:i/>
          <w:iCs/>
          <w:sz w:val="20"/>
          <w:szCs w:val="20"/>
        </w:rPr>
      </w:pPr>
      <w:r>
        <w:rPr>
          <w:rFonts w:hint="default" w:ascii="Times New Roman" w:hAnsi="Times New Roman" w:cs="Times New Roman"/>
          <w:b/>
          <w:bCs/>
          <w:i/>
          <w:iCs/>
          <w:sz w:val="20"/>
          <w:szCs w:val="20"/>
        </w:rPr>
        <w:t>6.1 For the CBCN and Individual Dioceses</w:t>
      </w:r>
    </w:p>
    <w:p w14:paraId="15503985">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 CBCN should commission and publish a full pastoral letter on the Eucharistic celebration in social media based on already existing models like the Canadian Conference of Catholic Bishops</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pastoral letter, Let Your Speech Always Be Gracious,</w:t>
      </w:r>
      <w:r>
        <w:rPr>
          <w:rStyle w:val="8"/>
          <w:rFonts w:hint="default" w:ascii="Times New Roman" w:hAnsi="Times New Roman" w:cs="Times New Roman"/>
          <w:sz w:val="20"/>
          <w:szCs w:val="20"/>
        </w:rPr>
        <w:footnoteReference w:id="33"/>
      </w:r>
      <w:r>
        <w:rPr>
          <w:rFonts w:hint="default" w:ascii="Times New Roman" w:hAnsi="Times New Roman" w:cs="Times New Roman"/>
          <w:sz w:val="20"/>
          <w:szCs w:val="20"/>
        </w:rPr>
        <w:t xml:space="preserve"> 2024, and the USCCB's Social Media Guidelines.</w:t>
      </w:r>
      <w:r>
        <w:rPr>
          <w:rStyle w:val="8"/>
          <w:rFonts w:hint="default" w:ascii="Times New Roman" w:hAnsi="Times New Roman" w:cs="Times New Roman"/>
          <w:sz w:val="20"/>
          <w:szCs w:val="20"/>
        </w:rPr>
        <w:footnoteReference w:id="34"/>
      </w:r>
      <w:r>
        <w:rPr>
          <w:rFonts w:hint="default" w:ascii="Times New Roman" w:hAnsi="Times New Roman" w:cs="Times New Roman"/>
          <w:sz w:val="20"/>
          <w:szCs w:val="20"/>
        </w:rPr>
        <w:t xml:space="preserve"> The theological foundations of clerical digital engagement, canonically limits on monetisation and commercial activity, standards of theological versus pastoral responsibilities for the content media online, and norms of preservation of the cleric</w:t>
      </w:r>
      <w:r>
        <w:rPr>
          <w:rFonts w:hint="default" w:ascii="Times New Roman" w:hAnsi="Times New Roman" w:cs="Times New Roman"/>
          <w:sz w:val="20"/>
          <w:szCs w:val="20"/>
          <w:lang w:val="en-GB"/>
        </w:rPr>
        <w:t>’</w:t>
      </w:r>
      <w:r>
        <w:rPr>
          <w:rFonts w:hint="default" w:ascii="Times New Roman" w:hAnsi="Times New Roman" w:cs="Times New Roman"/>
          <w:sz w:val="20"/>
          <w:szCs w:val="20"/>
        </w:rPr>
        <w:t>s own spiritual well-being and priestly identity in digital space are all points that should be included in such a document. The absence of such a document at National level is a gap in the pastoral government of the Nigerian Church.</w:t>
      </w:r>
    </w:p>
    <w:p w14:paraId="189154B0">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Second, each particular diocese should craft its own additional social media guidelines, according to the specific pastoral circumstances and have a communications office in place with the authority to counsel, oversee, and, if needed, monitor clerical outreach in conformance with the particular guidelines of the diocese. The role of the Communications Department, which exists in some Dioceses such as the Archdiocese of Abuja and the Archdiocese of Lagos, should be formalised in this area.</w:t>
      </w:r>
    </w:p>
    <w:p w14:paraId="0C08830D">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Third, the CBCN should promulgate a canonical ruling which explains the implications of Canon 286 for the generation of digital income, as well as making clear which modes of such income are in the service of and secondary to an authentic apostolate and which ones are not. The clarity of these canons would be helpful for the clergy, who are dealing with these issues without institutional direction.</w:t>
      </w:r>
    </w:p>
    <w:p w14:paraId="21306101">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Fourth, dioceses are to devise a system of regular review of the activity of all of the clergy using digital technologies, alongside the pastoral visit and the assembly for priests each year, to provide opportunities for reflection on ministerial practices in digital ministry. Such reviews ought to be formative, that is, not punitive in nature but rather an opportunity for clergy to share experience, obtain theological training, and discern together the boundaries and possibilities of digital life for their ministry.</w:t>
      </w:r>
    </w:p>
    <w:p w14:paraId="7523A316">
      <w:pPr>
        <w:pStyle w:val="3"/>
        <w:spacing w:line="360" w:lineRule="auto"/>
        <w:rPr>
          <w:rFonts w:hint="default" w:ascii="Times New Roman" w:hAnsi="Times New Roman" w:cs="Times New Roman"/>
          <w:sz w:val="20"/>
          <w:szCs w:val="20"/>
        </w:rPr>
      </w:pPr>
      <w:r>
        <w:rPr>
          <w:rFonts w:hint="default" w:ascii="Times New Roman" w:hAnsi="Times New Roman" w:cs="Times New Roman"/>
          <w:sz w:val="20"/>
          <w:szCs w:val="20"/>
        </w:rPr>
        <w:t>6.2 For Seminaries and Houses of Formation</w:t>
      </w:r>
    </w:p>
    <w:p w14:paraId="5ED316E7">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 idea put forward by Fr. Simon Onyekachi Madu and others, that social media formation be formally incorporated into Major Seminary curricula, deserves urgent attention. This should be drawn in 2 dimensions. The first one is technical; to give our seminarians the ability to create digital content that is of good quality, to understand digital dynamics and to competently engage digital communication tools. The second, and more important, is theological and spiritual: forming seminarians in the theological principles governing inculturation of the "new culture," in the canonical obligations that will govern their digital activity as priests, and in the spiritual discernment required to engage the attention economy without being captured by it.</w:t>
      </w:r>
    </w:p>
    <w:p w14:paraId="32CA3F8C">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Canon 279 §2 obliges clergy to pursue ongoing formation in the sacred sciences.</w:t>
      </w:r>
      <w:r>
        <w:rPr>
          <w:rStyle w:val="8"/>
          <w:rFonts w:hint="default" w:ascii="Times New Roman" w:hAnsi="Times New Roman" w:cs="Times New Roman"/>
          <w:sz w:val="20"/>
          <w:szCs w:val="20"/>
        </w:rPr>
        <w:footnoteReference w:id="35"/>
      </w:r>
      <w:r>
        <w:rPr>
          <w:rFonts w:hint="default" w:ascii="Times New Roman" w:hAnsi="Times New Roman" w:cs="Times New Roman"/>
          <w:sz w:val="20"/>
          <w:szCs w:val="20"/>
        </w:rPr>
        <w:t xml:space="preserve"> The formation of clergy for digital ministry should be understood as falling within this obligation, not as an extra-curricular addition to priestly life. The rapid development of digital culture means that this formation cannot be a one-time intervention at the seminary level; it must be sustained through diocesan clergy study days, continuing education programs, and the development of regional resources for digital ministry reflection.</w:t>
      </w:r>
    </w:p>
    <w:p w14:paraId="42E658AA">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Seminaries should also address the spiritual formation dimension explicitly: the formation of the kind of priestly identity that is stable enough to engage digital culture without being formed by it. This includes reflection on the dynamics of narcissism, self-promotion, and the desire for public recognition that social media can amplify, and the cultivation of a contemplative interiority that enables the priest to maintain a clear sense of his identity and vocation regardless of his online metrics.</w:t>
      </w:r>
    </w:p>
    <w:p w14:paraId="7C4521D1">
      <w:pPr>
        <w:pStyle w:val="3"/>
        <w:spacing w:line="360" w:lineRule="auto"/>
        <w:rPr>
          <w:rFonts w:hint="default" w:ascii="Times New Roman" w:hAnsi="Times New Roman" w:cs="Times New Roman"/>
          <w:sz w:val="20"/>
          <w:szCs w:val="20"/>
        </w:rPr>
      </w:pPr>
      <w:r>
        <w:rPr>
          <w:rFonts w:hint="default" w:ascii="Times New Roman" w:hAnsi="Times New Roman" w:cs="Times New Roman"/>
          <w:sz w:val="20"/>
          <w:szCs w:val="20"/>
        </w:rPr>
        <w:t>6.3 For Individual Clergy</w:t>
      </w:r>
    </w:p>
    <w:p w14:paraId="5F5B2189">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For individual clergy already engaged in digital ministry, this paper offers the following guidelines, organised around the principle that clerical digital activity should be, in every dimension, a form of service rather than a form of self-promotion.</w:t>
      </w:r>
    </w:p>
    <w:p w14:paraId="5067C7BF">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Pastoral intentionality: the priest is able to state, clearly and honestly, what he intends his digital presence to be in terms of apostolic activity. In this case spiritual direction and pastoral supervision should help address a failure of intent i.e. no longer a question of service but of building an audience, no longer catechesis but entertainment, no longer evangelisation but income generation.</w:t>
      </w:r>
    </w:p>
    <w:p w14:paraId="2BBC1D49">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Canonical transparency: When clergy receive any type of compensation for digital activity, including platform monetisation, sponsored content, digital product sales or general financial solicitation, they are encouraged to communicate with their bishop, advising on whether explicit permission under Canon 286 is needed. This transparency is not simply a legal requirement but also a disclosure of the ecclesial communion, which underlies the ministry of the priest.</w:t>
      </w:r>
    </w:p>
    <w:p w14:paraId="340F12AC">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Theological responsibility: Clergy must be as careful about theological correctness and prudential pastoral ministry in digital messages as they are when giving a homily or catechetical class. Content that has not been through a theological filter, or which speculates on issues of theology, or which takes controversial stands on social or political issues that polarize society, should be treated with care. Like the pulpit, in digital realm the cleric is not only an individual voice but a voice of the Church.</w:t>
      </w:r>
    </w:p>
    <w:p w14:paraId="51EBBCA7">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Healthy boundaries: Clergy should establish and maintain clear boundaries between their digital life and their prayer life, their pastoral relationships, and their own psychological health. It is impossible to combine the practices of the attention economy, constant availability, constantly checking engagement metrics and flock sizes, and emotional attachment to numbers of followers and viral spread with contemplative interior life that is the source for authentic priestly ministry. Conditions for long-term viability of digital ministry include periods of digital fasting, limiting screen time, and ensuring that there is real community with the other brothers and members of the parish.</w:t>
      </w:r>
      <w:r>
        <w:rPr>
          <w:rStyle w:val="8"/>
          <w:rFonts w:hint="default" w:ascii="Times New Roman" w:hAnsi="Times New Roman" w:cs="Times New Roman"/>
          <w:sz w:val="20"/>
          <w:szCs w:val="20"/>
        </w:rPr>
        <w:footnoteReference w:id="36"/>
      </w:r>
    </w:p>
    <w:p w14:paraId="18D9CEE9">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Identity clarity: A priest is, first and last, a priest. He might even make digital content, but he is not a “content creator” in the business sense. The difference is important as it manifests the theological implications of his digital choices: the logic of the Gospel or the market. The former embraces obscurity, another measure of speed, and counter-culturalism for the sake of truth; the latter demands visibility, velocity and curating a personal brand that is attractive. Any of these logics is hard to reconcile with the other, and if a priest tries to keep both of them happy, he becomes a slave of the stronger one.</w:t>
      </w:r>
      <w:r>
        <w:rPr>
          <w:rStyle w:val="8"/>
          <w:rFonts w:hint="default" w:ascii="Times New Roman" w:hAnsi="Times New Roman" w:cs="Times New Roman"/>
          <w:sz w:val="20"/>
          <w:szCs w:val="20"/>
        </w:rPr>
        <w:footnoteReference w:id="37"/>
      </w:r>
    </w:p>
    <w:p w14:paraId="648173A7">
      <w:pPr>
        <w:spacing w:line="360" w:lineRule="auto"/>
        <w:ind w:firstLine="720"/>
        <w:jc w:val="both"/>
        <w:rPr>
          <w:rFonts w:hint="default" w:ascii="Times New Roman" w:hAnsi="Times New Roman" w:cs="Times New Roman"/>
          <w:b/>
          <w:bCs/>
          <w:sz w:val="20"/>
          <w:szCs w:val="20"/>
        </w:rPr>
      </w:pPr>
      <w:r>
        <w:rPr>
          <w:rFonts w:hint="default" w:ascii="Times New Roman" w:hAnsi="Times New Roman" w:cs="Times New Roman"/>
          <w:b/>
          <w:bCs/>
          <w:sz w:val="20"/>
          <w:szCs w:val="20"/>
        </w:rPr>
        <w:t>Conclusion</w:t>
      </w:r>
    </w:p>
    <w:p w14:paraId="4984E20C">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This paper has surveyed the Catholic Church in Nigeria's engagement with social communication media, the </w:t>
      </w:r>
      <w:r>
        <w:rPr>
          <w:rFonts w:hint="default" w:ascii="Times New Roman" w:hAnsi="Times New Roman" w:cs="Times New Roman"/>
          <w:sz w:val="20"/>
          <w:szCs w:val="20"/>
          <w:lang w:val="en-GB"/>
        </w:rPr>
        <w:t>‘‘</w:t>
      </w:r>
      <w:r>
        <w:rPr>
          <w:rFonts w:hint="default" w:ascii="Times New Roman" w:hAnsi="Times New Roman" w:cs="Times New Roman"/>
          <w:sz w:val="20"/>
          <w:szCs w:val="20"/>
        </w:rPr>
        <w:t>new culture</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of Redemptoris Missio 37c, across both its constructive and its problematic dimensions. The Nigerian Catholic Church, online is dynamic, varied and theologically rich: it incorporates some of the most innovative and effective digital evangelisation on the African continent, and some ways of using it that are theologically irresponsible and even canonically questionable.</w:t>
      </w:r>
    </w:p>
    <w:p w14:paraId="2DB4D24C">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One of the issues that this paper has raised and that the question of whether a priest may claim to be a </w:t>
      </w:r>
      <w:r>
        <w:rPr>
          <w:rFonts w:hint="default" w:ascii="Times New Roman" w:hAnsi="Times New Roman" w:cs="Times New Roman"/>
          <w:sz w:val="20"/>
          <w:szCs w:val="20"/>
          <w:lang w:val="en-GB"/>
        </w:rPr>
        <w:t>‘‘</w:t>
      </w:r>
      <w:r>
        <w:rPr>
          <w:rFonts w:hint="default" w:ascii="Times New Roman" w:hAnsi="Times New Roman" w:cs="Times New Roman"/>
          <w:sz w:val="20"/>
          <w:szCs w:val="20"/>
        </w:rPr>
        <w:t>content creator</w:t>
      </w:r>
      <w:r>
        <w:rPr>
          <w:rFonts w:hint="default" w:ascii="Times New Roman" w:hAnsi="Times New Roman" w:cs="Times New Roman"/>
          <w:sz w:val="20"/>
          <w:szCs w:val="20"/>
          <w:lang w:val="en-GB"/>
        </w:rPr>
        <w:t>’’</w:t>
      </w:r>
      <w:r>
        <w:rPr>
          <w:rFonts w:hint="default" w:ascii="Times New Roman" w:hAnsi="Times New Roman" w:cs="Times New Roman"/>
          <w:sz w:val="20"/>
          <w:szCs w:val="20"/>
        </w:rPr>
        <w:t xml:space="preserve"> and whether digital platforms can be monetised, without falling under the ambit of the negotiatio found in canon 286, cannot be answered simply with a simple yes or no. Answers will vary based on the specificity of, size of, and direction of the digital activity in question. What the paper has advanced is that there is a significant difference between pastoral digital ministry, which is not only allowed under the Church, but required by its missionary vocation, and commercial digital entrepreneurship, which, when organised, sustained and profit-seeking, falls under the prohibitions of Canon 286. The Church in Nigeria requires clarity on this distinction, which it desperately needs.</w:t>
      </w:r>
    </w:p>
    <w:p w14:paraId="7487808E">
      <w:pPr>
        <w:spacing w:line="360" w:lineRule="auto"/>
        <w:ind w:firstLine="720"/>
        <w:jc w:val="both"/>
        <w:rPr>
          <w:rFonts w:hint="default" w:ascii="Times New Roman" w:hAnsi="Times New Roman" w:cs="Times New Roman"/>
          <w:sz w:val="20"/>
          <w:szCs w:val="20"/>
        </w:rPr>
      </w:pPr>
      <w:r>
        <w:rPr>
          <w:rFonts w:hint="default" w:ascii="Times New Roman" w:hAnsi="Times New Roman" w:cs="Times New Roman"/>
          <w:sz w:val="20"/>
          <w:szCs w:val="20"/>
        </w:rPr>
        <w:t>This paper is based on a foundational belief that the use of the digital media in Nigeria by the clergy is not the problem but the lack of formation, accountability and theological clarity. Those tools, when taken seriously, are a tremendous resource for the New Evangelisation in one of the world</w:t>
      </w:r>
      <w:r>
        <w:rPr>
          <w:rFonts w:hint="default" w:ascii="Times New Roman" w:hAnsi="Times New Roman" w:cs="Times New Roman"/>
          <w:sz w:val="20"/>
          <w:szCs w:val="20"/>
          <w:lang w:val="en-GB"/>
        </w:rPr>
        <w:t>’</w:t>
      </w:r>
      <w:r>
        <w:rPr>
          <w:rFonts w:hint="default" w:ascii="Times New Roman" w:hAnsi="Times New Roman" w:cs="Times New Roman"/>
          <w:sz w:val="20"/>
          <w:szCs w:val="20"/>
        </w:rPr>
        <w:t>s most important Catholic communities. The Nigerian Church has the capacity, the spirit and the evangelical drive to pioneer the Digital Ministry on the continent. Next, it must have institutional wisdom to do well..</w:t>
      </w:r>
    </w:p>
    <w:p w14:paraId="7D1FFC64">
      <w:pPr>
        <w:spacing w:after="80" w:line="360" w:lineRule="auto"/>
        <w:rPr>
          <w:rFonts w:hint="default" w:ascii="Times New Roman" w:hAnsi="Times New Roman" w:cs="Times New Roman"/>
          <w:sz w:val="20"/>
          <w:szCs w:val="20"/>
        </w:rPr>
      </w:pPr>
      <w:r>
        <w:rPr>
          <w:rFonts w:hint="default" w:ascii="Times New Roman" w:hAnsi="Times New Roman" w:cs="Times New Roman"/>
          <w:sz w:val="20"/>
          <w:szCs w:val="20"/>
        </w:rPr>
        <w:t xml:space="preserve"> </w:t>
      </w:r>
    </w:p>
    <w:p w14:paraId="18560FD5">
      <w:pPr>
        <w:spacing w:line="360" w:lineRule="auto"/>
        <w:rPr>
          <w:rFonts w:hint="default" w:ascii="Times New Roman" w:hAnsi="Times New Roman" w:cs="Times New Roman"/>
          <w:kern w:val="36"/>
          <w:sz w:val="20"/>
          <w:szCs w:val="20"/>
        </w:rPr>
      </w:pPr>
      <w:r>
        <w:rPr>
          <w:rFonts w:hint="default" w:ascii="Times New Roman" w:hAnsi="Times New Roman" w:cs="Times New Roman"/>
          <w:kern w:val="36"/>
          <w:sz w:val="20"/>
          <w:szCs w:val="20"/>
        </w:rPr>
        <w:br w:type="page"/>
      </w:r>
    </w:p>
    <w:p w14:paraId="528A633C">
      <w:pPr>
        <w:spacing w:before="200" w:after="160" w:line="360" w:lineRule="auto"/>
        <w:rPr>
          <w:rFonts w:hint="default" w:ascii="Times New Roman" w:hAnsi="Times New Roman" w:cs="Times New Roman"/>
          <w:kern w:val="36"/>
          <w:sz w:val="20"/>
          <w:szCs w:val="20"/>
          <w:lang w:val="en-GB"/>
        </w:rPr>
      </w:pPr>
      <w:r>
        <w:rPr>
          <w:rFonts w:hint="default" w:ascii="Times New Roman" w:hAnsi="Times New Roman" w:cs="Times New Roman"/>
          <w:b/>
          <w:bCs/>
          <w:kern w:val="36"/>
          <w:sz w:val="20"/>
          <w:szCs w:val="20"/>
          <w:lang w:val="en-GB"/>
        </w:rPr>
        <w:t>References</w:t>
      </w:r>
    </w:p>
    <w:p w14:paraId="6ABD850D">
      <w:pPr>
        <w:spacing w:before="200" w:after="160" w:line="360" w:lineRule="auto"/>
        <w:rPr>
          <w:rFonts w:hint="default" w:ascii="Times New Roman" w:hAnsi="Times New Roman" w:cs="Times New Roman"/>
          <w:sz w:val="20"/>
          <w:szCs w:val="20"/>
        </w:rPr>
      </w:pPr>
      <w:r>
        <w:rPr>
          <w:rFonts w:hint="default" w:ascii="Times New Roman" w:hAnsi="Times New Roman" w:cs="Times New Roman"/>
          <w:b/>
          <w:bCs/>
          <w:sz w:val="20"/>
          <w:szCs w:val="20"/>
        </w:rPr>
        <w:t>Magisterial and Church Documents</w:t>
      </w:r>
    </w:p>
    <w:p w14:paraId="31ED523A">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Canadian Conference of Catholic Bishops. "Let Your Speech Always Be Gracious": Pastoral Letter on the Use of Social Media. Ottawa: CCCB, January 22, 2024. https://www.cccb.ca/wp-content/uploads/2024/01/Pastoral-Letter-on-Social-Media_EN-2024-01-22.pdf.</w:t>
      </w:r>
    </w:p>
    <w:p w14:paraId="3FA978AC">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Catholic Bishops' Conference of Nigeria. First 2024 Plenary Communiqué. Abuja: CBCN Secretariat, 2024.</w:t>
      </w:r>
    </w:p>
    <w:p w14:paraId="691108DD">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Code of Canon Law. Codex Iuris Canonici. Vatican City: Libreria Editrice Vaticana, 1983.</w:t>
      </w:r>
    </w:p>
    <w:p w14:paraId="2A180A4A">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Extraordinary Synod of Bishops. The Final Report. Vatican City: Libreria Editrice Vaticana, 1985.</w:t>
      </w:r>
    </w:p>
    <w:p w14:paraId="10666BDC">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Francis. Evangelii Gaudium: Apostolic Exhortation on the Proclamation of the Gospel in Today's World. Vatican City: Libreria Editrice Vaticana, 2013.</w:t>
      </w:r>
    </w:p>
    <w:p w14:paraId="56500E7F">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John Paul II. Redemptoris Missio: Encyclical Letter on the Permanent Validity of the Church's Missionary Mandate. Vatican City: Libreria Editrice Vaticana, 1990.</w:t>
      </w:r>
    </w:p>
    <w:p w14:paraId="4285B40F">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Pontifical Council for Social Communications. Aetatis Novae: Pastoral Instruction on Social Communications. Vatican City, 1992.</w:t>
      </w:r>
    </w:p>
    <w:p w14:paraId="6F290D42">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Pontifical Council for Social Communications. The Church and Internet. Vatican City, 2002.</w:t>
      </w:r>
    </w:p>
    <w:p w14:paraId="25D414EE">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Second Vatican Council. Gaudium et Spes: Pastoral Constitution on the Church in the Modern World. In Vatican Council II: The Conciliar and Post Conciliar Documents, edited by A. Flannery. Wilmington, Del.: Scholarly Resources, 1975.</w:t>
      </w:r>
    </w:p>
    <w:p w14:paraId="2C22B9C1">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Second Vatican Council. Inter Mirifica: Decree on the Media of Social Communication. In Vatican Council II, edited by A. Flannery. Wilmington, Del.: Scholarly Resources, 1975.</w:t>
      </w:r>
    </w:p>
    <w:p w14:paraId="795FCEFF">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Synod of Bishops, Special Assembly for Africa. Lineamenta: "You Shall Be My Witnesses." Vatican City: Libreria Editrice Vaticana, 1990.</w:t>
      </w:r>
    </w:p>
    <w:p w14:paraId="72BAD80F">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United States Conference of Catholic Bishops. Social Media Guidelines. Washington, D.C.: USCCB, 2023. https://www.usccb.org/committees/communications/social-media-guidelines.</w:t>
      </w:r>
    </w:p>
    <w:p w14:paraId="42E11C51">
      <w:pPr>
        <w:spacing w:before="200" w:after="160" w:line="360" w:lineRule="auto"/>
        <w:rPr>
          <w:rFonts w:hint="default" w:ascii="Times New Roman" w:hAnsi="Times New Roman" w:cs="Times New Roman"/>
          <w:sz w:val="20"/>
          <w:szCs w:val="20"/>
        </w:rPr>
      </w:pPr>
      <w:r>
        <w:rPr>
          <w:rFonts w:hint="default" w:ascii="Times New Roman" w:hAnsi="Times New Roman" w:cs="Times New Roman"/>
          <w:b/>
          <w:bCs/>
          <w:sz w:val="20"/>
          <w:szCs w:val="20"/>
        </w:rPr>
        <w:t>Secondary Sources</w:t>
      </w:r>
    </w:p>
    <w:p w14:paraId="16FA38B8">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Benson, Nnamdi J. "Digital Apologetics, Social Media and the Mission of the Catholic Church in Nigeria: An Appraisal." Akwa Ibom State University Journal of Arts (AKSUJA) 5, no. 1 (2024). https://www.acjol.org/index.php/aksuja/article/view/5311.</w:t>
      </w:r>
    </w:p>
    <w:p w14:paraId="29FED441">
      <w:pPr>
        <w:spacing w:after="120" w:line="360" w:lineRule="auto"/>
        <w:ind w:left="720" w:hanging="720"/>
        <w:jc w:val="both"/>
        <w:rPr>
          <w:rFonts w:hint="default" w:ascii="Times New Roman" w:hAnsi="Times New Roman" w:cs="Times New Roman"/>
          <w:sz w:val="20"/>
          <w:szCs w:val="20"/>
          <w:lang w:val="de-DE"/>
        </w:rPr>
      </w:pPr>
      <w:r>
        <w:rPr>
          <w:rFonts w:hint="default" w:ascii="Times New Roman" w:hAnsi="Times New Roman" w:cs="Times New Roman"/>
          <w:sz w:val="20"/>
          <w:szCs w:val="20"/>
        </w:rPr>
        <w:t xml:space="preserve">Goralski, Wojciech. "Prohibition of Business or Trade by the Clergy According to the 1983 Code of Canon Law: An Outline." </w:t>
      </w:r>
      <w:r>
        <w:rPr>
          <w:rFonts w:hint="default" w:ascii="Times New Roman" w:hAnsi="Times New Roman" w:cs="Times New Roman"/>
          <w:sz w:val="20"/>
          <w:szCs w:val="20"/>
          <w:lang w:val="de-DE"/>
        </w:rPr>
        <w:t>Teka Komisji Prawniczej PAN Oddzial w Lublinie (2021). https://ojs.academicon.pl/tkppan/article/view/5856.</w:t>
      </w:r>
    </w:p>
    <w:p w14:paraId="694B3A72">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Kgatle, M. S. "Social Media and Religion: Missiological Perspective on the Link between Facebook and the Emergence of Prophetic Churches in Southern Africa." Verbum et Ecclesia 41, no. 1 (2020).</w:t>
      </w:r>
    </w:p>
    <w:p w14:paraId="6CBC3F63">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lang w:val="de-DE"/>
        </w:rPr>
        <w:t xml:space="preserve">Niemandt, Cornelius, and Nelus Niemandt. </w:t>
      </w:r>
      <w:r>
        <w:rPr>
          <w:rFonts w:hint="default" w:ascii="Times New Roman" w:hAnsi="Times New Roman" w:cs="Times New Roman"/>
          <w:sz w:val="20"/>
          <w:szCs w:val="20"/>
        </w:rPr>
        <w:t>"A Network Society, Social Media, Migration and Mission." Missionalia: Southern African Journal of Missiology 48, no. 1 (2020).</w:t>
      </w:r>
    </w:p>
    <w:p w14:paraId="5CC72D26">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Onwubiko, Oliver A. Theory and Practice of Inculturation: An African Perspective. Enugu: Snaap Press, 1992.</w:t>
      </w:r>
    </w:p>
    <w:p w14:paraId="651D4DB8">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Rahner, Karl. "Towards a Fundamental Theological Interpretation of Vatican II." Theological Studies 40 (1979): 716–727.</w:t>
      </w:r>
    </w:p>
    <w:p w14:paraId="5E0CAA30">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Reiser, William, S.J. "Inculturation and Doctrinal Development." The Heythrop Journal 22, no. 2 (London, 1981): 135–148.</w:t>
      </w:r>
    </w:p>
    <w:p w14:paraId="2327E561">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Shorter, Aylward. Toward a Theology of Inculturation. Maryknoll, NY: Orbis Books, 1988.</w:t>
      </w:r>
    </w:p>
    <w:p w14:paraId="7667C1B2">
      <w:pPr>
        <w:spacing w:before="200" w:after="160" w:line="360" w:lineRule="auto"/>
        <w:rPr>
          <w:rFonts w:hint="default" w:ascii="Times New Roman" w:hAnsi="Times New Roman" w:cs="Times New Roman"/>
          <w:sz w:val="20"/>
          <w:szCs w:val="20"/>
        </w:rPr>
      </w:pPr>
      <w:r>
        <w:rPr>
          <w:rFonts w:hint="default" w:ascii="Times New Roman" w:hAnsi="Times New Roman" w:cs="Times New Roman"/>
          <w:b/>
          <w:bCs/>
          <w:sz w:val="20"/>
          <w:szCs w:val="20"/>
        </w:rPr>
        <w:t>Online and Periodical Sources</w:t>
      </w:r>
    </w:p>
    <w:p w14:paraId="1D94B982">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ACI Africa. "Catechize Peers with Social Media Posts: Nigerian Priest Urges Catholic Youths to Counter Growing Paganism." February 2025. https://www.aciafrica.org/news/14121/.</w:t>
      </w:r>
    </w:p>
    <w:p w14:paraId="6EF0A3B6">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ACI Africa. "Catholic Theologians in Nigeria Recognize 'Potential' of Digital Media in Society, Decry 'Defective Infrastructure.'" https://www.aciafrica.org/index.php/news/10692/.</w:t>
      </w:r>
    </w:p>
    <w:p w14:paraId="4CC5E2F2">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ACI Africa. "In New Book, Catholic Priest in Nigeria Offers Insights into Authentic Catechesis, Cyber Evangelization." https://www.aciafrica.org/index.php/news/11717/.</w:t>
      </w:r>
    </w:p>
    <w:p w14:paraId="7B8B5394">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AllAfrica. "Nigeria: Trending — Many Nigerian Clerics Faking Prophecies, Miracles — Mbaka." February 7, 2024. https://allafrica.com/stories/202402070397.html.</w:t>
      </w:r>
    </w:p>
    <w:p w14:paraId="6F1EC0E6">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AMECEA Communications. "Train Social Media Influencers for Creative Content, Church in Africa Urged." June 7, 2024. https://communications.amecea.org/index.php/2024/06/07/.</w:t>
      </w:r>
    </w:p>
    <w:p w14:paraId="412362C2">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Catholic World Report. "4 Digital Content Creators Discuss Their Role in the Church's Mission of Evangelization." April 6, 2025. https://www.catholicworldreport.com/2025/04/06/.</w:t>
      </w:r>
    </w:p>
    <w:p w14:paraId="3A399EDE">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Linda Ikeji's Blog. "Fake Miracles, Exaggerated Testimonies, Prosperity Gospel . . . — Fr. Kelvin Ugwu." January 2024. https://www.lindaikejisblog.com/2024/1/.</w:t>
      </w:r>
    </w:p>
    <w:p w14:paraId="69D0C1ED">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News Agency of Nigeria. "CTV Marks 15th Anniversary, Records 300% Viewership Growth on GOtv." April 2026. https://nannews.ng/ctv-marks-15th-anniversary-records-300-viewership-growth-on-gotv/.</w:t>
      </w:r>
    </w:p>
    <w:p w14:paraId="2A2330B8">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 xml:space="preserve">Nigeria Catholic Network. "Emerging Media and Religion: Harnessing the Digital Media for New Evangelisation in the Catholic Church in Nigeria."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"https://www.nigeriacatholicnetwork.com/." </w:instrText>
      </w:r>
      <w:r>
        <w:rPr>
          <w:rFonts w:hint="default" w:ascii="Times New Roman" w:hAnsi="Times New Roman" w:cs="Times New Roman"/>
          <w:sz w:val="20"/>
          <w:szCs w:val="20"/>
        </w:rPr>
        <w:fldChar w:fldCharType="separate"/>
      </w:r>
      <w:r>
        <w:rPr>
          <w:rStyle w:val="10"/>
          <w:rFonts w:hint="default" w:ascii="Times New Roman" w:hAnsi="Times New Roman" w:cs="Times New Roman"/>
          <w:sz w:val="20"/>
          <w:szCs w:val="20"/>
        </w:rPr>
        <w:t>https://www.nigeriacatholicnetwork.com/.</w:t>
      </w:r>
      <w:r>
        <w:rPr>
          <w:rStyle w:val="10"/>
          <w:rFonts w:hint="default" w:ascii="Times New Roman" w:hAnsi="Times New Roman" w:cs="Times New Roman"/>
          <w:sz w:val="20"/>
          <w:szCs w:val="20"/>
        </w:rPr>
        <w:fldChar w:fldCharType="end"/>
      </w:r>
    </w:p>
    <w:p w14:paraId="6D96AC0A">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eastAsia="SimSun" w:cs="Times New Roman"/>
          <w:sz w:val="20"/>
          <w:szCs w:val="20"/>
        </w:rPr>
        <w:t>Radio Maria Nigeria. "History." https://radiomaria.ng/radio-maria/history/.</w:t>
      </w:r>
    </w:p>
    <w:p w14:paraId="4CE6DECD">
      <w:pPr>
        <w:spacing w:after="120" w:line="360" w:lineRule="auto"/>
        <w:ind w:left="720" w:hanging="720"/>
        <w:jc w:val="both"/>
        <w:rPr>
          <w:rFonts w:hint="default" w:ascii="Times New Roman" w:hAnsi="Times New Roman" w:cs="Times New Roman"/>
          <w:sz w:val="20"/>
          <w:szCs w:val="20"/>
        </w:rPr>
      </w:pPr>
      <w:r>
        <w:rPr>
          <w:rFonts w:hint="default" w:ascii="Times New Roman" w:hAnsi="Times New Roman" w:cs="Times New Roman"/>
          <w:sz w:val="20"/>
          <w:szCs w:val="20"/>
        </w:rPr>
        <w:t>Voice of Nigeria. "Archbishop Kaigama Urges Media to Promote Peace, Unity." April 2026. https://von.gov.ng/archbishop-kaigama-urges-media-to-promote-peace-unity/.</w:t>
      </w:r>
    </w:p>
    <w:p w14:paraId="50BB84E4">
      <w:pPr>
        <w:widowControl/>
        <w:autoSpaceDE/>
        <w:autoSpaceDN/>
        <w:spacing w:after="160" w:line="360" w:lineRule="auto"/>
        <w:rPr>
          <w:rFonts w:hint="default" w:ascii="Times New Roman" w:hAnsi="Times New Roman" w:cs="Times New Roman"/>
          <w:sz w:val="20"/>
          <w:szCs w:val="20"/>
          <w:lang w:val="en-GB"/>
        </w:rPr>
      </w:pPr>
    </w:p>
    <w:sectPr>
      <w:pgSz w:w="11906" w:h="16838"/>
      <w:pgMar w:top="1417" w:right="1417" w:bottom="113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6">
    <w:p>
      <w:pPr>
        <w:spacing w:before="0" w:after="0" w:line="240" w:lineRule="auto"/>
      </w:pPr>
      <w:r>
        <w:separator/>
      </w:r>
    </w:p>
  </w:footnote>
  <w:footnote w:type="continuationSeparator" w:id="77">
    <w:p>
      <w:pPr>
        <w:spacing w:before="0" w:after="0" w:line="240" w:lineRule="auto"/>
      </w:pPr>
      <w:r>
        <w:continuationSeparator/>
      </w:r>
    </w:p>
  </w:footnote>
  <w:footnote w:id="0">
    <w:p w14:paraId="1D16F51A">
      <w:pPr>
        <w:pStyle w:val="9"/>
        <w:rPr>
          <w:sz w:val="20"/>
          <w:szCs w:val="20"/>
        </w:rPr>
      </w:pPr>
      <w:r>
        <w:rPr>
          <w:rStyle w:val="8"/>
          <w:sz w:val="20"/>
          <w:szCs w:val="20"/>
        </w:rPr>
        <w:footnoteRef/>
      </w:r>
      <w:r>
        <w:rPr>
          <w:sz w:val="20"/>
          <w:szCs w:val="20"/>
        </w:rPr>
        <w:t xml:space="preserve"> John Paul II, Redemptoris Missio (Vatican City: Libreria Editrice Vaticana, 1990), no. 37c. Hereafter cited as RM.</w:t>
      </w:r>
    </w:p>
  </w:footnote>
  <w:footnote w:id="1">
    <w:p w14:paraId="657733E8">
      <w:pPr>
        <w:pStyle w:val="9"/>
        <w:rPr>
          <w:sz w:val="20"/>
          <w:szCs w:val="20"/>
        </w:rPr>
      </w:pPr>
      <w:r>
        <w:rPr>
          <w:rStyle w:val="8"/>
          <w:sz w:val="20"/>
          <w:szCs w:val="20"/>
        </w:rPr>
        <w:footnoteRef/>
      </w:r>
      <w:r>
        <w:rPr>
          <w:sz w:val="20"/>
          <w:szCs w:val="20"/>
        </w:rPr>
        <w:t xml:space="preserve"> National Bureau of Statistics (Nigeria), 2023 Demographic Data; National Population Commission, 2006 Census. The figure of 250 ethnic groups is widely cited in Nigerian constitutional and sociological literature.</w:t>
      </w:r>
    </w:p>
  </w:footnote>
  <w:footnote w:id="2">
    <w:p w14:paraId="046FFFFF">
      <w:pPr>
        <w:pStyle w:val="9"/>
        <w:rPr>
          <w:sz w:val="20"/>
          <w:szCs w:val="20"/>
        </w:rPr>
      </w:pPr>
      <w:r>
        <w:rPr>
          <w:rStyle w:val="8"/>
          <w:sz w:val="20"/>
          <w:szCs w:val="20"/>
        </w:rPr>
        <w:footnoteRef/>
      </w:r>
      <w:r>
        <w:rPr>
          <w:sz w:val="20"/>
          <w:szCs w:val="20"/>
        </w:rPr>
        <w:t xml:space="preserve"> Extraordinary Synod of Bishops, The Final Report (Vatican City: Libreria Editrice Vaticana, 1985), II, D, 4.</w:t>
      </w:r>
    </w:p>
  </w:footnote>
  <w:footnote w:id="3">
    <w:p w14:paraId="6F96E37C">
      <w:pPr>
        <w:pStyle w:val="9"/>
        <w:rPr>
          <w:sz w:val="20"/>
          <w:szCs w:val="20"/>
        </w:rPr>
      </w:pPr>
      <w:r>
        <w:rPr>
          <w:rStyle w:val="8"/>
          <w:sz w:val="20"/>
          <w:szCs w:val="20"/>
        </w:rPr>
        <w:footnoteRef/>
      </w:r>
      <w:r>
        <w:rPr>
          <w:sz w:val="20"/>
          <w:szCs w:val="20"/>
        </w:rPr>
        <w:t xml:space="preserve"> William Reiser, S.J., "Inculturation and Doctrinal Development," The Heythrop Journal 22, no. 2 (London, 1981): 145.</w:t>
      </w:r>
    </w:p>
  </w:footnote>
  <w:footnote w:id="4">
    <w:p w14:paraId="49029C53">
      <w:pPr>
        <w:pStyle w:val="9"/>
        <w:rPr>
          <w:sz w:val="20"/>
          <w:szCs w:val="20"/>
        </w:rPr>
      </w:pPr>
      <w:r>
        <w:rPr>
          <w:rStyle w:val="8"/>
          <w:sz w:val="20"/>
          <w:szCs w:val="20"/>
        </w:rPr>
        <w:footnoteRef/>
      </w:r>
      <w:r>
        <w:rPr>
          <w:sz w:val="20"/>
          <w:szCs w:val="20"/>
        </w:rPr>
        <w:t xml:space="preserve"> Karl Rahner, "Towards a Fundamental Theological Interpretation of Vatican II," Theological Studies 40 (1979): 723.</w:t>
      </w:r>
    </w:p>
  </w:footnote>
  <w:footnote w:id="5">
    <w:p w14:paraId="6470E39E">
      <w:pPr>
        <w:pStyle w:val="9"/>
        <w:rPr>
          <w:sz w:val="20"/>
          <w:szCs w:val="20"/>
        </w:rPr>
      </w:pPr>
      <w:r>
        <w:rPr>
          <w:rStyle w:val="8"/>
          <w:sz w:val="20"/>
          <w:szCs w:val="20"/>
        </w:rPr>
        <w:footnoteRef/>
      </w:r>
      <w:r>
        <w:rPr>
          <w:sz w:val="20"/>
          <w:szCs w:val="20"/>
        </w:rPr>
        <w:t xml:space="preserve"> Oliver A. Onwubiko, Theory and Practice of Inculturation: An African Perspective (Enugu: Snaap Press, 1992), 17.</w:t>
      </w:r>
    </w:p>
  </w:footnote>
  <w:footnote w:id="6">
    <w:p w14:paraId="72E23BD1">
      <w:pPr>
        <w:pStyle w:val="9"/>
        <w:rPr>
          <w:sz w:val="20"/>
          <w:szCs w:val="20"/>
        </w:rPr>
      </w:pPr>
      <w:r>
        <w:rPr>
          <w:rStyle w:val="8"/>
          <w:sz w:val="20"/>
          <w:szCs w:val="20"/>
        </w:rPr>
        <w:footnoteRef/>
      </w:r>
      <w:r>
        <w:rPr>
          <w:sz w:val="20"/>
          <w:szCs w:val="20"/>
        </w:rPr>
        <w:t xml:space="preserve"> Synod of Bishops, Special Assembly for Africa, Lineamenta: "You Shall Be My Witnesses" (Vatican City: Libreria Editrice Vaticana, 1990), no. 28.</w:t>
      </w:r>
    </w:p>
  </w:footnote>
  <w:footnote w:id="7">
    <w:p w14:paraId="595A7B6A">
      <w:pPr>
        <w:pStyle w:val="9"/>
        <w:rPr>
          <w:sz w:val="20"/>
          <w:szCs w:val="20"/>
        </w:rPr>
      </w:pPr>
      <w:r>
        <w:rPr>
          <w:rStyle w:val="8"/>
          <w:sz w:val="20"/>
          <w:szCs w:val="20"/>
        </w:rPr>
        <w:footnoteRef/>
      </w:r>
      <w:r>
        <w:rPr>
          <w:sz w:val="20"/>
          <w:szCs w:val="20"/>
        </w:rPr>
        <w:t xml:space="preserve"> RM, no. 37c.</w:t>
      </w:r>
    </w:p>
  </w:footnote>
  <w:footnote w:id="8">
    <w:p w14:paraId="13304C95">
      <w:pPr>
        <w:pStyle w:val="9"/>
        <w:rPr>
          <w:sz w:val="20"/>
          <w:szCs w:val="20"/>
        </w:rPr>
      </w:pPr>
      <w:r>
        <w:rPr>
          <w:rStyle w:val="8"/>
          <w:sz w:val="20"/>
          <w:szCs w:val="20"/>
        </w:rPr>
        <w:footnoteRef/>
      </w:r>
      <w:r>
        <w:rPr>
          <w:sz w:val="20"/>
          <w:szCs w:val="20"/>
        </w:rPr>
        <w:t xml:space="preserve"> Pontifical Council for Social Communications, Aetatis Novae: Pastoral Instruction on Social Communications (Vatican City, 1992), no. 11.</w:t>
      </w:r>
    </w:p>
  </w:footnote>
  <w:footnote w:id="9">
    <w:p w14:paraId="75D1EEAE">
      <w:pPr>
        <w:rPr>
          <w:sz w:val="20"/>
          <w:szCs w:val="20"/>
        </w:rPr>
      </w:pPr>
      <w:r>
        <w:rPr>
          <w:rStyle w:val="8"/>
          <w:sz w:val="20"/>
          <w:szCs w:val="20"/>
        </w:rPr>
        <w:footnoteRef/>
      </w:r>
      <w:r>
        <w:rPr>
          <w:sz w:val="20"/>
          <w:szCs w:val="20"/>
        </w:rPr>
        <w:t xml:space="preserve"> Catholic Bishops' Conference of Nigeria (CBCN), First 2024 Plenary Communique (Abuja: CBCN Secretariat, 2024), available at https://www.usccb.org/resources/2024-02-24-Africa-Nigeria-CBCN-Ugorji-Ogun-Statement-2024%20Plenary-Situation%20in%20Nigeria.pdf.</w:t>
      </w:r>
    </w:p>
  </w:footnote>
  <w:footnote w:id="10">
    <w:p w14:paraId="77CA5B2A">
      <w:pPr>
        <w:rPr>
          <w:sz w:val="20"/>
          <w:szCs w:val="20"/>
        </w:rPr>
      </w:pPr>
      <w:r>
        <w:rPr>
          <w:rStyle w:val="8"/>
          <w:sz w:val="20"/>
          <w:szCs w:val="20"/>
        </w:rPr>
        <w:footnoteRef/>
      </w:r>
      <w:r>
        <w:rPr>
          <w:sz w:val="20"/>
          <w:szCs w:val="20"/>
        </w:rPr>
        <w:t xml:space="preserve"> News Agency of Nigeria, "CTV Marks 15th Anniversary, Records 300% Viewership Growth on GOtv," April 2026, https://nannews.ng/ctv-marks-15th-anniversary-records-300-viewership-growth-on-gotv/.</w:t>
      </w:r>
    </w:p>
  </w:footnote>
  <w:footnote w:id="11">
    <w:p w14:paraId="027D39BB">
      <w:pPr>
        <w:pStyle w:val="9"/>
        <w:rPr>
          <w:sz w:val="20"/>
          <w:szCs w:val="20"/>
        </w:rPr>
      </w:pPr>
      <w:r>
        <w:rPr>
          <w:rStyle w:val="8"/>
          <w:sz w:val="20"/>
          <w:szCs w:val="20"/>
        </w:rPr>
        <w:footnoteRef/>
      </w:r>
      <w:r>
        <w:rPr>
          <w:sz w:val="20"/>
          <w:szCs w:val="20"/>
        </w:rPr>
        <w:t xml:space="preserve"> </w:t>
      </w:r>
      <w:r>
        <w:rPr>
          <w:rFonts w:eastAsia="SimSun"/>
          <w:sz w:val="20"/>
          <w:szCs w:val="20"/>
        </w:rPr>
        <w:t>Nigeria Catholic Network, "Emerging Media and Religion: Harnessing the Digital Media for New Evangelisation in the Catholic Church in Nigeria," https://www.nigeriacatholicnetwork.com/emerging-media-religion-harnessingthe-digital-media-for-new-evangelisation-in-the-catholic-church-in-nigeria/.</w:t>
      </w:r>
    </w:p>
  </w:footnote>
  <w:footnote w:id="12">
    <w:p w14:paraId="06C74A09">
      <w:pPr>
        <w:rPr>
          <w:sz w:val="20"/>
          <w:szCs w:val="20"/>
        </w:rPr>
      </w:pPr>
      <w:r>
        <w:rPr>
          <w:rStyle w:val="8"/>
          <w:sz w:val="20"/>
          <w:szCs w:val="20"/>
        </w:rPr>
        <w:footnoteRef/>
      </w:r>
      <w:r>
        <w:rPr>
          <w:sz w:val="20"/>
          <w:szCs w:val="20"/>
        </w:rPr>
        <w:t xml:space="preserve"> AMECEA Communications, "Train Social Media Influencers for Creative Content, Church in Africa Urged," June 7, 2024, https://communications.amecea.org/index.php/2024/06/07/amecea-train-social-media-influencers-for-creative-content-church-in-africa-urged/.</w:t>
      </w:r>
    </w:p>
  </w:footnote>
  <w:footnote w:id="13">
    <w:p w14:paraId="331E96BB">
      <w:pPr>
        <w:pStyle w:val="9"/>
        <w:rPr>
          <w:sz w:val="20"/>
          <w:szCs w:val="20"/>
        </w:rPr>
      </w:pPr>
      <w:r>
        <w:rPr>
          <w:rStyle w:val="8"/>
          <w:sz w:val="20"/>
          <w:szCs w:val="20"/>
        </w:rPr>
        <w:footnoteRef/>
      </w:r>
      <w:r>
        <w:rPr>
          <w:sz w:val="20"/>
          <w:szCs w:val="20"/>
        </w:rPr>
        <w:t xml:space="preserve"> </w:t>
      </w:r>
      <w:r>
        <w:rPr>
          <w:rFonts w:eastAsia="SimSun"/>
          <w:sz w:val="20"/>
          <w:szCs w:val="20"/>
        </w:rPr>
        <w:t>Radio Maria Nigeria. "History." https://radiomaria.ng/radio-maria/history/</w:t>
      </w:r>
    </w:p>
  </w:footnote>
  <w:footnote w:id="14">
    <w:p w14:paraId="5E718E4A">
      <w:pPr>
        <w:pStyle w:val="9"/>
        <w:rPr>
          <w:sz w:val="20"/>
          <w:szCs w:val="20"/>
        </w:rPr>
      </w:pPr>
      <w:r>
        <w:rPr>
          <w:rStyle w:val="8"/>
          <w:sz w:val="20"/>
          <w:szCs w:val="20"/>
        </w:rPr>
        <w:footnoteRef/>
      </w:r>
      <w:r>
        <w:rPr>
          <w:sz w:val="20"/>
          <w:szCs w:val="20"/>
        </w:rPr>
        <w:t xml:space="preserve"> </w:t>
      </w:r>
      <w:r>
        <w:rPr>
          <w:rFonts w:eastAsia="SimSun"/>
          <w:sz w:val="20"/>
          <w:szCs w:val="20"/>
        </w:rPr>
        <w:t>Radio Maria Nigeria</w:t>
      </w:r>
    </w:p>
  </w:footnote>
  <w:footnote w:id="15">
    <w:p w14:paraId="1AC38321">
      <w:pPr>
        <w:pStyle w:val="9"/>
        <w:rPr>
          <w:sz w:val="20"/>
          <w:szCs w:val="20"/>
        </w:rPr>
      </w:pPr>
      <w:r>
        <w:rPr>
          <w:rStyle w:val="8"/>
          <w:sz w:val="20"/>
          <w:szCs w:val="20"/>
        </w:rPr>
        <w:footnoteRef/>
      </w:r>
      <w:r>
        <w:rPr>
          <w:sz w:val="20"/>
          <w:szCs w:val="20"/>
        </w:rPr>
        <w:t xml:space="preserve"> ACI Africa, "Catholic Theologians in Nigeria Recognize 'Potential' of Digital Media in Society, Decry 'Defective Infrastructure,'" https://www.aciafrica.org/index.php/news/10692/.</w:t>
      </w:r>
    </w:p>
  </w:footnote>
  <w:footnote w:id="16">
    <w:p w14:paraId="3BC41A74">
      <w:pPr>
        <w:pStyle w:val="9"/>
        <w:rPr>
          <w:sz w:val="20"/>
          <w:szCs w:val="20"/>
        </w:rPr>
      </w:pPr>
      <w:r>
        <w:rPr>
          <w:rStyle w:val="8"/>
          <w:sz w:val="20"/>
          <w:szCs w:val="20"/>
        </w:rPr>
        <w:footnoteRef/>
      </w:r>
      <w:r>
        <w:rPr>
          <w:sz w:val="20"/>
          <w:szCs w:val="20"/>
        </w:rPr>
        <w:t xml:space="preserve"> Linda Ikeji's Blog, "Fake Miracles, Exaggerated Testimonies, Prosperity Gospel, Homosexuality Are the Greatest Attacks on the Church - Fr. Kelvin Ugwu," January 2024, https://www.lindaikejisblog.com/2024/1/fake-miracles-exaggerated-testimonies-prosperity-gospel-homosexuality-are-the-greatest-attacks-on-the-church-nigerian-catholic-priest-fr-kelvin-ugwu-2.html</w:t>
      </w:r>
    </w:p>
  </w:footnote>
  <w:footnote w:id="17">
    <w:p w14:paraId="5FAA5CFA">
      <w:pPr>
        <w:rPr>
          <w:sz w:val="20"/>
          <w:szCs w:val="20"/>
        </w:rPr>
      </w:pPr>
      <w:r>
        <w:rPr>
          <w:rStyle w:val="8"/>
          <w:sz w:val="20"/>
          <w:szCs w:val="20"/>
        </w:rPr>
        <w:footnoteRef/>
      </w:r>
      <w:r>
        <w:rPr>
          <w:sz w:val="20"/>
          <w:szCs w:val="20"/>
        </w:rPr>
        <w:t xml:space="preserve"> ACI Africa, "Catechize Peers with Social Media Posts: Nigerian Priest Urges Catholic Youths to Counter Growing Paganism," February 2025, https://www.aciafrica.org/news/14121/.</w:t>
      </w:r>
    </w:p>
  </w:footnote>
  <w:footnote w:id="18">
    <w:p w14:paraId="73B66DF3">
      <w:pPr>
        <w:rPr>
          <w:sz w:val="20"/>
          <w:szCs w:val="20"/>
        </w:rPr>
      </w:pPr>
      <w:r>
        <w:rPr>
          <w:rStyle w:val="8"/>
          <w:sz w:val="20"/>
          <w:szCs w:val="20"/>
        </w:rPr>
        <w:footnoteRef/>
      </w:r>
      <w:r>
        <w:rPr>
          <w:sz w:val="20"/>
          <w:szCs w:val="20"/>
        </w:rPr>
        <w:t xml:space="preserve"> Nnamdi J. Benson, "Digital Apologetics, Social Media and the Mission of the Catholic Church in Nigeria: An Appraisal," Akwa Ibom State University Journal of Arts (AKSUJA) 5, no. 1 (2024): 3, https://www.acjol.org/index.php/aksuja/article/view/5311.</w:t>
      </w:r>
    </w:p>
  </w:footnote>
  <w:footnote w:id="19">
    <w:p w14:paraId="5D4C0934">
      <w:pPr>
        <w:rPr>
          <w:sz w:val="20"/>
          <w:szCs w:val="20"/>
        </w:rPr>
      </w:pPr>
      <w:r>
        <w:rPr>
          <w:rStyle w:val="8"/>
          <w:sz w:val="20"/>
          <w:szCs w:val="20"/>
        </w:rPr>
        <w:footnoteRef/>
      </w:r>
      <w:r>
        <w:rPr>
          <w:sz w:val="20"/>
          <w:szCs w:val="20"/>
        </w:rPr>
        <w:t xml:space="preserve"> Ibid., 5</w:t>
      </w:r>
      <w:r>
        <w:rPr>
          <w:rFonts w:hint="default"/>
          <w:sz w:val="20"/>
          <w:szCs w:val="20"/>
          <w:lang w:val="en-GB"/>
        </w:rPr>
        <w:t>-</w:t>
      </w:r>
      <w:r>
        <w:rPr>
          <w:sz w:val="20"/>
          <w:szCs w:val="20"/>
        </w:rPr>
        <w:t>6. Clergy identified include Fada Oluoma (Fr. John Chinenye Oluoma, Archdiocese of Abuja), Fr. Kelvin Ugwu, MSP, the Claretian Sisters Nigeria, and Bishop Godfrey Onah of Nsukka Diocese.</w:t>
      </w:r>
    </w:p>
  </w:footnote>
  <w:footnote w:id="20">
    <w:p w14:paraId="7B46FFB1">
      <w:pPr>
        <w:pStyle w:val="9"/>
        <w:rPr>
          <w:sz w:val="20"/>
          <w:szCs w:val="20"/>
        </w:rPr>
      </w:pPr>
      <w:r>
        <w:rPr>
          <w:rStyle w:val="8"/>
          <w:sz w:val="20"/>
          <w:szCs w:val="20"/>
        </w:rPr>
        <w:footnoteRef/>
      </w:r>
      <w:r>
        <w:rPr>
          <w:sz w:val="20"/>
          <w:szCs w:val="20"/>
        </w:rPr>
        <w:t xml:space="preserve"> ACI Africa, "In New Book, Catholic Priest in Nigeria Offers Insights into Authentic Catechesis, Cyber Evangelization," https://www.aciafrica.org/index.php/news/11717/.</w:t>
      </w:r>
    </w:p>
  </w:footnote>
  <w:footnote w:id="21">
    <w:p w14:paraId="1BE5EFC0">
      <w:pPr>
        <w:pStyle w:val="9"/>
        <w:rPr>
          <w:sz w:val="20"/>
          <w:szCs w:val="20"/>
        </w:rPr>
      </w:pPr>
      <w:r>
        <w:rPr>
          <w:rStyle w:val="8"/>
          <w:sz w:val="20"/>
          <w:szCs w:val="20"/>
        </w:rPr>
        <w:footnoteRef/>
      </w:r>
      <w:r>
        <w:rPr>
          <w:sz w:val="20"/>
          <w:szCs w:val="20"/>
        </w:rPr>
        <w:t xml:space="preserve"> ACI Africa, "Catechize Peers with Social Media Posts: Nigerian Priest Urges Catholic Youths to Counter Growing Paganism," February 2025, https://www.aciafrica.org/news/14121/.</w:t>
      </w:r>
    </w:p>
  </w:footnote>
  <w:footnote w:id="22">
    <w:p w14:paraId="2ABDD7EF">
      <w:pPr>
        <w:spacing w:after="120"/>
        <w:ind w:left="720" w:hanging="720"/>
        <w:jc w:val="both"/>
        <w:rPr>
          <w:sz w:val="20"/>
          <w:szCs w:val="20"/>
        </w:rPr>
      </w:pPr>
      <w:r>
        <w:rPr>
          <w:rStyle w:val="8"/>
          <w:sz w:val="20"/>
          <w:szCs w:val="20"/>
        </w:rPr>
        <w:footnoteRef/>
      </w:r>
      <w:r>
        <w:rPr>
          <w:sz w:val="20"/>
          <w:szCs w:val="20"/>
        </w:rPr>
        <w:t xml:space="preserve"> ACI Africa. "Catechize Peers with Social Media Posts: Nigerian Priest Urges Catholic Youths to Counter Growing Paganism." February 2025. https://www.aciafrica.org/news/14121/.</w:t>
      </w:r>
    </w:p>
  </w:footnote>
  <w:footnote w:id="23">
    <w:p w14:paraId="3B426060">
      <w:pPr>
        <w:pStyle w:val="9"/>
        <w:rPr>
          <w:sz w:val="20"/>
          <w:szCs w:val="20"/>
        </w:rPr>
      </w:pPr>
      <w:r>
        <w:rPr>
          <w:rStyle w:val="8"/>
          <w:sz w:val="20"/>
          <w:szCs w:val="20"/>
        </w:rPr>
        <w:footnoteRef/>
      </w:r>
      <w:r>
        <w:rPr>
          <w:sz w:val="20"/>
          <w:szCs w:val="20"/>
        </w:rPr>
        <w:t xml:space="preserve"> </w:t>
      </w:r>
      <w:r>
        <w:rPr>
          <w:rFonts w:eastAsia="SimSun"/>
          <w:sz w:val="20"/>
          <w:szCs w:val="20"/>
        </w:rPr>
        <w:t>Legit.ng, "Catholic Priest Blasts People Using Pope's Health for Social Media Content, Knocks 'Viral AI Images,'" https://www.legit.ng/people/1642491-catholic-priest-blasts-people-using-popes-health-social-media-content-knocksviral-ai-images/</w:t>
      </w:r>
    </w:p>
  </w:footnote>
  <w:footnote w:id="24">
    <w:p w14:paraId="5A6C28F8">
      <w:pPr>
        <w:rPr>
          <w:sz w:val="20"/>
          <w:szCs w:val="20"/>
        </w:rPr>
      </w:pPr>
      <w:r>
        <w:rPr>
          <w:rStyle w:val="8"/>
          <w:sz w:val="20"/>
          <w:szCs w:val="20"/>
        </w:rPr>
        <w:footnoteRef/>
      </w:r>
      <w:r>
        <w:rPr>
          <w:sz w:val="20"/>
          <w:szCs w:val="20"/>
        </w:rPr>
        <w:t xml:space="preserve"> AllAfrica, "Nigeria: Trending </w:t>
      </w:r>
      <w:r>
        <w:rPr>
          <w:rFonts w:hint="default"/>
          <w:sz w:val="20"/>
          <w:szCs w:val="20"/>
          <w:lang w:val="en-GB"/>
        </w:rPr>
        <w:t>-</w:t>
      </w:r>
      <w:r>
        <w:rPr>
          <w:sz w:val="20"/>
          <w:szCs w:val="20"/>
        </w:rPr>
        <w:t xml:space="preserve"> Many Nigerian Clerics Faking Prophecies, Miracles </w:t>
      </w:r>
      <w:r>
        <w:rPr>
          <w:rFonts w:hint="default"/>
          <w:sz w:val="20"/>
          <w:szCs w:val="20"/>
          <w:lang w:val="en-GB"/>
        </w:rPr>
        <w:t>-</w:t>
      </w:r>
      <w:r>
        <w:rPr>
          <w:sz w:val="20"/>
          <w:szCs w:val="20"/>
        </w:rPr>
        <w:t xml:space="preserve"> Mbaka," February 7, 2024, https://allafrica.com/stories/202402070397.html.</w:t>
      </w:r>
    </w:p>
    <w:p w14:paraId="312FE850">
      <w:pPr>
        <w:pStyle w:val="9"/>
        <w:rPr>
          <w:sz w:val="20"/>
          <w:szCs w:val="20"/>
        </w:rPr>
      </w:pPr>
    </w:p>
  </w:footnote>
  <w:footnote w:id="25">
    <w:p w14:paraId="18461310">
      <w:pPr>
        <w:rPr>
          <w:sz w:val="20"/>
          <w:szCs w:val="20"/>
        </w:rPr>
      </w:pPr>
      <w:r>
        <w:rPr>
          <w:rStyle w:val="8"/>
          <w:sz w:val="20"/>
          <w:szCs w:val="20"/>
        </w:rPr>
        <w:footnoteRef/>
      </w:r>
      <w:r>
        <w:rPr>
          <w:sz w:val="20"/>
          <w:szCs w:val="20"/>
        </w:rPr>
        <w:t xml:space="preserve"> Code of Canon Law (CIC 1983), c. 285 §1–§2 (Vatican City: Libreria Editrice Vaticana, 1983). Hereafter CIC.</w:t>
      </w:r>
    </w:p>
  </w:footnote>
  <w:footnote w:id="26">
    <w:p w14:paraId="5E523FCD">
      <w:pPr>
        <w:pStyle w:val="9"/>
        <w:rPr>
          <w:sz w:val="20"/>
          <w:szCs w:val="20"/>
        </w:rPr>
      </w:pPr>
      <w:r>
        <w:rPr>
          <w:rStyle w:val="8"/>
          <w:sz w:val="20"/>
          <w:szCs w:val="20"/>
        </w:rPr>
        <w:footnoteRef/>
      </w:r>
      <w:r>
        <w:rPr>
          <w:sz w:val="20"/>
          <w:szCs w:val="20"/>
        </w:rPr>
        <w:t xml:space="preserve"> CIC, c. 285 §3.</w:t>
      </w:r>
    </w:p>
  </w:footnote>
  <w:footnote w:id="27">
    <w:p w14:paraId="4DEF24AF">
      <w:pPr>
        <w:pStyle w:val="9"/>
        <w:rPr>
          <w:sz w:val="20"/>
          <w:szCs w:val="20"/>
        </w:rPr>
      </w:pPr>
      <w:r>
        <w:rPr>
          <w:rStyle w:val="8"/>
          <w:sz w:val="20"/>
          <w:szCs w:val="20"/>
        </w:rPr>
        <w:footnoteRef/>
      </w:r>
      <w:r>
        <w:rPr>
          <w:sz w:val="20"/>
          <w:szCs w:val="20"/>
        </w:rPr>
        <w:t xml:space="preserve"> CIC, c. 286.</w:t>
      </w:r>
    </w:p>
  </w:footnote>
  <w:footnote w:id="28">
    <w:p w14:paraId="4F4CBF30">
      <w:pPr>
        <w:rPr>
          <w:sz w:val="20"/>
          <w:szCs w:val="20"/>
        </w:rPr>
      </w:pPr>
      <w:r>
        <w:rPr>
          <w:rStyle w:val="8"/>
          <w:sz w:val="20"/>
          <w:szCs w:val="20"/>
        </w:rPr>
        <w:footnoteRef/>
      </w:r>
      <w:r>
        <w:rPr>
          <w:sz w:val="20"/>
          <w:szCs w:val="20"/>
        </w:rPr>
        <w:t xml:space="preserve"> Wojciech Goralski, "Prohibition of Business or Trade by the Clergy According to the 1983 Code of Canon Law: An Outline," Teka Komisji Prawniczej PAN Oddzial w Lublinie (2021), https://ojs.academicon.pl/tkppan/article/view/5856.</w:t>
      </w:r>
    </w:p>
  </w:footnote>
  <w:footnote w:id="29">
    <w:p w14:paraId="68A34784">
      <w:pPr>
        <w:rPr>
          <w:sz w:val="20"/>
          <w:szCs w:val="20"/>
        </w:rPr>
      </w:pPr>
      <w:r>
        <w:rPr>
          <w:rStyle w:val="8"/>
          <w:sz w:val="20"/>
          <w:szCs w:val="20"/>
        </w:rPr>
        <w:footnoteRef/>
      </w:r>
      <w:r>
        <w:rPr>
          <w:sz w:val="20"/>
          <w:szCs w:val="20"/>
        </w:rPr>
        <w:t xml:space="preserve"> Ibid. Goralski notes that the terms negotiatio and mercatura in c. 286 are understood as "organized and at least to a certain degree permanent trade in goods consisting in purchase and sale, the purpose of which is profit."</w:t>
      </w:r>
      <w:bookmarkStart w:id="0" w:name="_GoBack"/>
      <w:bookmarkEnd w:id="0"/>
    </w:p>
  </w:footnote>
  <w:footnote w:id="30">
    <w:p w14:paraId="4C19FE2D">
      <w:pPr>
        <w:pStyle w:val="9"/>
        <w:rPr>
          <w:sz w:val="20"/>
          <w:szCs w:val="20"/>
        </w:rPr>
      </w:pPr>
      <w:r>
        <w:rPr>
          <w:rStyle w:val="8"/>
          <w:sz w:val="20"/>
          <w:szCs w:val="20"/>
        </w:rPr>
        <w:footnoteRef/>
      </w:r>
      <w:r>
        <w:rPr>
          <w:sz w:val="20"/>
          <w:szCs w:val="20"/>
        </w:rPr>
        <w:t xml:space="preserve"> CIC, c. 282 §1: "Clerics are to foster simplicity of life and are to refrain from all things that have a semblance of vanity.</w:t>
      </w:r>
    </w:p>
  </w:footnote>
  <w:footnote w:id="31">
    <w:p w14:paraId="143877A9">
      <w:pPr>
        <w:rPr>
          <w:sz w:val="20"/>
          <w:szCs w:val="20"/>
        </w:rPr>
      </w:pPr>
      <w:r>
        <w:rPr>
          <w:rStyle w:val="8"/>
          <w:sz w:val="20"/>
          <w:szCs w:val="20"/>
        </w:rPr>
        <w:footnoteRef/>
      </w:r>
      <w:r>
        <w:rPr>
          <w:sz w:val="20"/>
          <w:szCs w:val="20"/>
        </w:rPr>
        <w:t xml:space="preserve"> Catholic World Report, "4 Digital Content Creators Discuss Their Role in the Church's Mission of Evangelization," April 6, 2025, https://www.catholicworldreport.com/2025/04/06/4-digital-content-creators-discuss-their-role-in-the-churchs-mission-of-evangelization/.</w:t>
      </w:r>
    </w:p>
  </w:footnote>
  <w:footnote w:id="32">
    <w:p w14:paraId="6C6BBBA2">
      <w:pPr>
        <w:rPr>
          <w:sz w:val="20"/>
          <w:szCs w:val="20"/>
        </w:rPr>
      </w:pPr>
      <w:r>
        <w:rPr>
          <w:rStyle w:val="8"/>
          <w:sz w:val="20"/>
          <w:szCs w:val="20"/>
        </w:rPr>
        <w:footnoteRef/>
      </w:r>
      <w:r>
        <w:rPr>
          <w:sz w:val="20"/>
          <w:szCs w:val="20"/>
        </w:rPr>
        <w:t xml:space="preserve"> Francis, Evangelii Gaudium (Vatican City, 2013), no. 87.</w:t>
      </w:r>
    </w:p>
  </w:footnote>
  <w:footnote w:id="33">
    <w:p w14:paraId="76479041">
      <w:pPr>
        <w:rPr>
          <w:sz w:val="20"/>
          <w:szCs w:val="20"/>
        </w:rPr>
      </w:pPr>
      <w:r>
        <w:rPr>
          <w:rStyle w:val="8"/>
          <w:sz w:val="20"/>
          <w:szCs w:val="20"/>
        </w:rPr>
        <w:footnoteRef/>
      </w:r>
      <w:r>
        <w:rPr>
          <w:sz w:val="20"/>
          <w:szCs w:val="20"/>
        </w:rPr>
        <w:t xml:space="preserve"> Canadian Conference of Catholic Bishops (CCCB), "Let Your Speech Always Be Gracious": Pastoral Letter on the Use of Social Media (Ottawa: CCCB, January 22, 2024), https://www.cccb.ca/wp-content/uploads/2024/01/Pastoral-Letter-on-Social-Media_EN-2024-01-22.pdf.</w:t>
      </w:r>
    </w:p>
  </w:footnote>
  <w:footnote w:id="34">
    <w:p w14:paraId="348849D5">
      <w:pPr>
        <w:rPr>
          <w:sz w:val="20"/>
          <w:szCs w:val="20"/>
        </w:rPr>
      </w:pPr>
      <w:r>
        <w:rPr>
          <w:rStyle w:val="8"/>
          <w:sz w:val="20"/>
          <w:szCs w:val="20"/>
        </w:rPr>
        <w:footnoteRef/>
      </w:r>
      <w:r>
        <w:rPr>
          <w:sz w:val="20"/>
          <w:szCs w:val="20"/>
        </w:rPr>
        <w:t xml:space="preserve"> United States Conference of Catholic Bishops (USCCB), Social Media Guidelines (Washington, D.C.: USCCB, 2023), https://www.usccb.org/committees/communications/social-media-guidelines.</w:t>
      </w:r>
    </w:p>
  </w:footnote>
  <w:footnote w:id="35">
    <w:p w14:paraId="3B8CBD19">
      <w:pPr>
        <w:rPr>
          <w:sz w:val="20"/>
          <w:szCs w:val="20"/>
        </w:rPr>
      </w:pPr>
      <w:r>
        <w:rPr>
          <w:rStyle w:val="8"/>
          <w:sz w:val="20"/>
          <w:szCs w:val="20"/>
        </w:rPr>
        <w:footnoteRef/>
      </w:r>
      <w:r>
        <w:rPr>
          <w:sz w:val="20"/>
          <w:szCs w:val="20"/>
        </w:rPr>
        <w:t xml:space="preserve"> CIC, c. 279 §2. The canon obliges clerics to continue their sacred studies after ordination, especially those pertaining to pastoral theology and the sacred sciences.</w:t>
      </w:r>
    </w:p>
    <w:p w14:paraId="6785F096">
      <w:pPr>
        <w:pStyle w:val="9"/>
        <w:rPr>
          <w:sz w:val="20"/>
          <w:szCs w:val="20"/>
        </w:rPr>
      </w:pPr>
    </w:p>
  </w:footnote>
  <w:footnote w:id="36">
    <w:p w14:paraId="7A6F7ACA">
      <w:pPr>
        <w:rPr>
          <w:sz w:val="20"/>
          <w:szCs w:val="20"/>
        </w:rPr>
      </w:pPr>
    </w:p>
  </w:footnote>
  <w:footnote w:id="37">
    <w:p w14:paraId="07E14764">
      <w:pPr>
        <w:pStyle w:val="9"/>
        <w:rPr>
          <w:sz w:val="20"/>
          <w:szCs w:val="20"/>
        </w:rPr>
      </w:pPr>
      <w:r>
        <w:rPr>
          <w:rStyle w:val="8"/>
          <w:sz w:val="20"/>
          <w:szCs w:val="20"/>
        </w:rPr>
        <w:footnoteRef/>
      </w:r>
      <w:r>
        <w:rPr>
          <w:sz w:val="20"/>
          <w:szCs w:val="20"/>
        </w:rPr>
        <w:t xml:space="preserve"> </w:t>
      </w:r>
      <w:r>
        <w:rPr>
          <w:rFonts w:eastAsia="SimSun"/>
          <w:sz w:val="20"/>
          <w:szCs w:val="20"/>
        </w:rPr>
        <w:t>CIC, c. 284.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76"/>
    <w:footnote w:id="7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6D"/>
    <w:rsid w:val="00001D1D"/>
    <w:rsid w:val="00564EE3"/>
    <w:rsid w:val="00896E55"/>
    <w:rsid w:val="00DC336D"/>
    <w:rsid w:val="00F30CA5"/>
    <w:rsid w:val="3E2326FD"/>
    <w:rsid w:val="3F997DFE"/>
    <w:rsid w:val="60202BFF"/>
    <w:rsid w:val="785645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en-GB" w:eastAsia="en-GB" w:bidi="ar-SA"/>
    </w:rPr>
  </w:style>
  <w:style w:type="paragraph" w:styleId="2">
    <w:name w:val="heading 1"/>
    <w:basedOn w:val="1"/>
    <w:next w:val="1"/>
    <w:link w:val="12"/>
    <w:qFormat/>
    <w:uiPriority w:val="99"/>
    <w:pPr>
      <w:widowControl/>
      <w:autoSpaceDE/>
      <w:autoSpaceDN/>
      <w:spacing w:before="400" w:after="180"/>
      <w:outlineLvl w:val="0"/>
    </w:pPr>
    <w:rPr>
      <w:b/>
      <w:bCs/>
      <w:color w:val="000000"/>
      <w:sz w:val="28"/>
      <w:szCs w:val="28"/>
    </w:rPr>
  </w:style>
  <w:style w:type="paragraph" w:styleId="3">
    <w:name w:val="heading 2"/>
    <w:basedOn w:val="1"/>
    <w:next w:val="1"/>
    <w:link w:val="13"/>
    <w:qFormat/>
    <w:uiPriority w:val="99"/>
    <w:pPr>
      <w:widowControl/>
      <w:autoSpaceDE/>
      <w:autoSpaceDN/>
      <w:spacing w:before="280" w:after="140"/>
      <w:outlineLvl w:val="1"/>
    </w:pPr>
    <w:rPr>
      <w:b/>
      <w:bCs/>
      <w:i/>
      <w:iCs/>
      <w:color w:val="000000"/>
      <w:sz w:val="24"/>
      <w:szCs w:val="24"/>
    </w:rPr>
  </w:style>
  <w:style w:type="paragraph" w:styleId="4">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sz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footer"/>
    <w:basedOn w:val="1"/>
    <w:unhideWhenUsed/>
    <w:qFormat/>
    <w:uiPriority w:val="99"/>
    <w:pPr>
      <w:tabs>
        <w:tab w:val="center" w:pos="4680"/>
        <w:tab w:val="right" w:pos="9360"/>
      </w:tabs>
      <w:spacing w:after="0" w:line="240" w:lineRule="auto"/>
    </w:pPr>
  </w:style>
  <w:style w:type="character" w:styleId="8">
    <w:name w:val="footnote reference"/>
    <w:basedOn w:val="5"/>
    <w:semiHidden/>
    <w:unhideWhenUsed/>
    <w:qFormat/>
    <w:uiPriority w:val="99"/>
    <w:rPr>
      <w:vertAlign w:val="superscript"/>
    </w:rPr>
  </w:style>
  <w:style w:type="paragraph" w:styleId="9">
    <w:name w:val="footnote text"/>
    <w:basedOn w:val="1"/>
    <w:link w:val="14"/>
    <w:semiHidden/>
    <w:unhideWhenUsed/>
    <w:qFormat/>
    <w:uiPriority w:val="99"/>
    <w:pPr>
      <w:snapToGrid w:val="0"/>
    </w:pPr>
    <w:rPr>
      <w:sz w:val="18"/>
      <w:szCs w:val="18"/>
    </w:rPr>
  </w:style>
  <w:style w:type="character" w:styleId="10">
    <w:name w:val="Hyperlink"/>
    <w:basedOn w:val="5"/>
    <w:semiHidden/>
    <w:unhideWhenUsed/>
    <w:qFormat/>
    <w:uiPriority w:val="99"/>
    <w:rPr>
      <w:color w:val="0000FF"/>
      <w:u w:val="single"/>
    </w:rPr>
  </w:style>
  <w:style w:type="paragraph" w:styleId="11">
    <w:name w:val="Normal (Web)"/>
    <w:basedOn w:val="1"/>
    <w:semiHidden/>
    <w:unhideWhenUsed/>
    <w:uiPriority w:val="99"/>
    <w:pPr>
      <w:spacing w:beforeAutospacing="1" w:after="0" w:afterAutospacing="1" w:line="240" w:lineRule="auto"/>
    </w:pPr>
    <w:rPr>
      <w:rFonts w:ascii="Times New Roman" w:hAnsi="Times New Roman" w:eastAsia="SimSun" w:cs="Times New Roman"/>
      <w:sz w:val="24"/>
      <w:szCs w:val="24"/>
      <w:lang w:val="en-US" w:eastAsia="zh-CN" w:bidi="ar-SA"/>
    </w:rPr>
  </w:style>
  <w:style w:type="character" w:customStyle="1" w:styleId="12">
    <w:name w:val="Heading 1 Char"/>
    <w:basedOn w:val="5"/>
    <w:link w:val="2"/>
    <w:qFormat/>
    <w:uiPriority w:val="99"/>
    <w:rPr>
      <w:rFonts w:ascii="Times New Roman" w:hAnsi="Times New Roman" w:eastAsia="Times New Roman" w:cs="Times New Roman"/>
      <w:b/>
      <w:bCs/>
      <w:color w:val="000000"/>
      <w:sz w:val="28"/>
      <w:szCs w:val="28"/>
      <w:lang w:eastAsia="en-GB"/>
    </w:rPr>
  </w:style>
  <w:style w:type="character" w:customStyle="1" w:styleId="13">
    <w:name w:val="Heading 2 Char"/>
    <w:basedOn w:val="5"/>
    <w:link w:val="3"/>
    <w:qFormat/>
    <w:uiPriority w:val="99"/>
    <w:rPr>
      <w:rFonts w:ascii="Times New Roman" w:hAnsi="Times New Roman" w:eastAsia="Times New Roman" w:cs="Times New Roman"/>
      <w:b/>
      <w:bCs/>
      <w:i/>
      <w:iCs/>
      <w:color w:val="000000"/>
      <w:sz w:val="24"/>
      <w:szCs w:val="24"/>
      <w:lang w:eastAsia="en-GB"/>
    </w:rPr>
  </w:style>
  <w:style w:type="character" w:customStyle="1" w:styleId="14">
    <w:name w:val="Footnote Text Char"/>
    <w:basedOn w:val="5"/>
    <w:link w:val="9"/>
    <w:semiHidden/>
    <w:uiPriority w:val="99"/>
    <w:rPr>
      <w:rFonts w:ascii="Times New Roman" w:hAnsi="Times New Roman" w:eastAsia="Times New Roman" w:cs="Times New Roman"/>
      <w:sz w:val="18"/>
      <w:szCs w:val="18"/>
      <w:lang w:eastAsia="en-GB"/>
    </w:rPr>
  </w:style>
  <w:style w:type="character" w:customStyle="1" w:styleId="15">
    <w:name w:val="15"/>
    <w:basedOn w:val="5"/>
    <w:qFormat/>
    <w:uiPriority w:val="0"/>
    <w:rPr>
      <w:rFonts w:hint="eastAsia" w:ascii="SimSun" w:hAnsi="SimSun" w:eastAsia="SimSun"/>
      <w:b/>
      <w:bCs/>
    </w:rPr>
  </w:style>
  <w:style w:type="character" w:customStyle="1" w:styleId="16">
    <w:name w:val="16"/>
    <w:basedOn w:val="5"/>
    <w:qFormat/>
    <w:uiPriority w:val="0"/>
    <w:rPr>
      <w:rFonts w:hint="eastAsia" w:ascii="SimSun" w:hAnsi="SimSun" w:eastAsia="SimSun"/>
      <w:i/>
      <w:i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6727</Words>
  <Characters>38350</Characters>
  <Lines>319</Lines>
  <Paragraphs>89</Paragraphs>
  <TotalTime>73</TotalTime>
  <ScaleCrop>false</ScaleCrop>
  <LinksUpToDate>false</LinksUpToDate>
  <CharactersWithSpaces>44988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2026-06-21T21:11:00Z</dcterms:created>
  <dc:creator>SSD</dc:creator>
  <cp:lastModifiedBy>Divine Obinna Okoli</cp:lastModifiedBy>
  <dcterms:modified xsi:type="dcterms:W3CDTF">2026-06-26T23:49:58Z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7E8C65F615BF4A70A0964321C9187A5B_13</vt:lpwstr>
  </property>
</Properties>
</file>