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63F" w:rsidRDefault="00BA73D4">
      <w:pPr>
        <w:spacing w:before="79" w:line="254" w:lineRule="auto"/>
        <w:ind w:left="406" w:right="1332"/>
        <w:jc w:val="center"/>
        <w:rPr>
          <w:rFonts w:ascii="Arial"/>
          <w:b/>
          <w:sz w:val="28"/>
        </w:rPr>
      </w:pPr>
      <w:r>
        <w:rPr>
          <w:rFonts w:ascii="Arial"/>
          <w:b/>
          <w:sz w:val="28"/>
        </w:rPr>
        <w:t>THE IMPACT OF SCALING INFLATION RATES ON TRADE IN THE REPUBLIC OF SOUTH SUDAN</w:t>
      </w:r>
    </w:p>
    <w:p w:rsidR="00FB363F" w:rsidRDefault="00BA73D4">
      <w:pPr>
        <w:spacing w:before="157"/>
        <w:ind w:right="929"/>
        <w:jc w:val="center"/>
        <w:rPr>
          <w:rFonts w:ascii="Arial"/>
          <w:b/>
          <w:sz w:val="28"/>
        </w:rPr>
      </w:pPr>
      <w:r>
        <w:rPr>
          <w:rFonts w:ascii="Arial"/>
          <w:b/>
          <w:sz w:val="28"/>
        </w:rPr>
        <w:t>CASE</w:t>
      </w:r>
      <w:r>
        <w:rPr>
          <w:rFonts w:ascii="Arial"/>
          <w:b/>
          <w:spacing w:val="-5"/>
          <w:sz w:val="28"/>
        </w:rPr>
        <w:t xml:space="preserve"> </w:t>
      </w:r>
      <w:r>
        <w:rPr>
          <w:rFonts w:ascii="Arial"/>
          <w:b/>
          <w:sz w:val="28"/>
        </w:rPr>
        <w:t>STUDY:</w:t>
      </w:r>
      <w:r>
        <w:rPr>
          <w:rFonts w:ascii="Arial"/>
          <w:b/>
          <w:spacing w:val="-2"/>
          <w:sz w:val="28"/>
        </w:rPr>
        <w:t xml:space="preserve"> </w:t>
      </w:r>
      <w:r>
        <w:rPr>
          <w:rFonts w:ascii="Arial"/>
          <w:b/>
          <w:sz w:val="28"/>
        </w:rPr>
        <w:t>MINISTRY</w:t>
      </w:r>
      <w:r>
        <w:rPr>
          <w:rFonts w:ascii="Arial"/>
          <w:b/>
          <w:spacing w:val="-7"/>
          <w:sz w:val="28"/>
        </w:rPr>
        <w:t xml:space="preserve"> </w:t>
      </w:r>
      <w:r>
        <w:rPr>
          <w:rFonts w:ascii="Arial"/>
          <w:b/>
          <w:sz w:val="28"/>
        </w:rPr>
        <w:t>OF</w:t>
      </w:r>
      <w:r>
        <w:rPr>
          <w:rFonts w:ascii="Arial"/>
          <w:b/>
          <w:spacing w:val="-1"/>
          <w:sz w:val="28"/>
        </w:rPr>
        <w:t xml:space="preserve"> </w:t>
      </w:r>
      <w:r>
        <w:rPr>
          <w:rFonts w:ascii="Arial"/>
          <w:b/>
          <w:sz w:val="28"/>
        </w:rPr>
        <w:t>TRADE</w:t>
      </w:r>
      <w:r>
        <w:rPr>
          <w:rFonts w:ascii="Arial"/>
          <w:b/>
          <w:spacing w:val="-9"/>
          <w:sz w:val="28"/>
        </w:rPr>
        <w:t xml:space="preserve"> </w:t>
      </w:r>
      <w:r>
        <w:rPr>
          <w:rFonts w:ascii="Arial"/>
          <w:b/>
          <w:sz w:val="28"/>
        </w:rPr>
        <w:t>AND</w:t>
      </w:r>
      <w:r>
        <w:rPr>
          <w:rFonts w:ascii="Arial"/>
          <w:b/>
          <w:spacing w:val="-6"/>
          <w:sz w:val="28"/>
        </w:rPr>
        <w:t xml:space="preserve"> </w:t>
      </w:r>
      <w:r>
        <w:rPr>
          <w:rFonts w:ascii="Arial"/>
          <w:b/>
          <w:spacing w:val="-2"/>
          <w:sz w:val="28"/>
        </w:rPr>
        <w:t>INDUSTRY</w:t>
      </w:r>
    </w:p>
    <w:p w:rsidR="00FB363F" w:rsidRDefault="00FB363F">
      <w:pPr>
        <w:pStyle w:val="BodyText"/>
        <w:rPr>
          <w:rFonts w:ascii="Arial"/>
          <w:b/>
          <w:sz w:val="28"/>
        </w:rPr>
      </w:pPr>
    </w:p>
    <w:p w:rsidR="00FB363F" w:rsidRDefault="00FB363F">
      <w:pPr>
        <w:pStyle w:val="BodyText"/>
        <w:rPr>
          <w:rFonts w:ascii="Arial"/>
          <w:b/>
          <w:sz w:val="28"/>
        </w:rPr>
      </w:pPr>
    </w:p>
    <w:p w:rsidR="00FB363F" w:rsidRDefault="00FB363F">
      <w:pPr>
        <w:pStyle w:val="BodyText"/>
        <w:rPr>
          <w:rFonts w:ascii="Arial"/>
          <w:b/>
          <w:sz w:val="28"/>
        </w:rPr>
      </w:pPr>
    </w:p>
    <w:p w:rsidR="00FB363F" w:rsidRDefault="00FB363F">
      <w:pPr>
        <w:pStyle w:val="BodyText"/>
        <w:rPr>
          <w:rFonts w:ascii="Arial"/>
          <w:b/>
          <w:sz w:val="28"/>
        </w:rPr>
      </w:pPr>
    </w:p>
    <w:p w:rsidR="00FB363F" w:rsidRDefault="00FB363F">
      <w:pPr>
        <w:pStyle w:val="BodyText"/>
        <w:rPr>
          <w:rFonts w:ascii="Arial"/>
          <w:b/>
          <w:sz w:val="28"/>
        </w:rPr>
      </w:pPr>
    </w:p>
    <w:p w:rsidR="00FB363F" w:rsidRDefault="00FB363F">
      <w:pPr>
        <w:pStyle w:val="BodyText"/>
        <w:rPr>
          <w:rFonts w:ascii="Arial Black"/>
          <w:sz w:val="28"/>
        </w:rPr>
      </w:pPr>
    </w:p>
    <w:p w:rsidR="00FB363F" w:rsidRDefault="00FB363F">
      <w:pPr>
        <w:pStyle w:val="BodyText"/>
        <w:rPr>
          <w:rFonts w:ascii="Arial Black"/>
          <w:sz w:val="28"/>
        </w:rPr>
      </w:pPr>
    </w:p>
    <w:p w:rsidR="00FB363F" w:rsidRDefault="00FB363F">
      <w:pPr>
        <w:pStyle w:val="BodyText"/>
        <w:spacing w:before="27"/>
        <w:rPr>
          <w:rFonts w:ascii="Arial Black"/>
          <w:sz w:val="28"/>
        </w:rPr>
      </w:pPr>
    </w:p>
    <w:p w:rsidR="00FB363F" w:rsidRDefault="00FB363F">
      <w:pPr>
        <w:pStyle w:val="BodyText"/>
        <w:rPr>
          <w:rFonts w:ascii="Arial Black"/>
          <w:sz w:val="28"/>
        </w:rPr>
      </w:pPr>
    </w:p>
    <w:p w:rsidR="00FB363F" w:rsidRDefault="00FB363F">
      <w:pPr>
        <w:pStyle w:val="BodyText"/>
        <w:rPr>
          <w:rFonts w:ascii="Arial Black"/>
          <w:sz w:val="28"/>
        </w:rPr>
      </w:pPr>
    </w:p>
    <w:p w:rsidR="00FB363F" w:rsidRDefault="00FB363F">
      <w:pPr>
        <w:pStyle w:val="BodyText"/>
        <w:rPr>
          <w:rFonts w:ascii="Arial Black"/>
          <w:sz w:val="28"/>
        </w:rPr>
      </w:pPr>
    </w:p>
    <w:p w:rsidR="00FB363F" w:rsidRDefault="00FB363F">
      <w:pPr>
        <w:pStyle w:val="BodyText"/>
        <w:rPr>
          <w:rFonts w:ascii="Arial Black"/>
          <w:sz w:val="28"/>
        </w:rPr>
      </w:pPr>
    </w:p>
    <w:p w:rsidR="00FB363F" w:rsidRDefault="00FB363F">
      <w:pPr>
        <w:pStyle w:val="BodyText"/>
        <w:spacing w:before="386"/>
        <w:rPr>
          <w:rFonts w:ascii="Arial Black"/>
          <w:sz w:val="28"/>
        </w:rPr>
      </w:pPr>
    </w:p>
    <w:p w:rsidR="00FB363F" w:rsidRDefault="00FB363F">
      <w:pPr>
        <w:jc w:val="center"/>
        <w:rPr>
          <w:rFonts w:ascii="Arial Black"/>
          <w:sz w:val="28"/>
        </w:rPr>
        <w:sectPr w:rsidR="00FB363F">
          <w:footerReference w:type="default" r:id="rId7"/>
          <w:type w:val="continuous"/>
          <w:pgSz w:w="11910" w:h="16840"/>
          <w:pgMar w:top="1080" w:right="425" w:bottom="1300" w:left="1417" w:header="0" w:footer="1104" w:gutter="0"/>
          <w:pgNumType w:start="1"/>
          <w:cols w:space="720"/>
        </w:sectPr>
      </w:pPr>
    </w:p>
    <w:p w:rsidR="00FB363F" w:rsidRDefault="00FB363F">
      <w:pPr>
        <w:rPr>
          <w:b/>
          <w:sz w:val="24"/>
        </w:rPr>
        <w:sectPr w:rsidR="00FB363F">
          <w:pgSz w:w="11910" w:h="16840"/>
          <w:pgMar w:top="1080" w:right="425" w:bottom="1300" w:left="1417" w:header="0" w:footer="1104" w:gutter="0"/>
          <w:cols w:space="720"/>
        </w:sectPr>
      </w:pPr>
      <w:bookmarkStart w:id="0" w:name="Declaration"/>
      <w:bookmarkStart w:id="1" w:name="_bookmark0"/>
      <w:bookmarkEnd w:id="0"/>
      <w:bookmarkEnd w:id="1"/>
    </w:p>
    <w:p w:rsidR="00FB363F" w:rsidRDefault="00FB363F">
      <w:pPr>
        <w:pStyle w:val="BodyText"/>
        <w:jc w:val="both"/>
        <w:sectPr w:rsidR="00FB363F">
          <w:pgSz w:w="11910" w:h="16840"/>
          <w:pgMar w:top="1080" w:right="425" w:bottom="1300" w:left="1417" w:header="0" w:footer="1104" w:gutter="0"/>
          <w:cols w:space="720"/>
        </w:sectPr>
      </w:pPr>
      <w:bookmarkStart w:id="2" w:name="Dedication"/>
      <w:bookmarkStart w:id="3" w:name="_bookmark2"/>
      <w:bookmarkEnd w:id="2"/>
      <w:bookmarkEnd w:id="3"/>
    </w:p>
    <w:p w:rsidR="00FB363F" w:rsidRDefault="00BA73D4">
      <w:pPr>
        <w:pStyle w:val="Heading1"/>
        <w:ind w:left="406"/>
      </w:pPr>
      <w:bookmarkStart w:id="4" w:name="Table_of_Contents"/>
      <w:bookmarkStart w:id="5" w:name="_bookmark4"/>
      <w:bookmarkEnd w:id="4"/>
      <w:bookmarkEnd w:id="5"/>
      <w:r>
        <w:lastRenderedPageBreak/>
        <w:t>Table</w:t>
      </w:r>
      <w:r>
        <w:rPr>
          <w:spacing w:val="-6"/>
        </w:rPr>
        <w:t xml:space="preserve"> </w:t>
      </w:r>
      <w:r>
        <w:t>of</w:t>
      </w:r>
      <w:r>
        <w:rPr>
          <w:spacing w:val="-4"/>
        </w:rPr>
        <w:t xml:space="preserve"> </w:t>
      </w:r>
      <w:r>
        <w:rPr>
          <w:spacing w:val="-2"/>
        </w:rPr>
        <w:t>Contents</w:t>
      </w:r>
    </w:p>
    <w:p w:rsidR="00FB363F" w:rsidRDefault="00FB363F">
      <w:pPr>
        <w:pStyle w:val="Heading1"/>
        <w:sectPr w:rsidR="00FB363F">
          <w:pgSz w:w="11910" w:h="16840"/>
          <w:pgMar w:top="1080" w:right="425" w:bottom="1594" w:left="1417" w:header="0" w:footer="1104" w:gutter="0"/>
          <w:cols w:space="720"/>
        </w:sectPr>
      </w:pPr>
    </w:p>
    <w:sdt>
      <w:sdtPr>
        <w:id w:val="-741409889"/>
        <w:docPartObj>
          <w:docPartGallery w:val="Table of Contents"/>
          <w:docPartUnique/>
        </w:docPartObj>
      </w:sdtPr>
      <w:sdtContent>
        <w:p w:rsidR="00FB363F" w:rsidRDefault="00FB363F">
          <w:pPr>
            <w:pStyle w:val="TOC1"/>
            <w:tabs>
              <w:tab w:val="left" w:leader="dot" w:pos="8240"/>
            </w:tabs>
            <w:spacing w:before="580"/>
            <w:ind w:right="937"/>
          </w:pPr>
          <w:hyperlink w:anchor="_bookmark0" w:history="1">
            <w:r w:rsidR="00BA73D4">
              <w:rPr>
                <w:spacing w:val="-2"/>
              </w:rPr>
              <w:t>Declaration</w:t>
            </w:r>
            <w:r w:rsidR="00BA73D4">
              <w:tab/>
            </w:r>
            <w:r w:rsidR="00BA73D4">
              <w:rPr>
                <w:spacing w:val="-5"/>
              </w:rPr>
              <w:t>ii</w:t>
            </w:r>
          </w:hyperlink>
        </w:p>
        <w:p w:rsidR="00FB363F" w:rsidRDefault="00FB363F">
          <w:pPr>
            <w:pStyle w:val="TOC1"/>
            <w:tabs>
              <w:tab w:val="left" w:leader="dot" w:pos="8172"/>
            </w:tabs>
            <w:spacing w:before="238"/>
            <w:ind w:right="937"/>
          </w:pPr>
          <w:hyperlink w:anchor="_bookmark1" w:history="1">
            <w:r w:rsidR="00BA73D4">
              <w:rPr>
                <w:spacing w:val="-2"/>
              </w:rPr>
              <w:t>Approval/Recommendation</w:t>
            </w:r>
            <w:r w:rsidR="00BA73D4">
              <w:tab/>
            </w:r>
            <w:r w:rsidR="00BA73D4">
              <w:rPr>
                <w:spacing w:val="-5"/>
              </w:rPr>
              <w:t>iii</w:t>
            </w:r>
          </w:hyperlink>
        </w:p>
        <w:p w:rsidR="00FB363F" w:rsidRDefault="00FB363F">
          <w:pPr>
            <w:pStyle w:val="TOC1"/>
            <w:tabs>
              <w:tab w:val="left" w:leader="dot" w:pos="8168"/>
            </w:tabs>
            <w:ind w:right="927"/>
          </w:pPr>
          <w:hyperlink w:anchor="_bookmark2" w:history="1">
            <w:r w:rsidR="00BA73D4">
              <w:rPr>
                <w:spacing w:val="-2"/>
              </w:rPr>
              <w:t>Dedication</w:t>
            </w:r>
            <w:r w:rsidR="00BA73D4">
              <w:tab/>
            </w:r>
            <w:r w:rsidR="00BA73D4">
              <w:rPr>
                <w:spacing w:val="-5"/>
              </w:rPr>
              <w:t>iv</w:t>
            </w:r>
          </w:hyperlink>
        </w:p>
        <w:p w:rsidR="00FB363F" w:rsidRDefault="00FB363F">
          <w:pPr>
            <w:pStyle w:val="TOC1"/>
            <w:tabs>
              <w:tab w:val="left" w:leader="dot" w:pos="8235"/>
            </w:tabs>
            <w:spacing w:before="238"/>
            <w:ind w:right="918"/>
          </w:pPr>
          <w:hyperlink w:anchor="_bookmark3" w:history="1">
            <w:r w:rsidR="00BA73D4">
              <w:rPr>
                <w:spacing w:val="-2"/>
              </w:rPr>
              <w:t>Acknowledgements</w:t>
            </w:r>
            <w:r w:rsidR="00BA73D4">
              <w:tab/>
            </w:r>
            <w:r w:rsidR="00BA73D4">
              <w:rPr>
                <w:spacing w:val="-10"/>
              </w:rPr>
              <w:t>v</w:t>
            </w:r>
          </w:hyperlink>
        </w:p>
        <w:p w:rsidR="00FB363F" w:rsidRDefault="00FB363F">
          <w:pPr>
            <w:pStyle w:val="TOC1"/>
            <w:tabs>
              <w:tab w:val="left" w:leader="dot" w:pos="8168"/>
            </w:tabs>
          </w:pPr>
          <w:hyperlink w:anchor="_bookmark4" w:history="1">
            <w:r w:rsidR="00BA73D4">
              <w:t>Table of</w:t>
            </w:r>
            <w:r w:rsidR="00BA73D4">
              <w:rPr>
                <w:spacing w:val="-6"/>
              </w:rPr>
              <w:t xml:space="preserve"> </w:t>
            </w:r>
            <w:r w:rsidR="00BA73D4">
              <w:rPr>
                <w:spacing w:val="-2"/>
              </w:rPr>
              <w:t>Contents</w:t>
            </w:r>
            <w:r w:rsidR="00BA73D4">
              <w:tab/>
            </w:r>
            <w:r w:rsidR="00BA73D4">
              <w:rPr>
                <w:spacing w:val="-5"/>
              </w:rPr>
              <w:t>vi</w:t>
            </w:r>
          </w:hyperlink>
        </w:p>
        <w:p w:rsidR="00FB363F" w:rsidRDefault="00FB363F">
          <w:pPr>
            <w:pStyle w:val="TOC1"/>
            <w:tabs>
              <w:tab w:val="left" w:leader="dot" w:pos="8235"/>
            </w:tabs>
            <w:ind w:right="918"/>
          </w:pPr>
          <w:hyperlink w:anchor="_bookmark5" w:history="1">
            <w:r w:rsidR="00BA73D4">
              <w:t>List</w:t>
            </w:r>
            <w:r w:rsidR="00BA73D4">
              <w:rPr>
                <w:spacing w:val="-2"/>
              </w:rPr>
              <w:t xml:space="preserve"> </w:t>
            </w:r>
            <w:r w:rsidR="00BA73D4">
              <w:t>of</w:t>
            </w:r>
            <w:r w:rsidR="00BA73D4">
              <w:rPr>
                <w:spacing w:val="-7"/>
              </w:rPr>
              <w:t xml:space="preserve"> </w:t>
            </w:r>
            <w:r w:rsidR="00BA73D4">
              <w:rPr>
                <w:spacing w:val="-2"/>
              </w:rPr>
              <w:t>Table</w:t>
            </w:r>
            <w:r w:rsidR="00BA73D4">
              <w:tab/>
            </w:r>
            <w:r w:rsidR="00BA73D4">
              <w:rPr>
                <w:spacing w:val="-10"/>
              </w:rPr>
              <w:t>x</w:t>
            </w:r>
          </w:hyperlink>
        </w:p>
        <w:p w:rsidR="00FB363F" w:rsidRDefault="00FB363F">
          <w:pPr>
            <w:pStyle w:val="TOC1"/>
            <w:tabs>
              <w:tab w:val="left" w:leader="dot" w:pos="8168"/>
            </w:tabs>
            <w:spacing w:before="237"/>
          </w:pPr>
          <w:hyperlink w:anchor="_bookmark6" w:history="1">
            <w:r w:rsidR="00BA73D4">
              <w:t>List of</w:t>
            </w:r>
            <w:r w:rsidR="00BA73D4">
              <w:rPr>
                <w:spacing w:val="-7"/>
              </w:rPr>
              <w:t xml:space="preserve"> </w:t>
            </w:r>
            <w:r w:rsidR="00BA73D4">
              <w:rPr>
                <w:spacing w:val="-2"/>
              </w:rPr>
              <w:t>Figures</w:t>
            </w:r>
            <w:r w:rsidR="00BA73D4">
              <w:tab/>
            </w:r>
            <w:r w:rsidR="00BA73D4">
              <w:rPr>
                <w:spacing w:val="-5"/>
              </w:rPr>
              <w:t>xi</w:t>
            </w:r>
          </w:hyperlink>
        </w:p>
        <w:p w:rsidR="00FB363F" w:rsidRDefault="00FB363F">
          <w:pPr>
            <w:pStyle w:val="TOC1"/>
            <w:tabs>
              <w:tab w:val="left" w:leader="dot" w:pos="8100"/>
            </w:tabs>
            <w:spacing w:before="234"/>
          </w:pPr>
          <w:hyperlink w:anchor="_bookmark7" w:history="1">
            <w:r w:rsidR="00BA73D4">
              <w:rPr>
                <w:spacing w:val="-2"/>
              </w:rPr>
              <w:t>Abbreviations</w:t>
            </w:r>
            <w:r w:rsidR="00BA73D4">
              <w:tab/>
            </w:r>
            <w:r w:rsidR="00BA73D4">
              <w:rPr>
                <w:spacing w:val="-5"/>
              </w:rPr>
              <w:t>xii</w:t>
            </w:r>
          </w:hyperlink>
        </w:p>
        <w:p w:rsidR="00FB363F" w:rsidRDefault="00FB363F">
          <w:pPr>
            <w:pStyle w:val="TOC1"/>
            <w:tabs>
              <w:tab w:val="left" w:leader="dot" w:pos="8033"/>
            </w:tabs>
            <w:spacing w:before="232"/>
          </w:pPr>
          <w:hyperlink w:anchor="_bookmark8" w:history="1">
            <w:r w:rsidR="00BA73D4">
              <w:rPr>
                <w:spacing w:val="-2"/>
              </w:rPr>
              <w:t>Abstract</w:t>
            </w:r>
            <w:r w:rsidR="00BA73D4">
              <w:tab/>
            </w:r>
            <w:r w:rsidR="00BA73D4">
              <w:rPr>
                <w:spacing w:val="-4"/>
              </w:rPr>
              <w:t>xiii</w:t>
            </w:r>
          </w:hyperlink>
        </w:p>
        <w:p w:rsidR="00FB363F" w:rsidRDefault="00FB363F">
          <w:pPr>
            <w:pStyle w:val="TOC1"/>
            <w:tabs>
              <w:tab w:val="left" w:leader="dot" w:pos="8254"/>
            </w:tabs>
            <w:spacing w:before="238"/>
            <w:ind w:right="937"/>
          </w:pPr>
          <w:hyperlink w:anchor="_bookmark9" w:history="1">
            <w:r w:rsidR="00BA73D4">
              <w:t>CHAPTER:</w:t>
            </w:r>
            <w:r w:rsidR="00BA73D4">
              <w:rPr>
                <w:spacing w:val="-2"/>
              </w:rPr>
              <w:t xml:space="preserve"> </w:t>
            </w:r>
            <w:r w:rsidR="00BA73D4">
              <w:rPr>
                <w:spacing w:val="-5"/>
              </w:rPr>
              <w:t>ONE</w:t>
            </w:r>
            <w:r w:rsidR="00BA73D4">
              <w:tab/>
            </w:r>
            <w:r w:rsidR="00BA73D4">
              <w:rPr>
                <w:spacing w:val="-12"/>
              </w:rPr>
              <w:t>1</w:t>
            </w:r>
          </w:hyperlink>
        </w:p>
        <w:p w:rsidR="00FB363F" w:rsidRDefault="00FB363F">
          <w:pPr>
            <w:pStyle w:val="TOC2"/>
            <w:numPr>
              <w:ilvl w:val="1"/>
              <w:numId w:val="45"/>
            </w:numPr>
            <w:tabs>
              <w:tab w:val="left" w:pos="737"/>
              <w:tab w:val="left" w:leader="dot" w:pos="8628"/>
            </w:tabs>
            <w:ind w:left="737" w:hanging="364"/>
          </w:pPr>
          <w:hyperlink w:anchor="_bookmark10" w:history="1">
            <w:r w:rsidR="00BA73D4">
              <w:rPr>
                <w:spacing w:val="-2"/>
              </w:rPr>
              <w:t>Introduction</w:t>
            </w:r>
            <w:r w:rsidR="00BA73D4">
              <w:tab/>
            </w:r>
            <w:r w:rsidR="00BA73D4">
              <w:rPr>
                <w:spacing w:val="-10"/>
              </w:rPr>
              <w:t>1</w:t>
            </w:r>
          </w:hyperlink>
        </w:p>
        <w:p w:rsidR="00FB363F" w:rsidRDefault="00FB363F">
          <w:pPr>
            <w:pStyle w:val="TOC3"/>
            <w:numPr>
              <w:ilvl w:val="1"/>
              <w:numId w:val="45"/>
            </w:numPr>
            <w:tabs>
              <w:tab w:val="left" w:pos="757"/>
              <w:tab w:val="left" w:leader="dot" w:pos="8628"/>
            </w:tabs>
            <w:ind w:left="757" w:hanging="364"/>
          </w:pPr>
          <w:hyperlink w:anchor="_bookmark11" w:history="1">
            <w:r w:rsidR="00BA73D4">
              <w:t>Backgro</w:t>
            </w:r>
            <w:r w:rsidR="00BA73D4">
              <w:t>und of</w:t>
            </w:r>
            <w:r w:rsidR="00BA73D4">
              <w:rPr>
                <w:spacing w:val="-8"/>
              </w:rPr>
              <w:t xml:space="preserve"> </w:t>
            </w:r>
            <w:r w:rsidR="00BA73D4">
              <w:t xml:space="preserve">the </w:t>
            </w:r>
            <w:r w:rsidR="00BA73D4">
              <w:rPr>
                <w:spacing w:val="-4"/>
              </w:rPr>
              <w:t>study</w:t>
            </w:r>
            <w:r w:rsidR="00BA73D4">
              <w:tab/>
            </w:r>
            <w:r w:rsidR="00BA73D4">
              <w:rPr>
                <w:spacing w:val="-10"/>
              </w:rPr>
              <w:t>1</w:t>
            </w:r>
          </w:hyperlink>
        </w:p>
        <w:p w:rsidR="00FB363F" w:rsidRDefault="00FB363F">
          <w:pPr>
            <w:pStyle w:val="TOC3"/>
            <w:numPr>
              <w:ilvl w:val="1"/>
              <w:numId w:val="45"/>
            </w:numPr>
            <w:tabs>
              <w:tab w:val="left" w:pos="757"/>
              <w:tab w:val="left" w:leader="dot" w:pos="8628"/>
            </w:tabs>
            <w:spacing w:before="238"/>
            <w:ind w:left="757" w:hanging="364"/>
          </w:pPr>
          <w:hyperlink w:anchor="_bookmark12" w:history="1">
            <w:r w:rsidR="00BA73D4">
              <w:t>Problem</w:t>
            </w:r>
            <w:r w:rsidR="00BA73D4">
              <w:rPr>
                <w:spacing w:val="-13"/>
              </w:rPr>
              <w:t xml:space="preserve"> </w:t>
            </w:r>
            <w:r w:rsidR="00BA73D4">
              <w:rPr>
                <w:spacing w:val="-2"/>
              </w:rPr>
              <w:t>Statement</w:t>
            </w:r>
            <w:r w:rsidR="00BA73D4">
              <w:tab/>
            </w:r>
            <w:r w:rsidR="00BA73D4">
              <w:rPr>
                <w:spacing w:val="-10"/>
              </w:rPr>
              <w:t>6</w:t>
            </w:r>
          </w:hyperlink>
        </w:p>
        <w:p w:rsidR="00FB363F" w:rsidRDefault="00FB363F">
          <w:pPr>
            <w:pStyle w:val="TOC3"/>
            <w:numPr>
              <w:ilvl w:val="2"/>
              <w:numId w:val="44"/>
            </w:numPr>
            <w:tabs>
              <w:tab w:val="left" w:pos="934"/>
              <w:tab w:val="left" w:leader="dot" w:pos="8628"/>
            </w:tabs>
            <w:ind w:hanging="541"/>
          </w:pPr>
          <w:hyperlink w:anchor="_bookmark13" w:history="1">
            <w:r w:rsidR="00BA73D4">
              <w:t>Main</w:t>
            </w:r>
            <w:r w:rsidR="00BA73D4">
              <w:rPr>
                <w:spacing w:val="-5"/>
              </w:rPr>
              <w:t xml:space="preserve"> </w:t>
            </w:r>
            <w:r w:rsidR="00BA73D4">
              <w:t>Research</w:t>
            </w:r>
            <w:r w:rsidR="00BA73D4">
              <w:rPr>
                <w:spacing w:val="-5"/>
              </w:rPr>
              <w:t xml:space="preserve"> </w:t>
            </w:r>
            <w:r w:rsidR="00BA73D4">
              <w:rPr>
                <w:spacing w:val="-2"/>
              </w:rPr>
              <w:t>Objective</w:t>
            </w:r>
            <w:r w:rsidR="00BA73D4">
              <w:tab/>
            </w:r>
            <w:r w:rsidR="00BA73D4">
              <w:rPr>
                <w:spacing w:val="-10"/>
              </w:rPr>
              <w:t>7</w:t>
            </w:r>
          </w:hyperlink>
        </w:p>
        <w:p w:rsidR="00FB363F" w:rsidRDefault="00FB363F">
          <w:pPr>
            <w:pStyle w:val="TOC3"/>
            <w:numPr>
              <w:ilvl w:val="2"/>
              <w:numId w:val="44"/>
            </w:numPr>
            <w:tabs>
              <w:tab w:val="left" w:pos="934"/>
              <w:tab w:val="left" w:leader="dot" w:pos="8628"/>
            </w:tabs>
            <w:ind w:hanging="541"/>
          </w:pPr>
          <w:hyperlink w:anchor="_bookmark14" w:history="1">
            <w:r w:rsidR="00BA73D4">
              <w:t>Specific</w:t>
            </w:r>
            <w:r w:rsidR="00BA73D4">
              <w:rPr>
                <w:spacing w:val="-6"/>
              </w:rPr>
              <w:t xml:space="preserve"> </w:t>
            </w:r>
            <w:r w:rsidR="00BA73D4">
              <w:t>Research</w:t>
            </w:r>
            <w:r w:rsidR="00BA73D4">
              <w:rPr>
                <w:spacing w:val="-8"/>
              </w:rPr>
              <w:t xml:space="preserve"> </w:t>
            </w:r>
            <w:r w:rsidR="00BA73D4">
              <w:rPr>
                <w:spacing w:val="-2"/>
              </w:rPr>
              <w:t>Objectives</w:t>
            </w:r>
            <w:r w:rsidR="00BA73D4">
              <w:tab/>
            </w:r>
            <w:r w:rsidR="00BA73D4">
              <w:rPr>
                <w:spacing w:val="-10"/>
              </w:rPr>
              <w:t>7</w:t>
            </w:r>
          </w:hyperlink>
        </w:p>
        <w:p w:rsidR="00FB363F" w:rsidRDefault="00FB363F">
          <w:pPr>
            <w:pStyle w:val="TOC3"/>
            <w:numPr>
              <w:ilvl w:val="2"/>
              <w:numId w:val="44"/>
            </w:numPr>
            <w:tabs>
              <w:tab w:val="left" w:pos="943"/>
              <w:tab w:val="left" w:leader="dot" w:pos="8628"/>
            </w:tabs>
            <w:spacing w:before="237"/>
            <w:ind w:left="943" w:hanging="541"/>
          </w:pPr>
          <w:hyperlink w:anchor="_bookmark15" w:history="1">
            <w:r w:rsidR="00BA73D4">
              <w:t>Research</w:t>
            </w:r>
            <w:r w:rsidR="00BA73D4">
              <w:rPr>
                <w:spacing w:val="-7"/>
              </w:rPr>
              <w:t xml:space="preserve"> </w:t>
            </w:r>
            <w:r w:rsidR="00BA73D4">
              <w:rPr>
                <w:spacing w:val="-2"/>
              </w:rPr>
              <w:t>Questions</w:t>
            </w:r>
            <w:r w:rsidR="00BA73D4">
              <w:tab/>
            </w:r>
            <w:r w:rsidR="00BA73D4">
              <w:rPr>
                <w:spacing w:val="-10"/>
              </w:rPr>
              <w:t>7</w:t>
            </w:r>
          </w:hyperlink>
        </w:p>
        <w:p w:rsidR="00FB363F" w:rsidRDefault="00FB363F">
          <w:pPr>
            <w:pStyle w:val="TOC3"/>
            <w:numPr>
              <w:ilvl w:val="1"/>
              <w:numId w:val="43"/>
            </w:numPr>
            <w:tabs>
              <w:tab w:val="left" w:pos="757"/>
              <w:tab w:val="left" w:leader="dot" w:pos="8628"/>
            </w:tabs>
            <w:ind w:hanging="364"/>
          </w:pPr>
          <w:hyperlink w:anchor="_bookmark16" w:history="1">
            <w:r w:rsidR="00BA73D4">
              <w:t>Significance</w:t>
            </w:r>
            <w:r w:rsidR="00BA73D4">
              <w:rPr>
                <w:spacing w:val="-3"/>
              </w:rPr>
              <w:t xml:space="preserve"> </w:t>
            </w:r>
            <w:r w:rsidR="00BA73D4">
              <w:t>of</w:t>
            </w:r>
            <w:r w:rsidR="00BA73D4">
              <w:rPr>
                <w:spacing w:val="-9"/>
              </w:rPr>
              <w:t xml:space="preserve"> </w:t>
            </w:r>
            <w:r w:rsidR="00BA73D4">
              <w:t>the</w:t>
            </w:r>
            <w:r w:rsidR="00BA73D4">
              <w:rPr>
                <w:spacing w:val="-2"/>
              </w:rPr>
              <w:t xml:space="preserve"> </w:t>
            </w:r>
            <w:r w:rsidR="00BA73D4">
              <w:rPr>
                <w:spacing w:val="-4"/>
              </w:rPr>
              <w:t>Study</w:t>
            </w:r>
            <w:r w:rsidR="00BA73D4">
              <w:tab/>
            </w:r>
            <w:r w:rsidR="00BA73D4">
              <w:rPr>
                <w:spacing w:val="-10"/>
              </w:rPr>
              <w:t>8</w:t>
            </w:r>
          </w:hyperlink>
        </w:p>
        <w:p w:rsidR="00FB363F" w:rsidRDefault="00FB363F">
          <w:pPr>
            <w:pStyle w:val="TOC3"/>
            <w:numPr>
              <w:ilvl w:val="1"/>
              <w:numId w:val="43"/>
            </w:numPr>
            <w:tabs>
              <w:tab w:val="left" w:pos="757"/>
              <w:tab w:val="left" w:leader="dot" w:pos="8628"/>
            </w:tabs>
            <w:spacing w:before="238"/>
            <w:ind w:hanging="364"/>
          </w:pPr>
          <w:hyperlink w:anchor="_bookmark17" w:history="1">
            <w:r w:rsidR="00BA73D4">
              <w:t>Scope</w:t>
            </w:r>
            <w:r w:rsidR="00BA73D4">
              <w:rPr>
                <w:spacing w:val="-4"/>
              </w:rPr>
              <w:t xml:space="preserve"> </w:t>
            </w:r>
            <w:r w:rsidR="00BA73D4">
              <w:t>of</w:t>
            </w:r>
            <w:r w:rsidR="00BA73D4">
              <w:rPr>
                <w:spacing w:val="-5"/>
              </w:rPr>
              <w:t xml:space="preserve"> </w:t>
            </w:r>
            <w:r w:rsidR="00BA73D4">
              <w:t>the</w:t>
            </w:r>
            <w:r w:rsidR="00BA73D4">
              <w:rPr>
                <w:spacing w:val="2"/>
              </w:rPr>
              <w:t xml:space="preserve"> </w:t>
            </w:r>
            <w:r w:rsidR="00BA73D4">
              <w:rPr>
                <w:spacing w:val="-2"/>
              </w:rPr>
              <w:t>Study</w:t>
            </w:r>
            <w:r w:rsidR="00BA73D4">
              <w:tab/>
            </w:r>
            <w:r w:rsidR="00BA73D4">
              <w:rPr>
                <w:spacing w:val="-10"/>
              </w:rPr>
              <w:t>8</w:t>
            </w:r>
          </w:hyperlink>
        </w:p>
        <w:p w:rsidR="00FB363F" w:rsidRDefault="00FB363F">
          <w:pPr>
            <w:pStyle w:val="TOC3"/>
            <w:numPr>
              <w:ilvl w:val="1"/>
              <w:numId w:val="43"/>
            </w:numPr>
            <w:tabs>
              <w:tab w:val="left" w:pos="757"/>
              <w:tab w:val="left" w:leader="dot" w:pos="8628"/>
            </w:tabs>
            <w:ind w:hanging="364"/>
          </w:pPr>
          <w:hyperlink w:anchor="_bookmark18" w:history="1">
            <w:r w:rsidR="00BA73D4">
              <w:t>Conceptual</w:t>
            </w:r>
            <w:r w:rsidR="00BA73D4">
              <w:rPr>
                <w:spacing w:val="-9"/>
              </w:rPr>
              <w:t xml:space="preserve"> </w:t>
            </w:r>
            <w:r w:rsidR="00BA73D4">
              <w:t>Framework</w:t>
            </w:r>
            <w:r w:rsidR="00BA73D4">
              <w:rPr>
                <w:spacing w:val="1"/>
              </w:rPr>
              <w:t xml:space="preserve"> </w:t>
            </w:r>
            <w:r w:rsidR="00BA73D4">
              <w:rPr>
                <w:spacing w:val="-2"/>
              </w:rPr>
              <w:t>Diagram</w:t>
            </w:r>
            <w:r w:rsidR="00BA73D4">
              <w:tab/>
            </w:r>
            <w:r w:rsidR="00BA73D4">
              <w:rPr>
                <w:spacing w:val="-10"/>
              </w:rPr>
              <w:t>9</w:t>
            </w:r>
          </w:hyperlink>
        </w:p>
        <w:p w:rsidR="00FB363F" w:rsidRDefault="00FB363F">
          <w:pPr>
            <w:pStyle w:val="TOC2"/>
            <w:numPr>
              <w:ilvl w:val="2"/>
              <w:numId w:val="43"/>
            </w:numPr>
            <w:tabs>
              <w:tab w:val="left" w:pos="914"/>
              <w:tab w:val="left" w:leader="dot" w:pos="8628"/>
            </w:tabs>
            <w:ind w:left="914" w:hanging="541"/>
          </w:pPr>
          <w:hyperlink w:anchor="_bookmark19" w:history="1">
            <w:r w:rsidR="00BA73D4">
              <w:t>Independent</w:t>
            </w:r>
            <w:r w:rsidR="00BA73D4">
              <w:rPr>
                <w:spacing w:val="-2"/>
              </w:rPr>
              <w:t xml:space="preserve"> </w:t>
            </w:r>
            <w:r w:rsidR="00BA73D4">
              <w:t>Variable:</w:t>
            </w:r>
            <w:r w:rsidR="00BA73D4">
              <w:rPr>
                <w:spacing w:val="-6"/>
              </w:rPr>
              <w:t xml:space="preserve"> </w:t>
            </w:r>
            <w:r w:rsidR="00BA73D4">
              <w:t>Scaling</w:t>
            </w:r>
            <w:r w:rsidR="00BA73D4">
              <w:rPr>
                <w:spacing w:val="-5"/>
              </w:rPr>
              <w:t xml:space="preserve"> </w:t>
            </w:r>
            <w:r w:rsidR="00BA73D4">
              <w:t>Inflation</w:t>
            </w:r>
            <w:r w:rsidR="00BA73D4">
              <w:rPr>
                <w:spacing w:val="-10"/>
              </w:rPr>
              <w:t xml:space="preserve"> </w:t>
            </w:r>
            <w:r w:rsidR="00BA73D4">
              <w:rPr>
                <w:spacing w:val="-4"/>
              </w:rPr>
              <w:t>Rates</w:t>
            </w:r>
            <w:r w:rsidR="00BA73D4">
              <w:tab/>
            </w:r>
            <w:r w:rsidR="00BA73D4">
              <w:rPr>
                <w:spacing w:val="-10"/>
              </w:rPr>
              <w:t>9</w:t>
            </w:r>
          </w:hyperlink>
        </w:p>
        <w:p w:rsidR="00FB363F" w:rsidRDefault="00FB363F">
          <w:pPr>
            <w:pStyle w:val="TOC2"/>
            <w:numPr>
              <w:ilvl w:val="2"/>
              <w:numId w:val="43"/>
            </w:numPr>
            <w:tabs>
              <w:tab w:val="left" w:pos="914"/>
              <w:tab w:val="left" w:leader="dot" w:pos="8508"/>
            </w:tabs>
            <w:spacing w:before="238"/>
            <w:ind w:left="914" w:hanging="541"/>
          </w:pPr>
          <w:hyperlink w:anchor="_bookmark20" w:history="1">
            <w:r w:rsidR="00BA73D4">
              <w:t>Dependent</w:t>
            </w:r>
            <w:r w:rsidR="00BA73D4">
              <w:rPr>
                <w:spacing w:val="-2"/>
              </w:rPr>
              <w:t xml:space="preserve"> </w:t>
            </w:r>
            <w:r w:rsidR="00BA73D4">
              <w:t>Variables:</w:t>
            </w:r>
            <w:r w:rsidR="00BA73D4">
              <w:rPr>
                <w:spacing w:val="1"/>
              </w:rPr>
              <w:t xml:space="preserve"> </w:t>
            </w:r>
            <w:r w:rsidR="00BA73D4">
              <w:t>Aspects</w:t>
            </w:r>
            <w:r w:rsidR="00BA73D4">
              <w:rPr>
                <w:spacing w:val="-6"/>
              </w:rPr>
              <w:t xml:space="preserve"> </w:t>
            </w:r>
            <w:r w:rsidR="00BA73D4">
              <w:t>of</w:t>
            </w:r>
            <w:r w:rsidR="00BA73D4">
              <w:rPr>
                <w:spacing w:val="-11"/>
              </w:rPr>
              <w:t xml:space="preserve"> </w:t>
            </w:r>
            <w:r w:rsidR="00BA73D4">
              <w:rPr>
                <w:spacing w:val="-4"/>
              </w:rPr>
              <w:t>Trade</w:t>
            </w:r>
            <w:r w:rsidR="00BA73D4">
              <w:tab/>
            </w:r>
            <w:r w:rsidR="00BA73D4">
              <w:rPr>
                <w:spacing w:val="-5"/>
              </w:rPr>
              <w:t>10</w:t>
            </w:r>
          </w:hyperlink>
        </w:p>
        <w:p w:rsidR="00FB363F" w:rsidRDefault="00FB363F">
          <w:pPr>
            <w:pStyle w:val="TOC2"/>
            <w:numPr>
              <w:ilvl w:val="0"/>
              <w:numId w:val="42"/>
            </w:numPr>
            <w:tabs>
              <w:tab w:val="left" w:pos="1046"/>
              <w:tab w:val="left" w:leader="dot" w:pos="8508"/>
            </w:tabs>
          </w:pPr>
          <w:hyperlink w:anchor="_bookmark21" w:history="1">
            <w:r w:rsidR="00BA73D4">
              <w:t>Export</w:t>
            </w:r>
            <w:r w:rsidR="00BA73D4">
              <w:rPr>
                <w:spacing w:val="3"/>
              </w:rPr>
              <w:t xml:space="preserve"> </w:t>
            </w:r>
            <w:r w:rsidR="00BA73D4">
              <w:rPr>
                <w:spacing w:val="-2"/>
              </w:rPr>
              <w:t>Competitiveness</w:t>
            </w:r>
            <w:r w:rsidR="00BA73D4">
              <w:tab/>
            </w:r>
            <w:r w:rsidR="00BA73D4">
              <w:rPr>
                <w:spacing w:val="-7"/>
              </w:rPr>
              <w:t>10</w:t>
            </w:r>
          </w:hyperlink>
        </w:p>
        <w:p w:rsidR="00FB363F" w:rsidRDefault="00FB363F">
          <w:pPr>
            <w:pStyle w:val="TOC2"/>
            <w:numPr>
              <w:ilvl w:val="0"/>
              <w:numId w:val="42"/>
            </w:numPr>
            <w:tabs>
              <w:tab w:val="left" w:pos="1046"/>
              <w:tab w:val="left" w:leader="dot" w:pos="8508"/>
            </w:tabs>
          </w:pPr>
          <w:hyperlink w:anchor="_bookmark22" w:history="1">
            <w:r w:rsidR="00BA73D4">
              <w:t>Import</w:t>
            </w:r>
            <w:r w:rsidR="00BA73D4">
              <w:rPr>
                <w:spacing w:val="1"/>
              </w:rPr>
              <w:t xml:space="preserve"> </w:t>
            </w:r>
            <w:r w:rsidR="00BA73D4">
              <w:t>Costs</w:t>
            </w:r>
            <w:r w:rsidR="00BA73D4">
              <w:rPr>
                <w:spacing w:val="-5"/>
              </w:rPr>
              <w:t xml:space="preserve"> </w:t>
            </w:r>
            <w:r w:rsidR="00BA73D4">
              <w:t>and</w:t>
            </w:r>
            <w:r w:rsidR="00BA73D4">
              <w:rPr>
                <w:spacing w:val="-2"/>
              </w:rPr>
              <w:t xml:space="preserve"> Volumes</w:t>
            </w:r>
            <w:r w:rsidR="00BA73D4">
              <w:tab/>
            </w:r>
            <w:r w:rsidR="00BA73D4">
              <w:rPr>
                <w:spacing w:val="-5"/>
              </w:rPr>
              <w:t>10</w:t>
            </w:r>
          </w:hyperlink>
        </w:p>
        <w:p w:rsidR="00FB363F" w:rsidRDefault="00FB363F">
          <w:pPr>
            <w:pStyle w:val="TOC2"/>
            <w:numPr>
              <w:ilvl w:val="0"/>
              <w:numId w:val="42"/>
            </w:numPr>
            <w:tabs>
              <w:tab w:val="left" w:pos="1046"/>
              <w:tab w:val="left" w:leader="dot" w:pos="8508"/>
            </w:tabs>
            <w:spacing w:before="237"/>
          </w:pPr>
          <w:hyperlink w:anchor="_bookmark23" w:history="1">
            <w:r w:rsidR="00BA73D4">
              <w:t>Balance</w:t>
            </w:r>
            <w:r w:rsidR="00BA73D4">
              <w:rPr>
                <w:spacing w:val="-1"/>
              </w:rPr>
              <w:t xml:space="preserve"> </w:t>
            </w:r>
            <w:r w:rsidR="00BA73D4">
              <w:t>of</w:t>
            </w:r>
            <w:r w:rsidR="00BA73D4">
              <w:rPr>
                <w:spacing w:val="-7"/>
              </w:rPr>
              <w:t xml:space="preserve"> </w:t>
            </w:r>
            <w:r w:rsidR="00BA73D4">
              <w:rPr>
                <w:spacing w:val="-2"/>
              </w:rPr>
              <w:t>Trade</w:t>
            </w:r>
            <w:r w:rsidR="00BA73D4">
              <w:tab/>
            </w:r>
            <w:r w:rsidR="00BA73D4">
              <w:rPr>
                <w:spacing w:val="-5"/>
              </w:rPr>
              <w:t>11</w:t>
            </w:r>
          </w:hyperlink>
        </w:p>
        <w:p w:rsidR="00FB363F" w:rsidRDefault="00FB363F">
          <w:pPr>
            <w:pStyle w:val="TOC2"/>
            <w:numPr>
              <w:ilvl w:val="0"/>
              <w:numId w:val="42"/>
            </w:numPr>
            <w:tabs>
              <w:tab w:val="left" w:pos="1046"/>
              <w:tab w:val="left" w:leader="dot" w:pos="8508"/>
            </w:tabs>
            <w:spacing w:before="234"/>
          </w:pPr>
          <w:hyperlink w:anchor="_bookmark24" w:history="1">
            <w:r w:rsidR="00BA73D4">
              <w:t>Foreign</w:t>
            </w:r>
            <w:r w:rsidR="00BA73D4">
              <w:rPr>
                <w:spacing w:val="-9"/>
              </w:rPr>
              <w:t xml:space="preserve"> </w:t>
            </w:r>
            <w:r w:rsidR="00BA73D4">
              <w:t>Direct</w:t>
            </w:r>
            <w:r w:rsidR="00BA73D4">
              <w:rPr>
                <w:spacing w:val="3"/>
              </w:rPr>
              <w:t xml:space="preserve"> </w:t>
            </w:r>
            <w:r w:rsidR="00BA73D4">
              <w:t>Investment</w:t>
            </w:r>
            <w:r w:rsidR="00BA73D4">
              <w:rPr>
                <w:spacing w:val="3"/>
              </w:rPr>
              <w:t xml:space="preserve"> </w:t>
            </w:r>
            <w:r w:rsidR="00BA73D4">
              <w:t>(FDI)</w:t>
            </w:r>
            <w:r w:rsidR="00BA73D4">
              <w:rPr>
                <w:spacing w:val="-5"/>
              </w:rPr>
              <w:t xml:space="preserve"> </w:t>
            </w:r>
            <w:r w:rsidR="00BA73D4">
              <w:t>in</w:t>
            </w:r>
            <w:r w:rsidR="00BA73D4">
              <w:rPr>
                <w:spacing w:val="-6"/>
              </w:rPr>
              <w:t xml:space="preserve"> </w:t>
            </w:r>
            <w:r w:rsidR="00BA73D4">
              <w:t>Trade-Related</w:t>
            </w:r>
            <w:r w:rsidR="00BA73D4">
              <w:rPr>
                <w:spacing w:val="-6"/>
              </w:rPr>
              <w:t xml:space="preserve"> </w:t>
            </w:r>
            <w:r w:rsidR="00BA73D4">
              <w:rPr>
                <w:spacing w:val="-2"/>
              </w:rPr>
              <w:t>Sectors</w:t>
            </w:r>
            <w:r w:rsidR="00BA73D4">
              <w:tab/>
            </w:r>
            <w:r w:rsidR="00BA73D4">
              <w:rPr>
                <w:spacing w:val="-5"/>
              </w:rPr>
              <w:t>11</w:t>
            </w:r>
          </w:hyperlink>
        </w:p>
        <w:p w:rsidR="00FB363F" w:rsidRDefault="00FB363F">
          <w:pPr>
            <w:pStyle w:val="TOC2"/>
            <w:numPr>
              <w:ilvl w:val="0"/>
              <w:numId w:val="42"/>
            </w:numPr>
            <w:tabs>
              <w:tab w:val="left" w:pos="555"/>
              <w:tab w:val="left" w:leader="dot" w:pos="8508"/>
            </w:tabs>
            <w:spacing w:after="125"/>
            <w:ind w:left="555" w:hanging="182"/>
          </w:pPr>
          <w:hyperlink w:anchor="_bookmark25" w:history="1">
            <w:r w:rsidR="00BA73D4">
              <w:t>Causal</w:t>
            </w:r>
            <w:r w:rsidR="00BA73D4">
              <w:rPr>
                <w:spacing w:val="-8"/>
              </w:rPr>
              <w:t xml:space="preserve"> </w:t>
            </w:r>
            <w:r w:rsidR="00BA73D4">
              <w:t>Linkages</w:t>
            </w:r>
            <w:r w:rsidR="00BA73D4">
              <w:rPr>
                <w:spacing w:val="-4"/>
              </w:rPr>
              <w:t xml:space="preserve"> </w:t>
            </w:r>
            <w:r w:rsidR="00BA73D4">
              <w:t>and</w:t>
            </w:r>
            <w:r w:rsidR="00BA73D4">
              <w:rPr>
                <w:spacing w:val="-2"/>
              </w:rPr>
              <w:t xml:space="preserve"> </w:t>
            </w:r>
            <w:r w:rsidR="00BA73D4">
              <w:t>Moderating</w:t>
            </w:r>
            <w:r w:rsidR="00BA73D4">
              <w:rPr>
                <w:spacing w:val="-2"/>
              </w:rPr>
              <w:t xml:space="preserve"> Factors</w:t>
            </w:r>
            <w:r w:rsidR="00BA73D4">
              <w:tab/>
            </w:r>
            <w:r w:rsidR="00BA73D4">
              <w:rPr>
                <w:spacing w:val="-5"/>
              </w:rPr>
              <w:t>11</w:t>
            </w:r>
          </w:hyperlink>
        </w:p>
        <w:p w:rsidR="00FB363F" w:rsidRDefault="00FB363F">
          <w:pPr>
            <w:pStyle w:val="TOC2"/>
            <w:tabs>
              <w:tab w:val="right" w:leader="dot" w:pos="8748"/>
            </w:tabs>
            <w:spacing w:before="66"/>
            <w:ind w:left="373" w:firstLine="0"/>
          </w:pPr>
          <w:hyperlink w:anchor="_bookmark26" w:history="1">
            <w:r w:rsidR="00BA73D4">
              <w:t>LaTeX</w:t>
            </w:r>
            <w:r w:rsidR="00BA73D4">
              <w:rPr>
                <w:spacing w:val="1"/>
              </w:rPr>
              <w:t xml:space="preserve"> </w:t>
            </w:r>
            <w:r w:rsidR="00BA73D4">
              <w:t>for</w:t>
            </w:r>
            <w:r w:rsidR="00BA73D4">
              <w:rPr>
                <w:spacing w:val="-4"/>
              </w:rPr>
              <w:t xml:space="preserve"> </w:t>
            </w:r>
            <w:r w:rsidR="00BA73D4">
              <w:rPr>
                <w:spacing w:val="-2"/>
              </w:rPr>
              <w:t>Equations</w:t>
            </w:r>
            <w:r w:rsidR="00BA73D4">
              <w:tab/>
            </w:r>
            <w:r w:rsidR="00BA73D4">
              <w:rPr>
                <w:spacing w:val="-5"/>
              </w:rPr>
              <w:t>12</w:t>
            </w:r>
          </w:hyperlink>
        </w:p>
        <w:p w:rsidR="00FB363F" w:rsidRDefault="00FB363F">
          <w:pPr>
            <w:pStyle w:val="TOC3"/>
            <w:tabs>
              <w:tab w:val="right" w:leader="dot" w:pos="8748"/>
            </w:tabs>
            <w:ind w:left="393" w:firstLine="0"/>
          </w:pPr>
          <w:hyperlink w:anchor="_bookmark27" w:history="1">
            <w:r w:rsidR="00BA73D4">
              <w:t xml:space="preserve">Chapter </w:t>
            </w:r>
            <w:r w:rsidR="00BA73D4">
              <w:rPr>
                <w:spacing w:val="-5"/>
              </w:rPr>
              <w:t>Two</w:t>
            </w:r>
            <w:r w:rsidR="00BA73D4">
              <w:tab/>
            </w:r>
            <w:r w:rsidR="00BA73D4">
              <w:rPr>
                <w:spacing w:val="-5"/>
              </w:rPr>
              <w:t>14</w:t>
            </w:r>
          </w:hyperlink>
        </w:p>
        <w:p w:rsidR="00FB363F" w:rsidRDefault="00FB363F">
          <w:pPr>
            <w:pStyle w:val="TOC3"/>
            <w:tabs>
              <w:tab w:val="right" w:leader="dot" w:pos="8748"/>
            </w:tabs>
            <w:spacing w:before="232"/>
            <w:ind w:left="393" w:firstLine="0"/>
          </w:pPr>
          <w:hyperlink w:anchor="_bookmark28" w:history="1">
            <w:r w:rsidR="00BA73D4">
              <w:t>Literature</w:t>
            </w:r>
            <w:r w:rsidR="00BA73D4">
              <w:rPr>
                <w:spacing w:val="2"/>
              </w:rPr>
              <w:t xml:space="preserve"> </w:t>
            </w:r>
            <w:r w:rsidR="00BA73D4">
              <w:rPr>
                <w:spacing w:val="-2"/>
              </w:rPr>
              <w:t>Review</w:t>
            </w:r>
            <w:r w:rsidR="00BA73D4">
              <w:tab/>
            </w:r>
            <w:r w:rsidR="00BA73D4">
              <w:rPr>
                <w:spacing w:val="-5"/>
              </w:rPr>
              <w:t>14</w:t>
            </w:r>
          </w:hyperlink>
        </w:p>
        <w:p w:rsidR="00FB363F" w:rsidRDefault="00FB363F">
          <w:pPr>
            <w:pStyle w:val="TOC3"/>
            <w:numPr>
              <w:ilvl w:val="1"/>
              <w:numId w:val="41"/>
            </w:numPr>
            <w:tabs>
              <w:tab w:val="left" w:pos="757"/>
              <w:tab w:val="right" w:leader="dot" w:pos="8748"/>
            </w:tabs>
            <w:spacing w:before="239"/>
            <w:ind w:hanging="364"/>
          </w:pPr>
          <w:hyperlink w:anchor="_bookmark29" w:history="1">
            <w:r w:rsidR="00BA73D4">
              <w:rPr>
                <w:spacing w:val="-2"/>
              </w:rPr>
              <w:t>Introduction</w:t>
            </w:r>
            <w:r w:rsidR="00BA73D4">
              <w:tab/>
            </w:r>
            <w:r w:rsidR="00BA73D4">
              <w:rPr>
                <w:spacing w:val="-5"/>
              </w:rPr>
              <w:t>14</w:t>
            </w:r>
          </w:hyperlink>
        </w:p>
        <w:p w:rsidR="00FB363F" w:rsidRDefault="00FB363F">
          <w:pPr>
            <w:pStyle w:val="TOC3"/>
            <w:numPr>
              <w:ilvl w:val="1"/>
              <w:numId w:val="40"/>
            </w:numPr>
            <w:tabs>
              <w:tab w:val="left" w:pos="814"/>
              <w:tab w:val="right" w:leader="dot" w:pos="8748"/>
            </w:tabs>
            <w:ind w:left="814" w:hanging="421"/>
          </w:pPr>
          <w:hyperlink w:anchor="_bookmark30" w:history="1">
            <w:r w:rsidR="00BA73D4">
              <w:t>0 Key</w:t>
            </w:r>
            <w:r w:rsidR="00BA73D4">
              <w:rPr>
                <w:spacing w:val="-10"/>
              </w:rPr>
              <w:t xml:space="preserve"> </w:t>
            </w:r>
            <w:r w:rsidR="00BA73D4">
              <w:t>Drivers</w:t>
            </w:r>
            <w:r w:rsidR="00BA73D4">
              <w:rPr>
                <w:spacing w:val="-1"/>
              </w:rPr>
              <w:t xml:space="preserve"> </w:t>
            </w:r>
            <w:r w:rsidR="00BA73D4">
              <w:t>of</w:t>
            </w:r>
            <w:r w:rsidR="00BA73D4">
              <w:rPr>
                <w:spacing w:val="-8"/>
              </w:rPr>
              <w:t xml:space="preserve"> </w:t>
            </w:r>
            <w:r w:rsidR="00BA73D4">
              <w:t>Inflation</w:t>
            </w:r>
            <w:r w:rsidR="00BA73D4">
              <w:rPr>
                <w:spacing w:val="1"/>
              </w:rPr>
              <w:t xml:space="preserve"> </w:t>
            </w:r>
            <w:r w:rsidR="00BA73D4">
              <w:t>in</w:t>
            </w:r>
            <w:r w:rsidR="00BA73D4">
              <w:rPr>
                <w:spacing w:val="-5"/>
              </w:rPr>
              <w:t xml:space="preserve"> </w:t>
            </w:r>
            <w:r w:rsidR="00BA73D4">
              <w:t>Developing</w:t>
            </w:r>
            <w:r w:rsidR="00BA73D4">
              <w:rPr>
                <w:spacing w:val="1"/>
              </w:rPr>
              <w:t xml:space="preserve"> </w:t>
            </w:r>
            <w:r w:rsidR="00BA73D4">
              <w:rPr>
                <w:spacing w:val="-2"/>
              </w:rPr>
              <w:t>Economies</w:t>
            </w:r>
            <w:r w:rsidR="00BA73D4">
              <w:tab/>
            </w:r>
            <w:r w:rsidR="00BA73D4">
              <w:rPr>
                <w:spacing w:val="-7"/>
              </w:rPr>
              <w:t>14</w:t>
            </w:r>
          </w:hyperlink>
        </w:p>
        <w:p w:rsidR="00FB363F" w:rsidRDefault="00FB363F">
          <w:pPr>
            <w:pStyle w:val="TOC3"/>
            <w:numPr>
              <w:ilvl w:val="2"/>
              <w:numId w:val="40"/>
            </w:numPr>
            <w:tabs>
              <w:tab w:val="left" w:pos="934"/>
              <w:tab w:val="right" w:leader="dot" w:pos="8748"/>
            </w:tabs>
            <w:spacing w:before="237"/>
            <w:ind w:hanging="541"/>
          </w:pPr>
          <w:hyperlink w:anchor="_bookmark31" w:history="1">
            <w:r w:rsidR="00BA73D4">
              <w:t>Monetary</w:t>
            </w:r>
            <w:r w:rsidR="00BA73D4">
              <w:rPr>
                <w:spacing w:val="-8"/>
              </w:rPr>
              <w:t xml:space="preserve"> </w:t>
            </w:r>
            <w:r w:rsidR="00BA73D4">
              <w:rPr>
                <w:spacing w:val="-2"/>
              </w:rPr>
              <w:t>Factors</w:t>
            </w:r>
            <w:r w:rsidR="00BA73D4">
              <w:tab/>
            </w:r>
            <w:r w:rsidR="00BA73D4">
              <w:rPr>
                <w:spacing w:val="-7"/>
              </w:rPr>
              <w:t>14</w:t>
            </w:r>
          </w:hyperlink>
        </w:p>
        <w:p w:rsidR="00FB363F" w:rsidRDefault="00FB363F">
          <w:pPr>
            <w:pStyle w:val="TOC3"/>
            <w:numPr>
              <w:ilvl w:val="2"/>
              <w:numId w:val="40"/>
            </w:numPr>
            <w:tabs>
              <w:tab w:val="left" w:pos="934"/>
              <w:tab w:val="right" w:leader="dot" w:pos="8748"/>
            </w:tabs>
            <w:ind w:hanging="541"/>
          </w:pPr>
          <w:hyperlink w:anchor="_bookmark32" w:history="1">
            <w:r w:rsidR="00BA73D4">
              <w:t>Fiscal</w:t>
            </w:r>
            <w:r w:rsidR="00BA73D4">
              <w:rPr>
                <w:spacing w:val="-9"/>
              </w:rPr>
              <w:t xml:space="preserve"> </w:t>
            </w:r>
            <w:r w:rsidR="00BA73D4">
              <w:rPr>
                <w:spacing w:val="-2"/>
              </w:rPr>
              <w:t>Factors</w:t>
            </w:r>
            <w:r w:rsidR="00BA73D4">
              <w:tab/>
            </w:r>
            <w:r w:rsidR="00BA73D4">
              <w:rPr>
                <w:spacing w:val="-5"/>
              </w:rPr>
              <w:t>15</w:t>
            </w:r>
          </w:hyperlink>
        </w:p>
        <w:p w:rsidR="00FB363F" w:rsidRDefault="00FB363F">
          <w:pPr>
            <w:pStyle w:val="TOC3"/>
            <w:numPr>
              <w:ilvl w:val="2"/>
              <w:numId w:val="39"/>
            </w:numPr>
            <w:tabs>
              <w:tab w:val="left" w:pos="934"/>
              <w:tab w:val="right" w:leader="dot" w:pos="8748"/>
            </w:tabs>
            <w:ind w:hanging="541"/>
          </w:pPr>
          <w:hyperlink w:anchor="_bookmark33" w:history="1">
            <w:r w:rsidR="00BA73D4">
              <w:t>External</w:t>
            </w:r>
            <w:r w:rsidR="00BA73D4">
              <w:rPr>
                <w:spacing w:val="-8"/>
              </w:rPr>
              <w:t xml:space="preserve"> </w:t>
            </w:r>
            <w:r w:rsidR="00BA73D4">
              <w:rPr>
                <w:spacing w:val="-2"/>
              </w:rPr>
              <w:t>Shocks</w:t>
            </w:r>
            <w:r w:rsidR="00BA73D4">
              <w:tab/>
            </w:r>
            <w:r w:rsidR="00BA73D4">
              <w:rPr>
                <w:spacing w:val="-7"/>
              </w:rPr>
              <w:t>15</w:t>
            </w:r>
          </w:hyperlink>
        </w:p>
        <w:p w:rsidR="00FB363F" w:rsidRDefault="00FB363F">
          <w:pPr>
            <w:pStyle w:val="TOC3"/>
            <w:numPr>
              <w:ilvl w:val="1"/>
              <w:numId w:val="40"/>
            </w:numPr>
            <w:tabs>
              <w:tab w:val="left" w:pos="814"/>
              <w:tab w:val="right" w:leader="dot" w:pos="8748"/>
            </w:tabs>
            <w:spacing w:before="238"/>
            <w:ind w:left="814" w:hanging="421"/>
          </w:pPr>
          <w:hyperlink w:anchor="_bookmark34" w:history="1">
            <w:r w:rsidR="00BA73D4">
              <w:t>0</w:t>
            </w:r>
            <w:r w:rsidR="00BA73D4">
              <w:rPr>
                <w:spacing w:val="-3"/>
              </w:rPr>
              <w:t xml:space="preserve"> </w:t>
            </w:r>
            <w:r w:rsidR="00BA73D4">
              <w:t>Effects</w:t>
            </w:r>
            <w:r w:rsidR="00BA73D4">
              <w:rPr>
                <w:spacing w:val="-3"/>
              </w:rPr>
              <w:t xml:space="preserve"> </w:t>
            </w:r>
            <w:r w:rsidR="00BA73D4">
              <w:t>of</w:t>
            </w:r>
            <w:r w:rsidR="00BA73D4">
              <w:rPr>
                <w:spacing w:val="-8"/>
              </w:rPr>
              <w:t xml:space="preserve"> </w:t>
            </w:r>
            <w:r w:rsidR="00BA73D4">
              <w:t>High</w:t>
            </w:r>
            <w:r w:rsidR="00BA73D4">
              <w:rPr>
                <w:spacing w:val="-6"/>
              </w:rPr>
              <w:t xml:space="preserve"> </w:t>
            </w:r>
            <w:r w:rsidR="00BA73D4">
              <w:t>Inflation</w:t>
            </w:r>
            <w:r w:rsidR="00BA73D4">
              <w:rPr>
                <w:spacing w:val="-5"/>
              </w:rPr>
              <w:t xml:space="preserve"> </w:t>
            </w:r>
            <w:r w:rsidR="00BA73D4">
              <w:t>on</w:t>
            </w:r>
            <w:r w:rsidR="00BA73D4">
              <w:rPr>
                <w:spacing w:val="-6"/>
              </w:rPr>
              <w:t xml:space="preserve"> </w:t>
            </w:r>
            <w:r w:rsidR="00BA73D4">
              <w:t>Import</w:t>
            </w:r>
            <w:r w:rsidR="00BA73D4">
              <w:rPr>
                <w:spacing w:val="-1"/>
              </w:rPr>
              <w:t xml:space="preserve"> </w:t>
            </w:r>
            <w:r w:rsidR="00BA73D4">
              <w:t>and Export</w:t>
            </w:r>
            <w:r w:rsidR="00BA73D4">
              <w:rPr>
                <w:spacing w:val="-1"/>
              </w:rPr>
              <w:t xml:space="preserve"> </w:t>
            </w:r>
            <w:r w:rsidR="00BA73D4">
              <w:t>Volumes</w:t>
            </w:r>
            <w:r w:rsidR="00BA73D4">
              <w:rPr>
                <w:spacing w:val="-3"/>
              </w:rPr>
              <w:t xml:space="preserve"> </w:t>
            </w:r>
            <w:r w:rsidR="00BA73D4">
              <w:t xml:space="preserve">and </w:t>
            </w:r>
            <w:r w:rsidR="00BA73D4">
              <w:rPr>
                <w:spacing w:val="-2"/>
              </w:rPr>
              <w:t>Values</w:t>
            </w:r>
            <w:r w:rsidR="00BA73D4">
              <w:tab/>
            </w:r>
            <w:r w:rsidR="00BA73D4">
              <w:rPr>
                <w:spacing w:val="-5"/>
              </w:rPr>
              <w:t>16</w:t>
            </w:r>
          </w:hyperlink>
        </w:p>
        <w:p w:rsidR="00FB363F" w:rsidRDefault="00FB363F">
          <w:pPr>
            <w:pStyle w:val="TOC3"/>
            <w:numPr>
              <w:ilvl w:val="2"/>
              <w:numId w:val="40"/>
            </w:numPr>
            <w:tabs>
              <w:tab w:val="left" w:pos="934"/>
              <w:tab w:val="right" w:leader="dot" w:pos="8748"/>
            </w:tabs>
            <w:ind w:hanging="541"/>
          </w:pPr>
          <w:hyperlink w:anchor="_bookmark35" w:history="1">
            <w:r w:rsidR="00BA73D4">
              <w:t>Impact</w:t>
            </w:r>
            <w:r w:rsidR="00BA73D4">
              <w:rPr>
                <w:spacing w:val="3"/>
              </w:rPr>
              <w:t xml:space="preserve"> </w:t>
            </w:r>
            <w:r w:rsidR="00BA73D4">
              <w:t>on</w:t>
            </w:r>
            <w:r w:rsidR="00BA73D4">
              <w:rPr>
                <w:spacing w:val="-6"/>
              </w:rPr>
              <w:t xml:space="preserve"> </w:t>
            </w:r>
            <w:r w:rsidR="00BA73D4">
              <w:rPr>
                <w:spacing w:val="-2"/>
              </w:rPr>
              <w:t>Imports</w:t>
            </w:r>
            <w:r w:rsidR="00BA73D4">
              <w:tab/>
            </w:r>
            <w:r w:rsidR="00BA73D4">
              <w:rPr>
                <w:spacing w:val="-5"/>
              </w:rPr>
              <w:t>16</w:t>
            </w:r>
          </w:hyperlink>
        </w:p>
        <w:p w:rsidR="00FB363F" w:rsidRDefault="00FB363F">
          <w:pPr>
            <w:pStyle w:val="TOC3"/>
            <w:numPr>
              <w:ilvl w:val="2"/>
              <w:numId w:val="40"/>
            </w:numPr>
            <w:tabs>
              <w:tab w:val="left" w:pos="934"/>
              <w:tab w:val="right" w:leader="dot" w:pos="8748"/>
            </w:tabs>
            <w:ind w:hanging="541"/>
          </w:pPr>
          <w:hyperlink w:anchor="_bookmark36" w:history="1">
            <w:r w:rsidR="00BA73D4">
              <w:t>Impact</w:t>
            </w:r>
            <w:r w:rsidR="00BA73D4">
              <w:rPr>
                <w:spacing w:val="3"/>
              </w:rPr>
              <w:t xml:space="preserve"> </w:t>
            </w:r>
            <w:r w:rsidR="00BA73D4">
              <w:t>on</w:t>
            </w:r>
            <w:r w:rsidR="00BA73D4">
              <w:rPr>
                <w:spacing w:val="-6"/>
              </w:rPr>
              <w:t xml:space="preserve"> </w:t>
            </w:r>
            <w:r w:rsidR="00BA73D4">
              <w:rPr>
                <w:spacing w:val="-2"/>
              </w:rPr>
              <w:t>Exports</w:t>
            </w:r>
            <w:r w:rsidR="00BA73D4">
              <w:tab/>
            </w:r>
            <w:r w:rsidR="00BA73D4">
              <w:rPr>
                <w:spacing w:val="-5"/>
              </w:rPr>
              <w:t>16</w:t>
            </w:r>
          </w:hyperlink>
        </w:p>
        <w:p w:rsidR="00FB363F" w:rsidRDefault="00FB363F">
          <w:pPr>
            <w:pStyle w:val="TOC3"/>
            <w:numPr>
              <w:ilvl w:val="2"/>
              <w:numId w:val="40"/>
            </w:numPr>
            <w:tabs>
              <w:tab w:val="left" w:pos="934"/>
              <w:tab w:val="right" w:leader="dot" w:pos="8748"/>
            </w:tabs>
            <w:spacing w:before="238"/>
            <w:ind w:hanging="541"/>
          </w:pPr>
          <w:hyperlink w:anchor="_bookmark37" w:history="1">
            <w:r w:rsidR="00BA73D4">
              <w:t>Trade</w:t>
            </w:r>
            <w:r w:rsidR="00BA73D4">
              <w:rPr>
                <w:spacing w:val="-4"/>
              </w:rPr>
              <w:t xml:space="preserve"> </w:t>
            </w:r>
            <w:r w:rsidR="00BA73D4">
              <w:t>Balance</w:t>
            </w:r>
            <w:r w:rsidR="00BA73D4">
              <w:rPr>
                <w:spacing w:val="-1"/>
              </w:rPr>
              <w:t xml:space="preserve"> </w:t>
            </w:r>
            <w:r w:rsidR="00BA73D4">
              <w:t>and</w:t>
            </w:r>
            <w:r w:rsidR="00BA73D4">
              <w:rPr>
                <w:spacing w:val="-1"/>
              </w:rPr>
              <w:t xml:space="preserve"> </w:t>
            </w:r>
            <w:r w:rsidR="00BA73D4">
              <w:t>Terms</w:t>
            </w:r>
            <w:r w:rsidR="00BA73D4">
              <w:rPr>
                <w:spacing w:val="-2"/>
              </w:rPr>
              <w:t xml:space="preserve"> </w:t>
            </w:r>
            <w:r w:rsidR="00BA73D4">
              <w:t>of</w:t>
            </w:r>
            <w:r w:rsidR="00BA73D4">
              <w:rPr>
                <w:spacing w:val="-8"/>
              </w:rPr>
              <w:t xml:space="preserve"> </w:t>
            </w:r>
            <w:r w:rsidR="00BA73D4">
              <w:rPr>
                <w:spacing w:val="-4"/>
              </w:rPr>
              <w:t>Trade</w:t>
            </w:r>
            <w:r w:rsidR="00BA73D4">
              <w:tab/>
            </w:r>
            <w:r w:rsidR="00BA73D4">
              <w:rPr>
                <w:spacing w:val="-5"/>
              </w:rPr>
              <w:t>17</w:t>
            </w:r>
          </w:hyperlink>
        </w:p>
        <w:p w:rsidR="00FB363F" w:rsidRDefault="00FB363F">
          <w:pPr>
            <w:pStyle w:val="TOC3"/>
            <w:numPr>
              <w:ilvl w:val="2"/>
              <w:numId w:val="38"/>
            </w:numPr>
            <w:tabs>
              <w:tab w:val="left" w:pos="934"/>
              <w:tab w:val="right" w:leader="dot" w:pos="8748"/>
            </w:tabs>
            <w:ind w:hanging="541"/>
          </w:pPr>
          <w:hyperlink w:anchor="_bookmark38" w:history="1">
            <w:r w:rsidR="00BA73D4">
              <w:t>Challenges</w:t>
            </w:r>
            <w:r w:rsidR="00BA73D4">
              <w:rPr>
                <w:spacing w:val="-7"/>
              </w:rPr>
              <w:t xml:space="preserve"> </w:t>
            </w:r>
            <w:r w:rsidR="00BA73D4">
              <w:t>Faced</w:t>
            </w:r>
            <w:r w:rsidR="00BA73D4">
              <w:rPr>
                <w:spacing w:val="1"/>
              </w:rPr>
              <w:t xml:space="preserve"> </w:t>
            </w:r>
            <w:r w:rsidR="00BA73D4">
              <w:t>by</w:t>
            </w:r>
            <w:r w:rsidR="00BA73D4">
              <w:rPr>
                <w:spacing w:val="-7"/>
              </w:rPr>
              <w:t xml:space="preserve"> </w:t>
            </w:r>
            <w:r w:rsidR="00BA73D4">
              <w:t>Businesses</w:t>
            </w:r>
            <w:r w:rsidR="00BA73D4">
              <w:rPr>
                <w:spacing w:val="-4"/>
              </w:rPr>
              <w:t xml:space="preserve"> </w:t>
            </w:r>
            <w:r w:rsidR="00BA73D4">
              <w:t>Due</w:t>
            </w:r>
            <w:r w:rsidR="00BA73D4">
              <w:rPr>
                <w:spacing w:val="-4"/>
              </w:rPr>
              <w:t xml:space="preserve"> </w:t>
            </w:r>
            <w:r w:rsidR="00BA73D4">
              <w:t>to</w:t>
            </w:r>
            <w:r w:rsidR="00BA73D4">
              <w:rPr>
                <w:spacing w:val="-3"/>
              </w:rPr>
              <w:t xml:space="preserve"> </w:t>
            </w:r>
            <w:r w:rsidR="00BA73D4">
              <w:t>Escalating</w:t>
            </w:r>
            <w:r w:rsidR="00BA73D4">
              <w:rPr>
                <w:spacing w:val="-2"/>
              </w:rPr>
              <w:t xml:space="preserve"> </w:t>
            </w:r>
            <w:r w:rsidR="00BA73D4">
              <w:t>Inflation</w:t>
            </w:r>
            <w:r w:rsidR="00BA73D4">
              <w:rPr>
                <w:spacing w:val="-7"/>
              </w:rPr>
              <w:t xml:space="preserve"> </w:t>
            </w:r>
            <w:r w:rsidR="00BA73D4">
              <w:rPr>
                <w:spacing w:val="-2"/>
              </w:rPr>
              <w:t>Rates</w:t>
            </w:r>
            <w:r w:rsidR="00BA73D4">
              <w:tab/>
            </w:r>
            <w:r w:rsidR="00BA73D4">
              <w:rPr>
                <w:spacing w:val="-5"/>
              </w:rPr>
              <w:t>17</w:t>
            </w:r>
          </w:hyperlink>
        </w:p>
        <w:p w:rsidR="00FB363F" w:rsidRDefault="00FB363F">
          <w:pPr>
            <w:pStyle w:val="TOC3"/>
            <w:numPr>
              <w:ilvl w:val="2"/>
              <w:numId w:val="38"/>
            </w:numPr>
            <w:tabs>
              <w:tab w:val="left" w:pos="934"/>
              <w:tab w:val="right" w:leader="dot" w:pos="8748"/>
            </w:tabs>
            <w:ind w:hanging="541"/>
          </w:pPr>
          <w:hyperlink w:anchor="_bookmark39" w:history="1">
            <w:r w:rsidR="00BA73D4">
              <w:t>Increased</w:t>
            </w:r>
            <w:r w:rsidR="00BA73D4">
              <w:rPr>
                <w:spacing w:val="-4"/>
              </w:rPr>
              <w:t xml:space="preserve"> </w:t>
            </w:r>
            <w:r w:rsidR="00BA73D4">
              <w:t>Operational</w:t>
            </w:r>
            <w:r w:rsidR="00BA73D4">
              <w:rPr>
                <w:spacing w:val="-11"/>
              </w:rPr>
              <w:t xml:space="preserve"> </w:t>
            </w:r>
            <w:r w:rsidR="00BA73D4">
              <w:rPr>
                <w:spacing w:val="-4"/>
              </w:rPr>
              <w:t>Costs</w:t>
            </w:r>
            <w:r w:rsidR="00BA73D4">
              <w:tab/>
            </w:r>
            <w:r w:rsidR="00BA73D4">
              <w:rPr>
                <w:spacing w:val="-5"/>
              </w:rPr>
              <w:t>17</w:t>
            </w:r>
          </w:hyperlink>
        </w:p>
        <w:p w:rsidR="00FB363F" w:rsidRDefault="00FB363F">
          <w:pPr>
            <w:pStyle w:val="TOC3"/>
            <w:numPr>
              <w:ilvl w:val="2"/>
              <w:numId w:val="37"/>
            </w:numPr>
            <w:tabs>
              <w:tab w:val="left" w:pos="934"/>
              <w:tab w:val="right" w:leader="dot" w:pos="8748"/>
            </w:tabs>
            <w:spacing w:before="237"/>
            <w:ind w:hanging="541"/>
          </w:pPr>
          <w:hyperlink w:anchor="_bookmark40" w:history="1">
            <w:r w:rsidR="00BA73D4">
              <w:t>Reduced</w:t>
            </w:r>
            <w:r w:rsidR="00BA73D4">
              <w:rPr>
                <w:spacing w:val="-3"/>
              </w:rPr>
              <w:t xml:space="preserve"> </w:t>
            </w:r>
            <w:r w:rsidR="00BA73D4">
              <w:t>Purchasing</w:t>
            </w:r>
            <w:r w:rsidR="00BA73D4">
              <w:rPr>
                <w:spacing w:val="-2"/>
              </w:rPr>
              <w:t xml:space="preserve"> </w:t>
            </w:r>
            <w:r w:rsidR="00BA73D4">
              <w:t>Power</w:t>
            </w:r>
            <w:r w:rsidR="00BA73D4">
              <w:rPr>
                <w:spacing w:val="-2"/>
              </w:rPr>
              <w:t xml:space="preserve"> </w:t>
            </w:r>
            <w:r w:rsidR="00BA73D4">
              <w:t>and</w:t>
            </w:r>
            <w:r w:rsidR="00BA73D4">
              <w:rPr>
                <w:spacing w:val="-2"/>
              </w:rPr>
              <w:t xml:space="preserve"> Demand</w:t>
            </w:r>
            <w:r w:rsidR="00BA73D4">
              <w:tab/>
            </w:r>
            <w:r w:rsidR="00BA73D4">
              <w:rPr>
                <w:spacing w:val="-5"/>
              </w:rPr>
              <w:t>18</w:t>
            </w:r>
          </w:hyperlink>
        </w:p>
        <w:p w:rsidR="00FB363F" w:rsidRDefault="00FB363F">
          <w:pPr>
            <w:pStyle w:val="TOC3"/>
            <w:numPr>
              <w:ilvl w:val="2"/>
              <w:numId w:val="37"/>
            </w:numPr>
            <w:tabs>
              <w:tab w:val="left" w:pos="934"/>
              <w:tab w:val="right" w:leader="dot" w:pos="8748"/>
            </w:tabs>
            <w:ind w:hanging="541"/>
          </w:pPr>
          <w:hyperlink w:anchor="_bookmark41" w:history="1">
            <w:r w:rsidR="00BA73D4">
              <w:t>Access</w:t>
            </w:r>
            <w:r w:rsidR="00BA73D4">
              <w:rPr>
                <w:spacing w:val="-6"/>
              </w:rPr>
              <w:t xml:space="preserve"> </w:t>
            </w:r>
            <w:r w:rsidR="00BA73D4">
              <w:t>to</w:t>
            </w:r>
            <w:r w:rsidR="00BA73D4">
              <w:rPr>
                <w:spacing w:val="1"/>
              </w:rPr>
              <w:t xml:space="preserve"> </w:t>
            </w:r>
            <w:r w:rsidR="00BA73D4">
              <w:t>Finance</w:t>
            </w:r>
            <w:r w:rsidR="00BA73D4">
              <w:rPr>
                <w:spacing w:val="-5"/>
              </w:rPr>
              <w:t xml:space="preserve"> </w:t>
            </w:r>
            <w:r w:rsidR="00BA73D4">
              <w:t>and</w:t>
            </w:r>
            <w:r w:rsidR="00BA73D4">
              <w:rPr>
                <w:spacing w:val="-3"/>
              </w:rPr>
              <w:t xml:space="preserve"> </w:t>
            </w:r>
            <w:r w:rsidR="00BA73D4">
              <w:rPr>
                <w:spacing w:val="-2"/>
              </w:rPr>
              <w:t>Credit</w:t>
            </w:r>
            <w:r w:rsidR="00BA73D4">
              <w:tab/>
            </w:r>
            <w:r w:rsidR="00BA73D4">
              <w:rPr>
                <w:spacing w:val="-5"/>
              </w:rPr>
              <w:t>18</w:t>
            </w:r>
          </w:hyperlink>
        </w:p>
        <w:p w:rsidR="00FB363F" w:rsidRDefault="00FB363F">
          <w:pPr>
            <w:pStyle w:val="TOC3"/>
            <w:numPr>
              <w:ilvl w:val="2"/>
              <w:numId w:val="37"/>
            </w:numPr>
            <w:tabs>
              <w:tab w:val="left" w:pos="934"/>
              <w:tab w:val="right" w:leader="dot" w:pos="8748"/>
            </w:tabs>
            <w:ind w:hanging="541"/>
          </w:pPr>
          <w:hyperlink w:anchor="_bookmark42" w:history="1">
            <w:r w:rsidR="00BA73D4">
              <w:t>Exchange</w:t>
            </w:r>
            <w:r w:rsidR="00BA73D4">
              <w:rPr>
                <w:spacing w:val="-2"/>
              </w:rPr>
              <w:t xml:space="preserve"> </w:t>
            </w:r>
            <w:r w:rsidR="00BA73D4">
              <w:t>Rate</w:t>
            </w:r>
            <w:r w:rsidR="00BA73D4">
              <w:rPr>
                <w:spacing w:val="-2"/>
              </w:rPr>
              <w:t xml:space="preserve"> Volatility</w:t>
            </w:r>
            <w:r w:rsidR="00BA73D4">
              <w:tab/>
            </w:r>
            <w:r w:rsidR="00BA73D4">
              <w:rPr>
                <w:spacing w:val="-5"/>
              </w:rPr>
              <w:t>18</w:t>
            </w:r>
          </w:hyperlink>
        </w:p>
        <w:p w:rsidR="00FB363F" w:rsidRDefault="00FB363F">
          <w:pPr>
            <w:pStyle w:val="TOC3"/>
            <w:numPr>
              <w:ilvl w:val="2"/>
              <w:numId w:val="36"/>
            </w:numPr>
            <w:tabs>
              <w:tab w:val="left" w:pos="934"/>
              <w:tab w:val="right" w:leader="dot" w:pos="8748"/>
            </w:tabs>
            <w:spacing w:before="238"/>
            <w:ind w:hanging="541"/>
          </w:pPr>
          <w:hyperlink w:anchor="_bookmark43" w:history="1">
            <w:r w:rsidR="00BA73D4">
              <w:t>Current</w:t>
            </w:r>
            <w:r w:rsidR="00BA73D4">
              <w:rPr>
                <w:spacing w:val="-5"/>
              </w:rPr>
              <w:t xml:space="preserve"> </w:t>
            </w:r>
            <w:r w:rsidR="00BA73D4">
              <w:t>Policies</w:t>
            </w:r>
            <w:r w:rsidR="00BA73D4">
              <w:rPr>
                <w:spacing w:val="-5"/>
              </w:rPr>
              <w:t xml:space="preserve"> </w:t>
            </w:r>
            <w:r w:rsidR="00BA73D4">
              <w:t>and</w:t>
            </w:r>
            <w:r w:rsidR="00BA73D4">
              <w:rPr>
                <w:spacing w:val="-5"/>
              </w:rPr>
              <w:t xml:space="preserve"> </w:t>
            </w:r>
            <w:r w:rsidR="00BA73D4">
              <w:t>Strategies</w:t>
            </w:r>
            <w:r w:rsidR="00BA73D4">
              <w:rPr>
                <w:spacing w:val="-5"/>
              </w:rPr>
              <w:t xml:space="preserve"> </w:t>
            </w:r>
            <w:r w:rsidR="00BA73D4">
              <w:rPr>
                <w:spacing w:val="-2"/>
              </w:rPr>
              <w:t>Implemented</w:t>
            </w:r>
            <w:r w:rsidR="00BA73D4">
              <w:tab/>
            </w:r>
            <w:r w:rsidR="00BA73D4">
              <w:rPr>
                <w:spacing w:val="-5"/>
              </w:rPr>
              <w:t>18</w:t>
            </w:r>
          </w:hyperlink>
        </w:p>
        <w:p w:rsidR="00FB363F" w:rsidRDefault="00FB363F">
          <w:pPr>
            <w:pStyle w:val="TOC3"/>
            <w:numPr>
              <w:ilvl w:val="2"/>
              <w:numId w:val="36"/>
            </w:numPr>
            <w:tabs>
              <w:tab w:val="left" w:pos="934"/>
              <w:tab w:val="right" w:leader="dot" w:pos="8748"/>
            </w:tabs>
            <w:ind w:hanging="541"/>
          </w:pPr>
          <w:hyperlink w:anchor="_bookmark44" w:history="1">
            <w:r w:rsidR="00BA73D4">
              <w:t>Monetary</w:t>
            </w:r>
            <w:r w:rsidR="00BA73D4">
              <w:rPr>
                <w:spacing w:val="-10"/>
              </w:rPr>
              <w:t xml:space="preserve"> </w:t>
            </w:r>
            <w:r w:rsidR="00BA73D4">
              <w:t>Policy</w:t>
            </w:r>
            <w:r w:rsidR="00BA73D4">
              <w:rPr>
                <w:spacing w:val="-4"/>
              </w:rPr>
              <w:t xml:space="preserve"> </w:t>
            </w:r>
            <w:r w:rsidR="00BA73D4">
              <w:rPr>
                <w:spacing w:val="-2"/>
              </w:rPr>
              <w:t>Responses</w:t>
            </w:r>
            <w:r w:rsidR="00BA73D4">
              <w:tab/>
            </w:r>
            <w:r w:rsidR="00BA73D4">
              <w:rPr>
                <w:spacing w:val="-5"/>
              </w:rPr>
              <w:t>19</w:t>
            </w:r>
          </w:hyperlink>
        </w:p>
        <w:p w:rsidR="00FB363F" w:rsidRDefault="00FB363F">
          <w:pPr>
            <w:pStyle w:val="TOC3"/>
            <w:numPr>
              <w:ilvl w:val="2"/>
              <w:numId w:val="36"/>
            </w:numPr>
            <w:tabs>
              <w:tab w:val="left" w:pos="934"/>
              <w:tab w:val="right" w:leader="dot" w:pos="8748"/>
            </w:tabs>
            <w:spacing w:before="238"/>
            <w:ind w:hanging="541"/>
          </w:pPr>
          <w:hyperlink w:anchor="_bookmark45" w:history="1">
            <w:r w:rsidR="00BA73D4">
              <w:t>Fiscal</w:t>
            </w:r>
            <w:r w:rsidR="00BA73D4">
              <w:rPr>
                <w:spacing w:val="-9"/>
              </w:rPr>
              <w:t xml:space="preserve"> </w:t>
            </w:r>
            <w:r w:rsidR="00BA73D4">
              <w:t>Policy</w:t>
            </w:r>
            <w:r w:rsidR="00BA73D4">
              <w:rPr>
                <w:spacing w:val="-5"/>
              </w:rPr>
              <w:t xml:space="preserve"> </w:t>
            </w:r>
            <w:r w:rsidR="00BA73D4">
              <w:rPr>
                <w:spacing w:val="-2"/>
              </w:rPr>
              <w:t>Responses</w:t>
            </w:r>
            <w:r w:rsidR="00BA73D4">
              <w:tab/>
            </w:r>
            <w:r w:rsidR="00BA73D4">
              <w:rPr>
                <w:spacing w:val="-5"/>
              </w:rPr>
              <w:t>19</w:t>
            </w:r>
          </w:hyperlink>
        </w:p>
        <w:p w:rsidR="00FB363F" w:rsidRDefault="00FB363F">
          <w:pPr>
            <w:pStyle w:val="TOC3"/>
            <w:numPr>
              <w:ilvl w:val="2"/>
              <w:numId w:val="36"/>
            </w:numPr>
            <w:tabs>
              <w:tab w:val="left" w:pos="934"/>
              <w:tab w:val="right" w:leader="dot" w:pos="8748"/>
            </w:tabs>
            <w:ind w:hanging="541"/>
          </w:pPr>
          <w:hyperlink w:anchor="_bookmark46" w:history="1">
            <w:r w:rsidR="00BA73D4">
              <w:t>Trade</w:t>
            </w:r>
            <w:r w:rsidR="00BA73D4">
              <w:rPr>
                <w:spacing w:val="-7"/>
              </w:rPr>
              <w:t xml:space="preserve"> </w:t>
            </w:r>
            <w:r w:rsidR="00BA73D4">
              <w:t>Policy</w:t>
            </w:r>
            <w:r w:rsidR="00BA73D4">
              <w:rPr>
                <w:spacing w:val="-6"/>
              </w:rPr>
              <w:t xml:space="preserve"> </w:t>
            </w:r>
            <w:r w:rsidR="00BA73D4">
              <w:rPr>
                <w:spacing w:val="-2"/>
              </w:rPr>
              <w:t>Measures</w:t>
            </w:r>
            <w:r w:rsidR="00BA73D4">
              <w:tab/>
            </w:r>
            <w:r w:rsidR="00BA73D4">
              <w:rPr>
                <w:spacing w:val="-7"/>
              </w:rPr>
              <w:t>19</w:t>
            </w:r>
          </w:hyperlink>
        </w:p>
        <w:p w:rsidR="00FB363F" w:rsidRDefault="00FB363F">
          <w:pPr>
            <w:pStyle w:val="TOC3"/>
            <w:numPr>
              <w:ilvl w:val="2"/>
              <w:numId w:val="36"/>
            </w:numPr>
            <w:tabs>
              <w:tab w:val="left" w:pos="935"/>
              <w:tab w:val="right" w:leader="dot" w:pos="8748"/>
            </w:tabs>
            <w:ind w:left="935"/>
          </w:pPr>
          <w:hyperlink w:anchor="_bookmark47" w:history="1">
            <w:r w:rsidR="00BA73D4">
              <w:t>Supply-Side</w:t>
            </w:r>
            <w:r w:rsidR="00BA73D4">
              <w:rPr>
                <w:spacing w:val="-9"/>
              </w:rPr>
              <w:t xml:space="preserve"> </w:t>
            </w:r>
            <w:r w:rsidR="00BA73D4">
              <w:rPr>
                <w:spacing w:val="-2"/>
              </w:rPr>
              <w:t>Interventions</w:t>
            </w:r>
            <w:r w:rsidR="00BA73D4">
              <w:tab/>
            </w:r>
            <w:r w:rsidR="00BA73D4">
              <w:rPr>
                <w:spacing w:val="-5"/>
              </w:rPr>
              <w:t>20</w:t>
            </w:r>
          </w:hyperlink>
        </w:p>
        <w:p w:rsidR="00FB363F" w:rsidRDefault="00FB363F">
          <w:pPr>
            <w:pStyle w:val="TOC3"/>
            <w:numPr>
              <w:ilvl w:val="2"/>
              <w:numId w:val="36"/>
            </w:numPr>
            <w:tabs>
              <w:tab w:val="left" w:pos="934"/>
              <w:tab w:val="right" w:leader="dot" w:pos="8748"/>
            </w:tabs>
            <w:spacing w:before="238"/>
            <w:ind w:hanging="541"/>
          </w:pPr>
          <w:hyperlink w:anchor="_bookmark48" w:history="1">
            <w:r w:rsidR="00BA73D4">
              <w:t>Price</w:t>
            </w:r>
            <w:r w:rsidR="00BA73D4">
              <w:rPr>
                <w:spacing w:val="-4"/>
              </w:rPr>
              <w:t xml:space="preserve"> </w:t>
            </w:r>
            <w:r w:rsidR="00BA73D4">
              <w:t>Controls</w:t>
            </w:r>
            <w:r w:rsidR="00BA73D4">
              <w:rPr>
                <w:spacing w:val="-5"/>
              </w:rPr>
              <w:t xml:space="preserve"> </w:t>
            </w:r>
            <w:r w:rsidR="00BA73D4">
              <w:t>and</w:t>
            </w:r>
            <w:r w:rsidR="00BA73D4">
              <w:rPr>
                <w:spacing w:val="-3"/>
              </w:rPr>
              <w:t xml:space="preserve"> </w:t>
            </w:r>
            <w:r w:rsidR="00BA73D4">
              <w:rPr>
                <w:spacing w:val="-2"/>
              </w:rPr>
              <w:t>Subsidies</w:t>
            </w:r>
            <w:r w:rsidR="00BA73D4">
              <w:tab/>
            </w:r>
            <w:r w:rsidR="00BA73D4">
              <w:rPr>
                <w:spacing w:val="-5"/>
              </w:rPr>
              <w:t>20</w:t>
            </w:r>
          </w:hyperlink>
        </w:p>
        <w:p w:rsidR="00FB363F" w:rsidRDefault="00FB363F">
          <w:pPr>
            <w:pStyle w:val="TOC3"/>
            <w:numPr>
              <w:ilvl w:val="2"/>
              <w:numId w:val="35"/>
            </w:numPr>
            <w:tabs>
              <w:tab w:val="left" w:pos="934"/>
              <w:tab w:val="right" w:leader="dot" w:pos="8748"/>
            </w:tabs>
            <w:ind w:hanging="541"/>
          </w:pPr>
          <w:hyperlink w:anchor="_bookmark49" w:history="1">
            <w:r w:rsidR="00BA73D4">
              <w:t>Evidence-Based</w:t>
            </w:r>
            <w:r w:rsidR="00BA73D4">
              <w:rPr>
                <w:spacing w:val="-4"/>
              </w:rPr>
              <w:t xml:space="preserve"> </w:t>
            </w:r>
            <w:r w:rsidR="00BA73D4">
              <w:t>Policy</w:t>
            </w:r>
            <w:r w:rsidR="00BA73D4">
              <w:rPr>
                <w:spacing w:val="-13"/>
              </w:rPr>
              <w:t xml:space="preserve"> </w:t>
            </w:r>
            <w:r w:rsidR="00BA73D4">
              <w:rPr>
                <w:spacing w:val="-2"/>
              </w:rPr>
              <w:t>Recommendations</w:t>
            </w:r>
            <w:r w:rsidR="00BA73D4">
              <w:tab/>
            </w:r>
            <w:r w:rsidR="00BA73D4">
              <w:rPr>
                <w:spacing w:val="-5"/>
              </w:rPr>
              <w:t>20</w:t>
            </w:r>
          </w:hyperlink>
        </w:p>
        <w:p w:rsidR="00FB363F" w:rsidRDefault="00FB363F">
          <w:pPr>
            <w:pStyle w:val="TOC3"/>
            <w:numPr>
              <w:ilvl w:val="2"/>
              <w:numId w:val="35"/>
            </w:numPr>
            <w:tabs>
              <w:tab w:val="left" w:pos="934"/>
              <w:tab w:val="right" w:leader="dot" w:pos="8748"/>
            </w:tabs>
            <w:spacing w:before="232"/>
            <w:ind w:hanging="541"/>
          </w:pPr>
          <w:hyperlink w:anchor="_bookmark50" w:history="1">
            <w:r w:rsidR="00BA73D4">
              <w:t>Macroeconomic</w:t>
            </w:r>
            <w:r w:rsidR="00BA73D4">
              <w:rPr>
                <w:spacing w:val="-13"/>
              </w:rPr>
              <w:t xml:space="preserve"> </w:t>
            </w:r>
            <w:r w:rsidR="00BA73D4">
              <w:rPr>
                <w:spacing w:val="-2"/>
              </w:rPr>
              <w:t>Stabilization</w:t>
            </w:r>
            <w:r w:rsidR="00BA73D4">
              <w:tab/>
            </w:r>
            <w:r w:rsidR="00BA73D4">
              <w:rPr>
                <w:spacing w:val="-5"/>
              </w:rPr>
              <w:t>20</w:t>
            </w:r>
          </w:hyperlink>
        </w:p>
        <w:p w:rsidR="00FB363F" w:rsidRDefault="00FB363F">
          <w:pPr>
            <w:pStyle w:val="TOC3"/>
            <w:numPr>
              <w:ilvl w:val="2"/>
              <w:numId w:val="35"/>
            </w:numPr>
            <w:tabs>
              <w:tab w:val="left" w:pos="934"/>
              <w:tab w:val="right" w:leader="dot" w:pos="8748"/>
            </w:tabs>
            <w:spacing w:before="238"/>
            <w:ind w:hanging="541"/>
          </w:pPr>
          <w:hyperlink w:anchor="_bookmark51" w:history="1">
            <w:r w:rsidR="00BA73D4">
              <w:t>Diversification</w:t>
            </w:r>
            <w:r w:rsidR="00BA73D4">
              <w:rPr>
                <w:spacing w:val="-6"/>
              </w:rPr>
              <w:t xml:space="preserve"> </w:t>
            </w:r>
            <w:r w:rsidR="00BA73D4">
              <w:t>of</w:t>
            </w:r>
            <w:r w:rsidR="00BA73D4">
              <w:rPr>
                <w:spacing w:val="-8"/>
              </w:rPr>
              <w:t xml:space="preserve"> </w:t>
            </w:r>
            <w:r w:rsidR="00BA73D4">
              <w:t>the</w:t>
            </w:r>
            <w:r w:rsidR="00BA73D4">
              <w:rPr>
                <w:spacing w:val="-2"/>
              </w:rPr>
              <w:t xml:space="preserve"> </w:t>
            </w:r>
            <w:r w:rsidR="00BA73D4">
              <w:t>Economy</w:t>
            </w:r>
            <w:r w:rsidR="00BA73D4">
              <w:rPr>
                <w:spacing w:val="-5"/>
              </w:rPr>
              <w:t xml:space="preserve"> </w:t>
            </w:r>
            <w:r w:rsidR="00BA73D4">
              <w:t>and</w:t>
            </w:r>
            <w:r w:rsidR="00BA73D4">
              <w:rPr>
                <w:spacing w:val="-1"/>
              </w:rPr>
              <w:t xml:space="preserve"> </w:t>
            </w:r>
            <w:r w:rsidR="00BA73D4">
              <w:t>Export</w:t>
            </w:r>
            <w:r w:rsidR="00BA73D4">
              <w:rPr>
                <w:spacing w:val="5"/>
              </w:rPr>
              <w:t xml:space="preserve"> </w:t>
            </w:r>
            <w:r w:rsidR="00BA73D4">
              <w:rPr>
                <w:spacing w:val="-4"/>
              </w:rPr>
              <w:t>Base</w:t>
            </w:r>
            <w:r w:rsidR="00BA73D4">
              <w:tab/>
            </w:r>
            <w:r w:rsidR="00BA73D4">
              <w:rPr>
                <w:spacing w:val="-5"/>
              </w:rPr>
              <w:t>21</w:t>
            </w:r>
          </w:hyperlink>
        </w:p>
        <w:p w:rsidR="00FB363F" w:rsidRDefault="00FB363F">
          <w:pPr>
            <w:pStyle w:val="TOC3"/>
            <w:numPr>
              <w:ilvl w:val="2"/>
              <w:numId w:val="35"/>
            </w:numPr>
            <w:tabs>
              <w:tab w:val="left" w:pos="934"/>
              <w:tab w:val="right" w:leader="dot" w:pos="8748"/>
            </w:tabs>
            <w:ind w:hanging="541"/>
          </w:pPr>
          <w:hyperlink w:anchor="_bookmark52" w:history="1">
            <w:r w:rsidR="00BA73D4">
              <w:t>Strengthening</w:t>
            </w:r>
            <w:r w:rsidR="00BA73D4">
              <w:rPr>
                <w:spacing w:val="-3"/>
              </w:rPr>
              <w:t xml:space="preserve"> </w:t>
            </w:r>
            <w:r w:rsidR="00BA73D4">
              <w:t>Supply</w:t>
            </w:r>
            <w:r w:rsidR="00BA73D4">
              <w:rPr>
                <w:spacing w:val="-7"/>
              </w:rPr>
              <w:t xml:space="preserve"> </w:t>
            </w:r>
            <w:r w:rsidR="00BA73D4">
              <w:t>Chains</w:t>
            </w:r>
            <w:r w:rsidR="00BA73D4">
              <w:rPr>
                <w:spacing w:val="-5"/>
              </w:rPr>
              <w:t xml:space="preserve"> </w:t>
            </w:r>
            <w:r w:rsidR="00BA73D4">
              <w:t>and</w:t>
            </w:r>
            <w:r w:rsidR="00BA73D4">
              <w:rPr>
                <w:spacing w:val="-2"/>
              </w:rPr>
              <w:t xml:space="preserve"> Infrastructure</w:t>
            </w:r>
            <w:r w:rsidR="00BA73D4">
              <w:tab/>
            </w:r>
            <w:r w:rsidR="00BA73D4">
              <w:rPr>
                <w:spacing w:val="-5"/>
              </w:rPr>
              <w:t>21</w:t>
            </w:r>
          </w:hyperlink>
        </w:p>
        <w:p w:rsidR="00FB363F" w:rsidRDefault="00FB363F">
          <w:pPr>
            <w:pStyle w:val="TOC3"/>
            <w:numPr>
              <w:ilvl w:val="2"/>
              <w:numId w:val="35"/>
            </w:numPr>
            <w:tabs>
              <w:tab w:val="left" w:pos="934"/>
              <w:tab w:val="right" w:leader="dot" w:pos="8748"/>
            </w:tabs>
            <w:spacing w:after="20"/>
            <w:ind w:hanging="541"/>
          </w:pPr>
          <w:hyperlink w:anchor="_bookmark53" w:history="1">
            <w:r w:rsidR="00BA73D4">
              <w:t>Enhancing</w:t>
            </w:r>
            <w:r w:rsidR="00BA73D4">
              <w:rPr>
                <w:spacing w:val="-3"/>
              </w:rPr>
              <w:t xml:space="preserve"> </w:t>
            </w:r>
            <w:r w:rsidR="00BA73D4">
              <w:t>Business</w:t>
            </w:r>
            <w:r w:rsidR="00BA73D4">
              <w:rPr>
                <w:spacing w:val="-4"/>
              </w:rPr>
              <w:t xml:space="preserve"> </w:t>
            </w:r>
            <w:r w:rsidR="00BA73D4">
              <w:t>Support</w:t>
            </w:r>
            <w:r w:rsidR="00BA73D4">
              <w:rPr>
                <w:spacing w:val="2"/>
              </w:rPr>
              <w:t xml:space="preserve"> </w:t>
            </w:r>
            <w:r w:rsidR="00BA73D4">
              <w:t>and</w:t>
            </w:r>
            <w:r w:rsidR="00BA73D4">
              <w:rPr>
                <w:spacing w:val="-2"/>
              </w:rPr>
              <w:t xml:space="preserve"> </w:t>
            </w:r>
            <w:r w:rsidR="00BA73D4">
              <w:t>Access</w:t>
            </w:r>
            <w:r w:rsidR="00BA73D4">
              <w:rPr>
                <w:spacing w:val="-4"/>
              </w:rPr>
              <w:t xml:space="preserve"> </w:t>
            </w:r>
            <w:r w:rsidR="00BA73D4">
              <w:t>to</w:t>
            </w:r>
            <w:r w:rsidR="00BA73D4">
              <w:rPr>
                <w:spacing w:val="-2"/>
              </w:rPr>
              <w:t xml:space="preserve"> Finance</w:t>
            </w:r>
            <w:r w:rsidR="00BA73D4">
              <w:tab/>
            </w:r>
            <w:r w:rsidR="00BA73D4">
              <w:rPr>
                <w:spacing w:val="-5"/>
              </w:rPr>
              <w:t>22</w:t>
            </w:r>
          </w:hyperlink>
        </w:p>
        <w:p w:rsidR="00FB363F" w:rsidRDefault="00FB363F">
          <w:pPr>
            <w:pStyle w:val="TOC3"/>
            <w:numPr>
              <w:ilvl w:val="2"/>
              <w:numId w:val="35"/>
            </w:numPr>
            <w:tabs>
              <w:tab w:val="left" w:pos="934"/>
              <w:tab w:val="right" w:leader="dot" w:pos="8748"/>
            </w:tabs>
            <w:spacing w:before="66"/>
            <w:ind w:hanging="541"/>
          </w:pPr>
          <w:hyperlink w:anchor="_bookmark54" w:history="1">
            <w:r w:rsidR="00BA73D4">
              <w:t>Regional</w:t>
            </w:r>
            <w:r w:rsidR="00BA73D4">
              <w:rPr>
                <w:spacing w:val="-10"/>
              </w:rPr>
              <w:t xml:space="preserve"> </w:t>
            </w:r>
            <w:r w:rsidR="00BA73D4">
              <w:t>Integration</w:t>
            </w:r>
            <w:r w:rsidR="00BA73D4">
              <w:rPr>
                <w:spacing w:val="-6"/>
              </w:rPr>
              <w:t xml:space="preserve"> </w:t>
            </w:r>
            <w:r w:rsidR="00BA73D4">
              <w:t>and</w:t>
            </w:r>
            <w:r w:rsidR="00BA73D4">
              <w:rPr>
                <w:spacing w:val="-1"/>
              </w:rPr>
              <w:t xml:space="preserve"> </w:t>
            </w:r>
            <w:r w:rsidR="00BA73D4">
              <w:rPr>
                <w:spacing w:val="-2"/>
              </w:rPr>
              <w:t>Cooperation</w:t>
            </w:r>
            <w:r w:rsidR="00BA73D4">
              <w:tab/>
            </w:r>
            <w:r w:rsidR="00BA73D4">
              <w:rPr>
                <w:spacing w:val="-5"/>
              </w:rPr>
              <w:t>22</w:t>
            </w:r>
          </w:hyperlink>
        </w:p>
        <w:p w:rsidR="00FB363F" w:rsidRDefault="00FB363F">
          <w:pPr>
            <w:pStyle w:val="TOC3"/>
            <w:numPr>
              <w:ilvl w:val="2"/>
              <w:numId w:val="34"/>
            </w:numPr>
            <w:tabs>
              <w:tab w:val="left" w:pos="934"/>
              <w:tab w:val="right" w:leader="dot" w:pos="8748"/>
            </w:tabs>
            <w:ind w:hanging="541"/>
          </w:pPr>
          <w:hyperlink w:anchor="_bookmark55" w:history="1">
            <w:r w:rsidR="00BA73D4">
              <w:t>Conceptual</w:t>
            </w:r>
            <w:r w:rsidR="00BA73D4">
              <w:rPr>
                <w:spacing w:val="-8"/>
              </w:rPr>
              <w:t xml:space="preserve"> </w:t>
            </w:r>
            <w:r w:rsidR="00BA73D4">
              <w:rPr>
                <w:spacing w:val="-2"/>
              </w:rPr>
              <w:t>Frameworks</w:t>
            </w:r>
            <w:r w:rsidR="00BA73D4">
              <w:tab/>
            </w:r>
            <w:r w:rsidR="00BA73D4">
              <w:rPr>
                <w:spacing w:val="-7"/>
              </w:rPr>
              <w:t>23</w:t>
            </w:r>
          </w:hyperlink>
        </w:p>
        <w:p w:rsidR="00FB363F" w:rsidRDefault="00FB363F">
          <w:pPr>
            <w:pStyle w:val="TOC3"/>
            <w:numPr>
              <w:ilvl w:val="2"/>
              <w:numId w:val="33"/>
            </w:numPr>
            <w:tabs>
              <w:tab w:val="left" w:pos="996"/>
              <w:tab w:val="right" w:leader="dot" w:pos="8748"/>
            </w:tabs>
            <w:spacing w:before="232"/>
            <w:ind w:hanging="603"/>
          </w:pPr>
          <w:hyperlink w:anchor="_bookmark56" w:history="1">
            <w:r w:rsidR="00BA73D4">
              <w:t>Monetary</w:t>
            </w:r>
            <w:r w:rsidR="00BA73D4">
              <w:rPr>
                <w:spacing w:val="-5"/>
              </w:rPr>
              <w:t xml:space="preserve"> </w:t>
            </w:r>
            <w:r w:rsidR="00BA73D4">
              <w:t>Approach</w:t>
            </w:r>
            <w:r w:rsidR="00BA73D4">
              <w:rPr>
                <w:spacing w:val="-5"/>
              </w:rPr>
              <w:t xml:space="preserve"> </w:t>
            </w:r>
            <w:r w:rsidR="00BA73D4">
              <w:t>to the</w:t>
            </w:r>
            <w:r w:rsidR="00BA73D4">
              <w:rPr>
                <w:spacing w:val="-1"/>
              </w:rPr>
              <w:t xml:space="preserve"> </w:t>
            </w:r>
            <w:r w:rsidR="00BA73D4">
              <w:t>Balance</w:t>
            </w:r>
            <w:r w:rsidR="00BA73D4">
              <w:rPr>
                <w:spacing w:val="-1"/>
              </w:rPr>
              <w:t xml:space="preserve"> </w:t>
            </w:r>
            <w:r w:rsidR="00BA73D4">
              <w:t>of</w:t>
            </w:r>
            <w:r w:rsidR="00BA73D4">
              <w:rPr>
                <w:spacing w:val="-8"/>
              </w:rPr>
              <w:t xml:space="preserve"> </w:t>
            </w:r>
            <w:r w:rsidR="00BA73D4">
              <w:t>Payments</w:t>
            </w:r>
            <w:r w:rsidR="00BA73D4">
              <w:rPr>
                <w:spacing w:val="-1"/>
              </w:rPr>
              <w:t xml:space="preserve"> </w:t>
            </w:r>
            <w:r w:rsidR="00BA73D4">
              <w:rPr>
                <w:spacing w:val="-2"/>
              </w:rPr>
              <w:t>(MABP)</w:t>
            </w:r>
            <w:r w:rsidR="00BA73D4">
              <w:tab/>
            </w:r>
            <w:r w:rsidR="00BA73D4">
              <w:rPr>
                <w:spacing w:val="-5"/>
              </w:rPr>
              <w:t>23</w:t>
            </w:r>
          </w:hyperlink>
        </w:p>
        <w:p w:rsidR="00FB363F" w:rsidRDefault="00FB363F">
          <w:pPr>
            <w:pStyle w:val="TOC3"/>
            <w:numPr>
              <w:ilvl w:val="2"/>
              <w:numId w:val="33"/>
            </w:numPr>
            <w:tabs>
              <w:tab w:val="left" w:pos="996"/>
              <w:tab w:val="right" w:leader="dot" w:pos="8748"/>
            </w:tabs>
            <w:spacing w:before="239"/>
            <w:ind w:hanging="603"/>
          </w:pPr>
          <w:hyperlink w:anchor="_bookmark57" w:history="1">
            <w:r w:rsidR="00BA73D4">
              <w:t>Purchasing</w:t>
            </w:r>
            <w:r w:rsidR="00BA73D4">
              <w:rPr>
                <w:spacing w:val="-3"/>
              </w:rPr>
              <w:t xml:space="preserve"> </w:t>
            </w:r>
            <w:r w:rsidR="00BA73D4">
              <w:t>Power</w:t>
            </w:r>
            <w:r w:rsidR="00BA73D4">
              <w:rPr>
                <w:spacing w:val="-1"/>
              </w:rPr>
              <w:t xml:space="preserve"> </w:t>
            </w:r>
            <w:r w:rsidR="00BA73D4">
              <w:t>Parity</w:t>
            </w:r>
            <w:r w:rsidR="00BA73D4">
              <w:rPr>
                <w:spacing w:val="-11"/>
              </w:rPr>
              <w:t xml:space="preserve"> </w:t>
            </w:r>
            <w:r w:rsidR="00BA73D4">
              <w:t>(PPP)</w:t>
            </w:r>
            <w:r w:rsidR="00BA73D4">
              <w:rPr>
                <w:spacing w:val="-1"/>
              </w:rPr>
              <w:t xml:space="preserve"> </w:t>
            </w:r>
            <w:r w:rsidR="00BA73D4">
              <w:rPr>
                <w:spacing w:val="-2"/>
              </w:rPr>
              <w:t>Theory</w:t>
            </w:r>
            <w:r w:rsidR="00BA73D4">
              <w:tab/>
            </w:r>
            <w:r w:rsidR="00BA73D4">
              <w:rPr>
                <w:spacing w:val="-5"/>
              </w:rPr>
              <w:t>23</w:t>
            </w:r>
          </w:hyperlink>
        </w:p>
        <w:p w:rsidR="00FB363F" w:rsidRDefault="00FB363F">
          <w:pPr>
            <w:pStyle w:val="TOC3"/>
            <w:numPr>
              <w:ilvl w:val="2"/>
              <w:numId w:val="33"/>
            </w:numPr>
            <w:tabs>
              <w:tab w:val="left" w:pos="996"/>
              <w:tab w:val="right" w:leader="dot" w:pos="8748"/>
            </w:tabs>
            <w:ind w:hanging="603"/>
          </w:pPr>
          <w:hyperlink w:anchor="_bookmark58" w:history="1">
            <w:r w:rsidR="00BA73D4">
              <w:t>New</w:t>
            </w:r>
            <w:r w:rsidR="00BA73D4">
              <w:rPr>
                <w:spacing w:val="-4"/>
              </w:rPr>
              <w:t xml:space="preserve"> </w:t>
            </w:r>
            <w:r w:rsidR="00BA73D4">
              <w:t>Open</w:t>
            </w:r>
            <w:r w:rsidR="00BA73D4">
              <w:rPr>
                <w:spacing w:val="-7"/>
              </w:rPr>
              <w:t xml:space="preserve"> </w:t>
            </w:r>
            <w:r w:rsidR="00BA73D4">
              <w:t>Economy</w:t>
            </w:r>
            <w:r w:rsidR="00BA73D4">
              <w:rPr>
                <w:spacing w:val="-7"/>
              </w:rPr>
              <w:t xml:space="preserve"> </w:t>
            </w:r>
            <w:r w:rsidR="00BA73D4">
              <w:t>Macroeconomics</w:t>
            </w:r>
            <w:r w:rsidR="00BA73D4">
              <w:rPr>
                <w:spacing w:val="-4"/>
              </w:rPr>
              <w:t xml:space="preserve"> </w:t>
            </w:r>
            <w:r w:rsidR="00BA73D4">
              <w:rPr>
                <w:spacing w:val="-2"/>
              </w:rPr>
              <w:t>(NOEM)</w:t>
            </w:r>
            <w:r w:rsidR="00BA73D4">
              <w:tab/>
            </w:r>
            <w:r w:rsidR="00BA73D4">
              <w:rPr>
                <w:spacing w:val="-5"/>
              </w:rPr>
              <w:t>24</w:t>
            </w:r>
          </w:hyperlink>
        </w:p>
        <w:p w:rsidR="00FB363F" w:rsidRDefault="00FB363F">
          <w:pPr>
            <w:pStyle w:val="TOC3"/>
            <w:numPr>
              <w:ilvl w:val="2"/>
              <w:numId w:val="33"/>
            </w:numPr>
            <w:tabs>
              <w:tab w:val="left" w:pos="996"/>
              <w:tab w:val="right" w:leader="dot" w:pos="8748"/>
            </w:tabs>
            <w:spacing w:before="237"/>
            <w:ind w:hanging="603"/>
          </w:pPr>
          <w:hyperlink w:anchor="_bookmark59" w:history="1">
            <w:r w:rsidR="00BA73D4">
              <w:t>Suppl</w:t>
            </w:r>
            <w:r w:rsidR="00BA73D4">
              <w:t>y-Side</w:t>
            </w:r>
            <w:r w:rsidR="00BA73D4">
              <w:rPr>
                <w:spacing w:val="-4"/>
              </w:rPr>
              <w:t xml:space="preserve"> </w:t>
            </w:r>
            <w:r w:rsidR="00BA73D4">
              <w:t>Economics</w:t>
            </w:r>
            <w:r w:rsidR="00BA73D4">
              <w:rPr>
                <w:spacing w:val="-5"/>
              </w:rPr>
              <w:t xml:space="preserve"> </w:t>
            </w:r>
            <w:r w:rsidR="00BA73D4">
              <w:t>and</w:t>
            </w:r>
            <w:r w:rsidR="00BA73D4">
              <w:rPr>
                <w:spacing w:val="-2"/>
              </w:rPr>
              <w:t xml:space="preserve"> </w:t>
            </w:r>
            <w:r w:rsidR="00BA73D4">
              <w:t>Production</w:t>
            </w:r>
            <w:r w:rsidR="00BA73D4">
              <w:rPr>
                <w:spacing w:val="-7"/>
              </w:rPr>
              <w:t xml:space="preserve"> </w:t>
            </w:r>
            <w:r w:rsidR="00BA73D4">
              <w:rPr>
                <w:spacing w:val="-4"/>
              </w:rPr>
              <w:t>Costs</w:t>
            </w:r>
            <w:r w:rsidR="00BA73D4">
              <w:tab/>
            </w:r>
            <w:r w:rsidR="00BA73D4">
              <w:rPr>
                <w:spacing w:val="-5"/>
              </w:rPr>
              <w:t>24</w:t>
            </w:r>
          </w:hyperlink>
        </w:p>
        <w:p w:rsidR="00FB363F" w:rsidRDefault="00FB363F">
          <w:pPr>
            <w:pStyle w:val="TOC3"/>
            <w:numPr>
              <w:ilvl w:val="2"/>
              <w:numId w:val="33"/>
            </w:numPr>
            <w:tabs>
              <w:tab w:val="left" w:pos="996"/>
              <w:tab w:val="right" w:leader="dot" w:pos="8748"/>
            </w:tabs>
            <w:ind w:hanging="603"/>
          </w:pPr>
          <w:hyperlink w:anchor="_bookmark60" w:history="1">
            <w:r w:rsidR="00BA73D4">
              <w:t>Institutional</w:t>
            </w:r>
            <w:r w:rsidR="00BA73D4">
              <w:rPr>
                <w:spacing w:val="-12"/>
              </w:rPr>
              <w:t xml:space="preserve"> </w:t>
            </w:r>
            <w:r w:rsidR="00BA73D4">
              <w:t>and</w:t>
            </w:r>
            <w:r w:rsidR="00BA73D4">
              <w:rPr>
                <w:spacing w:val="-4"/>
              </w:rPr>
              <w:t xml:space="preserve"> </w:t>
            </w:r>
            <w:r w:rsidR="00BA73D4">
              <w:t>Governance</w:t>
            </w:r>
            <w:r w:rsidR="00BA73D4">
              <w:rPr>
                <w:spacing w:val="1"/>
              </w:rPr>
              <w:t xml:space="preserve"> </w:t>
            </w:r>
            <w:r w:rsidR="00BA73D4">
              <w:rPr>
                <w:spacing w:val="-2"/>
              </w:rPr>
              <w:t>Frameworks</w:t>
            </w:r>
            <w:r w:rsidR="00BA73D4">
              <w:tab/>
            </w:r>
            <w:r w:rsidR="00BA73D4">
              <w:rPr>
                <w:spacing w:val="-5"/>
              </w:rPr>
              <w:t>24</w:t>
            </w:r>
          </w:hyperlink>
        </w:p>
        <w:p w:rsidR="00FB363F" w:rsidRDefault="00FB363F">
          <w:pPr>
            <w:pStyle w:val="TOC3"/>
            <w:numPr>
              <w:ilvl w:val="2"/>
              <w:numId w:val="32"/>
            </w:numPr>
            <w:tabs>
              <w:tab w:val="left" w:pos="996"/>
              <w:tab w:val="right" w:leader="dot" w:pos="8748"/>
            </w:tabs>
            <w:ind w:hanging="603"/>
          </w:pPr>
          <w:hyperlink w:anchor="_bookmark61" w:history="1">
            <w:r w:rsidR="00BA73D4">
              <w:t>Research</w:t>
            </w:r>
            <w:r w:rsidR="00BA73D4">
              <w:rPr>
                <w:spacing w:val="-13"/>
              </w:rPr>
              <w:t xml:space="preserve"> </w:t>
            </w:r>
            <w:r w:rsidR="00BA73D4">
              <w:rPr>
                <w:spacing w:val="-4"/>
              </w:rPr>
              <w:t>Gaps</w:t>
            </w:r>
            <w:r w:rsidR="00BA73D4">
              <w:tab/>
            </w:r>
            <w:r w:rsidR="00BA73D4">
              <w:rPr>
                <w:spacing w:val="-5"/>
              </w:rPr>
              <w:t>25</w:t>
            </w:r>
          </w:hyperlink>
        </w:p>
        <w:p w:rsidR="00FB363F" w:rsidRDefault="00FB363F">
          <w:pPr>
            <w:pStyle w:val="TOC3"/>
            <w:numPr>
              <w:ilvl w:val="2"/>
              <w:numId w:val="32"/>
            </w:numPr>
            <w:tabs>
              <w:tab w:val="left" w:pos="996"/>
              <w:tab w:val="right" w:leader="dot" w:pos="8748"/>
            </w:tabs>
            <w:spacing w:before="238"/>
            <w:ind w:hanging="603"/>
          </w:pPr>
          <w:hyperlink w:anchor="_bookmark62" w:history="1">
            <w:r w:rsidR="00BA73D4">
              <w:t>Disaggregated</w:t>
            </w:r>
            <w:r w:rsidR="00BA73D4">
              <w:rPr>
                <w:spacing w:val="-2"/>
              </w:rPr>
              <w:t xml:space="preserve"> </w:t>
            </w:r>
            <w:r w:rsidR="00BA73D4">
              <w:t>Impact</w:t>
            </w:r>
            <w:r w:rsidR="00BA73D4">
              <w:rPr>
                <w:spacing w:val="-2"/>
              </w:rPr>
              <w:t xml:space="preserve"> </w:t>
            </w:r>
            <w:r w:rsidR="00BA73D4">
              <w:t>on</w:t>
            </w:r>
            <w:r w:rsidR="00BA73D4">
              <w:rPr>
                <w:spacing w:val="-7"/>
              </w:rPr>
              <w:t xml:space="preserve"> </w:t>
            </w:r>
            <w:r w:rsidR="00BA73D4">
              <w:t>Specific</w:t>
            </w:r>
            <w:r w:rsidR="00BA73D4">
              <w:rPr>
                <w:spacing w:val="-3"/>
              </w:rPr>
              <w:t xml:space="preserve"> </w:t>
            </w:r>
            <w:r w:rsidR="00BA73D4">
              <w:t>Trade</w:t>
            </w:r>
            <w:r w:rsidR="00BA73D4">
              <w:rPr>
                <w:spacing w:val="-2"/>
              </w:rPr>
              <w:t xml:space="preserve"> Sectors</w:t>
            </w:r>
            <w:r w:rsidR="00BA73D4">
              <w:tab/>
            </w:r>
            <w:r w:rsidR="00BA73D4">
              <w:rPr>
                <w:spacing w:val="-5"/>
              </w:rPr>
              <w:t>25</w:t>
            </w:r>
          </w:hyperlink>
        </w:p>
        <w:p w:rsidR="00FB363F" w:rsidRDefault="00FB363F">
          <w:pPr>
            <w:pStyle w:val="TOC3"/>
            <w:numPr>
              <w:ilvl w:val="2"/>
              <w:numId w:val="32"/>
            </w:numPr>
            <w:tabs>
              <w:tab w:val="left" w:pos="996"/>
              <w:tab w:val="right" w:leader="dot" w:pos="8748"/>
            </w:tabs>
            <w:ind w:hanging="603"/>
          </w:pPr>
          <w:hyperlink w:anchor="_bookmark63" w:history="1">
            <w:r w:rsidR="00BA73D4">
              <w:t>Role of</w:t>
            </w:r>
            <w:r w:rsidR="00BA73D4">
              <w:rPr>
                <w:spacing w:val="-6"/>
              </w:rPr>
              <w:t xml:space="preserve"> </w:t>
            </w:r>
            <w:r w:rsidR="00BA73D4">
              <w:t>Informal</w:t>
            </w:r>
            <w:r w:rsidR="00BA73D4">
              <w:rPr>
                <w:spacing w:val="-7"/>
              </w:rPr>
              <w:t xml:space="preserve"> </w:t>
            </w:r>
            <w:r w:rsidR="00BA73D4">
              <w:t>Trade and</w:t>
            </w:r>
            <w:r w:rsidR="00BA73D4">
              <w:rPr>
                <w:spacing w:val="2"/>
              </w:rPr>
              <w:t xml:space="preserve"> </w:t>
            </w:r>
            <w:r w:rsidR="00BA73D4">
              <w:t>Cross-Border</w:t>
            </w:r>
            <w:r w:rsidR="00BA73D4">
              <w:rPr>
                <w:spacing w:val="-1"/>
              </w:rPr>
              <w:t xml:space="preserve"> </w:t>
            </w:r>
            <w:r w:rsidR="00BA73D4">
              <w:rPr>
                <w:spacing w:val="-2"/>
              </w:rPr>
              <w:t>Dynamics</w:t>
            </w:r>
            <w:r w:rsidR="00BA73D4">
              <w:tab/>
            </w:r>
            <w:r w:rsidR="00BA73D4">
              <w:rPr>
                <w:spacing w:val="-7"/>
              </w:rPr>
              <w:t>25</w:t>
            </w:r>
          </w:hyperlink>
        </w:p>
        <w:p w:rsidR="00FB363F" w:rsidRDefault="00FB363F">
          <w:pPr>
            <w:pStyle w:val="TOC3"/>
            <w:numPr>
              <w:ilvl w:val="2"/>
              <w:numId w:val="31"/>
            </w:numPr>
            <w:tabs>
              <w:tab w:val="left" w:pos="934"/>
              <w:tab w:val="right" w:leader="dot" w:pos="8748"/>
            </w:tabs>
            <w:ind w:hanging="541"/>
          </w:pPr>
          <w:hyperlink w:anchor="_bookmark64" w:history="1">
            <w:r w:rsidR="00BA73D4">
              <w:t>Effectiveness</w:t>
            </w:r>
            <w:r w:rsidR="00BA73D4">
              <w:rPr>
                <w:spacing w:val="-4"/>
              </w:rPr>
              <w:t xml:space="preserve"> </w:t>
            </w:r>
            <w:r w:rsidR="00BA73D4">
              <w:t>of</w:t>
            </w:r>
            <w:r w:rsidR="00BA73D4">
              <w:rPr>
                <w:spacing w:val="-8"/>
              </w:rPr>
              <w:t xml:space="preserve"> </w:t>
            </w:r>
            <w:r w:rsidR="00BA73D4">
              <w:t>Policy</w:t>
            </w:r>
            <w:r w:rsidR="00BA73D4">
              <w:rPr>
                <w:spacing w:val="-6"/>
              </w:rPr>
              <w:t xml:space="preserve"> </w:t>
            </w:r>
            <w:r w:rsidR="00BA73D4">
              <w:rPr>
                <w:spacing w:val="-2"/>
              </w:rPr>
              <w:t>Interventions</w:t>
            </w:r>
            <w:r w:rsidR="00BA73D4">
              <w:tab/>
            </w:r>
            <w:r w:rsidR="00BA73D4">
              <w:rPr>
                <w:spacing w:val="-5"/>
              </w:rPr>
              <w:t>25</w:t>
            </w:r>
          </w:hyperlink>
        </w:p>
        <w:p w:rsidR="00FB363F" w:rsidRDefault="00FB363F">
          <w:pPr>
            <w:pStyle w:val="TOC3"/>
            <w:numPr>
              <w:ilvl w:val="2"/>
              <w:numId w:val="30"/>
            </w:numPr>
            <w:tabs>
              <w:tab w:val="left" w:pos="996"/>
              <w:tab w:val="right" w:leader="dot" w:pos="8748"/>
            </w:tabs>
            <w:spacing w:before="238"/>
            <w:ind w:hanging="603"/>
          </w:pPr>
          <w:hyperlink w:anchor="_bookmark65" w:history="1">
            <w:r w:rsidR="00BA73D4">
              <w:t>Interaction</w:t>
            </w:r>
            <w:r w:rsidR="00BA73D4">
              <w:rPr>
                <w:spacing w:val="-9"/>
              </w:rPr>
              <w:t xml:space="preserve"> </w:t>
            </w:r>
            <w:r w:rsidR="00BA73D4">
              <w:t>between</w:t>
            </w:r>
            <w:r w:rsidR="00BA73D4">
              <w:rPr>
                <w:spacing w:val="-7"/>
              </w:rPr>
              <w:t xml:space="preserve"> </w:t>
            </w:r>
            <w:r w:rsidR="00BA73D4">
              <w:t>Inflation,</w:t>
            </w:r>
            <w:r w:rsidR="00BA73D4">
              <w:rPr>
                <w:spacing w:val="-1"/>
              </w:rPr>
              <w:t xml:space="preserve"> </w:t>
            </w:r>
            <w:r w:rsidR="00BA73D4">
              <w:t>Exchange</w:t>
            </w:r>
            <w:r w:rsidR="00BA73D4">
              <w:rPr>
                <w:spacing w:val="-3"/>
              </w:rPr>
              <w:t xml:space="preserve"> </w:t>
            </w:r>
            <w:r w:rsidR="00BA73D4">
              <w:t>Rate</w:t>
            </w:r>
            <w:r w:rsidR="00BA73D4">
              <w:rPr>
                <w:spacing w:val="-3"/>
              </w:rPr>
              <w:t xml:space="preserve"> </w:t>
            </w:r>
            <w:r w:rsidR="00BA73D4">
              <w:t>Volatility,</w:t>
            </w:r>
            <w:r w:rsidR="00BA73D4">
              <w:rPr>
                <w:spacing w:val="-1"/>
              </w:rPr>
              <w:t xml:space="preserve"> </w:t>
            </w:r>
            <w:r w:rsidR="00BA73D4">
              <w:t>and</w:t>
            </w:r>
            <w:r w:rsidR="00BA73D4">
              <w:rPr>
                <w:spacing w:val="-2"/>
              </w:rPr>
              <w:t xml:space="preserve"> </w:t>
            </w:r>
            <w:r w:rsidR="00BA73D4">
              <w:t>Trade</w:t>
            </w:r>
            <w:r w:rsidR="00BA73D4">
              <w:rPr>
                <w:spacing w:val="-3"/>
              </w:rPr>
              <w:t xml:space="preserve"> </w:t>
            </w:r>
            <w:r w:rsidR="00BA73D4">
              <w:rPr>
                <w:spacing w:val="-2"/>
              </w:rPr>
              <w:t>Finance</w:t>
            </w:r>
            <w:r w:rsidR="00BA73D4">
              <w:tab/>
            </w:r>
            <w:r w:rsidR="00BA73D4">
              <w:rPr>
                <w:spacing w:val="-5"/>
              </w:rPr>
              <w:t>26</w:t>
            </w:r>
          </w:hyperlink>
        </w:p>
        <w:p w:rsidR="00FB363F" w:rsidRDefault="00FB363F">
          <w:pPr>
            <w:pStyle w:val="TOC3"/>
            <w:numPr>
              <w:ilvl w:val="2"/>
              <w:numId w:val="30"/>
            </w:numPr>
            <w:tabs>
              <w:tab w:val="left" w:pos="996"/>
              <w:tab w:val="right" w:leader="dot" w:pos="8748"/>
            </w:tabs>
            <w:ind w:hanging="603"/>
          </w:pPr>
          <w:hyperlink w:anchor="_bookmark66" w:history="1">
            <w:r w:rsidR="00BA73D4">
              <w:t>Long-Term</w:t>
            </w:r>
            <w:r w:rsidR="00BA73D4">
              <w:rPr>
                <w:spacing w:val="-8"/>
              </w:rPr>
              <w:t xml:space="preserve"> </w:t>
            </w:r>
            <w:r w:rsidR="00BA73D4">
              <w:t>Structural</w:t>
            </w:r>
            <w:r w:rsidR="00BA73D4">
              <w:rPr>
                <w:spacing w:val="-7"/>
              </w:rPr>
              <w:t xml:space="preserve"> </w:t>
            </w:r>
            <w:r w:rsidR="00BA73D4">
              <w:rPr>
                <w:spacing w:val="-2"/>
              </w:rPr>
              <w:t>Changes</w:t>
            </w:r>
            <w:r w:rsidR="00BA73D4">
              <w:tab/>
            </w:r>
            <w:r w:rsidR="00BA73D4">
              <w:rPr>
                <w:spacing w:val="-5"/>
              </w:rPr>
              <w:t>26</w:t>
            </w:r>
          </w:hyperlink>
        </w:p>
        <w:p w:rsidR="00FB363F" w:rsidRDefault="00FB363F">
          <w:pPr>
            <w:pStyle w:val="TOC3"/>
            <w:numPr>
              <w:ilvl w:val="2"/>
              <w:numId w:val="30"/>
            </w:numPr>
            <w:tabs>
              <w:tab w:val="left" w:pos="996"/>
              <w:tab w:val="right" w:leader="dot" w:pos="8748"/>
            </w:tabs>
            <w:ind w:hanging="603"/>
          </w:pPr>
          <w:hyperlink w:anchor="_bookmark67" w:history="1">
            <w:r w:rsidR="00BA73D4">
              <w:t>Impact</w:t>
            </w:r>
            <w:r w:rsidR="00BA73D4">
              <w:rPr>
                <w:spacing w:val="-5"/>
              </w:rPr>
              <w:t xml:space="preserve"> </w:t>
            </w:r>
            <w:r w:rsidR="00BA73D4">
              <w:t>on</w:t>
            </w:r>
            <w:r w:rsidR="00BA73D4">
              <w:rPr>
                <w:spacing w:val="-8"/>
              </w:rPr>
              <w:t xml:space="preserve"> </w:t>
            </w:r>
            <w:r w:rsidR="00BA73D4">
              <w:t>Foreign</w:t>
            </w:r>
            <w:r w:rsidR="00BA73D4">
              <w:rPr>
                <w:spacing w:val="-7"/>
              </w:rPr>
              <w:t xml:space="preserve"> </w:t>
            </w:r>
            <w:r w:rsidR="00BA73D4">
              <w:t>Direct</w:t>
            </w:r>
            <w:r w:rsidR="00BA73D4">
              <w:rPr>
                <w:spacing w:val="1"/>
              </w:rPr>
              <w:t xml:space="preserve"> </w:t>
            </w:r>
            <w:r w:rsidR="00BA73D4">
              <w:t>Investment</w:t>
            </w:r>
            <w:r w:rsidR="00BA73D4">
              <w:rPr>
                <w:spacing w:val="2"/>
              </w:rPr>
              <w:t xml:space="preserve"> </w:t>
            </w:r>
            <w:r w:rsidR="00BA73D4">
              <w:t>(FDI)</w:t>
            </w:r>
            <w:r w:rsidR="00BA73D4">
              <w:rPr>
                <w:spacing w:val="-6"/>
              </w:rPr>
              <w:t xml:space="preserve"> </w:t>
            </w:r>
            <w:r w:rsidR="00BA73D4">
              <w:t>and</w:t>
            </w:r>
            <w:r w:rsidR="00BA73D4">
              <w:rPr>
                <w:spacing w:val="-3"/>
              </w:rPr>
              <w:t xml:space="preserve"> </w:t>
            </w:r>
            <w:r w:rsidR="00BA73D4">
              <w:t>Trade</w:t>
            </w:r>
            <w:r w:rsidR="00BA73D4">
              <w:rPr>
                <w:spacing w:val="-3"/>
              </w:rPr>
              <w:t xml:space="preserve"> </w:t>
            </w:r>
            <w:r w:rsidR="00BA73D4">
              <w:rPr>
                <w:spacing w:val="-2"/>
              </w:rPr>
              <w:t>Linkages</w:t>
            </w:r>
            <w:r w:rsidR="00BA73D4">
              <w:tab/>
            </w:r>
            <w:r w:rsidR="00BA73D4">
              <w:rPr>
                <w:spacing w:val="-5"/>
              </w:rPr>
              <w:t>26</w:t>
            </w:r>
          </w:hyperlink>
        </w:p>
        <w:p w:rsidR="00FB363F" w:rsidRDefault="00FB363F">
          <w:pPr>
            <w:pStyle w:val="TOC3"/>
            <w:tabs>
              <w:tab w:val="right" w:leader="dot" w:pos="8748"/>
            </w:tabs>
            <w:spacing w:before="237"/>
            <w:ind w:left="393" w:firstLine="0"/>
          </w:pPr>
          <w:hyperlink w:anchor="_bookmark68" w:history="1">
            <w:r w:rsidR="00BA73D4">
              <w:t>CHAPTER</w:t>
            </w:r>
            <w:r w:rsidR="00BA73D4">
              <w:rPr>
                <w:spacing w:val="-2"/>
              </w:rPr>
              <w:t xml:space="preserve"> THREE</w:t>
            </w:r>
            <w:r w:rsidR="00BA73D4">
              <w:tab/>
            </w:r>
            <w:r w:rsidR="00BA73D4">
              <w:rPr>
                <w:spacing w:val="-5"/>
              </w:rPr>
              <w:t>27</w:t>
            </w:r>
          </w:hyperlink>
        </w:p>
        <w:p w:rsidR="00FB363F" w:rsidRDefault="00FB363F">
          <w:pPr>
            <w:pStyle w:val="TOC3"/>
            <w:tabs>
              <w:tab w:val="right" w:leader="dot" w:pos="8748"/>
            </w:tabs>
            <w:ind w:left="393" w:firstLine="0"/>
          </w:pPr>
          <w:hyperlink w:anchor="_bookmark69" w:history="1">
            <w:r w:rsidR="00BA73D4">
              <w:t>RESEARCH</w:t>
            </w:r>
            <w:r w:rsidR="00BA73D4">
              <w:rPr>
                <w:spacing w:val="-9"/>
              </w:rPr>
              <w:t xml:space="preserve"> </w:t>
            </w:r>
            <w:r w:rsidR="00BA73D4">
              <w:rPr>
                <w:spacing w:val="-2"/>
              </w:rPr>
              <w:t>METHODOLOGY</w:t>
            </w:r>
            <w:r w:rsidR="00BA73D4">
              <w:tab/>
            </w:r>
            <w:r w:rsidR="00BA73D4">
              <w:rPr>
                <w:spacing w:val="-5"/>
              </w:rPr>
              <w:t>27</w:t>
            </w:r>
          </w:hyperlink>
        </w:p>
        <w:p w:rsidR="00FB363F" w:rsidRDefault="00FB363F">
          <w:pPr>
            <w:pStyle w:val="TOC3"/>
            <w:numPr>
              <w:ilvl w:val="1"/>
              <w:numId w:val="29"/>
            </w:numPr>
            <w:tabs>
              <w:tab w:val="left" w:pos="757"/>
              <w:tab w:val="right" w:leader="dot" w:pos="8748"/>
            </w:tabs>
            <w:ind w:hanging="364"/>
          </w:pPr>
          <w:hyperlink w:anchor="_bookmark70" w:history="1">
            <w:r w:rsidR="00BA73D4">
              <w:rPr>
                <w:spacing w:val="-2"/>
              </w:rPr>
              <w:t>Introduction</w:t>
            </w:r>
            <w:r w:rsidR="00BA73D4">
              <w:tab/>
            </w:r>
            <w:r w:rsidR="00BA73D4">
              <w:rPr>
                <w:spacing w:val="-5"/>
              </w:rPr>
              <w:t>27</w:t>
            </w:r>
          </w:hyperlink>
        </w:p>
        <w:p w:rsidR="00FB363F" w:rsidRDefault="00FB363F">
          <w:pPr>
            <w:pStyle w:val="TOC3"/>
            <w:numPr>
              <w:ilvl w:val="1"/>
              <w:numId w:val="29"/>
            </w:numPr>
            <w:tabs>
              <w:tab w:val="left" w:pos="757"/>
              <w:tab w:val="right" w:leader="dot" w:pos="8748"/>
            </w:tabs>
            <w:spacing w:before="238"/>
            <w:ind w:hanging="364"/>
          </w:pPr>
          <w:hyperlink w:anchor="_bookmark71" w:history="1">
            <w:r w:rsidR="00BA73D4">
              <w:t>Research</w:t>
            </w:r>
            <w:r w:rsidR="00BA73D4">
              <w:rPr>
                <w:spacing w:val="-11"/>
              </w:rPr>
              <w:t xml:space="preserve"> </w:t>
            </w:r>
            <w:r w:rsidR="00BA73D4">
              <w:rPr>
                <w:spacing w:val="-2"/>
              </w:rPr>
              <w:t>Philosophy</w:t>
            </w:r>
            <w:r w:rsidR="00BA73D4">
              <w:tab/>
            </w:r>
            <w:r w:rsidR="00BA73D4">
              <w:rPr>
                <w:spacing w:val="-5"/>
              </w:rPr>
              <w:t>27</w:t>
            </w:r>
          </w:hyperlink>
        </w:p>
        <w:p w:rsidR="00FB363F" w:rsidRDefault="00FB363F">
          <w:pPr>
            <w:pStyle w:val="TOC3"/>
            <w:numPr>
              <w:ilvl w:val="1"/>
              <w:numId w:val="29"/>
            </w:numPr>
            <w:tabs>
              <w:tab w:val="left" w:pos="757"/>
              <w:tab w:val="right" w:leader="dot" w:pos="8748"/>
            </w:tabs>
            <w:ind w:hanging="364"/>
          </w:pPr>
          <w:hyperlink w:anchor="_bookmark72" w:history="1">
            <w:r w:rsidR="00BA73D4">
              <w:t>Research</w:t>
            </w:r>
            <w:r w:rsidR="00BA73D4">
              <w:rPr>
                <w:spacing w:val="-6"/>
              </w:rPr>
              <w:t xml:space="preserve"> </w:t>
            </w:r>
            <w:r w:rsidR="00BA73D4">
              <w:rPr>
                <w:spacing w:val="-2"/>
              </w:rPr>
              <w:t>Approach</w:t>
            </w:r>
            <w:r w:rsidR="00BA73D4">
              <w:tab/>
            </w:r>
            <w:r w:rsidR="00BA73D4">
              <w:rPr>
                <w:spacing w:val="-5"/>
              </w:rPr>
              <w:t>28</w:t>
            </w:r>
          </w:hyperlink>
        </w:p>
        <w:p w:rsidR="00FB363F" w:rsidRDefault="00FB363F">
          <w:pPr>
            <w:pStyle w:val="TOC3"/>
            <w:numPr>
              <w:ilvl w:val="1"/>
              <w:numId w:val="29"/>
            </w:numPr>
            <w:tabs>
              <w:tab w:val="left" w:pos="757"/>
              <w:tab w:val="right" w:leader="dot" w:pos="8748"/>
            </w:tabs>
            <w:spacing w:before="238"/>
            <w:ind w:hanging="364"/>
          </w:pPr>
          <w:hyperlink w:anchor="_bookmark73" w:history="1">
            <w:r w:rsidR="00BA73D4">
              <w:t>Research</w:t>
            </w:r>
            <w:r w:rsidR="00BA73D4">
              <w:rPr>
                <w:spacing w:val="-11"/>
              </w:rPr>
              <w:t xml:space="preserve"> </w:t>
            </w:r>
            <w:r w:rsidR="00BA73D4">
              <w:rPr>
                <w:spacing w:val="-2"/>
              </w:rPr>
              <w:t>Design</w:t>
            </w:r>
            <w:r w:rsidR="00BA73D4">
              <w:tab/>
            </w:r>
            <w:r w:rsidR="00BA73D4">
              <w:rPr>
                <w:spacing w:val="-5"/>
              </w:rPr>
              <w:t>28</w:t>
            </w:r>
          </w:hyperlink>
        </w:p>
        <w:p w:rsidR="00FB363F" w:rsidRDefault="00FB363F">
          <w:pPr>
            <w:pStyle w:val="TOC3"/>
            <w:numPr>
              <w:ilvl w:val="1"/>
              <w:numId w:val="29"/>
            </w:numPr>
            <w:tabs>
              <w:tab w:val="left" w:pos="757"/>
              <w:tab w:val="right" w:leader="dot" w:pos="8748"/>
            </w:tabs>
            <w:ind w:hanging="364"/>
          </w:pPr>
          <w:hyperlink w:anchor="_bookmark74" w:history="1">
            <w:r w:rsidR="00BA73D4">
              <w:t>Study</w:t>
            </w:r>
            <w:r w:rsidR="00BA73D4">
              <w:rPr>
                <w:spacing w:val="-10"/>
              </w:rPr>
              <w:t xml:space="preserve"> </w:t>
            </w:r>
            <w:r w:rsidR="00BA73D4">
              <w:t>Area</w:t>
            </w:r>
            <w:r w:rsidR="00BA73D4">
              <w:rPr>
                <w:spacing w:val="-1"/>
              </w:rPr>
              <w:t xml:space="preserve"> </w:t>
            </w:r>
            <w:r w:rsidR="00BA73D4">
              <w:t xml:space="preserve">and </w:t>
            </w:r>
            <w:r w:rsidR="00BA73D4">
              <w:rPr>
                <w:spacing w:val="-2"/>
              </w:rPr>
              <w:t>Population</w:t>
            </w:r>
            <w:r w:rsidR="00BA73D4">
              <w:tab/>
            </w:r>
            <w:r w:rsidR="00BA73D4">
              <w:rPr>
                <w:spacing w:val="-5"/>
              </w:rPr>
              <w:t>29</w:t>
            </w:r>
          </w:hyperlink>
        </w:p>
        <w:p w:rsidR="00FB363F" w:rsidRDefault="00FB363F">
          <w:pPr>
            <w:pStyle w:val="TOC3"/>
            <w:numPr>
              <w:ilvl w:val="1"/>
              <w:numId w:val="29"/>
            </w:numPr>
            <w:tabs>
              <w:tab w:val="left" w:pos="757"/>
              <w:tab w:val="right" w:leader="dot" w:pos="8748"/>
            </w:tabs>
            <w:ind w:hanging="364"/>
          </w:pPr>
          <w:hyperlink w:anchor="_bookmark75" w:history="1">
            <w:r w:rsidR="00BA73D4">
              <w:t>Sampling</w:t>
            </w:r>
            <w:r w:rsidR="00BA73D4">
              <w:rPr>
                <w:spacing w:val="-9"/>
              </w:rPr>
              <w:t xml:space="preserve"> </w:t>
            </w:r>
            <w:r w:rsidR="00BA73D4">
              <w:rPr>
                <w:spacing w:val="-2"/>
              </w:rPr>
              <w:t>Techniques</w:t>
            </w:r>
            <w:r w:rsidR="00BA73D4">
              <w:tab/>
            </w:r>
            <w:r w:rsidR="00BA73D4">
              <w:rPr>
                <w:spacing w:val="-5"/>
              </w:rPr>
              <w:t>29</w:t>
            </w:r>
          </w:hyperlink>
        </w:p>
        <w:p w:rsidR="00FB363F" w:rsidRDefault="00FB363F">
          <w:pPr>
            <w:pStyle w:val="TOC3"/>
            <w:numPr>
              <w:ilvl w:val="2"/>
              <w:numId w:val="29"/>
            </w:numPr>
            <w:tabs>
              <w:tab w:val="left" w:pos="934"/>
              <w:tab w:val="right" w:leader="dot" w:pos="8748"/>
            </w:tabs>
            <w:spacing w:before="238"/>
            <w:ind w:hanging="541"/>
          </w:pPr>
          <w:hyperlink w:anchor="_bookmark76" w:history="1">
            <w:r w:rsidR="00BA73D4">
              <w:t>Quantitative</w:t>
            </w:r>
            <w:r w:rsidR="00BA73D4">
              <w:rPr>
                <w:spacing w:val="-8"/>
              </w:rPr>
              <w:t xml:space="preserve"> </w:t>
            </w:r>
            <w:r w:rsidR="00BA73D4">
              <w:rPr>
                <w:spacing w:val="-2"/>
              </w:rPr>
              <w:t>Sampling</w:t>
            </w:r>
            <w:r w:rsidR="00BA73D4">
              <w:tab/>
            </w:r>
            <w:r w:rsidR="00BA73D4">
              <w:rPr>
                <w:spacing w:val="-7"/>
              </w:rPr>
              <w:t>29</w:t>
            </w:r>
          </w:hyperlink>
        </w:p>
        <w:p w:rsidR="00FB363F" w:rsidRDefault="00FB363F">
          <w:pPr>
            <w:pStyle w:val="TOC3"/>
            <w:numPr>
              <w:ilvl w:val="2"/>
              <w:numId w:val="29"/>
            </w:numPr>
            <w:tabs>
              <w:tab w:val="left" w:pos="934"/>
              <w:tab w:val="right" w:leader="dot" w:pos="8748"/>
            </w:tabs>
            <w:ind w:hanging="541"/>
          </w:pPr>
          <w:hyperlink w:anchor="_bookmark77" w:history="1">
            <w:r w:rsidR="00BA73D4">
              <w:t>Qualitative</w:t>
            </w:r>
            <w:r w:rsidR="00BA73D4">
              <w:rPr>
                <w:spacing w:val="-7"/>
              </w:rPr>
              <w:t xml:space="preserve"> </w:t>
            </w:r>
            <w:r w:rsidR="00BA73D4">
              <w:rPr>
                <w:spacing w:val="-2"/>
              </w:rPr>
              <w:t>Sampling</w:t>
            </w:r>
            <w:r w:rsidR="00BA73D4">
              <w:tab/>
            </w:r>
            <w:r w:rsidR="00BA73D4">
              <w:rPr>
                <w:spacing w:val="-5"/>
              </w:rPr>
              <w:t>29</w:t>
            </w:r>
          </w:hyperlink>
        </w:p>
        <w:p w:rsidR="00FB363F" w:rsidRDefault="00FB363F">
          <w:pPr>
            <w:pStyle w:val="TOC3"/>
            <w:numPr>
              <w:ilvl w:val="1"/>
              <w:numId w:val="29"/>
            </w:numPr>
            <w:tabs>
              <w:tab w:val="left" w:pos="757"/>
              <w:tab w:val="right" w:leader="dot" w:pos="8748"/>
            </w:tabs>
            <w:spacing w:before="232"/>
            <w:ind w:hanging="364"/>
          </w:pPr>
          <w:hyperlink w:anchor="_bookmark78" w:history="1">
            <w:r w:rsidR="00BA73D4">
              <w:t>Data</w:t>
            </w:r>
            <w:r w:rsidR="00BA73D4">
              <w:rPr>
                <w:spacing w:val="-7"/>
              </w:rPr>
              <w:t xml:space="preserve"> </w:t>
            </w:r>
            <w:r w:rsidR="00BA73D4">
              <w:t>Collection</w:t>
            </w:r>
            <w:r w:rsidR="00BA73D4">
              <w:rPr>
                <w:spacing w:val="-9"/>
              </w:rPr>
              <w:t xml:space="preserve"> </w:t>
            </w:r>
            <w:r w:rsidR="00BA73D4">
              <w:rPr>
                <w:spacing w:val="-2"/>
              </w:rPr>
              <w:t>Methods</w:t>
            </w:r>
            <w:r w:rsidR="00BA73D4">
              <w:tab/>
            </w:r>
            <w:r w:rsidR="00BA73D4">
              <w:rPr>
                <w:spacing w:val="-5"/>
              </w:rPr>
              <w:t>30</w:t>
            </w:r>
          </w:hyperlink>
        </w:p>
        <w:p w:rsidR="00FB363F" w:rsidRDefault="00FB363F">
          <w:pPr>
            <w:pStyle w:val="TOC3"/>
            <w:numPr>
              <w:ilvl w:val="2"/>
              <w:numId w:val="29"/>
            </w:numPr>
            <w:tabs>
              <w:tab w:val="left" w:pos="934"/>
              <w:tab w:val="right" w:leader="dot" w:pos="8748"/>
            </w:tabs>
            <w:spacing w:before="238"/>
            <w:ind w:hanging="541"/>
          </w:pPr>
          <w:hyperlink w:anchor="_bookmark79" w:history="1">
            <w:r w:rsidR="00BA73D4">
              <w:t>Quantitative</w:t>
            </w:r>
            <w:r w:rsidR="00BA73D4">
              <w:rPr>
                <w:spacing w:val="-2"/>
              </w:rPr>
              <w:t xml:space="preserve"> </w:t>
            </w:r>
            <w:r w:rsidR="00BA73D4">
              <w:t>D</w:t>
            </w:r>
            <w:r w:rsidR="00BA73D4">
              <w:t>ata</w:t>
            </w:r>
            <w:r w:rsidR="00BA73D4">
              <w:rPr>
                <w:spacing w:val="-2"/>
              </w:rPr>
              <w:t xml:space="preserve"> Collection</w:t>
            </w:r>
            <w:r w:rsidR="00BA73D4">
              <w:tab/>
            </w:r>
            <w:r w:rsidR="00BA73D4">
              <w:rPr>
                <w:spacing w:val="-5"/>
              </w:rPr>
              <w:t>30</w:t>
            </w:r>
          </w:hyperlink>
        </w:p>
        <w:p w:rsidR="00FB363F" w:rsidRDefault="00FB363F">
          <w:pPr>
            <w:pStyle w:val="TOC3"/>
            <w:numPr>
              <w:ilvl w:val="2"/>
              <w:numId w:val="29"/>
            </w:numPr>
            <w:tabs>
              <w:tab w:val="left" w:pos="934"/>
              <w:tab w:val="right" w:leader="dot" w:pos="8748"/>
            </w:tabs>
            <w:ind w:hanging="541"/>
          </w:pPr>
          <w:hyperlink w:anchor="_bookmark80" w:history="1">
            <w:r w:rsidR="00BA73D4">
              <w:t>Qualitative</w:t>
            </w:r>
            <w:r w:rsidR="00BA73D4">
              <w:rPr>
                <w:spacing w:val="-2"/>
              </w:rPr>
              <w:t xml:space="preserve"> </w:t>
            </w:r>
            <w:r w:rsidR="00BA73D4">
              <w:t>Data</w:t>
            </w:r>
            <w:r w:rsidR="00BA73D4">
              <w:rPr>
                <w:spacing w:val="-1"/>
              </w:rPr>
              <w:t xml:space="preserve"> </w:t>
            </w:r>
            <w:r w:rsidR="00BA73D4">
              <w:rPr>
                <w:spacing w:val="-2"/>
              </w:rPr>
              <w:t>Collection</w:t>
            </w:r>
            <w:r w:rsidR="00BA73D4">
              <w:tab/>
            </w:r>
            <w:r w:rsidR="00BA73D4">
              <w:rPr>
                <w:spacing w:val="-5"/>
              </w:rPr>
              <w:t>31</w:t>
            </w:r>
          </w:hyperlink>
        </w:p>
        <w:p w:rsidR="00FB363F" w:rsidRDefault="00FB363F">
          <w:pPr>
            <w:pStyle w:val="TOC3"/>
            <w:numPr>
              <w:ilvl w:val="1"/>
              <w:numId w:val="29"/>
            </w:numPr>
            <w:tabs>
              <w:tab w:val="left" w:pos="757"/>
              <w:tab w:val="right" w:leader="dot" w:pos="8748"/>
            </w:tabs>
            <w:spacing w:after="20"/>
            <w:ind w:hanging="364"/>
          </w:pPr>
          <w:hyperlink w:anchor="_bookmark81" w:history="1">
            <w:r w:rsidR="00BA73D4">
              <w:t>Data</w:t>
            </w:r>
            <w:r w:rsidR="00BA73D4">
              <w:rPr>
                <w:spacing w:val="-9"/>
              </w:rPr>
              <w:t xml:space="preserve"> </w:t>
            </w:r>
            <w:r w:rsidR="00BA73D4">
              <w:t>Analysis</w:t>
            </w:r>
            <w:r w:rsidR="00BA73D4">
              <w:rPr>
                <w:spacing w:val="-8"/>
              </w:rPr>
              <w:t xml:space="preserve"> </w:t>
            </w:r>
            <w:r w:rsidR="00BA73D4">
              <w:rPr>
                <w:spacing w:val="-2"/>
              </w:rPr>
              <w:t>Procedures</w:t>
            </w:r>
            <w:r w:rsidR="00BA73D4">
              <w:tab/>
            </w:r>
            <w:r w:rsidR="00BA73D4">
              <w:rPr>
                <w:spacing w:val="-5"/>
              </w:rPr>
              <w:t>31</w:t>
            </w:r>
          </w:hyperlink>
        </w:p>
        <w:p w:rsidR="00FB363F" w:rsidRDefault="00FB363F">
          <w:pPr>
            <w:pStyle w:val="TOC3"/>
            <w:numPr>
              <w:ilvl w:val="2"/>
              <w:numId w:val="29"/>
            </w:numPr>
            <w:tabs>
              <w:tab w:val="left" w:pos="934"/>
              <w:tab w:val="right" w:leader="dot" w:pos="8748"/>
            </w:tabs>
            <w:spacing w:before="66"/>
            <w:ind w:hanging="541"/>
          </w:pPr>
          <w:hyperlink w:anchor="_bookmark82" w:history="1">
            <w:r w:rsidR="00BA73D4">
              <w:t>Quantitative</w:t>
            </w:r>
            <w:r w:rsidR="00BA73D4">
              <w:rPr>
                <w:spacing w:val="-2"/>
              </w:rPr>
              <w:t xml:space="preserve"> </w:t>
            </w:r>
            <w:r w:rsidR="00BA73D4">
              <w:t>Data</w:t>
            </w:r>
            <w:r w:rsidR="00BA73D4">
              <w:rPr>
                <w:spacing w:val="-2"/>
              </w:rPr>
              <w:t xml:space="preserve"> Analysis</w:t>
            </w:r>
            <w:r w:rsidR="00BA73D4">
              <w:tab/>
            </w:r>
            <w:r w:rsidR="00BA73D4">
              <w:rPr>
                <w:spacing w:val="-5"/>
              </w:rPr>
              <w:t>31</w:t>
            </w:r>
          </w:hyperlink>
        </w:p>
        <w:p w:rsidR="00FB363F" w:rsidRDefault="00FB363F">
          <w:pPr>
            <w:pStyle w:val="TOC3"/>
            <w:numPr>
              <w:ilvl w:val="2"/>
              <w:numId w:val="29"/>
            </w:numPr>
            <w:tabs>
              <w:tab w:val="left" w:pos="934"/>
              <w:tab w:val="right" w:leader="dot" w:pos="8748"/>
            </w:tabs>
            <w:ind w:hanging="541"/>
          </w:pPr>
          <w:hyperlink w:anchor="_bookmark83" w:history="1">
            <w:r w:rsidR="00BA73D4">
              <w:t>Qualitative</w:t>
            </w:r>
            <w:r w:rsidR="00BA73D4">
              <w:rPr>
                <w:spacing w:val="-2"/>
              </w:rPr>
              <w:t xml:space="preserve"> </w:t>
            </w:r>
            <w:r w:rsidR="00BA73D4">
              <w:t>Data</w:t>
            </w:r>
            <w:r w:rsidR="00BA73D4">
              <w:rPr>
                <w:spacing w:val="-1"/>
              </w:rPr>
              <w:t xml:space="preserve"> </w:t>
            </w:r>
            <w:r w:rsidR="00BA73D4">
              <w:rPr>
                <w:spacing w:val="-2"/>
              </w:rPr>
              <w:t>Analysis</w:t>
            </w:r>
            <w:r w:rsidR="00BA73D4">
              <w:tab/>
            </w:r>
            <w:r w:rsidR="00BA73D4">
              <w:rPr>
                <w:spacing w:val="-5"/>
              </w:rPr>
              <w:t>32</w:t>
            </w:r>
          </w:hyperlink>
        </w:p>
        <w:p w:rsidR="00FB363F" w:rsidRDefault="00FB363F">
          <w:pPr>
            <w:pStyle w:val="TOC3"/>
            <w:numPr>
              <w:ilvl w:val="2"/>
              <w:numId w:val="29"/>
            </w:numPr>
            <w:tabs>
              <w:tab w:val="left" w:pos="934"/>
              <w:tab w:val="right" w:leader="dot" w:pos="8748"/>
            </w:tabs>
            <w:spacing w:before="232"/>
            <w:ind w:hanging="541"/>
          </w:pPr>
          <w:hyperlink w:anchor="_bookmark84" w:history="1">
            <w:r w:rsidR="00BA73D4">
              <w:t>Mixed-Methods</w:t>
            </w:r>
            <w:r w:rsidR="00BA73D4">
              <w:rPr>
                <w:spacing w:val="-7"/>
              </w:rPr>
              <w:t xml:space="preserve"> </w:t>
            </w:r>
            <w:r w:rsidR="00BA73D4">
              <w:rPr>
                <w:spacing w:val="-2"/>
              </w:rPr>
              <w:t>Integration</w:t>
            </w:r>
            <w:r w:rsidR="00BA73D4">
              <w:tab/>
            </w:r>
            <w:r w:rsidR="00BA73D4">
              <w:rPr>
                <w:spacing w:val="-5"/>
              </w:rPr>
              <w:t>33</w:t>
            </w:r>
          </w:hyperlink>
        </w:p>
        <w:p w:rsidR="00FB363F" w:rsidRDefault="00FB363F">
          <w:pPr>
            <w:pStyle w:val="TOC3"/>
            <w:numPr>
              <w:ilvl w:val="1"/>
              <w:numId w:val="29"/>
            </w:numPr>
            <w:tabs>
              <w:tab w:val="left" w:pos="757"/>
              <w:tab w:val="right" w:leader="dot" w:pos="8748"/>
            </w:tabs>
            <w:spacing w:before="239"/>
            <w:ind w:hanging="364"/>
          </w:pPr>
          <w:hyperlink w:anchor="_bookmark85" w:history="1">
            <w:r w:rsidR="00BA73D4">
              <w:t>Validity</w:t>
            </w:r>
            <w:r w:rsidR="00BA73D4">
              <w:rPr>
                <w:spacing w:val="-9"/>
              </w:rPr>
              <w:t xml:space="preserve"> </w:t>
            </w:r>
            <w:r w:rsidR="00BA73D4">
              <w:t>and</w:t>
            </w:r>
            <w:r w:rsidR="00BA73D4">
              <w:rPr>
                <w:spacing w:val="-3"/>
              </w:rPr>
              <w:t xml:space="preserve"> </w:t>
            </w:r>
            <w:r w:rsidR="00BA73D4">
              <w:rPr>
                <w:spacing w:val="-2"/>
              </w:rPr>
              <w:t>Reliability/Trustworthiness</w:t>
            </w:r>
            <w:r w:rsidR="00BA73D4">
              <w:tab/>
            </w:r>
            <w:r w:rsidR="00BA73D4">
              <w:rPr>
                <w:spacing w:val="-5"/>
              </w:rPr>
              <w:t>33</w:t>
            </w:r>
          </w:hyperlink>
        </w:p>
        <w:p w:rsidR="00FB363F" w:rsidRDefault="00FB363F">
          <w:pPr>
            <w:pStyle w:val="TOC3"/>
            <w:numPr>
              <w:ilvl w:val="2"/>
              <w:numId w:val="29"/>
            </w:numPr>
            <w:tabs>
              <w:tab w:val="left" w:pos="934"/>
              <w:tab w:val="right" w:leader="dot" w:pos="8748"/>
            </w:tabs>
            <w:ind w:hanging="541"/>
          </w:pPr>
          <w:hyperlink w:anchor="_bookmark86" w:history="1">
            <w:r w:rsidR="00BA73D4">
              <w:t>Quantitative</w:t>
            </w:r>
            <w:r w:rsidR="00BA73D4">
              <w:rPr>
                <w:spacing w:val="-5"/>
              </w:rPr>
              <w:t xml:space="preserve"> </w:t>
            </w:r>
            <w:r w:rsidR="00BA73D4">
              <w:t>Validity</w:t>
            </w:r>
            <w:r w:rsidR="00BA73D4">
              <w:rPr>
                <w:spacing w:val="-7"/>
              </w:rPr>
              <w:t xml:space="preserve"> </w:t>
            </w:r>
            <w:r w:rsidR="00BA73D4">
              <w:t>and</w:t>
            </w:r>
            <w:r w:rsidR="00BA73D4">
              <w:rPr>
                <w:spacing w:val="-3"/>
              </w:rPr>
              <w:t xml:space="preserve"> </w:t>
            </w:r>
            <w:r w:rsidR="00BA73D4">
              <w:rPr>
                <w:spacing w:val="-2"/>
              </w:rPr>
              <w:t>Reliability</w:t>
            </w:r>
            <w:r w:rsidR="00BA73D4">
              <w:tab/>
            </w:r>
            <w:r w:rsidR="00BA73D4">
              <w:rPr>
                <w:spacing w:val="-5"/>
              </w:rPr>
              <w:t>33</w:t>
            </w:r>
          </w:hyperlink>
        </w:p>
        <w:p w:rsidR="00FB363F" w:rsidRDefault="00FB363F">
          <w:pPr>
            <w:pStyle w:val="TOC3"/>
            <w:numPr>
              <w:ilvl w:val="2"/>
              <w:numId w:val="29"/>
            </w:numPr>
            <w:tabs>
              <w:tab w:val="left" w:pos="934"/>
              <w:tab w:val="right" w:leader="dot" w:pos="8748"/>
            </w:tabs>
            <w:spacing w:before="237"/>
            <w:ind w:hanging="541"/>
          </w:pPr>
          <w:hyperlink w:anchor="_bookmark87" w:history="1">
            <w:r w:rsidR="00BA73D4">
              <w:t>Qualitative</w:t>
            </w:r>
            <w:r w:rsidR="00BA73D4">
              <w:rPr>
                <w:spacing w:val="-7"/>
              </w:rPr>
              <w:t xml:space="preserve"> </w:t>
            </w:r>
            <w:r w:rsidR="00BA73D4">
              <w:rPr>
                <w:spacing w:val="-2"/>
              </w:rPr>
              <w:t>Trustworthiness</w:t>
            </w:r>
            <w:r w:rsidR="00BA73D4">
              <w:tab/>
            </w:r>
            <w:r w:rsidR="00BA73D4">
              <w:rPr>
                <w:spacing w:val="-5"/>
              </w:rPr>
              <w:t>33</w:t>
            </w:r>
          </w:hyperlink>
        </w:p>
        <w:p w:rsidR="00FB363F" w:rsidRDefault="00FB363F">
          <w:pPr>
            <w:pStyle w:val="TOC3"/>
            <w:numPr>
              <w:ilvl w:val="1"/>
              <w:numId w:val="29"/>
            </w:numPr>
            <w:tabs>
              <w:tab w:val="left" w:pos="877"/>
              <w:tab w:val="right" w:leader="dot" w:pos="8748"/>
            </w:tabs>
            <w:ind w:left="877" w:hanging="484"/>
          </w:pPr>
          <w:hyperlink w:anchor="_bookmark88" w:history="1">
            <w:r w:rsidR="00BA73D4">
              <w:t>Ethical</w:t>
            </w:r>
            <w:r w:rsidR="00BA73D4">
              <w:rPr>
                <w:spacing w:val="-14"/>
              </w:rPr>
              <w:t xml:space="preserve"> </w:t>
            </w:r>
            <w:r w:rsidR="00BA73D4">
              <w:rPr>
                <w:spacing w:val="-2"/>
              </w:rPr>
              <w:t>Considerations</w:t>
            </w:r>
            <w:r w:rsidR="00BA73D4">
              <w:tab/>
            </w:r>
            <w:r w:rsidR="00BA73D4">
              <w:rPr>
                <w:spacing w:val="-5"/>
              </w:rPr>
              <w:t>34</w:t>
            </w:r>
          </w:hyperlink>
        </w:p>
        <w:p w:rsidR="00FB363F" w:rsidRDefault="00FB363F">
          <w:pPr>
            <w:pStyle w:val="TOC3"/>
            <w:numPr>
              <w:ilvl w:val="1"/>
              <w:numId w:val="29"/>
            </w:numPr>
            <w:tabs>
              <w:tab w:val="left" w:pos="877"/>
              <w:tab w:val="right" w:leader="dot" w:pos="8748"/>
            </w:tabs>
            <w:ind w:left="877" w:hanging="484"/>
          </w:pPr>
          <w:hyperlink w:anchor="_bookmark89" w:history="1">
            <w:r w:rsidR="00BA73D4">
              <w:t>Limitations</w:t>
            </w:r>
            <w:r w:rsidR="00BA73D4">
              <w:rPr>
                <w:spacing w:val="-3"/>
              </w:rPr>
              <w:t xml:space="preserve"> </w:t>
            </w:r>
            <w:r w:rsidR="00BA73D4">
              <w:t>of</w:t>
            </w:r>
            <w:r w:rsidR="00BA73D4">
              <w:rPr>
                <w:spacing w:val="-7"/>
              </w:rPr>
              <w:t xml:space="preserve"> </w:t>
            </w:r>
            <w:r w:rsidR="00BA73D4">
              <w:t>the</w:t>
            </w:r>
            <w:r w:rsidR="00BA73D4">
              <w:rPr>
                <w:spacing w:val="-1"/>
              </w:rPr>
              <w:t xml:space="preserve"> </w:t>
            </w:r>
            <w:r w:rsidR="00BA73D4">
              <w:rPr>
                <w:spacing w:val="-4"/>
              </w:rPr>
              <w:t>Study</w:t>
            </w:r>
            <w:r w:rsidR="00BA73D4">
              <w:tab/>
            </w:r>
            <w:r w:rsidR="00BA73D4">
              <w:rPr>
                <w:spacing w:val="-5"/>
              </w:rPr>
              <w:t>35</w:t>
            </w:r>
          </w:hyperlink>
        </w:p>
        <w:p w:rsidR="00FB363F" w:rsidRDefault="00FB363F">
          <w:pPr>
            <w:pStyle w:val="TOC3"/>
            <w:numPr>
              <w:ilvl w:val="1"/>
              <w:numId w:val="29"/>
            </w:numPr>
            <w:tabs>
              <w:tab w:val="left" w:pos="877"/>
              <w:tab w:val="right" w:leader="dot" w:pos="8748"/>
            </w:tabs>
            <w:spacing w:before="238"/>
            <w:ind w:left="877" w:hanging="484"/>
          </w:pPr>
          <w:hyperlink w:anchor="_bookmark90" w:history="1">
            <w:r w:rsidR="00BA73D4">
              <w:rPr>
                <w:spacing w:val="-2"/>
              </w:rPr>
              <w:t>Conclusion</w:t>
            </w:r>
            <w:r w:rsidR="00BA73D4">
              <w:tab/>
            </w:r>
            <w:r w:rsidR="00BA73D4">
              <w:rPr>
                <w:spacing w:val="-5"/>
              </w:rPr>
              <w:t>36</w:t>
            </w:r>
          </w:hyperlink>
        </w:p>
        <w:p w:rsidR="00FB363F" w:rsidRDefault="00FB363F">
          <w:pPr>
            <w:pStyle w:val="TOC3"/>
            <w:tabs>
              <w:tab w:val="right" w:leader="dot" w:pos="8748"/>
            </w:tabs>
            <w:ind w:left="393" w:firstLine="0"/>
          </w:pPr>
          <w:hyperlink w:anchor="_bookmark91" w:history="1">
            <w:r w:rsidR="00BA73D4">
              <w:t>CHAPTER:</w:t>
            </w:r>
            <w:r w:rsidR="00BA73D4">
              <w:rPr>
                <w:spacing w:val="-2"/>
              </w:rPr>
              <w:t xml:space="preserve"> </w:t>
            </w:r>
            <w:r w:rsidR="00BA73D4">
              <w:rPr>
                <w:spacing w:val="-4"/>
              </w:rPr>
              <w:t>FOUR</w:t>
            </w:r>
            <w:r w:rsidR="00BA73D4">
              <w:tab/>
            </w:r>
            <w:r w:rsidR="00BA73D4">
              <w:rPr>
                <w:spacing w:val="-5"/>
              </w:rPr>
              <w:t>37</w:t>
            </w:r>
          </w:hyperlink>
        </w:p>
        <w:p w:rsidR="00FB363F" w:rsidRDefault="00FB363F">
          <w:pPr>
            <w:pStyle w:val="TOC3"/>
            <w:tabs>
              <w:tab w:val="right" w:leader="dot" w:pos="8748"/>
            </w:tabs>
            <w:ind w:left="393" w:firstLine="0"/>
          </w:pPr>
          <w:hyperlink w:anchor="_bookmark92" w:history="1">
            <w:r w:rsidR="00BA73D4">
              <w:t>Data</w:t>
            </w:r>
            <w:r w:rsidR="00BA73D4">
              <w:rPr>
                <w:spacing w:val="-5"/>
              </w:rPr>
              <w:t xml:space="preserve"> </w:t>
            </w:r>
            <w:r w:rsidR="00BA73D4">
              <w:t>Presentation,</w:t>
            </w:r>
            <w:r w:rsidR="00BA73D4">
              <w:rPr>
                <w:spacing w:val="-2"/>
              </w:rPr>
              <w:t xml:space="preserve"> </w:t>
            </w:r>
            <w:r w:rsidR="00BA73D4">
              <w:t>Analysis,</w:t>
            </w:r>
            <w:r w:rsidR="00BA73D4">
              <w:rPr>
                <w:spacing w:val="-2"/>
              </w:rPr>
              <w:t xml:space="preserve"> </w:t>
            </w:r>
            <w:r w:rsidR="00BA73D4">
              <w:t>Findings</w:t>
            </w:r>
            <w:r w:rsidR="00BA73D4">
              <w:rPr>
                <w:spacing w:val="-6"/>
              </w:rPr>
              <w:t xml:space="preserve"> </w:t>
            </w:r>
            <w:r w:rsidR="00BA73D4">
              <w:t>and</w:t>
            </w:r>
            <w:r w:rsidR="00BA73D4">
              <w:rPr>
                <w:spacing w:val="-3"/>
              </w:rPr>
              <w:t xml:space="preserve"> </w:t>
            </w:r>
            <w:r w:rsidR="00BA73D4">
              <w:rPr>
                <w:spacing w:val="-2"/>
              </w:rPr>
              <w:t>Discussions</w:t>
            </w:r>
            <w:r w:rsidR="00BA73D4">
              <w:tab/>
            </w:r>
            <w:r w:rsidR="00BA73D4">
              <w:rPr>
                <w:spacing w:val="-5"/>
              </w:rPr>
              <w:t>37</w:t>
            </w:r>
          </w:hyperlink>
        </w:p>
        <w:p w:rsidR="00FB363F" w:rsidRDefault="00FB363F">
          <w:pPr>
            <w:pStyle w:val="TOC3"/>
            <w:numPr>
              <w:ilvl w:val="1"/>
              <w:numId w:val="28"/>
            </w:numPr>
            <w:tabs>
              <w:tab w:val="left" w:pos="757"/>
              <w:tab w:val="right" w:leader="dot" w:pos="8748"/>
            </w:tabs>
            <w:spacing w:before="238"/>
            <w:ind w:hanging="364"/>
          </w:pPr>
          <w:hyperlink w:anchor="_bookmark93" w:history="1">
            <w:r w:rsidR="00BA73D4">
              <w:rPr>
                <w:spacing w:val="-2"/>
              </w:rPr>
              <w:t>Introduction</w:t>
            </w:r>
            <w:r w:rsidR="00BA73D4">
              <w:tab/>
            </w:r>
            <w:r w:rsidR="00BA73D4">
              <w:rPr>
                <w:spacing w:val="-5"/>
              </w:rPr>
              <w:t>37</w:t>
            </w:r>
          </w:hyperlink>
        </w:p>
        <w:p w:rsidR="00FB363F" w:rsidRDefault="00FB363F">
          <w:pPr>
            <w:pStyle w:val="TOC3"/>
            <w:numPr>
              <w:ilvl w:val="1"/>
              <w:numId w:val="28"/>
            </w:numPr>
            <w:tabs>
              <w:tab w:val="left" w:pos="757"/>
              <w:tab w:val="right" w:leader="dot" w:pos="8748"/>
            </w:tabs>
            <w:ind w:hanging="364"/>
          </w:pPr>
          <w:hyperlink w:anchor="_bookmark94" w:history="1">
            <w:r w:rsidR="00BA73D4">
              <w:t>Analysis</w:t>
            </w:r>
            <w:r w:rsidR="00BA73D4">
              <w:rPr>
                <w:spacing w:val="-5"/>
              </w:rPr>
              <w:t xml:space="preserve"> </w:t>
            </w:r>
            <w:r w:rsidR="00BA73D4">
              <w:t>of</w:t>
            </w:r>
            <w:r w:rsidR="00BA73D4">
              <w:rPr>
                <w:spacing w:val="-10"/>
              </w:rPr>
              <w:t xml:space="preserve"> </w:t>
            </w:r>
            <w:r w:rsidR="00BA73D4">
              <w:t>Respondent</w:t>
            </w:r>
            <w:r w:rsidR="00BA73D4">
              <w:rPr>
                <w:spacing w:val="2"/>
              </w:rPr>
              <w:t xml:space="preserve"> </w:t>
            </w:r>
            <w:r w:rsidR="00BA73D4">
              <w:t>Age</w:t>
            </w:r>
            <w:r w:rsidR="00BA73D4">
              <w:rPr>
                <w:spacing w:val="-3"/>
              </w:rPr>
              <w:t xml:space="preserve"> </w:t>
            </w:r>
            <w:r w:rsidR="00BA73D4">
              <w:rPr>
                <w:spacing w:val="-2"/>
              </w:rPr>
              <w:t>Distribution</w:t>
            </w:r>
            <w:r w:rsidR="00BA73D4">
              <w:tab/>
            </w:r>
            <w:r w:rsidR="00BA73D4">
              <w:rPr>
                <w:spacing w:val="-5"/>
              </w:rPr>
              <w:t>39</w:t>
            </w:r>
          </w:hyperlink>
        </w:p>
        <w:p w:rsidR="00FB363F" w:rsidRDefault="00FB363F">
          <w:pPr>
            <w:pStyle w:val="TOC3"/>
            <w:numPr>
              <w:ilvl w:val="1"/>
              <w:numId w:val="28"/>
            </w:numPr>
            <w:tabs>
              <w:tab w:val="left" w:pos="757"/>
              <w:tab w:val="right" w:leader="dot" w:pos="8748"/>
            </w:tabs>
            <w:ind w:hanging="364"/>
          </w:pPr>
          <w:hyperlink w:anchor="_bookmark95" w:history="1">
            <w:r w:rsidR="00BA73D4">
              <w:t>Relevance</w:t>
            </w:r>
            <w:r w:rsidR="00BA73D4">
              <w:rPr>
                <w:spacing w:val="-6"/>
              </w:rPr>
              <w:t xml:space="preserve"> </w:t>
            </w:r>
            <w:r w:rsidR="00BA73D4">
              <w:t>to</w:t>
            </w:r>
            <w:r w:rsidR="00BA73D4">
              <w:rPr>
                <w:spacing w:val="-2"/>
              </w:rPr>
              <w:t xml:space="preserve"> </w:t>
            </w:r>
            <w:r w:rsidR="00BA73D4">
              <w:t>Existing</w:t>
            </w:r>
            <w:r w:rsidR="00BA73D4">
              <w:rPr>
                <w:spacing w:val="-2"/>
              </w:rPr>
              <w:t xml:space="preserve"> </w:t>
            </w:r>
            <w:r w:rsidR="00BA73D4">
              <w:t>Literature</w:t>
            </w:r>
            <w:r w:rsidR="00BA73D4">
              <w:rPr>
                <w:spacing w:val="-8"/>
              </w:rPr>
              <w:t xml:space="preserve"> </w:t>
            </w:r>
            <w:r w:rsidR="00BA73D4">
              <w:t>on</w:t>
            </w:r>
            <w:r w:rsidR="00BA73D4">
              <w:rPr>
                <w:spacing w:val="-6"/>
              </w:rPr>
              <w:t xml:space="preserve"> </w:t>
            </w:r>
            <w:r w:rsidR="00BA73D4">
              <w:t>Inflation</w:t>
            </w:r>
            <w:r w:rsidR="00BA73D4">
              <w:rPr>
                <w:spacing w:val="-7"/>
              </w:rPr>
              <w:t xml:space="preserve"> </w:t>
            </w:r>
            <w:r w:rsidR="00BA73D4">
              <w:t>and</w:t>
            </w:r>
            <w:r w:rsidR="00BA73D4">
              <w:rPr>
                <w:spacing w:val="-2"/>
              </w:rPr>
              <w:t xml:space="preserve"> Trade</w:t>
            </w:r>
            <w:r w:rsidR="00BA73D4">
              <w:tab/>
            </w:r>
            <w:r w:rsidR="00BA73D4">
              <w:rPr>
                <w:spacing w:val="-5"/>
              </w:rPr>
              <w:t>40</w:t>
            </w:r>
          </w:hyperlink>
        </w:p>
        <w:p w:rsidR="00FB363F" w:rsidRDefault="00FB363F">
          <w:pPr>
            <w:pStyle w:val="TOC3"/>
            <w:numPr>
              <w:ilvl w:val="1"/>
              <w:numId w:val="28"/>
            </w:numPr>
            <w:tabs>
              <w:tab w:val="left" w:pos="757"/>
              <w:tab w:val="right" w:leader="dot" w:pos="8748"/>
            </w:tabs>
            <w:spacing w:before="237"/>
            <w:ind w:hanging="364"/>
          </w:pPr>
          <w:hyperlink w:anchor="_bookmark96" w:history="1">
            <w:r w:rsidR="00BA73D4">
              <w:t>Analysis</w:t>
            </w:r>
            <w:r w:rsidR="00BA73D4">
              <w:rPr>
                <w:spacing w:val="-3"/>
              </w:rPr>
              <w:t xml:space="preserve"> </w:t>
            </w:r>
            <w:r w:rsidR="00BA73D4">
              <w:t>of</w:t>
            </w:r>
            <w:r w:rsidR="00BA73D4">
              <w:rPr>
                <w:spacing w:val="-8"/>
              </w:rPr>
              <w:t xml:space="preserve"> </w:t>
            </w:r>
            <w:r w:rsidR="00BA73D4">
              <w:t>Primary</w:t>
            </w:r>
            <w:r w:rsidR="00BA73D4">
              <w:rPr>
                <w:spacing w:val="-9"/>
              </w:rPr>
              <w:t xml:space="preserve"> </w:t>
            </w:r>
            <w:r w:rsidR="00BA73D4">
              <w:rPr>
                <w:spacing w:val="-2"/>
              </w:rPr>
              <w:t>role/Position</w:t>
            </w:r>
            <w:r w:rsidR="00BA73D4">
              <w:tab/>
            </w:r>
            <w:r w:rsidR="00BA73D4">
              <w:rPr>
                <w:spacing w:val="-5"/>
              </w:rPr>
              <w:t>44</w:t>
            </w:r>
          </w:hyperlink>
        </w:p>
        <w:p w:rsidR="00FB363F" w:rsidRDefault="00FB363F">
          <w:pPr>
            <w:pStyle w:val="TOC3"/>
            <w:numPr>
              <w:ilvl w:val="1"/>
              <w:numId w:val="28"/>
            </w:numPr>
            <w:tabs>
              <w:tab w:val="left" w:pos="757"/>
              <w:tab w:val="right" w:leader="dot" w:pos="8748"/>
            </w:tabs>
            <w:ind w:hanging="364"/>
          </w:pPr>
          <w:hyperlink w:anchor="_bookmark97" w:history="1">
            <w:r w:rsidR="00BA73D4">
              <w:t>Relevant</w:t>
            </w:r>
            <w:r w:rsidR="00BA73D4">
              <w:rPr>
                <w:spacing w:val="-5"/>
              </w:rPr>
              <w:t xml:space="preserve"> </w:t>
            </w:r>
            <w:r w:rsidR="00BA73D4">
              <w:rPr>
                <w:spacing w:val="-2"/>
              </w:rPr>
              <w:t>Literature</w:t>
            </w:r>
            <w:r w:rsidR="00BA73D4">
              <w:tab/>
            </w:r>
            <w:r w:rsidR="00BA73D4">
              <w:rPr>
                <w:spacing w:val="-5"/>
              </w:rPr>
              <w:t>45</w:t>
            </w:r>
          </w:hyperlink>
        </w:p>
        <w:p w:rsidR="00FB363F" w:rsidRDefault="00FB363F">
          <w:pPr>
            <w:pStyle w:val="TOC3"/>
            <w:tabs>
              <w:tab w:val="right" w:leader="dot" w:pos="8748"/>
            </w:tabs>
            <w:ind w:left="393" w:firstLine="0"/>
          </w:pPr>
          <w:hyperlink w:anchor="_bookmark98" w:history="1">
            <w:r w:rsidR="00BA73D4">
              <w:t>CHAPTER</w:t>
            </w:r>
            <w:r w:rsidR="00BA73D4">
              <w:rPr>
                <w:spacing w:val="-2"/>
              </w:rPr>
              <w:t xml:space="preserve"> </w:t>
            </w:r>
            <w:r w:rsidR="00BA73D4">
              <w:rPr>
                <w:spacing w:val="-4"/>
              </w:rPr>
              <w:t>FIVE</w:t>
            </w:r>
            <w:r w:rsidR="00BA73D4">
              <w:tab/>
            </w:r>
            <w:r w:rsidR="00BA73D4">
              <w:rPr>
                <w:spacing w:val="-5"/>
              </w:rPr>
              <w:t>56</w:t>
            </w:r>
          </w:hyperlink>
        </w:p>
        <w:p w:rsidR="00FB363F" w:rsidRDefault="00FB363F">
          <w:pPr>
            <w:pStyle w:val="TOC3"/>
            <w:tabs>
              <w:tab w:val="right" w:leader="dot" w:pos="8748"/>
            </w:tabs>
            <w:spacing w:before="238"/>
            <w:ind w:left="393" w:firstLine="0"/>
          </w:pPr>
          <w:hyperlink w:anchor="_bookmark99" w:history="1">
            <w:r w:rsidR="00BA73D4">
              <w:t>Summary,</w:t>
            </w:r>
            <w:r w:rsidR="00BA73D4">
              <w:rPr>
                <w:spacing w:val="-4"/>
              </w:rPr>
              <w:t xml:space="preserve"> </w:t>
            </w:r>
            <w:r w:rsidR="00BA73D4">
              <w:t>Conclusion,</w:t>
            </w:r>
            <w:r w:rsidR="00BA73D4">
              <w:rPr>
                <w:spacing w:val="-4"/>
              </w:rPr>
              <w:t xml:space="preserve"> </w:t>
            </w:r>
            <w:r w:rsidR="00BA73D4">
              <w:t>and</w:t>
            </w:r>
            <w:r w:rsidR="00BA73D4">
              <w:rPr>
                <w:spacing w:val="-5"/>
              </w:rPr>
              <w:t xml:space="preserve"> </w:t>
            </w:r>
            <w:r w:rsidR="00BA73D4">
              <w:rPr>
                <w:spacing w:val="-2"/>
              </w:rPr>
              <w:t>Recommendation</w:t>
            </w:r>
            <w:r w:rsidR="00BA73D4">
              <w:tab/>
            </w:r>
            <w:r w:rsidR="00BA73D4">
              <w:rPr>
                <w:spacing w:val="-5"/>
              </w:rPr>
              <w:t>56</w:t>
            </w:r>
          </w:hyperlink>
        </w:p>
        <w:p w:rsidR="00FB363F" w:rsidRDefault="00FB363F">
          <w:pPr>
            <w:pStyle w:val="TOC3"/>
            <w:numPr>
              <w:ilvl w:val="1"/>
              <w:numId w:val="27"/>
            </w:numPr>
            <w:tabs>
              <w:tab w:val="left" w:pos="757"/>
              <w:tab w:val="right" w:leader="dot" w:pos="8748"/>
            </w:tabs>
            <w:ind w:hanging="364"/>
          </w:pPr>
          <w:hyperlink w:anchor="_bookmark100" w:history="1">
            <w:r w:rsidR="00BA73D4">
              <w:rPr>
                <w:spacing w:val="-2"/>
              </w:rPr>
              <w:t>Introduction</w:t>
            </w:r>
            <w:r w:rsidR="00BA73D4">
              <w:tab/>
            </w:r>
            <w:r w:rsidR="00BA73D4">
              <w:rPr>
                <w:spacing w:val="-5"/>
              </w:rPr>
              <w:t>56</w:t>
            </w:r>
          </w:hyperlink>
        </w:p>
        <w:p w:rsidR="00FB363F" w:rsidRDefault="00FB363F">
          <w:pPr>
            <w:pStyle w:val="TOC3"/>
            <w:numPr>
              <w:ilvl w:val="1"/>
              <w:numId w:val="27"/>
            </w:numPr>
            <w:tabs>
              <w:tab w:val="left" w:pos="757"/>
              <w:tab w:val="right" w:leader="dot" w:pos="8748"/>
            </w:tabs>
            <w:spacing w:before="238"/>
            <w:ind w:hanging="364"/>
          </w:pPr>
          <w:hyperlink w:anchor="_bookmark101" w:history="1">
            <w:r w:rsidR="00BA73D4">
              <w:rPr>
                <w:spacing w:val="-2"/>
              </w:rPr>
              <w:t>Summary</w:t>
            </w:r>
            <w:r w:rsidR="00BA73D4">
              <w:tab/>
            </w:r>
            <w:r w:rsidR="00BA73D4">
              <w:rPr>
                <w:spacing w:val="-5"/>
              </w:rPr>
              <w:t>56</w:t>
            </w:r>
          </w:hyperlink>
        </w:p>
        <w:p w:rsidR="00FB363F" w:rsidRDefault="00FB363F">
          <w:pPr>
            <w:pStyle w:val="TOC3"/>
            <w:numPr>
              <w:ilvl w:val="1"/>
              <w:numId w:val="27"/>
            </w:numPr>
            <w:tabs>
              <w:tab w:val="left" w:pos="757"/>
              <w:tab w:val="right" w:leader="dot" w:pos="8748"/>
            </w:tabs>
            <w:ind w:hanging="364"/>
          </w:pPr>
          <w:hyperlink w:anchor="_bookmark102" w:history="1">
            <w:r w:rsidR="00BA73D4">
              <w:rPr>
                <w:spacing w:val="-2"/>
              </w:rPr>
              <w:t>Conclusion</w:t>
            </w:r>
            <w:r w:rsidR="00BA73D4">
              <w:tab/>
            </w:r>
            <w:r w:rsidR="00BA73D4">
              <w:rPr>
                <w:spacing w:val="-5"/>
              </w:rPr>
              <w:t>58</w:t>
            </w:r>
          </w:hyperlink>
        </w:p>
        <w:p w:rsidR="00FB363F" w:rsidRDefault="00FB363F">
          <w:pPr>
            <w:pStyle w:val="TOC3"/>
            <w:numPr>
              <w:ilvl w:val="1"/>
              <w:numId w:val="27"/>
            </w:numPr>
            <w:tabs>
              <w:tab w:val="left" w:pos="757"/>
              <w:tab w:val="right" w:leader="dot" w:pos="8748"/>
            </w:tabs>
            <w:ind w:hanging="364"/>
          </w:pPr>
          <w:hyperlink w:anchor="_bookmark103" w:history="1">
            <w:r w:rsidR="00BA73D4">
              <w:rPr>
                <w:spacing w:val="-2"/>
              </w:rPr>
              <w:t>Recommendation</w:t>
            </w:r>
            <w:r w:rsidR="00BA73D4">
              <w:tab/>
            </w:r>
            <w:r w:rsidR="00BA73D4">
              <w:rPr>
                <w:spacing w:val="-5"/>
              </w:rPr>
              <w:t>59</w:t>
            </w:r>
          </w:hyperlink>
        </w:p>
        <w:p w:rsidR="00FB363F" w:rsidRDefault="00FB363F">
          <w:pPr>
            <w:pStyle w:val="TOC3"/>
            <w:numPr>
              <w:ilvl w:val="1"/>
              <w:numId w:val="27"/>
            </w:numPr>
            <w:tabs>
              <w:tab w:val="left" w:pos="757"/>
              <w:tab w:val="right" w:leader="dot" w:pos="8748"/>
            </w:tabs>
            <w:spacing w:before="238"/>
            <w:ind w:hanging="364"/>
          </w:pPr>
          <w:hyperlink w:anchor="_bookmark104" w:history="1">
            <w:r w:rsidR="00BA73D4">
              <w:t>Further</w:t>
            </w:r>
            <w:r w:rsidR="00BA73D4">
              <w:rPr>
                <w:spacing w:val="-5"/>
              </w:rPr>
              <w:t xml:space="preserve"> </w:t>
            </w:r>
            <w:r w:rsidR="00BA73D4">
              <w:rPr>
                <w:spacing w:val="-2"/>
              </w:rPr>
              <w:t>Research</w:t>
            </w:r>
            <w:r w:rsidR="00BA73D4">
              <w:tab/>
            </w:r>
            <w:r w:rsidR="00BA73D4">
              <w:rPr>
                <w:spacing w:val="-5"/>
              </w:rPr>
              <w:t>61</w:t>
            </w:r>
          </w:hyperlink>
        </w:p>
        <w:p w:rsidR="00FB363F" w:rsidRDefault="00FB363F">
          <w:pPr>
            <w:pStyle w:val="TOC3"/>
            <w:tabs>
              <w:tab w:val="right" w:leader="dot" w:pos="8748"/>
            </w:tabs>
            <w:ind w:left="393" w:firstLine="0"/>
          </w:pPr>
          <w:hyperlink w:anchor="_bookmark105" w:history="1">
            <w:r w:rsidR="00BA73D4">
              <w:rPr>
                <w:spacing w:val="-2"/>
              </w:rPr>
              <w:t>References</w:t>
            </w:r>
            <w:r w:rsidR="00BA73D4">
              <w:tab/>
            </w:r>
            <w:r w:rsidR="00BA73D4">
              <w:rPr>
                <w:spacing w:val="-5"/>
              </w:rPr>
              <w:t>64</w:t>
            </w:r>
          </w:hyperlink>
        </w:p>
        <w:p w:rsidR="00FB363F" w:rsidRDefault="00FB363F">
          <w:pPr>
            <w:pStyle w:val="TOC3"/>
            <w:tabs>
              <w:tab w:val="right" w:leader="dot" w:pos="8748"/>
            </w:tabs>
            <w:spacing w:before="232"/>
            <w:ind w:left="393" w:firstLine="0"/>
          </w:pPr>
          <w:hyperlink w:anchor="_bookmark106" w:history="1">
            <w:r w:rsidR="00BA73D4">
              <w:t>APPENDIX</w:t>
            </w:r>
            <w:r w:rsidR="00BA73D4">
              <w:rPr>
                <w:spacing w:val="-4"/>
              </w:rPr>
              <w:t xml:space="preserve"> </w:t>
            </w:r>
            <w:r w:rsidR="00BA73D4">
              <w:t>I:</w:t>
            </w:r>
            <w:r w:rsidR="00BA73D4">
              <w:rPr>
                <w:spacing w:val="-2"/>
              </w:rPr>
              <w:t xml:space="preserve"> </w:t>
            </w:r>
            <w:r w:rsidR="00BA73D4">
              <w:t>Research</w:t>
            </w:r>
            <w:r w:rsidR="00BA73D4">
              <w:rPr>
                <w:spacing w:val="-6"/>
              </w:rPr>
              <w:t xml:space="preserve"> </w:t>
            </w:r>
            <w:r w:rsidR="00BA73D4">
              <w:rPr>
                <w:spacing w:val="-2"/>
              </w:rPr>
              <w:t>Questionnaires</w:t>
            </w:r>
            <w:r w:rsidR="00BA73D4">
              <w:tab/>
            </w:r>
            <w:r w:rsidR="00BA73D4">
              <w:rPr>
                <w:spacing w:val="-5"/>
              </w:rPr>
              <w:t>72</w:t>
            </w:r>
          </w:hyperlink>
        </w:p>
        <w:p w:rsidR="00FB363F" w:rsidRDefault="00FB363F">
          <w:pPr>
            <w:pStyle w:val="TOC3"/>
            <w:tabs>
              <w:tab w:val="right" w:leader="dot" w:pos="8748"/>
            </w:tabs>
            <w:spacing w:before="238"/>
            <w:ind w:left="393" w:firstLine="0"/>
          </w:pPr>
          <w:hyperlink w:anchor="_bookmark107" w:history="1">
            <w:r w:rsidR="00BA73D4">
              <w:t>APPENDIX</w:t>
            </w:r>
            <w:r w:rsidR="00BA73D4">
              <w:rPr>
                <w:spacing w:val="-2"/>
              </w:rPr>
              <w:t xml:space="preserve"> </w:t>
            </w:r>
            <w:r w:rsidR="00BA73D4">
              <w:t>II:</w:t>
            </w:r>
            <w:r w:rsidR="00BA73D4">
              <w:rPr>
                <w:spacing w:val="-6"/>
              </w:rPr>
              <w:t xml:space="preserve"> </w:t>
            </w:r>
            <w:r w:rsidR="00BA73D4">
              <w:t>DATA</w:t>
            </w:r>
            <w:r w:rsidR="00BA73D4">
              <w:rPr>
                <w:spacing w:val="-7"/>
              </w:rPr>
              <w:t xml:space="preserve"> </w:t>
            </w:r>
            <w:r w:rsidR="00BA73D4">
              <w:t>COLLECTION</w:t>
            </w:r>
            <w:r w:rsidR="00BA73D4">
              <w:rPr>
                <w:spacing w:val="-1"/>
              </w:rPr>
              <w:t xml:space="preserve"> </w:t>
            </w:r>
            <w:r w:rsidR="00BA73D4">
              <w:rPr>
                <w:spacing w:val="-2"/>
              </w:rPr>
              <w:t>LETTER</w:t>
            </w:r>
            <w:r w:rsidR="00BA73D4">
              <w:tab/>
            </w:r>
            <w:r w:rsidR="00BA73D4">
              <w:rPr>
                <w:spacing w:val="-5"/>
              </w:rPr>
              <w:t>80</w:t>
            </w:r>
          </w:hyperlink>
        </w:p>
        <w:p w:rsidR="00FB363F" w:rsidRDefault="00FB363F">
          <w:pPr>
            <w:pStyle w:val="TOC3"/>
            <w:tabs>
              <w:tab w:val="right" w:leader="dot" w:pos="8748"/>
            </w:tabs>
            <w:ind w:left="393" w:firstLine="0"/>
          </w:pPr>
          <w:hyperlink w:anchor="_bookmark108" w:history="1">
            <w:r w:rsidR="00BA73D4">
              <w:t>APPENDIX</w:t>
            </w:r>
            <w:r w:rsidR="00BA73D4">
              <w:rPr>
                <w:spacing w:val="-6"/>
              </w:rPr>
              <w:t xml:space="preserve"> </w:t>
            </w:r>
            <w:r w:rsidR="00BA73D4">
              <w:t>III:</w:t>
            </w:r>
            <w:r w:rsidR="00BA73D4">
              <w:rPr>
                <w:spacing w:val="50"/>
              </w:rPr>
              <w:t xml:space="preserve"> </w:t>
            </w:r>
            <w:r w:rsidR="00BA73D4">
              <w:t xml:space="preserve">ACCEPTANCE </w:t>
            </w:r>
            <w:r w:rsidR="00BA73D4">
              <w:rPr>
                <w:spacing w:val="-2"/>
              </w:rPr>
              <w:t>LETTER</w:t>
            </w:r>
            <w:r w:rsidR="00BA73D4">
              <w:tab/>
            </w:r>
            <w:r w:rsidR="00BA73D4">
              <w:rPr>
                <w:spacing w:val="-5"/>
              </w:rPr>
              <w:t>81</w:t>
            </w:r>
          </w:hyperlink>
        </w:p>
      </w:sdtContent>
    </w:sdt>
    <w:p w:rsidR="00FB363F" w:rsidRDefault="00FB363F">
      <w:pPr>
        <w:pStyle w:val="TOC3"/>
        <w:sectPr w:rsidR="00FB363F">
          <w:type w:val="continuous"/>
          <w:pgSz w:w="11910" w:h="16840"/>
          <w:pgMar w:top="1098" w:right="425" w:bottom="1594" w:left="1417" w:header="0" w:footer="1104" w:gutter="0"/>
          <w:cols w:space="720"/>
        </w:sectPr>
      </w:pPr>
    </w:p>
    <w:p w:rsidR="00FB363F" w:rsidRDefault="00BA73D4">
      <w:pPr>
        <w:pStyle w:val="Heading1"/>
        <w:spacing w:before="68"/>
        <w:ind w:left="407"/>
      </w:pPr>
      <w:bookmarkStart w:id="6" w:name="List_of_Table"/>
      <w:bookmarkStart w:id="7" w:name="_bookmark5"/>
      <w:bookmarkEnd w:id="6"/>
      <w:bookmarkEnd w:id="7"/>
      <w:r>
        <w:lastRenderedPageBreak/>
        <w:t>List</w:t>
      </w:r>
      <w:r>
        <w:rPr>
          <w:spacing w:val="-5"/>
        </w:rPr>
        <w:t xml:space="preserve"> </w:t>
      </w:r>
      <w:r>
        <w:t>of</w:t>
      </w:r>
      <w:r>
        <w:rPr>
          <w:spacing w:val="-1"/>
        </w:rPr>
        <w:t xml:space="preserve"> </w:t>
      </w:r>
      <w:r>
        <w:rPr>
          <w:spacing w:val="-2"/>
        </w:rPr>
        <w:t>Table</w:t>
      </w:r>
    </w:p>
    <w:p w:rsidR="00FB363F" w:rsidRDefault="00BA73D4">
      <w:pPr>
        <w:pStyle w:val="BodyText"/>
        <w:tabs>
          <w:tab w:val="left" w:leader="dot" w:pos="8032"/>
        </w:tabs>
        <w:spacing w:before="287"/>
        <w:ind w:right="1020"/>
        <w:jc w:val="center"/>
      </w:pPr>
      <w:r>
        <w:t>Table</w:t>
      </w:r>
      <w:r>
        <w:rPr>
          <w:spacing w:val="-1"/>
        </w:rPr>
        <w:t xml:space="preserve"> </w:t>
      </w:r>
      <w:r>
        <w:t>1: Gender</w:t>
      </w:r>
      <w:r>
        <w:rPr>
          <w:spacing w:val="1"/>
        </w:rPr>
        <w:t xml:space="preserve"> </w:t>
      </w:r>
      <w:r>
        <w:t>of</w:t>
      </w:r>
      <w:r>
        <w:rPr>
          <w:spacing w:val="-8"/>
        </w:rPr>
        <w:t xml:space="preserve"> </w:t>
      </w:r>
      <w:r>
        <w:rPr>
          <w:spacing w:val="-2"/>
        </w:rPr>
        <w:t>Respondents</w:t>
      </w:r>
      <w:r>
        <w:tab/>
      </w:r>
      <w:r>
        <w:rPr>
          <w:spacing w:val="-5"/>
        </w:rPr>
        <w:t>37</w:t>
      </w:r>
    </w:p>
    <w:p w:rsidR="00FB363F" w:rsidRDefault="00BA73D4">
      <w:pPr>
        <w:pStyle w:val="BodyText"/>
        <w:tabs>
          <w:tab w:val="left" w:leader="dot" w:pos="8024"/>
        </w:tabs>
        <w:spacing w:before="137"/>
        <w:ind w:right="1028"/>
        <w:jc w:val="center"/>
      </w:pPr>
      <w:r>
        <w:t>Table</w:t>
      </w:r>
      <w:r>
        <w:rPr>
          <w:spacing w:val="-1"/>
        </w:rPr>
        <w:t xml:space="preserve"> </w:t>
      </w:r>
      <w:r>
        <w:t>2: Age</w:t>
      </w:r>
      <w:r>
        <w:rPr>
          <w:spacing w:val="-1"/>
        </w:rPr>
        <w:t xml:space="preserve"> </w:t>
      </w:r>
      <w:r>
        <w:t>of</w:t>
      </w:r>
      <w:r>
        <w:rPr>
          <w:spacing w:val="-7"/>
        </w:rPr>
        <w:t xml:space="preserve"> </w:t>
      </w:r>
      <w:r>
        <w:rPr>
          <w:spacing w:val="-2"/>
        </w:rPr>
        <w:t>Respondents</w:t>
      </w:r>
      <w:r>
        <w:tab/>
      </w:r>
      <w:r>
        <w:rPr>
          <w:spacing w:val="-5"/>
        </w:rPr>
        <w:t>39</w:t>
      </w:r>
    </w:p>
    <w:p w:rsidR="00FB363F" w:rsidRDefault="00BA73D4">
      <w:pPr>
        <w:pStyle w:val="BodyText"/>
        <w:tabs>
          <w:tab w:val="left" w:leader="dot" w:pos="8028"/>
        </w:tabs>
        <w:spacing w:before="142"/>
        <w:ind w:right="1024"/>
        <w:jc w:val="center"/>
      </w:pPr>
      <w:r>
        <w:t>Table</w:t>
      </w:r>
      <w:r>
        <w:rPr>
          <w:spacing w:val="-1"/>
        </w:rPr>
        <w:t xml:space="preserve"> </w:t>
      </w:r>
      <w:r>
        <w:t>3: Marital</w:t>
      </w:r>
      <w:r>
        <w:rPr>
          <w:spacing w:val="-8"/>
        </w:rPr>
        <w:t xml:space="preserve"> </w:t>
      </w:r>
      <w:r>
        <w:rPr>
          <w:spacing w:val="-2"/>
        </w:rPr>
        <w:t>Status</w:t>
      </w:r>
      <w:r>
        <w:tab/>
      </w:r>
      <w:r>
        <w:rPr>
          <w:spacing w:val="-5"/>
        </w:rPr>
        <w:t>41</w:t>
      </w:r>
    </w:p>
    <w:p w:rsidR="00FB363F" w:rsidRDefault="00BA73D4">
      <w:pPr>
        <w:pStyle w:val="BodyText"/>
        <w:tabs>
          <w:tab w:val="left" w:leader="dot" w:pos="8018"/>
        </w:tabs>
        <w:spacing w:before="142"/>
        <w:ind w:right="1034"/>
        <w:jc w:val="center"/>
      </w:pPr>
      <w:r>
        <w:t>Table</w:t>
      </w:r>
      <w:r>
        <w:rPr>
          <w:spacing w:val="-3"/>
        </w:rPr>
        <w:t xml:space="preserve"> </w:t>
      </w:r>
      <w:r>
        <w:t>4:</w:t>
      </w:r>
      <w:r>
        <w:rPr>
          <w:spacing w:val="-1"/>
        </w:rPr>
        <w:t xml:space="preserve"> </w:t>
      </w:r>
      <w:r>
        <w:t>Primary</w:t>
      </w:r>
      <w:r>
        <w:rPr>
          <w:spacing w:val="-10"/>
        </w:rPr>
        <w:t xml:space="preserve"> </w:t>
      </w:r>
      <w:r>
        <w:rPr>
          <w:spacing w:val="-2"/>
        </w:rPr>
        <w:t>role/Position</w:t>
      </w:r>
      <w:r>
        <w:tab/>
      </w:r>
      <w:r>
        <w:rPr>
          <w:spacing w:val="-5"/>
        </w:rPr>
        <w:t>43</w:t>
      </w:r>
    </w:p>
    <w:p w:rsidR="00FB363F" w:rsidRDefault="00BA73D4">
      <w:pPr>
        <w:pStyle w:val="BodyText"/>
        <w:tabs>
          <w:tab w:val="left" w:leader="dot" w:pos="8037"/>
        </w:tabs>
        <w:spacing w:before="136"/>
        <w:ind w:right="1015"/>
        <w:jc w:val="center"/>
      </w:pPr>
      <w:r>
        <w:t>Table</w:t>
      </w:r>
      <w:r>
        <w:rPr>
          <w:spacing w:val="-3"/>
        </w:rPr>
        <w:t xml:space="preserve"> </w:t>
      </w:r>
      <w:r>
        <w:t>5:</w:t>
      </w:r>
      <w:r>
        <w:rPr>
          <w:spacing w:val="1"/>
        </w:rPr>
        <w:t xml:space="preserve"> </w:t>
      </w:r>
      <w:r>
        <w:t>Primary</w:t>
      </w:r>
      <w:r>
        <w:rPr>
          <w:spacing w:val="-9"/>
        </w:rPr>
        <w:t xml:space="preserve"> </w:t>
      </w:r>
      <w:r>
        <w:t>role</w:t>
      </w:r>
      <w:r>
        <w:rPr>
          <w:spacing w:val="5"/>
        </w:rPr>
        <w:t xml:space="preserve"> </w:t>
      </w:r>
      <w:r>
        <w:t>in</w:t>
      </w:r>
      <w:r>
        <w:rPr>
          <w:spacing w:val="-4"/>
        </w:rPr>
        <w:t xml:space="preserve"> </w:t>
      </w:r>
      <w:r>
        <w:t>the Ministry</w:t>
      </w:r>
      <w:r>
        <w:rPr>
          <w:spacing w:val="-9"/>
        </w:rPr>
        <w:t xml:space="preserve"> </w:t>
      </w:r>
      <w:r>
        <w:t>of</w:t>
      </w:r>
      <w:r>
        <w:rPr>
          <w:spacing w:val="-7"/>
        </w:rPr>
        <w:t xml:space="preserve"> </w:t>
      </w:r>
      <w:r>
        <w:t>Trade</w:t>
      </w:r>
      <w:r>
        <w:rPr>
          <w:spacing w:val="8"/>
        </w:rPr>
        <w:t xml:space="preserve"> </w:t>
      </w:r>
      <w:r>
        <w:t>and</w:t>
      </w:r>
      <w:r>
        <w:rPr>
          <w:spacing w:val="1"/>
        </w:rPr>
        <w:t xml:space="preserve"> </w:t>
      </w:r>
      <w:r>
        <w:rPr>
          <w:spacing w:val="-2"/>
        </w:rPr>
        <w:t>Industry</w:t>
      </w:r>
      <w:r>
        <w:tab/>
      </w:r>
      <w:r>
        <w:rPr>
          <w:spacing w:val="-5"/>
        </w:rPr>
        <w:t>45</w:t>
      </w:r>
    </w:p>
    <w:p w:rsidR="00FB363F" w:rsidRDefault="00BA73D4">
      <w:pPr>
        <w:pStyle w:val="BodyText"/>
        <w:tabs>
          <w:tab w:val="left" w:leader="dot" w:pos="8009"/>
        </w:tabs>
        <w:spacing w:before="142"/>
        <w:ind w:right="1043"/>
        <w:jc w:val="center"/>
      </w:pPr>
      <w:r>
        <w:t>Table</w:t>
      </w:r>
      <w:r>
        <w:rPr>
          <w:spacing w:val="-3"/>
        </w:rPr>
        <w:t xml:space="preserve"> </w:t>
      </w:r>
      <w:r>
        <w:t>6:</w:t>
      </w:r>
      <w:r>
        <w:rPr>
          <w:spacing w:val="-2"/>
        </w:rPr>
        <w:t xml:space="preserve"> </w:t>
      </w:r>
      <w:r>
        <w:t>Primary</w:t>
      </w:r>
      <w:r>
        <w:rPr>
          <w:spacing w:val="-7"/>
        </w:rPr>
        <w:t xml:space="preserve"> </w:t>
      </w:r>
      <w:r>
        <w:t>Business</w:t>
      </w:r>
      <w:r>
        <w:rPr>
          <w:spacing w:val="1"/>
        </w:rPr>
        <w:t xml:space="preserve"> </w:t>
      </w:r>
      <w:r>
        <w:rPr>
          <w:spacing w:val="-2"/>
        </w:rPr>
        <w:t>Activity</w:t>
      </w:r>
      <w:r>
        <w:tab/>
      </w:r>
      <w:r>
        <w:rPr>
          <w:spacing w:val="-5"/>
        </w:rPr>
        <w:t>47</w:t>
      </w:r>
    </w:p>
    <w:p w:rsidR="00FB363F" w:rsidRDefault="00BA73D4">
      <w:pPr>
        <w:pStyle w:val="BodyText"/>
        <w:tabs>
          <w:tab w:val="left" w:leader="dot" w:pos="8061"/>
        </w:tabs>
        <w:spacing w:before="142"/>
        <w:ind w:right="991"/>
        <w:jc w:val="center"/>
      </w:pPr>
      <w:r>
        <w:t>Table: 7 Drivers</w:t>
      </w:r>
      <w:r>
        <w:rPr>
          <w:spacing w:val="-3"/>
        </w:rPr>
        <w:t xml:space="preserve"> </w:t>
      </w:r>
      <w:r>
        <w:t>of</w:t>
      </w:r>
      <w:r>
        <w:rPr>
          <w:spacing w:val="-7"/>
        </w:rPr>
        <w:t xml:space="preserve"> </w:t>
      </w:r>
      <w:r>
        <w:rPr>
          <w:spacing w:val="-2"/>
        </w:rPr>
        <w:t>Inflation</w:t>
      </w:r>
      <w:r>
        <w:tab/>
      </w:r>
      <w:r>
        <w:rPr>
          <w:spacing w:val="-5"/>
        </w:rPr>
        <w:t>49</w:t>
      </w:r>
    </w:p>
    <w:p w:rsidR="00FB363F" w:rsidRDefault="00BA73D4">
      <w:pPr>
        <w:pStyle w:val="BodyText"/>
        <w:tabs>
          <w:tab w:val="left" w:leader="dot" w:pos="8042"/>
        </w:tabs>
        <w:spacing w:before="142"/>
        <w:ind w:right="1010"/>
        <w:jc w:val="center"/>
      </w:pPr>
      <w:r>
        <w:t>Table:</w:t>
      </w:r>
      <w:r>
        <w:rPr>
          <w:spacing w:val="-4"/>
        </w:rPr>
        <w:t xml:space="preserve"> </w:t>
      </w:r>
      <w:r>
        <w:t>8</w:t>
      </w:r>
      <w:r>
        <w:rPr>
          <w:spacing w:val="-1"/>
        </w:rPr>
        <w:t xml:space="preserve"> </w:t>
      </w:r>
      <w:r>
        <w:t>Impact</w:t>
      </w:r>
      <w:r>
        <w:rPr>
          <w:spacing w:val="-2"/>
        </w:rPr>
        <w:t xml:space="preserve"> </w:t>
      </w:r>
      <w:r>
        <w:t>on</w:t>
      </w:r>
      <w:r>
        <w:rPr>
          <w:spacing w:val="-6"/>
        </w:rPr>
        <w:t xml:space="preserve"> </w:t>
      </w:r>
      <w:r>
        <w:t>Trade</w:t>
      </w:r>
      <w:r>
        <w:rPr>
          <w:spacing w:val="-3"/>
        </w:rPr>
        <w:t xml:space="preserve"> </w:t>
      </w:r>
      <w:r>
        <w:t>Volumes</w:t>
      </w:r>
      <w:r>
        <w:rPr>
          <w:spacing w:val="-4"/>
        </w:rPr>
        <w:t xml:space="preserve"> </w:t>
      </w:r>
      <w:r>
        <w:t>and</w:t>
      </w:r>
      <w:r>
        <w:rPr>
          <w:spacing w:val="-1"/>
        </w:rPr>
        <w:t xml:space="preserve"> </w:t>
      </w:r>
      <w:r>
        <w:rPr>
          <w:spacing w:val="-2"/>
        </w:rPr>
        <w:t>Values</w:t>
      </w:r>
      <w:r>
        <w:tab/>
      </w:r>
      <w:r>
        <w:rPr>
          <w:spacing w:val="-5"/>
        </w:rPr>
        <w:t>50</w:t>
      </w:r>
    </w:p>
    <w:p w:rsidR="00FB363F" w:rsidRDefault="00BA73D4">
      <w:pPr>
        <w:pStyle w:val="BodyText"/>
        <w:tabs>
          <w:tab w:val="left" w:leader="dot" w:pos="8038"/>
        </w:tabs>
        <w:spacing w:before="141"/>
        <w:ind w:right="1014"/>
        <w:jc w:val="center"/>
      </w:pPr>
      <w:r>
        <w:t>Table:</w:t>
      </w:r>
      <w:r>
        <w:rPr>
          <w:spacing w:val="-2"/>
        </w:rPr>
        <w:t xml:space="preserve"> </w:t>
      </w:r>
      <w:r>
        <w:t>9</w:t>
      </w:r>
      <w:r>
        <w:rPr>
          <w:spacing w:val="-1"/>
        </w:rPr>
        <w:t xml:space="preserve"> </w:t>
      </w:r>
      <w:r>
        <w:t>Business</w:t>
      </w:r>
      <w:r>
        <w:rPr>
          <w:spacing w:val="-4"/>
        </w:rPr>
        <w:t xml:space="preserve"> </w:t>
      </w:r>
      <w:r>
        <w:t>Challenges</w:t>
      </w:r>
      <w:r>
        <w:rPr>
          <w:spacing w:val="-4"/>
        </w:rPr>
        <w:t xml:space="preserve"> </w:t>
      </w:r>
      <w:r>
        <w:t>due</w:t>
      </w:r>
      <w:r>
        <w:rPr>
          <w:spacing w:val="-2"/>
        </w:rPr>
        <w:t xml:space="preserve"> </w:t>
      </w:r>
      <w:r>
        <w:t>to</w:t>
      </w:r>
      <w:r>
        <w:rPr>
          <w:spacing w:val="-1"/>
        </w:rPr>
        <w:t xml:space="preserve"> </w:t>
      </w:r>
      <w:r>
        <w:rPr>
          <w:spacing w:val="-2"/>
        </w:rPr>
        <w:t>Inflation</w:t>
      </w:r>
      <w:r>
        <w:tab/>
      </w:r>
      <w:r>
        <w:rPr>
          <w:spacing w:val="-5"/>
        </w:rPr>
        <w:t>52</w:t>
      </w:r>
    </w:p>
    <w:p w:rsidR="00FB363F" w:rsidRDefault="00BA73D4">
      <w:pPr>
        <w:pStyle w:val="BodyText"/>
        <w:tabs>
          <w:tab w:val="left" w:leader="dot" w:pos="8033"/>
        </w:tabs>
        <w:spacing w:before="142"/>
        <w:ind w:right="1019"/>
        <w:jc w:val="center"/>
      </w:pPr>
      <w:r>
        <w:t>Table: 10 Ministry</w:t>
      </w:r>
      <w:r>
        <w:rPr>
          <w:spacing w:val="-10"/>
        </w:rPr>
        <w:t xml:space="preserve"> </w:t>
      </w:r>
      <w:r>
        <w:t>of</w:t>
      </w:r>
      <w:r>
        <w:rPr>
          <w:spacing w:val="-7"/>
        </w:rPr>
        <w:t xml:space="preserve"> </w:t>
      </w:r>
      <w:r>
        <w:t>Trade</w:t>
      </w:r>
      <w:r>
        <w:rPr>
          <w:spacing w:val="-1"/>
        </w:rPr>
        <w:t xml:space="preserve"> </w:t>
      </w:r>
      <w:r>
        <w:t>Policies</w:t>
      </w:r>
      <w:r>
        <w:rPr>
          <w:spacing w:val="-3"/>
        </w:rPr>
        <w:t xml:space="preserve"> </w:t>
      </w:r>
      <w:r>
        <w:t>and</w:t>
      </w:r>
      <w:r>
        <w:rPr>
          <w:spacing w:val="1"/>
        </w:rPr>
        <w:t xml:space="preserve"> </w:t>
      </w:r>
      <w:r>
        <w:rPr>
          <w:spacing w:val="-2"/>
        </w:rPr>
        <w:t>Strategies</w:t>
      </w:r>
      <w:r>
        <w:tab/>
      </w:r>
      <w:r>
        <w:rPr>
          <w:spacing w:val="-5"/>
        </w:rPr>
        <w:t>53</w:t>
      </w:r>
    </w:p>
    <w:p w:rsidR="00FB363F" w:rsidRDefault="00BA73D4">
      <w:pPr>
        <w:pStyle w:val="BodyText"/>
        <w:tabs>
          <w:tab w:val="left" w:leader="dot" w:pos="8057"/>
        </w:tabs>
        <w:spacing w:before="137"/>
        <w:ind w:right="995"/>
        <w:jc w:val="center"/>
      </w:pPr>
      <w:r>
        <w:t>Table:</w:t>
      </w:r>
      <w:r>
        <w:rPr>
          <w:spacing w:val="-3"/>
        </w:rPr>
        <w:t xml:space="preserve"> </w:t>
      </w:r>
      <w:r>
        <w:t>11</w:t>
      </w:r>
      <w:r>
        <w:rPr>
          <w:spacing w:val="-2"/>
        </w:rPr>
        <w:t xml:space="preserve"> </w:t>
      </w:r>
      <w:r>
        <w:t>Policy</w:t>
      </w:r>
      <w:r>
        <w:rPr>
          <w:spacing w:val="-7"/>
        </w:rPr>
        <w:t xml:space="preserve"> </w:t>
      </w:r>
      <w:r>
        <w:rPr>
          <w:spacing w:val="-2"/>
        </w:rPr>
        <w:t>Recommendations</w:t>
      </w:r>
      <w:r>
        <w:tab/>
      </w:r>
      <w:r>
        <w:rPr>
          <w:spacing w:val="-5"/>
        </w:rPr>
        <w:t>55</w:t>
      </w:r>
    </w:p>
    <w:p w:rsidR="00FB363F" w:rsidRDefault="00FB363F">
      <w:pPr>
        <w:pStyle w:val="BodyText"/>
        <w:jc w:val="center"/>
        <w:sectPr w:rsidR="00FB363F">
          <w:pgSz w:w="11910" w:h="16840"/>
          <w:pgMar w:top="1500" w:right="425" w:bottom="1300" w:left="1417" w:header="0" w:footer="1104" w:gutter="0"/>
          <w:cols w:space="720"/>
        </w:sectPr>
      </w:pPr>
    </w:p>
    <w:p w:rsidR="00FB363F" w:rsidRDefault="00BA73D4">
      <w:pPr>
        <w:pStyle w:val="Heading1"/>
        <w:ind w:right="1335"/>
      </w:pPr>
      <w:bookmarkStart w:id="8" w:name="List_of_Figures"/>
      <w:bookmarkStart w:id="9" w:name="_bookmark6"/>
      <w:bookmarkEnd w:id="8"/>
      <w:bookmarkEnd w:id="9"/>
      <w:r>
        <w:lastRenderedPageBreak/>
        <w:t>List</w:t>
      </w:r>
      <w:r>
        <w:rPr>
          <w:spacing w:val="-5"/>
        </w:rPr>
        <w:t xml:space="preserve"> </w:t>
      </w:r>
      <w:r>
        <w:t>of</w:t>
      </w:r>
      <w:r>
        <w:rPr>
          <w:spacing w:val="-1"/>
        </w:rPr>
        <w:t xml:space="preserve"> </w:t>
      </w:r>
      <w:r>
        <w:rPr>
          <w:spacing w:val="-2"/>
        </w:rPr>
        <w:t>Figures</w:t>
      </w:r>
    </w:p>
    <w:p w:rsidR="00FB363F" w:rsidRDefault="00BA73D4">
      <w:pPr>
        <w:pStyle w:val="BodyText"/>
        <w:tabs>
          <w:tab w:val="left" w:leader="dot" w:pos="8023"/>
        </w:tabs>
        <w:spacing w:before="282"/>
        <w:ind w:right="1029"/>
        <w:jc w:val="center"/>
      </w:pPr>
      <w:r>
        <w:t>Figure</w:t>
      </w:r>
      <w:r>
        <w:rPr>
          <w:spacing w:val="-3"/>
        </w:rPr>
        <w:t xml:space="preserve"> </w:t>
      </w:r>
      <w:r>
        <w:t>1:</w:t>
      </w:r>
      <w:r>
        <w:rPr>
          <w:spacing w:val="-1"/>
        </w:rPr>
        <w:t xml:space="preserve"> </w:t>
      </w:r>
      <w:r>
        <w:t>A</w:t>
      </w:r>
      <w:r>
        <w:rPr>
          <w:spacing w:val="-7"/>
        </w:rPr>
        <w:t xml:space="preserve"> </w:t>
      </w:r>
      <w:r>
        <w:t>bar chart</w:t>
      </w:r>
      <w:r>
        <w:rPr>
          <w:spacing w:val="4"/>
        </w:rPr>
        <w:t xml:space="preserve"> </w:t>
      </w:r>
      <w:r>
        <w:t>showing</w:t>
      </w:r>
      <w:r>
        <w:rPr>
          <w:spacing w:val="-1"/>
        </w:rPr>
        <w:t xml:space="preserve"> </w:t>
      </w:r>
      <w:r>
        <w:t>Gender</w:t>
      </w:r>
      <w:r>
        <w:rPr>
          <w:spacing w:val="-1"/>
        </w:rPr>
        <w:t xml:space="preserve"> </w:t>
      </w:r>
      <w:r>
        <w:t>of</w:t>
      </w:r>
      <w:r>
        <w:rPr>
          <w:spacing w:val="-8"/>
        </w:rPr>
        <w:t xml:space="preserve"> </w:t>
      </w:r>
      <w:r>
        <w:rPr>
          <w:spacing w:val="-2"/>
        </w:rPr>
        <w:t>Respondents</w:t>
      </w:r>
      <w:r>
        <w:tab/>
      </w:r>
      <w:r>
        <w:rPr>
          <w:spacing w:val="-5"/>
        </w:rPr>
        <w:t>37</w:t>
      </w:r>
    </w:p>
    <w:p w:rsidR="00FB363F" w:rsidRDefault="00BA73D4">
      <w:pPr>
        <w:pStyle w:val="BodyText"/>
        <w:tabs>
          <w:tab w:val="left" w:leader="dot" w:pos="8017"/>
        </w:tabs>
        <w:spacing w:before="142"/>
        <w:ind w:right="1035"/>
        <w:jc w:val="center"/>
      </w:pPr>
      <w:r>
        <w:t>Figure</w:t>
      </w:r>
      <w:r>
        <w:rPr>
          <w:spacing w:val="-3"/>
        </w:rPr>
        <w:t xml:space="preserve"> </w:t>
      </w:r>
      <w:r>
        <w:t>2:</w:t>
      </w:r>
      <w:r>
        <w:rPr>
          <w:spacing w:val="-1"/>
        </w:rPr>
        <w:t xml:space="preserve"> </w:t>
      </w:r>
      <w:r>
        <w:t>A</w:t>
      </w:r>
      <w:r>
        <w:rPr>
          <w:spacing w:val="-8"/>
        </w:rPr>
        <w:t xml:space="preserve"> </w:t>
      </w:r>
      <w:r>
        <w:t>bar</w:t>
      </w:r>
      <w:r>
        <w:rPr>
          <w:spacing w:val="3"/>
        </w:rPr>
        <w:t xml:space="preserve"> </w:t>
      </w:r>
      <w:r>
        <w:t>chart</w:t>
      </w:r>
      <w:r>
        <w:rPr>
          <w:spacing w:val="3"/>
        </w:rPr>
        <w:t xml:space="preserve"> </w:t>
      </w:r>
      <w:r>
        <w:t>showing</w:t>
      </w:r>
      <w:r>
        <w:rPr>
          <w:spacing w:val="2"/>
        </w:rPr>
        <w:t xml:space="preserve"> </w:t>
      </w:r>
      <w:r>
        <w:t>Age</w:t>
      </w:r>
      <w:r>
        <w:rPr>
          <w:spacing w:val="-2"/>
        </w:rPr>
        <w:t xml:space="preserve"> </w:t>
      </w:r>
      <w:r>
        <w:t>of</w:t>
      </w:r>
      <w:r>
        <w:rPr>
          <w:spacing w:val="-9"/>
        </w:rPr>
        <w:t xml:space="preserve"> </w:t>
      </w:r>
      <w:r>
        <w:rPr>
          <w:spacing w:val="-2"/>
        </w:rPr>
        <w:t>Respondents</w:t>
      </w:r>
      <w:r>
        <w:tab/>
      </w:r>
      <w:r>
        <w:rPr>
          <w:spacing w:val="-5"/>
        </w:rPr>
        <w:t>39</w:t>
      </w:r>
    </w:p>
    <w:p w:rsidR="00FB363F" w:rsidRDefault="00BA73D4">
      <w:pPr>
        <w:pStyle w:val="BodyText"/>
        <w:tabs>
          <w:tab w:val="left" w:leader="dot" w:pos="8047"/>
        </w:tabs>
        <w:spacing w:before="142"/>
        <w:ind w:right="1005"/>
        <w:jc w:val="center"/>
      </w:pPr>
      <w:r>
        <w:t>Figure:3</w:t>
      </w:r>
      <w:r>
        <w:rPr>
          <w:spacing w:val="-1"/>
        </w:rPr>
        <w:t xml:space="preserve"> </w:t>
      </w:r>
      <w:r>
        <w:t>Marital</w:t>
      </w:r>
      <w:r>
        <w:rPr>
          <w:spacing w:val="-9"/>
        </w:rPr>
        <w:t xml:space="preserve"> </w:t>
      </w:r>
      <w:r>
        <w:rPr>
          <w:spacing w:val="-2"/>
        </w:rPr>
        <w:t>Status</w:t>
      </w:r>
      <w:r>
        <w:tab/>
      </w:r>
      <w:r>
        <w:rPr>
          <w:spacing w:val="-5"/>
        </w:rPr>
        <w:t>41</w:t>
      </w:r>
    </w:p>
    <w:p w:rsidR="00FB363F" w:rsidRDefault="00BA73D4">
      <w:pPr>
        <w:pStyle w:val="BodyText"/>
        <w:tabs>
          <w:tab w:val="left" w:leader="dot" w:pos="8033"/>
        </w:tabs>
        <w:spacing w:before="142"/>
        <w:ind w:right="1019"/>
        <w:jc w:val="center"/>
      </w:pPr>
      <w:r>
        <w:t>Figure</w:t>
      </w:r>
      <w:r>
        <w:rPr>
          <w:spacing w:val="-2"/>
        </w:rPr>
        <w:t xml:space="preserve"> </w:t>
      </w:r>
      <w:r>
        <w:t>4:</w:t>
      </w:r>
      <w:r>
        <w:rPr>
          <w:spacing w:val="-1"/>
        </w:rPr>
        <w:t xml:space="preserve"> </w:t>
      </w:r>
      <w:r>
        <w:t>Primary</w:t>
      </w:r>
      <w:r>
        <w:rPr>
          <w:spacing w:val="-10"/>
        </w:rPr>
        <w:t xml:space="preserve"> </w:t>
      </w:r>
      <w:r>
        <w:rPr>
          <w:spacing w:val="-2"/>
        </w:rPr>
        <w:t>role/Position</w:t>
      </w:r>
      <w:r>
        <w:tab/>
      </w:r>
      <w:r>
        <w:rPr>
          <w:spacing w:val="-5"/>
        </w:rPr>
        <w:t>43</w:t>
      </w:r>
    </w:p>
    <w:p w:rsidR="00FB363F" w:rsidRDefault="00BA73D4">
      <w:pPr>
        <w:pStyle w:val="BodyText"/>
        <w:tabs>
          <w:tab w:val="left" w:leader="dot" w:pos="8440"/>
        </w:tabs>
        <w:spacing w:before="141"/>
        <w:ind w:left="383"/>
      </w:pPr>
      <w:r>
        <w:t>Figure</w:t>
      </w:r>
      <w:r>
        <w:rPr>
          <w:spacing w:val="-4"/>
        </w:rPr>
        <w:t xml:space="preserve"> </w:t>
      </w:r>
      <w:r>
        <w:t>5:</w:t>
      </w:r>
      <w:r>
        <w:rPr>
          <w:spacing w:val="-2"/>
        </w:rPr>
        <w:t xml:space="preserve"> </w:t>
      </w:r>
      <w:r>
        <w:t>Stacked</w:t>
      </w:r>
      <w:r>
        <w:rPr>
          <w:spacing w:val="-2"/>
        </w:rPr>
        <w:t xml:space="preserve"> </w:t>
      </w:r>
      <w:r>
        <w:t>chart</w:t>
      </w:r>
      <w:r>
        <w:rPr>
          <w:spacing w:val="2"/>
        </w:rPr>
        <w:t xml:space="preserve"> </w:t>
      </w:r>
      <w:r>
        <w:t>showing</w:t>
      </w:r>
      <w:r>
        <w:rPr>
          <w:spacing w:val="-2"/>
        </w:rPr>
        <w:t xml:space="preserve"> </w:t>
      </w:r>
      <w:r>
        <w:t>Primary</w:t>
      </w:r>
      <w:r>
        <w:rPr>
          <w:spacing w:val="-11"/>
        </w:rPr>
        <w:t xml:space="preserve"> </w:t>
      </w:r>
      <w:r>
        <w:rPr>
          <w:spacing w:val="-4"/>
        </w:rPr>
        <w:t>Role</w:t>
      </w:r>
      <w:r>
        <w:tab/>
      </w:r>
      <w:r>
        <w:rPr>
          <w:spacing w:val="-5"/>
        </w:rPr>
        <w:t>45</w:t>
      </w:r>
    </w:p>
    <w:p w:rsidR="00FB363F" w:rsidRDefault="00BA73D4">
      <w:pPr>
        <w:pStyle w:val="BodyText"/>
        <w:tabs>
          <w:tab w:val="left" w:leader="dot" w:pos="5804"/>
          <w:tab w:val="left" w:pos="7835"/>
        </w:tabs>
        <w:spacing w:before="142" w:line="360" w:lineRule="auto"/>
        <w:ind w:left="393" w:right="1373" w:hanging="10"/>
      </w:pPr>
      <w:r>
        <w:t>Figure</w:t>
      </w:r>
      <w:r>
        <w:rPr>
          <w:spacing w:val="80"/>
          <w:w w:val="150"/>
        </w:rPr>
        <w:t xml:space="preserve">        </w:t>
      </w:r>
      <w:r>
        <w:t>6:</w:t>
      </w:r>
      <w:r>
        <w:rPr>
          <w:spacing w:val="80"/>
          <w:w w:val="150"/>
        </w:rPr>
        <w:t xml:space="preserve">        </w:t>
      </w:r>
      <w:r>
        <w:t>Primary</w:t>
      </w:r>
      <w:r>
        <w:tab/>
      </w:r>
      <w:r>
        <w:tab/>
      </w:r>
      <w:r>
        <w:rPr>
          <w:spacing w:val="-2"/>
        </w:rPr>
        <w:t>Business Activity</w:t>
      </w:r>
      <w:r>
        <w:tab/>
      </w:r>
      <w:r>
        <w:rPr>
          <w:spacing w:val="-6"/>
        </w:rPr>
        <w:t>47</w:t>
      </w:r>
    </w:p>
    <w:p w:rsidR="00FB363F" w:rsidRDefault="00BA73D4">
      <w:pPr>
        <w:pStyle w:val="BodyText"/>
        <w:tabs>
          <w:tab w:val="left" w:leader="dot" w:pos="8454"/>
        </w:tabs>
        <w:spacing w:before="3"/>
        <w:ind w:left="383"/>
      </w:pPr>
      <w:r>
        <w:t>Figure</w:t>
      </w:r>
      <w:r>
        <w:rPr>
          <w:spacing w:val="-5"/>
        </w:rPr>
        <w:t xml:space="preserve"> </w:t>
      </w:r>
      <w:r>
        <w:t>7:</w:t>
      </w:r>
      <w:r>
        <w:rPr>
          <w:spacing w:val="-1"/>
        </w:rPr>
        <w:t xml:space="preserve"> </w:t>
      </w:r>
      <w:r>
        <w:t>A</w:t>
      </w:r>
      <w:r>
        <w:rPr>
          <w:spacing w:val="-7"/>
        </w:rPr>
        <w:t xml:space="preserve"> </w:t>
      </w:r>
      <w:r>
        <w:t>stacked</w:t>
      </w:r>
      <w:r>
        <w:rPr>
          <w:spacing w:val="-1"/>
        </w:rPr>
        <w:t xml:space="preserve"> </w:t>
      </w:r>
      <w:r>
        <w:t>bar</w:t>
      </w:r>
      <w:r>
        <w:rPr>
          <w:spacing w:val="-1"/>
        </w:rPr>
        <w:t xml:space="preserve"> </w:t>
      </w:r>
      <w:r>
        <w:t>chart</w:t>
      </w:r>
      <w:r>
        <w:rPr>
          <w:spacing w:val="4"/>
        </w:rPr>
        <w:t xml:space="preserve"> </w:t>
      </w:r>
      <w:r>
        <w:t>Showing</w:t>
      </w:r>
      <w:r>
        <w:rPr>
          <w:spacing w:val="-1"/>
        </w:rPr>
        <w:t xml:space="preserve"> </w:t>
      </w:r>
      <w:r>
        <w:t>Drivers</w:t>
      </w:r>
      <w:r>
        <w:rPr>
          <w:spacing w:val="-5"/>
        </w:rPr>
        <w:t xml:space="preserve"> </w:t>
      </w:r>
      <w:r>
        <w:t>of</w:t>
      </w:r>
      <w:r>
        <w:rPr>
          <w:spacing w:val="-8"/>
        </w:rPr>
        <w:t xml:space="preserve"> </w:t>
      </w:r>
      <w:r>
        <w:rPr>
          <w:spacing w:val="-2"/>
        </w:rPr>
        <w:t>Inflations</w:t>
      </w:r>
      <w:r>
        <w:tab/>
      </w:r>
      <w:r>
        <w:rPr>
          <w:spacing w:val="-5"/>
        </w:rPr>
        <w:t>49</w:t>
      </w:r>
    </w:p>
    <w:p w:rsidR="00FB363F" w:rsidRDefault="00BA73D4">
      <w:pPr>
        <w:pStyle w:val="BodyText"/>
        <w:tabs>
          <w:tab w:val="left" w:leader="dot" w:pos="8440"/>
        </w:tabs>
        <w:spacing w:before="141"/>
        <w:ind w:left="383"/>
      </w:pPr>
      <w:r>
        <w:t>Figure</w:t>
      </w:r>
      <w:r>
        <w:rPr>
          <w:spacing w:val="-5"/>
        </w:rPr>
        <w:t xml:space="preserve"> </w:t>
      </w:r>
      <w:r>
        <w:t>8:</w:t>
      </w:r>
      <w:r>
        <w:rPr>
          <w:spacing w:val="-2"/>
        </w:rPr>
        <w:t xml:space="preserve"> </w:t>
      </w:r>
      <w:r>
        <w:t>A</w:t>
      </w:r>
      <w:r>
        <w:rPr>
          <w:spacing w:val="-7"/>
        </w:rPr>
        <w:t xml:space="preserve"> </w:t>
      </w:r>
      <w:r>
        <w:t>stacked</w:t>
      </w:r>
      <w:r>
        <w:rPr>
          <w:spacing w:val="-1"/>
        </w:rPr>
        <w:t xml:space="preserve"> </w:t>
      </w:r>
      <w:r>
        <w:t>bar</w:t>
      </w:r>
      <w:r>
        <w:rPr>
          <w:spacing w:val="-1"/>
        </w:rPr>
        <w:t xml:space="preserve"> </w:t>
      </w:r>
      <w:r>
        <w:t>chart</w:t>
      </w:r>
      <w:r>
        <w:rPr>
          <w:spacing w:val="3"/>
        </w:rPr>
        <w:t xml:space="preserve"> </w:t>
      </w:r>
      <w:r>
        <w:t>showing</w:t>
      </w:r>
      <w:r>
        <w:rPr>
          <w:spacing w:val="-1"/>
        </w:rPr>
        <w:t xml:space="preserve"> </w:t>
      </w:r>
      <w:r>
        <w:t>Impact</w:t>
      </w:r>
      <w:r>
        <w:rPr>
          <w:spacing w:val="-2"/>
        </w:rPr>
        <w:t xml:space="preserve"> </w:t>
      </w:r>
      <w:r>
        <w:t>on</w:t>
      </w:r>
      <w:r>
        <w:rPr>
          <w:spacing w:val="-6"/>
        </w:rPr>
        <w:t xml:space="preserve"> </w:t>
      </w:r>
      <w:r>
        <w:t>Trade</w:t>
      </w:r>
      <w:r>
        <w:rPr>
          <w:spacing w:val="-3"/>
        </w:rPr>
        <w:t xml:space="preserve"> </w:t>
      </w:r>
      <w:r>
        <w:t>Volumes</w:t>
      </w:r>
      <w:r>
        <w:rPr>
          <w:spacing w:val="-4"/>
        </w:rPr>
        <w:t xml:space="preserve"> </w:t>
      </w:r>
      <w:r>
        <w:t>and</w:t>
      </w:r>
      <w:r>
        <w:rPr>
          <w:spacing w:val="-1"/>
        </w:rPr>
        <w:t xml:space="preserve"> </w:t>
      </w:r>
      <w:r>
        <w:rPr>
          <w:spacing w:val="-2"/>
        </w:rPr>
        <w:t>Value</w:t>
      </w:r>
      <w:r>
        <w:tab/>
      </w:r>
      <w:r>
        <w:rPr>
          <w:spacing w:val="-5"/>
        </w:rPr>
        <w:t>50</w:t>
      </w:r>
    </w:p>
    <w:p w:rsidR="00FB363F" w:rsidRDefault="00BA73D4">
      <w:pPr>
        <w:pStyle w:val="BodyText"/>
        <w:tabs>
          <w:tab w:val="left" w:leader="dot" w:pos="8445"/>
        </w:tabs>
        <w:spacing w:before="142"/>
        <w:ind w:left="383"/>
      </w:pPr>
      <w:r>
        <w:t>Figure:</w:t>
      </w:r>
      <w:r>
        <w:rPr>
          <w:spacing w:val="-2"/>
        </w:rPr>
        <w:t xml:space="preserve"> </w:t>
      </w:r>
      <w:r>
        <w:t>9</w:t>
      </w:r>
      <w:r>
        <w:rPr>
          <w:spacing w:val="-1"/>
        </w:rPr>
        <w:t xml:space="preserve"> </w:t>
      </w:r>
      <w:r>
        <w:t>Business</w:t>
      </w:r>
      <w:r>
        <w:rPr>
          <w:spacing w:val="-4"/>
        </w:rPr>
        <w:t xml:space="preserve"> </w:t>
      </w:r>
      <w:r>
        <w:t>Challenges</w:t>
      </w:r>
      <w:r>
        <w:rPr>
          <w:spacing w:val="-4"/>
        </w:rPr>
        <w:t xml:space="preserve"> </w:t>
      </w:r>
      <w:r>
        <w:t>due</w:t>
      </w:r>
      <w:r>
        <w:rPr>
          <w:spacing w:val="-2"/>
        </w:rPr>
        <w:t xml:space="preserve"> </w:t>
      </w:r>
      <w:r>
        <w:t>to</w:t>
      </w:r>
      <w:r>
        <w:rPr>
          <w:spacing w:val="-1"/>
        </w:rPr>
        <w:t xml:space="preserve"> </w:t>
      </w:r>
      <w:r>
        <w:rPr>
          <w:spacing w:val="-2"/>
        </w:rPr>
        <w:t>Inflation</w:t>
      </w:r>
      <w:r>
        <w:tab/>
      </w:r>
      <w:r>
        <w:rPr>
          <w:spacing w:val="-5"/>
        </w:rPr>
        <w:t>52</w:t>
      </w:r>
    </w:p>
    <w:p w:rsidR="00FB363F" w:rsidRDefault="00BA73D4">
      <w:pPr>
        <w:pStyle w:val="BodyText"/>
        <w:tabs>
          <w:tab w:val="left" w:pos="1587"/>
          <w:tab w:val="left" w:pos="2475"/>
          <w:tab w:val="left" w:pos="3223"/>
          <w:tab w:val="left" w:pos="4111"/>
          <w:tab w:val="left" w:pos="5171"/>
          <w:tab w:val="left" w:pos="6557"/>
          <w:tab w:val="left" w:pos="7430"/>
        </w:tabs>
        <w:spacing w:before="138"/>
        <w:ind w:left="383"/>
      </w:pPr>
      <w:r>
        <w:rPr>
          <w:spacing w:val="-2"/>
        </w:rPr>
        <w:t>Figure</w:t>
      </w:r>
      <w:r>
        <w:tab/>
      </w:r>
      <w:r>
        <w:rPr>
          <w:spacing w:val="-5"/>
        </w:rPr>
        <w:t>10:</w:t>
      </w:r>
      <w:r>
        <w:tab/>
      </w:r>
      <w:r>
        <w:rPr>
          <w:spacing w:val="-10"/>
        </w:rPr>
        <w:t>A</w:t>
      </w:r>
      <w:r>
        <w:tab/>
      </w:r>
      <w:r>
        <w:rPr>
          <w:spacing w:val="-5"/>
        </w:rPr>
        <w:t>bar</w:t>
      </w:r>
      <w:r>
        <w:tab/>
      </w:r>
      <w:r>
        <w:rPr>
          <w:spacing w:val="-4"/>
        </w:rPr>
        <w:t>chart</w:t>
      </w:r>
      <w:r>
        <w:tab/>
      </w:r>
      <w:r>
        <w:rPr>
          <w:spacing w:val="-2"/>
        </w:rPr>
        <w:t>showing</w:t>
      </w:r>
      <w:r>
        <w:tab/>
      </w:r>
      <w:r>
        <w:rPr>
          <w:spacing w:val="-5"/>
        </w:rPr>
        <w:t>the</w:t>
      </w:r>
      <w:r>
        <w:tab/>
      </w:r>
      <w:r>
        <w:rPr>
          <w:spacing w:val="-2"/>
        </w:rPr>
        <w:t>effectiveness</w:t>
      </w:r>
    </w:p>
    <w:p w:rsidR="00FB363F" w:rsidRDefault="00BA73D4">
      <w:pPr>
        <w:pStyle w:val="BodyText"/>
        <w:spacing w:before="141"/>
        <w:ind w:left="393"/>
      </w:pPr>
      <w:r>
        <w:rPr>
          <w:spacing w:val="-2"/>
        </w:rPr>
        <w:t>……………………………..…..….53</w:t>
      </w:r>
    </w:p>
    <w:p w:rsidR="00FB363F" w:rsidRDefault="00BA73D4">
      <w:pPr>
        <w:pStyle w:val="BodyText"/>
        <w:tabs>
          <w:tab w:val="left" w:leader="dot" w:pos="8498"/>
        </w:tabs>
        <w:spacing w:before="142"/>
        <w:ind w:left="383"/>
      </w:pPr>
      <w:r>
        <w:t>Figure</w:t>
      </w:r>
      <w:r>
        <w:rPr>
          <w:spacing w:val="-5"/>
        </w:rPr>
        <w:t xml:space="preserve"> </w:t>
      </w:r>
      <w:r>
        <w:t>11:</w:t>
      </w:r>
      <w:r>
        <w:rPr>
          <w:spacing w:val="-3"/>
        </w:rPr>
        <w:t xml:space="preserve"> </w:t>
      </w:r>
      <w:r>
        <w:t>A</w:t>
      </w:r>
      <w:r>
        <w:rPr>
          <w:spacing w:val="-7"/>
        </w:rPr>
        <w:t xml:space="preserve"> </w:t>
      </w:r>
      <w:r>
        <w:t>Bar</w:t>
      </w:r>
      <w:r>
        <w:rPr>
          <w:spacing w:val="-1"/>
        </w:rPr>
        <w:t xml:space="preserve"> </w:t>
      </w:r>
      <w:r>
        <w:t>Chart</w:t>
      </w:r>
      <w:r>
        <w:rPr>
          <w:spacing w:val="2"/>
        </w:rPr>
        <w:t xml:space="preserve"> </w:t>
      </w:r>
      <w:r>
        <w:t>Showing</w:t>
      </w:r>
      <w:r>
        <w:rPr>
          <w:spacing w:val="-2"/>
        </w:rPr>
        <w:t xml:space="preserve"> </w:t>
      </w:r>
      <w:r>
        <w:t>Policy</w:t>
      </w:r>
      <w:r>
        <w:rPr>
          <w:spacing w:val="-6"/>
        </w:rPr>
        <w:t xml:space="preserve"> </w:t>
      </w:r>
      <w:r>
        <w:rPr>
          <w:spacing w:val="-2"/>
        </w:rPr>
        <w:t>Recommendations</w:t>
      </w:r>
      <w:r>
        <w:tab/>
      </w:r>
      <w:r>
        <w:rPr>
          <w:spacing w:val="-5"/>
        </w:rPr>
        <w:t>55</w:t>
      </w:r>
    </w:p>
    <w:p w:rsidR="00FB363F" w:rsidRDefault="00FB363F">
      <w:pPr>
        <w:pStyle w:val="BodyText"/>
        <w:sectPr w:rsidR="00FB363F">
          <w:pgSz w:w="11910" w:h="16840"/>
          <w:pgMar w:top="1080" w:right="425" w:bottom="1300" w:left="1417" w:header="0" w:footer="1104" w:gutter="0"/>
          <w:cols w:space="720"/>
        </w:sectPr>
      </w:pPr>
    </w:p>
    <w:p w:rsidR="00FB363F" w:rsidRDefault="00BA73D4">
      <w:pPr>
        <w:pStyle w:val="Heading1"/>
        <w:spacing w:before="61"/>
        <w:ind w:right="1334"/>
      </w:pPr>
      <w:bookmarkStart w:id="10" w:name="Abbreviations"/>
      <w:bookmarkStart w:id="11" w:name="_bookmark7"/>
      <w:bookmarkEnd w:id="10"/>
      <w:bookmarkEnd w:id="11"/>
      <w:r>
        <w:rPr>
          <w:spacing w:val="-2"/>
        </w:rPr>
        <w:lastRenderedPageBreak/>
        <w:t>Abbreviations</w:t>
      </w:r>
    </w:p>
    <w:p w:rsidR="00FB363F" w:rsidRDefault="00BA73D4">
      <w:pPr>
        <w:pStyle w:val="BodyText"/>
        <w:spacing w:before="287" w:line="480" w:lineRule="auto"/>
        <w:ind w:left="383" w:right="5774"/>
      </w:pPr>
      <w:r>
        <w:t>CBSS:</w:t>
      </w:r>
      <w:r>
        <w:rPr>
          <w:spacing w:val="-3"/>
        </w:rPr>
        <w:t xml:space="preserve"> </w:t>
      </w:r>
      <w:r>
        <w:t>Central</w:t>
      </w:r>
      <w:r>
        <w:rPr>
          <w:spacing w:val="-12"/>
        </w:rPr>
        <w:t xml:space="preserve"> </w:t>
      </w:r>
      <w:r>
        <w:t>Bank</w:t>
      </w:r>
      <w:r>
        <w:rPr>
          <w:spacing w:val="-3"/>
        </w:rPr>
        <w:t xml:space="preserve"> </w:t>
      </w:r>
      <w:r>
        <w:t>of</w:t>
      </w:r>
      <w:r>
        <w:rPr>
          <w:spacing w:val="-11"/>
        </w:rPr>
        <w:t xml:space="preserve"> </w:t>
      </w:r>
      <w:r>
        <w:t>South</w:t>
      </w:r>
      <w:r>
        <w:rPr>
          <w:spacing w:val="-8"/>
        </w:rPr>
        <w:t xml:space="preserve"> </w:t>
      </w:r>
      <w:r>
        <w:t>Sudan CPI: Consumer Price Index</w:t>
      </w:r>
    </w:p>
    <w:p w:rsidR="00FB363F" w:rsidRDefault="00BA73D4">
      <w:pPr>
        <w:pStyle w:val="BodyText"/>
        <w:spacing w:line="480" w:lineRule="auto"/>
        <w:ind w:left="383" w:right="6232"/>
      </w:pPr>
      <w:r>
        <w:t>EAC: East African Community FDI: Foreign Direct Investment IMF:</w:t>
      </w:r>
      <w:r>
        <w:rPr>
          <w:spacing w:val="-12"/>
        </w:rPr>
        <w:t xml:space="preserve"> </w:t>
      </w:r>
      <w:r>
        <w:t>International</w:t>
      </w:r>
      <w:r>
        <w:rPr>
          <w:spacing w:val="-13"/>
        </w:rPr>
        <w:t xml:space="preserve"> </w:t>
      </w:r>
      <w:r>
        <w:t>Monetary</w:t>
      </w:r>
      <w:r>
        <w:rPr>
          <w:spacing w:val="-15"/>
        </w:rPr>
        <w:t xml:space="preserve"> </w:t>
      </w:r>
      <w:r>
        <w:t>Fund</w:t>
      </w:r>
    </w:p>
    <w:p w:rsidR="00FB363F" w:rsidRDefault="00BA73D4">
      <w:pPr>
        <w:pStyle w:val="BodyText"/>
        <w:spacing w:before="1" w:line="480" w:lineRule="auto"/>
        <w:ind w:left="383" w:right="3807"/>
      </w:pPr>
      <w:r>
        <w:t>MABP:</w:t>
      </w:r>
      <w:r>
        <w:rPr>
          <w:spacing w:val="-3"/>
        </w:rPr>
        <w:t xml:space="preserve"> </w:t>
      </w:r>
      <w:r>
        <w:t>Monetary</w:t>
      </w:r>
      <w:r>
        <w:rPr>
          <w:spacing w:val="-8"/>
        </w:rPr>
        <w:t xml:space="preserve"> </w:t>
      </w:r>
      <w:r>
        <w:t>Approach</w:t>
      </w:r>
      <w:r>
        <w:rPr>
          <w:spacing w:val="-8"/>
        </w:rPr>
        <w:t xml:space="preserve"> </w:t>
      </w:r>
      <w:r>
        <w:t>to</w:t>
      </w:r>
      <w:r>
        <w:rPr>
          <w:spacing w:val="-3"/>
        </w:rPr>
        <w:t xml:space="preserve"> </w:t>
      </w:r>
      <w:r>
        <w:t>the</w:t>
      </w:r>
      <w:r>
        <w:rPr>
          <w:spacing w:val="-4"/>
        </w:rPr>
        <w:t xml:space="preserve"> </w:t>
      </w:r>
      <w:r>
        <w:t>Balanc</w:t>
      </w:r>
      <w:r>
        <w:t>e</w:t>
      </w:r>
      <w:r>
        <w:rPr>
          <w:spacing w:val="-4"/>
        </w:rPr>
        <w:t xml:space="preserve"> </w:t>
      </w:r>
      <w:r>
        <w:t>of</w:t>
      </w:r>
      <w:r>
        <w:rPr>
          <w:spacing w:val="-11"/>
        </w:rPr>
        <w:t xml:space="preserve"> </w:t>
      </w:r>
      <w:r>
        <w:t>Payments MTI: Ministry of Trade and Investment</w:t>
      </w:r>
    </w:p>
    <w:p w:rsidR="00FB363F" w:rsidRDefault="00BA73D4">
      <w:pPr>
        <w:pStyle w:val="BodyText"/>
        <w:spacing w:before="1"/>
        <w:ind w:left="383"/>
      </w:pPr>
      <w:r>
        <w:t>NBS: National</w:t>
      </w:r>
      <w:r>
        <w:rPr>
          <w:spacing w:val="-5"/>
        </w:rPr>
        <w:t xml:space="preserve"> </w:t>
      </w:r>
      <w:r>
        <w:t>Bureau of</w:t>
      </w:r>
      <w:r>
        <w:rPr>
          <w:spacing w:val="-7"/>
        </w:rPr>
        <w:t xml:space="preserve"> </w:t>
      </w:r>
      <w:r>
        <w:rPr>
          <w:spacing w:val="-2"/>
        </w:rPr>
        <w:t>Statistics</w:t>
      </w:r>
    </w:p>
    <w:p w:rsidR="00FB363F" w:rsidRDefault="00BA73D4">
      <w:pPr>
        <w:pStyle w:val="BodyText"/>
        <w:spacing w:before="276"/>
        <w:ind w:left="383"/>
      </w:pPr>
      <w:r>
        <w:t>NOEM:</w:t>
      </w:r>
      <w:r>
        <w:rPr>
          <w:spacing w:val="-1"/>
        </w:rPr>
        <w:t xml:space="preserve"> </w:t>
      </w:r>
      <w:r>
        <w:t>New</w:t>
      </w:r>
      <w:r>
        <w:rPr>
          <w:spacing w:val="-1"/>
        </w:rPr>
        <w:t xml:space="preserve"> </w:t>
      </w:r>
      <w:r>
        <w:t>Open</w:t>
      </w:r>
      <w:r>
        <w:rPr>
          <w:spacing w:val="-5"/>
        </w:rPr>
        <w:t xml:space="preserve"> </w:t>
      </w:r>
      <w:r>
        <w:t>Economy</w:t>
      </w:r>
      <w:r>
        <w:rPr>
          <w:spacing w:val="-5"/>
        </w:rPr>
        <w:t xml:space="preserve"> </w:t>
      </w:r>
      <w:r>
        <w:rPr>
          <w:spacing w:val="-2"/>
        </w:rPr>
        <w:t>Macroeconomics</w:t>
      </w:r>
    </w:p>
    <w:p w:rsidR="00FB363F" w:rsidRDefault="00FB363F">
      <w:pPr>
        <w:pStyle w:val="BodyText"/>
      </w:pPr>
    </w:p>
    <w:p w:rsidR="00FB363F" w:rsidRDefault="00BA73D4">
      <w:pPr>
        <w:pStyle w:val="BodyText"/>
        <w:spacing w:line="480" w:lineRule="auto"/>
        <w:ind w:left="383" w:right="3110"/>
      </w:pPr>
      <w:r>
        <w:t>OECD:</w:t>
      </w:r>
      <w:r>
        <w:rPr>
          <w:spacing w:val="-6"/>
        </w:rPr>
        <w:t xml:space="preserve"> </w:t>
      </w:r>
      <w:r>
        <w:t>Organization</w:t>
      </w:r>
      <w:r>
        <w:rPr>
          <w:spacing w:val="-6"/>
        </w:rPr>
        <w:t xml:space="preserve"> </w:t>
      </w:r>
      <w:r>
        <w:t>for</w:t>
      </w:r>
      <w:r>
        <w:rPr>
          <w:spacing w:val="-6"/>
        </w:rPr>
        <w:t xml:space="preserve"> </w:t>
      </w:r>
      <w:r>
        <w:t>Economic</w:t>
      </w:r>
      <w:r>
        <w:rPr>
          <w:spacing w:val="-7"/>
        </w:rPr>
        <w:t xml:space="preserve"> </w:t>
      </w:r>
      <w:r>
        <w:t>Co-operation</w:t>
      </w:r>
      <w:r>
        <w:rPr>
          <w:spacing w:val="-11"/>
        </w:rPr>
        <w:t xml:space="preserve"> </w:t>
      </w:r>
      <w:r>
        <w:t>and</w:t>
      </w:r>
      <w:r>
        <w:rPr>
          <w:spacing w:val="-6"/>
        </w:rPr>
        <w:t xml:space="preserve"> </w:t>
      </w:r>
      <w:r>
        <w:t>Development PPI: Consumer Price Index (CPI) or the Producer Price Index</w:t>
      </w:r>
    </w:p>
    <w:p w:rsidR="00FB363F" w:rsidRDefault="00BA73D4">
      <w:pPr>
        <w:pStyle w:val="BodyText"/>
        <w:ind w:left="383"/>
      </w:pPr>
      <w:r>
        <w:t>PPP:</w:t>
      </w:r>
      <w:r>
        <w:rPr>
          <w:spacing w:val="-3"/>
        </w:rPr>
        <w:t xml:space="preserve"> </w:t>
      </w:r>
      <w:r>
        <w:t>Purchasing</w:t>
      </w:r>
      <w:r>
        <w:rPr>
          <w:spacing w:val="-2"/>
        </w:rPr>
        <w:t xml:space="preserve"> </w:t>
      </w:r>
      <w:r>
        <w:t>Power</w:t>
      </w:r>
      <w:r>
        <w:rPr>
          <w:spacing w:val="-4"/>
        </w:rPr>
        <w:t xml:space="preserve"> </w:t>
      </w:r>
      <w:r>
        <w:rPr>
          <w:spacing w:val="-2"/>
        </w:rPr>
        <w:t>Parity</w:t>
      </w:r>
    </w:p>
    <w:p w:rsidR="00FB363F" w:rsidRDefault="00FB363F">
      <w:pPr>
        <w:pStyle w:val="BodyText"/>
      </w:pPr>
    </w:p>
    <w:p w:rsidR="00FB363F" w:rsidRDefault="00BA73D4">
      <w:pPr>
        <w:pStyle w:val="BodyText"/>
        <w:spacing w:before="1" w:line="480" w:lineRule="auto"/>
        <w:ind w:left="383" w:right="5007"/>
      </w:pPr>
      <w:r>
        <w:t>SMEs:</w:t>
      </w:r>
      <w:r>
        <w:rPr>
          <w:spacing w:val="-8"/>
        </w:rPr>
        <w:t xml:space="preserve"> </w:t>
      </w:r>
      <w:r>
        <w:t>Small</w:t>
      </w:r>
      <w:r>
        <w:rPr>
          <w:spacing w:val="-12"/>
        </w:rPr>
        <w:t xml:space="preserve"> </w:t>
      </w:r>
      <w:r>
        <w:t>and</w:t>
      </w:r>
      <w:r>
        <w:rPr>
          <w:spacing w:val="-8"/>
        </w:rPr>
        <w:t xml:space="preserve"> </w:t>
      </w:r>
      <w:r>
        <w:t>Medium-sized</w:t>
      </w:r>
      <w:r>
        <w:rPr>
          <w:spacing w:val="-8"/>
        </w:rPr>
        <w:t xml:space="preserve"> </w:t>
      </w:r>
      <w:r>
        <w:t>Enterprises SSP: South Sudanese Pound</w:t>
      </w:r>
    </w:p>
    <w:p w:rsidR="00FB363F" w:rsidRDefault="00FB363F">
      <w:pPr>
        <w:pStyle w:val="BodyText"/>
        <w:spacing w:line="480" w:lineRule="auto"/>
        <w:sectPr w:rsidR="00FB363F">
          <w:pgSz w:w="11910" w:h="16840"/>
          <w:pgMar w:top="1920" w:right="425" w:bottom="1300" w:left="1417" w:header="0" w:footer="1104" w:gutter="0"/>
          <w:cols w:space="720"/>
        </w:sectPr>
      </w:pPr>
    </w:p>
    <w:p w:rsidR="00FB363F" w:rsidRDefault="00BA73D4">
      <w:pPr>
        <w:pStyle w:val="Heading1"/>
        <w:spacing w:before="61"/>
        <w:ind w:left="405"/>
      </w:pPr>
      <w:bookmarkStart w:id="12" w:name="Abstract"/>
      <w:bookmarkStart w:id="13" w:name="_bookmark8"/>
      <w:bookmarkEnd w:id="12"/>
      <w:bookmarkEnd w:id="13"/>
      <w:r>
        <w:rPr>
          <w:spacing w:val="-2"/>
        </w:rPr>
        <w:lastRenderedPageBreak/>
        <w:t>Abstract</w:t>
      </w:r>
    </w:p>
    <w:p w:rsidR="00FB363F" w:rsidRDefault="00BA73D4">
      <w:pPr>
        <w:pStyle w:val="BodyText"/>
        <w:spacing w:before="282" w:line="360" w:lineRule="auto"/>
        <w:ind w:left="393" w:right="1365" w:hanging="10"/>
        <w:jc w:val="both"/>
      </w:pPr>
      <w:r>
        <w:t>This research investigates the multifaceted impact of escalating inflation rates on</w:t>
      </w:r>
      <w:r>
        <w:rPr>
          <w:spacing w:val="80"/>
        </w:rPr>
        <w:t xml:space="preserve"> </w:t>
      </w:r>
      <w:r>
        <w:t>trade in the Republic of South Sudan over the past</w:t>
      </w:r>
      <w:r>
        <w:rPr>
          <w:spacing w:val="28"/>
        </w:rPr>
        <w:t xml:space="preserve"> </w:t>
      </w:r>
      <w:r>
        <w:t>decade, with a specific</w:t>
      </w:r>
      <w:r>
        <w:rPr>
          <w:spacing w:val="27"/>
        </w:rPr>
        <w:t xml:space="preserve"> </w:t>
      </w:r>
      <w:r>
        <w:t>focus on the Ministry</w:t>
      </w:r>
      <w:r>
        <w:rPr>
          <w:spacing w:val="-5"/>
        </w:rPr>
        <w:t xml:space="preserve"> </w:t>
      </w:r>
      <w:r>
        <w:t>of</w:t>
      </w:r>
      <w:r>
        <w:rPr>
          <w:spacing w:val="-3"/>
        </w:rPr>
        <w:t xml:space="preserve"> </w:t>
      </w:r>
      <w:r>
        <w:t>Trade and Investment. The study</w:t>
      </w:r>
      <w:r>
        <w:rPr>
          <w:spacing w:val="-5"/>
        </w:rPr>
        <w:t xml:space="preserve"> </w:t>
      </w:r>
      <w:r>
        <w:t>aims to identify</w:t>
      </w:r>
      <w:r>
        <w:rPr>
          <w:spacing w:val="-5"/>
        </w:rPr>
        <w:t xml:space="preserve"> </w:t>
      </w:r>
      <w:r>
        <w:t>and quantify</w:t>
      </w:r>
      <w:r>
        <w:rPr>
          <w:spacing w:val="-5"/>
        </w:rPr>
        <w:t xml:space="preserve"> </w:t>
      </w:r>
      <w:r>
        <w:t>the key drivers of inflation within the South Sudanese economy. Understanding these drivers is</w:t>
      </w:r>
      <w:r>
        <w:rPr>
          <w:spacing w:val="-1"/>
        </w:rPr>
        <w:t xml:space="preserve"> </w:t>
      </w:r>
      <w:r>
        <w:t>crucial for developing effective policy</w:t>
      </w:r>
      <w:r>
        <w:rPr>
          <w:spacing w:val="-4"/>
        </w:rPr>
        <w:t xml:space="preserve"> </w:t>
      </w:r>
      <w:r>
        <w:t>responses,</w:t>
      </w:r>
      <w:r>
        <w:t xml:space="preserve"> as</w:t>
      </w:r>
      <w:r>
        <w:rPr>
          <w:spacing w:val="-1"/>
        </w:rPr>
        <w:t xml:space="preserve"> </w:t>
      </w:r>
      <w:r>
        <w:t>inflation</w:t>
      </w:r>
      <w:r>
        <w:rPr>
          <w:spacing w:val="-4"/>
        </w:rPr>
        <w:t xml:space="preserve"> </w:t>
      </w:r>
      <w:r>
        <w:t>can</w:t>
      </w:r>
      <w:r>
        <w:rPr>
          <w:spacing w:val="-4"/>
        </w:rPr>
        <w:t xml:space="preserve"> </w:t>
      </w:r>
      <w:r>
        <w:t>stem</w:t>
      </w:r>
      <w:r>
        <w:rPr>
          <w:spacing w:val="-4"/>
        </w:rPr>
        <w:t xml:space="preserve"> </w:t>
      </w:r>
      <w:r>
        <w:t>from</w:t>
      </w:r>
      <w:r>
        <w:rPr>
          <w:spacing w:val="-4"/>
        </w:rPr>
        <w:t xml:space="preserve"> </w:t>
      </w:r>
      <w:r>
        <w:t xml:space="preserve">various sources, including monetary expansion, supply-side shocks, or exchange rate </w:t>
      </w:r>
      <w:r>
        <w:rPr>
          <w:spacing w:val="-2"/>
        </w:rPr>
        <w:t>depreciation.</w:t>
      </w:r>
    </w:p>
    <w:p w:rsidR="00FB363F" w:rsidRDefault="00BA73D4">
      <w:pPr>
        <w:pStyle w:val="BodyText"/>
        <w:spacing w:before="7" w:line="360" w:lineRule="auto"/>
        <w:ind w:left="393" w:right="1367" w:hanging="10"/>
        <w:jc w:val="both"/>
      </w:pPr>
      <w:r>
        <w:t>Furthermore, the research assesses the direct and indirect effects of high inflation on both the volume and value of South Sudan's</w:t>
      </w:r>
      <w:r>
        <w:t xml:space="preserve"> imports and exports. Inflation can significantly</w:t>
      </w:r>
      <w:r>
        <w:rPr>
          <w:spacing w:val="-7"/>
        </w:rPr>
        <w:t xml:space="preserve"> </w:t>
      </w:r>
      <w:r>
        <w:t>distort relative prices, making exports</w:t>
      </w:r>
      <w:r>
        <w:rPr>
          <w:spacing w:val="-4"/>
        </w:rPr>
        <w:t xml:space="preserve"> </w:t>
      </w:r>
      <w:r>
        <w:t>less competitive and imports</w:t>
      </w:r>
      <w:r>
        <w:rPr>
          <w:spacing w:val="-4"/>
        </w:rPr>
        <w:t xml:space="preserve"> </w:t>
      </w:r>
      <w:r>
        <w:t>more expensive, thereby impacting the balance of. The study also evaluates the challenges faced by business importers and domestic traders due to these inflationary pressures. High</w:t>
      </w:r>
      <w:r>
        <w:rPr>
          <w:spacing w:val="-2"/>
        </w:rPr>
        <w:t xml:space="preserve"> </w:t>
      </w:r>
      <w:r>
        <w:t>and volatile inflation</w:t>
      </w:r>
      <w:r>
        <w:rPr>
          <w:spacing w:val="-2"/>
        </w:rPr>
        <w:t xml:space="preserve"> </w:t>
      </w:r>
      <w:r>
        <w:t>creates uncertainty, increases operational</w:t>
      </w:r>
      <w:r>
        <w:rPr>
          <w:spacing w:val="-2"/>
        </w:rPr>
        <w:t xml:space="preserve"> </w:t>
      </w:r>
      <w:r>
        <w:t>costs, an</w:t>
      </w:r>
      <w:r>
        <w:t>d erodes purchasing power, posing significant hurdles for businesses engaged in trade.</w:t>
      </w:r>
    </w:p>
    <w:p w:rsidR="00FB363F" w:rsidRDefault="00BA73D4">
      <w:pPr>
        <w:pStyle w:val="BodyText"/>
        <w:spacing w:before="3" w:line="360" w:lineRule="auto"/>
        <w:ind w:left="393" w:right="1371" w:hanging="10"/>
        <w:jc w:val="both"/>
      </w:pPr>
      <w:r>
        <w:t>A critical component of this research involves examining the current policies and strategies implemented by the Ministry of Trade to mitigate the adverse effects of infl</w:t>
      </w:r>
      <w:r>
        <w:t>ation on trade. This includes an analysis of existing monetary, fiscal, and trade policies designed to stabilize prices and support trade activities. Finally, based on the findings, the study</w:t>
      </w:r>
      <w:r>
        <w:rPr>
          <w:spacing w:val="-6"/>
        </w:rPr>
        <w:t xml:space="preserve"> </w:t>
      </w:r>
      <w:r>
        <w:t>proposes evidence-based policy</w:t>
      </w:r>
      <w:r>
        <w:rPr>
          <w:spacing w:val="-1"/>
        </w:rPr>
        <w:t xml:space="preserve"> </w:t>
      </w:r>
      <w:r>
        <w:t xml:space="preserve">recommendations for the Ministry </w:t>
      </w:r>
      <w:r>
        <w:t>of Trade. These recommendations aim to enhance trade resilience and stability in the face of ongoing inflationary pressures, fostering a more predictable and conducive environment for both domestic and international trade in South Sudan.</w:t>
      </w:r>
    </w:p>
    <w:p w:rsidR="00FB363F" w:rsidRDefault="00FB363F">
      <w:pPr>
        <w:pStyle w:val="BodyText"/>
        <w:spacing w:line="360" w:lineRule="auto"/>
        <w:jc w:val="both"/>
        <w:sectPr w:rsidR="00FB363F">
          <w:pgSz w:w="11910" w:h="16840"/>
          <w:pgMar w:top="1920" w:right="425" w:bottom="1300" w:left="1417" w:header="0" w:footer="1104" w:gutter="0"/>
          <w:cols w:space="720"/>
        </w:sectPr>
      </w:pPr>
    </w:p>
    <w:p w:rsidR="00FB363F" w:rsidRDefault="00BA73D4">
      <w:pPr>
        <w:pStyle w:val="Heading2"/>
        <w:spacing w:before="71"/>
        <w:ind w:left="420" w:right="1332"/>
        <w:jc w:val="center"/>
      </w:pPr>
      <w:bookmarkStart w:id="14" w:name="CHAPTER:_ONE"/>
      <w:bookmarkStart w:id="15" w:name="_bookmark9"/>
      <w:bookmarkEnd w:id="14"/>
      <w:bookmarkEnd w:id="15"/>
      <w:r>
        <w:lastRenderedPageBreak/>
        <w:t>CHAPTER:</w:t>
      </w:r>
      <w:r>
        <w:rPr>
          <w:spacing w:val="-5"/>
        </w:rPr>
        <w:t xml:space="preserve"> ONE</w:t>
      </w:r>
    </w:p>
    <w:p w:rsidR="00FB363F" w:rsidRDefault="00FB363F">
      <w:pPr>
        <w:pStyle w:val="BodyText"/>
        <w:spacing w:before="14"/>
        <w:rPr>
          <w:b/>
        </w:rPr>
      </w:pPr>
    </w:p>
    <w:p w:rsidR="00FB363F" w:rsidRDefault="00BA73D4">
      <w:pPr>
        <w:pStyle w:val="Heading2"/>
        <w:numPr>
          <w:ilvl w:val="1"/>
          <w:numId w:val="26"/>
        </w:numPr>
        <w:tabs>
          <w:tab w:val="left" w:pos="747"/>
        </w:tabs>
        <w:spacing w:before="1"/>
        <w:ind w:hanging="364"/>
      </w:pPr>
      <w:bookmarkStart w:id="16" w:name="1.0_Introduction"/>
      <w:bookmarkStart w:id="17" w:name="_bookmark10"/>
      <w:bookmarkEnd w:id="16"/>
      <w:bookmarkEnd w:id="17"/>
      <w:r>
        <w:rPr>
          <w:spacing w:val="-2"/>
        </w:rPr>
        <w:t>Introduction</w:t>
      </w:r>
    </w:p>
    <w:p w:rsidR="00FB363F" w:rsidRDefault="00FB363F">
      <w:pPr>
        <w:pStyle w:val="BodyText"/>
        <w:spacing w:before="15"/>
        <w:rPr>
          <w:b/>
        </w:rPr>
      </w:pPr>
    </w:p>
    <w:p w:rsidR="00FB363F" w:rsidRDefault="00BA73D4">
      <w:pPr>
        <w:pStyle w:val="BodyText"/>
        <w:spacing w:line="357" w:lineRule="auto"/>
        <w:ind w:left="378" w:right="1355" w:hanging="10"/>
        <w:jc w:val="both"/>
      </w:pPr>
      <w:r>
        <w:t>The Republic of South Sudan, a nation that gained independence in 2011, has faced significant economic challenges, with inflation being a persistent and often</w:t>
      </w:r>
      <w:r>
        <w:rPr>
          <w:spacing w:val="40"/>
        </w:rPr>
        <w:t xml:space="preserve"> </w:t>
      </w:r>
      <w:r>
        <w:t>debilitating issue (The World Bank. 2023). This study delves into the multifaceted impact of</w:t>
      </w:r>
      <w:r>
        <w:rPr>
          <w:spacing w:val="-2"/>
        </w:rPr>
        <w:t xml:space="preserve"> </w:t>
      </w:r>
      <w:r>
        <w:t>scaling inflation rates on trade within South Sudan, specifically focusing on the Ministry of Trade's role and responsibilities. High and volatile inflation erodes</w:t>
      </w:r>
      <w:r>
        <w:t xml:space="preserve"> purchasing power, distorts price signals, and creates an unpredictable business environment, all of which directly impede both domestic and international trade activities (Dornbusch, R., &amp; Fischer, S. 2011; International Monetary Fund. 2024). Understandin</w:t>
      </w:r>
      <w:r>
        <w:t>g these dynamics is</w:t>
      </w:r>
      <w:r>
        <w:rPr>
          <w:spacing w:val="-1"/>
        </w:rPr>
        <w:t xml:space="preserve"> </w:t>
      </w:r>
      <w:r>
        <w:t>crucial</w:t>
      </w:r>
      <w:r>
        <w:rPr>
          <w:spacing w:val="-3"/>
        </w:rPr>
        <w:t xml:space="preserve"> </w:t>
      </w:r>
      <w:r>
        <w:t>for formulating effective policy interventions to stabilize the economy and foster sustainable trade growth in a country heavily reliant on imports and vulnerable to global economic fluctuations (United Nations Development Progr</w:t>
      </w:r>
      <w:r>
        <w:t>amme. 2022). The Ministry</w:t>
      </w:r>
      <w:r>
        <w:rPr>
          <w:spacing w:val="-6"/>
        </w:rPr>
        <w:t xml:space="preserve"> </w:t>
      </w:r>
      <w:r>
        <w:t>of</w:t>
      </w:r>
      <w:r>
        <w:rPr>
          <w:spacing w:val="-4"/>
        </w:rPr>
        <w:t xml:space="preserve"> </w:t>
      </w:r>
      <w:r>
        <w:t>Trade, as</w:t>
      </w:r>
      <w:r>
        <w:rPr>
          <w:spacing w:val="-3"/>
        </w:rPr>
        <w:t xml:space="preserve"> </w:t>
      </w:r>
      <w:r>
        <w:t>the primary</w:t>
      </w:r>
      <w:r>
        <w:rPr>
          <w:spacing w:val="-6"/>
        </w:rPr>
        <w:t xml:space="preserve"> </w:t>
      </w:r>
      <w:r>
        <w:t>governmental body responsible for regulating and promoting trade, is at the forefront of mitigating these adverse effects and developing strategies to enhance the nation's commercial viability (Ministry of</w:t>
      </w:r>
      <w:r>
        <w:t xml:space="preserve"> Trade and Industry, Republic of South Sudan. 2023).</w:t>
      </w:r>
    </w:p>
    <w:p w:rsidR="00FB363F" w:rsidRDefault="00BA73D4">
      <w:pPr>
        <w:pStyle w:val="Heading2"/>
        <w:numPr>
          <w:ilvl w:val="1"/>
          <w:numId w:val="26"/>
        </w:numPr>
        <w:tabs>
          <w:tab w:val="left" w:pos="742"/>
        </w:tabs>
        <w:spacing w:before="237"/>
        <w:ind w:left="742" w:hanging="359"/>
      </w:pPr>
      <w:bookmarkStart w:id="18" w:name="1.1_Background_of_the_study"/>
      <w:bookmarkStart w:id="19" w:name="_bookmark11"/>
      <w:bookmarkEnd w:id="18"/>
      <w:bookmarkEnd w:id="19"/>
      <w:r>
        <w:t>Background</w:t>
      </w:r>
      <w:r>
        <w:rPr>
          <w:spacing w:val="-2"/>
        </w:rPr>
        <w:t xml:space="preserve"> </w:t>
      </w:r>
      <w:r>
        <w:t>of</w:t>
      </w:r>
      <w:r>
        <w:rPr>
          <w:spacing w:val="-2"/>
        </w:rPr>
        <w:t xml:space="preserve"> </w:t>
      </w:r>
      <w:r>
        <w:t xml:space="preserve">the </w:t>
      </w:r>
      <w:r>
        <w:rPr>
          <w:spacing w:val="-4"/>
        </w:rPr>
        <w:t>study</w:t>
      </w:r>
    </w:p>
    <w:p w:rsidR="00FB363F" w:rsidRDefault="00FB363F">
      <w:pPr>
        <w:pStyle w:val="BodyText"/>
        <w:spacing w:before="14"/>
        <w:rPr>
          <w:b/>
        </w:rPr>
      </w:pPr>
    </w:p>
    <w:p w:rsidR="00FB363F" w:rsidRDefault="00BA73D4">
      <w:pPr>
        <w:pStyle w:val="BodyText"/>
        <w:spacing w:line="357" w:lineRule="auto"/>
        <w:ind w:left="378" w:right="1356" w:hanging="10"/>
        <w:jc w:val="both"/>
      </w:pPr>
      <w:r>
        <w:t xml:space="preserve">The Republic of South Sudan, a nation that gained independence in 2011, has faced a myriad of economic challenges since its inception. Among the most persistent and debilitating </w:t>
      </w:r>
      <w:r>
        <w:t>of these challenges is the issue of scaling inflation rates. This</w:t>
      </w:r>
      <w:r>
        <w:rPr>
          <w:spacing w:val="80"/>
        </w:rPr>
        <w:t xml:space="preserve"> </w:t>
      </w:r>
      <w:r>
        <w:t xml:space="preserve">phenomenon has profoundly impacted various sectors of its nascent economy, with trade being particularly vulnerable. Understanding the background of this study necessitates a deep dive into </w:t>
      </w:r>
      <w:r>
        <w:t>the unique socio-economic and political landscape of South Sudan, the theoretical underpinnings of inflation and trade, and the specific context of the Ministry of Trade and Investment's role in navigating these turbulent economic waters. The country's rel</w:t>
      </w:r>
      <w:r>
        <w:t>iance on oil revenue, coupled with internal</w:t>
      </w:r>
      <w:r>
        <w:rPr>
          <w:spacing w:val="40"/>
        </w:rPr>
        <w:t xml:space="preserve"> </w:t>
      </w:r>
      <w:r>
        <w:t>conflicts and external economic shocks, has created a fertile ground for</w:t>
      </w:r>
      <w:r>
        <w:rPr>
          <w:spacing w:val="80"/>
        </w:rPr>
        <w:t xml:space="preserve"> </w:t>
      </w:r>
      <w:r>
        <w:t>hyperinflation, which in turn distorts market signals, erodes purchasing power, and significantly hinders both domestic and international t</w:t>
      </w:r>
      <w:r>
        <w:t>rade activities. This study aims to meticulously examine these intricate relationships, providing a comprehensive analysis of how escalating inflation rates have shaped and continue to shape the trade</w:t>
      </w:r>
    </w:p>
    <w:p w:rsidR="00FB363F" w:rsidRDefault="00FB363F">
      <w:pPr>
        <w:pStyle w:val="BodyText"/>
        <w:spacing w:line="357" w:lineRule="auto"/>
        <w:jc w:val="both"/>
        <w:sectPr w:rsidR="00FB363F">
          <w:footerReference w:type="default" r:id="rId8"/>
          <w:pgSz w:w="11910" w:h="16840"/>
          <w:pgMar w:top="1400" w:right="425" w:bottom="1300" w:left="1417" w:header="0" w:footer="1104" w:gutter="0"/>
          <w:pgNumType w:start="1"/>
          <w:cols w:space="720"/>
        </w:sectPr>
      </w:pPr>
    </w:p>
    <w:p w:rsidR="00FB363F" w:rsidRDefault="00BA73D4">
      <w:pPr>
        <w:pStyle w:val="BodyText"/>
        <w:spacing w:before="78" w:line="355" w:lineRule="auto"/>
        <w:ind w:left="378" w:right="1363"/>
        <w:jc w:val="both"/>
      </w:pPr>
      <w:r>
        <w:lastRenderedPageBreak/>
        <w:t>environment w</w:t>
      </w:r>
      <w:r>
        <w:t>ithin South Sudan, with a specific focus on the operational and policy challenges faced by the Ministry of Trade and Investment.</w:t>
      </w:r>
    </w:p>
    <w:p w:rsidR="00FB363F" w:rsidRDefault="00BA73D4">
      <w:pPr>
        <w:pStyle w:val="BodyText"/>
        <w:spacing w:before="9" w:line="357" w:lineRule="auto"/>
        <w:ind w:left="378" w:right="1358" w:hanging="10"/>
        <w:jc w:val="both"/>
      </w:pPr>
      <w:r>
        <w:t>South Sudan's journey as an independent nation has been characterized by significant economic volatility. The country inherited</w:t>
      </w:r>
      <w:r>
        <w:t xml:space="preserve"> a fragile economic structure heavily dependent on</w:t>
      </w:r>
      <w:r>
        <w:rPr>
          <w:spacing w:val="-1"/>
        </w:rPr>
        <w:t xml:space="preserve"> </w:t>
      </w:r>
      <w:r>
        <w:t>oil production, which accounts for over 90% of its government revenue and nearly all of its exports (International Monetary Fund., 2023). This over-reliance on a single commodity has made the economy highl</w:t>
      </w:r>
      <w:r>
        <w:t>y susceptible to global oil price fluctuations. When</w:t>
      </w:r>
      <w:r>
        <w:rPr>
          <w:spacing w:val="-2"/>
        </w:rPr>
        <w:t xml:space="preserve"> </w:t>
      </w:r>
      <w:r>
        <w:t>oil</w:t>
      </w:r>
      <w:r>
        <w:rPr>
          <w:spacing w:val="-2"/>
        </w:rPr>
        <w:t xml:space="preserve"> </w:t>
      </w:r>
      <w:r>
        <w:t>prices are high, the government enjoys substantial</w:t>
      </w:r>
      <w:r>
        <w:rPr>
          <w:spacing w:val="-2"/>
        </w:rPr>
        <w:t xml:space="preserve"> </w:t>
      </w:r>
      <w:r>
        <w:t>revenue, but when they plummet, as they</w:t>
      </w:r>
      <w:r>
        <w:rPr>
          <w:spacing w:val="-4"/>
        </w:rPr>
        <w:t xml:space="preserve"> </w:t>
      </w:r>
      <w:r>
        <w:t>have periodically, the country faces severe fiscal</w:t>
      </w:r>
      <w:r>
        <w:rPr>
          <w:spacing w:val="-4"/>
        </w:rPr>
        <w:t xml:space="preserve"> </w:t>
      </w:r>
      <w:r>
        <w:t>deficits. Furthermore, the protracted civil conflict that erupted in 2013 and again in 2016 has devastated infrastructure, displaced millions, disrupted agricultural production, and severely hampered economic diversification efforts (OCHA].2024).</w:t>
      </w:r>
      <w:r>
        <w:rPr>
          <w:spacing w:val="40"/>
        </w:rPr>
        <w:t xml:space="preserve"> </w:t>
      </w:r>
      <w:r>
        <w:t>These int</w:t>
      </w:r>
      <w:r>
        <w:t xml:space="preserve">ernal conflicts have not only led to a humanitarian crisis but have also created an environment of extreme uncertainty, deterring foreign direct investment and stifling private sector growth. The lack of a diversified economic base, coupled with political </w:t>
      </w:r>
      <w:r>
        <w:t>instability, has made South Sudan particularly vulnerable to inflationary pressures.</w:t>
      </w:r>
      <w:r>
        <w:rPr>
          <w:spacing w:val="40"/>
        </w:rPr>
        <w:t xml:space="preserve"> </w:t>
      </w:r>
      <w:r>
        <w:t>The government's limited capacity for revenue generation outside of oil, combined with significant spending pressures, often leads to monetary financing of deficits, a pri</w:t>
      </w:r>
      <w:r>
        <w:t>mary driver of inflation in many developing economies (World Bank.</w:t>
      </w:r>
      <w:r>
        <w:rPr>
          <w:spacing w:val="40"/>
        </w:rPr>
        <w:t xml:space="preserve"> </w:t>
      </w:r>
      <w:r>
        <w:t>2023).</w:t>
      </w:r>
    </w:p>
    <w:p w:rsidR="00FB363F" w:rsidRDefault="00FB363F">
      <w:pPr>
        <w:pStyle w:val="BodyText"/>
        <w:spacing w:before="128"/>
      </w:pPr>
    </w:p>
    <w:p w:rsidR="00FB363F" w:rsidRDefault="00BA73D4">
      <w:pPr>
        <w:pStyle w:val="BodyText"/>
        <w:spacing w:line="357" w:lineRule="auto"/>
        <w:ind w:left="378" w:right="1351" w:hanging="10"/>
        <w:jc w:val="both"/>
      </w:pPr>
      <w:r>
        <w:t>Inflation, broadly defined as a sustained increase in the general price level of goods and services in an economy over a period of time, can be categorized into several types, including demand-pull, cost-push, and structural inflation. Demand-pull inflatio</w:t>
      </w:r>
      <w:r>
        <w:t>n occurs when aggregate demand in an economy outpaces aggregate supply, leading to upward pressure on prices (Mankiw, N. G.</w:t>
      </w:r>
      <w:r>
        <w:rPr>
          <w:spacing w:val="40"/>
        </w:rPr>
        <w:t xml:space="preserve"> </w:t>
      </w:r>
      <w:r>
        <w:t>2021). Cost-push inflation, on the other hand, arises from increases in the costs of production, such as wages or raw materials, whi</w:t>
      </w:r>
      <w:r>
        <w:t>ch are then passed on to consumers in the form of higher prices (Blanchard, O. 2021). Structural inflation is often observed in developing economies and is attributed to</w:t>
      </w:r>
      <w:r>
        <w:rPr>
          <w:spacing w:val="-2"/>
        </w:rPr>
        <w:t xml:space="preserve"> </w:t>
      </w:r>
      <w:r>
        <w:t>rigidities and bottlenecks in</w:t>
      </w:r>
      <w:r>
        <w:rPr>
          <w:spacing w:val="-2"/>
        </w:rPr>
        <w:t xml:space="preserve"> </w:t>
      </w:r>
      <w:r>
        <w:t>the economic structure, such</w:t>
      </w:r>
      <w:r>
        <w:rPr>
          <w:spacing w:val="-2"/>
        </w:rPr>
        <w:t xml:space="preserve"> </w:t>
      </w:r>
      <w:r>
        <w:t>as supply constraints in ke</w:t>
      </w:r>
      <w:r>
        <w:t>y sectors or inefficient markets (Thirlwall, A. P.</w:t>
      </w:r>
      <w:r>
        <w:rPr>
          <w:spacing w:val="80"/>
        </w:rPr>
        <w:t xml:space="preserve"> </w:t>
      </w:r>
      <w:r>
        <w:t>2011).</w:t>
      </w:r>
      <w:r>
        <w:rPr>
          <w:spacing w:val="80"/>
        </w:rPr>
        <w:t xml:space="preserve"> </w:t>
      </w:r>
      <w:r>
        <w:t>In the context of South Sudan, all three types of inflation are likely at play, exacerbated by the unique challenges of a post-conflict, oil-dependent economy.</w:t>
      </w:r>
    </w:p>
    <w:p w:rsidR="00FB363F" w:rsidRDefault="00BA73D4">
      <w:pPr>
        <w:pStyle w:val="BodyText"/>
        <w:spacing w:line="357" w:lineRule="auto"/>
        <w:ind w:left="378" w:right="1361" w:hanging="10"/>
        <w:jc w:val="both"/>
      </w:pPr>
      <w:r>
        <w:t>The relationship between inflation and</w:t>
      </w:r>
      <w:r>
        <w:t xml:space="preserve"> trade is complex and multifaceted. High and volatile inflation rates can significantly distort trade patterns. For importers, a rapidly depreciating</w:t>
      </w:r>
      <w:r>
        <w:rPr>
          <w:spacing w:val="35"/>
        </w:rPr>
        <w:t xml:space="preserve"> </w:t>
      </w:r>
      <w:r>
        <w:t>local</w:t>
      </w:r>
      <w:r>
        <w:rPr>
          <w:spacing w:val="22"/>
        </w:rPr>
        <w:t xml:space="preserve"> </w:t>
      </w:r>
      <w:r>
        <w:t>currency</w:t>
      </w:r>
      <w:r>
        <w:rPr>
          <w:spacing w:val="22"/>
        </w:rPr>
        <w:t xml:space="preserve"> </w:t>
      </w:r>
      <w:r>
        <w:t>due</w:t>
      </w:r>
      <w:r>
        <w:rPr>
          <w:spacing w:val="29"/>
        </w:rPr>
        <w:t xml:space="preserve"> </w:t>
      </w:r>
      <w:r>
        <w:t>to</w:t>
      </w:r>
      <w:r>
        <w:rPr>
          <w:spacing w:val="31"/>
        </w:rPr>
        <w:t xml:space="preserve"> </w:t>
      </w:r>
      <w:r>
        <w:t>inflation</w:t>
      </w:r>
      <w:r>
        <w:rPr>
          <w:spacing w:val="30"/>
        </w:rPr>
        <w:t xml:space="preserve"> </w:t>
      </w:r>
      <w:r>
        <w:t>makes</w:t>
      </w:r>
      <w:r>
        <w:rPr>
          <w:spacing w:val="28"/>
        </w:rPr>
        <w:t xml:space="preserve"> </w:t>
      </w:r>
      <w:r>
        <w:t>imported</w:t>
      </w:r>
      <w:r>
        <w:rPr>
          <w:spacing w:val="25"/>
        </w:rPr>
        <w:t xml:space="preserve"> </w:t>
      </w:r>
      <w:r>
        <w:t>goods</w:t>
      </w:r>
      <w:r>
        <w:rPr>
          <w:spacing w:val="28"/>
        </w:rPr>
        <w:t xml:space="preserve"> </w:t>
      </w:r>
      <w:r>
        <w:t>more</w:t>
      </w:r>
      <w:r>
        <w:rPr>
          <w:spacing w:val="29"/>
        </w:rPr>
        <w:t xml:space="preserve"> </w:t>
      </w:r>
      <w:r>
        <w:t>expensive,</w:t>
      </w:r>
    </w:p>
    <w:p w:rsidR="00FB363F" w:rsidRDefault="00FB363F">
      <w:pPr>
        <w:pStyle w:val="BodyText"/>
        <w:spacing w:line="357" w:lineRule="auto"/>
        <w:jc w:val="both"/>
        <w:sectPr w:rsidR="00FB363F">
          <w:pgSz w:w="11910" w:h="16840"/>
          <w:pgMar w:top="980" w:right="425" w:bottom="1300" w:left="1417" w:header="0" w:footer="1104" w:gutter="0"/>
          <w:cols w:space="720"/>
        </w:sectPr>
      </w:pPr>
    </w:p>
    <w:p w:rsidR="00FB363F" w:rsidRDefault="00BA73D4">
      <w:pPr>
        <w:pStyle w:val="BodyText"/>
        <w:spacing w:before="78" w:line="357" w:lineRule="auto"/>
        <w:ind w:left="378" w:right="1357"/>
        <w:jc w:val="both"/>
      </w:pPr>
      <w:r>
        <w:lastRenderedPageBreak/>
        <w:t>reducing their affo</w:t>
      </w:r>
      <w:r>
        <w:t>rdability and potentially leading to a decrease in import volumes (Dornbusch, R., &amp; Fischer, S. 2010). Conversely, for exporters, a depreciating currency can make their goods cheaper in international markets, potentially boosting export competitiveness. Ho</w:t>
      </w:r>
      <w:r>
        <w:t>wever, this benefit is often offset by the increased cost of imported inputs required for production, as well as the general uncertainty and instability that high inflation brings (Krugman, et al. 2021).</w:t>
      </w:r>
      <w:r>
        <w:rPr>
          <w:spacing w:val="40"/>
        </w:rPr>
        <w:t xml:space="preserve"> </w:t>
      </w:r>
      <w:r>
        <w:t xml:space="preserve">Furthermore, hyperinflation can erode confidence in </w:t>
      </w:r>
      <w:r>
        <w:t>the local currency, leading to a preference for foreign currencies in transactions, a phenomenon known as dollarization. This can further complicate trade, as businesses struggle with currency conversions and exchange rate volatility. The administrative bu</w:t>
      </w:r>
      <w:r>
        <w:t>rden of constantly adjusting prices, renegotiating contracts, and managing currency risk also adds to the cost of doing business, discouraging both domestic and international trade (Cagan, P.</w:t>
      </w:r>
      <w:r>
        <w:rPr>
          <w:spacing w:val="40"/>
        </w:rPr>
        <w:t xml:space="preserve"> </w:t>
      </w:r>
      <w:r>
        <w:t>1956).</w:t>
      </w:r>
    </w:p>
    <w:p w:rsidR="00FB363F" w:rsidRDefault="00FB363F">
      <w:pPr>
        <w:pStyle w:val="BodyText"/>
        <w:spacing w:before="134"/>
      </w:pPr>
    </w:p>
    <w:p w:rsidR="00FB363F" w:rsidRDefault="00BA73D4">
      <w:pPr>
        <w:pStyle w:val="BodyText"/>
        <w:spacing w:line="357" w:lineRule="auto"/>
        <w:ind w:left="383" w:right="1359"/>
        <w:jc w:val="both"/>
      </w:pPr>
      <w:r>
        <w:t>Since its independence, South Sudan has experienced some</w:t>
      </w:r>
      <w:r>
        <w:t xml:space="preserve"> of the highest inflation rates globally. In the immediate aftermath of independence, the economy benefited from a surge in oil production and relatively stable global oil prices. However, the outbreak of civil conflict in December 2013 marked a turning po</w:t>
      </w:r>
      <w:r>
        <w:t>int. The conflict severely disrupted oil production, leading to a drastic reduction in government</w:t>
      </w:r>
      <w:r>
        <w:rPr>
          <w:spacing w:val="40"/>
        </w:rPr>
        <w:t xml:space="preserve"> </w:t>
      </w:r>
      <w:r>
        <w:t>revenue (African Development Bank Group. 2023). To finance its expenditures, the government resorted to printing money, which fueled hyperinflation. For insta</w:t>
      </w:r>
      <w:r>
        <w:t>nce, in 2016, annual inflation soared to over 800%, driven by a combination of currency depreciation, food shortages, and a lack of confidence in the economy (National Bureau of Statistics South Sudan. 2017). While inflation rates have fluctuated since the</w:t>
      </w:r>
      <w:r>
        <w:t>n, they have largely remained in triple digits for extended periods, significantly eroding the purchasing power</w:t>
      </w:r>
      <w:r>
        <w:rPr>
          <w:spacing w:val="-2"/>
        </w:rPr>
        <w:t xml:space="preserve"> </w:t>
      </w:r>
      <w:r>
        <w:t>of</w:t>
      </w:r>
      <w:r>
        <w:rPr>
          <w:spacing w:val="-6"/>
        </w:rPr>
        <w:t xml:space="preserve"> </w:t>
      </w:r>
      <w:r>
        <w:t>citizens</w:t>
      </w:r>
      <w:r>
        <w:rPr>
          <w:spacing w:val="-1"/>
        </w:rPr>
        <w:t xml:space="preserve"> </w:t>
      </w:r>
      <w:r>
        <w:t>and destabilizing the economic environment. The depreciation of the South Sudanese Pound (SSP) against major international currencie</w:t>
      </w:r>
      <w:r>
        <w:t>s, particularly the US Dollar, has been a major contributor to inflation. As</w:t>
      </w:r>
      <w:r>
        <w:rPr>
          <w:spacing w:val="40"/>
        </w:rPr>
        <w:t xml:space="preserve"> </w:t>
      </w:r>
      <w:r>
        <w:t>the SSP loses value, the cost of imported goods, including essential commodities like food, medicine, and fuel, increases dramatically. Given South Sudan's heavy reliance on impor</w:t>
      </w:r>
      <w:r>
        <w:t>ts for almost all manufactured goods and a significant portion of its food supply, currency depreciation directly translates into higher consumer prices (UNDP.2022). Moreover, the parallel market for foreign exchange often operates at a significant premium</w:t>
      </w:r>
      <w:r>
        <w:t xml:space="preserve"> to the official exchange rate, further exacerbating inflationary pressures</w:t>
      </w:r>
      <w:r>
        <w:rPr>
          <w:spacing w:val="-5"/>
        </w:rPr>
        <w:t xml:space="preserve"> </w:t>
      </w:r>
      <w:r>
        <w:t>and</w:t>
      </w:r>
      <w:r>
        <w:rPr>
          <w:spacing w:val="-4"/>
        </w:rPr>
        <w:t xml:space="preserve"> </w:t>
      </w:r>
      <w:r>
        <w:t>creating</w:t>
      </w:r>
      <w:r>
        <w:rPr>
          <w:spacing w:val="-4"/>
        </w:rPr>
        <w:t xml:space="preserve"> </w:t>
      </w:r>
      <w:r>
        <w:t>arbitrage</w:t>
      </w:r>
      <w:r>
        <w:rPr>
          <w:spacing w:val="-4"/>
        </w:rPr>
        <w:t xml:space="preserve"> </w:t>
      </w:r>
      <w:r>
        <w:t>opportunities</w:t>
      </w:r>
      <w:r>
        <w:rPr>
          <w:spacing w:val="-5"/>
        </w:rPr>
        <w:t xml:space="preserve"> </w:t>
      </w:r>
      <w:r>
        <w:t>that</w:t>
      </w:r>
      <w:r>
        <w:rPr>
          <w:spacing w:val="-4"/>
        </w:rPr>
        <w:t xml:space="preserve"> </w:t>
      </w:r>
      <w:r>
        <w:t>distort</w:t>
      </w:r>
      <w:r>
        <w:rPr>
          <w:spacing w:val="-4"/>
        </w:rPr>
        <w:t xml:space="preserve"> </w:t>
      </w:r>
      <w:r>
        <w:t>market functioning.</w:t>
      </w:r>
      <w:r>
        <w:rPr>
          <w:spacing w:val="-2"/>
        </w:rPr>
        <w:t xml:space="preserve"> </w:t>
      </w:r>
      <w:r>
        <w:t>The lack of a robust</w:t>
      </w:r>
      <w:r>
        <w:rPr>
          <w:spacing w:val="23"/>
        </w:rPr>
        <w:t xml:space="preserve"> </w:t>
      </w:r>
      <w:r>
        <w:t>monetary policy</w:t>
      </w:r>
      <w:r>
        <w:rPr>
          <w:spacing w:val="18"/>
        </w:rPr>
        <w:t xml:space="preserve"> </w:t>
      </w:r>
      <w:r>
        <w:t>framework</w:t>
      </w:r>
      <w:r>
        <w:rPr>
          <w:spacing w:val="18"/>
        </w:rPr>
        <w:t xml:space="preserve"> </w:t>
      </w:r>
      <w:r>
        <w:t>and</w:t>
      </w:r>
      <w:r>
        <w:rPr>
          <w:spacing w:val="23"/>
        </w:rPr>
        <w:t xml:space="preserve"> </w:t>
      </w:r>
      <w:r>
        <w:t>independent</w:t>
      </w:r>
      <w:r>
        <w:rPr>
          <w:spacing w:val="23"/>
        </w:rPr>
        <w:t xml:space="preserve"> </w:t>
      </w:r>
      <w:r>
        <w:t>central bank</w:t>
      </w:r>
      <w:r>
        <w:rPr>
          <w:spacing w:val="18"/>
        </w:rPr>
        <w:t xml:space="preserve"> </w:t>
      </w:r>
      <w:r>
        <w:t>operations</w:t>
      </w:r>
      <w:r>
        <w:rPr>
          <w:spacing w:val="21"/>
        </w:rPr>
        <w:t xml:space="preserve"> </w:t>
      </w:r>
      <w:r>
        <w:t>has</w:t>
      </w:r>
    </w:p>
    <w:p w:rsidR="00FB363F" w:rsidRDefault="00FB363F">
      <w:pPr>
        <w:pStyle w:val="BodyText"/>
        <w:spacing w:line="357" w:lineRule="auto"/>
        <w:jc w:val="both"/>
        <w:sectPr w:rsidR="00FB363F">
          <w:pgSz w:w="11910" w:h="16840"/>
          <w:pgMar w:top="980" w:right="425" w:bottom="1300" w:left="1417" w:header="0" w:footer="1104" w:gutter="0"/>
          <w:cols w:space="720"/>
        </w:sectPr>
      </w:pPr>
    </w:p>
    <w:p w:rsidR="00FB363F" w:rsidRDefault="00BA73D4">
      <w:pPr>
        <w:pStyle w:val="BodyText"/>
        <w:spacing w:before="78" w:line="355" w:lineRule="auto"/>
        <w:ind w:left="383" w:right="1370"/>
        <w:jc w:val="both"/>
      </w:pPr>
      <w:r>
        <w:lastRenderedPageBreak/>
        <w:t>also contributed to the government's reliance on inflationary financing mechanisms (International Crisis Group. 2020).</w:t>
      </w:r>
    </w:p>
    <w:p w:rsidR="00FB363F" w:rsidRDefault="00BA73D4">
      <w:pPr>
        <w:pStyle w:val="BodyText"/>
        <w:spacing w:before="9" w:line="355" w:lineRule="auto"/>
        <w:ind w:left="378" w:right="1360" w:hanging="10"/>
        <w:jc w:val="both"/>
      </w:pPr>
      <w:r>
        <w:t>The Ministry</w:t>
      </w:r>
      <w:r>
        <w:rPr>
          <w:spacing w:val="-6"/>
        </w:rPr>
        <w:t xml:space="preserve"> </w:t>
      </w:r>
      <w:r>
        <w:t>of</w:t>
      </w:r>
      <w:r>
        <w:rPr>
          <w:spacing w:val="-4"/>
        </w:rPr>
        <w:t xml:space="preserve"> </w:t>
      </w:r>
      <w:r>
        <w:t>Trade</w:t>
      </w:r>
      <w:r>
        <w:rPr>
          <w:spacing w:val="-2"/>
        </w:rPr>
        <w:t xml:space="preserve"> </w:t>
      </w:r>
      <w:r>
        <w:t>and Investment (MTI) in</w:t>
      </w:r>
      <w:r>
        <w:rPr>
          <w:spacing w:val="-1"/>
        </w:rPr>
        <w:t xml:space="preserve"> </w:t>
      </w:r>
      <w:r>
        <w:t>South</w:t>
      </w:r>
      <w:r>
        <w:rPr>
          <w:spacing w:val="-1"/>
        </w:rPr>
        <w:t xml:space="preserve"> </w:t>
      </w:r>
      <w:r>
        <w:t>Sudan</w:t>
      </w:r>
      <w:r>
        <w:rPr>
          <w:spacing w:val="-1"/>
        </w:rPr>
        <w:t xml:space="preserve"> </w:t>
      </w:r>
      <w:r>
        <w:t>is tasked with</w:t>
      </w:r>
      <w:r>
        <w:rPr>
          <w:spacing w:val="-1"/>
        </w:rPr>
        <w:t xml:space="preserve"> </w:t>
      </w:r>
      <w:r>
        <w:t>promoting and regulating trade, attracting investment, and foste</w:t>
      </w:r>
      <w:r>
        <w:t>ring economic growth. However, the persistent challenge of scaling inflation rates significantly complicates its</w:t>
      </w:r>
      <w:r>
        <w:rPr>
          <w:spacing w:val="80"/>
        </w:rPr>
        <w:t xml:space="preserve"> </w:t>
      </w:r>
      <w:r>
        <w:t>mandate. High inflation</w:t>
      </w:r>
      <w:r>
        <w:rPr>
          <w:spacing w:val="-4"/>
        </w:rPr>
        <w:t xml:space="preserve"> </w:t>
      </w:r>
      <w:r>
        <w:t>directly</w:t>
      </w:r>
      <w:r>
        <w:rPr>
          <w:spacing w:val="-4"/>
        </w:rPr>
        <w:t xml:space="preserve"> </w:t>
      </w:r>
      <w:r>
        <w:t>impacts</w:t>
      </w:r>
      <w:r>
        <w:rPr>
          <w:spacing w:val="-6"/>
        </w:rPr>
        <w:t xml:space="preserve"> </w:t>
      </w:r>
      <w:r>
        <w:t>the cost</w:t>
      </w:r>
      <w:r>
        <w:rPr>
          <w:spacing w:val="-4"/>
        </w:rPr>
        <w:t xml:space="preserve"> </w:t>
      </w:r>
      <w:r>
        <w:t>of</w:t>
      </w:r>
      <w:r>
        <w:rPr>
          <w:spacing w:val="-7"/>
        </w:rPr>
        <w:t xml:space="preserve"> </w:t>
      </w:r>
      <w:r>
        <w:t>doing business, making it difficult for local</w:t>
      </w:r>
      <w:r>
        <w:rPr>
          <w:spacing w:val="-1"/>
        </w:rPr>
        <w:t xml:space="preserve"> </w:t>
      </w:r>
      <w:r>
        <w:t>enterprises to plan, invest, and compete. Fo</w:t>
      </w:r>
      <w:r>
        <w:t>r traders, the constant fluctuation in prices and exchange rates introduces immense uncertainty and risk. Businesses often struggle to set appropriate prices for their goods, as the cost of replenishing inventory can change dramatically within a short peri</w:t>
      </w:r>
      <w:r>
        <w:t xml:space="preserve">od (UNCTAD.2023). This uncertainty discourages long-term investment and favors short-term, speculative </w:t>
      </w:r>
      <w:r>
        <w:rPr>
          <w:spacing w:val="-2"/>
        </w:rPr>
        <w:t>activities.</w:t>
      </w:r>
    </w:p>
    <w:p w:rsidR="00FB363F" w:rsidRDefault="00BA73D4">
      <w:pPr>
        <w:pStyle w:val="BodyText"/>
        <w:spacing w:before="26" w:line="357" w:lineRule="auto"/>
        <w:ind w:left="378" w:right="1360" w:hanging="10"/>
        <w:jc w:val="both"/>
      </w:pPr>
      <w:r>
        <w:t xml:space="preserve">Furthermore, the erosion of purchasing power due to inflation reduces consumer demand for non-essential goods, shifting consumption patterns </w:t>
      </w:r>
      <w:r>
        <w:t>towards basic necessities. This contraction in demand negatively affects businesses across various sectors, leading to reduced sales, lower profits, and potential job losses. The informal sector, which constitutes a significant portion of South Sudan's eco</w:t>
      </w:r>
      <w:r>
        <w:t>nomy, is particularly vulnerable to these shocks, as its participants often lack access to formal credit and risk mitigation strategies (International Labour Organization. 2021). The MTI's efforts to attract foreign direct investment (FDI) are also hampere</w:t>
      </w:r>
      <w:r>
        <w:t xml:space="preserve">d by high inflation. International investors are typically wary of economies with unstable macroeconomic environments, as inflation erodes the real value of their returns and introduces significant operational risks. The difficulty in repatriating profits </w:t>
      </w:r>
      <w:r>
        <w:t>due to foreign exchange shortages, often a consequence of inflation and currency depreciation, further deters potential investors (UNCTAD. 2023). The Ministry's role in facilitating trade agreements and promoting exports is also undermined. While a depreci</w:t>
      </w:r>
      <w:r>
        <w:t>ated currency can theoretically boost exports, the underlying economic instability, lack of productive capacity, and high cost of imported inputs often negate this advantage. Moreover, the administrative burden and corruption associated with trade in South</w:t>
      </w:r>
      <w:r>
        <w:t xml:space="preserve"> Sudan further compound these challenges (Transparency International. </w:t>
      </w:r>
      <w:r>
        <w:rPr>
          <w:spacing w:val="-2"/>
        </w:rPr>
        <w:t>2023).</w:t>
      </w:r>
    </w:p>
    <w:p w:rsidR="00FB363F" w:rsidRDefault="00BA73D4">
      <w:pPr>
        <w:pStyle w:val="BodyText"/>
        <w:spacing w:line="355" w:lineRule="auto"/>
        <w:ind w:left="378" w:right="1366" w:hanging="10"/>
        <w:jc w:val="both"/>
      </w:pPr>
      <w:r>
        <w:t>The Ministry of Trade and Investment, in collaboration with other government agencies, faces the daunting task of mitigating the adverse effects of inflation on</w:t>
      </w:r>
      <w:r>
        <w:rPr>
          <w:spacing w:val="80"/>
        </w:rPr>
        <w:t xml:space="preserve"> </w:t>
      </w:r>
      <w:r>
        <w:rPr>
          <w:spacing w:val="-2"/>
        </w:rPr>
        <w:t>trade.</w:t>
      </w:r>
    </w:p>
    <w:p w:rsidR="00FB363F" w:rsidRDefault="00FB363F">
      <w:pPr>
        <w:pStyle w:val="BodyText"/>
        <w:spacing w:line="355" w:lineRule="auto"/>
        <w:jc w:val="both"/>
        <w:sectPr w:rsidR="00FB363F">
          <w:pgSz w:w="11910" w:h="16840"/>
          <w:pgMar w:top="980" w:right="425" w:bottom="1300" w:left="1417" w:header="0" w:footer="1104" w:gutter="0"/>
          <w:cols w:space="720"/>
        </w:sectPr>
      </w:pPr>
    </w:p>
    <w:p w:rsidR="00FB363F" w:rsidRDefault="00BA73D4">
      <w:pPr>
        <w:pStyle w:val="BodyText"/>
        <w:spacing w:before="78" w:line="357" w:lineRule="auto"/>
        <w:ind w:left="378" w:right="1351" w:hanging="10"/>
        <w:jc w:val="both"/>
      </w:pPr>
      <w:r>
        <w:lastRenderedPageBreak/>
        <w:t>Policy responses typically involve a combination of monetary and fiscal measures. From</w:t>
      </w:r>
      <w:r>
        <w:rPr>
          <w:spacing w:val="-4"/>
        </w:rPr>
        <w:t xml:space="preserve"> </w:t>
      </w:r>
      <w:r>
        <w:t>a monetary</w:t>
      </w:r>
      <w:r>
        <w:rPr>
          <w:spacing w:val="-4"/>
        </w:rPr>
        <w:t xml:space="preserve"> </w:t>
      </w:r>
      <w:r>
        <w:t>perspective, the Central</w:t>
      </w:r>
      <w:r>
        <w:rPr>
          <w:spacing w:val="-4"/>
        </w:rPr>
        <w:t xml:space="preserve"> </w:t>
      </w:r>
      <w:r>
        <w:t>Bank of South Sudan (CBSS) is responsible for controlling the money supply and managing exchange rates. However, i</w:t>
      </w:r>
      <w:r>
        <w:t>ts independence and capacity have often been constrained by political pressures and a lack of technical expertise (Central Bank of South Sudan. 2022). Effective monetary policy would involve tightening the money supply, raising interest rates, and stabiliz</w:t>
      </w:r>
      <w:r>
        <w:t>ing the</w:t>
      </w:r>
      <w:r>
        <w:rPr>
          <w:spacing w:val="-1"/>
        </w:rPr>
        <w:t xml:space="preserve"> </w:t>
      </w:r>
      <w:r>
        <w:t>exchange</w:t>
      </w:r>
      <w:r>
        <w:rPr>
          <w:spacing w:val="-1"/>
        </w:rPr>
        <w:t xml:space="preserve"> </w:t>
      </w:r>
      <w:r>
        <w:t>rate, but these measures</w:t>
      </w:r>
      <w:r>
        <w:rPr>
          <w:spacing w:val="-2"/>
        </w:rPr>
        <w:t xml:space="preserve"> </w:t>
      </w:r>
      <w:r>
        <w:t>can be</w:t>
      </w:r>
      <w:r>
        <w:rPr>
          <w:spacing w:val="-1"/>
        </w:rPr>
        <w:t xml:space="preserve"> </w:t>
      </w:r>
      <w:r>
        <w:t>politically</w:t>
      </w:r>
      <w:r>
        <w:rPr>
          <w:spacing w:val="-5"/>
        </w:rPr>
        <w:t xml:space="preserve"> </w:t>
      </w:r>
      <w:r>
        <w:t>unpopular and may have short-term negative impacts on economic growth.</w:t>
      </w:r>
    </w:p>
    <w:p w:rsidR="00FB363F" w:rsidRDefault="00BA73D4">
      <w:pPr>
        <w:pStyle w:val="BodyText"/>
        <w:spacing w:line="355" w:lineRule="auto"/>
        <w:ind w:left="378" w:right="1362" w:hanging="10"/>
        <w:jc w:val="both"/>
      </w:pPr>
      <w:r>
        <w:t>Fiscal policy,</w:t>
      </w:r>
      <w:r>
        <w:rPr>
          <w:spacing w:val="25"/>
        </w:rPr>
        <w:t xml:space="preserve"> </w:t>
      </w:r>
      <w:r>
        <w:t>managed by the Ministry of Finance and Planning, plays a crucial role</w:t>
      </w:r>
      <w:r>
        <w:rPr>
          <w:spacing w:val="40"/>
        </w:rPr>
        <w:t xml:space="preserve"> </w:t>
      </w:r>
      <w:r>
        <w:t>in addressing the root causes of inflat</w:t>
      </w:r>
      <w:r>
        <w:t>ion. Reducing the fiscal deficit through expenditure cuts and improved revenue collection</w:t>
      </w:r>
      <w:r>
        <w:rPr>
          <w:spacing w:val="-2"/>
        </w:rPr>
        <w:t xml:space="preserve"> </w:t>
      </w:r>
      <w:r>
        <w:t>can lessen</w:t>
      </w:r>
      <w:r>
        <w:rPr>
          <w:spacing w:val="-2"/>
        </w:rPr>
        <w:t xml:space="preserve"> </w:t>
      </w:r>
      <w:r>
        <w:t>the reliance on monetary financing. However, in a country with immense humanitarian needs and ongoing security challenges, cutting public spending is often</w:t>
      </w:r>
      <w:r>
        <w:t xml:space="preserve"> difficult. Diversifying the economy away from oil, improving agricultural productivity, and investing in infrastructure are long-term solutions that can address supply-side constraints and reduce inflationary pressures ([FAO.2023).</w:t>
      </w:r>
    </w:p>
    <w:p w:rsidR="00FB363F" w:rsidRDefault="00BA73D4">
      <w:pPr>
        <w:pStyle w:val="BodyText"/>
        <w:spacing w:before="21" w:line="357" w:lineRule="auto"/>
        <w:ind w:left="378" w:right="1362" w:hanging="10"/>
        <w:jc w:val="both"/>
      </w:pPr>
      <w:r>
        <w:t>The MTI'</w:t>
      </w:r>
      <w:r>
        <w:t xml:space="preserve">s specific policy interventions could include streamlining trade procedures, reducing bureaucratic hurdles, and combating corruption to lower the cost of doing business. Promoting local production and value addition can reduce reliance on imports, thereby </w:t>
      </w:r>
      <w:r>
        <w:t>mitigating the impact of currency depreciation on consumer prices. Developing and implementing clear and consistent trade policies, along with</w:t>
      </w:r>
      <w:r>
        <w:rPr>
          <w:spacing w:val="40"/>
        </w:rPr>
        <w:t xml:space="preserve"> </w:t>
      </w:r>
      <w:r>
        <w:t>providing support to local businesses through access to finance and technical assistance, are also critical (Worl</w:t>
      </w:r>
      <w:r>
        <w:t>d Trade Organization. 2023).</w:t>
      </w:r>
      <w:r>
        <w:rPr>
          <w:spacing w:val="40"/>
        </w:rPr>
        <w:t xml:space="preserve"> </w:t>
      </w:r>
      <w:r>
        <w:t>However, the effectiveness of these policies is often contingent on a stable political environment</w:t>
      </w:r>
      <w:r>
        <w:rPr>
          <w:spacing w:val="40"/>
        </w:rPr>
        <w:t xml:space="preserve"> </w:t>
      </w:r>
      <w:r>
        <w:t>and a coordinated approach</w:t>
      </w:r>
      <w:r>
        <w:rPr>
          <w:spacing w:val="-3"/>
        </w:rPr>
        <w:t xml:space="preserve"> </w:t>
      </w:r>
      <w:r>
        <w:t>across</w:t>
      </w:r>
      <w:r>
        <w:rPr>
          <w:spacing w:val="-1"/>
        </w:rPr>
        <w:t xml:space="preserve"> </w:t>
      </w:r>
      <w:r>
        <w:t>various</w:t>
      </w:r>
      <w:r>
        <w:rPr>
          <w:spacing w:val="-1"/>
        </w:rPr>
        <w:t xml:space="preserve"> </w:t>
      </w:r>
      <w:r>
        <w:t>government ministries. The lack of</w:t>
      </w:r>
      <w:r>
        <w:rPr>
          <w:spacing w:val="-6"/>
        </w:rPr>
        <w:t xml:space="preserve"> </w:t>
      </w:r>
      <w:r>
        <w:t>reliable economic data and institutional capacity f</w:t>
      </w:r>
      <w:r>
        <w:t xml:space="preserve">urther complicates policy formulation and </w:t>
      </w:r>
      <w:r>
        <w:rPr>
          <w:spacing w:val="-2"/>
        </w:rPr>
        <w:t>implementation.</w:t>
      </w:r>
    </w:p>
    <w:p w:rsidR="00FB363F" w:rsidRDefault="00BA73D4">
      <w:pPr>
        <w:pStyle w:val="BodyText"/>
        <w:spacing w:line="357" w:lineRule="auto"/>
        <w:ind w:left="378" w:right="1364" w:hanging="10"/>
        <w:jc w:val="both"/>
      </w:pPr>
      <w:r>
        <w:t>The impact of scaling inflation rates extends beyond the immediate economic sphere, deeply affecting the socio-economic fabric of</w:t>
      </w:r>
      <w:r>
        <w:rPr>
          <w:spacing w:val="-1"/>
        </w:rPr>
        <w:t xml:space="preserve"> </w:t>
      </w:r>
      <w:r>
        <w:t>South Sudan. High food prices, a direct consequence of inflation and</w:t>
      </w:r>
      <w:r>
        <w:t xml:space="preserve"> currency depreciation, contribute significantly to food insecurity, particularly in a</w:t>
      </w:r>
      <w:r>
        <w:rPr>
          <w:spacing w:val="-1"/>
        </w:rPr>
        <w:t xml:space="preserve"> </w:t>
      </w:r>
      <w:r>
        <w:t>country</w:t>
      </w:r>
      <w:r>
        <w:rPr>
          <w:spacing w:val="-9"/>
        </w:rPr>
        <w:t xml:space="preserve"> </w:t>
      </w:r>
      <w:r>
        <w:t>already</w:t>
      </w:r>
      <w:r>
        <w:rPr>
          <w:spacing w:val="-4"/>
        </w:rPr>
        <w:t xml:space="preserve"> </w:t>
      </w:r>
      <w:r>
        <w:t>grappling with humanitarian</w:t>
      </w:r>
      <w:r>
        <w:rPr>
          <w:spacing w:val="-4"/>
        </w:rPr>
        <w:t xml:space="preserve"> </w:t>
      </w:r>
      <w:r>
        <w:t>crises</w:t>
      </w:r>
      <w:r>
        <w:rPr>
          <w:spacing w:val="-2"/>
        </w:rPr>
        <w:t xml:space="preserve"> </w:t>
      </w:r>
      <w:r>
        <w:t>(World Food Programme. 2024). The World Food</w:t>
      </w:r>
      <w:r>
        <w:rPr>
          <w:spacing w:val="-2"/>
        </w:rPr>
        <w:t xml:space="preserve"> </w:t>
      </w:r>
      <w:r>
        <w:t>Programme (WFP) and other humanitarian organizations have consistently hi</w:t>
      </w:r>
      <w:r>
        <w:t>ghlighted the severe levels of food insecurity in South Sudan, with millions facing acute hunger. Inflation erodes the real wages of workers,</w:t>
      </w:r>
      <w:r>
        <w:rPr>
          <w:spacing w:val="9"/>
        </w:rPr>
        <w:t xml:space="preserve"> </w:t>
      </w:r>
      <w:r>
        <w:t>leading</w:t>
      </w:r>
      <w:r>
        <w:rPr>
          <w:spacing w:val="13"/>
        </w:rPr>
        <w:t xml:space="preserve"> </w:t>
      </w:r>
      <w:r>
        <w:t>to</w:t>
      </w:r>
      <w:r>
        <w:rPr>
          <w:spacing w:val="18"/>
        </w:rPr>
        <w:t xml:space="preserve"> </w:t>
      </w:r>
      <w:r>
        <w:t>a</w:t>
      </w:r>
      <w:r>
        <w:rPr>
          <w:spacing w:val="7"/>
        </w:rPr>
        <w:t xml:space="preserve"> </w:t>
      </w:r>
      <w:r>
        <w:t>decline</w:t>
      </w:r>
      <w:r>
        <w:rPr>
          <w:spacing w:val="17"/>
        </w:rPr>
        <w:t xml:space="preserve"> </w:t>
      </w:r>
      <w:r>
        <w:t>in</w:t>
      </w:r>
      <w:r>
        <w:rPr>
          <w:spacing w:val="13"/>
        </w:rPr>
        <w:t xml:space="preserve"> </w:t>
      </w:r>
      <w:r>
        <w:t>living</w:t>
      </w:r>
      <w:r>
        <w:rPr>
          <w:spacing w:val="13"/>
        </w:rPr>
        <w:t xml:space="preserve"> </w:t>
      </w:r>
      <w:r>
        <w:t>standards</w:t>
      </w:r>
      <w:r>
        <w:rPr>
          <w:spacing w:val="11"/>
        </w:rPr>
        <w:t xml:space="preserve"> </w:t>
      </w:r>
      <w:r>
        <w:t>and</w:t>
      </w:r>
      <w:r>
        <w:rPr>
          <w:spacing w:val="13"/>
        </w:rPr>
        <w:t xml:space="preserve"> </w:t>
      </w:r>
      <w:r>
        <w:t>an</w:t>
      </w:r>
      <w:r>
        <w:rPr>
          <w:spacing w:val="13"/>
        </w:rPr>
        <w:t xml:space="preserve"> </w:t>
      </w:r>
      <w:r>
        <w:t>increase</w:t>
      </w:r>
      <w:r>
        <w:rPr>
          <w:spacing w:val="17"/>
        </w:rPr>
        <w:t xml:space="preserve"> </w:t>
      </w:r>
      <w:r>
        <w:t>in</w:t>
      </w:r>
      <w:r>
        <w:rPr>
          <w:spacing w:val="9"/>
        </w:rPr>
        <w:t xml:space="preserve"> </w:t>
      </w:r>
      <w:r>
        <w:t>poverty.</w:t>
      </w:r>
      <w:r>
        <w:rPr>
          <w:spacing w:val="15"/>
        </w:rPr>
        <w:t xml:space="preserve"> </w:t>
      </w:r>
      <w:r>
        <w:rPr>
          <w:spacing w:val="-2"/>
        </w:rPr>
        <w:t>Families</w:t>
      </w:r>
    </w:p>
    <w:p w:rsidR="00FB363F" w:rsidRDefault="00FB363F">
      <w:pPr>
        <w:pStyle w:val="BodyText"/>
        <w:spacing w:line="357" w:lineRule="auto"/>
        <w:jc w:val="both"/>
        <w:sectPr w:rsidR="00FB363F">
          <w:pgSz w:w="11910" w:h="16840"/>
          <w:pgMar w:top="980" w:right="425" w:bottom="1300" w:left="1417" w:header="0" w:footer="1104" w:gutter="0"/>
          <w:cols w:space="720"/>
        </w:sectPr>
      </w:pPr>
    </w:p>
    <w:p w:rsidR="00FB363F" w:rsidRDefault="00BA73D4">
      <w:pPr>
        <w:pStyle w:val="BodyText"/>
        <w:spacing w:before="78" w:line="355" w:lineRule="auto"/>
        <w:ind w:left="378" w:right="1366"/>
        <w:jc w:val="both"/>
      </w:pPr>
      <w:r>
        <w:lastRenderedPageBreak/>
        <w:t>struggle</w:t>
      </w:r>
      <w:r>
        <w:rPr>
          <w:spacing w:val="-5"/>
        </w:rPr>
        <w:t xml:space="preserve"> </w:t>
      </w:r>
      <w:r>
        <w:t>to</w:t>
      </w:r>
      <w:r>
        <w:rPr>
          <w:spacing w:val="-4"/>
        </w:rPr>
        <w:t xml:space="preserve"> </w:t>
      </w:r>
      <w:r>
        <w:t>afford</w:t>
      </w:r>
      <w:r>
        <w:rPr>
          <w:spacing w:val="-4"/>
        </w:rPr>
        <w:t xml:space="preserve"> </w:t>
      </w:r>
      <w:r>
        <w:t>basic</w:t>
      </w:r>
      <w:r>
        <w:rPr>
          <w:spacing w:val="-1"/>
        </w:rPr>
        <w:t xml:space="preserve"> </w:t>
      </w:r>
      <w:r>
        <w:t>necessities, leading</w:t>
      </w:r>
      <w:r>
        <w:rPr>
          <w:spacing w:val="-4"/>
        </w:rPr>
        <w:t xml:space="preserve"> </w:t>
      </w:r>
      <w:r>
        <w:t>to increased</w:t>
      </w:r>
      <w:r>
        <w:rPr>
          <w:spacing w:val="-4"/>
        </w:rPr>
        <w:t xml:space="preserve"> </w:t>
      </w:r>
      <w:r>
        <w:t>social</w:t>
      </w:r>
      <w:r>
        <w:rPr>
          <w:spacing w:val="-9"/>
        </w:rPr>
        <w:t xml:space="preserve"> </w:t>
      </w:r>
      <w:r>
        <w:t>unrest and</w:t>
      </w:r>
      <w:r>
        <w:rPr>
          <w:spacing w:val="-4"/>
        </w:rPr>
        <w:t xml:space="preserve"> </w:t>
      </w:r>
      <w:r>
        <w:t>a</w:t>
      </w:r>
      <w:r>
        <w:rPr>
          <w:spacing w:val="-1"/>
        </w:rPr>
        <w:t xml:space="preserve"> </w:t>
      </w:r>
      <w:r>
        <w:t>breakdown of social cohesion (United Nations. 2023).</w:t>
      </w:r>
    </w:p>
    <w:p w:rsidR="00FB363F" w:rsidRDefault="00BA73D4">
      <w:pPr>
        <w:pStyle w:val="BodyText"/>
        <w:spacing w:before="9" w:line="357" w:lineRule="auto"/>
        <w:ind w:left="378" w:right="1353" w:hanging="10"/>
        <w:jc w:val="both"/>
      </w:pPr>
      <w:r>
        <w:t>The education and health sectors are also severely impacted. The rising cost of imported educational materials and medical supplies, coupled w</w:t>
      </w:r>
      <w:r>
        <w:t>ith the erosion of public sector wages, undermines the quality and accessibility of these essential services. Brain drain, where skilled professionals leave the country in search of better economic opportunities, further exacerbates the human capital defic</w:t>
      </w:r>
      <w:r>
        <w:t>it (International Organization for Migration. 2023).</w:t>
      </w:r>
      <w:r>
        <w:rPr>
          <w:spacing w:val="40"/>
        </w:rPr>
        <w:t xml:space="preserve"> </w:t>
      </w:r>
      <w:r>
        <w:t>The in formalization of the economy, as individuals resort to informal trade and illicit activities to cope with economic hardship, also becomes more prevalent, making it harder for the government to reg</w:t>
      </w:r>
      <w:r>
        <w:t>ulate and tax economic activities effectively. The long-term consequences include</w:t>
      </w:r>
      <w:r>
        <w:rPr>
          <w:spacing w:val="40"/>
        </w:rPr>
        <w:t xml:space="preserve"> </w:t>
      </w:r>
      <w:r>
        <w:t xml:space="preserve">a stunted human development index and a perpetuation of the cycle of poverty and </w:t>
      </w:r>
      <w:r>
        <w:rPr>
          <w:spacing w:val="-2"/>
        </w:rPr>
        <w:t>instability.</w:t>
      </w:r>
    </w:p>
    <w:p w:rsidR="00FB363F" w:rsidRDefault="00BA73D4">
      <w:pPr>
        <w:pStyle w:val="BodyText"/>
        <w:spacing w:line="357" w:lineRule="auto"/>
        <w:ind w:left="378" w:right="1358" w:hanging="10"/>
        <w:jc w:val="both"/>
      </w:pPr>
      <w:r>
        <w:t>The background of this study reveals a complex interplay of factors contributing to scaling inflation rates in South Sudan and their profound impact on</w:t>
      </w:r>
      <w:r>
        <w:rPr>
          <w:spacing w:val="-1"/>
        </w:rPr>
        <w:t xml:space="preserve"> </w:t>
      </w:r>
      <w:r>
        <w:t>trade, particularly within the purview of the Ministry of Trade and Investment. The nation's oil depende</w:t>
      </w:r>
      <w:r>
        <w:t>ncy, coupled with protracted civil conflict, weak governance, and a fragile institutional framework, has created an environment highly susceptible to hyperinflation. This economic instability distorts market signals, erodes purchasing power, and significan</w:t>
      </w:r>
      <w:r>
        <w:t>tly hinders both domestic and international trade. The Ministry</w:t>
      </w:r>
      <w:r>
        <w:rPr>
          <w:spacing w:val="40"/>
        </w:rPr>
        <w:t xml:space="preserve"> </w:t>
      </w:r>
      <w:r>
        <w:t>of Trade and Investment faces immense challenges in fulfilling its mandate amidst these turbulent economic conditions, as high inflation deters investment, complicates business operations, and</w:t>
      </w:r>
      <w:r>
        <w:t xml:space="preserve"> undermines efforts to diversify the economy and promote sustainable growth. Addressing this multifaceted problem requires a comprehensive and coordinated approach involving robust monetary and fiscal policies, structural reforms, and a sustained commitmen</w:t>
      </w:r>
      <w:r>
        <w:t>t to peace and good governance. Without these fundamental</w:t>
      </w:r>
      <w:r>
        <w:rPr>
          <w:spacing w:val="-9"/>
        </w:rPr>
        <w:t xml:space="preserve"> </w:t>
      </w:r>
      <w:r>
        <w:t>changes, South</w:t>
      </w:r>
      <w:r>
        <w:rPr>
          <w:spacing w:val="-5"/>
        </w:rPr>
        <w:t xml:space="preserve"> </w:t>
      </w:r>
      <w:r>
        <w:t>Sudan</w:t>
      </w:r>
      <w:r>
        <w:rPr>
          <w:spacing w:val="-5"/>
        </w:rPr>
        <w:t xml:space="preserve"> </w:t>
      </w:r>
      <w:r>
        <w:t>will likely</w:t>
      </w:r>
      <w:r>
        <w:rPr>
          <w:spacing w:val="-5"/>
        </w:rPr>
        <w:t xml:space="preserve"> </w:t>
      </w:r>
      <w:r>
        <w:t>continue</w:t>
      </w:r>
      <w:r>
        <w:rPr>
          <w:spacing w:val="-1"/>
        </w:rPr>
        <w:t xml:space="preserve"> </w:t>
      </w:r>
      <w:r>
        <w:t>to grapple</w:t>
      </w:r>
      <w:r>
        <w:rPr>
          <w:spacing w:val="-1"/>
        </w:rPr>
        <w:t xml:space="preserve"> </w:t>
      </w:r>
      <w:r>
        <w:t>with</w:t>
      </w:r>
      <w:r>
        <w:rPr>
          <w:spacing w:val="-5"/>
        </w:rPr>
        <w:t xml:space="preserve"> </w:t>
      </w:r>
      <w:r>
        <w:t>the</w:t>
      </w:r>
      <w:r>
        <w:rPr>
          <w:spacing w:val="-1"/>
        </w:rPr>
        <w:t xml:space="preserve"> </w:t>
      </w:r>
      <w:r>
        <w:t>debilitating effects of inflation on its trade sector and broader socio-economic development.</w:t>
      </w:r>
    </w:p>
    <w:p w:rsidR="00FB363F" w:rsidRDefault="00BA73D4">
      <w:pPr>
        <w:pStyle w:val="Heading2"/>
        <w:numPr>
          <w:ilvl w:val="1"/>
          <w:numId w:val="26"/>
        </w:numPr>
        <w:tabs>
          <w:tab w:val="left" w:pos="747"/>
        </w:tabs>
        <w:spacing w:before="232"/>
        <w:ind w:hanging="364"/>
      </w:pPr>
      <w:bookmarkStart w:id="20" w:name="1.2_Problem_Statement"/>
      <w:bookmarkStart w:id="21" w:name="_bookmark12"/>
      <w:bookmarkEnd w:id="20"/>
      <w:bookmarkEnd w:id="21"/>
      <w:r>
        <w:t>Problem</w:t>
      </w:r>
      <w:r>
        <w:rPr>
          <w:spacing w:val="-11"/>
        </w:rPr>
        <w:t xml:space="preserve"> </w:t>
      </w:r>
      <w:r>
        <w:rPr>
          <w:spacing w:val="-2"/>
        </w:rPr>
        <w:t>Statement</w:t>
      </w:r>
    </w:p>
    <w:p w:rsidR="00FB363F" w:rsidRDefault="00FB363F">
      <w:pPr>
        <w:pStyle w:val="BodyText"/>
        <w:spacing w:before="10"/>
        <w:rPr>
          <w:b/>
        </w:rPr>
      </w:pPr>
    </w:p>
    <w:p w:rsidR="00FB363F" w:rsidRDefault="00BA73D4">
      <w:pPr>
        <w:pStyle w:val="BodyText"/>
        <w:spacing w:line="357" w:lineRule="auto"/>
        <w:ind w:left="378" w:right="1363" w:hanging="10"/>
        <w:jc w:val="both"/>
      </w:pPr>
      <w:r>
        <w:t>Despite the critical ro</w:t>
      </w:r>
      <w:r>
        <w:t>le of trade in South Sudan's economic development and the persistent challenge of high inflation, there is a significant gap in comprehensive research specifically examining the direct impact of scaling inflation rates on trade activities, with a particula</w:t>
      </w:r>
      <w:r>
        <w:t>r focus on the operational and policy responses of the Ministry of Trade (Qeios.</w:t>
      </w:r>
      <w:r>
        <w:rPr>
          <w:spacing w:val="21"/>
        </w:rPr>
        <w:t xml:space="preserve"> </w:t>
      </w:r>
      <w:r>
        <w:t>2023). The problem</w:t>
      </w:r>
      <w:r>
        <w:rPr>
          <w:spacing w:val="19"/>
        </w:rPr>
        <w:t xml:space="preserve"> </w:t>
      </w:r>
      <w:r>
        <w:t>manifests</w:t>
      </w:r>
      <w:r>
        <w:rPr>
          <w:spacing w:val="22"/>
        </w:rPr>
        <w:t xml:space="preserve"> </w:t>
      </w:r>
      <w:r>
        <w:t>in several ways:</w:t>
      </w:r>
      <w:r>
        <w:rPr>
          <w:spacing w:val="24"/>
        </w:rPr>
        <w:t xml:space="preserve"> </w:t>
      </w:r>
      <w:r>
        <w:t>businesses</w:t>
      </w:r>
    </w:p>
    <w:p w:rsidR="00FB363F" w:rsidRDefault="00FB363F">
      <w:pPr>
        <w:pStyle w:val="BodyText"/>
        <w:spacing w:line="357" w:lineRule="auto"/>
        <w:jc w:val="both"/>
        <w:sectPr w:rsidR="00FB363F">
          <w:pgSz w:w="11910" w:h="16840"/>
          <w:pgMar w:top="980" w:right="425" w:bottom="1300" w:left="1417" w:header="0" w:footer="1104" w:gutter="0"/>
          <w:cols w:space="720"/>
        </w:sectPr>
      </w:pPr>
    </w:p>
    <w:p w:rsidR="00FB363F" w:rsidRDefault="00BA73D4">
      <w:pPr>
        <w:pStyle w:val="BodyText"/>
        <w:spacing w:before="78" w:line="357" w:lineRule="auto"/>
        <w:ind w:left="378" w:right="1353"/>
        <w:jc w:val="both"/>
      </w:pPr>
      <w:r>
        <w:lastRenderedPageBreak/>
        <w:t>struggle with unpredictable input costs and reduced consumer demand, leading to decreased production</w:t>
      </w:r>
      <w:r>
        <w:rPr>
          <w:spacing w:val="-2"/>
        </w:rPr>
        <w:t xml:space="preserve"> </w:t>
      </w:r>
      <w:r>
        <w:t>and trade volumes (World Trade Organization. 2024). Importers face higher costs, which are passed on to consumers, exacerbating inflationary spirals (Krugman, et al. 2018). Exporters, while potentially benefiting from a weaker</w:t>
      </w:r>
      <w:r>
        <w:rPr>
          <w:spacing w:val="40"/>
        </w:rPr>
        <w:t xml:space="preserve"> </w:t>
      </w:r>
      <w:r>
        <w:t xml:space="preserve">currency in the short term, </w:t>
      </w:r>
      <w:r>
        <w:t>often contend with higher domestic production costs and difficulties in securing financing, ultimately hindering their competitiveness (International</w:t>
      </w:r>
      <w:r>
        <w:rPr>
          <w:spacing w:val="-5"/>
        </w:rPr>
        <w:t xml:space="preserve"> </w:t>
      </w:r>
      <w:r>
        <w:t>Trade</w:t>
      </w:r>
      <w:r>
        <w:rPr>
          <w:spacing w:val="-1"/>
        </w:rPr>
        <w:t xml:space="preserve"> </w:t>
      </w:r>
      <w:r>
        <w:t>Centre.</w:t>
      </w:r>
      <w:r>
        <w:rPr>
          <w:spacing w:val="40"/>
        </w:rPr>
        <w:t xml:space="preserve"> </w:t>
      </w:r>
      <w:r>
        <w:t>2023). Furthermore,</w:t>
      </w:r>
      <w:r>
        <w:rPr>
          <w:spacing w:val="-3"/>
        </w:rPr>
        <w:t xml:space="preserve"> </w:t>
      </w:r>
      <w:r>
        <w:t>the</w:t>
      </w:r>
      <w:r>
        <w:rPr>
          <w:spacing w:val="-1"/>
        </w:rPr>
        <w:t xml:space="preserve"> </w:t>
      </w:r>
      <w:r>
        <w:t>Ministry</w:t>
      </w:r>
      <w:r>
        <w:rPr>
          <w:spacing w:val="-9"/>
        </w:rPr>
        <w:t xml:space="preserve"> </w:t>
      </w:r>
      <w:r>
        <w:t>of</w:t>
      </w:r>
      <w:r>
        <w:rPr>
          <w:spacing w:val="-7"/>
        </w:rPr>
        <w:t xml:space="preserve"> </w:t>
      </w:r>
      <w:r>
        <w:t>Trade's</w:t>
      </w:r>
      <w:r>
        <w:rPr>
          <w:spacing w:val="-2"/>
        </w:rPr>
        <w:t xml:space="preserve"> </w:t>
      </w:r>
      <w:r>
        <w:t>effectiveness in formulating and implementing tr</w:t>
      </w:r>
      <w:r>
        <w:t>ade policies to counteract these inflationary pressures remains underexplored. Without a clear understanding of these impacts, policy interventions may be misdirected or insufficient, perpetuating economic instability and hindering South Sudan's ability to</w:t>
      </w:r>
      <w:r>
        <w:t xml:space="preserve"> integrate effectively into regional</w:t>
      </w:r>
      <w:r>
        <w:rPr>
          <w:spacing w:val="40"/>
        </w:rPr>
        <w:t xml:space="preserve"> </w:t>
      </w:r>
      <w:r>
        <w:t>and global trade networks (Rodrik, D.</w:t>
      </w:r>
      <w:r>
        <w:rPr>
          <w:spacing w:val="40"/>
        </w:rPr>
        <w:t xml:space="preserve"> </w:t>
      </w:r>
      <w:r>
        <w:t>2011).</w:t>
      </w:r>
    </w:p>
    <w:p w:rsidR="00FB363F" w:rsidRDefault="00BA73D4">
      <w:pPr>
        <w:pStyle w:val="Heading2"/>
        <w:numPr>
          <w:ilvl w:val="2"/>
          <w:numId w:val="25"/>
        </w:numPr>
        <w:tabs>
          <w:tab w:val="left" w:pos="924"/>
        </w:tabs>
        <w:spacing w:before="237"/>
        <w:ind w:left="924" w:hanging="541"/>
      </w:pPr>
      <w:bookmarkStart w:id="22" w:name="1.3.0_Main_Research_Objective"/>
      <w:bookmarkStart w:id="23" w:name="_bookmark13"/>
      <w:bookmarkEnd w:id="22"/>
      <w:bookmarkEnd w:id="23"/>
      <w:r>
        <w:t>Main</w:t>
      </w:r>
      <w:r>
        <w:rPr>
          <w:spacing w:val="-6"/>
        </w:rPr>
        <w:t xml:space="preserve"> </w:t>
      </w:r>
      <w:r>
        <w:t>Research</w:t>
      </w:r>
      <w:r>
        <w:rPr>
          <w:spacing w:val="-5"/>
        </w:rPr>
        <w:t xml:space="preserve"> </w:t>
      </w:r>
      <w:r>
        <w:rPr>
          <w:spacing w:val="-2"/>
        </w:rPr>
        <w:t>Objective</w:t>
      </w:r>
    </w:p>
    <w:p w:rsidR="00FB363F" w:rsidRDefault="00FB363F">
      <w:pPr>
        <w:pStyle w:val="BodyText"/>
        <w:spacing w:before="14"/>
        <w:rPr>
          <w:b/>
        </w:rPr>
      </w:pPr>
    </w:p>
    <w:p w:rsidR="00FB363F" w:rsidRDefault="00BA73D4">
      <w:pPr>
        <w:pStyle w:val="BodyText"/>
        <w:spacing w:before="1" w:line="355" w:lineRule="auto"/>
        <w:ind w:left="378" w:right="1365" w:hanging="10"/>
        <w:jc w:val="both"/>
      </w:pPr>
      <w:r>
        <w:t>The main research objective of</w:t>
      </w:r>
      <w:r>
        <w:rPr>
          <w:spacing w:val="-3"/>
        </w:rPr>
        <w:t xml:space="preserve"> </w:t>
      </w:r>
      <w:r>
        <w:t>this study is to comprehensively analyze the impact of scaling inflation rates on trade in the Republic of South Sudan</w:t>
      </w:r>
      <w:r>
        <w:t>, with a specific focus on the challenges and responses within the Ministry of Trade.</w:t>
      </w:r>
    </w:p>
    <w:p w:rsidR="00FB363F" w:rsidRDefault="00BA73D4">
      <w:pPr>
        <w:pStyle w:val="Heading2"/>
        <w:numPr>
          <w:ilvl w:val="2"/>
          <w:numId w:val="25"/>
        </w:numPr>
        <w:tabs>
          <w:tab w:val="left" w:pos="924"/>
        </w:tabs>
        <w:spacing w:before="253"/>
        <w:ind w:left="924" w:hanging="541"/>
      </w:pPr>
      <w:bookmarkStart w:id="24" w:name="1.3.1_Specific_Research_Objectives"/>
      <w:bookmarkStart w:id="25" w:name="_bookmark14"/>
      <w:bookmarkEnd w:id="24"/>
      <w:bookmarkEnd w:id="25"/>
      <w:r>
        <w:t>Specific</w:t>
      </w:r>
      <w:r>
        <w:rPr>
          <w:spacing w:val="-5"/>
        </w:rPr>
        <w:t xml:space="preserve"> </w:t>
      </w:r>
      <w:r>
        <w:t>Research</w:t>
      </w:r>
      <w:r>
        <w:rPr>
          <w:spacing w:val="-3"/>
        </w:rPr>
        <w:t xml:space="preserve"> </w:t>
      </w:r>
      <w:r>
        <w:rPr>
          <w:spacing w:val="-2"/>
        </w:rPr>
        <w:t>Objectives</w:t>
      </w:r>
    </w:p>
    <w:p w:rsidR="00FB363F" w:rsidRDefault="00FB363F">
      <w:pPr>
        <w:pStyle w:val="BodyText"/>
        <w:spacing w:before="14"/>
        <w:rPr>
          <w:b/>
        </w:rPr>
      </w:pPr>
    </w:p>
    <w:p w:rsidR="00FB363F" w:rsidRDefault="00BA73D4">
      <w:pPr>
        <w:pStyle w:val="ListParagraph"/>
        <w:numPr>
          <w:ilvl w:val="0"/>
          <w:numId w:val="24"/>
        </w:numPr>
        <w:tabs>
          <w:tab w:val="left" w:pos="744"/>
        </w:tabs>
        <w:spacing w:before="1" w:line="355" w:lineRule="auto"/>
        <w:ind w:right="1362"/>
        <w:rPr>
          <w:sz w:val="24"/>
        </w:rPr>
      </w:pPr>
      <w:r>
        <w:rPr>
          <w:sz w:val="24"/>
        </w:rPr>
        <w:t>To</w:t>
      </w:r>
      <w:r>
        <w:rPr>
          <w:spacing w:val="40"/>
          <w:sz w:val="24"/>
        </w:rPr>
        <w:t xml:space="preserve"> </w:t>
      </w:r>
      <w:r>
        <w:rPr>
          <w:sz w:val="24"/>
        </w:rPr>
        <w:t>identify</w:t>
      </w:r>
      <w:r>
        <w:rPr>
          <w:spacing w:val="40"/>
          <w:sz w:val="24"/>
        </w:rPr>
        <w:t xml:space="preserve"> </w:t>
      </w:r>
      <w:r>
        <w:rPr>
          <w:sz w:val="24"/>
        </w:rPr>
        <w:t>and</w:t>
      </w:r>
      <w:r>
        <w:rPr>
          <w:spacing w:val="40"/>
          <w:sz w:val="24"/>
        </w:rPr>
        <w:t xml:space="preserve"> </w:t>
      </w:r>
      <w:r>
        <w:rPr>
          <w:sz w:val="24"/>
        </w:rPr>
        <w:t>quantify</w:t>
      </w:r>
      <w:r>
        <w:rPr>
          <w:spacing w:val="40"/>
          <w:sz w:val="24"/>
        </w:rPr>
        <w:t xml:space="preserve"> </w:t>
      </w:r>
      <w:r>
        <w:rPr>
          <w:sz w:val="24"/>
        </w:rPr>
        <w:t>the</w:t>
      </w:r>
      <w:r>
        <w:rPr>
          <w:spacing w:val="40"/>
          <w:sz w:val="24"/>
        </w:rPr>
        <w:t xml:space="preserve"> </w:t>
      </w:r>
      <w:r>
        <w:rPr>
          <w:sz w:val="24"/>
        </w:rPr>
        <w:t>key</w:t>
      </w:r>
      <w:r>
        <w:rPr>
          <w:spacing w:val="40"/>
          <w:sz w:val="24"/>
        </w:rPr>
        <w:t xml:space="preserve"> </w:t>
      </w:r>
      <w:r>
        <w:rPr>
          <w:sz w:val="24"/>
        </w:rPr>
        <w:t>drivers</w:t>
      </w:r>
      <w:r>
        <w:rPr>
          <w:spacing w:val="40"/>
          <w:sz w:val="24"/>
        </w:rPr>
        <w:t xml:space="preserve"> </w:t>
      </w:r>
      <w:r>
        <w:rPr>
          <w:sz w:val="24"/>
        </w:rPr>
        <w:t>of</w:t>
      </w:r>
      <w:r>
        <w:rPr>
          <w:spacing w:val="40"/>
          <w:sz w:val="24"/>
        </w:rPr>
        <w:t xml:space="preserve"> </w:t>
      </w:r>
      <w:r>
        <w:rPr>
          <w:sz w:val="24"/>
        </w:rPr>
        <w:t>inflation</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Republic</w:t>
      </w:r>
      <w:r>
        <w:rPr>
          <w:spacing w:val="40"/>
          <w:sz w:val="24"/>
        </w:rPr>
        <w:t xml:space="preserve"> </w:t>
      </w:r>
      <w:r>
        <w:rPr>
          <w:sz w:val="24"/>
        </w:rPr>
        <w:t>of</w:t>
      </w:r>
      <w:r>
        <w:rPr>
          <w:spacing w:val="37"/>
          <w:sz w:val="24"/>
        </w:rPr>
        <w:t xml:space="preserve"> </w:t>
      </w:r>
      <w:r>
        <w:rPr>
          <w:sz w:val="24"/>
        </w:rPr>
        <w:t>South Sudan over the past decade.</w:t>
      </w:r>
    </w:p>
    <w:p w:rsidR="00FB363F" w:rsidRDefault="00BA73D4">
      <w:pPr>
        <w:pStyle w:val="ListParagraph"/>
        <w:numPr>
          <w:ilvl w:val="0"/>
          <w:numId w:val="24"/>
        </w:numPr>
        <w:tabs>
          <w:tab w:val="left" w:pos="744"/>
        </w:tabs>
        <w:spacing w:before="9" w:line="350" w:lineRule="auto"/>
        <w:ind w:right="1371"/>
        <w:rPr>
          <w:sz w:val="24"/>
        </w:rPr>
      </w:pPr>
      <w:r>
        <w:rPr>
          <w:sz w:val="24"/>
        </w:rPr>
        <w:t>To</w:t>
      </w:r>
      <w:r>
        <w:rPr>
          <w:spacing w:val="34"/>
          <w:sz w:val="24"/>
        </w:rPr>
        <w:t xml:space="preserve"> </w:t>
      </w:r>
      <w:r>
        <w:rPr>
          <w:sz w:val="24"/>
        </w:rPr>
        <w:t>assess</w:t>
      </w:r>
      <w:r>
        <w:rPr>
          <w:spacing w:val="32"/>
          <w:sz w:val="24"/>
        </w:rPr>
        <w:t xml:space="preserve"> </w:t>
      </w:r>
      <w:r>
        <w:rPr>
          <w:sz w:val="24"/>
        </w:rPr>
        <w:t>the</w:t>
      </w:r>
      <w:r>
        <w:rPr>
          <w:spacing w:val="33"/>
          <w:sz w:val="24"/>
        </w:rPr>
        <w:t xml:space="preserve"> </w:t>
      </w:r>
      <w:r>
        <w:rPr>
          <w:sz w:val="24"/>
        </w:rPr>
        <w:t>direct</w:t>
      </w:r>
      <w:r>
        <w:rPr>
          <w:spacing w:val="39"/>
          <w:sz w:val="24"/>
        </w:rPr>
        <w:t xml:space="preserve"> </w:t>
      </w:r>
      <w:r>
        <w:rPr>
          <w:sz w:val="24"/>
        </w:rPr>
        <w:t>and</w:t>
      </w:r>
      <w:r>
        <w:rPr>
          <w:spacing w:val="34"/>
          <w:sz w:val="24"/>
        </w:rPr>
        <w:t xml:space="preserve"> </w:t>
      </w:r>
      <w:r>
        <w:rPr>
          <w:sz w:val="24"/>
        </w:rPr>
        <w:t>indirect</w:t>
      </w:r>
      <w:r>
        <w:rPr>
          <w:spacing w:val="39"/>
          <w:sz w:val="24"/>
        </w:rPr>
        <w:t xml:space="preserve"> </w:t>
      </w:r>
      <w:r>
        <w:rPr>
          <w:sz w:val="24"/>
        </w:rPr>
        <w:t>effects</w:t>
      </w:r>
      <w:r>
        <w:rPr>
          <w:spacing w:val="32"/>
          <w:sz w:val="24"/>
        </w:rPr>
        <w:t xml:space="preserve"> </w:t>
      </w:r>
      <w:r>
        <w:rPr>
          <w:sz w:val="24"/>
        </w:rPr>
        <w:t>of</w:t>
      </w:r>
      <w:r>
        <w:rPr>
          <w:spacing w:val="26"/>
          <w:sz w:val="24"/>
        </w:rPr>
        <w:t xml:space="preserve"> </w:t>
      </w:r>
      <w:r>
        <w:rPr>
          <w:sz w:val="24"/>
        </w:rPr>
        <w:t>high</w:t>
      </w:r>
      <w:r>
        <w:rPr>
          <w:spacing w:val="34"/>
          <w:sz w:val="24"/>
        </w:rPr>
        <w:t xml:space="preserve"> </w:t>
      </w:r>
      <w:r>
        <w:rPr>
          <w:sz w:val="24"/>
        </w:rPr>
        <w:t>inflation</w:t>
      </w:r>
      <w:r>
        <w:rPr>
          <w:spacing w:val="29"/>
          <w:sz w:val="24"/>
        </w:rPr>
        <w:t xml:space="preserve"> </w:t>
      </w:r>
      <w:r>
        <w:rPr>
          <w:sz w:val="24"/>
        </w:rPr>
        <w:t>on</w:t>
      </w:r>
      <w:r>
        <w:rPr>
          <w:spacing w:val="29"/>
          <w:sz w:val="24"/>
        </w:rPr>
        <w:t xml:space="preserve"> </w:t>
      </w:r>
      <w:r>
        <w:rPr>
          <w:sz w:val="24"/>
        </w:rPr>
        <w:t>import</w:t>
      </w:r>
      <w:r>
        <w:rPr>
          <w:spacing w:val="39"/>
          <w:sz w:val="24"/>
        </w:rPr>
        <w:t xml:space="preserve"> </w:t>
      </w:r>
      <w:r>
        <w:rPr>
          <w:sz w:val="24"/>
        </w:rPr>
        <w:t>and</w:t>
      </w:r>
      <w:r>
        <w:rPr>
          <w:spacing w:val="34"/>
          <w:sz w:val="24"/>
        </w:rPr>
        <w:t xml:space="preserve"> </w:t>
      </w:r>
      <w:r>
        <w:rPr>
          <w:sz w:val="24"/>
        </w:rPr>
        <w:t>export volumes and values in South Sudan.</w:t>
      </w:r>
    </w:p>
    <w:p w:rsidR="00FB363F" w:rsidRDefault="00BA73D4">
      <w:pPr>
        <w:pStyle w:val="ListParagraph"/>
        <w:numPr>
          <w:ilvl w:val="0"/>
          <w:numId w:val="24"/>
        </w:numPr>
        <w:tabs>
          <w:tab w:val="left" w:pos="744"/>
        </w:tabs>
        <w:spacing w:before="15" w:line="355" w:lineRule="auto"/>
        <w:ind w:right="1367"/>
        <w:rPr>
          <w:sz w:val="24"/>
        </w:rPr>
      </w:pPr>
      <w:r>
        <w:rPr>
          <w:sz w:val="24"/>
        </w:rPr>
        <w:t>To</w:t>
      </w:r>
      <w:r>
        <w:rPr>
          <w:spacing w:val="80"/>
          <w:sz w:val="24"/>
        </w:rPr>
        <w:t xml:space="preserve"> </w:t>
      </w:r>
      <w:r>
        <w:rPr>
          <w:sz w:val="24"/>
        </w:rPr>
        <w:t>evaluate</w:t>
      </w:r>
      <w:r>
        <w:rPr>
          <w:spacing w:val="80"/>
          <w:sz w:val="24"/>
        </w:rPr>
        <w:t xml:space="preserve"> </w:t>
      </w:r>
      <w:r>
        <w:rPr>
          <w:sz w:val="24"/>
        </w:rPr>
        <w:t>the</w:t>
      </w:r>
      <w:r>
        <w:rPr>
          <w:spacing w:val="80"/>
          <w:sz w:val="24"/>
        </w:rPr>
        <w:t xml:space="preserve"> </w:t>
      </w:r>
      <w:r>
        <w:rPr>
          <w:sz w:val="24"/>
        </w:rPr>
        <w:t>challenges</w:t>
      </w:r>
      <w:r>
        <w:rPr>
          <w:spacing w:val="80"/>
          <w:sz w:val="24"/>
        </w:rPr>
        <w:t xml:space="preserve"> </w:t>
      </w:r>
      <w:r>
        <w:rPr>
          <w:sz w:val="24"/>
        </w:rPr>
        <w:t>faced</w:t>
      </w:r>
      <w:r>
        <w:rPr>
          <w:spacing w:val="80"/>
          <w:sz w:val="24"/>
        </w:rPr>
        <w:t xml:space="preserve"> </w:t>
      </w:r>
      <w:r>
        <w:rPr>
          <w:sz w:val="24"/>
        </w:rPr>
        <w:t>by</w:t>
      </w:r>
      <w:r>
        <w:rPr>
          <w:spacing w:val="80"/>
          <w:sz w:val="24"/>
        </w:rPr>
        <w:t xml:space="preserve"> </w:t>
      </w:r>
      <w:r>
        <w:rPr>
          <w:sz w:val="24"/>
        </w:rPr>
        <w:t>businesses</w:t>
      </w:r>
      <w:r>
        <w:rPr>
          <w:spacing w:val="80"/>
          <w:sz w:val="24"/>
        </w:rPr>
        <w:t xml:space="preserve"> </w:t>
      </w:r>
      <w:r>
        <w:rPr>
          <w:sz w:val="24"/>
        </w:rPr>
        <w:t>(importers,</w:t>
      </w:r>
      <w:r>
        <w:rPr>
          <w:spacing w:val="80"/>
          <w:sz w:val="24"/>
        </w:rPr>
        <w:t xml:space="preserve"> </w:t>
      </w:r>
      <w:r>
        <w:rPr>
          <w:sz w:val="24"/>
        </w:rPr>
        <w:t>exporters,</w:t>
      </w:r>
      <w:r>
        <w:rPr>
          <w:spacing w:val="80"/>
          <w:sz w:val="24"/>
        </w:rPr>
        <w:t xml:space="preserve"> </w:t>
      </w:r>
      <w:r>
        <w:rPr>
          <w:sz w:val="24"/>
        </w:rPr>
        <w:t>and domestic traders) in South Sudan due to escalating inflation rates.</w:t>
      </w:r>
    </w:p>
    <w:p w:rsidR="00FB363F" w:rsidRDefault="00BA73D4">
      <w:pPr>
        <w:pStyle w:val="ListParagraph"/>
        <w:numPr>
          <w:ilvl w:val="0"/>
          <w:numId w:val="24"/>
        </w:numPr>
        <w:tabs>
          <w:tab w:val="left" w:pos="744"/>
        </w:tabs>
        <w:spacing w:before="9" w:line="355" w:lineRule="auto"/>
        <w:ind w:right="1363"/>
        <w:rPr>
          <w:sz w:val="24"/>
        </w:rPr>
      </w:pPr>
      <w:r>
        <w:rPr>
          <w:sz w:val="24"/>
        </w:rPr>
        <w:t>To</w:t>
      </w:r>
      <w:r>
        <w:rPr>
          <w:spacing w:val="37"/>
          <w:sz w:val="24"/>
        </w:rPr>
        <w:t xml:space="preserve"> </w:t>
      </w:r>
      <w:r>
        <w:rPr>
          <w:sz w:val="24"/>
        </w:rPr>
        <w:t>examine</w:t>
      </w:r>
      <w:r>
        <w:rPr>
          <w:spacing w:val="36"/>
          <w:sz w:val="24"/>
        </w:rPr>
        <w:t xml:space="preserve"> </w:t>
      </w:r>
      <w:r>
        <w:rPr>
          <w:sz w:val="24"/>
        </w:rPr>
        <w:t>the</w:t>
      </w:r>
      <w:r>
        <w:rPr>
          <w:spacing w:val="36"/>
          <w:sz w:val="24"/>
        </w:rPr>
        <w:t xml:space="preserve"> </w:t>
      </w:r>
      <w:r>
        <w:rPr>
          <w:sz w:val="24"/>
        </w:rPr>
        <w:t>current</w:t>
      </w:r>
      <w:r>
        <w:rPr>
          <w:spacing w:val="40"/>
          <w:sz w:val="24"/>
        </w:rPr>
        <w:t xml:space="preserve"> </w:t>
      </w:r>
      <w:r>
        <w:rPr>
          <w:sz w:val="24"/>
        </w:rPr>
        <w:t>policies</w:t>
      </w:r>
      <w:r>
        <w:rPr>
          <w:spacing w:val="35"/>
          <w:sz w:val="24"/>
        </w:rPr>
        <w:t xml:space="preserve"> </w:t>
      </w:r>
      <w:r>
        <w:rPr>
          <w:sz w:val="24"/>
        </w:rPr>
        <w:t>and</w:t>
      </w:r>
      <w:r>
        <w:rPr>
          <w:spacing w:val="37"/>
          <w:sz w:val="24"/>
        </w:rPr>
        <w:t xml:space="preserve"> </w:t>
      </w:r>
      <w:r>
        <w:rPr>
          <w:sz w:val="24"/>
        </w:rPr>
        <w:t>strategies</w:t>
      </w:r>
      <w:r>
        <w:rPr>
          <w:spacing w:val="40"/>
          <w:sz w:val="24"/>
        </w:rPr>
        <w:t xml:space="preserve"> </w:t>
      </w:r>
      <w:r>
        <w:rPr>
          <w:sz w:val="24"/>
        </w:rPr>
        <w:t>implemented</w:t>
      </w:r>
      <w:r>
        <w:rPr>
          <w:spacing w:val="37"/>
          <w:sz w:val="24"/>
        </w:rPr>
        <w:t xml:space="preserve"> </w:t>
      </w:r>
      <w:r>
        <w:rPr>
          <w:sz w:val="24"/>
        </w:rPr>
        <w:t>by</w:t>
      </w:r>
      <w:r>
        <w:rPr>
          <w:spacing w:val="27"/>
          <w:sz w:val="24"/>
        </w:rPr>
        <w:t xml:space="preserve"> </w:t>
      </w:r>
      <w:r>
        <w:rPr>
          <w:sz w:val="24"/>
        </w:rPr>
        <w:t>the</w:t>
      </w:r>
      <w:r>
        <w:rPr>
          <w:spacing w:val="36"/>
          <w:sz w:val="24"/>
        </w:rPr>
        <w:t xml:space="preserve"> </w:t>
      </w:r>
      <w:r>
        <w:rPr>
          <w:sz w:val="24"/>
        </w:rPr>
        <w:t>Ministry</w:t>
      </w:r>
      <w:r>
        <w:rPr>
          <w:spacing w:val="27"/>
          <w:sz w:val="24"/>
        </w:rPr>
        <w:t xml:space="preserve"> </w:t>
      </w:r>
      <w:r>
        <w:rPr>
          <w:sz w:val="24"/>
        </w:rPr>
        <w:t>of Trade to mitigate the adverse effects of inflation on trade.</w:t>
      </w:r>
    </w:p>
    <w:p w:rsidR="00FB363F" w:rsidRDefault="00BA73D4">
      <w:pPr>
        <w:pStyle w:val="ListParagraph"/>
        <w:numPr>
          <w:ilvl w:val="0"/>
          <w:numId w:val="24"/>
        </w:numPr>
        <w:tabs>
          <w:tab w:val="left" w:pos="744"/>
        </w:tabs>
        <w:spacing w:before="9" w:line="355" w:lineRule="auto"/>
        <w:ind w:right="1369"/>
        <w:rPr>
          <w:sz w:val="24"/>
        </w:rPr>
      </w:pPr>
      <w:r>
        <w:rPr>
          <w:sz w:val="24"/>
        </w:rPr>
        <w:t>To propose evidence-based policy recommendations for the Ministry of Trade to enhance trade resilience and stability in the face of inflationary pre</w:t>
      </w:r>
      <w:r>
        <w:rPr>
          <w:sz w:val="24"/>
        </w:rPr>
        <w:t>ssures.</w:t>
      </w:r>
    </w:p>
    <w:p w:rsidR="00FB363F" w:rsidRDefault="00BA73D4">
      <w:pPr>
        <w:pStyle w:val="Heading2"/>
        <w:numPr>
          <w:ilvl w:val="2"/>
          <w:numId w:val="25"/>
        </w:numPr>
        <w:tabs>
          <w:tab w:val="left" w:pos="910"/>
        </w:tabs>
        <w:spacing w:before="249"/>
        <w:ind w:left="910" w:hanging="541"/>
      </w:pPr>
      <w:bookmarkStart w:id="26" w:name="1.3.2_Research_Questions"/>
      <w:bookmarkStart w:id="27" w:name="_bookmark15"/>
      <w:bookmarkEnd w:id="26"/>
      <w:bookmarkEnd w:id="27"/>
      <w:r>
        <w:t>Research</w:t>
      </w:r>
      <w:r>
        <w:rPr>
          <w:spacing w:val="-7"/>
        </w:rPr>
        <w:t xml:space="preserve"> </w:t>
      </w:r>
      <w:r>
        <w:rPr>
          <w:spacing w:val="-2"/>
        </w:rPr>
        <w:t>Questions</w:t>
      </w:r>
    </w:p>
    <w:p w:rsidR="00FB363F" w:rsidRDefault="00FB363F">
      <w:pPr>
        <w:pStyle w:val="BodyText"/>
        <w:spacing w:before="100"/>
        <w:rPr>
          <w:b/>
        </w:rPr>
      </w:pPr>
    </w:p>
    <w:p w:rsidR="00FB363F" w:rsidRDefault="00BA73D4">
      <w:pPr>
        <w:pStyle w:val="ListParagraph"/>
        <w:numPr>
          <w:ilvl w:val="0"/>
          <w:numId w:val="23"/>
        </w:numPr>
        <w:tabs>
          <w:tab w:val="left" w:pos="744"/>
        </w:tabs>
        <w:spacing w:before="1" w:line="350" w:lineRule="auto"/>
        <w:ind w:right="1361"/>
        <w:rPr>
          <w:sz w:val="24"/>
        </w:rPr>
      </w:pPr>
      <w:r>
        <w:rPr>
          <w:sz w:val="24"/>
        </w:rPr>
        <w:t>What are</w:t>
      </w:r>
      <w:r>
        <w:rPr>
          <w:spacing w:val="-2"/>
          <w:sz w:val="24"/>
        </w:rPr>
        <w:t xml:space="preserve"> </w:t>
      </w:r>
      <w:r>
        <w:rPr>
          <w:sz w:val="24"/>
        </w:rPr>
        <w:t>the primary</w:t>
      </w:r>
      <w:r>
        <w:rPr>
          <w:spacing w:val="-1"/>
          <w:sz w:val="24"/>
        </w:rPr>
        <w:t xml:space="preserve"> </w:t>
      </w:r>
      <w:r>
        <w:rPr>
          <w:sz w:val="24"/>
        </w:rPr>
        <w:t>factors contributing to scaling inflation</w:t>
      </w:r>
      <w:r>
        <w:rPr>
          <w:spacing w:val="-1"/>
          <w:sz w:val="24"/>
        </w:rPr>
        <w:t xml:space="preserve"> </w:t>
      </w:r>
      <w:r>
        <w:rPr>
          <w:sz w:val="24"/>
        </w:rPr>
        <w:t>rates in</w:t>
      </w:r>
      <w:r>
        <w:rPr>
          <w:spacing w:val="-1"/>
          <w:sz w:val="24"/>
        </w:rPr>
        <w:t xml:space="preserve"> </w:t>
      </w:r>
      <w:r>
        <w:rPr>
          <w:sz w:val="24"/>
        </w:rPr>
        <w:t>the Republic of South Sudan since its independence?</w:t>
      </w:r>
    </w:p>
    <w:p w:rsidR="00FB363F" w:rsidRDefault="00FB363F">
      <w:pPr>
        <w:pStyle w:val="ListParagraph"/>
        <w:spacing w:line="350" w:lineRule="auto"/>
        <w:rPr>
          <w:sz w:val="24"/>
        </w:rPr>
        <w:sectPr w:rsidR="00FB363F">
          <w:pgSz w:w="11910" w:h="16840"/>
          <w:pgMar w:top="980" w:right="425" w:bottom="1300" w:left="1417" w:header="0" w:footer="1104" w:gutter="0"/>
          <w:cols w:space="720"/>
        </w:sectPr>
      </w:pPr>
    </w:p>
    <w:p w:rsidR="00FB363F" w:rsidRDefault="00BA73D4">
      <w:pPr>
        <w:pStyle w:val="ListParagraph"/>
        <w:numPr>
          <w:ilvl w:val="0"/>
          <w:numId w:val="23"/>
        </w:numPr>
        <w:tabs>
          <w:tab w:val="left" w:pos="744"/>
        </w:tabs>
        <w:spacing w:before="78" w:line="355" w:lineRule="auto"/>
        <w:ind w:right="1365"/>
        <w:jc w:val="both"/>
        <w:rPr>
          <w:sz w:val="24"/>
        </w:rPr>
      </w:pPr>
      <w:r>
        <w:rPr>
          <w:sz w:val="24"/>
        </w:rPr>
        <w:lastRenderedPageBreak/>
        <w:t>How have import and export volumes and values in</w:t>
      </w:r>
      <w:r>
        <w:rPr>
          <w:spacing w:val="-2"/>
          <w:sz w:val="24"/>
        </w:rPr>
        <w:t xml:space="preserve"> </w:t>
      </w:r>
      <w:r>
        <w:rPr>
          <w:sz w:val="24"/>
        </w:rPr>
        <w:t>South</w:t>
      </w:r>
      <w:r>
        <w:rPr>
          <w:spacing w:val="-2"/>
          <w:sz w:val="24"/>
        </w:rPr>
        <w:t xml:space="preserve"> </w:t>
      </w:r>
      <w:r>
        <w:rPr>
          <w:sz w:val="24"/>
        </w:rPr>
        <w:t>Sudan been</w:t>
      </w:r>
      <w:r>
        <w:rPr>
          <w:spacing w:val="-2"/>
          <w:sz w:val="24"/>
        </w:rPr>
        <w:t xml:space="preserve"> </w:t>
      </w:r>
      <w:r>
        <w:rPr>
          <w:sz w:val="24"/>
        </w:rPr>
        <w:t>affected by fluctuat</w:t>
      </w:r>
      <w:r>
        <w:rPr>
          <w:sz w:val="24"/>
        </w:rPr>
        <w:t>ing inflation rates?</w:t>
      </w:r>
    </w:p>
    <w:p w:rsidR="00FB363F" w:rsidRDefault="00BA73D4">
      <w:pPr>
        <w:pStyle w:val="ListParagraph"/>
        <w:numPr>
          <w:ilvl w:val="0"/>
          <w:numId w:val="23"/>
        </w:numPr>
        <w:tabs>
          <w:tab w:val="left" w:pos="744"/>
        </w:tabs>
        <w:spacing w:before="9" w:line="350" w:lineRule="auto"/>
        <w:ind w:right="1362"/>
        <w:jc w:val="both"/>
        <w:rPr>
          <w:sz w:val="24"/>
        </w:rPr>
      </w:pPr>
      <w:r>
        <w:rPr>
          <w:sz w:val="24"/>
        </w:rPr>
        <w:t>What are the major operational and financial challenges encountered by South Sudanese businesses engaged in trade due to high inflation?</w:t>
      </w:r>
    </w:p>
    <w:p w:rsidR="00FB363F" w:rsidRDefault="00BA73D4">
      <w:pPr>
        <w:pStyle w:val="ListParagraph"/>
        <w:numPr>
          <w:ilvl w:val="0"/>
          <w:numId w:val="23"/>
        </w:numPr>
        <w:tabs>
          <w:tab w:val="left" w:pos="744"/>
        </w:tabs>
        <w:spacing w:before="16" w:line="355" w:lineRule="auto"/>
        <w:ind w:right="1366"/>
        <w:jc w:val="both"/>
        <w:rPr>
          <w:sz w:val="24"/>
        </w:rPr>
      </w:pPr>
      <w:r>
        <w:rPr>
          <w:sz w:val="24"/>
        </w:rPr>
        <w:t>What specific policies and initiatives has the Ministry of Trade implemented to address the impact of inflation on trade, and how effective have they been?</w:t>
      </w:r>
    </w:p>
    <w:p w:rsidR="00FB363F" w:rsidRDefault="00BA73D4">
      <w:pPr>
        <w:pStyle w:val="ListParagraph"/>
        <w:numPr>
          <w:ilvl w:val="0"/>
          <w:numId w:val="23"/>
        </w:numPr>
        <w:tabs>
          <w:tab w:val="left" w:pos="744"/>
        </w:tabs>
        <w:spacing w:before="8" w:line="357" w:lineRule="auto"/>
        <w:ind w:right="1364"/>
        <w:jc w:val="both"/>
        <w:rPr>
          <w:sz w:val="24"/>
        </w:rPr>
      </w:pPr>
      <w:r>
        <w:rPr>
          <w:sz w:val="24"/>
        </w:rPr>
        <w:t xml:space="preserve">What policy recommendations can be formulated for the Ministry of Trade to better manage the impact </w:t>
      </w:r>
      <w:r>
        <w:rPr>
          <w:sz w:val="24"/>
        </w:rPr>
        <w:t>of inflation on trade and promote economic stability in South Sudan?</w:t>
      </w:r>
    </w:p>
    <w:p w:rsidR="00FB363F" w:rsidRDefault="00BA73D4">
      <w:pPr>
        <w:pStyle w:val="Heading2"/>
        <w:numPr>
          <w:ilvl w:val="1"/>
          <w:numId w:val="22"/>
        </w:numPr>
        <w:tabs>
          <w:tab w:val="left" w:pos="747"/>
        </w:tabs>
        <w:spacing w:before="246"/>
        <w:ind w:hanging="364"/>
      </w:pPr>
      <w:bookmarkStart w:id="28" w:name="1.4_Significance_of_the_Study"/>
      <w:bookmarkStart w:id="29" w:name="_bookmark16"/>
      <w:bookmarkEnd w:id="28"/>
      <w:bookmarkEnd w:id="29"/>
      <w:r>
        <w:t>Significance</w:t>
      </w:r>
      <w:r>
        <w:rPr>
          <w:spacing w:val="-3"/>
        </w:rPr>
        <w:t xml:space="preserve"> </w:t>
      </w:r>
      <w:r>
        <w:t>of</w:t>
      </w:r>
      <w:r>
        <w:rPr>
          <w:spacing w:val="-3"/>
        </w:rPr>
        <w:t xml:space="preserve"> </w:t>
      </w:r>
      <w:r>
        <w:t>the</w:t>
      </w:r>
      <w:r>
        <w:rPr>
          <w:spacing w:val="-1"/>
        </w:rPr>
        <w:t xml:space="preserve"> </w:t>
      </w:r>
      <w:r>
        <w:rPr>
          <w:spacing w:val="-4"/>
        </w:rPr>
        <w:t>Study</w:t>
      </w:r>
    </w:p>
    <w:p w:rsidR="00FB363F" w:rsidRDefault="00FB363F">
      <w:pPr>
        <w:pStyle w:val="BodyText"/>
        <w:spacing w:before="14"/>
        <w:rPr>
          <w:b/>
        </w:rPr>
      </w:pPr>
    </w:p>
    <w:p w:rsidR="00FB363F" w:rsidRDefault="00BA73D4">
      <w:pPr>
        <w:pStyle w:val="BodyText"/>
        <w:spacing w:line="357" w:lineRule="auto"/>
        <w:ind w:left="378" w:right="1357" w:hanging="10"/>
        <w:jc w:val="both"/>
      </w:pPr>
      <w:r>
        <w:t>This study holds significant importance for several stakeholders. Firstly, for the Ministry of Trade, it will provide critical insights into the effectiveness o</w:t>
      </w:r>
      <w:r>
        <w:t>f current policies and highlight areas requiring reform</w:t>
      </w:r>
      <w:r>
        <w:rPr>
          <w:spacing w:val="-2"/>
        </w:rPr>
        <w:t xml:space="preserve"> </w:t>
      </w:r>
      <w:r>
        <w:t>or new interventions to stabilize trade in an inflationary environment (Ministry of Trade and Industry, Republic of South Sudan. 2023). Secondly, policymakers within the broader South Sudanese governm</w:t>
      </w:r>
      <w:r>
        <w:t>ent, including the Ministry of Finance and Economic Planning and the</w:t>
      </w:r>
      <w:r>
        <w:rPr>
          <w:spacing w:val="40"/>
        </w:rPr>
        <w:t xml:space="preserve"> </w:t>
      </w:r>
      <w:r>
        <w:t>Central Bank, will benefit from a deeper understanding of the macroeconomic</w:t>
      </w:r>
      <w:r>
        <w:rPr>
          <w:spacing w:val="40"/>
        </w:rPr>
        <w:t xml:space="preserve"> </w:t>
      </w:r>
      <w:r>
        <w:t>linkages between inflation and trade, informing fiscal and monetary policy decisions (Ministry of Finance and Economic Planning, Republic of South Sudan. 2023); Mishkin, F. S.</w:t>
      </w:r>
      <w:r>
        <w:rPr>
          <w:spacing w:val="40"/>
        </w:rPr>
        <w:t xml:space="preserve"> </w:t>
      </w:r>
      <w:r>
        <w:t>2016).</w:t>
      </w:r>
      <w:r>
        <w:rPr>
          <w:spacing w:val="-5"/>
        </w:rPr>
        <w:t xml:space="preserve"> </w:t>
      </w:r>
      <w:r>
        <w:t>Thirdly, businesses</w:t>
      </w:r>
      <w:r>
        <w:rPr>
          <w:spacing w:val="-4"/>
        </w:rPr>
        <w:t xml:space="preserve"> </w:t>
      </w:r>
      <w:r>
        <w:t>operating in</w:t>
      </w:r>
      <w:r>
        <w:rPr>
          <w:spacing w:val="-7"/>
        </w:rPr>
        <w:t xml:space="preserve"> </w:t>
      </w:r>
      <w:r>
        <w:t>South</w:t>
      </w:r>
      <w:r>
        <w:rPr>
          <w:spacing w:val="-7"/>
        </w:rPr>
        <w:t xml:space="preserve"> </w:t>
      </w:r>
      <w:r>
        <w:t>Sudan, particularly</w:t>
      </w:r>
      <w:r>
        <w:rPr>
          <w:spacing w:val="-7"/>
        </w:rPr>
        <w:t xml:space="preserve"> </w:t>
      </w:r>
      <w:r>
        <w:t>those involved</w:t>
      </w:r>
      <w:r>
        <w:t xml:space="preserve"> in import and export, will</w:t>
      </w:r>
      <w:r>
        <w:rPr>
          <w:spacing w:val="-2"/>
        </w:rPr>
        <w:t xml:space="preserve"> </w:t>
      </w:r>
      <w:r>
        <w:t>gain valuable knowledge regarding the challenges posed by inflation and potential strategies for adaptation and resilience (World Trade Organization. 2024). Finally, academic researchers and international development organizatio</w:t>
      </w:r>
      <w:r>
        <w:t>ns will find this study</w:t>
      </w:r>
      <w:r>
        <w:rPr>
          <w:spacing w:val="-5"/>
        </w:rPr>
        <w:t xml:space="preserve"> </w:t>
      </w:r>
      <w:r>
        <w:t>a valuable contribution to the literature</w:t>
      </w:r>
      <w:r>
        <w:rPr>
          <w:spacing w:val="-1"/>
        </w:rPr>
        <w:t xml:space="preserve"> </w:t>
      </w:r>
      <w:r>
        <w:t>on economic development in post-conflict states and the specific challenges of managing inflation in</w:t>
      </w:r>
      <w:r>
        <w:rPr>
          <w:spacing w:val="-3"/>
        </w:rPr>
        <w:t xml:space="preserve"> </w:t>
      </w:r>
      <w:r>
        <w:t>resource-dependent economies</w:t>
      </w:r>
      <w:r>
        <w:rPr>
          <w:spacing w:val="-1"/>
        </w:rPr>
        <w:t xml:space="preserve"> </w:t>
      </w:r>
      <w:r>
        <w:t>(African</w:t>
      </w:r>
      <w:r>
        <w:rPr>
          <w:spacing w:val="-3"/>
        </w:rPr>
        <w:t xml:space="preserve"> </w:t>
      </w:r>
      <w:r>
        <w:t>Development Bank Group.</w:t>
      </w:r>
      <w:r>
        <w:rPr>
          <w:spacing w:val="-1"/>
        </w:rPr>
        <w:t xml:space="preserve"> </w:t>
      </w:r>
      <w:r>
        <w:t>2023;</w:t>
      </w:r>
      <w:r>
        <w:rPr>
          <w:spacing w:val="-3"/>
        </w:rPr>
        <w:t xml:space="preserve"> </w:t>
      </w:r>
      <w:r>
        <w:t>Barro,</w:t>
      </w:r>
      <w:r>
        <w:rPr>
          <w:spacing w:val="-1"/>
        </w:rPr>
        <w:t xml:space="preserve"> </w:t>
      </w:r>
      <w:r>
        <w:t>R. J. 2013). T</w:t>
      </w:r>
      <w:r>
        <w:t>he findings will contribute to more informed decision-making, ultimately fostering a more stable and predictable trade environment essential for South Sudan's long-term economic growth and poverty reduction (United Nations. 2023).</w:t>
      </w:r>
    </w:p>
    <w:p w:rsidR="00FB363F" w:rsidRDefault="00BA73D4">
      <w:pPr>
        <w:pStyle w:val="Heading2"/>
        <w:numPr>
          <w:ilvl w:val="1"/>
          <w:numId w:val="22"/>
        </w:numPr>
        <w:tabs>
          <w:tab w:val="left" w:pos="747"/>
        </w:tabs>
        <w:spacing w:before="239"/>
        <w:ind w:hanging="364"/>
      </w:pPr>
      <w:bookmarkStart w:id="30" w:name="1.5_Scope_of_the_Study"/>
      <w:bookmarkStart w:id="31" w:name="_bookmark17"/>
      <w:bookmarkEnd w:id="30"/>
      <w:bookmarkEnd w:id="31"/>
      <w:r>
        <w:t>Scope</w:t>
      </w:r>
      <w:r>
        <w:rPr>
          <w:spacing w:val="-4"/>
        </w:rPr>
        <w:t xml:space="preserve"> </w:t>
      </w:r>
      <w:r>
        <w:t>of</w:t>
      </w:r>
      <w:r>
        <w:rPr>
          <w:spacing w:val="-1"/>
        </w:rPr>
        <w:t xml:space="preserve"> </w:t>
      </w:r>
      <w:r>
        <w:t>the</w:t>
      </w:r>
      <w:r>
        <w:rPr>
          <w:spacing w:val="1"/>
        </w:rPr>
        <w:t xml:space="preserve"> </w:t>
      </w:r>
      <w:r>
        <w:rPr>
          <w:spacing w:val="-4"/>
        </w:rPr>
        <w:t>Study</w:t>
      </w:r>
    </w:p>
    <w:p w:rsidR="00FB363F" w:rsidRDefault="00FB363F">
      <w:pPr>
        <w:pStyle w:val="BodyText"/>
        <w:spacing w:before="15"/>
        <w:rPr>
          <w:b/>
        </w:rPr>
      </w:pPr>
    </w:p>
    <w:p w:rsidR="00FB363F" w:rsidRDefault="00BA73D4">
      <w:pPr>
        <w:pStyle w:val="BodyText"/>
        <w:spacing w:line="357" w:lineRule="auto"/>
        <w:ind w:left="378" w:right="1369" w:hanging="10"/>
        <w:jc w:val="both"/>
      </w:pPr>
      <w:r>
        <w:t xml:space="preserve">This </w:t>
      </w:r>
      <w:r>
        <w:t>study will focus exclusively on the Republic of South Sudan, analyzing data and policies primarily from 2011 to the present (2025), encompassing the period since its independence</w:t>
      </w:r>
      <w:r>
        <w:rPr>
          <w:spacing w:val="11"/>
        </w:rPr>
        <w:t xml:space="preserve"> </w:t>
      </w:r>
      <w:r>
        <w:t>and</w:t>
      </w:r>
      <w:r>
        <w:rPr>
          <w:spacing w:val="14"/>
        </w:rPr>
        <w:t xml:space="preserve"> </w:t>
      </w:r>
      <w:r>
        <w:t>subsequent</w:t>
      </w:r>
      <w:r>
        <w:rPr>
          <w:spacing w:val="19"/>
        </w:rPr>
        <w:t xml:space="preserve"> </w:t>
      </w:r>
      <w:r>
        <w:t>economic</w:t>
      </w:r>
      <w:r>
        <w:rPr>
          <w:spacing w:val="14"/>
        </w:rPr>
        <w:t xml:space="preserve"> </w:t>
      </w:r>
      <w:r>
        <w:t>developments</w:t>
      </w:r>
      <w:r>
        <w:rPr>
          <w:spacing w:val="12"/>
        </w:rPr>
        <w:t xml:space="preserve"> </w:t>
      </w:r>
      <w:r>
        <w:t>(The</w:t>
      </w:r>
      <w:r>
        <w:rPr>
          <w:spacing w:val="13"/>
        </w:rPr>
        <w:t xml:space="preserve"> </w:t>
      </w:r>
      <w:r>
        <w:t>World</w:t>
      </w:r>
      <w:r>
        <w:rPr>
          <w:spacing w:val="15"/>
        </w:rPr>
        <w:t xml:space="preserve"> </w:t>
      </w:r>
      <w:r>
        <w:t>Bank.</w:t>
      </w:r>
      <w:r>
        <w:rPr>
          <w:spacing w:val="16"/>
        </w:rPr>
        <w:t xml:space="preserve"> </w:t>
      </w:r>
      <w:r>
        <w:t>2023).</w:t>
      </w:r>
      <w:r>
        <w:rPr>
          <w:spacing w:val="12"/>
        </w:rPr>
        <w:t xml:space="preserve"> </w:t>
      </w:r>
      <w:r>
        <w:rPr>
          <w:spacing w:val="-5"/>
        </w:rPr>
        <w:t>The</w:t>
      </w:r>
    </w:p>
    <w:p w:rsidR="00FB363F" w:rsidRDefault="00FB363F">
      <w:pPr>
        <w:pStyle w:val="BodyText"/>
        <w:spacing w:line="357" w:lineRule="auto"/>
        <w:jc w:val="both"/>
        <w:sectPr w:rsidR="00FB363F">
          <w:pgSz w:w="11910" w:h="16840"/>
          <w:pgMar w:top="980" w:right="425" w:bottom="1300" w:left="1417" w:header="0" w:footer="1104" w:gutter="0"/>
          <w:cols w:space="720"/>
        </w:sectPr>
      </w:pPr>
    </w:p>
    <w:p w:rsidR="00FB363F" w:rsidRDefault="00BA73D4">
      <w:pPr>
        <w:pStyle w:val="BodyText"/>
        <w:spacing w:before="78" w:line="357" w:lineRule="auto"/>
        <w:ind w:left="378" w:right="1362"/>
        <w:jc w:val="both"/>
      </w:pPr>
      <w:r>
        <w:lastRenderedPageBreak/>
        <w:t>geographical scope is limited to the national level of South Sudan, with a specific emphasis on the operations and policy framework of the Ministry of Trade (Ministry of Trade and Industry, Republic of South Sudan. 2023). The study will examine various asp</w:t>
      </w:r>
      <w:r>
        <w:t>ects of trade, including import and export volumes, values, and the operational challenges faced by businesses involved in these activities. While acknowledging the broader macroeconomic context, the primary analytical lens will</w:t>
      </w:r>
      <w:r>
        <w:rPr>
          <w:spacing w:val="40"/>
        </w:rPr>
        <w:t xml:space="preserve"> </w:t>
      </w:r>
      <w:r>
        <w:t xml:space="preserve">be the direct and indirect </w:t>
      </w:r>
      <w:r>
        <w:t>impacts of inflation on trade and the Ministry of Trade's responses. The study will utilize both quantitative data on inflation rates, trade statistics, and qualitative data gathered through policy analysis and potentially interviews with relevant stakehol</w:t>
      </w:r>
      <w:r>
        <w:t>ders within the Ministry of Trade and the business community (Creswell, J. W., &amp; Creswell, J. D.</w:t>
      </w:r>
      <w:r>
        <w:rPr>
          <w:spacing w:val="40"/>
        </w:rPr>
        <w:t xml:space="preserve"> </w:t>
      </w:r>
      <w:r>
        <w:t>2018).</w:t>
      </w:r>
    </w:p>
    <w:p w:rsidR="00FB363F" w:rsidRDefault="00FB363F">
      <w:pPr>
        <w:pStyle w:val="BodyText"/>
        <w:rPr>
          <w:sz w:val="20"/>
        </w:rPr>
      </w:pPr>
    </w:p>
    <w:p w:rsidR="00FB363F" w:rsidRDefault="00FB363F">
      <w:pPr>
        <w:pStyle w:val="BodyText"/>
        <w:rPr>
          <w:sz w:val="20"/>
        </w:rPr>
      </w:pPr>
    </w:p>
    <w:p w:rsidR="00FB363F" w:rsidRDefault="00FB363F">
      <w:pPr>
        <w:pStyle w:val="BodyText"/>
        <w:rPr>
          <w:sz w:val="20"/>
        </w:rPr>
      </w:pPr>
    </w:p>
    <w:p w:rsidR="00FB363F" w:rsidRDefault="00FB363F">
      <w:pPr>
        <w:pStyle w:val="BodyText"/>
        <w:rPr>
          <w:sz w:val="20"/>
        </w:rPr>
      </w:pPr>
    </w:p>
    <w:p w:rsidR="00FB363F" w:rsidRDefault="00FB363F">
      <w:pPr>
        <w:pStyle w:val="BodyText"/>
        <w:spacing w:before="52"/>
        <w:rPr>
          <w:sz w:val="20"/>
        </w:rPr>
      </w:pPr>
    </w:p>
    <w:p w:rsidR="00FB363F" w:rsidRDefault="00FB363F">
      <w:pPr>
        <w:pStyle w:val="BodyText"/>
        <w:rPr>
          <w:sz w:val="20"/>
        </w:rPr>
        <w:sectPr w:rsidR="00FB363F">
          <w:pgSz w:w="11910" w:h="16840"/>
          <w:pgMar w:top="980" w:right="425" w:bottom="1300" w:left="1417" w:header="0" w:footer="1104" w:gutter="0"/>
          <w:cols w:space="720"/>
        </w:sectPr>
      </w:pPr>
    </w:p>
    <w:p w:rsidR="00FB363F" w:rsidRDefault="00FB363F">
      <w:pPr>
        <w:pStyle w:val="BodyText"/>
        <w:spacing w:before="90"/>
        <w:ind w:left="2448"/>
      </w:pPr>
      <w:r>
        <w:lastRenderedPageBreak/>
        <w:pict>
          <v:group id="docshapegroup3" o:spid="_x0000_s2269" style="position:absolute;left:0;text-align:left;margin-left:90.15pt;margin-top:-48.8pt;width:429.25pt;height:192.65pt;z-index:-17947136;mso-position-horizontal-relative:page" coordorigin="1803,-976" coordsize="8585,3853">
            <v:shape id="docshape4" o:spid="_x0000_s2282" style="position:absolute;left:1812;top:-966;width:8565;height:3833" coordorigin="1813,-966" coordsize="8565,3833" o:spt="100" adj="0,,0" path="m1813,-11r5838,l7651,-966r-5838,l1813,-11xm1822,2866r4196,l6018,444r-4196,l1822,2866xm6625,2842r3752,l10377,373r-3752,l6625,2842xe" filled="f" strokeweight="1pt">
              <v:stroke joinstyle="round"/>
              <v:formulas/>
              <v:path arrowok="t" o:connecttype="segments"/>
            </v:shape>
            <v:shape id="docshape5" o:spid="_x0000_s2281" style="position:absolute;left:6034;top:900;width:648;height:79" coordorigin="6035,900" coordsize="648,79" path="m6080,900r-45,40l6080,979r,-20l6682,959r,-39l6080,920r,-20xe" fillcolor="#4471c4" stroked="f">
              <v:path arrowok="t"/>
            </v:shape>
            <v:shape id="docshape6" o:spid="_x0000_s2280" style="position:absolute;left:6034;top:900;width:648;height:79" coordorigin="6035,900" coordsize="648,79" path="m6080,900r,20l6682,920r,39l6080,959r,20l6035,940r45,-40xe" filled="f" strokecolor="#2e528f" strokeweight="1pt">
              <v:path arrowok="t"/>
            </v:shape>
            <v:shape id="docshape7" o:spid="_x0000_s2279" style="position:absolute;left:5981;top:1199;width:701;height:107" coordorigin="5982,1200" coordsize="701,107" path="m6030,1200r-48,53l6030,1306r,-27l6682,1279r,-53l6030,1226r,-26xe" fillcolor="#4471c4" stroked="f">
              <v:path arrowok="t"/>
            </v:shape>
            <v:shape id="docshape8" o:spid="_x0000_s2278" style="position:absolute;left:5981;top:1199;width:701;height:107" coordorigin="5982,1200" coordsize="701,107" path="m6030,1200r,26l6682,1226r,53l6030,1279r,27l5982,1253r48,-53xe" filled="f" strokecolor="#2e528f" strokeweight="1pt">
              <v:path arrowok="t"/>
            </v:shape>
            <v:shape id="docshape9" o:spid="_x0000_s2277" style="position:absolute;left:6034;top:1557;width:591;height:107" coordorigin="6035,1557" coordsize="591,107" path="m6071,1557r-36,53l6071,1663r,-26l6625,1637r,-53l6071,1584r,-27xe" fillcolor="#4471c4" stroked="f">
              <v:path arrowok="t"/>
            </v:shape>
            <v:shape id="docshape10" o:spid="_x0000_s2276" style="position:absolute;left:6034;top:1557;width:591;height:107" coordorigin="6035,1557" coordsize="591,107" path="m6071,1663r,-26l6625,1637r,-53l6071,1584r,-27l6035,1610r36,53xe" filled="f" strokecolor="#2e528f" strokeweight="1pt">
              <v:path arrowok="t"/>
            </v:shape>
            <v:shape id="docshape11" o:spid="_x0000_s2275" style="position:absolute;left:5981;top:2539;width:643;height:108" coordorigin="5982,2540" coordsize="643,108" path="m6025,2540r-43,54l6025,2648r,-27l6624,2621r,-54l6025,2567r,-27xe" fillcolor="#4471c4" stroked="f">
              <v:path arrowok="t"/>
            </v:shape>
            <v:shape id="docshape12" o:spid="_x0000_s2274" style="position:absolute;left:5981;top:2539;width:643;height:108" coordorigin="5982,2540" coordsize="643,108" path="m6025,2540r,27l6624,2567r,54l6025,2621r,27l5982,2594r43,-54xe" filled="f" strokecolor="#2e528f" strokeweight="1pt">
              <v:path arrowok="t"/>
            </v:shape>
            <v:shape id="docshape13" o:spid="_x0000_s2273" style="position:absolute;left:2698;top:9;width:113;height:512" coordorigin="2699,9" coordsize="113,512" path="m2783,9r-56,l2727,393r-28,l2755,520r56,-127l2783,393r,-384xe" stroked="f">
              <v:path arrowok="t"/>
            </v:shape>
            <v:shape id="docshape14" o:spid="_x0000_s2272" style="position:absolute;left:2698;top:9;width:113;height:512" coordorigin="2699,9" coordsize="113,512" path="m2699,393r28,l2727,9r56,l2783,393r28,l2755,520,2699,393xe" filled="f">
              <v:path arrowok="t"/>
            </v:shape>
            <v:shapetype id="_x0000_t202" coordsize="21600,21600" o:spt="202" path="m,l,21600r21600,l21600,xe">
              <v:stroke joinstyle="miter"/>
              <v:path gradientshapeok="t" o:connecttype="rect"/>
            </v:shapetype>
            <v:shape id="docshape15" o:spid="_x0000_s2271" type="#_x0000_t202" style="position:absolute;left:1949;top:-592;width:5506;height:497" filled="f" stroked="f">
              <v:textbox inset="0,0,0,0">
                <w:txbxContent>
                  <w:p w:rsidR="00FB363F" w:rsidRDefault="00BA73D4">
                    <w:pPr>
                      <w:spacing w:before="28" w:line="199" w:lineRule="auto"/>
                      <w:ind w:right="18"/>
                      <w:rPr>
                        <w:sz w:val="24"/>
                      </w:rPr>
                    </w:pPr>
                    <w:r>
                      <w:rPr>
                        <w:sz w:val="24"/>
                      </w:rPr>
                      <w:t>Scaling</w:t>
                    </w:r>
                    <w:r>
                      <w:rPr>
                        <w:spacing w:val="-4"/>
                        <w:sz w:val="24"/>
                      </w:rPr>
                      <w:t xml:space="preserve"> </w:t>
                    </w:r>
                    <w:r>
                      <w:rPr>
                        <w:sz w:val="24"/>
                      </w:rPr>
                      <w:t>Inflation</w:t>
                    </w:r>
                    <w:r>
                      <w:rPr>
                        <w:spacing w:val="-8"/>
                        <w:sz w:val="24"/>
                      </w:rPr>
                      <w:t xml:space="preserve"> </w:t>
                    </w:r>
                    <w:r>
                      <w:rPr>
                        <w:sz w:val="24"/>
                      </w:rPr>
                      <w:t>Rates</w:t>
                    </w:r>
                    <w:r>
                      <w:rPr>
                        <w:spacing w:val="-5"/>
                        <w:sz w:val="24"/>
                      </w:rPr>
                      <w:t xml:space="preserve"> </w:t>
                    </w:r>
                    <w:r>
                      <w:rPr>
                        <w:sz w:val="24"/>
                      </w:rPr>
                      <w:t>(Magnitude</w:t>
                    </w:r>
                    <w:r>
                      <w:rPr>
                        <w:spacing w:val="-5"/>
                        <w:sz w:val="24"/>
                      </w:rPr>
                      <w:t xml:space="preserve"> </w:t>
                    </w:r>
                    <w:r>
                      <w:rPr>
                        <w:sz w:val="24"/>
                      </w:rPr>
                      <w:t>&amp;</w:t>
                    </w:r>
                    <w:r>
                      <w:rPr>
                        <w:spacing w:val="-8"/>
                        <w:sz w:val="24"/>
                      </w:rPr>
                      <w:t xml:space="preserve"> </w:t>
                    </w:r>
                    <w:r>
                      <w:rPr>
                        <w:sz w:val="24"/>
                      </w:rPr>
                      <w:t>Trajectory</w:t>
                    </w:r>
                    <w:r>
                      <w:rPr>
                        <w:spacing w:val="-13"/>
                        <w:sz w:val="24"/>
                      </w:rPr>
                      <w:t xml:space="preserve"> </w:t>
                    </w:r>
                    <w:r>
                      <w:rPr>
                        <w:sz w:val="24"/>
                      </w:rPr>
                      <w:t>of</w:t>
                    </w:r>
                    <w:r>
                      <w:rPr>
                        <w:spacing w:val="-11"/>
                        <w:sz w:val="24"/>
                      </w:rPr>
                      <w:t xml:space="preserve"> </w:t>
                    </w:r>
                    <w:r>
                      <w:rPr>
                        <w:sz w:val="24"/>
                      </w:rPr>
                      <w:t xml:space="preserve">Price </w:t>
                    </w:r>
                    <w:r>
                      <w:rPr>
                        <w:spacing w:val="-2"/>
                        <w:sz w:val="24"/>
                      </w:rPr>
                      <w:t>Increases)</w:t>
                    </w:r>
                  </w:p>
                </w:txbxContent>
              </v:textbox>
            </v:shape>
            <v:shape id="docshape16" o:spid="_x0000_s2270" type="#_x0000_t202" style="position:absolute;left:3375;top:-808;width:3089;height:266" filled="f" stroked="f">
              <v:textbox inset="0,0,0,0">
                <w:txbxContent>
                  <w:p w:rsidR="00FB363F" w:rsidRDefault="00BA73D4">
                    <w:pPr>
                      <w:spacing w:line="266" w:lineRule="exact"/>
                      <w:rPr>
                        <w:b/>
                        <w:sz w:val="24"/>
                      </w:rPr>
                    </w:pPr>
                    <w:r>
                      <w:rPr>
                        <w:b/>
                        <w:sz w:val="24"/>
                      </w:rPr>
                      <w:t>INDEPENDENT</w:t>
                    </w:r>
                    <w:r>
                      <w:rPr>
                        <w:b/>
                        <w:spacing w:val="-6"/>
                        <w:sz w:val="24"/>
                      </w:rPr>
                      <w:t xml:space="preserve"> </w:t>
                    </w:r>
                    <w:r>
                      <w:rPr>
                        <w:b/>
                        <w:spacing w:val="-2"/>
                        <w:sz w:val="24"/>
                      </w:rPr>
                      <w:t>VARIABLE</w:t>
                    </w:r>
                  </w:p>
                </w:txbxContent>
              </v:textbox>
            </v:shape>
            <w10:wrap anchorx="page"/>
          </v:group>
        </w:pict>
      </w:r>
      <w:bookmarkStart w:id="32" w:name="1.6_Conceptual_Framework_Diagram"/>
      <w:bookmarkStart w:id="33" w:name="_bookmark18"/>
      <w:bookmarkEnd w:id="32"/>
      <w:bookmarkEnd w:id="33"/>
      <w:r w:rsidR="00BA73D4">
        <w:rPr>
          <w:spacing w:val="-2"/>
        </w:rPr>
        <w:t>(Negative Impa)ct</w:t>
      </w:r>
    </w:p>
    <w:p w:rsidR="00FB363F" w:rsidRDefault="00BA73D4">
      <w:pPr>
        <w:pStyle w:val="Heading2"/>
        <w:spacing w:before="151" w:line="246" w:lineRule="exact"/>
        <w:ind w:left="1204"/>
      </w:pPr>
      <w:r>
        <w:t>DEPENDENT</w:t>
      </w:r>
      <w:r>
        <w:rPr>
          <w:spacing w:val="-7"/>
        </w:rPr>
        <w:t xml:space="preserve"> </w:t>
      </w:r>
      <w:r>
        <w:rPr>
          <w:spacing w:val="-2"/>
        </w:rPr>
        <w:t>VARIABLES</w:t>
      </w:r>
    </w:p>
    <w:p w:rsidR="00FB363F" w:rsidRDefault="00BA73D4">
      <w:pPr>
        <w:pStyle w:val="ListParagraph"/>
        <w:numPr>
          <w:ilvl w:val="0"/>
          <w:numId w:val="21"/>
        </w:numPr>
        <w:tabs>
          <w:tab w:val="left" w:pos="858"/>
        </w:tabs>
        <w:spacing w:before="0" w:line="246" w:lineRule="exact"/>
        <w:ind w:left="858" w:hanging="316"/>
        <w:rPr>
          <w:sz w:val="24"/>
        </w:rPr>
      </w:pPr>
      <w:r>
        <w:rPr>
          <w:sz w:val="24"/>
        </w:rPr>
        <w:t>Export</w:t>
      </w:r>
      <w:r>
        <w:rPr>
          <w:spacing w:val="3"/>
          <w:sz w:val="24"/>
        </w:rPr>
        <w:t xml:space="preserve"> </w:t>
      </w:r>
      <w:r>
        <w:rPr>
          <w:spacing w:val="-2"/>
          <w:sz w:val="24"/>
        </w:rPr>
        <w:t>Volume</w:t>
      </w:r>
    </w:p>
    <w:p w:rsidR="00FB363F" w:rsidRDefault="00BA73D4">
      <w:pPr>
        <w:pStyle w:val="ListParagraph"/>
        <w:numPr>
          <w:ilvl w:val="0"/>
          <w:numId w:val="21"/>
        </w:numPr>
        <w:tabs>
          <w:tab w:val="left" w:pos="858"/>
        </w:tabs>
        <w:spacing w:before="60"/>
        <w:ind w:left="858" w:hanging="316"/>
        <w:rPr>
          <w:sz w:val="24"/>
        </w:rPr>
      </w:pPr>
      <w:r>
        <w:rPr>
          <w:sz w:val="24"/>
        </w:rPr>
        <w:t>Import</w:t>
      </w:r>
      <w:r>
        <w:rPr>
          <w:spacing w:val="3"/>
          <w:sz w:val="24"/>
        </w:rPr>
        <w:t xml:space="preserve"> </w:t>
      </w:r>
      <w:r>
        <w:rPr>
          <w:spacing w:val="-2"/>
          <w:sz w:val="24"/>
        </w:rPr>
        <w:t>Volume</w:t>
      </w:r>
    </w:p>
    <w:p w:rsidR="00FB363F" w:rsidRDefault="00BA73D4">
      <w:pPr>
        <w:pStyle w:val="ListParagraph"/>
        <w:numPr>
          <w:ilvl w:val="0"/>
          <w:numId w:val="21"/>
        </w:numPr>
        <w:tabs>
          <w:tab w:val="left" w:pos="858"/>
        </w:tabs>
        <w:spacing w:before="60"/>
        <w:ind w:left="858" w:hanging="316"/>
        <w:rPr>
          <w:sz w:val="24"/>
        </w:rPr>
      </w:pPr>
      <w:r>
        <w:rPr>
          <w:sz w:val="24"/>
        </w:rPr>
        <w:t>Trade</w:t>
      </w:r>
      <w:r>
        <w:rPr>
          <w:spacing w:val="2"/>
          <w:sz w:val="24"/>
        </w:rPr>
        <w:t xml:space="preserve"> </w:t>
      </w:r>
      <w:r>
        <w:rPr>
          <w:spacing w:val="-2"/>
          <w:sz w:val="24"/>
        </w:rPr>
        <w:t>Balance</w:t>
      </w:r>
    </w:p>
    <w:p w:rsidR="00FB363F" w:rsidRDefault="00FB363F">
      <w:pPr>
        <w:pStyle w:val="ListParagraph"/>
        <w:numPr>
          <w:ilvl w:val="0"/>
          <w:numId w:val="21"/>
        </w:numPr>
        <w:tabs>
          <w:tab w:val="left" w:pos="858"/>
        </w:tabs>
        <w:spacing w:before="60"/>
        <w:ind w:left="858" w:hanging="316"/>
        <w:rPr>
          <w:sz w:val="24"/>
        </w:rPr>
      </w:pPr>
      <w:r>
        <w:rPr>
          <w:sz w:val="24"/>
        </w:rPr>
        <w:pict>
          <v:group id="docshapegroup17" o:spid="_x0000_s2266" style="position:absolute;left:0;text-align:left;margin-left:301.25pt;margin-top:7.9pt;width:34.65pt;height:6.85pt;z-index:15729152;mso-position-horizontal-relative:page" coordorigin="6025,158" coordsize="693,137">
            <v:shape id="docshape18" o:spid="_x0000_s2268" style="position:absolute;left:6034;top:167;width:673;height:117" coordorigin="6035,168" coordsize="673,117" path="m6082,168r-47,58l6082,284r,-29l6707,255r,-58l6082,197r,-29xe" fillcolor="#4471c4" stroked="f">
              <v:path arrowok="t"/>
            </v:shape>
            <v:shape id="docshape19" o:spid="_x0000_s2267" style="position:absolute;left:6034;top:167;width:673;height:117" coordorigin="6035,168" coordsize="673,117" path="m6082,168r,29l6707,197r,58l6082,255r,29l6035,226r47,-58xe" filled="f" strokecolor="#2e528f" strokeweight="1pt">
              <v:path arrowok="t"/>
            </v:shape>
            <w10:wrap anchorx="page"/>
          </v:group>
        </w:pict>
      </w:r>
      <w:r w:rsidR="00BA73D4">
        <w:rPr>
          <w:spacing w:val="-2"/>
          <w:sz w:val="24"/>
        </w:rPr>
        <w:t>Foreign</w:t>
      </w:r>
      <w:r w:rsidR="00BA73D4">
        <w:rPr>
          <w:spacing w:val="-11"/>
          <w:sz w:val="24"/>
        </w:rPr>
        <w:t xml:space="preserve"> </w:t>
      </w:r>
      <w:r w:rsidR="00BA73D4">
        <w:rPr>
          <w:spacing w:val="-2"/>
          <w:sz w:val="24"/>
        </w:rPr>
        <w:t>Direct</w:t>
      </w:r>
      <w:r w:rsidR="00BA73D4">
        <w:rPr>
          <w:spacing w:val="-1"/>
          <w:sz w:val="24"/>
        </w:rPr>
        <w:t xml:space="preserve"> </w:t>
      </w:r>
      <w:r w:rsidR="00BA73D4">
        <w:rPr>
          <w:spacing w:val="-2"/>
          <w:sz w:val="24"/>
        </w:rPr>
        <w:t>Investment (FDI)</w:t>
      </w:r>
      <w:r w:rsidR="00BA73D4">
        <w:rPr>
          <w:spacing w:val="-10"/>
          <w:sz w:val="24"/>
        </w:rPr>
        <w:t xml:space="preserve"> </w:t>
      </w:r>
      <w:r w:rsidR="00BA73D4">
        <w:rPr>
          <w:spacing w:val="-2"/>
          <w:sz w:val="24"/>
        </w:rPr>
        <w:t>in</w:t>
      </w:r>
      <w:r w:rsidR="00BA73D4">
        <w:rPr>
          <w:spacing w:val="-10"/>
          <w:sz w:val="24"/>
        </w:rPr>
        <w:t xml:space="preserve"> </w:t>
      </w:r>
      <w:r w:rsidR="00BA73D4">
        <w:rPr>
          <w:spacing w:val="-2"/>
          <w:sz w:val="24"/>
        </w:rPr>
        <w:t>T-</w:t>
      </w:r>
      <w:r w:rsidR="00BA73D4">
        <w:rPr>
          <w:spacing w:val="-4"/>
          <w:sz w:val="24"/>
        </w:rPr>
        <w:t>rade</w:t>
      </w:r>
    </w:p>
    <w:p w:rsidR="00FB363F" w:rsidRDefault="00BA73D4">
      <w:pPr>
        <w:pStyle w:val="BodyText"/>
        <w:spacing w:before="60"/>
        <w:ind w:left="859"/>
      </w:pPr>
      <w:r>
        <w:t>Related</w:t>
      </w:r>
      <w:r>
        <w:rPr>
          <w:spacing w:val="-3"/>
        </w:rPr>
        <w:t xml:space="preserve"> </w:t>
      </w:r>
      <w:r>
        <w:rPr>
          <w:spacing w:val="-2"/>
        </w:rPr>
        <w:t>Sectors</w:t>
      </w:r>
    </w:p>
    <w:p w:rsidR="00FB363F" w:rsidRDefault="00BA73D4">
      <w:pPr>
        <w:pStyle w:val="ListParagraph"/>
        <w:numPr>
          <w:ilvl w:val="0"/>
          <w:numId w:val="21"/>
        </w:numPr>
        <w:tabs>
          <w:tab w:val="left" w:pos="858"/>
        </w:tabs>
        <w:spacing w:before="61"/>
        <w:ind w:left="858" w:hanging="316"/>
        <w:rPr>
          <w:sz w:val="24"/>
        </w:rPr>
      </w:pPr>
      <w:r>
        <w:rPr>
          <w:sz w:val="24"/>
        </w:rPr>
        <w:t>Domestic</w:t>
      </w:r>
      <w:r>
        <w:rPr>
          <w:spacing w:val="-2"/>
          <w:sz w:val="24"/>
        </w:rPr>
        <w:t xml:space="preserve"> </w:t>
      </w:r>
      <w:r>
        <w:rPr>
          <w:sz w:val="24"/>
        </w:rPr>
        <w:t>Trade</w:t>
      </w:r>
      <w:r>
        <w:rPr>
          <w:spacing w:val="-1"/>
          <w:sz w:val="24"/>
        </w:rPr>
        <w:t xml:space="preserve"> </w:t>
      </w:r>
      <w:r>
        <w:rPr>
          <w:spacing w:val="-2"/>
          <w:sz w:val="24"/>
        </w:rPr>
        <w:t>Activity</w:t>
      </w:r>
    </w:p>
    <w:p w:rsidR="00FB363F" w:rsidRDefault="00BA73D4">
      <w:pPr>
        <w:pStyle w:val="Heading2"/>
        <w:spacing w:before="209"/>
        <w:ind w:left="383"/>
      </w:pPr>
      <w:r>
        <w:rPr>
          <w:spacing w:val="-2"/>
        </w:rPr>
        <w:t>Source</w:t>
      </w:r>
    </w:p>
    <w:p w:rsidR="00FB363F" w:rsidRDefault="00BA73D4">
      <w:pPr>
        <w:pStyle w:val="Heading2"/>
        <w:numPr>
          <w:ilvl w:val="1"/>
          <w:numId w:val="22"/>
        </w:numPr>
        <w:tabs>
          <w:tab w:val="left" w:pos="757"/>
        </w:tabs>
        <w:spacing w:before="7"/>
        <w:ind w:left="757" w:hanging="364"/>
      </w:pPr>
      <w:r>
        <w:t>Conceptual</w:t>
      </w:r>
      <w:r>
        <w:rPr>
          <w:spacing w:val="-7"/>
        </w:rPr>
        <w:t xml:space="preserve"> </w:t>
      </w:r>
      <w:r>
        <w:t>Framework</w:t>
      </w:r>
      <w:r>
        <w:rPr>
          <w:spacing w:val="-6"/>
        </w:rPr>
        <w:t xml:space="preserve"> </w:t>
      </w:r>
      <w:r>
        <w:rPr>
          <w:spacing w:val="-2"/>
        </w:rPr>
        <w:t>Diagram</w:t>
      </w:r>
    </w:p>
    <w:p w:rsidR="00FB363F" w:rsidRDefault="00BA73D4">
      <w:pPr>
        <w:rPr>
          <w:b/>
          <w:sz w:val="24"/>
        </w:rPr>
      </w:pPr>
      <w:r>
        <w:br w:type="column"/>
      </w:r>
    </w:p>
    <w:p w:rsidR="00FB363F" w:rsidRDefault="00FB363F">
      <w:pPr>
        <w:pStyle w:val="BodyText"/>
        <w:spacing w:before="220"/>
        <w:rPr>
          <w:b/>
        </w:rPr>
      </w:pPr>
    </w:p>
    <w:p w:rsidR="00FB363F" w:rsidRDefault="00BA73D4">
      <w:pPr>
        <w:pStyle w:val="BodyText"/>
        <w:ind w:left="383"/>
      </w:pPr>
      <w:r>
        <w:rPr>
          <w:spacing w:val="-2"/>
        </w:rPr>
        <w:t>Decrease</w:t>
      </w:r>
    </w:p>
    <w:p w:rsidR="00FB363F" w:rsidRDefault="00BA73D4">
      <w:pPr>
        <w:pStyle w:val="BodyText"/>
        <w:spacing w:before="65" w:line="292" w:lineRule="auto"/>
        <w:ind w:left="383" w:right="1164"/>
      </w:pPr>
      <w:r>
        <w:t>Complex/Initial</w:t>
      </w:r>
      <w:r>
        <w:rPr>
          <w:spacing w:val="-15"/>
        </w:rPr>
        <w:t xml:space="preserve"> </w:t>
      </w:r>
      <w:r>
        <w:t>Increase,</w:t>
      </w:r>
      <w:r>
        <w:rPr>
          <w:spacing w:val="-15"/>
        </w:rPr>
        <w:t xml:space="preserve"> </w:t>
      </w:r>
      <w:r>
        <w:t xml:space="preserve">then Deterioration/Larger Deficit </w:t>
      </w:r>
      <w:r>
        <w:rPr>
          <w:spacing w:val="-2"/>
        </w:rPr>
        <w:t>Decrease</w:t>
      </w:r>
    </w:p>
    <w:p w:rsidR="00FB363F" w:rsidRDefault="00FB363F">
      <w:pPr>
        <w:pStyle w:val="BodyText"/>
        <w:spacing w:before="58"/>
      </w:pPr>
    </w:p>
    <w:p w:rsidR="00FB363F" w:rsidRDefault="00BA73D4">
      <w:pPr>
        <w:pStyle w:val="BodyText"/>
        <w:ind w:left="383"/>
      </w:pPr>
      <w:r>
        <w:rPr>
          <w:spacing w:val="-2"/>
        </w:rPr>
        <w:t>Disruption/Decrease</w:t>
      </w:r>
    </w:p>
    <w:p w:rsidR="00FB363F" w:rsidRDefault="00FB363F">
      <w:pPr>
        <w:pStyle w:val="BodyText"/>
        <w:sectPr w:rsidR="00FB363F">
          <w:type w:val="continuous"/>
          <w:pgSz w:w="11910" w:h="16840"/>
          <w:pgMar w:top="1080" w:right="425" w:bottom="1300" w:left="1417" w:header="0" w:footer="1104" w:gutter="0"/>
          <w:cols w:num="2" w:space="720" w:equalWidth="0">
            <w:col w:w="4901" w:space="64"/>
            <w:col w:w="5103"/>
          </w:cols>
        </w:sectPr>
      </w:pPr>
    </w:p>
    <w:p w:rsidR="00FB363F" w:rsidRDefault="00FB363F">
      <w:pPr>
        <w:pStyle w:val="BodyText"/>
      </w:pPr>
    </w:p>
    <w:p w:rsidR="00FB363F" w:rsidRDefault="00FB363F">
      <w:pPr>
        <w:pStyle w:val="BodyText"/>
        <w:spacing w:before="41"/>
      </w:pPr>
    </w:p>
    <w:p w:rsidR="00FB363F" w:rsidRDefault="00BA73D4">
      <w:pPr>
        <w:pStyle w:val="BodyText"/>
        <w:spacing w:line="357" w:lineRule="auto"/>
        <w:ind w:left="378" w:right="1359" w:hanging="10"/>
        <w:jc w:val="both"/>
      </w:pPr>
      <w:r>
        <w:t>This conceptual</w:t>
      </w:r>
      <w:r>
        <w:rPr>
          <w:spacing w:val="-7"/>
        </w:rPr>
        <w:t xml:space="preserve"> </w:t>
      </w:r>
      <w:r>
        <w:t>framework diagram</w:t>
      </w:r>
      <w:r>
        <w:rPr>
          <w:spacing w:val="-2"/>
        </w:rPr>
        <w:t xml:space="preserve"> </w:t>
      </w:r>
      <w:r>
        <w:t>illustrates</w:t>
      </w:r>
      <w:r>
        <w:rPr>
          <w:spacing w:val="-4"/>
        </w:rPr>
        <w:t xml:space="preserve"> </w:t>
      </w:r>
      <w:r>
        <w:t>the</w:t>
      </w:r>
      <w:r>
        <w:rPr>
          <w:spacing w:val="-3"/>
        </w:rPr>
        <w:t xml:space="preserve"> </w:t>
      </w:r>
      <w:r>
        <w:t>hypothesized relationships between scaling inflation rates (independent variable) and various aspects of trade (dependent variables) within the context of the Republic of South Sudan. It is constructed based on established economic principles and the speci</w:t>
      </w:r>
      <w:r>
        <w:t>fic challenges often faced by developing economies experiencing high inflation.</w:t>
      </w:r>
    </w:p>
    <w:p w:rsidR="00FB363F" w:rsidRDefault="00BA73D4">
      <w:pPr>
        <w:pStyle w:val="Heading2"/>
        <w:numPr>
          <w:ilvl w:val="2"/>
          <w:numId w:val="22"/>
        </w:numPr>
        <w:tabs>
          <w:tab w:val="left" w:pos="935"/>
        </w:tabs>
        <w:spacing w:before="162"/>
        <w:ind w:left="935" w:hanging="542"/>
        <w:jc w:val="both"/>
      </w:pPr>
      <w:bookmarkStart w:id="34" w:name="1.6.1_Independent_Variable:_Scaling_Infl"/>
      <w:bookmarkStart w:id="35" w:name="_bookmark19"/>
      <w:bookmarkEnd w:id="34"/>
      <w:bookmarkEnd w:id="35"/>
      <w:r>
        <w:t>Independent</w:t>
      </w:r>
      <w:r>
        <w:rPr>
          <w:spacing w:val="-7"/>
        </w:rPr>
        <w:t xml:space="preserve"> </w:t>
      </w:r>
      <w:r>
        <w:t>Variable:</w:t>
      </w:r>
      <w:r>
        <w:rPr>
          <w:spacing w:val="-3"/>
        </w:rPr>
        <w:t xml:space="preserve"> </w:t>
      </w:r>
      <w:r>
        <w:t>Scaling</w:t>
      </w:r>
      <w:r>
        <w:rPr>
          <w:spacing w:val="-4"/>
        </w:rPr>
        <w:t xml:space="preserve"> </w:t>
      </w:r>
      <w:r>
        <w:t>Inflation</w:t>
      </w:r>
      <w:r>
        <w:rPr>
          <w:spacing w:val="-2"/>
        </w:rPr>
        <w:t xml:space="preserve"> </w:t>
      </w:r>
      <w:r>
        <w:rPr>
          <w:spacing w:val="-4"/>
        </w:rPr>
        <w:t>Rates</w:t>
      </w:r>
    </w:p>
    <w:p w:rsidR="00FB363F" w:rsidRDefault="00FB363F">
      <w:pPr>
        <w:pStyle w:val="BodyText"/>
        <w:spacing w:before="15"/>
        <w:rPr>
          <w:b/>
        </w:rPr>
      </w:pPr>
    </w:p>
    <w:p w:rsidR="00FB363F" w:rsidRDefault="00BA73D4">
      <w:pPr>
        <w:pStyle w:val="BodyText"/>
        <w:spacing w:line="357" w:lineRule="auto"/>
        <w:ind w:left="378" w:right="1356" w:hanging="10"/>
        <w:jc w:val="both"/>
      </w:pPr>
      <w:r>
        <w:t>The independent variable in</w:t>
      </w:r>
      <w:r>
        <w:rPr>
          <w:spacing w:val="-3"/>
        </w:rPr>
        <w:t xml:space="preserve"> </w:t>
      </w:r>
      <w:r>
        <w:t>this framework is</w:t>
      </w:r>
      <w:r>
        <w:rPr>
          <w:spacing w:val="-1"/>
        </w:rPr>
        <w:t xml:space="preserve"> </w:t>
      </w:r>
      <w:r>
        <w:t>"Scaling Inflation</w:t>
      </w:r>
      <w:r>
        <w:rPr>
          <w:spacing w:val="-3"/>
        </w:rPr>
        <w:t xml:space="preserve"> </w:t>
      </w:r>
      <w:r>
        <w:t>Rates." This</w:t>
      </w:r>
      <w:r>
        <w:rPr>
          <w:spacing w:val="-1"/>
        </w:rPr>
        <w:t xml:space="preserve"> </w:t>
      </w:r>
      <w:r>
        <w:t>refers</w:t>
      </w:r>
      <w:r>
        <w:rPr>
          <w:spacing w:val="-1"/>
        </w:rPr>
        <w:t xml:space="preserve"> </w:t>
      </w:r>
      <w:r>
        <w:t>to the sustained and significant increase in</w:t>
      </w:r>
      <w:r>
        <w:t xml:space="preserve"> the general price level of goods and services over a period of time, specifically characterized by its magnitude and persistence within</w:t>
      </w:r>
      <w:r>
        <w:rPr>
          <w:spacing w:val="26"/>
        </w:rPr>
        <w:t xml:space="preserve"> </w:t>
      </w:r>
      <w:r>
        <w:t>the</w:t>
      </w:r>
      <w:r>
        <w:rPr>
          <w:spacing w:val="30"/>
        </w:rPr>
        <w:t xml:space="preserve"> </w:t>
      </w:r>
      <w:r>
        <w:t>South</w:t>
      </w:r>
      <w:r>
        <w:rPr>
          <w:spacing w:val="26"/>
        </w:rPr>
        <w:t xml:space="preserve"> </w:t>
      </w:r>
      <w:r>
        <w:t>Sudanese</w:t>
      </w:r>
      <w:r>
        <w:rPr>
          <w:spacing w:val="30"/>
        </w:rPr>
        <w:t xml:space="preserve"> </w:t>
      </w:r>
      <w:r>
        <w:t>economy.</w:t>
      </w:r>
      <w:r>
        <w:rPr>
          <w:spacing w:val="32"/>
        </w:rPr>
        <w:t xml:space="preserve"> </w:t>
      </w:r>
      <w:r>
        <w:t>Inflation</w:t>
      </w:r>
      <w:r>
        <w:rPr>
          <w:spacing w:val="26"/>
        </w:rPr>
        <w:t xml:space="preserve"> </w:t>
      </w:r>
      <w:r>
        <w:t>can</w:t>
      </w:r>
      <w:r>
        <w:rPr>
          <w:spacing w:val="26"/>
        </w:rPr>
        <w:t xml:space="preserve"> </w:t>
      </w:r>
      <w:r>
        <w:t>be</w:t>
      </w:r>
      <w:r>
        <w:rPr>
          <w:spacing w:val="34"/>
        </w:rPr>
        <w:t xml:space="preserve"> </w:t>
      </w:r>
      <w:r>
        <w:t>measured</w:t>
      </w:r>
      <w:r>
        <w:rPr>
          <w:spacing w:val="31"/>
        </w:rPr>
        <w:t xml:space="preserve"> </w:t>
      </w:r>
      <w:r>
        <w:t>by</w:t>
      </w:r>
      <w:r>
        <w:rPr>
          <w:spacing w:val="31"/>
        </w:rPr>
        <w:t xml:space="preserve"> </w:t>
      </w:r>
      <w:r>
        <w:t>various</w:t>
      </w:r>
      <w:r>
        <w:rPr>
          <w:spacing w:val="33"/>
        </w:rPr>
        <w:t xml:space="preserve"> </w:t>
      </w:r>
      <w:r>
        <w:t>indices,</w:t>
      </w:r>
    </w:p>
    <w:p w:rsidR="00FB363F" w:rsidRDefault="00FB363F">
      <w:pPr>
        <w:pStyle w:val="BodyText"/>
        <w:spacing w:line="357" w:lineRule="auto"/>
        <w:jc w:val="both"/>
        <w:sectPr w:rsidR="00FB363F">
          <w:type w:val="continuous"/>
          <w:pgSz w:w="11910" w:h="16840"/>
          <w:pgMar w:top="1080" w:right="425" w:bottom="1300" w:left="1417" w:header="0" w:footer="1104" w:gutter="0"/>
          <w:cols w:space="720"/>
        </w:sectPr>
      </w:pPr>
    </w:p>
    <w:p w:rsidR="00FB363F" w:rsidRDefault="00BA73D4">
      <w:pPr>
        <w:pStyle w:val="BodyText"/>
        <w:spacing w:before="78" w:line="360" w:lineRule="auto"/>
        <w:ind w:left="378" w:right="1371"/>
        <w:jc w:val="both"/>
      </w:pPr>
      <w:r>
        <w:lastRenderedPageBreak/>
        <w:t>such as the Consumer Price Index (CPI) or the Producer Price Index (PPI), and its "scaling" implies not just its presence but its escalating or consistently high levels.</w:t>
      </w:r>
    </w:p>
    <w:p w:rsidR="00FB363F" w:rsidRDefault="00BA73D4">
      <w:pPr>
        <w:pStyle w:val="BodyText"/>
        <w:spacing w:before="152" w:line="357" w:lineRule="auto"/>
        <w:ind w:left="378" w:right="1355" w:hanging="10"/>
        <w:jc w:val="both"/>
      </w:pPr>
      <w:r>
        <w:t>The theoretical underpinnings for understanding inflation's impact are rooted in monet</w:t>
      </w:r>
      <w:r>
        <w:t>ary economics and macroeconomics. High inflation erodes the purchasing</w:t>
      </w:r>
      <w:r>
        <w:rPr>
          <w:spacing w:val="40"/>
        </w:rPr>
        <w:t xml:space="preserve"> </w:t>
      </w:r>
      <w:r>
        <w:t>power of a currency, distorts price signals, and creates uncertainty in economic decision-making</w:t>
      </w:r>
      <w:r>
        <w:rPr>
          <w:spacing w:val="-1"/>
        </w:rPr>
        <w:t xml:space="preserve"> </w:t>
      </w:r>
      <w:r>
        <w:t>(</w:t>
      </w:r>
      <w:r>
        <w:rPr>
          <w:i/>
        </w:rPr>
        <w:t>Economics</w:t>
      </w:r>
      <w:r>
        <w:t>). In</w:t>
      </w:r>
      <w:r>
        <w:rPr>
          <w:spacing w:val="-6"/>
        </w:rPr>
        <w:t xml:space="preserve"> </w:t>
      </w:r>
      <w:r>
        <w:t>a</w:t>
      </w:r>
      <w:r>
        <w:rPr>
          <w:spacing w:val="-2"/>
        </w:rPr>
        <w:t xml:space="preserve"> </w:t>
      </w:r>
      <w:r>
        <w:t>developing</w:t>
      </w:r>
      <w:r>
        <w:rPr>
          <w:spacing w:val="-1"/>
        </w:rPr>
        <w:t xml:space="preserve"> </w:t>
      </w:r>
      <w:r>
        <w:t>economy</w:t>
      </w:r>
      <w:r>
        <w:rPr>
          <w:spacing w:val="-1"/>
        </w:rPr>
        <w:t xml:space="preserve"> </w:t>
      </w:r>
      <w:r>
        <w:t>like</w:t>
      </w:r>
      <w:r>
        <w:rPr>
          <w:spacing w:val="-2"/>
        </w:rPr>
        <w:t xml:space="preserve"> </w:t>
      </w:r>
      <w:r>
        <w:t>South</w:t>
      </w:r>
      <w:r>
        <w:rPr>
          <w:spacing w:val="-6"/>
        </w:rPr>
        <w:t xml:space="preserve"> </w:t>
      </w:r>
      <w:r>
        <w:t>Sudan, which</w:t>
      </w:r>
      <w:r>
        <w:rPr>
          <w:spacing w:val="-1"/>
        </w:rPr>
        <w:t xml:space="preserve"> </w:t>
      </w:r>
      <w:r>
        <w:t>may have limited institutio</w:t>
      </w:r>
      <w:r>
        <w:t>nal capacity and a reliance on imports, the effects of scaling inflation can be particularly pronounced.</w:t>
      </w:r>
    </w:p>
    <w:p w:rsidR="00FB363F" w:rsidRDefault="00BA73D4">
      <w:pPr>
        <w:pStyle w:val="Heading2"/>
        <w:numPr>
          <w:ilvl w:val="2"/>
          <w:numId w:val="22"/>
        </w:numPr>
        <w:tabs>
          <w:tab w:val="left" w:pos="925"/>
        </w:tabs>
        <w:spacing w:before="164"/>
        <w:ind w:left="925" w:hanging="542"/>
        <w:jc w:val="both"/>
      </w:pPr>
      <w:bookmarkStart w:id="36" w:name="1.6.2_Dependent_Variables:_Aspects_of_Tr"/>
      <w:bookmarkStart w:id="37" w:name="_bookmark20"/>
      <w:bookmarkEnd w:id="36"/>
      <w:bookmarkEnd w:id="37"/>
      <w:r>
        <w:t>Dependent</w:t>
      </w:r>
      <w:r>
        <w:rPr>
          <w:spacing w:val="-3"/>
        </w:rPr>
        <w:t xml:space="preserve"> </w:t>
      </w:r>
      <w:r>
        <w:t>Variables:</w:t>
      </w:r>
      <w:r>
        <w:rPr>
          <w:spacing w:val="-3"/>
        </w:rPr>
        <w:t xml:space="preserve"> </w:t>
      </w:r>
      <w:r>
        <w:t>Aspects</w:t>
      </w:r>
      <w:r>
        <w:rPr>
          <w:spacing w:val="-6"/>
        </w:rPr>
        <w:t xml:space="preserve"> </w:t>
      </w:r>
      <w:r>
        <w:t>of</w:t>
      </w:r>
      <w:r>
        <w:rPr>
          <w:spacing w:val="-6"/>
        </w:rPr>
        <w:t xml:space="preserve"> </w:t>
      </w:r>
      <w:r>
        <w:rPr>
          <w:spacing w:val="-2"/>
        </w:rPr>
        <w:t>Trade</w:t>
      </w:r>
    </w:p>
    <w:p w:rsidR="00FB363F" w:rsidRDefault="00FB363F">
      <w:pPr>
        <w:pStyle w:val="BodyText"/>
        <w:spacing w:before="14"/>
        <w:rPr>
          <w:b/>
        </w:rPr>
      </w:pPr>
    </w:p>
    <w:p w:rsidR="00FB363F" w:rsidRDefault="00BA73D4">
      <w:pPr>
        <w:pStyle w:val="BodyText"/>
        <w:spacing w:line="357" w:lineRule="auto"/>
        <w:ind w:left="378" w:right="1367" w:hanging="10"/>
        <w:jc w:val="both"/>
      </w:pPr>
      <w:r>
        <w:t>The scaling inflation rates are hypothesized to impact several key aspects of trade in South Sudan. These depend</w:t>
      </w:r>
      <w:r>
        <w:t>ent variables are interconnected and represent different facets of the country's engagement with the global economy.</w:t>
      </w:r>
    </w:p>
    <w:p w:rsidR="00FB363F" w:rsidRDefault="00BA73D4">
      <w:pPr>
        <w:pStyle w:val="Heading2"/>
        <w:numPr>
          <w:ilvl w:val="0"/>
          <w:numId w:val="20"/>
        </w:numPr>
        <w:tabs>
          <w:tab w:val="left" w:pos="609"/>
        </w:tabs>
        <w:spacing w:before="164"/>
        <w:ind w:hanging="240"/>
        <w:jc w:val="both"/>
      </w:pPr>
      <w:bookmarkStart w:id="38" w:name="1._Export_Competitiveness"/>
      <w:bookmarkStart w:id="39" w:name="_bookmark21"/>
      <w:bookmarkEnd w:id="38"/>
      <w:bookmarkEnd w:id="39"/>
      <w:r>
        <w:t>Export</w:t>
      </w:r>
      <w:r>
        <w:rPr>
          <w:spacing w:val="-6"/>
        </w:rPr>
        <w:t xml:space="preserve"> </w:t>
      </w:r>
      <w:r>
        <w:rPr>
          <w:spacing w:val="-2"/>
        </w:rPr>
        <w:t>Competitiveness</w:t>
      </w:r>
    </w:p>
    <w:p w:rsidR="00FB363F" w:rsidRDefault="00FB363F">
      <w:pPr>
        <w:pStyle w:val="BodyText"/>
        <w:spacing w:before="14"/>
        <w:rPr>
          <w:b/>
        </w:rPr>
      </w:pPr>
    </w:p>
    <w:p w:rsidR="00FB363F" w:rsidRDefault="00BA73D4">
      <w:pPr>
        <w:pStyle w:val="BodyText"/>
        <w:spacing w:before="1" w:line="357" w:lineRule="auto"/>
        <w:ind w:left="378" w:right="1360" w:hanging="10"/>
        <w:jc w:val="both"/>
      </w:pPr>
      <w:r>
        <w:t>Export competitiveness refers to the ability of South Sudanese goods and services to compete effectively in international markets. Scaling inflation rates are expected to negatively impact export competitiveness through several mechanisms. As domestic pric</w:t>
      </w:r>
      <w:r>
        <w:t>es rise, the cost of producing goods for export also increases. If the exchange rate does not depreciate sufficiently to offset this increase, South Sudanese exports</w:t>
      </w:r>
      <w:r>
        <w:rPr>
          <w:spacing w:val="40"/>
        </w:rPr>
        <w:t xml:space="preserve"> </w:t>
      </w:r>
      <w:r>
        <w:t>become relatively more expensive for foreign. This can lead to a decrease in demand for So</w:t>
      </w:r>
      <w:r>
        <w:t>uth Sudanese exports, reducing export volumes and revenues. Furthermore,</w:t>
      </w:r>
      <w:r>
        <w:rPr>
          <w:spacing w:val="80"/>
        </w:rPr>
        <w:t xml:space="preserve"> </w:t>
      </w:r>
      <w:r>
        <w:t>high</w:t>
      </w:r>
      <w:r>
        <w:rPr>
          <w:spacing w:val="-2"/>
        </w:rPr>
        <w:t xml:space="preserve"> </w:t>
      </w:r>
      <w:r>
        <w:t>inflation</w:t>
      </w:r>
      <w:r>
        <w:rPr>
          <w:spacing w:val="-7"/>
        </w:rPr>
        <w:t xml:space="preserve"> </w:t>
      </w:r>
      <w:r>
        <w:t>can</w:t>
      </w:r>
      <w:r>
        <w:rPr>
          <w:spacing w:val="-7"/>
        </w:rPr>
        <w:t xml:space="preserve"> </w:t>
      </w:r>
      <w:r>
        <w:t>discourage</w:t>
      </w:r>
      <w:r>
        <w:rPr>
          <w:spacing w:val="-3"/>
        </w:rPr>
        <w:t xml:space="preserve"> </w:t>
      </w:r>
      <w:r>
        <w:t>investment in</w:t>
      </w:r>
      <w:r>
        <w:rPr>
          <w:spacing w:val="-7"/>
        </w:rPr>
        <w:t xml:space="preserve"> </w:t>
      </w:r>
      <w:r>
        <w:t>export-oriented industries</w:t>
      </w:r>
      <w:r>
        <w:rPr>
          <w:spacing w:val="-4"/>
        </w:rPr>
        <w:t xml:space="preserve"> </w:t>
      </w:r>
      <w:r>
        <w:t>due</w:t>
      </w:r>
      <w:r>
        <w:rPr>
          <w:spacing w:val="-3"/>
        </w:rPr>
        <w:t xml:space="preserve"> </w:t>
      </w:r>
      <w:r>
        <w:t>to increased uncertainty and higher operational costs, further hindering long-term competitiveness (</w:t>
      </w:r>
      <w:r>
        <w:rPr>
          <w:i/>
        </w:rPr>
        <w:t>Development Economics</w:t>
      </w:r>
      <w:r>
        <w:t>).</w:t>
      </w:r>
    </w:p>
    <w:p w:rsidR="00FB363F" w:rsidRDefault="00BA73D4">
      <w:pPr>
        <w:pStyle w:val="Heading2"/>
        <w:numPr>
          <w:ilvl w:val="0"/>
          <w:numId w:val="20"/>
        </w:numPr>
        <w:tabs>
          <w:tab w:val="left" w:pos="609"/>
        </w:tabs>
        <w:spacing w:before="166"/>
        <w:ind w:hanging="240"/>
        <w:jc w:val="both"/>
      </w:pPr>
      <w:bookmarkStart w:id="40" w:name="2._Import_Costs_and_Volumes"/>
      <w:bookmarkStart w:id="41" w:name="_bookmark22"/>
      <w:bookmarkEnd w:id="40"/>
      <w:bookmarkEnd w:id="41"/>
      <w:r>
        <w:t>Import</w:t>
      </w:r>
      <w:r>
        <w:rPr>
          <w:spacing w:val="-1"/>
        </w:rPr>
        <w:t xml:space="preserve"> </w:t>
      </w:r>
      <w:r>
        <w:t>Costs</w:t>
      </w:r>
      <w:r>
        <w:rPr>
          <w:spacing w:val="-4"/>
        </w:rPr>
        <w:t xml:space="preserve"> </w:t>
      </w:r>
      <w:r>
        <w:t>and</w:t>
      </w:r>
      <w:r>
        <w:rPr>
          <w:spacing w:val="-1"/>
        </w:rPr>
        <w:t xml:space="preserve"> </w:t>
      </w:r>
      <w:r>
        <w:rPr>
          <w:spacing w:val="-2"/>
        </w:rPr>
        <w:t>Volumes</w:t>
      </w:r>
    </w:p>
    <w:p w:rsidR="00FB363F" w:rsidRDefault="00FB363F">
      <w:pPr>
        <w:pStyle w:val="BodyText"/>
        <w:spacing w:before="14"/>
        <w:rPr>
          <w:b/>
        </w:rPr>
      </w:pPr>
    </w:p>
    <w:p w:rsidR="00FB363F" w:rsidRDefault="00BA73D4">
      <w:pPr>
        <w:pStyle w:val="BodyText"/>
        <w:spacing w:line="357" w:lineRule="auto"/>
        <w:ind w:left="378" w:right="1358" w:hanging="10"/>
        <w:jc w:val="both"/>
      </w:pPr>
      <w:r>
        <w:t>Import costs and volumes are directly affected by scaling inflation. While domestic inflation makes imports appear relatively cheaper in local currency terms if the exchange rate remains stable, the underly</w:t>
      </w:r>
      <w:r>
        <w:t>ing economic instability often associated with high inflation can lead to currency depreciation. If the South Sudanese Pound (SSP) depreciates significantly against major international currencies, the cost of imports in local currency terms will rise sharp</w:t>
      </w:r>
      <w:r>
        <w:t>ly. This increase in import costs can have a cascading effect, as South Sudan is heavily reliant on imported goods, including</w:t>
      </w:r>
      <w:r>
        <w:rPr>
          <w:spacing w:val="40"/>
        </w:rPr>
        <w:t xml:space="preserve"> </w:t>
      </w:r>
      <w:r>
        <w:t>essential</w:t>
      </w:r>
      <w:r>
        <w:rPr>
          <w:spacing w:val="40"/>
        </w:rPr>
        <w:t xml:space="preserve"> </w:t>
      </w:r>
      <w:r>
        <w:t>commodities,</w:t>
      </w:r>
      <w:r>
        <w:rPr>
          <w:spacing w:val="40"/>
        </w:rPr>
        <w:t xml:space="preserve"> </w:t>
      </w:r>
      <w:r>
        <w:t>machinery,</w:t>
      </w:r>
      <w:r>
        <w:rPr>
          <w:spacing w:val="40"/>
        </w:rPr>
        <w:t xml:space="preserve"> </w:t>
      </w:r>
      <w:r>
        <w:t>and</w:t>
      </w:r>
      <w:r>
        <w:rPr>
          <w:spacing w:val="40"/>
        </w:rPr>
        <w:t xml:space="preserve"> </w:t>
      </w:r>
      <w:r>
        <w:t>intermediate</w:t>
      </w:r>
      <w:r>
        <w:rPr>
          <w:spacing w:val="40"/>
        </w:rPr>
        <w:t xml:space="preserve"> </w:t>
      </w:r>
      <w:r>
        <w:t>inputs</w:t>
      </w:r>
      <w:r>
        <w:rPr>
          <w:spacing w:val="40"/>
        </w:rPr>
        <w:t xml:space="preserve"> </w:t>
      </w:r>
      <w:r>
        <w:t>for</w:t>
      </w:r>
      <w:r>
        <w:rPr>
          <w:spacing w:val="40"/>
        </w:rPr>
        <w:t xml:space="preserve"> </w:t>
      </w:r>
      <w:r>
        <w:t>domestic</w:t>
      </w:r>
    </w:p>
    <w:p w:rsidR="00FB363F" w:rsidRDefault="00FB363F">
      <w:pPr>
        <w:pStyle w:val="BodyText"/>
        <w:spacing w:line="357" w:lineRule="auto"/>
        <w:jc w:val="both"/>
        <w:sectPr w:rsidR="00FB363F">
          <w:pgSz w:w="11910" w:h="16840"/>
          <w:pgMar w:top="980" w:right="425" w:bottom="1300" w:left="1417" w:header="0" w:footer="1104" w:gutter="0"/>
          <w:cols w:space="720"/>
        </w:sectPr>
      </w:pPr>
    </w:p>
    <w:p w:rsidR="00FB363F" w:rsidRDefault="00BA73D4">
      <w:pPr>
        <w:pStyle w:val="BodyText"/>
        <w:spacing w:before="78" w:line="357" w:lineRule="auto"/>
        <w:ind w:left="378" w:right="1361"/>
        <w:jc w:val="both"/>
      </w:pPr>
      <w:r>
        <w:lastRenderedPageBreak/>
        <w:t>production (</w:t>
      </w:r>
      <w:r>
        <w:rPr>
          <w:i/>
        </w:rPr>
        <w:t>The Oxford Handbook of the So</w:t>
      </w:r>
      <w:r>
        <w:rPr>
          <w:i/>
        </w:rPr>
        <w:t>uth African Economy</w:t>
      </w:r>
      <w:r>
        <w:t>). Higher import costs can fuel further inflation, creating a vicious cycle. Consequently, rising import costs are likely to lead to a decrease in import volumes, as businesses and consumers reduce their purchases of expensive foreign go</w:t>
      </w:r>
      <w:r>
        <w:t>ods.</w:t>
      </w:r>
    </w:p>
    <w:p w:rsidR="00FB363F" w:rsidRDefault="00BA73D4">
      <w:pPr>
        <w:pStyle w:val="Heading2"/>
        <w:numPr>
          <w:ilvl w:val="0"/>
          <w:numId w:val="20"/>
        </w:numPr>
        <w:tabs>
          <w:tab w:val="left" w:pos="609"/>
        </w:tabs>
        <w:spacing w:before="161"/>
        <w:ind w:hanging="240"/>
        <w:jc w:val="both"/>
      </w:pPr>
      <w:bookmarkStart w:id="42" w:name="3._Balance_of_Trade"/>
      <w:bookmarkStart w:id="43" w:name="_bookmark23"/>
      <w:bookmarkEnd w:id="42"/>
      <w:bookmarkEnd w:id="43"/>
      <w:r>
        <w:t>Balance</w:t>
      </w:r>
      <w:r>
        <w:rPr>
          <w:spacing w:val="-2"/>
        </w:rPr>
        <w:t xml:space="preserve"> </w:t>
      </w:r>
      <w:r>
        <w:t>of</w:t>
      </w:r>
      <w:r>
        <w:rPr>
          <w:spacing w:val="-2"/>
        </w:rPr>
        <w:t xml:space="preserve"> Trade</w:t>
      </w:r>
    </w:p>
    <w:p w:rsidR="00FB363F" w:rsidRDefault="00FB363F">
      <w:pPr>
        <w:pStyle w:val="BodyText"/>
        <w:spacing w:before="19"/>
        <w:rPr>
          <w:b/>
        </w:rPr>
      </w:pPr>
    </w:p>
    <w:p w:rsidR="00FB363F" w:rsidRDefault="00BA73D4">
      <w:pPr>
        <w:pStyle w:val="BodyText"/>
        <w:spacing w:line="357" w:lineRule="auto"/>
        <w:ind w:left="378" w:right="1362" w:hanging="10"/>
        <w:jc w:val="both"/>
      </w:pPr>
      <w:r>
        <w:t>The balance of trade, which is the difference between the value of a country's exports and imports, is a crucial indicator of its external economic health. Scaling inflation rates are expected to negatively impact South Sudan's balan</w:t>
      </w:r>
      <w:r>
        <w:t>ce of trade. As discussed, high inflation can reduce export competitiveness, leading to lower export revenues. Simultaneously, while it might initially make imports appear cheaper, the eventual depreciation of the local currency due to inflation will likel</w:t>
      </w:r>
      <w:r>
        <w:t>y increase import costs, even if import volumes decrease. The combined effect of reduced exports and potentially higher import costs (in local currency terms, or a significant outflow of foreign currency to finance imports) is likely to worsen the trade ba</w:t>
      </w:r>
      <w:r>
        <w:t>lance, potentially leading to a larger trade deficit (</w:t>
      </w:r>
      <w:r>
        <w:rPr>
          <w:i/>
        </w:rPr>
        <w:t>Economics</w:t>
      </w:r>
      <w:r>
        <w:t>). A persistent trade deficit can put</w:t>
      </w:r>
      <w:r>
        <w:rPr>
          <w:spacing w:val="40"/>
        </w:rPr>
        <w:t xml:space="preserve"> </w:t>
      </w:r>
      <w:r>
        <w:t>pressure on foreign exchange reserves and further destabilize the economy.</w:t>
      </w:r>
    </w:p>
    <w:p w:rsidR="00FB363F" w:rsidRDefault="00FB363F">
      <w:pPr>
        <w:pStyle w:val="BodyText"/>
        <w:spacing w:before="175"/>
      </w:pPr>
    </w:p>
    <w:p w:rsidR="00FB363F" w:rsidRDefault="00BA73D4">
      <w:pPr>
        <w:pStyle w:val="Heading2"/>
        <w:numPr>
          <w:ilvl w:val="0"/>
          <w:numId w:val="20"/>
        </w:numPr>
        <w:tabs>
          <w:tab w:val="left" w:pos="609"/>
        </w:tabs>
        <w:ind w:hanging="240"/>
        <w:jc w:val="both"/>
      </w:pPr>
      <w:bookmarkStart w:id="44" w:name="4._Foreign_Direct_Investment_(FDI)_in_Tr"/>
      <w:bookmarkStart w:id="45" w:name="_bookmark24"/>
      <w:bookmarkEnd w:id="44"/>
      <w:bookmarkEnd w:id="45"/>
      <w:r>
        <w:t>Foreign</w:t>
      </w:r>
      <w:r>
        <w:rPr>
          <w:spacing w:val="-5"/>
        </w:rPr>
        <w:t xml:space="preserve"> </w:t>
      </w:r>
      <w:r>
        <w:t>Direct</w:t>
      </w:r>
      <w:r>
        <w:rPr>
          <w:spacing w:val="-2"/>
        </w:rPr>
        <w:t xml:space="preserve"> </w:t>
      </w:r>
      <w:r>
        <w:t>Investment</w:t>
      </w:r>
      <w:r>
        <w:rPr>
          <w:spacing w:val="-2"/>
        </w:rPr>
        <w:t xml:space="preserve"> </w:t>
      </w:r>
      <w:r>
        <w:t>(FDI)</w:t>
      </w:r>
      <w:r>
        <w:rPr>
          <w:spacing w:val="-2"/>
        </w:rPr>
        <w:t xml:space="preserve"> </w:t>
      </w:r>
      <w:r>
        <w:t>in</w:t>
      </w:r>
      <w:r>
        <w:rPr>
          <w:spacing w:val="-2"/>
        </w:rPr>
        <w:t xml:space="preserve"> </w:t>
      </w:r>
      <w:r>
        <w:t>Trade-Related</w:t>
      </w:r>
      <w:r>
        <w:rPr>
          <w:spacing w:val="-3"/>
        </w:rPr>
        <w:t xml:space="preserve"> </w:t>
      </w:r>
      <w:r>
        <w:rPr>
          <w:spacing w:val="-2"/>
        </w:rPr>
        <w:t>Sectors</w:t>
      </w:r>
    </w:p>
    <w:p w:rsidR="00FB363F" w:rsidRDefault="00FB363F">
      <w:pPr>
        <w:pStyle w:val="BodyText"/>
        <w:spacing w:before="15"/>
        <w:rPr>
          <w:b/>
        </w:rPr>
      </w:pPr>
    </w:p>
    <w:p w:rsidR="00FB363F" w:rsidRDefault="00BA73D4">
      <w:pPr>
        <w:pStyle w:val="BodyText"/>
        <w:spacing w:line="357" w:lineRule="auto"/>
        <w:ind w:left="378" w:right="1356" w:hanging="10"/>
        <w:jc w:val="both"/>
      </w:pPr>
      <w:r>
        <w:t>Foreign Direct Investment (FDI) in trade-related sectors (e.g., logistics, export- oriented manufacturing, import-substitution industries) is a vital source of capital, technology, and expertise for developing economies. Scaling inflation rates are expecte</w:t>
      </w:r>
      <w:r>
        <w:t>d to deter FDI. High and volatile inflation creates significant economic uncertainty, making it difficult for foreign investors</w:t>
      </w:r>
      <w:r>
        <w:rPr>
          <w:spacing w:val="-3"/>
        </w:rPr>
        <w:t xml:space="preserve"> </w:t>
      </w:r>
      <w:r>
        <w:t>to forecast future costs, revenues, and</w:t>
      </w:r>
      <w:r>
        <w:rPr>
          <w:spacing w:val="-1"/>
        </w:rPr>
        <w:t xml:space="preserve"> </w:t>
      </w:r>
      <w:r>
        <w:t>returns</w:t>
      </w:r>
      <w:r>
        <w:rPr>
          <w:spacing w:val="-3"/>
        </w:rPr>
        <w:t xml:space="preserve"> </w:t>
      </w:r>
      <w:r>
        <w:t>on</w:t>
      </w:r>
      <w:r>
        <w:rPr>
          <w:spacing w:val="-6"/>
        </w:rPr>
        <w:t xml:space="preserve"> </w:t>
      </w:r>
      <w:r>
        <w:t>their investments</w:t>
      </w:r>
      <w:r>
        <w:rPr>
          <w:spacing w:val="-3"/>
        </w:rPr>
        <w:t xml:space="preserve"> </w:t>
      </w:r>
      <w:r>
        <w:t>(</w:t>
      </w:r>
      <w:r>
        <w:rPr>
          <w:i/>
        </w:rPr>
        <w:t>Development</w:t>
      </w:r>
      <w:r>
        <w:rPr>
          <w:i/>
          <w:spacing w:val="-1"/>
        </w:rPr>
        <w:t xml:space="preserve"> </w:t>
      </w:r>
      <w:r>
        <w:rPr>
          <w:i/>
        </w:rPr>
        <w:t>Economics</w:t>
      </w:r>
      <w:r>
        <w:t>). The</w:t>
      </w:r>
      <w:r>
        <w:rPr>
          <w:spacing w:val="-2"/>
        </w:rPr>
        <w:t xml:space="preserve"> </w:t>
      </w:r>
      <w:r>
        <w:t>erosion</w:t>
      </w:r>
      <w:r>
        <w:rPr>
          <w:spacing w:val="-6"/>
        </w:rPr>
        <w:t xml:space="preserve"> </w:t>
      </w:r>
      <w:r>
        <w:t>of</w:t>
      </w:r>
      <w:r>
        <w:rPr>
          <w:spacing w:val="-8"/>
        </w:rPr>
        <w:t xml:space="preserve"> </w:t>
      </w:r>
      <w:r>
        <w:t>purchasing power, p</w:t>
      </w:r>
      <w:r>
        <w:t>otential for currency controls, and the risk of asset value depreciation due to inflation make a country less attractive for long-term capital commitments. Furthermore, the associated macroeconomic instability can signal a poor business environment, discou</w:t>
      </w:r>
      <w:r>
        <w:t>raging new foreign entrants and potentially leading to the withdrawal of existing investments in trade-related sectors.</w:t>
      </w:r>
    </w:p>
    <w:p w:rsidR="00FB363F" w:rsidRDefault="00BA73D4">
      <w:pPr>
        <w:pStyle w:val="Heading2"/>
        <w:numPr>
          <w:ilvl w:val="0"/>
          <w:numId w:val="20"/>
        </w:numPr>
        <w:tabs>
          <w:tab w:val="left" w:pos="560"/>
        </w:tabs>
        <w:spacing w:before="158"/>
        <w:ind w:left="560" w:hanging="182"/>
        <w:jc w:val="both"/>
      </w:pPr>
      <w:bookmarkStart w:id="46" w:name="5.Causal_Linkages_and_Moderating_Factors"/>
      <w:bookmarkStart w:id="47" w:name="_bookmark25"/>
      <w:bookmarkEnd w:id="46"/>
      <w:bookmarkEnd w:id="47"/>
      <w:r>
        <w:t>Causal</w:t>
      </w:r>
      <w:r>
        <w:rPr>
          <w:spacing w:val="-5"/>
        </w:rPr>
        <w:t xml:space="preserve"> </w:t>
      </w:r>
      <w:r>
        <w:t>Linkages</w:t>
      </w:r>
      <w:r>
        <w:rPr>
          <w:spacing w:val="-1"/>
        </w:rPr>
        <w:t xml:space="preserve"> </w:t>
      </w:r>
      <w:r>
        <w:t>and</w:t>
      </w:r>
      <w:r>
        <w:rPr>
          <w:spacing w:val="-4"/>
        </w:rPr>
        <w:t xml:space="preserve"> </w:t>
      </w:r>
      <w:r>
        <w:t>Moderating</w:t>
      </w:r>
      <w:r>
        <w:rPr>
          <w:spacing w:val="1"/>
        </w:rPr>
        <w:t xml:space="preserve"> </w:t>
      </w:r>
      <w:r>
        <w:rPr>
          <w:spacing w:val="-2"/>
        </w:rPr>
        <w:t>Factors</w:t>
      </w:r>
    </w:p>
    <w:p w:rsidR="00FB363F" w:rsidRDefault="00FB363F">
      <w:pPr>
        <w:pStyle w:val="BodyText"/>
        <w:spacing w:before="19"/>
        <w:rPr>
          <w:b/>
        </w:rPr>
      </w:pPr>
    </w:p>
    <w:p w:rsidR="00FB363F" w:rsidRDefault="00BA73D4">
      <w:pPr>
        <w:pStyle w:val="BodyText"/>
        <w:spacing w:before="1" w:line="357" w:lineRule="auto"/>
        <w:ind w:left="378" w:right="1362" w:hanging="10"/>
        <w:jc w:val="both"/>
      </w:pPr>
      <w:r>
        <w:t>The conceptual framework posits direct causal linkages from</w:t>
      </w:r>
      <w:r>
        <w:rPr>
          <w:spacing w:val="-1"/>
        </w:rPr>
        <w:t xml:space="preserve"> </w:t>
      </w:r>
      <w:r>
        <w:t>scaling inflation rates to each of the dependent variables. However, it is important to acknowledge that these relationships</w:t>
      </w:r>
      <w:r>
        <w:rPr>
          <w:spacing w:val="40"/>
        </w:rPr>
        <w:t xml:space="preserve"> </w:t>
      </w:r>
      <w:r>
        <w:t>are</w:t>
      </w:r>
      <w:r>
        <w:rPr>
          <w:spacing w:val="40"/>
        </w:rPr>
        <w:t xml:space="preserve"> </w:t>
      </w:r>
      <w:r>
        <w:t>not</w:t>
      </w:r>
      <w:r>
        <w:rPr>
          <w:spacing w:val="40"/>
        </w:rPr>
        <w:t xml:space="preserve"> </w:t>
      </w:r>
      <w:r>
        <w:t>always</w:t>
      </w:r>
      <w:r>
        <w:rPr>
          <w:spacing w:val="40"/>
        </w:rPr>
        <w:t xml:space="preserve"> </w:t>
      </w:r>
      <w:r>
        <w:t>simple</w:t>
      </w:r>
      <w:r>
        <w:rPr>
          <w:spacing w:val="40"/>
        </w:rPr>
        <w:t xml:space="preserve"> </w:t>
      </w:r>
      <w:r>
        <w:t>and</w:t>
      </w:r>
      <w:r>
        <w:rPr>
          <w:spacing w:val="40"/>
        </w:rPr>
        <w:t xml:space="preserve"> </w:t>
      </w:r>
      <w:r>
        <w:t>can</w:t>
      </w:r>
      <w:r>
        <w:rPr>
          <w:spacing w:val="40"/>
        </w:rPr>
        <w:t xml:space="preserve"> </w:t>
      </w:r>
      <w:r>
        <w:t>be</w:t>
      </w:r>
      <w:r>
        <w:rPr>
          <w:spacing w:val="40"/>
        </w:rPr>
        <w:t xml:space="preserve"> </w:t>
      </w:r>
      <w:r>
        <w:t>influenced</w:t>
      </w:r>
      <w:r>
        <w:rPr>
          <w:spacing w:val="40"/>
        </w:rPr>
        <w:t xml:space="preserve"> </w:t>
      </w:r>
      <w:r>
        <w:t>by</w:t>
      </w:r>
      <w:r>
        <w:rPr>
          <w:spacing w:val="40"/>
        </w:rPr>
        <w:t xml:space="preserve"> </w:t>
      </w:r>
      <w:r>
        <w:t>various</w:t>
      </w:r>
      <w:r>
        <w:rPr>
          <w:spacing w:val="40"/>
        </w:rPr>
        <w:t xml:space="preserve"> </w:t>
      </w:r>
      <w:r>
        <w:t>moderating</w:t>
      </w:r>
    </w:p>
    <w:p w:rsidR="00FB363F" w:rsidRDefault="00FB363F">
      <w:pPr>
        <w:pStyle w:val="BodyText"/>
        <w:spacing w:line="357" w:lineRule="auto"/>
        <w:jc w:val="both"/>
        <w:sectPr w:rsidR="00FB363F">
          <w:pgSz w:w="11910" w:h="16840"/>
          <w:pgMar w:top="980" w:right="425" w:bottom="1300" w:left="1417" w:header="0" w:footer="1104" w:gutter="0"/>
          <w:cols w:space="720"/>
        </w:sectPr>
      </w:pPr>
    </w:p>
    <w:p w:rsidR="00FB363F" w:rsidRDefault="00BA73D4">
      <w:pPr>
        <w:pStyle w:val="BodyText"/>
        <w:spacing w:before="78" w:line="355" w:lineRule="auto"/>
        <w:ind w:left="378" w:right="1370"/>
        <w:jc w:val="both"/>
      </w:pPr>
      <w:r>
        <w:lastRenderedPageBreak/>
        <w:t>factors. These factors, while not explicitly de</w:t>
      </w:r>
      <w:r>
        <w:t>picted as separate variables in a simplified diagram, are crucial for a comprehensive understanding.</w:t>
      </w:r>
    </w:p>
    <w:p w:rsidR="00FB363F" w:rsidRDefault="00BA73D4">
      <w:pPr>
        <w:pStyle w:val="BodyText"/>
        <w:spacing w:before="168" w:line="357" w:lineRule="auto"/>
        <w:ind w:left="378" w:right="1364" w:hanging="10"/>
        <w:jc w:val="both"/>
      </w:pPr>
      <w:r>
        <w:t>For instance, government policies (e.g., exchange rate management, fiscal policy,</w:t>
      </w:r>
      <w:r>
        <w:rPr>
          <w:spacing w:val="40"/>
        </w:rPr>
        <w:t xml:space="preserve"> </w:t>
      </w:r>
      <w:r>
        <w:t>trade policies), the global economic environment (e.g., commodity prices,</w:t>
      </w:r>
      <w:r>
        <w:t xml:space="preserve"> global demand), and the institutional capacity of South Sudan (e.g., rule of law, financial sector development) can all moderate the impact of inflation on trade. For example, a robust exchange rate policy might temporarily cushion the impact of domestic </w:t>
      </w:r>
      <w:r>
        <w:t>inflation on import costs, while weak institutional capacity might exacerbate the negative effects.</w:t>
      </w:r>
    </w:p>
    <w:p w:rsidR="00FB363F" w:rsidRDefault="00BA73D4">
      <w:pPr>
        <w:pStyle w:val="Heading2"/>
        <w:spacing w:before="161"/>
        <w:ind w:left="378"/>
        <w:jc w:val="both"/>
      </w:pPr>
      <w:bookmarkStart w:id="48" w:name="LaTeX_for_Equations"/>
      <w:bookmarkStart w:id="49" w:name="_bookmark26"/>
      <w:bookmarkEnd w:id="48"/>
      <w:bookmarkEnd w:id="49"/>
      <w:r>
        <w:t>LaTeX</w:t>
      </w:r>
      <w:r>
        <w:rPr>
          <w:spacing w:val="-2"/>
        </w:rPr>
        <w:t xml:space="preserve"> </w:t>
      </w:r>
      <w:r>
        <w:t>for</w:t>
      </w:r>
      <w:r>
        <w:rPr>
          <w:spacing w:val="-6"/>
        </w:rPr>
        <w:t xml:space="preserve"> </w:t>
      </w:r>
      <w:r>
        <w:rPr>
          <w:spacing w:val="-2"/>
        </w:rPr>
        <w:t>Equations</w:t>
      </w:r>
    </w:p>
    <w:p w:rsidR="00FB363F" w:rsidRDefault="00FB363F">
      <w:pPr>
        <w:pStyle w:val="BodyText"/>
        <w:spacing w:before="14"/>
        <w:rPr>
          <w:b/>
        </w:rPr>
      </w:pPr>
    </w:p>
    <w:p w:rsidR="00FB363F" w:rsidRDefault="00BA73D4">
      <w:pPr>
        <w:pStyle w:val="BodyText"/>
        <w:spacing w:before="1" w:line="357" w:lineRule="auto"/>
        <w:ind w:left="378" w:right="1365" w:hanging="10"/>
        <w:jc w:val="both"/>
      </w:pPr>
      <w:r>
        <w:t>While a conceptual framework diagram primarily illustrates relationships, the underlying economic principles can be expressed mathematically. For example, the relationship between the real exchange rate, nominal exchange rate, and price levels can be repre</w:t>
      </w:r>
      <w:r>
        <w:t>sented as:</w:t>
      </w:r>
    </w:p>
    <w:p w:rsidR="00FB363F" w:rsidRDefault="00BA73D4">
      <w:pPr>
        <w:pStyle w:val="BodyText"/>
        <w:spacing w:before="150"/>
        <w:ind w:left="369"/>
      </w:pPr>
      <w:r>
        <w:rPr>
          <w:spacing w:val="-2"/>
        </w:rPr>
        <w:t>R=N×PfPd</w:t>
      </w:r>
    </w:p>
    <w:p w:rsidR="00FB363F" w:rsidRDefault="00BA73D4">
      <w:pPr>
        <w:pStyle w:val="BodyText"/>
        <w:spacing w:before="27"/>
        <w:ind w:left="369"/>
      </w:pPr>
      <w:r>
        <w:rPr>
          <w:spacing w:val="-2"/>
        </w:rPr>
        <w:t>Where:</w:t>
      </w:r>
    </w:p>
    <w:p w:rsidR="00FB363F" w:rsidRDefault="00FB363F">
      <w:pPr>
        <w:pStyle w:val="BodyText"/>
        <w:spacing w:before="24"/>
      </w:pPr>
    </w:p>
    <w:p w:rsidR="00FB363F" w:rsidRDefault="00BA73D4">
      <w:pPr>
        <w:pStyle w:val="ListParagraph"/>
        <w:numPr>
          <w:ilvl w:val="0"/>
          <w:numId w:val="19"/>
        </w:numPr>
        <w:tabs>
          <w:tab w:val="left" w:pos="1103"/>
        </w:tabs>
        <w:spacing w:before="0"/>
        <w:ind w:left="1103" w:hanging="359"/>
        <w:rPr>
          <w:sz w:val="24"/>
        </w:rPr>
      </w:pPr>
      <w:r>
        <w:rPr>
          <w:sz w:val="24"/>
        </w:rPr>
        <w:t>R</w:t>
      </w:r>
      <w:r>
        <w:rPr>
          <w:spacing w:val="-3"/>
          <w:sz w:val="24"/>
        </w:rPr>
        <w:t xml:space="preserve"> </w:t>
      </w:r>
      <w:r>
        <w:rPr>
          <w:sz w:val="24"/>
        </w:rPr>
        <w:t>= Real</w:t>
      </w:r>
      <w:r>
        <w:rPr>
          <w:spacing w:val="-8"/>
          <w:sz w:val="24"/>
        </w:rPr>
        <w:t xml:space="preserve"> </w:t>
      </w:r>
      <w:r>
        <w:rPr>
          <w:sz w:val="24"/>
        </w:rPr>
        <w:t>Exchange</w:t>
      </w:r>
      <w:r>
        <w:rPr>
          <w:spacing w:val="1"/>
          <w:sz w:val="24"/>
        </w:rPr>
        <w:t xml:space="preserve"> </w:t>
      </w:r>
      <w:r>
        <w:rPr>
          <w:spacing w:val="-4"/>
          <w:sz w:val="24"/>
        </w:rPr>
        <w:t>Rate</w:t>
      </w:r>
    </w:p>
    <w:p w:rsidR="00FB363F" w:rsidRDefault="00FB363F">
      <w:pPr>
        <w:pStyle w:val="BodyText"/>
        <w:spacing w:before="19"/>
      </w:pPr>
    </w:p>
    <w:p w:rsidR="00FB363F" w:rsidRDefault="00BA73D4">
      <w:pPr>
        <w:pStyle w:val="ListParagraph"/>
        <w:numPr>
          <w:ilvl w:val="0"/>
          <w:numId w:val="19"/>
        </w:numPr>
        <w:tabs>
          <w:tab w:val="left" w:pos="1103"/>
        </w:tabs>
        <w:spacing w:before="0"/>
        <w:ind w:left="1103" w:hanging="359"/>
        <w:rPr>
          <w:sz w:val="24"/>
        </w:rPr>
      </w:pPr>
      <w:r>
        <w:rPr>
          <w:sz w:val="24"/>
        </w:rPr>
        <w:t>N</w:t>
      </w:r>
      <w:r>
        <w:rPr>
          <w:spacing w:val="-4"/>
          <w:sz w:val="24"/>
        </w:rPr>
        <w:t xml:space="preserve"> </w:t>
      </w:r>
      <w:r>
        <w:rPr>
          <w:sz w:val="24"/>
        </w:rPr>
        <w:t>=</w:t>
      </w:r>
      <w:r>
        <w:rPr>
          <w:spacing w:val="-2"/>
          <w:sz w:val="24"/>
        </w:rPr>
        <w:t xml:space="preserve"> </w:t>
      </w:r>
      <w:r>
        <w:rPr>
          <w:sz w:val="24"/>
        </w:rPr>
        <w:t>Nominal</w:t>
      </w:r>
      <w:r>
        <w:rPr>
          <w:spacing w:val="-6"/>
          <w:sz w:val="24"/>
        </w:rPr>
        <w:t xml:space="preserve"> </w:t>
      </w:r>
      <w:r>
        <w:rPr>
          <w:sz w:val="24"/>
        </w:rPr>
        <w:t>Exchange</w:t>
      </w:r>
      <w:r>
        <w:rPr>
          <w:spacing w:val="-2"/>
          <w:sz w:val="24"/>
        </w:rPr>
        <w:t xml:space="preserve"> </w:t>
      </w:r>
      <w:r>
        <w:rPr>
          <w:sz w:val="24"/>
        </w:rPr>
        <w:t>Rate</w:t>
      </w:r>
      <w:r>
        <w:rPr>
          <w:spacing w:val="-2"/>
          <w:sz w:val="24"/>
        </w:rPr>
        <w:t xml:space="preserve"> </w:t>
      </w:r>
      <w:r>
        <w:rPr>
          <w:sz w:val="24"/>
        </w:rPr>
        <w:t>(domestic</w:t>
      </w:r>
      <w:r>
        <w:rPr>
          <w:spacing w:val="-2"/>
          <w:sz w:val="24"/>
        </w:rPr>
        <w:t xml:space="preserve"> </w:t>
      </w:r>
      <w:r>
        <w:rPr>
          <w:sz w:val="24"/>
        </w:rPr>
        <w:t>currency</w:t>
      </w:r>
      <w:r>
        <w:rPr>
          <w:spacing w:val="-10"/>
          <w:sz w:val="24"/>
        </w:rPr>
        <w:t xml:space="preserve"> </w:t>
      </w:r>
      <w:r>
        <w:rPr>
          <w:sz w:val="24"/>
        </w:rPr>
        <w:t>per unit</w:t>
      </w:r>
      <w:r>
        <w:rPr>
          <w:spacing w:val="4"/>
          <w:sz w:val="24"/>
        </w:rPr>
        <w:t xml:space="preserve"> </w:t>
      </w:r>
      <w:r>
        <w:rPr>
          <w:sz w:val="24"/>
        </w:rPr>
        <w:t>of</w:t>
      </w:r>
      <w:r>
        <w:rPr>
          <w:spacing w:val="-9"/>
          <w:sz w:val="24"/>
        </w:rPr>
        <w:t xml:space="preserve"> </w:t>
      </w:r>
      <w:r>
        <w:rPr>
          <w:sz w:val="24"/>
        </w:rPr>
        <w:t>foreign</w:t>
      </w:r>
      <w:r>
        <w:rPr>
          <w:spacing w:val="-5"/>
          <w:sz w:val="24"/>
        </w:rPr>
        <w:t xml:space="preserve"> </w:t>
      </w:r>
      <w:r>
        <w:rPr>
          <w:spacing w:val="-2"/>
          <w:sz w:val="24"/>
        </w:rPr>
        <w:t>currency)</w:t>
      </w:r>
    </w:p>
    <w:p w:rsidR="00FB363F" w:rsidRDefault="00FB363F">
      <w:pPr>
        <w:pStyle w:val="BodyText"/>
        <w:spacing w:before="24"/>
      </w:pPr>
    </w:p>
    <w:p w:rsidR="00FB363F" w:rsidRDefault="00BA73D4">
      <w:pPr>
        <w:pStyle w:val="ListParagraph"/>
        <w:numPr>
          <w:ilvl w:val="0"/>
          <w:numId w:val="19"/>
        </w:numPr>
        <w:tabs>
          <w:tab w:val="left" w:pos="1103"/>
        </w:tabs>
        <w:spacing w:before="1"/>
        <w:ind w:left="1103" w:hanging="359"/>
        <w:rPr>
          <w:sz w:val="24"/>
        </w:rPr>
      </w:pPr>
      <w:r>
        <w:rPr>
          <w:sz w:val="24"/>
        </w:rPr>
        <w:t>Pf</w:t>
      </w:r>
      <w:r>
        <w:rPr>
          <w:spacing w:val="-10"/>
          <w:sz w:val="24"/>
        </w:rPr>
        <w:t xml:space="preserve"> </w:t>
      </w:r>
      <w:r>
        <w:rPr>
          <w:sz w:val="24"/>
        </w:rPr>
        <w:t>=</w:t>
      </w:r>
      <w:r>
        <w:rPr>
          <w:spacing w:val="-1"/>
          <w:sz w:val="24"/>
        </w:rPr>
        <w:t xml:space="preserve"> </w:t>
      </w:r>
      <w:r>
        <w:rPr>
          <w:sz w:val="24"/>
        </w:rPr>
        <w:t>Foreign</w:t>
      </w:r>
      <w:r>
        <w:rPr>
          <w:spacing w:val="-5"/>
          <w:sz w:val="24"/>
        </w:rPr>
        <w:t xml:space="preserve"> </w:t>
      </w:r>
      <w:r>
        <w:rPr>
          <w:sz w:val="24"/>
        </w:rPr>
        <w:t xml:space="preserve">Price </w:t>
      </w:r>
      <w:r>
        <w:rPr>
          <w:spacing w:val="-4"/>
          <w:sz w:val="24"/>
        </w:rPr>
        <w:t>Level</w:t>
      </w:r>
    </w:p>
    <w:p w:rsidR="00FB363F" w:rsidRDefault="00FB363F">
      <w:pPr>
        <w:pStyle w:val="BodyText"/>
        <w:spacing w:before="23"/>
      </w:pPr>
    </w:p>
    <w:p w:rsidR="00FB363F" w:rsidRDefault="00BA73D4">
      <w:pPr>
        <w:pStyle w:val="ListParagraph"/>
        <w:numPr>
          <w:ilvl w:val="0"/>
          <w:numId w:val="19"/>
        </w:numPr>
        <w:tabs>
          <w:tab w:val="left" w:pos="1103"/>
        </w:tabs>
        <w:spacing w:before="1"/>
        <w:ind w:left="1103" w:hanging="359"/>
        <w:rPr>
          <w:sz w:val="24"/>
        </w:rPr>
      </w:pPr>
      <w:r>
        <w:rPr>
          <w:sz w:val="24"/>
        </w:rPr>
        <w:t>Pd</w:t>
      </w:r>
      <w:r>
        <w:rPr>
          <w:spacing w:val="-3"/>
          <w:sz w:val="24"/>
        </w:rPr>
        <w:t xml:space="preserve"> </w:t>
      </w:r>
      <w:r>
        <w:rPr>
          <w:sz w:val="24"/>
        </w:rPr>
        <w:t>=</w:t>
      </w:r>
      <w:r>
        <w:rPr>
          <w:spacing w:val="-3"/>
          <w:sz w:val="24"/>
        </w:rPr>
        <w:t xml:space="preserve"> </w:t>
      </w:r>
      <w:r>
        <w:rPr>
          <w:sz w:val="24"/>
        </w:rPr>
        <w:t>Domestic</w:t>
      </w:r>
      <w:r>
        <w:rPr>
          <w:spacing w:val="-3"/>
          <w:sz w:val="24"/>
        </w:rPr>
        <w:t xml:space="preserve"> </w:t>
      </w:r>
      <w:r>
        <w:rPr>
          <w:sz w:val="24"/>
        </w:rPr>
        <w:t>Price</w:t>
      </w:r>
      <w:r>
        <w:rPr>
          <w:spacing w:val="-3"/>
          <w:sz w:val="24"/>
        </w:rPr>
        <w:t xml:space="preserve"> </w:t>
      </w:r>
      <w:r>
        <w:rPr>
          <w:spacing w:val="-2"/>
          <w:sz w:val="24"/>
        </w:rPr>
        <w:t>Level</w:t>
      </w:r>
    </w:p>
    <w:p w:rsidR="00FB363F" w:rsidRDefault="00FB363F">
      <w:pPr>
        <w:pStyle w:val="BodyText"/>
        <w:spacing w:before="23"/>
      </w:pPr>
    </w:p>
    <w:p w:rsidR="00FB363F" w:rsidRDefault="00BA73D4">
      <w:pPr>
        <w:pStyle w:val="BodyText"/>
        <w:spacing w:before="1" w:line="355" w:lineRule="auto"/>
        <w:ind w:left="378" w:right="1356" w:hanging="10"/>
        <w:jc w:val="both"/>
      </w:pPr>
      <w:r>
        <w:t>Scaling inflation rates (Pd increasing significantly) would, ceteris paribus, lead to a depreciation of the real exchange rate, making exports less competitive unless N depreciates proportionally or Pf increases even faster.</w:t>
      </w:r>
    </w:p>
    <w:p w:rsidR="00FB363F" w:rsidRDefault="00BA73D4">
      <w:pPr>
        <w:pStyle w:val="BodyText"/>
        <w:spacing w:before="162" w:line="540" w:lineRule="auto"/>
        <w:ind w:left="369" w:right="4264"/>
        <w:jc w:val="both"/>
      </w:pPr>
      <w:r>
        <w:t>Similarly,</w:t>
      </w:r>
      <w:r>
        <w:rPr>
          <w:spacing w:val="-2"/>
        </w:rPr>
        <w:t xml:space="preserve"> </w:t>
      </w:r>
      <w:r>
        <w:t>the</w:t>
      </w:r>
      <w:r>
        <w:rPr>
          <w:spacing w:val="-4"/>
        </w:rPr>
        <w:t xml:space="preserve"> </w:t>
      </w:r>
      <w:r>
        <w:t>balance</w:t>
      </w:r>
      <w:r>
        <w:rPr>
          <w:spacing w:val="-4"/>
        </w:rPr>
        <w:t xml:space="preserve"> </w:t>
      </w:r>
      <w:r>
        <w:t>of</w:t>
      </w:r>
      <w:r>
        <w:rPr>
          <w:spacing w:val="-11"/>
        </w:rPr>
        <w:t xml:space="preserve"> </w:t>
      </w:r>
      <w:r>
        <w:t>trade</w:t>
      </w:r>
      <w:r>
        <w:rPr>
          <w:spacing w:val="-4"/>
        </w:rPr>
        <w:t xml:space="preserve"> </w:t>
      </w:r>
      <w:r>
        <w:t>(BT)</w:t>
      </w:r>
      <w:r>
        <w:rPr>
          <w:spacing w:val="-6"/>
        </w:rPr>
        <w:t xml:space="preserve"> </w:t>
      </w:r>
      <w:r>
        <w:t>can</w:t>
      </w:r>
      <w:r>
        <w:rPr>
          <w:spacing w:val="-8"/>
        </w:rPr>
        <w:t xml:space="preserve"> </w:t>
      </w:r>
      <w:r>
        <w:t>be</w:t>
      </w:r>
      <w:r>
        <w:rPr>
          <w:spacing w:val="-4"/>
        </w:rPr>
        <w:t xml:space="preserve"> </w:t>
      </w:r>
      <w:r>
        <w:t>expressed</w:t>
      </w:r>
      <w:r>
        <w:rPr>
          <w:spacing w:val="-3"/>
        </w:rPr>
        <w:t xml:space="preserve"> </w:t>
      </w:r>
      <w:r>
        <w:t xml:space="preserve">as: </w:t>
      </w:r>
      <w:r>
        <w:rPr>
          <w:spacing w:val="-2"/>
        </w:rPr>
        <w:t>BT=X−M</w:t>
      </w:r>
    </w:p>
    <w:p w:rsidR="00FB363F" w:rsidRDefault="00BA73D4">
      <w:pPr>
        <w:pStyle w:val="BodyText"/>
        <w:spacing w:line="225" w:lineRule="exact"/>
        <w:ind w:left="369"/>
      </w:pPr>
      <w:r>
        <w:rPr>
          <w:spacing w:val="-2"/>
        </w:rPr>
        <w:t>Where:</w:t>
      </w:r>
    </w:p>
    <w:p w:rsidR="00FB363F" w:rsidRDefault="00FB363F">
      <w:pPr>
        <w:pStyle w:val="BodyText"/>
        <w:spacing w:before="19"/>
      </w:pPr>
    </w:p>
    <w:p w:rsidR="00FB363F" w:rsidRDefault="00BA73D4">
      <w:pPr>
        <w:pStyle w:val="ListParagraph"/>
        <w:numPr>
          <w:ilvl w:val="0"/>
          <w:numId w:val="19"/>
        </w:numPr>
        <w:tabs>
          <w:tab w:val="left" w:pos="1103"/>
        </w:tabs>
        <w:spacing w:before="0"/>
        <w:ind w:left="1103" w:hanging="359"/>
        <w:rPr>
          <w:sz w:val="24"/>
        </w:rPr>
      </w:pPr>
      <w:r>
        <w:rPr>
          <w:sz w:val="24"/>
        </w:rPr>
        <w:t>X</w:t>
      </w:r>
      <w:r>
        <w:rPr>
          <w:spacing w:val="-1"/>
          <w:sz w:val="24"/>
        </w:rPr>
        <w:t xml:space="preserve"> </w:t>
      </w:r>
      <w:r>
        <w:rPr>
          <w:sz w:val="24"/>
        </w:rPr>
        <w:t>= Value of</w:t>
      </w:r>
      <w:r>
        <w:rPr>
          <w:spacing w:val="-6"/>
          <w:sz w:val="24"/>
        </w:rPr>
        <w:t xml:space="preserve"> </w:t>
      </w:r>
      <w:r>
        <w:rPr>
          <w:spacing w:val="-2"/>
          <w:sz w:val="24"/>
        </w:rPr>
        <w:t>Exports</w:t>
      </w:r>
    </w:p>
    <w:p w:rsidR="00FB363F" w:rsidRDefault="00FB363F">
      <w:pPr>
        <w:pStyle w:val="BodyText"/>
        <w:spacing w:before="25"/>
      </w:pPr>
    </w:p>
    <w:p w:rsidR="00FB363F" w:rsidRDefault="00BA73D4">
      <w:pPr>
        <w:pStyle w:val="ListParagraph"/>
        <w:numPr>
          <w:ilvl w:val="0"/>
          <w:numId w:val="19"/>
        </w:numPr>
        <w:tabs>
          <w:tab w:val="left" w:pos="1103"/>
        </w:tabs>
        <w:spacing w:before="0"/>
        <w:ind w:left="1103" w:hanging="359"/>
        <w:rPr>
          <w:sz w:val="24"/>
        </w:rPr>
      </w:pPr>
      <w:r>
        <w:rPr>
          <w:sz w:val="24"/>
        </w:rPr>
        <w:t>M</w:t>
      </w:r>
      <w:r>
        <w:rPr>
          <w:spacing w:val="-1"/>
          <w:sz w:val="24"/>
        </w:rPr>
        <w:t xml:space="preserve"> </w:t>
      </w:r>
      <w:r>
        <w:rPr>
          <w:sz w:val="24"/>
        </w:rPr>
        <w:t>= Value of</w:t>
      </w:r>
      <w:r>
        <w:rPr>
          <w:spacing w:val="-6"/>
          <w:sz w:val="24"/>
        </w:rPr>
        <w:t xml:space="preserve"> </w:t>
      </w:r>
      <w:r>
        <w:rPr>
          <w:spacing w:val="-2"/>
          <w:sz w:val="24"/>
        </w:rPr>
        <w:t>Imports</w:t>
      </w:r>
    </w:p>
    <w:p w:rsidR="00FB363F" w:rsidRDefault="00FB363F">
      <w:pPr>
        <w:pStyle w:val="ListParagraph"/>
        <w:rPr>
          <w:sz w:val="24"/>
        </w:rPr>
        <w:sectPr w:rsidR="00FB363F">
          <w:pgSz w:w="11910" w:h="16840"/>
          <w:pgMar w:top="980" w:right="425" w:bottom="1300" w:left="1417" w:header="0" w:footer="1104" w:gutter="0"/>
          <w:cols w:space="720"/>
        </w:sectPr>
      </w:pPr>
    </w:p>
    <w:p w:rsidR="00FB363F" w:rsidRDefault="00BA73D4">
      <w:pPr>
        <w:pStyle w:val="BodyText"/>
        <w:spacing w:before="78" w:line="357" w:lineRule="auto"/>
        <w:ind w:left="378" w:right="1367" w:hanging="10"/>
        <w:jc w:val="both"/>
      </w:pPr>
      <w:r>
        <w:lastRenderedPageBreak/>
        <w:t>Scaling inflation, by impacting X (reducing export competitiveness) and M</w:t>
      </w:r>
      <w:r>
        <w:rPr>
          <w:spacing w:val="40"/>
        </w:rPr>
        <w:t xml:space="preserve"> </w:t>
      </w:r>
      <w:r>
        <w:t>(increasing import costs in local currency terms, potentially reducing volumes but increasing overall foreign currency outflow), directly influences the balance of trade.</w:t>
      </w:r>
    </w:p>
    <w:p w:rsidR="00FB363F" w:rsidRDefault="00BA73D4">
      <w:pPr>
        <w:pStyle w:val="BodyText"/>
        <w:spacing w:before="159" w:line="357" w:lineRule="auto"/>
        <w:ind w:left="378" w:right="1360" w:hanging="10"/>
        <w:jc w:val="both"/>
      </w:pPr>
      <w:r>
        <w:t>This conceptual framework provides a structured approach to understanding the multifa</w:t>
      </w:r>
      <w:r>
        <w:t>ceted impact of</w:t>
      </w:r>
      <w:r>
        <w:rPr>
          <w:spacing w:val="-4"/>
        </w:rPr>
        <w:t xml:space="preserve"> </w:t>
      </w:r>
      <w:r>
        <w:t>scaling inflation</w:t>
      </w:r>
      <w:r>
        <w:rPr>
          <w:spacing w:val="-1"/>
        </w:rPr>
        <w:t xml:space="preserve"> </w:t>
      </w:r>
      <w:r>
        <w:t>rates</w:t>
      </w:r>
      <w:r>
        <w:rPr>
          <w:spacing w:val="-3"/>
        </w:rPr>
        <w:t xml:space="preserve"> </w:t>
      </w:r>
      <w:r>
        <w:t>on</w:t>
      </w:r>
      <w:r>
        <w:rPr>
          <w:spacing w:val="-1"/>
        </w:rPr>
        <w:t xml:space="preserve"> </w:t>
      </w:r>
      <w:r>
        <w:t>trade in</w:t>
      </w:r>
      <w:r>
        <w:rPr>
          <w:spacing w:val="-1"/>
        </w:rPr>
        <w:t xml:space="preserve"> </w:t>
      </w:r>
      <w:r>
        <w:t>the Republic of</w:t>
      </w:r>
      <w:r>
        <w:rPr>
          <w:spacing w:val="-4"/>
        </w:rPr>
        <w:t xml:space="preserve"> </w:t>
      </w:r>
      <w:r>
        <w:t>South</w:t>
      </w:r>
      <w:r>
        <w:rPr>
          <w:spacing w:val="-1"/>
        </w:rPr>
        <w:t xml:space="preserve"> </w:t>
      </w:r>
      <w:r>
        <w:t>Sudan. By identifying scaling inflation as the independent variable and export competitiveness, import costs and volumes, balance of</w:t>
      </w:r>
      <w:r>
        <w:rPr>
          <w:spacing w:val="-1"/>
        </w:rPr>
        <w:t xml:space="preserve"> </w:t>
      </w:r>
      <w:r>
        <w:t>trade, and FDI in trade-related sectors as depend</w:t>
      </w:r>
      <w:r>
        <w:t>ent variables, it highlights the critical channels through which macroeconomic instability can undermine a nation's external economic relations. Further empirical research would be necessary to quantify these relationships and explore the specific moderati</w:t>
      </w:r>
      <w:r>
        <w:t>ng factors at play in the South Sudanese context.</w:t>
      </w:r>
    </w:p>
    <w:p w:rsidR="00FB363F" w:rsidRDefault="00FB363F">
      <w:pPr>
        <w:pStyle w:val="BodyText"/>
        <w:spacing w:line="357" w:lineRule="auto"/>
        <w:jc w:val="both"/>
        <w:sectPr w:rsidR="00FB363F">
          <w:pgSz w:w="11910" w:h="16840"/>
          <w:pgMar w:top="980" w:right="425" w:bottom="1300" w:left="1417" w:header="0" w:footer="1104" w:gutter="0"/>
          <w:cols w:space="720"/>
        </w:sectPr>
      </w:pPr>
    </w:p>
    <w:p w:rsidR="00FB363F" w:rsidRDefault="00BA73D4">
      <w:pPr>
        <w:pStyle w:val="Heading1"/>
        <w:spacing w:before="64" w:line="460" w:lineRule="auto"/>
        <w:ind w:left="3476" w:right="4403" w:firstLine="3"/>
      </w:pPr>
      <w:bookmarkStart w:id="50" w:name="Chapter_Two:"/>
      <w:bookmarkStart w:id="51" w:name="_bookmark27"/>
      <w:bookmarkEnd w:id="50"/>
      <w:bookmarkEnd w:id="51"/>
      <w:r>
        <w:lastRenderedPageBreak/>
        <w:t xml:space="preserve">Chapter Two: </w:t>
      </w:r>
      <w:bookmarkStart w:id="52" w:name="Literature_Review"/>
      <w:bookmarkStart w:id="53" w:name="_bookmark28"/>
      <w:bookmarkEnd w:id="52"/>
      <w:bookmarkEnd w:id="53"/>
      <w:r>
        <w:t>Literature</w:t>
      </w:r>
      <w:r>
        <w:rPr>
          <w:spacing w:val="-18"/>
        </w:rPr>
        <w:t xml:space="preserve"> </w:t>
      </w:r>
      <w:r>
        <w:t>Review</w:t>
      </w:r>
    </w:p>
    <w:p w:rsidR="00FB363F" w:rsidRDefault="00BA73D4">
      <w:pPr>
        <w:pStyle w:val="Heading2"/>
        <w:numPr>
          <w:ilvl w:val="1"/>
          <w:numId w:val="18"/>
        </w:numPr>
        <w:tabs>
          <w:tab w:val="left" w:pos="747"/>
        </w:tabs>
        <w:spacing w:line="269" w:lineRule="exact"/>
        <w:ind w:hanging="364"/>
      </w:pPr>
      <w:bookmarkStart w:id="54" w:name="2.0_Introduction"/>
      <w:bookmarkStart w:id="55" w:name="_bookmark29"/>
      <w:bookmarkEnd w:id="54"/>
      <w:bookmarkEnd w:id="55"/>
      <w:r>
        <w:rPr>
          <w:spacing w:val="-2"/>
        </w:rPr>
        <w:t>Introduction</w:t>
      </w:r>
    </w:p>
    <w:p w:rsidR="00FB363F" w:rsidRDefault="00FB363F">
      <w:pPr>
        <w:pStyle w:val="BodyText"/>
        <w:spacing w:before="14"/>
        <w:rPr>
          <w:b/>
        </w:rPr>
      </w:pPr>
    </w:p>
    <w:p w:rsidR="00FB363F" w:rsidRDefault="00BA73D4">
      <w:pPr>
        <w:pStyle w:val="BodyText"/>
        <w:spacing w:line="360" w:lineRule="auto"/>
        <w:ind w:left="393" w:right="1376" w:hanging="10"/>
        <w:jc w:val="both"/>
      </w:pPr>
      <w:r>
        <w:t>This chapter provides a comprehensive review of existing literature pertaining to the impact of inflation on trade, with a specific focus on developing economies and the unique context of South Sudan. It aims to establish a theoretical and empirical founda</w:t>
      </w:r>
      <w:r>
        <w:t xml:space="preserve">tion for understanding the research objectives outlined in Chapter One. The review will systematically address the key drivers of inflation, its effects on import and export volumes and values, challenges faced by businesses, current policy responses, and </w:t>
      </w:r>
      <w:r>
        <w:t>potential policy recommendations.</w:t>
      </w:r>
    </w:p>
    <w:p w:rsidR="00FB363F" w:rsidRDefault="00BA73D4">
      <w:pPr>
        <w:pStyle w:val="Heading2"/>
        <w:numPr>
          <w:ilvl w:val="1"/>
          <w:numId w:val="17"/>
        </w:numPr>
        <w:tabs>
          <w:tab w:val="left" w:pos="804"/>
        </w:tabs>
        <w:spacing w:before="247"/>
        <w:ind w:left="804" w:hanging="421"/>
      </w:pPr>
      <w:bookmarkStart w:id="56" w:name="2.1._0_Key_Drivers_of_Inflation_in_Devel"/>
      <w:bookmarkStart w:id="57" w:name="_bookmark30"/>
      <w:bookmarkEnd w:id="56"/>
      <w:bookmarkEnd w:id="57"/>
      <w:r>
        <w:t>0</w:t>
      </w:r>
      <w:r>
        <w:rPr>
          <w:spacing w:val="-8"/>
        </w:rPr>
        <w:t xml:space="preserve"> </w:t>
      </w:r>
      <w:r>
        <w:t>Key</w:t>
      </w:r>
      <w:r>
        <w:rPr>
          <w:spacing w:val="-1"/>
        </w:rPr>
        <w:t xml:space="preserve"> </w:t>
      </w:r>
      <w:r>
        <w:t>Drivers</w:t>
      </w:r>
      <w:r>
        <w:rPr>
          <w:spacing w:val="-2"/>
        </w:rPr>
        <w:t xml:space="preserve"> </w:t>
      </w:r>
      <w:r>
        <w:t>of</w:t>
      </w:r>
      <w:r>
        <w:rPr>
          <w:spacing w:val="-4"/>
        </w:rPr>
        <w:t xml:space="preserve"> </w:t>
      </w:r>
      <w:r>
        <w:t>Inflation</w:t>
      </w:r>
      <w:r>
        <w:rPr>
          <w:spacing w:val="1"/>
        </w:rPr>
        <w:t xml:space="preserve"> </w:t>
      </w:r>
      <w:r>
        <w:t xml:space="preserve">in Developing </w:t>
      </w:r>
      <w:r>
        <w:rPr>
          <w:spacing w:val="-2"/>
        </w:rPr>
        <w:t>Economies</w:t>
      </w:r>
    </w:p>
    <w:p w:rsidR="00FB363F" w:rsidRDefault="00FB363F">
      <w:pPr>
        <w:pStyle w:val="BodyText"/>
        <w:spacing w:before="10"/>
        <w:rPr>
          <w:b/>
        </w:rPr>
      </w:pPr>
    </w:p>
    <w:p w:rsidR="00FB363F" w:rsidRDefault="00BA73D4">
      <w:pPr>
        <w:pStyle w:val="BodyText"/>
        <w:spacing w:line="360" w:lineRule="auto"/>
        <w:ind w:left="393" w:right="1377" w:hanging="10"/>
        <w:jc w:val="both"/>
      </w:pPr>
      <w:r>
        <w:t>Inflation, defined as a sustained increase in the general price level of goods and services in an economy over a period of time, is a multifaceted phenomenon driven</w:t>
      </w:r>
      <w:r>
        <w:rPr>
          <w:spacing w:val="80"/>
        </w:rPr>
        <w:t xml:space="preserve"> </w:t>
      </w:r>
      <w:r>
        <w:t>by va</w:t>
      </w:r>
      <w:r>
        <w:t>rious factors. In developing economies like South Sudan, these drivers often include a combination of monetary, fiscal, structural, and external shocks (International Monetary Fund. 2022; World Bank. 2023).</w:t>
      </w:r>
    </w:p>
    <w:p w:rsidR="00FB363F" w:rsidRDefault="00BA73D4">
      <w:pPr>
        <w:pStyle w:val="Heading2"/>
        <w:numPr>
          <w:ilvl w:val="2"/>
          <w:numId w:val="17"/>
        </w:numPr>
        <w:tabs>
          <w:tab w:val="left" w:pos="924"/>
        </w:tabs>
        <w:spacing w:before="244"/>
        <w:ind w:left="924" w:hanging="541"/>
      </w:pPr>
      <w:bookmarkStart w:id="58" w:name="2.1.1_Monetary_Factors"/>
      <w:bookmarkStart w:id="59" w:name="_bookmark31"/>
      <w:bookmarkEnd w:id="58"/>
      <w:bookmarkEnd w:id="59"/>
      <w:r>
        <w:t>Monetary</w:t>
      </w:r>
      <w:r>
        <w:rPr>
          <w:spacing w:val="-6"/>
        </w:rPr>
        <w:t xml:space="preserve"> </w:t>
      </w:r>
      <w:r>
        <w:rPr>
          <w:spacing w:val="-2"/>
        </w:rPr>
        <w:t>Factors</w:t>
      </w:r>
    </w:p>
    <w:p w:rsidR="00FB363F" w:rsidRDefault="00FB363F">
      <w:pPr>
        <w:pStyle w:val="BodyText"/>
        <w:spacing w:before="10"/>
        <w:rPr>
          <w:b/>
        </w:rPr>
      </w:pPr>
    </w:p>
    <w:p w:rsidR="00FB363F" w:rsidRDefault="00BA73D4">
      <w:pPr>
        <w:pStyle w:val="BodyText"/>
        <w:spacing w:line="360" w:lineRule="auto"/>
        <w:ind w:left="393" w:right="1366" w:hanging="10"/>
        <w:jc w:val="both"/>
      </w:pPr>
      <w:r>
        <w:t>Monetary</w:t>
      </w:r>
      <w:r>
        <w:rPr>
          <w:spacing w:val="-5"/>
        </w:rPr>
        <w:t xml:space="preserve"> </w:t>
      </w:r>
      <w:r>
        <w:t>policy plays a crucial</w:t>
      </w:r>
      <w:r>
        <w:t xml:space="preserve"> role in influencing inflation. Excessive money supply growth, often a result of government financing deficits through seigniorage (printing money), can lead to demand-pull inflation (Mankiw, N. Gregory. (2019). Fischer, Sahay, and Végh (2002) extensively </w:t>
      </w:r>
      <w:r>
        <w:t>discuss "Modern Hyper- and High Inflations," highlighting how rapid increases in the money supply are a common characteristic of such episodes (Stanley, et al 2002). In South Sudan, a nascent central bank and</w:t>
      </w:r>
      <w:r>
        <w:rPr>
          <w:spacing w:val="40"/>
        </w:rPr>
        <w:t xml:space="preserve"> </w:t>
      </w:r>
      <w:r>
        <w:t>limited fiscal capacity often mean that governm</w:t>
      </w:r>
      <w:r>
        <w:t>ent spending is financed through monetary expansion, directly contributing to inflationary pressures (Central Bank of South</w:t>
      </w:r>
      <w:r>
        <w:rPr>
          <w:spacing w:val="-6"/>
        </w:rPr>
        <w:t xml:space="preserve"> </w:t>
      </w:r>
      <w:r>
        <w:t>Sudan. 2023).</w:t>
      </w:r>
      <w:r>
        <w:rPr>
          <w:spacing w:val="-4"/>
        </w:rPr>
        <w:t xml:space="preserve"> </w:t>
      </w:r>
      <w:r>
        <w:t>The lack</w:t>
      </w:r>
      <w:r>
        <w:rPr>
          <w:spacing w:val="-1"/>
        </w:rPr>
        <w:t xml:space="preserve"> </w:t>
      </w:r>
      <w:r>
        <w:t>of</w:t>
      </w:r>
      <w:r>
        <w:rPr>
          <w:spacing w:val="-8"/>
        </w:rPr>
        <w:t xml:space="preserve"> </w:t>
      </w:r>
      <w:r>
        <w:t>robust monetary</w:t>
      </w:r>
      <w:r>
        <w:rPr>
          <w:spacing w:val="-6"/>
        </w:rPr>
        <w:t xml:space="preserve"> </w:t>
      </w:r>
      <w:r>
        <w:t>policy</w:t>
      </w:r>
      <w:r>
        <w:rPr>
          <w:spacing w:val="-6"/>
        </w:rPr>
        <w:t xml:space="preserve"> </w:t>
      </w:r>
      <w:r>
        <w:t>tools</w:t>
      </w:r>
      <w:r>
        <w:rPr>
          <w:spacing w:val="-3"/>
        </w:rPr>
        <w:t xml:space="preserve"> </w:t>
      </w:r>
      <w:r>
        <w:t>and independent central bank operations can exacerbate this issue (South Suda</w:t>
      </w:r>
      <w:r>
        <w:t xml:space="preserve">n National Bureau of Statistics. </w:t>
      </w:r>
      <w:r>
        <w:rPr>
          <w:spacing w:val="-2"/>
        </w:rPr>
        <w:t>2022).</w:t>
      </w:r>
    </w:p>
    <w:p w:rsidR="00FB363F" w:rsidRDefault="00FB363F">
      <w:pPr>
        <w:pStyle w:val="BodyText"/>
        <w:spacing w:line="360" w:lineRule="auto"/>
        <w:jc w:val="both"/>
        <w:sectPr w:rsidR="00FB363F">
          <w:pgSz w:w="11910" w:h="16840"/>
          <w:pgMar w:top="1000" w:right="425" w:bottom="1300" w:left="1417" w:header="0" w:footer="1104" w:gutter="0"/>
          <w:cols w:space="720"/>
        </w:sectPr>
      </w:pPr>
    </w:p>
    <w:p w:rsidR="00FB363F" w:rsidRDefault="00BA73D4">
      <w:pPr>
        <w:pStyle w:val="Heading2"/>
        <w:numPr>
          <w:ilvl w:val="2"/>
          <w:numId w:val="17"/>
        </w:numPr>
        <w:tabs>
          <w:tab w:val="left" w:pos="924"/>
        </w:tabs>
        <w:spacing w:before="63"/>
        <w:ind w:left="924" w:hanging="541"/>
        <w:jc w:val="both"/>
      </w:pPr>
      <w:bookmarkStart w:id="60" w:name="2.1.2_Fiscal_Factors"/>
      <w:bookmarkStart w:id="61" w:name="_bookmark32"/>
      <w:bookmarkEnd w:id="60"/>
      <w:bookmarkEnd w:id="61"/>
      <w:r>
        <w:lastRenderedPageBreak/>
        <w:t>Fiscal</w:t>
      </w:r>
      <w:r>
        <w:rPr>
          <w:spacing w:val="-9"/>
        </w:rPr>
        <w:t xml:space="preserve"> </w:t>
      </w:r>
      <w:r>
        <w:rPr>
          <w:spacing w:val="-2"/>
        </w:rPr>
        <w:t>Factors</w:t>
      </w:r>
    </w:p>
    <w:p w:rsidR="00FB363F" w:rsidRDefault="00FB363F">
      <w:pPr>
        <w:pStyle w:val="BodyText"/>
        <w:spacing w:before="5"/>
        <w:rPr>
          <w:b/>
        </w:rPr>
      </w:pPr>
    </w:p>
    <w:p w:rsidR="00FB363F" w:rsidRDefault="00BA73D4">
      <w:pPr>
        <w:pStyle w:val="BodyText"/>
        <w:spacing w:line="360" w:lineRule="auto"/>
        <w:ind w:left="393" w:right="1368" w:hanging="10"/>
        <w:jc w:val="both"/>
      </w:pPr>
      <w:r>
        <w:t>Fiscal imbalances, characterized by persistent budget deficits, are another significant driver of inflation, particularly in</w:t>
      </w:r>
      <w:r>
        <w:rPr>
          <w:spacing w:val="-1"/>
        </w:rPr>
        <w:t xml:space="preserve"> </w:t>
      </w:r>
      <w:r>
        <w:t>countries with limited access to international</w:t>
      </w:r>
      <w:r>
        <w:rPr>
          <w:spacing w:val="-1"/>
        </w:rPr>
        <w:t xml:space="preserve"> </w:t>
      </w:r>
      <w:r>
        <w:t>capital markets. When governments cannot finance their spending through taxation or borrowing, they resort to printing money, leading to inflationary spirals (Dornbusch, R., &amp; Fischer, S. 1993). The political instability and governance challenges often obs</w:t>
      </w:r>
      <w:r>
        <w:t>erved in developing nations can further complicate fiscal management, leading to unsustainable spending patterns (Acemoglu, et al. 2003). Haider, Din, and Ghani (2011) explore the "Consequences of Political Instability, Governance and Bureaucratic Corrupti</w:t>
      </w:r>
      <w:r>
        <w:t>on on Inflation and Growth," demonstrating a clear link</w:t>
      </w:r>
      <w:r>
        <w:rPr>
          <w:spacing w:val="80"/>
        </w:rPr>
        <w:t xml:space="preserve"> </w:t>
      </w:r>
      <w:r>
        <w:t>between weak institutions and inflationary outcomes (Adnan, et al. 2011; Haider, et</w:t>
      </w:r>
      <w:r>
        <w:rPr>
          <w:spacing w:val="40"/>
        </w:rPr>
        <w:t xml:space="preserve"> </w:t>
      </w:r>
      <w:r>
        <w:t>al. 2011).</w:t>
      </w:r>
    </w:p>
    <w:p w:rsidR="00FB363F" w:rsidRDefault="00BA73D4">
      <w:pPr>
        <w:pStyle w:val="Heading2"/>
        <w:numPr>
          <w:ilvl w:val="2"/>
          <w:numId w:val="17"/>
        </w:numPr>
        <w:tabs>
          <w:tab w:val="left" w:pos="924"/>
        </w:tabs>
        <w:spacing w:before="13"/>
        <w:ind w:left="924" w:hanging="541"/>
        <w:jc w:val="both"/>
      </w:pPr>
      <w:r>
        <w:t>Structural</w:t>
      </w:r>
      <w:r>
        <w:rPr>
          <w:spacing w:val="-10"/>
        </w:rPr>
        <w:t xml:space="preserve"> </w:t>
      </w:r>
      <w:r>
        <w:rPr>
          <w:spacing w:val="-2"/>
        </w:rPr>
        <w:t>Factors</w:t>
      </w:r>
    </w:p>
    <w:p w:rsidR="00FB363F" w:rsidRDefault="00BA73D4">
      <w:pPr>
        <w:pStyle w:val="BodyText"/>
        <w:spacing w:before="132" w:line="360" w:lineRule="auto"/>
        <w:ind w:left="393" w:right="1371" w:hanging="10"/>
        <w:jc w:val="both"/>
      </w:pPr>
      <w:r>
        <w:t>Structural</w:t>
      </w:r>
      <w:r>
        <w:rPr>
          <w:spacing w:val="-3"/>
        </w:rPr>
        <w:t xml:space="preserve"> </w:t>
      </w:r>
      <w:r>
        <w:t>rigidities inherent in developing economies can also contribute to inflatio</w:t>
      </w:r>
      <w:r>
        <w:t xml:space="preserve">n. These include supply-side constraints such as inadequate infrastructure, low agricultural productivity, and inefficient markets (Todaro, M. P., &amp; Smith, S. C. 2020). For instance, disruptions in agricultural production due to conflict or climate change </w:t>
      </w:r>
      <w:r>
        <w:t>can lead to food price inflation, which disproportionately affects household livelihoods in urban areas, as observed in South Sudan. Hossain, Heltberg, and Reva (2012) highlight how "Living through Crises: How the Food, Fuel, and Financial Shocks Affect th</w:t>
      </w:r>
      <w:r>
        <w:t>e Poor" underscores the vulnerability of developing economies to such supply shocks (Naomi, et l. 2012). Furthermore, a lack of diversification in the economy, often reliant on a single commodity like oil in South Sudan, makes it susceptible to global pric</w:t>
      </w:r>
      <w:r>
        <w:t>e fluctuations, which can translate into domestic inflation (African Development Bank Group. 2023).</w:t>
      </w:r>
    </w:p>
    <w:p w:rsidR="00FB363F" w:rsidRDefault="00BA73D4">
      <w:pPr>
        <w:pStyle w:val="Heading2"/>
        <w:numPr>
          <w:ilvl w:val="2"/>
          <w:numId w:val="17"/>
        </w:numPr>
        <w:tabs>
          <w:tab w:val="left" w:pos="924"/>
        </w:tabs>
        <w:spacing w:before="251"/>
        <w:ind w:left="924" w:hanging="541"/>
        <w:jc w:val="both"/>
      </w:pPr>
      <w:bookmarkStart w:id="62" w:name="2.1.4_External_Shocks"/>
      <w:bookmarkStart w:id="63" w:name="_bookmark33"/>
      <w:bookmarkEnd w:id="62"/>
      <w:bookmarkEnd w:id="63"/>
      <w:r>
        <w:t>External</w:t>
      </w:r>
      <w:r>
        <w:rPr>
          <w:spacing w:val="-8"/>
        </w:rPr>
        <w:t xml:space="preserve"> </w:t>
      </w:r>
      <w:r>
        <w:rPr>
          <w:spacing w:val="-2"/>
        </w:rPr>
        <w:t>Shocks</w:t>
      </w:r>
    </w:p>
    <w:p w:rsidR="00FB363F" w:rsidRDefault="00FB363F">
      <w:pPr>
        <w:pStyle w:val="BodyText"/>
        <w:spacing w:before="10"/>
        <w:rPr>
          <w:b/>
        </w:rPr>
      </w:pPr>
    </w:p>
    <w:p w:rsidR="00FB363F" w:rsidRDefault="00BA73D4">
      <w:pPr>
        <w:pStyle w:val="BodyText"/>
        <w:spacing w:line="360" w:lineRule="auto"/>
        <w:ind w:left="393" w:right="1366" w:hanging="10"/>
        <w:jc w:val="both"/>
      </w:pPr>
      <w:r>
        <w:t>External factors, such as global commodity price fluctuations (especially for oil and food), exchange rate depreciation, and imported infla</w:t>
      </w:r>
      <w:r>
        <w:t>tion, significantly impact developing economies (Obstfeld, M., &amp; Rogoff, K.</w:t>
      </w:r>
      <w:r>
        <w:rPr>
          <w:spacing w:val="80"/>
        </w:rPr>
        <w:t xml:space="preserve"> </w:t>
      </w:r>
      <w:r>
        <w:t>1996). South Sudan, being heavily reliant on imports for basic goods, is particularly vulnerable to imported inflation when global prices rise or its currency depreciates ((UNDP. 2</w:t>
      </w:r>
      <w:r>
        <w:t>021). The exchange rate channel is critical: a weakening local currency makes imports more expensive,</w:t>
      </w:r>
      <w:r>
        <w:rPr>
          <w:spacing w:val="42"/>
        </w:rPr>
        <w:t xml:space="preserve"> </w:t>
      </w:r>
      <w:r>
        <w:t>directly</w:t>
      </w:r>
      <w:r>
        <w:rPr>
          <w:spacing w:val="43"/>
        </w:rPr>
        <w:t xml:space="preserve"> </w:t>
      </w:r>
      <w:r>
        <w:t>feeding</w:t>
      </w:r>
      <w:r>
        <w:rPr>
          <w:spacing w:val="47"/>
        </w:rPr>
        <w:t xml:space="preserve"> </w:t>
      </w:r>
      <w:r>
        <w:t>into</w:t>
      </w:r>
      <w:r>
        <w:rPr>
          <w:spacing w:val="42"/>
        </w:rPr>
        <w:t xml:space="preserve"> </w:t>
      </w:r>
      <w:r>
        <w:t>domestic</w:t>
      </w:r>
      <w:r>
        <w:rPr>
          <w:spacing w:val="42"/>
        </w:rPr>
        <w:t xml:space="preserve"> </w:t>
      </w:r>
      <w:r>
        <w:t>price</w:t>
      </w:r>
      <w:r>
        <w:rPr>
          <w:spacing w:val="47"/>
        </w:rPr>
        <w:t xml:space="preserve"> </w:t>
      </w:r>
      <w:r>
        <w:t>increases</w:t>
      </w:r>
      <w:r>
        <w:rPr>
          <w:spacing w:val="48"/>
        </w:rPr>
        <w:t xml:space="preserve"> </w:t>
      </w:r>
      <w:r>
        <w:t>(Krugman,</w:t>
      </w:r>
      <w:r>
        <w:rPr>
          <w:spacing w:val="47"/>
        </w:rPr>
        <w:t xml:space="preserve"> </w:t>
      </w:r>
      <w:r>
        <w:t>et</w:t>
      </w:r>
      <w:r>
        <w:rPr>
          <w:spacing w:val="43"/>
        </w:rPr>
        <w:t xml:space="preserve"> </w:t>
      </w:r>
      <w:r>
        <w:t>al.</w:t>
      </w:r>
      <w:r>
        <w:rPr>
          <w:spacing w:val="45"/>
        </w:rPr>
        <w:t xml:space="preserve"> </w:t>
      </w:r>
      <w:r>
        <w:rPr>
          <w:spacing w:val="-2"/>
        </w:rPr>
        <w:t>(2018).</w:t>
      </w:r>
    </w:p>
    <w:p w:rsidR="00FB363F" w:rsidRDefault="00FB363F">
      <w:pPr>
        <w:pStyle w:val="BodyText"/>
        <w:spacing w:line="360" w:lineRule="auto"/>
        <w:jc w:val="both"/>
        <w:sectPr w:rsidR="00FB363F">
          <w:pgSz w:w="11910" w:h="16840"/>
          <w:pgMar w:top="1000" w:right="425" w:bottom="1300" w:left="1417" w:header="0" w:footer="1104" w:gutter="0"/>
          <w:cols w:space="720"/>
        </w:sectPr>
      </w:pPr>
    </w:p>
    <w:p w:rsidR="00FB363F" w:rsidRDefault="00BA73D4">
      <w:pPr>
        <w:pStyle w:val="BodyText"/>
        <w:spacing w:before="74" w:line="360" w:lineRule="auto"/>
        <w:ind w:left="393" w:right="1375"/>
        <w:jc w:val="both"/>
      </w:pPr>
      <w:r>
        <w:lastRenderedPageBreak/>
        <w:t>Political instability and conflict can further exacerbate exchan</w:t>
      </w:r>
      <w:r>
        <w:t>ge rate volatility, creating a vicious cycle of depreciation and inflation (Ari Aisen &amp; Francisco Veiga, 2008; Mr. Francisco José Veiga &amp; Mr. Ari Aisen, 2006; Marina, et al. 2022).</w:t>
      </w:r>
    </w:p>
    <w:p w:rsidR="00FB363F" w:rsidRDefault="00BA73D4">
      <w:pPr>
        <w:pStyle w:val="Heading2"/>
        <w:numPr>
          <w:ilvl w:val="1"/>
          <w:numId w:val="17"/>
        </w:numPr>
        <w:tabs>
          <w:tab w:val="left" w:pos="805"/>
        </w:tabs>
        <w:spacing w:before="246"/>
      </w:pPr>
      <w:bookmarkStart w:id="64" w:name="2.2._0_Effects_of_High_Inflation_on_Impo"/>
      <w:bookmarkStart w:id="65" w:name="_bookmark34"/>
      <w:bookmarkEnd w:id="64"/>
      <w:bookmarkEnd w:id="65"/>
      <w:r>
        <w:t>0</w:t>
      </w:r>
      <w:r>
        <w:rPr>
          <w:spacing w:val="-5"/>
        </w:rPr>
        <w:t xml:space="preserve"> </w:t>
      </w:r>
      <w:r>
        <w:t>Effects</w:t>
      </w:r>
      <w:r>
        <w:rPr>
          <w:spacing w:val="-4"/>
        </w:rPr>
        <w:t xml:space="preserve"> </w:t>
      </w:r>
      <w:r>
        <w:t>of</w:t>
      </w:r>
      <w:r>
        <w:rPr>
          <w:spacing w:val="-6"/>
        </w:rPr>
        <w:t xml:space="preserve"> </w:t>
      </w:r>
      <w:r>
        <w:t>High</w:t>
      </w:r>
      <w:r>
        <w:rPr>
          <w:spacing w:val="-2"/>
        </w:rPr>
        <w:t xml:space="preserve"> </w:t>
      </w:r>
      <w:r>
        <w:t>Inflation</w:t>
      </w:r>
      <w:r>
        <w:rPr>
          <w:spacing w:val="-2"/>
        </w:rPr>
        <w:t xml:space="preserve"> </w:t>
      </w:r>
      <w:r>
        <w:t>on</w:t>
      </w:r>
      <w:r>
        <w:rPr>
          <w:spacing w:val="-2"/>
        </w:rPr>
        <w:t xml:space="preserve"> </w:t>
      </w:r>
      <w:r>
        <w:t>Import</w:t>
      </w:r>
      <w:r>
        <w:rPr>
          <w:spacing w:val="-2"/>
        </w:rPr>
        <w:t xml:space="preserve"> </w:t>
      </w:r>
      <w:r>
        <w:t>and</w:t>
      </w:r>
      <w:r>
        <w:rPr>
          <w:spacing w:val="-2"/>
        </w:rPr>
        <w:t xml:space="preserve"> </w:t>
      </w:r>
      <w:r>
        <w:t>Export</w:t>
      </w:r>
      <w:r>
        <w:rPr>
          <w:spacing w:val="-2"/>
        </w:rPr>
        <w:t xml:space="preserve"> </w:t>
      </w:r>
      <w:r>
        <w:t>Volumes</w:t>
      </w:r>
      <w:r>
        <w:rPr>
          <w:spacing w:val="-4"/>
        </w:rPr>
        <w:t xml:space="preserve"> </w:t>
      </w:r>
      <w:r>
        <w:t>and</w:t>
      </w:r>
      <w:r>
        <w:rPr>
          <w:spacing w:val="-2"/>
        </w:rPr>
        <w:t xml:space="preserve"> Values</w:t>
      </w:r>
    </w:p>
    <w:p w:rsidR="00FB363F" w:rsidRDefault="00FB363F">
      <w:pPr>
        <w:pStyle w:val="BodyText"/>
        <w:spacing w:before="10"/>
        <w:rPr>
          <w:b/>
        </w:rPr>
      </w:pPr>
    </w:p>
    <w:p w:rsidR="00FB363F" w:rsidRDefault="00BA73D4">
      <w:pPr>
        <w:pStyle w:val="BodyText"/>
        <w:spacing w:line="362" w:lineRule="auto"/>
        <w:ind w:left="393" w:right="1374" w:hanging="10"/>
        <w:jc w:val="both"/>
      </w:pPr>
      <w:r>
        <w:t>High and volatile inflation rates have profound and often detrimental effects on a country's international trade, impacting both the volume and value of imports and exports (Salvatore, D. 2016).</w:t>
      </w:r>
    </w:p>
    <w:p w:rsidR="00FB363F" w:rsidRDefault="00BA73D4">
      <w:pPr>
        <w:pStyle w:val="Heading2"/>
        <w:numPr>
          <w:ilvl w:val="2"/>
          <w:numId w:val="17"/>
        </w:numPr>
        <w:tabs>
          <w:tab w:val="left" w:pos="924"/>
        </w:tabs>
        <w:spacing w:before="238"/>
        <w:ind w:left="924" w:hanging="541"/>
      </w:pPr>
      <w:bookmarkStart w:id="66" w:name="2.2.1_Impact_on_Imports"/>
      <w:bookmarkStart w:id="67" w:name="_bookmark35"/>
      <w:bookmarkEnd w:id="66"/>
      <w:bookmarkEnd w:id="67"/>
      <w:r>
        <w:t>Impact</w:t>
      </w:r>
      <w:r>
        <w:rPr>
          <w:spacing w:val="-2"/>
        </w:rPr>
        <w:t xml:space="preserve"> </w:t>
      </w:r>
      <w:r>
        <w:t>on</w:t>
      </w:r>
      <w:r>
        <w:rPr>
          <w:spacing w:val="-1"/>
        </w:rPr>
        <w:t xml:space="preserve"> </w:t>
      </w:r>
      <w:r>
        <w:rPr>
          <w:spacing w:val="-2"/>
        </w:rPr>
        <w:t>Imports</w:t>
      </w:r>
    </w:p>
    <w:p w:rsidR="00FB363F" w:rsidRDefault="00FB363F">
      <w:pPr>
        <w:pStyle w:val="BodyText"/>
        <w:spacing w:before="10"/>
        <w:rPr>
          <w:b/>
        </w:rPr>
      </w:pPr>
    </w:p>
    <w:p w:rsidR="00FB363F" w:rsidRDefault="00BA73D4">
      <w:pPr>
        <w:pStyle w:val="BodyText"/>
        <w:spacing w:line="360" w:lineRule="auto"/>
        <w:ind w:left="393" w:right="1370" w:hanging="10"/>
        <w:jc w:val="both"/>
      </w:pPr>
      <w:r>
        <w:t>High inflation typically leads to a depreciation of the domestic currency, making imports more expensive in local currency terms (Feenstra, R. C., &amp; Taylor, A. M. (2017). This increased cost can reduce the volume of imports, especially for non- essential g</w:t>
      </w:r>
      <w:r>
        <w:t>oods (World Trade Organization (WTO, 2023).</w:t>
      </w:r>
      <w:r>
        <w:rPr>
          <w:spacing w:val="40"/>
        </w:rPr>
        <w:t xml:space="preserve"> </w:t>
      </w:r>
      <w:r>
        <w:t xml:space="preserve">However, for essential goods like food, medicine, and fuel, which South Sudan heavily relies on, demand may remain relatively inelastic, leading to higher import values despite reduced volumes, further straining </w:t>
      </w:r>
      <w:r>
        <w:t>foreign exchange reserves ((UNCTAD. 2022).</w:t>
      </w:r>
      <w:r>
        <w:rPr>
          <w:spacing w:val="40"/>
        </w:rPr>
        <w:t xml:space="preserve"> </w:t>
      </w:r>
      <w:r>
        <w:t>Businesses face increased costs for imported inputs, which can reduce their competitiveness and profitability (Porter, M. E. 1990). The uncertainty associated with high inflation also makes it difficult for import</w:t>
      </w:r>
      <w:r>
        <w:t>ers</w:t>
      </w:r>
      <w:r>
        <w:rPr>
          <w:spacing w:val="-1"/>
        </w:rPr>
        <w:t xml:space="preserve"> </w:t>
      </w:r>
      <w:r>
        <w:t>to plan and price their goods, leading to reduced</w:t>
      </w:r>
      <w:r>
        <w:rPr>
          <w:spacing w:val="-3"/>
        </w:rPr>
        <w:t xml:space="preserve"> </w:t>
      </w:r>
      <w:r>
        <w:t>trade activity (Rodrik, D.</w:t>
      </w:r>
      <w:r>
        <w:rPr>
          <w:spacing w:val="40"/>
        </w:rPr>
        <w:t xml:space="preserve"> </w:t>
      </w:r>
      <w:r>
        <w:t>2011).</w:t>
      </w:r>
    </w:p>
    <w:p w:rsidR="00FB363F" w:rsidRDefault="00BA73D4">
      <w:pPr>
        <w:pStyle w:val="Heading2"/>
        <w:numPr>
          <w:ilvl w:val="2"/>
          <w:numId w:val="17"/>
        </w:numPr>
        <w:tabs>
          <w:tab w:val="left" w:pos="924"/>
        </w:tabs>
        <w:spacing w:before="248"/>
        <w:ind w:left="924" w:hanging="541"/>
      </w:pPr>
      <w:bookmarkStart w:id="68" w:name="2.2.2_Impact_on_Exports"/>
      <w:bookmarkStart w:id="69" w:name="_bookmark36"/>
      <w:bookmarkEnd w:id="68"/>
      <w:bookmarkEnd w:id="69"/>
      <w:r>
        <w:t>Impact</w:t>
      </w:r>
      <w:r>
        <w:rPr>
          <w:spacing w:val="-2"/>
        </w:rPr>
        <w:t xml:space="preserve"> </w:t>
      </w:r>
      <w:r>
        <w:t>on</w:t>
      </w:r>
      <w:r>
        <w:rPr>
          <w:spacing w:val="-1"/>
        </w:rPr>
        <w:t xml:space="preserve"> </w:t>
      </w:r>
      <w:r>
        <w:rPr>
          <w:spacing w:val="-2"/>
        </w:rPr>
        <w:t>Exports</w:t>
      </w:r>
    </w:p>
    <w:p w:rsidR="00FB363F" w:rsidRDefault="00FB363F">
      <w:pPr>
        <w:pStyle w:val="BodyText"/>
        <w:spacing w:before="9"/>
        <w:rPr>
          <w:b/>
        </w:rPr>
      </w:pPr>
    </w:p>
    <w:p w:rsidR="00FB363F" w:rsidRDefault="00BA73D4">
      <w:pPr>
        <w:pStyle w:val="BodyText"/>
        <w:spacing w:line="360" w:lineRule="auto"/>
        <w:ind w:left="393" w:right="1366" w:hanging="10"/>
        <w:jc w:val="both"/>
      </w:pPr>
      <w:r>
        <w:t>The effect of inflation on exports is more nuanced. While a depreciating currency might initially make exports cheaper and more competitive in intern</w:t>
      </w:r>
      <w:r>
        <w:t>ational markets, thereby potentially increasing export volumes, sustained high inflation can erode this advantage (Dornbusch, R.</w:t>
      </w:r>
      <w:r>
        <w:rPr>
          <w:spacing w:val="40"/>
        </w:rPr>
        <w:t xml:space="preserve"> </w:t>
      </w:r>
      <w:r>
        <w:t>1987). High domestic inflation increases the cost of production for exporters, including labor, raw materials, and energy (Inte</w:t>
      </w:r>
      <w:r>
        <w:t>rnational Labour Organization (ILO. 2020).</w:t>
      </w:r>
      <w:r>
        <w:rPr>
          <w:spacing w:val="40"/>
        </w:rPr>
        <w:t xml:space="preserve"> </w:t>
      </w:r>
      <w:r>
        <w:t>If these increased costs are not fully offset by currency depreciation, exporters can lose their competitive edge [34]. Furthermore, inflationary uncertainty discourages long-term investment in export-oriented ind</w:t>
      </w:r>
      <w:r>
        <w:t>ustries, hindering their growth and diversification (Grossman, G. M., &amp; Helpman, E. 1991). For commodity-dependent economies like South Sudan, where oil exports dominate, the volume is largely determined by production capacity and global demand,</w:t>
      </w:r>
      <w:r>
        <w:rPr>
          <w:spacing w:val="77"/>
        </w:rPr>
        <w:t xml:space="preserve"> </w:t>
      </w:r>
      <w:r>
        <w:t>while</w:t>
      </w:r>
      <w:r>
        <w:rPr>
          <w:spacing w:val="74"/>
        </w:rPr>
        <w:t xml:space="preserve"> </w:t>
      </w:r>
      <w:r>
        <w:t>the</w:t>
      </w:r>
      <w:r>
        <w:rPr>
          <w:spacing w:val="78"/>
        </w:rPr>
        <w:t xml:space="preserve"> </w:t>
      </w:r>
      <w:r>
        <w:t>value</w:t>
      </w:r>
      <w:r>
        <w:rPr>
          <w:spacing w:val="78"/>
        </w:rPr>
        <w:t xml:space="preserve"> </w:t>
      </w:r>
      <w:r>
        <w:t>is</w:t>
      </w:r>
      <w:r>
        <w:rPr>
          <w:spacing w:val="72"/>
        </w:rPr>
        <w:t xml:space="preserve"> </w:t>
      </w:r>
      <w:r>
        <w:t>dictated</w:t>
      </w:r>
      <w:r>
        <w:rPr>
          <w:spacing w:val="74"/>
        </w:rPr>
        <w:t xml:space="preserve"> </w:t>
      </w:r>
      <w:r>
        <w:t>by</w:t>
      </w:r>
      <w:r>
        <w:rPr>
          <w:spacing w:val="70"/>
        </w:rPr>
        <w:t xml:space="preserve"> </w:t>
      </w:r>
      <w:r>
        <w:t>international</w:t>
      </w:r>
      <w:r>
        <w:rPr>
          <w:spacing w:val="70"/>
        </w:rPr>
        <w:t xml:space="preserve"> </w:t>
      </w:r>
      <w:r>
        <w:t>oil</w:t>
      </w:r>
      <w:r>
        <w:rPr>
          <w:spacing w:val="65"/>
        </w:rPr>
        <w:t xml:space="preserve"> </w:t>
      </w:r>
      <w:r>
        <w:t>prices,</w:t>
      </w:r>
      <w:r>
        <w:rPr>
          <w:spacing w:val="80"/>
        </w:rPr>
        <w:t xml:space="preserve"> </w:t>
      </w:r>
      <w:r>
        <w:t>making</w:t>
      </w:r>
      <w:r>
        <w:rPr>
          <w:spacing w:val="79"/>
        </w:rPr>
        <w:t xml:space="preserve"> </w:t>
      </w:r>
      <w:r>
        <w:t>it</w:t>
      </w:r>
      <w:r>
        <w:rPr>
          <w:spacing w:val="80"/>
        </w:rPr>
        <w:t xml:space="preserve"> </w:t>
      </w:r>
      <w:r>
        <w:t>less</w:t>
      </w:r>
    </w:p>
    <w:p w:rsidR="00FB363F" w:rsidRDefault="00FB363F">
      <w:pPr>
        <w:pStyle w:val="BodyText"/>
        <w:spacing w:line="360" w:lineRule="auto"/>
        <w:jc w:val="both"/>
        <w:sectPr w:rsidR="00FB363F">
          <w:pgSz w:w="11910" w:h="16840"/>
          <w:pgMar w:top="980" w:right="425" w:bottom="1300" w:left="1417" w:header="0" w:footer="1104" w:gutter="0"/>
          <w:cols w:space="720"/>
        </w:sectPr>
      </w:pPr>
    </w:p>
    <w:p w:rsidR="00FB363F" w:rsidRDefault="00BA73D4">
      <w:pPr>
        <w:pStyle w:val="BodyText"/>
        <w:spacing w:before="74" w:line="360" w:lineRule="auto"/>
        <w:ind w:left="393" w:right="1369"/>
        <w:jc w:val="both"/>
      </w:pPr>
      <w:r>
        <w:lastRenderedPageBreak/>
        <w:t>responsive to domestic inflation in terms of volume, but the local currency value of export revenues can be significantly impacted (Organization of the Petroleum Exporting Coun</w:t>
      </w:r>
      <w:r>
        <w:t>tries (OPEC. 2019).</w:t>
      </w:r>
    </w:p>
    <w:p w:rsidR="00FB363F" w:rsidRDefault="00BA73D4">
      <w:pPr>
        <w:pStyle w:val="Heading2"/>
        <w:numPr>
          <w:ilvl w:val="2"/>
          <w:numId w:val="17"/>
        </w:numPr>
        <w:tabs>
          <w:tab w:val="left" w:pos="924"/>
        </w:tabs>
        <w:spacing w:before="246"/>
        <w:ind w:left="924" w:hanging="541"/>
        <w:jc w:val="both"/>
      </w:pPr>
      <w:bookmarkStart w:id="70" w:name="2.2.3_Trade_Balance_and_Terms_of_Trade"/>
      <w:bookmarkStart w:id="71" w:name="_bookmark37"/>
      <w:bookmarkEnd w:id="70"/>
      <w:bookmarkEnd w:id="71"/>
      <w:r>
        <w:t>Trade</w:t>
      </w:r>
      <w:r>
        <w:rPr>
          <w:spacing w:val="-6"/>
        </w:rPr>
        <w:t xml:space="preserve"> </w:t>
      </w:r>
      <w:r>
        <w:t>Balance</w:t>
      </w:r>
      <w:r>
        <w:rPr>
          <w:spacing w:val="-3"/>
        </w:rPr>
        <w:t xml:space="preserve"> </w:t>
      </w:r>
      <w:r>
        <w:t>and</w:t>
      </w:r>
      <w:r>
        <w:rPr>
          <w:spacing w:val="-2"/>
        </w:rPr>
        <w:t xml:space="preserve"> </w:t>
      </w:r>
      <w:r>
        <w:t>Terms</w:t>
      </w:r>
      <w:r>
        <w:rPr>
          <w:spacing w:val="-4"/>
        </w:rPr>
        <w:t xml:space="preserve"> </w:t>
      </w:r>
      <w:r>
        <w:t>of</w:t>
      </w:r>
      <w:r>
        <w:rPr>
          <w:spacing w:val="-4"/>
        </w:rPr>
        <w:t xml:space="preserve"> </w:t>
      </w:r>
      <w:r>
        <w:rPr>
          <w:spacing w:val="-2"/>
        </w:rPr>
        <w:t>Trade</w:t>
      </w:r>
    </w:p>
    <w:p w:rsidR="00FB363F" w:rsidRDefault="00FB363F">
      <w:pPr>
        <w:pStyle w:val="BodyText"/>
        <w:spacing w:before="10"/>
        <w:rPr>
          <w:b/>
        </w:rPr>
      </w:pPr>
    </w:p>
    <w:p w:rsidR="00FB363F" w:rsidRDefault="00BA73D4">
      <w:pPr>
        <w:pStyle w:val="BodyText"/>
        <w:spacing w:line="360" w:lineRule="auto"/>
        <w:ind w:left="393" w:right="1374" w:hanging="10"/>
        <w:jc w:val="both"/>
      </w:pPr>
      <w:r>
        <w:t>High inflation can worsen a country'</w:t>
      </w:r>
      <w:r>
        <w:t>s trade balance. While a depreciating currency might theoretically boost exports, the structural rigidities and import dependence of developing economies often mean that the negative impact on imports (higher costs) outweighs any potential gains in exports</w:t>
      </w:r>
      <w:r>
        <w:t xml:space="preserve"> (Balassa, B. 1964). This can lead to larger trade</w:t>
      </w:r>
      <w:r>
        <w:rPr>
          <w:spacing w:val="14"/>
        </w:rPr>
        <w:t xml:space="preserve"> </w:t>
      </w:r>
      <w:r>
        <w:t>deficits</w:t>
      </w:r>
      <w:r>
        <w:rPr>
          <w:spacing w:val="20"/>
        </w:rPr>
        <w:t xml:space="preserve"> </w:t>
      </w:r>
      <w:r>
        <w:t>and</w:t>
      </w:r>
      <w:r>
        <w:rPr>
          <w:spacing w:val="27"/>
        </w:rPr>
        <w:t xml:space="preserve"> </w:t>
      </w:r>
      <w:r>
        <w:t>further</w:t>
      </w:r>
      <w:r>
        <w:rPr>
          <w:spacing w:val="23"/>
        </w:rPr>
        <w:t xml:space="preserve"> </w:t>
      </w:r>
      <w:r>
        <w:t>pressure</w:t>
      </w:r>
      <w:r>
        <w:rPr>
          <w:spacing w:val="16"/>
        </w:rPr>
        <w:t xml:space="preserve"> </w:t>
      </w:r>
      <w:r>
        <w:t>on</w:t>
      </w:r>
      <w:r>
        <w:rPr>
          <w:spacing w:val="13"/>
        </w:rPr>
        <w:t xml:space="preserve"> </w:t>
      </w:r>
      <w:r>
        <w:t>the</w:t>
      </w:r>
      <w:r>
        <w:rPr>
          <w:spacing w:val="22"/>
        </w:rPr>
        <w:t xml:space="preserve"> </w:t>
      </w:r>
      <w:r>
        <w:t>exchange</w:t>
      </w:r>
      <w:r>
        <w:rPr>
          <w:spacing w:val="21"/>
        </w:rPr>
        <w:t xml:space="preserve"> </w:t>
      </w:r>
      <w:r>
        <w:t>rate</w:t>
      </w:r>
      <w:r>
        <w:rPr>
          <w:spacing w:val="25"/>
        </w:rPr>
        <w:t xml:space="preserve"> </w:t>
      </w:r>
      <w:r>
        <w:t>(Reinhart,</w:t>
      </w:r>
      <w:r>
        <w:rPr>
          <w:spacing w:val="24"/>
        </w:rPr>
        <w:t xml:space="preserve"> </w:t>
      </w:r>
      <w:r>
        <w:t>C.</w:t>
      </w:r>
      <w:r>
        <w:rPr>
          <w:spacing w:val="25"/>
        </w:rPr>
        <w:t xml:space="preserve"> </w:t>
      </w:r>
      <w:r>
        <w:t>M.,</w:t>
      </w:r>
      <w:r>
        <w:rPr>
          <w:spacing w:val="19"/>
        </w:rPr>
        <w:t xml:space="preserve"> </w:t>
      </w:r>
      <w:r>
        <w:t>&amp;</w:t>
      </w:r>
      <w:r>
        <w:rPr>
          <w:spacing w:val="18"/>
        </w:rPr>
        <w:t xml:space="preserve"> </w:t>
      </w:r>
      <w:r>
        <w:rPr>
          <w:spacing w:val="-2"/>
        </w:rPr>
        <w:t>Rogoff,</w:t>
      </w:r>
    </w:p>
    <w:p w:rsidR="00FB363F" w:rsidRDefault="00BA73D4">
      <w:pPr>
        <w:pStyle w:val="BodyText"/>
        <w:spacing w:line="362" w:lineRule="auto"/>
        <w:ind w:left="393" w:right="1381"/>
        <w:jc w:val="both"/>
      </w:pPr>
      <w:r>
        <w:t>K. S. (2009). The terms of trade, which measure the ratio of a country'</w:t>
      </w:r>
      <w:r>
        <w:t>s export prices to its import prices, can also deteriorate under high inflation, especially if import prices rise faster than export prices (Deardorff, A. V. 2005).</w:t>
      </w:r>
    </w:p>
    <w:p w:rsidR="00FB363F" w:rsidRDefault="00BA73D4">
      <w:pPr>
        <w:pStyle w:val="Heading2"/>
        <w:numPr>
          <w:ilvl w:val="2"/>
          <w:numId w:val="16"/>
        </w:numPr>
        <w:tabs>
          <w:tab w:val="left" w:pos="924"/>
        </w:tabs>
        <w:spacing w:before="243"/>
        <w:ind w:left="924" w:hanging="541"/>
        <w:jc w:val="both"/>
      </w:pPr>
      <w:bookmarkStart w:id="72" w:name="2.3.0_Challenges_Faced_by_Businesses_Due"/>
      <w:bookmarkStart w:id="73" w:name="_bookmark38"/>
      <w:bookmarkEnd w:id="72"/>
      <w:bookmarkEnd w:id="73"/>
      <w:r>
        <w:t>Challenges</w:t>
      </w:r>
      <w:r>
        <w:rPr>
          <w:spacing w:val="-7"/>
        </w:rPr>
        <w:t xml:space="preserve"> </w:t>
      </w:r>
      <w:r>
        <w:t>Faced</w:t>
      </w:r>
      <w:r>
        <w:rPr>
          <w:spacing w:val="-2"/>
        </w:rPr>
        <w:t xml:space="preserve"> </w:t>
      </w:r>
      <w:r>
        <w:t>by</w:t>
      </w:r>
      <w:r>
        <w:rPr>
          <w:spacing w:val="-2"/>
        </w:rPr>
        <w:t xml:space="preserve"> </w:t>
      </w:r>
      <w:r>
        <w:t>Businesses</w:t>
      </w:r>
      <w:r>
        <w:rPr>
          <w:spacing w:val="-4"/>
        </w:rPr>
        <w:t xml:space="preserve"> </w:t>
      </w:r>
      <w:r>
        <w:t>Due</w:t>
      </w:r>
      <w:r>
        <w:rPr>
          <w:spacing w:val="-4"/>
        </w:rPr>
        <w:t xml:space="preserve"> </w:t>
      </w:r>
      <w:r>
        <w:t>to</w:t>
      </w:r>
      <w:r>
        <w:rPr>
          <w:spacing w:val="-2"/>
        </w:rPr>
        <w:t xml:space="preserve"> </w:t>
      </w:r>
      <w:r>
        <w:t>Escalating</w:t>
      </w:r>
      <w:r>
        <w:rPr>
          <w:spacing w:val="-2"/>
        </w:rPr>
        <w:t xml:space="preserve"> </w:t>
      </w:r>
      <w:r>
        <w:t>Inflation</w:t>
      </w:r>
      <w:r>
        <w:rPr>
          <w:spacing w:val="-1"/>
        </w:rPr>
        <w:t xml:space="preserve"> </w:t>
      </w:r>
      <w:r>
        <w:rPr>
          <w:spacing w:val="-2"/>
        </w:rPr>
        <w:t>Rates</w:t>
      </w:r>
    </w:p>
    <w:p w:rsidR="00FB363F" w:rsidRDefault="00FB363F">
      <w:pPr>
        <w:pStyle w:val="BodyText"/>
        <w:spacing w:before="4"/>
        <w:rPr>
          <w:b/>
        </w:rPr>
      </w:pPr>
    </w:p>
    <w:p w:rsidR="00FB363F" w:rsidRDefault="00BA73D4">
      <w:pPr>
        <w:pStyle w:val="BodyText"/>
        <w:spacing w:line="362" w:lineRule="auto"/>
        <w:ind w:left="393" w:right="1378" w:hanging="10"/>
        <w:jc w:val="both"/>
      </w:pPr>
      <w:r>
        <w:t>Businesses in</w:t>
      </w:r>
      <w:r>
        <w:rPr>
          <w:spacing w:val="-1"/>
        </w:rPr>
        <w:t xml:space="preserve"> </w:t>
      </w:r>
      <w:r>
        <w:t>South</w:t>
      </w:r>
      <w:r>
        <w:rPr>
          <w:spacing w:val="-1"/>
        </w:rPr>
        <w:t xml:space="preserve"> </w:t>
      </w:r>
      <w:r>
        <w:t>Sudan</w:t>
      </w:r>
      <w:r>
        <w:t>, including importers, exporters, and domestic traders, face a myriad of challenges due to escalating inflation rates, impacting their operational efficiency, profitability, and long-term viability (World Bank Group.</w:t>
      </w:r>
      <w:r>
        <w:rPr>
          <w:spacing w:val="40"/>
        </w:rPr>
        <w:t xml:space="preserve"> </w:t>
      </w:r>
      <w:r>
        <w:t>2023).</w:t>
      </w:r>
    </w:p>
    <w:p w:rsidR="00FB363F" w:rsidRDefault="00BA73D4">
      <w:pPr>
        <w:pStyle w:val="Heading2"/>
        <w:numPr>
          <w:ilvl w:val="2"/>
          <w:numId w:val="16"/>
        </w:numPr>
        <w:tabs>
          <w:tab w:val="left" w:pos="924"/>
        </w:tabs>
        <w:spacing w:before="243"/>
        <w:ind w:left="924" w:hanging="541"/>
        <w:jc w:val="both"/>
      </w:pPr>
      <w:bookmarkStart w:id="74" w:name="2.3.1_Increased_Operational_Costs"/>
      <w:bookmarkStart w:id="75" w:name="_bookmark39"/>
      <w:bookmarkEnd w:id="74"/>
      <w:bookmarkEnd w:id="75"/>
      <w:r>
        <w:t>Increased</w:t>
      </w:r>
      <w:r>
        <w:rPr>
          <w:spacing w:val="-4"/>
        </w:rPr>
        <w:t xml:space="preserve"> </w:t>
      </w:r>
      <w:r>
        <w:t>Operational</w:t>
      </w:r>
      <w:r>
        <w:rPr>
          <w:spacing w:val="-8"/>
        </w:rPr>
        <w:t xml:space="preserve"> </w:t>
      </w:r>
      <w:r>
        <w:rPr>
          <w:spacing w:val="-4"/>
        </w:rPr>
        <w:t>Costs</w:t>
      </w:r>
    </w:p>
    <w:p w:rsidR="00FB363F" w:rsidRDefault="00FB363F">
      <w:pPr>
        <w:pStyle w:val="BodyText"/>
        <w:spacing w:before="6"/>
        <w:rPr>
          <w:b/>
        </w:rPr>
      </w:pPr>
    </w:p>
    <w:p w:rsidR="00FB363F" w:rsidRDefault="00BA73D4">
      <w:pPr>
        <w:pStyle w:val="BodyText"/>
        <w:spacing w:line="360" w:lineRule="auto"/>
        <w:ind w:left="393" w:right="1372" w:hanging="10"/>
        <w:jc w:val="both"/>
      </w:pPr>
      <w:r>
        <w:t>Hig</w:t>
      </w:r>
      <w:r>
        <w:t>h inflation directly translates to increased operational costs for businesses. The cost of raw materials, labor, transportation, and utilities rises rapidly, eroding profit margins (Blanchard, O. 2017). For importers, the cost of goods purchased abroad inc</w:t>
      </w:r>
      <w:r>
        <w:t>reases due to currency depreciation, while domestic traders face higher procurement costs from local suppliers (United Nations Economic Commission for Africa (UNECA. 2019). Exporters, despite potential currency advantages, still</w:t>
      </w:r>
      <w:r>
        <w:rPr>
          <w:spacing w:val="40"/>
        </w:rPr>
        <w:t xml:space="preserve"> </w:t>
      </w:r>
      <w:r>
        <w:t>contend with rising domesti</w:t>
      </w:r>
      <w:r>
        <w:t>c production costs, which can make their products less competitive globally (International Trade Centre (ITC. 2017).</w:t>
      </w:r>
    </w:p>
    <w:p w:rsidR="00FB363F" w:rsidRDefault="00BA73D4">
      <w:pPr>
        <w:pStyle w:val="Heading2"/>
        <w:numPr>
          <w:ilvl w:val="2"/>
          <w:numId w:val="16"/>
        </w:numPr>
        <w:tabs>
          <w:tab w:val="left" w:pos="924"/>
        </w:tabs>
        <w:spacing w:before="11"/>
        <w:ind w:left="924" w:hanging="541"/>
        <w:jc w:val="both"/>
      </w:pPr>
      <w:r>
        <w:t>Uncertainty</w:t>
      </w:r>
      <w:r>
        <w:rPr>
          <w:spacing w:val="-3"/>
        </w:rPr>
        <w:t xml:space="preserve"> </w:t>
      </w:r>
      <w:r>
        <w:t xml:space="preserve">and </w:t>
      </w:r>
      <w:r>
        <w:rPr>
          <w:spacing w:val="-4"/>
        </w:rPr>
        <w:t>Risk</w:t>
      </w:r>
    </w:p>
    <w:p w:rsidR="00FB363F" w:rsidRDefault="00BA73D4">
      <w:pPr>
        <w:pStyle w:val="BodyText"/>
        <w:spacing w:before="136" w:line="360" w:lineRule="auto"/>
        <w:ind w:left="393" w:right="1366" w:hanging="10"/>
        <w:jc w:val="both"/>
      </w:pPr>
      <w:r>
        <w:t>Inflationary environments are characterized by high uncertainty, making business planning and investment decisions ext</w:t>
      </w:r>
      <w:r>
        <w:t>remely difficult (Keynes, J. M.</w:t>
      </w:r>
      <w:r>
        <w:rPr>
          <w:spacing w:val="40"/>
        </w:rPr>
        <w:t xml:space="preserve"> </w:t>
      </w:r>
      <w:r>
        <w:t>1936). Businesses struggle to forecast future costs, revenues, and exchange rates, leading to reduced investment and expansion (Dixit, A. K., &amp; Pindyck, R. S.</w:t>
      </w:r>
      <w:r>
        <w:rPr>
          <w:spacing w:val="40"/>
        </w:rPr>
        <w:t xml:space="preserve"> </w:t>
      </w:r>
      <w:r>
        <w:t>1994). This uncertainty</w:t>
      </w:r>
      <w:r>
        <w:rPr>
          <w:spacing w:val="40"/>
        </w:rPr>
        <w:t xml:space="preserve"> </w:t>
      </w:r>
      <w:r>
        <w:t>also</w:t>
      </w:r>
      <w:r>
        <w:rPr>
          <w:spacing w:val="61"/>
        </w:rPr>
        <w:t xml:space="preserve"> </w:t>
      </w:r>
      <w:r>
        <w:t>increases</w:t>
      </w:r>
      <w:r>
        <w:rPr>
          <w:spacing w:val="40"/>
        </w:rPr>
        <w:t xml:space="preserve"> </w:t>
      </w:r>
      <w:r>
        <w:t>the</w:t>
      </w:r>
      <w:r>
        <w:rPr>
          <w:spacing w:val="40"/>
        </w:rPr>
        <w:t xml:space="preserve"> </w:t>
      </w:r>
      <w:r>
        <w:t>risk</w:t>
      </w:r>
      <w:r>
        <w:rPr>
          <w:spacing w:val="40"/>
        </w:rPr>
        <w:t xml:space="preserve"> </w:t>
      </w:r>
      <w:r>
        <w:t>associated</w:t>
      </w:r>
      <w:r>
        <w:rPr>
          <w:spacing w:val="40"/>
        </w:rPr>
        <w:t xml:space="preserve"> </w:t>
      </w:r>
      <w:r>
        <w:t>with</w:t>
      </w:r>
      <w:r>
        <w:rPr>
          <w:spacing w:val="40"/>
        </w:rPr>
        <w:t xml:space="preserve"> </w:t>
      </w:r>
      <w:r>
        <w:t>long-term</w:t>
      </w:r>
      <w:r>
        <w:rPr>
          <w:spacing w:val="40"/>
        </w:rPr>
        <w:t xml:space="preserve"> </w:t>
      </w:r>
      <w:r>
        <w:t>contracts</w:t>
      </w:r>
      <w:r>
        <w:rPr>
          <w:spacing w:val="40"/>
        </w:rPr>
        <w:t xml:space="preserve"> </w:t>
      </w:r>
      <w:r>
        <w:t>and</w:t>
      </w:r>
      <w:r>
        <w:rPr>
          <w:spacing w:val="40"/>
        </w:rPr>
        <w:t xml:space="preserve"> </w:t>
      </w:r>
      <w:r>
        <w:t>credit</w:t>
      </w:r>
    </w:p>
    <w:p w:rsidR="00FB363F" w:rsidRDefault="00FB363F">
      <w:pPr>
        <w:pStyle w:val="BodyText"/>
        <w:spacing w:line="360" w:lineRule="auto"/>
        <w:jc w:val="both"/>
        <w:sectPr w:rsidR="00FB363F">
          <w:pgSz w:w="11910" w:h="16840"/>
          <w:pgMar w:top="980" w:right="425" w:bottom="1300" w:left="1417" w:header="0" w:footer="1104" w:gutter="0"/>
          <w:cols w:space="720"/>
        </w:sectPr>
      </w:pPr>
    </w:p>
    <w:p w:rsidR="00FB363F" w:rsidRDefault="00BA73D4">
      <w:pPr>
        <w:pStyle w:val="BodyText"/>
        <w:spacing w:before="74" w:line="360" w:lineRule="auto"/>
        <w:ind w:left="393" w:right="1378"/>
        <w:jc w:val="both"/>
      </w:pPr>
      <w:r>
        <w:lastRenderedPageBreak/>
        <w:t>transactions. (Mujahid et al. 2021) highlight the interplay between "Inflation Volatility, Quality of Institutions, And Openness,"</w:t>
      </w:r>
      <w:r>
        <w:t xml:space="preserve"> suggesting that volatile inflation, often linked to weak institutions, creates a challenging environment for businesses (Dixit, A. K., &amp; Pindyck, R. S. 1994).</w:t>
      </w:r>
    </w:p>
    <w:p w:rsidR="00FB363F" w:rsidRDefault="00BA73D4">
      <w:pPr>
        <w:pStyle w:val="Heading2"/>
        <w:numPr>
          <w:ilvl w:val="2"/>
          <w:numId w:val="16"/>
        </w:numPr>
        <w:tabs>
          <w:tab w:val="left" w:pos="924"/>
        </w:tabs>
        <w:spacing w:before="250"/>
        <w:ind w:left="924" w:hanging="541"/>
      </w:pPr>
      <w:bookmarkStart w:id="76" w:name="2.3.3_Reduced_Purchasing_Power_and_Deman"/>
      <w:bookmarkStart w:id="77" w:name="_bookmark40"/>
      <w:bookmarkEnd w:id="76"/>
      <w:bookmarkEnd w:id="77"/>
      <w:r>
        <w:t>Reduced</w:t>
      </w:r>
      <w:r>
        <w:rPr>
          <w:spacing w:val="-3"/>
        </w:rPr>
        <w:t xml:space="preserve"> </w:t>
      </w:r>
      <w:r>
        <w:t>Purchasing</w:t>
      </w:r>
      <w:r>
        <w:rPr>
          <w:spacing w:val="-2"/>
        </w:rPr>
        <w:t xml:space="preserve"> </w:t>
      </w:r>
      <w:r>
        <w:t>Power</w:t>
      </w:r>
      <w:r>
        <w:rPr>
          <w:spacing w:val="-7"/>
        </w:rPr>
        <w:t xml:space="preserve"> </w:t>
      </w:r>
      <w:r>
        <w:t>and</w:t>
      </w:r>
      <w:r>
        <w:rPr>
          <w:spacing w:val="-2"/>
        </w:rPr>
        <w:t xml:space="preserve"> Demand</w:t>
      </w:r>
    </w:p>
    <w:p w:rsidR="00FB363F" w:rsidRDefault="00FB363F">
      <w:pPr>
        <w:pStyle w:val="BodyText"/>
        <w:spacing w:before="5"/>
        <w:rPr>
          <w:b/>
        </w:rPr>
      </w:pPr>
    </w:p>
    <w:p w:rsidR="00FB363F" w:rsidRDefault="00BA73D4">
      <w:pPr>
        <w:pStyle w:val="BodyText"/>
        <w:spacing w:line="360" w:lineRule="auto"/>
        <w:ind w:left="393" w:right="1371" w:hanging="10"/>
        <w:jc w:val="both"/>
      </w:pPr>
      <w:r>
        <w:t>High inflation erodes the purchasing power of consumers, le</w:t>
      </w:r>
      <w:r>
        <w:t>ading to a decline in aggregate demand for goods and services (Friedman, M.</w:t>
      </w:r>
      <w:r>
        <w:rPr>
          <w:spacing w:val="40"/>
        </w:rPr>
        <w:t xml:space="preserve"> </w:t>
      </w:r>
      <w:r>
        <w:t>1968). Domestic traders, in particular, experience reduced sales volumes as consumers cut back on non-essential spending (Kotler, P., &amp; Keller, K. L. 2016). This can lead to invent</w:t>
      </w:r>
      <w:r>
        <w:t>ory buildup and financial distress for businesses (Porter, M. E.</w:t>
      </w:r>
      <w:r>
        <w:rPr>
          <w:spacing w:val="40"/>
        </w:rPr>
        <w:t xml:space="preserve"> </w:t>
      </w:r>
      <w:r>
        <w:t>1980).</w:t>
      </w:r>
    </w:p>
    <w:p w:rsidR="00FB363F" w:rsidRDefault="00BA73D4">
      <w:pPr>
        <w:pStyle w:val="Heading2"/>
        <w:numPr>
          <w:ilvl w:val="2"/>
          <w:numId w:val="16"/>
        </w:numPr>
        <w:tabs>
          <w:tab w:val="left" w:pos="924"/>
        </w:tabs>
        <w:spacing w:before="249"/>
        <w:ind w:left="924" w:hanging="541"/>
      </w:pPr>
      <w:bookmarkStart w:id="78" w:name="2.3.4_Access_to_Finance_and_Credit"/>
      <w:bookmarkStart w:id="79" w:name="_bookmark41"/>
      <w:bookmarkEnd w:id="78"/>
      <w:bookmarkEnd w:id="79"/>
      <w:r>
        <w:t>Access</w:t>
      </w:r>
      <w:r>
        <w:rPr>
          <w:spacing w:val="-3"/>
        </w:rPr>
        <w:t xml:space="preserve"> </w:t>
      </w:r>
      <w:r>
        <w:t>to Finance</w:t>
      </w:r>
      <w:r>
        <w:rPr>
          <w:spacing w:val="-1"/>
        </w:rPr>
        <w:t xml:space="preserve"> </w:t>
      </w:r>
      <w:r>
        <w:t xml:space="preserve">and </w:t>
      </w:r>
      <w:r>
        <w:rPr>
          <w:spacing w:val="-2"/>
        </w:rPr>
        <w:t>Credit</w:t>
      </w:r>
    </w:p>
    <w:p w:rsidR="00FB363F" w:rsidRDefault="00FB363F">
      <w:pPr>
        <w:pStyle w:val="BodyText"/>
        <w:spacing w:before="10"/>
        <w:rPr>
          <w:b/>
        </w:rPr>
      </w:pPr>
    </w:p>
    <w:p w:rsidR="00FB363F" w:rsidRDefault="00BA73D4">
      <w:pPr>
        <w:pStyle w:val="BodyText"/>
        <w:spacing w:line="360" w:lineRule="auto"/>
        <w:ind w:left="393" w:right="1374" w:hanging="10"/>
        <w:jc w:val="both"/>
      </w:pPr>
      <w:r>
        <w:t>Inflation can distort financial markets, making it harder for businesses to access affordable credit (Mishkin, F. S.</w:t>
      </w:r>
      <w:r>
        <w:rPr>
          <w:spacing w:val="40"/>
        </w:rPr>
        <w:t xml:space="preserve"> </w:t>
      </w:r>
      <w:r>
        <w:t>2019). Banks may be reluctant to lend</w:t>
      </w:r>
      <w:r>
        <w:t xml:space="preserve"> due to the uncertainty of future returns, or they may charge exorbitant interest rates to compensate for the erosion of value by inflation (Stiglitz, J. E., &amp; Greenwald, B. C. 2014). This limits businesses' ability to invest, expand, and manage their work</w:t>
      </w:r>
      <w:r>
        <w:t>ing capital effectively (Brealey, et</w:t>
      </w:r>
      <w:r>
        <w:rPr>
          <w:spacing w:val="80"/>
        </w:rPr>
        <w:t xml:space="preserve"> </w:t>
      </w:r>
      <w:r>
        <w:t>al. 2020).</w:t>
      </w:r>
    </w:p>
    <w:p w:rsidR="00FB363F" w:rsidRDefault="00BA73D4">
      <w:pPr>
        <w:pStyle w:val="Heading2"/>
        <w:numPr>
          <w:ilvl w:val="2"/>
          <w:numId w:val="16"/>
        </w:numPr>
        <w:tabs>
          <w:tab w:val="left" w:pos="924"/>
        </w:tabs>
        <w:spacing w:before="248"/>
        <w:ind w:left="924" w:hanging="541"/>
      </w:pPr>
      <w:bookmarkStart w:id="80" w:name="2.3.5_Exchange_Rate_Volatility"/>
      <w:bookmarkStart w:id="81" w:name="_bookmark42"/>
      <w:bookmarkEnd w:id="80"/>
      <w:bookmarkEnd w:id="81"/>
      <w:r>
        <w:t>Exchange</w:t>
      </w:r>
      <w:r>
        <w:rPr>
          <w:spacing w:val="-3"/>
        </w:rPr>
        <w:t xml:space="preserve"> </w:t>
      </w:r>
      <w:r>
        <w:t>Rate</w:t>
      </w:r>
      <w:r>
        <w:rPr>
          <w:spacing w:val="-3"/>
        </w:rPr>
        <w:t xml:space="preserve"> </w:t>
      </w:r>
      <w:r>
        <w:rPr>
          <w:spacing w:val="-2"/>
        </w:rPr>
        <w:t>Volatility</w:t>
      </w:r>
    </w:p>
    <w:p w:rsidR="00FB363F" w:rsidRDefault="00FB363F">
      <w:pPr>
        <w:pStyle w:val="BodyText"/>
        <w:spacing w:before="10"/>
        <w:rPr>
          <w:b/>
        </w:rPr>
      </w:pPr>
    </w:p>
    <w:p w:rsidR="00FB363F" w:rsidRDefault="00BA73D4">
      <w:pPr>
        <w:pStyle w:val="BodyText"/>
        <w:spacing w:line="360" w:lineRule="auto"/>
        <w:ind w:left="393" w:right="1368" w:hanging="10"/>
        <w:jc w:val="both"/>
      </w:pPr>
      <w:r>
        <w:t>For businesses involved in international trade, exchange rate volatility, often a companion of high inflation, poses significant risks (Taylor, J. B.</w:t>
      </w:r>
      <w:r>
        <w:rPr>
          <w:spacing w:val="40"/>
        </w:rPr>
        <w:t xml:space="preserve"> </w:t>
      </w:r>
      <w:r>
        <w:t>1993). Importers face unpredicta</w:t>
      </w:r>
      <w:r>
        <w:t>ble costs, while exporters</w:t>
      </w:r>
      <w:r>
        <w:rPr>
          <w:spacing w:val="-4"/>
        </w:rPr>
        <w:t xml:space="preserve"> </w:t>
      </w:r>
      <w:r>
        <w:t>face uncertainty</w:t>
      </w:r>
      <w:r>
        <w:rPr>
          <w:spacing w:val="-7"/>
        </w:rPr>
        <w:t xml:space="preserve"> </w:t>
      </w:r>
      <w:r>
        <w:t>regarding the local</w:t>
      </w:r>
      <w:r>
        <w:rPr>
          <w:spacing w:val="-7"/>
        </w:rPr>
        <w:t xml:space="preserve"> </w:t>
      </w:r>
      <w:r>
        <w:t>currency value of their foreign earnings (Gopinath, G. 2015). Hedging mechanisms, if available, can</w:t>
      </w:r>
      <w:r>
        <w:rPr>
          <w:spacing w:val="-2"/>
        </w:rPr>
        <w:t xml:space="preserve"> </w:t>
      </w:r>
      <w:r>
        <w:t>be costly</w:t>
      </w:r>
      <w:r>
        <w:rPr>
          <w:spacing w:val="-2"/>
        </w:rPr>
        <w:t xml:space="preserve"> </w:t>
      </w:r>
      <w:r>
        <w:t>and complex for businesses in</w:t>
      </w:r>
      <w:r>
        <w:rPr>
          <w:spacing w:val="-2"/>
        </w:rPr>
        <w:t xml:space="preserve"> </w:t>
      </w:r>
      <w:r>
        <w:t>developing economies (Hull, J. C. 2018).</w:t>
      </w:r>
    </w:p>
    <w:p w:rsidR="00FB363F" w:rsidRDefault="00BA73D4">
      <w:pPr>
        <w:pStyle w:val="Heading2"/>
        <w:numPr>
          <w:ilvl w:val="2"/>
          <w:numId w:val="15"/>
        </w:numPr>
        <w:tabs>
          <w:tab w:val="left" w:pos="924"/>
        </w:tabs>
        <w:spacing w:before="248"/>
        <w:ind w:left="924" w:hanging="541"/>
      </w:pPr>
      <w:bookmarkStart w:id="82" w:name="2.4.0_Current_Policies_and_Strategies_Im"/>
      <w:bookmarkStart w:id="83" w:name="_bookmark43"/>
      <w:bookmarkEnd w:id="82"/>
      <w:bookmarkEnd w:id="83"/>
      <w:r>
        <w:t>Current</w:t>
      </w:r>
      <w:r>
        <w:rPr>
          <w:spacing w:val="-2"/>
        </w:rPr>
        <w:t xml:space="preserve"> </w:t>
      </w:r>
      <w:r>
        <w:t>Policies</w:t>
      </w:r>
      <w:r>
        <w:rPr>
          <w:spacing w:val="-5"/>
        </w:rPr>
        <w:t xml:space="preserve"> </w:t>
      </w:r>
      <w:r>
        <w:t>and</w:t>
      </w:r>
      <w:r>
        <w:rPr>
          <w:spacing w:val="-2"/>
        </w:rPr>
        <w:t xml:space="preserve"> </w:t>
      </w:r>
      <w:r>
        <w:t>Strategies</w:t>
      </w:r>
      <w:r>
        <w:rPr>
          <w:spacing w:val="-5"/>
        </w:rPr>
        <w:t xml:space="preserve"> </w:t>
      </w:r>
      <w:r>
        <w:rPr>
          <w:spacing w:val="-2"/>
        </w:rPr>
        <w:t>Implemented</w:t>
      </w:r>
    </w:p>
    <w:p w:rsidR="00FB363F" w:rsidRDefault="00FB363F">
      <w:pPr>
        <w:pStyle w:val="BodyText"/>
        <w:spacing w:before="5"/>
        <w:rPr>
          <w:b/>
        </w:rPr>
      </w:pPr>
    </w:p>
    <w:p w:rsidR="00FB363F" w:rsidRDefault="00BA73D4">
      <w:pPr>
        <w:pStyle w:val="BodyText"/>
        <w:spacing w:line="360" w:lineRule="auto"/>
        <w:ind w:left="393" w:right="1375" w:hanging="10"/>
        <w:jc w:val="both"/>
      </w:pPr>
      <w:r>
        <w:t>Governments, through their ministries of trade and other economic institutions, typically employ various policies and strategies to mitigate the adverse effects of inflation on trade (Organization for Economic Co-operat</w:t>
      </w:r>
      <w:r>
        <w:t>ion and Development OECD). 2022). In the context of South Sudan, the Ministry of Trade would likely focus</w:t>
      </w:r>
      <w:r>
        <w:rPr>
          <w:spacing w:val="40"/>
        </w:rPr>
        <w:t xml:space="preserve"> </w:t>
      </w:r>
      <w:r>
        <w:t>on</w:t>
      </w:r>
      <w:r>
        <w:rPr>
          <w:spacing w:val="40"/>
        </w:rPr>
        <w:t xml:space="preserve"> </w:t>
      </w:r>
      <w:r>
        <w:t>a</w:t>
      </w:r>
      <w:r>
        <w:rPr>
          <w:spacing w:val="40"/>
        </w:rPr>
        <w:t xml:space="preserve"> </w:t>
      </w:r>
      <w:r>
        <w:t>combination</w:t>
      </w:r>
      <w:r>
        <w:rPr>
          <w:spacing w:val="40"/>
        </w:rPr>
        <w:t xml:space="preserve"> </w:t>
      </w:r>
      <w:r>
        <w:t>of</w:t>
      </w:r>
      <w:r>
        <w:rPr>
          <w:spacing w:val="40"/>
        </w:rPr>
        <w:t xml:space="preserve"> </w:t>
      </w:r>
      <w:r>
        <w:t>monetary,</w:t>
      </w:r>
      <w:r>
        <w:rPr>
          <w:spacing w:val="40"/>
        </w:rPr>
        <w:t xml:space="preserve"> </w:t>
      </w:r>
      <w:r>
        <w:t>fiscal,</w:t>
      </w:r>
      <w:r>
        <w:rPr>
          <w:spacing w:val="40"/>
        </w:rPr>
        <w:t xml:space="preserve"> </w:t>
      </w:r>
      <w:r>
        <w:t>and</w:t>
      </w:r>
      <w:r>
        <w:rPr>
          <w:spacing w:val="40"/>
        </w:rPr>
        <w:t xml:space="preserve"> </w:t>
      </w:r>
      <w:r>
        <w:t>structural</w:t>
      </w:r>
      <w:r>
        <w:rPr>
          <w:spacing w:val="40"/>
        </w:rPr>
        <w:t xml:space="preserve"> </w:t>
      </w:r>
      <w:r>
        <w:t>measures,</w:t>
      </w:r>
      <w:r>
        <w:rPr>
          <w:spacing w:val="40"/>
        </w:rPr>
        <w:t xml:space="preserve"> </w:t>
      </w:r>
      <w:r>
        <w:t>though</w:t>
      </w:r>
      <w:r>
        <w:rPr>
          <w:spacing w:val="35"/>
        </w:rPr>
        <w:t xml:space="preserve"> </w:t>
      </w:r>
      <w:r>
        <w:t>their</w:t>
      </w:r>
    </w:p>
    <w:p w:rsidR="00FB363F" w:rsidRDefault="00FB363F">
      <w:pPr>
        <w:pStyle w:val="BodyText"/>
        <w:spacing w:line="360" w:lineRule="auto"/>
        <w:jc w:val="both"/>
        <w:sectPr w:rsidR="00FB363F">
          <w:pgSz w:w="11910" w:h="16840"/>
          <w:pgMar w:top="980" w:right="425" w:bottom="1300" w:left="1417" w:header="0" w:footer="1104" w:gutter="0"/>
          <w:cols w:space="720"/>
        </w:sectPr>
      </w:pPr>
    </w:p>
    <w:p w:rsidR="00FB363F" w:rsidRDefault="00BA73D4">
      <w:pPr>
        <w:pStyle w:val="BodyText"/>
        <w:spacing w:before="74" w:line="360" w:lineRule="auto"/>
        <w:ind w:left="393" w:right="1385"/>
        <w:jc w:val="both"/>
      </w:pPr>
      <w:r>
        <w:lastRenderedPageBreak/>
        <w:t>effectiveness can be constrained by institutional capacity and prevailing economic conditions (Easterly, W., 2001).</w:t>
      </w:r>
    </w:p>
    <w:p w:rsidR="00FB363F" w:rsidRDefault="00BA73D4">
      <w:pPr>
        <w:pStyle w:val="Heading2"/>
        <w:numPr>
          <w:ilvl w:val="2"/>
          <w:numId w:val="15"/>
        </w:numPr>
        <w:tabs>
          <w:tab w:val="left" w:pos="924"/>
        </w:tabs>
        <w:spacing w:before="247"/>
        <w:ind w:left="924" w:hanging="541"/>
      </w:pPr>
      <w:bookmarkStart w:id="84" w:name="2.4.1_Monetary_Policy_Responses"/>
      <w:bookmarkStart w:id="85" w:name="_bookmark44"/>
      <w:bookmarkEnd w:id="84"/>
      <w:bookmarkEnd w:id="85"/>
      <w:r>
        <w:t>Monetary</w:t>
      </w:r>
      <w:r>
        <w:rPr>
          <w:spacing w:val="-7"/>
        </w:rPr>
        <w:t xml:space="preserve"> </w:t>
      </w:r>
      <w:r>
        <w:t>Policy</w:t>
      </w:r>
      <w:r>
        <w:rPr>
          <w:spacing w:val="-6"/>
        </w:rPr>
        <w:t xml:space="preserve"> </w:t>
      </w:r>
      <w:r>
        <w:rPr>
          <w:spacing w:val="-2"/>
        </w:rPr>
        <w:t>Responses</w:t>
      </w:r>
    </w:p>
    <w:p w:rsidR="00FB363F" w:rsidRDefault="00FB363F">
      <w:pPr>
        <w:pStyle w:val="BodyText"/>
        <w:spacing w:before="10"/>
        <w:rPr>
          <w:b/>
        </w:rPr>
      </w:pPr>
    </w:p>
    <w:p w:rsidR="00FB363F" w:rsidRDefault="00BA73D4">
      <w:pPr>
        <w:pStyle w:val="BodyText"/>
        <w:spacing w:line="360" w:lineRule="auto"/>
        <w:ind w:left="393" w:right="1376" w:hanging="10"/>
        <w:jc w:val="both"/>
      </w:pPr>
      <w:r>
        <w:t>While the Ministry of Trade itself does not directly implement monetary policy, it often advocates for or collabo</w:t>
      </w:r>
      <w:r>
        <w:t>rates with the central bank on measures to stabilize prices (Ministry of Trade and Industry, South Sudan. 2021). These might include efforts to control money supply growth, manage interest rates, and stabilize the exchange rate (Woodford, M. 2003). However</w:t>
      </w:r>
      <w:r>
        <w:t>, in environments of high inflation and limited central bank independence, these tools may have limited impact (Cukierman, A. 1992). Ricardo Reis (2016) discusses whether "Can the Central Bank Alleviate Fiscal</w:t>
      </w:r>
      <w:r>
        <w:rPr>
          <w:spacing w:val="-1"/>
        </w:rPr>
        <w:t xml:space="preserve"> </w:t>
      </w:r>
      <w:r>
        <w:t>Burdens?", highlighting the challenges central</w:t>
      </w:r>
      <w:r>
        <w:rPr>
          <w:spacing w:val="-1"/>
        </w:rPr>
        <w:t xml:space="preserve"> </w:t>
      </w:r>
      <w:r>
        <w:t>banks face when fiscal policy is unsustainable (Ricardo Reis, 2016; Reis, Ricardo, 2017).</w:t>
      </w:r>
    </w:p>
    <w:p w:rsidR="00FB363F" w:rsidRDefault="00BA73D4">
      <w:pPr>
        <w:pStyle w:val="Heading2"/>
        <w:numPr>
          <w:ilvl w:val="2"/>
          <w:numId w:val="15"/>
        </w:numPr>
        <w:tabs>
          <w:tab w:val="left" w:pos="924"/>
        </w:tabs>
        <w:spacing w:before="250"/>
        <w:ind w:left="924" w:hanging="541"/>
      </w:pPr>
      <w:bookmarkStart w:id="86" w:name="2.4.2_Fiscal_Policy_Responses"/>
      <w:bookmarkStart w:id="87" w:name="_bookmark45"/>
      <w:bookmarkEnd w:id="86"/>
      <w:bookmarkEnd w:id="87"/>
      <w:r>
        <w:t>Fiscal</w:t>
      </w:r>
      <w:r>
        <w:rPr>
          <w:spacing w:val="-7"/>
        </w:rPr>
        <w:t xml:space="preserve"> </w:t>
      </w:r>
      <w:r>
        <w:t>Policy</w:t>
      </w:r>
      <w:r>
        <w:rPr>
          <w:spacing w:val="-3"/>
        </w:rPr>
        <w:t xml:space="preserve"> </w:t>
      </w:r>
      <w:r>
        <w:rPr>
          <w:spacing w:val="-2"/>
        </w:rPr>
        <w:t>Responses</w:t>
      </w:r>
    </w:p>
    <w:p w:rsidR="00FB363F" w:rsidRDefault="00FB363F">
      <w:pPr>
        <w:pStyle w:val="BodyText"/>
        <w:spacing w:before="5"/>
        <w:rPr>
          <w:b/>
        </w:rPr>
      </w:pPr>
    </w:p>
    <w:p w:rsidR="00FB363F" w:rsidRDefault="00BA73D4">
      <w:pPr>
        <w:pStyle w:val="BodyText"/>
        <w:spacing w:line="360" w:lineRule="auto"/>
        <w:ind w:left="393" w:right="1366" w:hanging="10"/>
        <w:jc w:val="both"/>
      </w:pPr>
      <w:r>
        <w:t xml:space="preserve">The Ministry of Trade may advocate for fiscal discipline to reduce government borrowing from the central bank, thereby curbing inflationary </w:t>
      </w:r>
      <w:r>
        <w:t>pressures (Alesina, A., &amp; Perotti, R. 1995). This could involve measures to enhance tax collection,</w:t>
      </w:r>
      <w:r>
        <w:rPr>
          <w:spacing w:val="80"/>
        </w:rPr>
        <w:t xml:space="preserve"> </w:t>
      </w:r>
      <w:r>
        <w:t>rationalize public expenditure, and seek alternative financing sources (Tanzi, V., &amp; Zee, H. H.</w:t>
      </w:r>
      <w:r>
        <w:rPr>
          <w:spacing w:val="40"/>
        </w:rPr>
        <w:t xml:space="preserve"> </w:t>
      </w:r>
      <w:r>
        <w:t>1997). However, political considerations and urgent developm</w:t>
      </w:r>
      <w:r>
        <w:t>ent needs often make fiscal consolidation challenging (Persson, T., &amp; Tabellini, G. 2000).</w:t>
      </w:r>
    </w:p>
    <w:p w:rsidR="00FB363F" w:rsidRDefault="00BA73D4">
      <w:pPr>
        <w:pStyle w:val="Heading2"/>
        <w:numPr>
          <w:ilvl w:val="2"/>
          <w:numId w:val="15"/>
        </w:numPr>
        <w:tabs>
          <w:tab w:val="left" w:pos="924"/>
        </w:tabs>
        <w:spacing w:before="248"/>
        <w:ind w:left="924" w:hanging="541"/>
      </w:pPr>
      <w:bookmarkStart w:id="88" w:name="2.4.3_Trade_Policy_Measures"/>
      <w:bookmarkStart w:id="89" w:name="_bookmark46"/>
      <w:bookmarkEnd w:id="88"/>
      <w:bookmarkEnd w:id="89"/>
      <w:r>
        <w:t>Trade</w:t>
      </w:r>
      <w:r>
        <w:rPr>
          <w:spacing w:val="-5"/>
        </w:rPr>
        <w:t xml:space="preserve"> </w:t>
      </w:r>
      <w:r>
        <w:t>Policy</w:t>
      </w:r>
      <w:r>
        <w:rPr>
          <w:spacing w:val="-5"/>
        </w:rPr>
        <w:t xml:space="preserve"> </w:t>
      </w:r>
      <w:r>
        <w:rPr>
          <w:spacing w:val="-2"/>
        </w:rPr>
        <w:t>Measures</w:t>
      </w:r>
    </w:p>
    <w:p w:rsidR="00FB363F" w:rsidRDefault="00FB363F">
      <w:pPr>
        <w:pStyle w:val="BodyText"/>
        <w:spacing w:before="9"/>
        <w:rPr>
          <w:b/>
        </w:rPr>
      </w:pPr>
    </w:p>
    <w:p w:rsidR="00FB363F" w:rsidRDefault="00BA73D4">
      <w:pPr>
        <w:pStyle w:val="BodyText"/>
        <w:spacing w:before="1" w:line="360" w:lineRule="auto"/>
        <w:ind w:left="393" w:right="1379" w:hanging="10"/>
        <w:jc w:val="both"/>
      </w:pPr>
      <w:r>
        <w:t>The Ministry of Trade might implement specific trade policies to address inflation's impact. These could include:</w:t>
      </w:r>
    </w:p>
    <w:p w:rsidR="00FB363F" w:rsidRDefault="00BA73D4">
      <w:pPr>
        <w:pStyle w:val="BodyText"/>
        <w:spacing w:before="3" w:line="360" w:lineRule="auto"/>
        <w:ind w:left="393" w:right="1380" w:hanging="10"/>
        <w:jc w:val="both"/>
      </w:pPr>
      <w:r>
        <w:rPr>
          <w:b/>
        </w:rPr>
        <w:t xml:space="preserve">Tariff adjustments: </w:t>
      </w:r>
      <w:r>
        <w:t xml:space="preserve">Reducing import tariffs on essential goods to lower their domestic prices (Bhagwati, J. N. 1988). However, this could also reduce government </w:t>
      </w:r>
      <w:r>
        <w:rPr>
          <w:spacing w:val="-2"/>
        </w:rPr>
        <w:t>revenue.</w:t>
      </w:r>
    </w:p>
    <w:p w:rsidR="00FB363F" w:rsidRDefault="00BA73D4">
      <w:pPr>
        <w:pStyle w:val="BodyText"/>
        <w:spacing w:before="1" w:line="360" w:lineRule="auto"/>
        <w:ind w:left="393" w:right="1377" w:hanging="10"/>
        <w:jc w:val="both"/>
      </w:pPr>
      <w:r>
        <w:rPr>
          <w:b/>
        </w:rPr>
        <w:t xml:space="preserve">Non-tariff barriers: </w:t>
      </w:r>
      <w:r>
        <w:t>Streamlining customs procedures and reducing bureaucratic hurdles to lower the cost o</w:t>
      </w:r>
      <w:r>
        <w:t>f imports and improve supply chain efficiency (Hummels, D.</w:t>
      </w:r>
      <w:r>
        <w:rPr>
          <w:spacing w:val="40"/>
        </w:rPr>
        <w:t xml:space="preserve"> </w:t>
      </w:r>
      <w:r>
        <w:t>2007).</w:t>
      </w:r>
    </w:p>
    <w:p w:rsidR="00FB363F" w:rsidRDefault="00BA73D4">
      <w:pPr>
        <w:pStyle w:val="BodyText"/>
        <w:spacing w:before="6" w:line="360" w:lineRule="auto"/>
        <w:ind w:left="393" w:right="1376" w:hanging="10"/>
        <w:jc w:val="both"/>
      </w:pPr>
      <w:r>
        <w:rPr>
          <w:b/>
        </w:rPr>
        <w:t xml:space="preserve">Export promotion: </w:t>
      </w:r>
      <w:r>
        <w:t xml:space="preserve">Implementing policies to support exporters, such as subsidies or tax incentives, to help them overcome rising domestic costs and maintain competitiveness (Grossman, G. M., </w:t>
      </w:r>
      <w:r>
        <w:t>&amp; Helpman, E. 1995).</w:t>
      </w:r>
    </w:p>
    <w:p w:rsidR="00FB363F" w:rsidRDefault="00FB363F">
      <w:pPr>
        <w:pStyle w:val="BodyText"/>
        <w:spacing w:line="360" w:lineRule="auto"/>
        <w:jc w:val="both"/>
        <w:sectPr w:rsidR="00FB363F">
          <w:pgSz w:w="11910" w:h="16840"/>
          <w:pgMar w:top="980" w:right="425" w:bottom="1300" w:left="1417" w:header="0" w:footer="1104" w:gutter="0"/>
          <w:cols w:space="720"/>
        </w:sectPr>
      </w:pPr>
    </w:p>
    <w:p w:rsidR="00FB363F" w:rsidRDefault="00BA73D4">
      <w:pPr>
        <w:spacing w:before="74" w:line="360" w:lineRule="auto"/>
        <w:ind w:left="393" w:right="1373" w:hanging="10"/>
        <w:jc w:val="both"/>
        <w:rPr>
          <w:sz w:val="24"/>
        </w:rPr>
      </w:pPr>
      <w:r>
        <w:rPr>
          <w:b/>
          <w:sz w:val="24"/>
        </w:rPr>
        <w:lastRenderedPageBreak/>
        <w:t xml:space="preserve">Diversification of trade partners: </w:t>
      </w:r>
      <w:r>
        <w:rPr>
          <w:sz w:val="24"/>
        </w:rPr>
        <w:t>Seeking new import sources and export markets</w:t>
      </w:r>
      <w:r>
        <w:rPr>
          <w:spacing w:val="80"/>
          <w:sz w:val="24"/>
        </w:rPr>
        <w:t xml:space="preserve"> </w:t>
      </w:r>
      <w:r>
        <w:rPr>
          <w:sz w:val="24"/>
        </w:rPr>
        <w:t xml:space="preserve">to reduce reliance on a few countries and mitigate supply chain risks (World Bank. </w:t>
      </w:r>
      <w:r>
        <w:rPr>
          <w:spacing w:val="-2"/>
          <w:sz w:val="24"/>
        </w:rPr>
        <w:t>2023).</w:t>
      </w:r>
    </w:p>
    <w:p w:rsidR="00FB363F" w:rsidRDefault="00BA73D4">
      <w:pPr>
        <w:pStyle w:val="Heading2"/>
        <w:numPr>
          <w:ilvl w:val="2"/>
          <w:numId w:val="15"/>
        </w:numPr>
        <w:tabs>
          <w:tab w:val="left" w:pos="924"/>
        </w:tabs>
        <w:spacing w:before="246"/>
        <w:ind w:left="924" w:hanging="541"/>
      </w:pPr>
      <w:bookmarkStart w:id="90" w:name="2.4.4_Supply-Side_Interventions"/>
      <w:bookmarkStart w:id="91" w:name="_bookmark47"/>
      <w:bookmarkEnd w:id="90"/>
      <w:bookmarkEnd w:id="91"/>
      <w:r>
        <w:t>Supply-Side</w:t>
      </w:r>
      <w:r>
        <w:rPr>
          <w:spacing w:val="-5"/>
        </w:rPr>
        <w:t xml:space="preserve"> </w:t>
      </w:r>
      <w:r>
        <w:rPr>
          <w:spacing w:val="-2"/>
        </w:rPr>
        <w:t>Interventions</w:t>
      </w:r>
    </w:p>
    <w:p w:rsidR="00FB363F" w:rsidRDefault="00FB363F">
      <w:pPr>
        <w:pStyle w:val="BodyText"/>
        <w:spacing w:before="10"/>
        <w:rPr>
          <w:b/>
        </w:rPr>
      </w:pPr>
    </w:p>
    <w:p w:rsidR="00FB363F" w:rsidRDefault="00BA73D4">
      <w:pPr>
        <w:pStyle w:val="BodyText"/>
        <w:spacing w:line="360" w:lineRule="auto"/>
        <w:ind w:left="393" w:right="1366" w:hanging="10"/>
        <w:jc w:val="both"/>
      </w:pPr>
      <w:r>
        <w:t>To address structural causes of inflation, the Ministry of Trade might collaborate on initiatives to improve domestic production and supply chains (Sachs, J. D.</w:t>
      </w:r>
      <w:r>
        <w:rPr>
          <w:spacing w:val="80"/>
        </w:rPr>
        <w:t xml:space="preserve"> </w:t>
      </w:r>
      <w:r>
        <w:t>2005). This could involve supporting agricultural development, improving infrastructure (roads,</w:t>
      </w:r>
      <w:r>
        <w:t xml:space="preserve"> storage facilities), and fostering a more competitive domestic market (Collier, P.</w:t>
      </w:r>
      <w:r>
        <w:rPr>
          <w:spacing w:val="40"/>
        </w:rPr>
        <w:t xml:space="preserve"> </w:t>
      </w:r>
      <w:r>
        <w:t>2007). Such long-term strategies aim to reduce import dependence and enhance food security</w:t>
      </w:r>
      <w:r>
        <w:rPr>
          <w:spacing w:val="-6"/>
        </w:rPr>
        <w:t xml:space="preserve"> </w:t>
      </w:r>
      <w:r>
        <w:t>(Food and Agriculture Organization of</w:t>
      </w:r>
      <w:r>
        <w:rPr>
          <w:spacing w:val="-7"/>
        </w:rPr>
        <w:t xml:space="preserve"> </w:t>
      </w:r>
      <w:r>
        <w:t>the United Nations</w:t>
      </w:r>
      <w:r>
        <w:rPr>
          <w:spacing w:val="-1"/>
        </w:rPr>
        <w:t xml:space="preserve"> </w:t>
      </w:r>
      <w:r>
        <w:t>(FAO. 2017).</w:t>
      </w:r>
    </w:p>
    <w:p w:rsidR="00FB363F" w:rsidRDefault="00BA73D4">
      <w:pPr>
        <w:pStyle w:val="Heading2"/>
        <w:numPr>
          <w:ilvl w:val="2"/>
          <w:numId w:val="15"/>
        </w:numPr>
        <w:tabs>
          <w:tab w:val="left" w:pos="924"/>
        </w:tabs>
        <w:spacing w:before="248"/>
        <w:ind w:left="924" w:hanging="541"/>
      </w:pPr>
      <w:bookmarkStart w:id="92" w:name="2.4.5_Price_Controls_and_Subsidies"/>
      <w:bookmarkStart w:id="93" w:name="_bookmark48"/>
      <w:bookmarkEnd w:id="92"/>
      <w:bookmarkEnd w:id="93"/>
      <w:r>
        <w:t>Price</w:t>
      </w:r>
      <w:r>
        <w:rPr>
          <w:spacing w:val="-4"/>
        </w:rPr>
        <w:t xml:space="preserve"> </w:t>
      </w:r>
      <w:r>
        <w:t>Controls</w:t>
      </w:r>
      <w:r>
        <w:rPr>
          <w:spacing w:val="-3"/>
        </w:rPr>
        <w:t xml:space="preserve"> </w:t>
      </w:r>
      <w:r>
        <w:t>and</w:t>
      </w:r>
      <w:r>
        <w:rPr>
          <w:spacing w:val="-1"/>
        </w:rPr>
        <w:t xml:space="preserve"> </w:t>
      </w:r>
      <w:r>
        <w:rPr>
          <w:spacing w:val="-2"/>
        </w:rPr>
        <w:t>Subsidies</w:t>
      </w:r>
    </w:p>
    <w:p w:rsidR="00FB363F" w:rsidRDefault="00FB363F">
      <w:pPr>
        <w:pStyle w:val="BodyText"/>
        <w:spacing w:before="10"/>
        <w:rPr>
          <w:b/>
        </w:rPr>
      </w:pPr>
    </w:p>
    <w:p w:rsidR="00FB363F" w:rsidRDefault="00BA73D4">
      <w:pPr>
        <w:pStyle w:val="BodyText"/>
        <w:spacing w:line="360" w:lineRule="auto"/>
        <w:ind w:left="393" w:right="1367" w:hanging="10"/>
        <w:jc w:val="both"/>
      </w:pPr>
      <w:r>
        <w:t>In</w:t>
      </w:r>
      <w:r>
        <w:rPr>
          <w:spacing w:val="-7"/>
        </w:rPr>
        <w:t xml:space="preserve"> </w:t>
      </w:r>
      <w:r>
        <w:t>some instances, governments might resort</w:t>
      </w:r>
      <w:r>
        <w:rPr>
          <w:spacing w:val="-6"/>
        </w:rPr>
        <w:t xml:space="preserve"> </w:t>
      </w:r>
      <w:r>
        <w:t>to price</w:t>
      </w:r>
      <w:r>
        <w:rPr>
          <w:spacing w:val="-3"/>
        </w:rPr>
        <w:t xml:space="preserve"> </w:t>
      </w:r>
      <w:r>
        <w:t>controls</w:t>
      </w:r>
      <w:r>
        <w:rPr>
          <w:spacing w:val="-4"/>
        </w:rPr>
        <w:t xml:space="preserve"> </w:t>
      </w:r>
      <w:r>
        <w:t>or</w:t>
      </w:r>
      <w:r>
        <w:rPr>
          <w:spacing w:val="-1"/>
        </w:rPr>
        <w:t xml:space="preserve"> </w:t>
      </w:r>
      <w:r>
        <w:t>subsidies</w:t>
      </w:r>
      <w:r>
        <w:rPr>
          <w:spacing w:val="-4"/>
        </w:rPr>
        <w:t xml:space="preserve"> </w:t>
      </w:r>
      <w:r>
        <w:t>on</w:t>
      </w:r>
      <w:r>
        <w:rPr>
          <w:spacing w:val="-7"/>
        </w:rPr>
        <w:t xml:space="preserve"> </w:t>
      </w:r>
      <w:r>
        <w:t>essential goods to cushion consumers from</w:t>
      </w:r>
      <w:r>
        <w:rPr>
          <w:spacing w:val="-2"/>
        </w:rPr>
        <w:t xml:space="preserve"> </w:t>
      </w:r>
      <w:r>
        <w:t>the immediate impact of inflation (Stigler, G. J., &amp; Kindahl, J. K.</w:t>
      </w:r>
      <w:r>
        <w:rPr>
          <w:spacing w:val="40"/>
        </w:rPr>
        <w:t xml:space="preserve"> </w:t>
      </w:r>
      <w:r>
        <w:t>1970). While these can provide temporary rel</w:t>
      </w:r>
      <w:r>
        <w:t>ief, they often lead to market distortions, shortages, and fiscal unsustainability in the long run (Friedman, M., &amp; Schwartz, A. J.</w:t>
      </w:r>
      <w:r>
        <w:rPr>
          <w:spacing w:val="40"/>
        </w:rPr>
        <w:t xml:space="preserve"> </w:t>
      </w:r>
      <w:r>
        <w:t>1963).</w:t>
      </w:r>
    </w:p>
    <w:p w:rsidR="00FB363F" w:rsidRDefault="00BA73D4">
      <w:pPr>
        <w:pStyle w:val="Heading2"/>
        <w:numPr>
          <w:ilvl w:val="2"/>
          <w:numId w:val="14"/>
        </w:numPr>
        <w:tabs>
          <w:tab w:val="left" w:pos="924"/>
        </w:tabs>
        <w:spacing w:before="249"/>
        <w:ind w:left="924" w:hanging="541"/>
      </w:pPr>
      <w:bookmarkStart w:id="94" w:name="2.5.0_Evidence-Based_Policy_Recommendati"/>
      <w:bookmarkStart w:id="95" w:name="_bookmark49"/>
      <w:bookmarkEnd w:id="94"/>
      <w:bookmarkEnd w:id="95"/>
      <w:r>
        <w:t>Evidence-Based</w:t>
      </w:r>
      <w:r>
        <w:rPr>
          <w:spacing w:val="-5"/>
        </w:rPr>
        <w:t xml:space="preserve"> </w:t>
      </w:r>
      <w:r>
        <w:t>Policy</w:t>
      </w:r>
      <w:r>
        <w:rPr>
          <w:spacing w:val="-4"/>
        </w:rPr>
        <w:t xml:space="preserve"> </w:t>
      </w:r>
      <w:r>
        <w:rPr>
          <w:spacing w:val="-2"/>
        </w:rPr>
        <w:t>Recommendations</w:t>
      </w:r>
    </w:p>
    <w:p w:rsidR="00FB363F" w:rsidRDefault="00FB363F">
      <w:pPr>
        <w:pStyle w:val="BodyText"/>
        <w:spacing w:before="5"/>
        <w:rPr>
          <w:b/>
        </w:rPr>
      </w:pPr>
    </w:p>
    <w:p w:rsidR="00FB363F" w:rsidRDefault="00BA73D4">
      <w:pPr>
        <w:pStyle w:val="BodyText"/>
        <w:spacing w:line="360" w:lineRule="auto"/>
        <w:ind w:left="393" w:right="1372" w:hanging="10"/>
        <w:jc w:val="both"/>
      </w:pPr>
      <w:r>
        <w:t xml:space="preserve">Based on the literature review, several evidence-based policy recommendations </w:t>
      </w:r>
      <w:r>
        <w:t>can</w:t>
      </w:r>
      <w:r>
        <w:rPr>
          <w:spacing w:val="40"/>
        </w:rPr>
        <w:t xml:space="preserve"> </w:t>
      </w:r>
      <w:r>
        <w:t>be proposed for the Ministry of Trade in South Sudan to enhance trade resilience and stability</w:t>
      </w:r>
      <w:r>
        <w:rPr>
          <w:spacing w:val="-3"/>
        </w:rPr>
        <w:t xml:space="preserve"> </w:t>
      </w:r>
      <w:r>
        <w:t>in the face of</w:t>
      </w:r>
      <w:r>
        <w:rPr>
          <w:spacing w:val="-2"/>
        </w:rPr>
        <w:t xml:space="preserve"> </w:t>
      </w:r>
      <w:r>
        <w:t>inflationary</w:t>
      </w:r>
      <w:r>
        <w:rPr>
          <w:spacing w:val="-7"/>
        </w:rPr>
        <w:t xml:space="preserve"> </w:t>
      </w:r>
      <w:r>
        <w:t>pressures. These recommendations</w:t>
      </w:r>
      <w:r>
        <w:rPr>
          <w:spacing w:val="-1"/>
        </w:rPr>
        <w:t xml:space="preserve"> </w:t>
      </w:r>
      <w:r>
        <w:t xml:space="preserve">are grounded in economic principles and successful interventions in similar contexts (Easterly, </w:t>
      </w:r>
      <w:r>
        <w:t>W., &amp; Levine, R.</w:t>
      </w:r>
      <w:r>
        <w:rPr>
          <w:spacing w:val="40"/>
        </w:rPr>
        <w:t xml:space="preserve"> </w:t>
      </w:r>
      <w:r>
        <w:t>2001).</w:t>
      </w:r>
    </w:p>
    <w:p w:rsidR="00FB363F" w:rsidRDefault="00BA73D4">
      <w:pPr>
        <w:pStyle w:val="Heading2"/>
        <w:numPr>
          <w:ilvl w:val="2"/>
          <w:numId w:val="14"/>
        </w:numPr>
        <w:tabs>
          <w:tab w:val="left" w:pos="924"/>
        </w:tabs>
        <w:spacing w:before="249"/>
        <w:ind w:left="924" w:hanging="541"/>
      </w:pPr>
      <w:bookmarkStart w:id="96" w:name="2.5.1_Macroeconomic_Stabilization"/>
      <w:bookmarkStart w:id="97" w:name="_bookmark50"/>
      <w:bookmarkEnd w:id="96"/>
      <w:bookmarkEnd w:id="97"/>
      <w:r>
        <w:t>Macroeconomic</w:t>
      </w:r>
      <w:r>
        <w:rPr>
          <w:spacing w:val="-9"/>
        </w:rPr>
        <w:t xml:space="preserve"> </w:t>
      </w:r>
      <w:r>
        <w:rPr>
          <w:spacing w:val="-2"/>
        </w:rPr>
        <w:t>Stabilization</w:t>
      </w:r>
    </w:p>
    <w:p w:rsidR="00FB363F" w:rsidRDefault="00FB363F">
      <w:pPr>
        <w:pStyle w:val="BodyText"/>
        <w:spacing w:before="10"/>
        <w:rPr>
          <w:b/>
        </w:rPr>
      </w:pPr>
    </w:p>
    <w:p w:rsidR="00FB363F" w:rsidRDefault="00BA73D4">
      <w:pPr>
        <w:pStyle w:val="BodyText"/>
        <w:spacing w:line="360" w:lineRule="auto"/>
        <w:ind w:left="393" w:right="1375" w:hanging="10"/>
        <w:jc w:val="both"/>
      </w:pPr>
      <w:r>
        <w:t>The most fundamental</w:t>
      </w:r>
      <w:r>
        <w:rPr>
          <w:spacing w:val="-8"/>
        </w:rPr>
        <w:t xml:space="preserve"> </w:t>
      </w:r>
      <w:r>
        <w:t>recommendation is</w:t>
      </w:r>
      <w:r>
        <w:rPr>
          <w:spacing w:val="-1"/>
        </w:rPr>
        <w:t xml:space="preserve"> </w:t>
      </w:r>
      <w:r>
        <w:t>to advocate for and support comprehensive macroeconomic stabilization efforts (Fischer, S.</w:t>
      </w:r>
      <w:r>
        <w:rPr>
          <w:spacing w:val="40"/>
        </w:rPr>
        <w:t xml:space="preserve"> </w:t>
      </w:r>
      <w:r>
        <w:t>1993). This includes:</w:t>
      </w:r>
    </w:p>
    <w:p w:rsidR="00FB363F" w:rsidRDefault="00BA73D4">
      <w:pPr>
        <w:pStyle w:val="BodyText"/>
        <w:spacing w:before="3" w:line="360" w:lineRule="auto"/>
        <w:ind w:left="393" w:right="1373" w:hanging="10"/>
        <w:jc w:val="both"/>
      </w:pPr>
      <w:r>
        <w:t>Fiscal discipline: The Ministry of Trade should str</w:t>
      </w:r>
      <w:r>
        <w:t>ongly advocate for prudent fiscal management, including reducing reliance on central bank financing for government deficits and improving revenue collection [80]. This aligns with the findings of Haider, Din, and Ghani (2011) on the importance of governanc</w:t>
      </w:r>
      <w:r>
        <w:t>e for inflation control (Adnan, et al. 2011).</w:t>
      </w:r>
    </w:p>
    <w:p w:rsidR="00FB363F" w:rsidRDefault="00FB363F">
      <w:pPr>
        <w:pStyle w:val="BodyText"/>
        <w:spacing w:line="360" w:lineRule="auto"/>
        <w:jc w:val="both"/>
        <w:sectPr w:rsidR="00FB363F">
          <w:pgSz w:w="11910" w:h="16840"/>
          <w:pgMar w:top="980" w:right="425" w:bottom="1300" w:left="1417" w:header="0" w:footer="1104" w:gutter="0"/>
          <w:cols w:space="720"/>
        </w:sectPr>
      </w:pPr>
    </w:p>
    <w:p w:rsidR="00FB363F" w:rsidRDefault="00BA73D4">
      <w:pPr>
        <w:pStyle w:val="BodyText"/>
        <w:spacing w:before="74" w:line="360" w:lineRule="auto"/>
        <w:ind w:left="393" w:right="1370" w:hanging="10"/>
        <w:jc w:val="both"/>
      </w:pPr>
      <w:r>
        <w:lastRenderedPageBreak/>
        <w:t>Monetary policy independence and effectiveness: Support measures to strengthen the independence and capacity of the central bank to implement effective monetary</w:t>
      </w:r>
      <w:r>
        <w:rPr>
          <w:spacing w:val="80"/>
        </w:rPr>
        <w:t xml:space="preserve"> </w:t>
      </w:r>
      <w:r>
        <w:t>policy aimed at price stability (Rogoff, K. 1985). This includes controlling money supply growth and managing liquidity (Svensson, L. E. O. 1999).</w:t>
      </w:r>
    </w:p>
    <w:p w:rsidR="00FB363F" w:rsidRDefault="00BA73D4">
      <w:pPr>
        <w:pStyle w:val="BodyText"/>
        <w:spacing w:before="5" w:line="360" w:lineRule="auto"/>
        <w:ind w:left="393" w:right="1372" w:hanging="10"/>
        <w:jc w:val="both"/>
      </w:pPr>
      <w:r>
        <w:t>Exchange rate management: Implement a transparent and predictable exchange rate policy that aims for stabilit</w:t>
      </w:r>
      <w:r>
        <w:t>y while allowing for market-based adjustments. This reduces uncertainty for traders and helps manage imported inflation (Mussa, M.</w:t>
      </w:r>
      <w:r>
        <w:rPr>
          <w:spacing w:val="40"/>
        </w:rPr>
        <w:t xml:space="preserve"> </w:t>
      </w:r>
      <w:r>
        <w:rPr>
          <w:spacing w:val="-2"/>
        </w:rPr>
        <w:t>1986).</w:t>
      </w:r>
    </w:p>
    <w:p w:rsidR="00FB363F" w:rsidRDefault="00BA73D4">
      <w:pPr>
        <w:pStyle w:val="Heading2"/>
        <w:numPr>
          <w:ilvl w:val="2"/>
          <w:numId w:val="14"/>
        </w:numPr>
        <w:tabs>
          <w:tab w:val="left" w:pos="924"/>
        </w:tabs>
        <w:spacing w:before="246"/>
        <w:ind w:left="924" w:hanging="541"/>
      </w:pPr>
      <w:bookmarkStart w:id="98" w:name="2.5.2_Diversification_of_the_Economy_and"/>
      <w:bookmarkStart w:id="99" w:name="_bookmark51"/>
      <w:bookmarkEnd w:id="98"/>
      <w:bookmarkEnd w:id="99"/>
      <w:r>
        <w:t>Diversification</w:t>
      </w:r>
      <w:r>
        <w:rPr>
          <w:spacing w:val="-1"/>
        </w:rPr>
        <w:t xml:space="preserve"> </w:t>
      </w:r>
      <w:r>
        <w:t>of</w:t>
      </w:r>
      <w:r>
        <w:rPr>
          <w:spacing w:val="-3"/>
        </w:rPr>
        <w:t xml:space="preserve"> </w:t>
      </w:r>
      <w:r>
        <w:t>the</w:t>
      </w:r>
      <w:r>
        <w:rPr>
          <w:spacing w:val="-3"/>
        </w:rPr>
        <w:t xml:space="preserve"> </w:t>
      </w:r>
      <w:r>
        <w:t>Economy</w:t>
      </w:r>
      <w:r>
        <w:rPr>
          <w:spacing w:val="-2"/>
        </w:rPr>
        <w:t xml:space="preserve"> </w:t>
      </w:r>
      <w:r>
        <w:t>and</w:t>
      </w:r>
      <w:r>
        <w:rPr>
          <w:spacing w:val="-2"/>
        </w:rPr>
        <w:t xml:space="preserve"> </w:t>
      </w:r>
      <w:r>
        <w:t>Export</w:t>
      </w:r>
      <w:r>
        <w:rPr>
          <w:spacing w:val="-4"/>
        </w:rPr>
        <w:t xml:space="preserve"> Base</w:t>
      </w:r>
    </w:p>
    <w:p w:rsidR="00FB363F" w:rsidRDefault="00FB363F">
      <w:pPr>
        <w:pStyle w:val="BodyText"/>
        <w:spacing w:before="9"/>
        <w:rPr>
          <w:b/>
        </w:rPr>
      </w:pPr>
    </w:p>
    <w:p w:rsidR="00FB363F" w:rsidRDefault="00BA73D4">
      <w:pPr>
        <w:pStyle w:val="BodyText"/>
        <w:spacing w:line="360" w:lineRule="auto"/>
        <w:ind w:left="393" w:right="1371" w:hanging="10"/>
        <w:jc w:val="both"/>
      </w:pPr>
      <w:r>
        <w:t>Reducing reliance on</w:t>
      </w:r>
      <w:r>
        <w:rPr>
          <w:spacing w:val="-2"/>
        </w:rPr>
        <w:t xml:space="preserve"> </w:t>
      </w:r>
      <w:r>
        <w:t>a single commodity</w:t>
      </w:r>
      <w:r>
        <w:rPr>
          <w:spacing w:val="-7"/>
        </w:rPr>
        <w:t xml:space="preserve"> </w:t>
      </w:r>
      <w:r>
        <w:t>(oil) is crucial</w:t>
      </w:r>
      <w:r>
        <w:rPr>
          <w:spacing w:val="-2"/>
        </w:rPr>
        <w:t xml:space="preserve"> </w:t>
      </w:r>
      <w:r>
        <w:t>for long-term</w:t>
      </w:r>
      <w:r>
        <w:rPr>
          <w:spacing w:val="-7"/>
        </w:rPr>
        <w:t xml:space="preserve"> </w:t>
      </w:r>
      <w:r>
        <w:t>trade resilience (Auty, R. M.</w:t>
      </w:r>
      <w:r>
        <w:rPr>
          <w:spacing w:val="40"/>
        </w:rPr>
        <w:t xml:space="preserve"> </w:t>
      </w:r>
      <w:r>
        <w:t>2001). The Ministry of Trade should:</w:t>
      </w:r>
    </w:p>
    <w:p w:rsidR="00FB363F" w:rsidRDefault="00BA73D4">
      <w:pPr>
        <w:pStyle w:val="BodyText"/>
        <w:spacing w:before="3" w:line="360" w:lineRule="auto"/>
        <w:ind w:left="393" w:right="1365" w:hanging="10"/>
        <w:jc w:val="both"/>
      </w:pPr>
      <w:r>
        <w:t>Promote non-oil exports: Develop strategies to identify and support emerging non-oil export sectors, such as agriculture, livestock, and light manufacturing (Newfarmer,</w:t>
      </w:r>
      <w:r>
        <w:rPr>
          <w:spacing w:val="80"/>
        </w:rPr>
        <w:t xml:space="preserve"> </w:t>
      </w:r>
      <w:r>
        <w:t>R., &amp; Sztajerowska,</w:t>
      </w:r>
      <w:r>
        <w:t xml:space="preserve"> M. (2012). This could involve providing technical assistance, market access information, and export financing (Lederman, D., &amp; Maloney, W. F. </w:t>
      </w:r>
      <w:r>
        <w:rPr>
          <w:spacing w:val="-2"/>
        </w:rPr>
        <w:t>2012).</w:t>
      </w:r>
    </w:p>
    <w:p w:rsidR="00FB363F" w:rsidRDefault="00BA73D4">
      <w:pPr>
        <w:pStyle w:val="BodyText"/>
        <w:spacing w:before="4" w:line="360" w:lineRule="auto"/>
        <w:ind w:left="393" w:right="1385" w:hanging="10"/>
        <w:jc w:val="both"/>
      </w:pPr>
      <w:r>
        <w:t>Value addition: Encourage the processing of raw materials domestically to increase export value and create</w:t>
      </w:r>
      <w:r>
        <w:t xml:space="preserve"> employment (Kaplinsky, R.</w:t>
      </w:r>
      <w:r>
        <w:rPr>
          <w:spacing w:val="40"/>
        </w:rPr>
        <w:t xml:space="preserve"> </w:t>
      </w:r>
      <w:r>
        <w:t>2000).</w:t>
      </w:r>
    </w:p>
    <w:p w:rsidR="00FB363F" w:rsidRDefault="00BA73D4">
      <w:pPr>
        <w:pStyle w:val="BodyText"/>
        <w:spacing w:before="3" w:line="360" w:lineRule="auto"/>
        <w:ind w:left="393" w:right="1370" w:hanging="10"/>
        <w:jc w:val="both"/>
      </w:pPr>
      <w:r>
        <w:t xml:space="preserve">Trade agreements: Pursue regional and international trade agreements that open new markets for South Sudanese products and facilitate diversification (Baldwin, R. E. </w:t>
      </w:r>
      <w:r>
        <w:rPr>
          <w:spacing w:val="-2"/>
        </w:rPr>
        <w:t>2016).</w:t>
      </w:r>
    </w:p>
    <w:p w:rsidR="00FB363F" w:rsidRDefault="00BA73D4">
      <w:pPr>
        <w:pStyle w:val="Heading2"/>
        <w:numPr>
          <w:ilvl w:val="2"/>
          <w:numId w:val="14"/>
        </w:numPr>
        <w:tabs>
          <w:tab w:val="left" w:pos="924"/>
        </w:tabs>
        <w:spacing w:before="246"/>
        <w:ind w:left="924" w:hanging="541"/>
      </w:pPr>
      <w:bookmarkStart w:id="100" w:name="2.5.3_Strengthening_Supply_Chains_and_In"/>
      <w:bookmarkStart w:id="101" w:name="_bookmark52"/>
      <w:bookmarkEnd w:id="100"/>
      <w:bookmarkEnd w:id="101"/>
      <w:r>
        <w:t>Strengthening</w:t>
      </w:r>
      <w:r>
        <w:rPr>
          <w:spacing w:val="-3"/>
        </w:rPr>
        <w:t xml:space="preserve"> </w:t>
      </w:r>
      <w:r>
        <w:t>Supply</w:t>
      </w:r>
      <w:r>
        <w:rPr>
          <w:spacing w:val="-3"/>
        </w:rPr>
        <w:t xml:space="preserve"> </w:t>
      </w:r>
      <w:r>
        <w:t>Chains</w:t>
      </w:r>
      <w:r>
        <w:rPr>
          <w:spacing w:val="-4"/>
        </w:rPr>
        <w:t xml:space="preserve"> </w:t>
      </w:r>
      <w:r>
        <w:t>and</w:t>
      </w:r>
      <w:r>
        <w:rPr>
          <w:spacing w:val="-2"/>
        </w:rPr>
        <w:t xml:space="preserve"> Infrastructure</w:t>
      </w:r>
    </w:p>
    <w:p w:rsidR="00FB363F" w:rsidRDefault="00FB363F">
      <w:pPr>
        <w:pStyle w:val="BodyText"/>
        <w:spacing w:before="10"/>
        <w:rPr>
          <w:b/>
        </w:rPr>
      </w:pPr>
    </w:p>
    <w:p w:rsidR="00FB363F" w:rsidRDefault="00BA73D4">
      <w:pPr>
        <w:pStyle w:val="BodyText"/>
        <w:spacing w:before="1" w:line="360" w:lineRule="auto"/>
        <w:ind w:left="393" w:right="1368" w:hanging="10"/>
        <w:jc w:val="both"/>
      </w:pPr>
      <w:r>
        <w:t>Addressing structural rigidities is vital for mitigating supply-side inflation and improving trade efficiency (Limao, N., &amp; Venables, A. J. (2001). The Ministry of Trade should:</w:t>
      </w:r>
    </w:p>
    <w:p w:rsidR="00FB363F" w:rsidRDefault="00BA73D4">
      <w:pPr>
        <w:pStyle w:val="BodyText"/>
        <w:spacing w:before="1" w:line="360" w:lineRule="auto"/>
        <w:ind w:left="393" w:right="1376" w:hanging="10"/>
        <w:jc w:val="both"/>
      </w:pPr>
      <w:r>
        <w:t>Invest in</w:t>
      </w:r>
      <w:r>
        <w:rPr>
          <w:spacing w:val="-5"/>
        </w:rPr>
        <w:t xml:space="preserve"> </w:t>
      </w:r>
      <w:r>
        <w:t>infrastructure:</w:t>
      </w:r>
      <w:r>
        <w:rPr>
          <w:spacing w:val="-5"/>
        </w:rPr>
        <w:t xml:space="preserve"> </w:t>
      </w:r>
      <w:r>
        <w:t>Collaborate</w:t>
      </w:r>
      <w:r>
        <w:rPr>
          <w:spacing w:val="-6"/>
        </w:rPr>
        <w:t xml:space="preserve"> </w:t>
      </w:r>
      <w:r>
        <w:t>with</w:t>
      </w:r>
      <w:r>
        <w:rPr>
          <w:spacing w:val="-10"/>
        </w:rPr>
        <w:t xml:space="preserve"> </w:t>
      </w:r>
      <w:r>
        <w:t>relevant</w:t>
      </w:r>
      <w:r>
        <w:rPr>
          <w:spacing w:val="-5"/>
        </w:rPr>
        <w:t xml:space="preserve"> </w:t>
      </w:r>
      <w:r>
        <w:t>ministries</w:t>
      </w:r>
      <w:r>
        <w:rPr>
          <w:spacing w:val="-7"/>
        </w:rPr>
        <w:t xml:space="preserve"> </w:t>
      </w:r>
      <w:r>
        <w:t>to</w:t>
      </w:r>
      <w:r>
        <w:rPr>
          <w:spacing w:val="-5"/>
        </w:rPr>
        <w:t xml:space="preserve"> </w:t>
      </w:r>
      <w:r>
        <w:t>prioritize</w:t>
      </w:r>
      <w:r>
        <w:rPr>
          <w:spacing w:val="-2"/>
        </w:rPr>
        <w:t xml:space="preserve"> </w:t>
      </w:r>
      <w:r>
        <w:t>i</w:t>
      </w:r>
      <w:r>
        <w:t>nvestment in critical trade infrastructure, including roads, bridges, border crossings, and storage facilities (Estache, A., &amp; Fay, M. 2007). This reduces transportation costs and improves market access (Hummels, D. 2001).</w:t>
      </w:r>
    </w:p>
    <w:p w:rsidR="00FB363F" w:rsidRDefault="00BA73D4">
      <w:pPr>
        <w:pStyle w:val="BodyText"/>
        <w:spacing w:before="5" w:line="360" w:lineRule="auto"/>
        <w:ind w:left="393" w:right="1378" w:hanging="10"/>
        <w:jc w:val="both"/>
      </w:pPr>
      <w:r>
        <w:t>Support agricultural productivity</w:t>
      </w:r>
      <w:r>
        <w:t>: Work with the Ministry of Agriculture to enhance food</w:t>
      </w:r>
      <w:r>
        <w:rPr>
          <w:spacing w:val="25"/>
        </w:rPr>
        <w:t xml:space="preserve"> </w:t>
      </w:r>
      <w:r>
        <w:t>security</w:t>
      </w:r>
      <w:r>
        <w:rPr>
          <w:spacing w:val="19"/>
        </w:rPr>
        <w:t xml:space="preserve"> </w:t>
      </w:r>
      <w:r>
        <w:t>by</w:t>
      </w:r>
      <w:r>
        <w:rPr>
          <w:spacing w:val="23"/>
        </w:rPr>
        <w:t xml:space="preserve"> </w:t>
      </w:r>
      <w:r>
        <w:t>promoting</w:t>
      </w:r>
      <w:r>
        <w:rPr>
          <w:spacing w:val="33"/>
        </w:rPr>
        <w:t xml:space="preserve"> </w:t>
      </w:r>
      <w:r>
        <w:t>modern</w:t>
      </w:r>
      <w:r>
        <w:rPr>
          <w:spacing w:val="27"/>
        </w:rPr>
        <w:t xml:space="preserve"> </w:t>
      </w:r>
      <w:r>
        <w:t>farming</w:t>
      </w:r>
      <w:r>
        <w:rPr>
          <w:spacing w:val="28"/>
        </w:rPr>
        <w:t xml:space="preserve"> </w:t>
      </w:r>
      <w:r>
        <w:t>techniques,</w:t>
      </w:r>
      <w:r>
        <w:rPr>
          <w:spacing w:val="30"/>
        </w:rPr>
        <w:t xml:space="preserve"> </w:t>
      </w:r>
      <w:r>
        <w:t>providing</w:t>
      </w:r>
      <w:r>
        <w:rPr>
          <w:spacing w:val="28"/>
        </w:rPr>
        <w:t xml:space="preserve"> </w:t>
      </w:r>
      <w:r>
        <w:t>access</w:t>
      </w:r>
      <w:r>
        <w:rPr>
          <w:spacing w:val="25"/>
        </w:rPr>
        <w:t xml:space="preserve"> </w:t>
      </w:r>
      <w:r>
        <w:t>to</w:t>
      </w:r>
      <w:r>
        <w:rPr>
          <w:spacing w:val="33"/>
        </w:rPr>
        <w:t xml:space="preserve"> </w:t>
      </w:r>
      <w:r>
        <w:rPr>
          <w:spacing w:val="-2"/>
        </w:rPr>
        <w:t>inputs,</w:t>
      </w:r>
    </w:p>
    <w:p w:rsidR="00FB363F" w:rsidRDefault="00FB363F">
      <w:pPr>
        <w:pStyle w:val="BodyText"/>
        <w:spacing w:line="360" w:lineRule="auto"/>
        <w:jc w:val="both"/>
        <w:sectPr w:rsidR="00FB363F">
          <w:pgSz w:w="11910" w:h="16840"/>
          <w:pgMar w:top="980" w:right="425" w:bottom="1300" w:left="1417" w:header="0" w:footer="1104" w:gutter="0"/>
          <w:cols w:space="720"/>
        </w:sectPr>
      </w:pPr>
    </w:p>
    <w:p w:rsidR="00FB363F" w:rsidRDefault="00BA73D4">
      <w:pPr>
        <w:pStyle w:val="BodyText"/>
        <w:spacing w:before="74" w:line="360" w:lineRule="auto"/>
        <w:ind w:left="393" w:right="1364"/>
        <w:jc w:val="both"/>
      </w:pPr>
      <w:r>
        <w:lastRenderedPageBreak/>
        <w:t>and developing irrigation systems (Pingali, P. L. 2012). This directly tackles food price inflation, a major component of overall inflation in South Sudan.</w:t>
      </w:r>
    </w:p>
    <w:p w:rsidR="00FB363F" w:rsidRDefault="00BA73D4">
      <w:pPr>
        <w:pStyle w:val="BodyText"/>
        <w:spacing w:before="2" w:line="362" w:lineRule="auto"/>
        <w:ind w:left="393" w:right="1379" w:hanging="10"/>
        <w:jc w:val="both"/>
      </w:pPr>
      <w:r>
        <w:t>Streamline trade procedures: Implement reforms to simplify customs procedures, reduce red</w:t>
      </w:r>
      <w:r>
        <w:rPr>
          <w:spacing w:val="-2"/>
        </w:rPr>
        <w:t xml:space="preserve"> </w:t>
      </w:r>
      <w:r>
        <w:t xml:space="preserve">tape, and </w:t>
      </w:r>
      <w:r>
        <w:t>combat corruption at borders to lower the cost and time of</w:t>
      </w:r>
      <w:r>
        <w:rPr>
          <w:spacing w:val="-1"/>
        </w:rPr>
        <w:t xml:space="preserve"> </w:t>
      </w:r>
      <w:r>
        <w:t>doing business for importers and exporters (Djankov. Et al. 2010).</w:t>
      </w:r>
    </w:p>
    <w:p w:rsidR="00FB363F" w:rsidRDefault="00BA73D4">
      <w:pPr>
        <w:pStyle w:val="Heading2"/>
        <w:numPr>
          <w:ilvl w:val="2"/>
          <w:numId w:val="14"/>
        </w:numPr>
        <w:tabs>
          <w:tab w:val="left" w:pos="924"/>
        </w:tabs>
        <w:spacing w:before="239"/>
        <w:ind w:left="924" w:hanging="541"/>
      </w:pPr>
      <w:bookmarkStart w:id="102" w:name="2.5.4_Enhancing_Business_Support_and_Acc"/>
      <w:bookmarkStart w:id="103" w:name="_bookmark53"/>
      <w:bookmarkEnd w:id="102"/>
      <w:bookmarkEnd w:id="103"/>
      <w:r>
        <w:t>Enhancing</w:t>
      </w:r>
      <w:r>
        <w:rPr>
          <w:spacing w:val="-6"/>
        </w:rPr>
        <w:t xml:space="preserve"> </w:t>
      </w:r>
      <w:r>
        <w:t>Business</w:t>
      </w:r>
      <w:r>
        <w:rPr>
          <w:spacing w:val="-3"/>
        </w:rPr>
        <w:t xml:space="preserve"> </w:t>
      </w:r>
      <w:r>
        <w:t>Support and</w:t>
      </w:r>
      <w:r>
        <w:rPr>
          <w:spacing w:val="-5"/>
        </w:rPr>
        <w:t xml:space="preserve"> </w:t>
      </w:r>
      <w:r>
        <w:t>Access</w:t>
      </w:r>
      <w:r>
        <w:rPr>
          <w:spacing w:val="-3"/>
        </w:rPr>
        <w:t xml:space="preserve"> </w:t>
      </w:r>
      <w:r>
        <w:t>to</w:t>
      </w:r>
      <w:r>
        <w:rPr>
          <w:spacing w:val="-1"/>
        </w:rPr>
        <w:t xml:space="preserve"> </w:t>
      </w:r>
      <w:r>
        <w:rPr>
          <w:spacing w:val="-2"/>
        </w:rPr>
        <w:t>Finance</w:t>
      </w:r>
    </w:p>
    <w:p w:rsidR="00FB363F" w:rsidRDefault="00FB363F">
      <w:pPr>
        <w:pStyle w:val="BodyText"/>
        <w:spacing w:before="9"/>
        <w:rPr>
          <w:b/>
        </w:rPr>
      </w:pPr>
    </w:p>
    <w:p w:rsidR="00FB363F" w:rsidRDefault="00BA73D4">
      <w:pPr>
        <w:pStyle w:val="BodyText"/>
        <w:spacing w:before="1" w:line="360" w:lineRule="auto"/>
        <w:ind w:left="383" w:right="1373"/>
      </w:pPr>
      <w:r>
        <w:t>To help businesses navigate inflationary</w:t>
      </w:r>
      <w:r>
        <w:rPr>
          <w:spacing w:val="-1"/>
        </w:rPr>
        <w:t xml:space="preserve"> </w:t>
      </w:r>
      <w:r>
        <w:t>environments, the Ministry</w:t>
      </w:r>
      <w:r>
        <w:rPr>
          <w:spacing w:val="-1"/>
        </w:rPr>
        <w:t xml:space="preserve"> </w:t>
      </w:r>
      <w:r>
        <w:t>of Trade sho</w:t>
      </w:r>
      <w:r>
        <w:t>uld: Provide market information: Offer timely and accurate information on market prices, exchange</w:t>
      </w:r>
      <w:r>
        <w:rPr>
          <w:spacing w:val="40"/>
        </w:rPr>
        <w:t xml:space="preserve"> </w:t>
      </w:r>
      <w:r>
        <w:t>rates,</w:t>
      </w:r>
      <w:r>
        <w:rPr>
          <w:spacing w:val="40"/>
        </w:rPr>
        <w:t xml:space="preserve"> </w:t>
      </w:r>
      <w:r>
        <w:t>and</w:t>
      </w:r>
      <w:r>
        <w:rPr>
          <w:spacing w:val="39"/>
        </w:rPr>
        <w:t xml:space="preserve"> </w:t>
      </w:r>
      <w:r>
        <w:t>trade</w:t>
      </w:r>
      <w:r>
        <w:rPr>
          <w:spacing w:val="38"/>
        </w:rPr>
        <w:t xml:space="preserve"> </w:t>
      </w:r>
      <w:r>
        <w:t>regulations</w:t>
      </w:r>
      <w:r>
        <w:rPr>
          <w:spacing w:val="40"/>
        </w:rPr>
        <w:t xml:space="preserve"> </w:t>
      </w:r>
      <w:r>
        <w:t>to</w:t>
      </w:r>
      <w:r>
        <w:rPr>
          <w:spacing w:val="40"/>
        </w:rPr>
        <w:t xml:space="preserve"> </w:t>
      </w:r>
      <w:r>
        <w:t>help</w:t>
      </w:r>
      <w:r>
        <w:rPr>
          <w:spacing w:val="40"/>
        </w:rPr>
        <w:t xml:space="preserve"> </w:t>
      </w:r>
      <w:r>
        <w:t>businesses</w:t>
      </w:r>
      <w:r>
        <w:rPr>
          <w:spacing w:val="40"/>
        </w:rPr>
        <w:t xml:space="preserve"> </w:t>
      </w:r>
      <w:r>
        <w:t>make</w:t>
      </w:r>
      <w:r>
        <w:rPr>
          <w:spacing w:val="40"/>
        </w:rPr>
        <w:t xml:space="preserve"> </w:t>
      </w:r>
      <w:r>
        <w:t>informed</w:t>
      </w:r>
      <w:r>
        <w:rPr>
          <w:spacing w:val="40"/>
        </w:rPr>
        <w:t xml:space="preserve"> </w:t>
      </w:r>
      <w:r>
        <w:t>decisions (Stiglitz, J. E. 2000).</w:t>
      </w:r>
    </w:p>
    <w:p w:rsidR="00FB363F" w:rsidRDefault="00BA73D4">
      <w:pPr>
        <w:pStyle w:val="BodyText"/>
        <w:spacing w:before="5" w:line="362" w:lineRule="auto"/>
        <w:ind w:left="393" w:right="1376" w:hanging="10"/>
        <w:jc w:val="both"/>
      </w:pPr>
      <w:r>
        <w:t>Facilitate access to finance: Work with financial institutions to develop tailored financial products for importers and exporters, including trade finance, credit guarantees, and hedging instruments (Gorton, G. B., &amp; Metrick, A.</w:t>
      </w:r>
      <w:r>
        <w:rPr>
          <w:spacing w:val="40"/>
        </w:rPr>
        <w:t xml:space="preserve"> </w:t>
      </w:r>
      <w:r>
        <w:t>2012).</w:t>
      </w:r>
    </w:p>
    <w:p w:rsidR="00FB363F" w:rsidRDefault="00BA73D4">
      <w:pPr>
        <w:pStyle w:val="BodyText"/>
        <w:spacing w:line="360" w:lineRule="auto"/>
        <w:ind w:left="393" w:right="1367" w:hanging="10"/>
        <w:jc w:val="both"/>
      </w:pPr>
      <w:r>
        <w:t>Capacity building: O</w:t>
      </w:r>
      <w:r>
        <w:t>ffer training and technical assistance to businesses on financial management, risk mitigation strategies, and export readiness (Lederman, D., &amp; Maloney, W. F.</w:t>
      </w:r>
      <w:r>
        <w:rPr>
          <w:spacing w:val="40"/>
        </w:rPr>
        <w:t xml:space="preserve"> </w:t>
      </w:r>
      <w:r>
        <w:t>2012).</w:t>
      </w:r>
    </w:p>
    <w:p w:rsidR="00FB363F" w:rsidRDefault="00BA73D4">
      <w:pPr>
        <w:pStyle w:val="Heading2"/>
        <w:numPr>
          <w:ilvl w:val="2"/>
          <w:numId w:val="14"/>
        </w:numPr>
        <w:tabs>
          <w:tab w:val="left" w:pos="924"/>
        </w:tabs>
        <w:spacing w:before="244"/>
        <w:ind w:left="924" w:hanging="541"/>
      </w:pPr>
      <w:bookmarkStart w:id="104" w:name="2.5.5_Regional_Integration_and_Cooperati"/>
      <w:bookmarkStart w:id="105" w:name="_bookmark54"/>
      <w:bookmarkEnd w:id="104"/>
      <w:bookmarkEnd w:id="105"/>
      <w:r>
        <w:t>Regional</w:t>
      </w:r>
      <w:r>
        <w:rPr>
          <w:spacing w:val="-6"/>
        </w:rPr>
        <w:t xml:space="preserve"> </w:t>
      </w:r>
      <w:r>
        <w:t>Integration and</w:t>
      </w:r>
      <w:r>
        <w:rPr>
          <w:spacing w:val="-1"/>
        </w:rPr>
        <w:t xml:space="preserve"> </w:t>
      </w:r>
      <w:r>
        <w:rPr>
          <w:spacing w:val="-2"/>
        </w:rPr>
        <w:t>Cooperation</w:t>
      </w:r>
    </w:p>
    <w:p w:rsidR="00FB363F" w:rsidRDefault="00FB363F">
      <w:pPr>
        <w:pStyle w:val="BodyText"/>
        <w:spacing w:before="10"/>
        <w:rPr>
          <w:b/>
        </w:rPr>
      </w:pPr>
    </w:p>
    <w:p w:rsidR="00FB363F" w:rsidRDefault="00BA73D4">
      <w:pPr>
        <w:pStyle w:val="BodyText"/>
        <w:spacing w:line="360" w:lineRule="auto"/>
        <w:ind w:left="393" w:right="1367" w:hanging="10"/>
        <w:jc w:val="both"/>
      </w:pPr>
      <w:r>
        <w:t>Leveraging regional trade blocs can enhance trade re</w:t>
      </w:r>
      <w:r>
        <w:t>silience (Acemoglu, D., &amp; Robinson, J. A. 2012). The Ministry of Trade should:</w:t>
      </w:r>
    </w:p>
    <w:p w:rsidR="00FB363F" w:rsidRDefault="00BA73D4">
      <w:pPr>
        <w:pStyle w:val="BodyText"/>
        <w:spacing w:before="3" w:line="360" w:lineRule="auto"/>
        <w:ind w:left="393" w:right="1371" w:hanging="10"/>
        <w:jc w:val="both"/>
      </w:pPr>
      <w:r>
        <w:t>Actively participate in regional economic communities: Engage effectively in</w:t>
      </w:r>
      <w:r>
        <w:rPr>
          <w:spacing w:val="80"/>
        </w:rPr>
        <w:t xml:space="preserve"> </w:t>
      </w:r>
      <w:r>
        <w:t>regional bodies like the East African Community (EAC) to benefit from preferential trade arrangement</w:t>
      </w:r>
      <w:r>
        <w:t>s, harmonized standards, and shared infrastructure projects (East African Community (EAC. 2021).</w:t>
      </w:r>
    </w:p>
    <w:p w:rsidR="00FB363F" w:rsidRDefault="00BA73D4">
      <w:pPr>
        <w:pStyle w:val="BodyText"/>
        <w:spacing w:before="1" w:line="360" w:lineRule="auto"/>
        <w:ind w:left="393" w:right="1378" w:hanging="10"/>
        <w:jc w:val="both"/>
      </w:pPr>
      <w:r>
        <w:t>Cross-border trade facilitation: Collaborate with neighboring countries to improve cross-border trade efficiency, reduce non-tariff barriers, and address issues like insecurity that disrupt trade flows (Collier, P.</w:t>
      </w:r>
      <w:r>
        <w:rPr>
          <w:spacing w:val="40"/>
        </w:rPr>
        <w:t xml:space="preserve"> </w:t>
      </w:r>
      <w:r>
        <w:t>2000).</w:t>
      </w:r>
    </w:p>
    <w:p w:rsidR="00FB363F" w:rsidRDefault="00BA73D4">
      <w:pPr>
        <w:pStyle w:val="BodyText"/>
        <w:spacing w:before="6" w:line="360" w:lineRule="auto"/>
        <w:ind w:left="393" w:right="1373" w:hanging="10"/>
        <w:jc w:val="both"/>
      </w:pPr>
      <w:r>
        <w:t>By implementing these evidence-bas</w:t>
      </w:r>
      <w:r>
        <w:t>ed policy recommendations, the Ministry of Trade can play a pivotal role in fostering a more stable and resilient trade</w:t>
      </w:r>
      <w:r>
        <w:rPr>
          <w:spacing w:val="40"/>
        </w:rPr>
        <w:t xml:space="preserve"> </w:t>
      </w:r>
      <w:r>
        <w:t>environment in South Sudan, mitigating the adverse impacts of escalating inflation rates, and contributing to sustainable economic growt</w:t>
      </w:r>
      <w:r>
        <w:t>h (North, et al. 2009).</w:t>
      </w:r>
    </w:p>
    <w:p w:rsidR="00FB363F" w:rsidRDefault="00FB363F">
      <w:pPr>
        <w:pStyle w:val="BodyText"/>
        <w:spacing w:line="360" w:lineRule="auto"/>
        <w:jc w:val="both"/>
        <w:sectPr w:rsidR="00FB363F">
          <w:pgSz w:w="11910" w:h="16840"/>
          <w:pgMar w:top="980" w:right="425" w:bottom="1300" w:left="1417" w:header="0" w:footer="1104" w:gutter="0"/>
          <w:cols w:space="720"/>
        </w:sectPr>
      </w:pPr>
    </w:p>
    <w:p w:rsidR="00FB363F" w:rsidRDefault="00BA73D4">
      <w:pPr>
        <w:pStyle w:val="Heading2"/>
        <w:numPr>
          <w:ilvl w:val="2"/>
          <w:numId w:val="13"/>
        </w:numPr>
        <w:tabs>
          <w:tab w:val="left" w:pos="924"/>
        </w:tabs>
        <w:spacing w:before="63"/>
        <w:ind w:left="924" w:hanging="541"/>
      </w:pPr>
      <w:bookmarkStart w:id="106" w:name="2.6.0_Conceptual_Frameworks"/>
      <w:bookmarkStart w:id="107" w:name="_bookmark55"/>
      <w:bookmarkEnd w:id="106"/>
      <w:bookmarkEnd w:id="107"/>
      <w:r>
        <w:lastRenderedPageBreak/>
        <w:t>Conceptual</w:t>
      </w:r>
      <w:r>
        <w:rPr>
          <w:spacing w:val="-4"/>
        </w:rPr>
        <w:t xml:space="preserve"> </w:t>
      </w:r>
      <w:r>
        <w:rPr>
          <w:spacing w:val="-2"/>
        </w:rPr>
        <w:t>Frameworks</w:t>
      </w:r>
    </w:p>
    <w:p w:rsidR="00FB363F" w:rsidRDefault="00FB363F">
      <w:pPr>
        <w:pStyle w:val="BodyText"/>
        <w:spacing w:before="5"/>
        <w:rPr>
          <w:b/>
        </w:rPr>
      </w:pPr>
    </w:p>
    <w:p w:rsidR="00FB363F" w:rsidRDefault="00BA73D4">
      <w:pPr>
        <w:pStyle w:val="BodyText"/>
        <w:spacing w:line="360" w:lineRule="auto"/>
        <w:ind w:left="393" w:right="1375" w:hanging="10"/>
        <w:jc w:val="both"/>
      </w:pPr>
      <w:r>
        <w:t>To understand the impact of scaling inflation rates on trade in South Sudan, several conceptual frameworks are pertinent. These frameworks provide lenses through</w:t>
      </w:r>
      <w:r>
        <w:rPr>
          <w:spacing w:val="40"/>
        </w:rPr>
        <w:t xml:space="preserve"> </w:t>
      </w:r>
      <w:r>
        <w:t>which</w:t>
      </w:r>
      <w:r>
        <w:rPr>
          <w:spacing w:val="-1"/>
        </w:rPr>
        <w:t xml:space="preserve"> </w:t>
      </w:r>
      <w:r>
        <w:t>to analyze the multifaceted interactions between inflation, trade, and economic development in a fragile state.</w:t>
      </w:r>
    </w:p>
    <w:p w:rsidR="00FB363F" w:rsidRDefault="00BA73D4">
      <w:pPr>
        <w:pStyle w:val="BodyText"/>
        <w:spacing w:before="6" w:line="360" w:lineRule="auto"/>
        <w:ind w:left="393" w:right="1380" w:hanging="10"/>
        <w:jc w:val="both"/>
      </w:pPr>
      <w:r>
        <w:t>Various conceptual frameworks are pertinent to analyzing the relationship between inflation and trade, particularly in a developing economy like</w:t>
      </w:r>
      <w:r>
        <w:t xml:space="preserve"> South Sudan.</w:t>
      </w:r>
    </w:p>
    <w:p w:rsidR="00FB363F" w:rsidRDefault="00BA73D4">
      <w:pPr>
        <w:pStyle w:val="Heading2"/>
        <w:numPr>
          <w:ilvl w:val="2"/>
          <w:numId w:val="12"/>
        </w:numPr>
        <w:tabs>
          <w:tab w:val="left" w:pos="981"/>
        </w:tabs>
        <w:spacing w:before="247"/>
        <w:ind w:left="981" w:hanging="598"/>
      </w:pPr>
      <w:bookmarkStart w:id="108" w:name="2.6.1._Monetary_Approach_to_the_Balance_"/>
      <w:bookmarkStart w:id="109" w:name="_bookmark56"/>
      <w:bookmarkEnd w:id="108"/>
      <w:bookmarkEnd w:id="109"/>
      <w:r>
        <w:t>Monetary</w:t>
      </w:r>
      <w:r>
        <w:rPr>
          <w:spacing w:val="-3"/>
        </w:rPr>
        <w:t xml:space="preserve"> </w:t>
      </w:r>
      <w:r>
        <w:t>Approach</w:t>
      </w:r>
      <w:r>
        <w:rPr>
          <w:spacing w:val="-1"/>
        </w:rPr>
        <w:t xml:space="preserve"> </w:t>
      </w:r>
      <w:r>
        <w:t>to</w:t>
      </w:r>
      <w:r>
        <w:rPr>
          <w:spacing w:val="-1"/>
        </w:rPr>
        <w:t xml:space="preserve"> </w:t>
      </w:r>
      <w:r>
        <w:t>the</w:t>
      </w:r>
      <w:r>
        <w:rPr>
          <w:spacing w:val="-6"/>
        </w:rPr>
        <w:t xml:space="preserve"> </w:t>
      </w:r>
      <w:r>
        <w:t>Balance</w:t>
      </w:r>
      <w:r>
        <w:rPr>
          <w:spacing w:val="-2"/>
        </w:rPr>
        <w:t xml:space="preserve"> </w:t>
      </w:r>
      <w:r>
        <w:t>of</w:t>
      </w:r>
      <w:r>
        <w:rPr>
          <w:spacing w:val="-4"/>
        </w:rPr>
        <w:t xml:space="preserve"> </w:t>
      </w:r>
      <w:r>
        <w:t>Payments</w:t>
      </w:r>
      <w:r>
        <w:rPr>
          <w:spacing w:val="-2"/>
        </w:rPr>
        <w:t xml:space="preserve"> (MABP)</w:t>
      </w:r>
    </w:p>
    <w:p w:rsidR="00FB363F" w:rsidRDefault="00FB363F">
      <w:pPr>
        <w:pStyle w:val="BodyText"/>
        <w:spacing w:before="10"/>
        <w:rPr>
          <w:b/>
        </w:rPr>
      </w:pPr>
    </w:p>
    <w:p w:rsidR="00FB363F" w:rsidRDefault="00BA73D4">
      <w:pPr>
        <w:pStyle w:val="BodyText"/>
        <w:spacing w:line="360" w:lineRule="auto"/>
        <w:ind w:left="393" w:right="1373" w:hanging="10"/>
        <w:jc w:val="both"/>
      </w:pPr>
      <w:r>
        <w:t>The Monetary Approach to the Balance of Payments (MABP) posits that the balance of payments is essentially a monetary phenomenon. Inflation, as a monetary disequilibrium, directly impacts a</w:t>
      </w:r>
      <w:r>
        <w:t xml:space="preserve"> country's external</w:t>
      </w:r>
      <w:r>
        <w:rPr>
          <w:spacing w:val="-1"/>
        </w:rPr>
        <w:t xml:space="preserve"> </w:t>
      </w:r>
      <w:r>
        <w:t>accounts. In the context of South Sudan, high inflation</w:t>
      </w:r>
      <w:r>
        <w:rPr>
          <w:spacing w:val="-5"/>
        </w:rPr>
        <w:t xml:space="preserve"> </w:t>
      </w:r>
      <w:r>
        <w:t>erodes</w:t>
      </w:r>
      <w:r>
        <w:rPr>
          <w:spacing w:val="-2"/>
        </w:rPr>
        <w:t xml:space="preserve"> </w:t>
      </w:r>
      <w:r>
        <w:t>the</w:t>
      </w:r>
      <w:r>
        <w:rPr>
          <w:spacing w:val="-1"/>
        </w:rPr>
        <w:t xml:space="preserve"> </w:t>
      </w:r>
      <w:r>
        <w:t>purchasing power</w:t>
      </w:r>
      <w:r>
        <w:rPr>
          <w:spacing w:val="-3"/>
        </w:rPr>
        <w:t xml:space="preserve"> </w:t>
      </w:r>
      <w:r>
        <w:t>of</w:t>
      </w:r>
      <w:r>
        <w:rPr>
          <w:spacing w:val="-3"/>
        </w:rPr>
        <w:t xml:space="preserve"> </w:t>
      </w:r>
      <w:r>
        <w:t>its</w:t>
      </w:r>
      <w:r>
        <w:rPr>
          <w:spacing w:val="-2"/>
        </w:rPr>
        <w:t xml:space="preserve"> </w:t>
      </w:r>
      <w:r>
        <w:t>currency, the</w:t>
      </w:r>
      <w:r>
        <w:rPr>
          <w:spacing w:val="-1"/>
        </w:rPr>
        <w:t xml:space="preserve"> </w:t>
      </w:r>
      <w:r>
        <w:t>South</w:t>
      </w:r>
      <w:r>
        <w:rPr>
          <w:spacing w:val="-5"/>
        </w:rPr>
        <w:t xml:space="preserve"> </w:t>
      </w:r>
      <w:r>
        <w:t>Sudanese Pound (SSP). This can make imports relatively more expensive for domestic consumers and businesses, while simultaneo</w:t>
      </w:r>
      <w:r>
        <w:t>usly making exports cheaper for foreign buyers, assuming exchange rates do not fully adjust. However, if domestic inflation outpaces the depreciation of the exchange rate, exports become less competitive, and imports become more attractive, leading to a tr</w:t>
      </w:r>
      <w:r>
        <w:t>ade deficit (Dornbusch, R.</w:t>
      </w:r>
      <w:r>
        <w:rPr>
          <w:spacing w:val="40"/>
        </w:rPr>
        <w:t xml:space="preserve"> </w:t>
      </w:r>
      <w:r>
        <w:t>1976; Frenkel, J. A. 1976).</w:t>
      </w:r>
      <w:r>
        <w:rPr>
          <w:spacing w:val="40"/>
        </w:rPr>
        <w:t xml:space="preserve"> </w:t>
      </w:r>
      <w:r>
        <w:t>The Ministry of Trade and Investment would observe these shifts in import and export volumes and values.</w:t>
      </w:r>
    </w:p>
    <w:p w:rsidR="00FB363F" w:rsidRDefault="00BA73D4">
      <w:pPr>
        <w:pStyle w:val="Heading2"/>
        <w:numPr>
          <w:ilvl w:val="2"/>
          <w:numId w:val="12"/>
        </w:numPr>
        <w:tabs>
          <w:tab w:val="left" w:pos="986"/>
        </w:tabs>
        <w:spacing w:before="248"/>
        <w:ind w:left="986" w:hanging="603"/>
      </w:pPr>
      <w:bookmarkStart w:id="110" w:name="2.6.2._Purchasing_Power_Parity_(PPP)_The"/>
      <w:bookmarkStart w:id="111" w:name="_bookmark57"/>
      <w:bookmarkEnd w:id="110"/>
      <w:bookmarkEnd w:id="111"/>
      <w:r>
        <w:t>Purchasing</w:t>
      </w:r>
      <w:r>
        <w:rPr>
          <w:spacing w:val="-4"/>
        </w:rPr>
        <w:t xml:space="preserve"> </w:t>
      </w:r>
      <w:r>
        <w:t>Power</w:t>
      </w:r>
      <w:r>
        <w:rPr>
          <w:spacing w:val="-8"/>
        </w:rPr>
        <w:t xml:space="preserve"> </w:t>
      </w:r>
      <w:r>
        <w:t>Parity</w:t>
      </w:r>
      <w:r>
        <w:rPr>
          <w:spacing w:val="-3"/>
        </w:rPr>
        <w:t xml:space="preserve"> </w:t>
      </w:r>
      <w:r>
        <w:t>(PPP)</w:t>
      </w:r>
      <w:r>
        <w:rPr>
          <w:spacing w:val="-2"/>
        </w:rPr>
        <w:t xml:space="preserve"> Theory</w:t>
      </w:r>
    </w:p>
    <w:p w:rsidR="00FB363F" w:rsidRDefault="00FB363F">
      <w:pPr>
        <w:pStyle w:val="BodyText"/>
        <w:spacing w:before="9"/>
        <w:rPr>
          <w:b/>
        </w:rPr>
      </w:pPr>
    </w:p>
    <w:p w:rsidR="00FB363F" w:rsidRDefault="00BA73D4">
      <w:pPr>
        <w:pStyle w:val="BodyText"/>
        <w:spacing w:line="360" w:lineRule="auto"/>
        <w:ind w:left="393" w:right="1367" w:hanging="10"/>
        <w:jc w:val="both"/>
      </w:pPr>
      <w:r>
        <w:t>The Purchasing Power Parity (PPP) theory suggests that, in</w:t>
      </w:r>
      <w:r>
        <w:t xml:space="preserve"> the long run, exchange rates should adjust to equalize the price of a basket of identical goods and services in different countries. When inflation rates diverge significantly between countries, the exchange rate is expected to adjust to maintain PPP. In </w:t>
      </w:r>
      <w:r>
        <w:t>South Sudan, persistent high inflation, if not fully offset by exchange rate depreciation, would lead to an</w:t>
      </w:r>
      <w:r>
        <w:rPr>
          <w:spacing w:val="40"/>
        </w:rPr>
        <w:t xml:space="preserve"> </w:t>
      </w:r>
      <w:r>
        <w:t>overvalued currency in real terms, making its exports less competitive and imports more attractive (Cassel, G. 1922; Rogoff, K. 1996). This real exc</w:t>
      </w:r>
      <w:r>
        <w:t>hange rate appreciation can significantly hinder export-oriented industries and exacerbate trade imbalances, a key concern for the Ministry of Trade and Investment.</w:t>
      </w:r>
    </w:p>
    <w:p w:rsidR="00FB363F" w:rsidRDefault="00FB363F">
      <w:pPr>
        <w:pStyle w:val="BodyText"/>
        <w:spacing w:line="360" w:lineRule="auto"/>
        <w:jc w:val="both"/>
        <w:sectPr w:rsidR="00FB363F">
          <w:pgSz w:w="11910" w:h="16840"/>
          <w:pgMar w:top="1000" w:right="425" w:bottom="1300" w:left="1417" w:header="0" w:footer="1104" w:gutter="0"/>
          <w:cols w:space="720"/>
        </w:sectPr>
      </w:pPr>
    </w:p>
    <w:p w:rsidR="00FB363F" w:rsidRDefault="00BA73D4">
      <w:pPr>
        <w:pStyle w:val="Heading2"/>
        <w:numPr>
          <w:ilvl w:val="2"/>
          <w:numId w:val="12"/>
        </w:numPr>
        <w:tabs>
          <w:tab w:val="left" w:pos="986"/>
        </w:tabs>
        <w:spacing w:before="63"/>
        <w:ind w:left="986" w:hanging="603"/>
      </w:pPr>
      <w:bookmarkStart w:id="112" w:name="2.6.3._New_Open_Economy_Macroeconomics_("/>
      <w:bookmarkStart w:id="113" w:name="_bookmark58"/>
      <w:bookmarkEnd w:id="112"/>
      <w:bookmarkEnd w:id="113"/>
      <w:r>
        <w:lastRenderedPageBreak/>
        <w:t>New</w:t>
      </w:r>
      <w:r>
        <w:rPr>
          <w:spacing w:val="-4"/>
        </w:rPr>
        <w:t xml:space="preserve"> </w:t>
      </w:r>
      <w:r>
        <w:t>Open</w:t>
      </w:r>
      <w:r>
        <w:rPr>
          <w:spacing w:val="-7"/>
        </w:rPr>
        <w:t xml:space="preserve"> </w:t>
      </w:r>
      <w:r>
        <w:t>Economy</w:t>
      </w:r>
      <w:r>
        <w:rPr>
          <w:spacing w:val="-3"/>
        </w:rPr>
        <w:t xml:space="preserve"> </w:t>
      </w:r>
      <w:r>
        <w:t>Macroeconomics</w:t>
      </w:r>
      <w:r>
        <w:rPr>
          <w:spacing w:val="-5"/>
        </w:rPr>
        <w:t xml:space="preserve"> </w:t>
      </w:r>
      <w:r>
        <w:rPr>
          <w:spacing w:val="-2"/>
        </w:rPr>
        <w:t>(NOEM)</w:t>
      </w:r>
    </w:p>
    <w:p w:rsidR="00FB363F" w:rsidRDefault="00FB363F">
      <w:pPr>
        <w:pStyle w:val="BodyText"/>
        <w:spacing w:before="5"/>
        <w:rPr>
          <w:b/>
        </w:rPr>
      </w:pPr>
    </w:p>
    <w:p w:rsidR="00FB363F" w:rsidRDefault="00BA73D4">
      <w:pPr>
        <w:pStyle w:val="BodyText"/>
        <w:spacing w:line="360" w:lineRule="auto"/>
        <w:ind w:left="393" w:right="1368" w:hanging="10"/>
        <w:jc w:val="both"/>
      </w:pPr>
      <w:r>
        <w:t>New Open Economy Macroeconomics (NOEM) models integrate micro foundations into open economy macroeconomic analysis, considering the behavior of optimizing agents (households and firms) in an international context. These models can analyze how inflation, th</w:t>
      </w:r>
      <w:r>
        <w:t>rough its impact on relative prices and real exchange rates, affects firms' decisions regarding production, pricing, and trade (Obstfeld, M., &amp; Rogoff, K. 1995). For South Sudan, NOEM frameworks could help understand how inflationary pressures influence th</w:t>
      </w:r>
      <w:r>
        <w:t>e competitiveness of domestic firms in international markets, their investment decisions in export-oriented sectors, and the overall structure of</w:t>
      </w:r>
      <w:r>
        <w:rPr>
          <w:spacing w:val="40"/>
        </w:rPr>
        <w:t xml:space="preserve"> </w:t>
      </w:r>
      <w:r>
        <w:t>trade. The Ministry</w:t>
      </w:r>
      <w:r>
        <w:rPr>
          <w:spacing w:val="-1"/>
        </w:rPr>
        <w:t xml:space="preserve"> </w:t>
      </w:r>
      <w:r>
        <w:t>of Trade and Investment would be interested in these micro-level responses to inflation.</w:t>
      </w:r>
    </w:p>
    <w:p w:rsidR="00FB363F" w:rsidRDefault="00BA73D4">
      <w:pPr>
        <w:pStyle w:val="Heading2"/>
        <w:numPr>
          <w:ilvl w:val="2"/>
          <w:numId w:val="12"/>
        </w:numPr>
        <w:tabs>
          <w:tab w:val="left" w:pos="986"/>
        </w:tabs>
        <w:spacing w:before="249"/>
        <w:ind w:left="986" w:hanging="603"/>
      </w:pPr>
      <w:bookmarkStart w:id="114" w:name="2.6.4._Supply-Side_Economics_and_Product"/>
      <w:bookmarkStart w:id="115" w:name="_bookmark59"/>
      <w:bookmarkEnd w:id="114"/>
      <w:bookmarkEnd w:id="115"/>
      <w:r>
        <w:t>S</w:t>
      </w:r>
      <w:r>
        <w:t>upply-Side</w:t>
      </w:r>
      <w:r>
        <w:rPr>
          <w:spacing w:val="-5"/>
        </w:rPr>
        <w:t xml:space="preserve"> </w:t>
      </w:r>
      <w:r>
        <w:t>Economics</w:t>
      </w:r>
      <w:r>
        <w:rPr>
          <w:spacing w:val="-6"/>
        </w:rPr>
        <w:t xml:space="preserve"> </w:t>
      </w:r>
      <w:r>
        <w:t>and Production</w:t>
      </w:r>
      <w:r>
        <w:rPr>
          <w:spacing w:val="-2"/>
        </w:rPr>
        <w:t xml:space="preserve"> </w:t>
      </w:r>
      <w:r>
        <w:rPr>
          <w:spacing w:val="-4"/>
        </w:rPr>
        <w:t>Costs</w:t>
      </w:r>
    </w:p>
    <w:p w:rsidR="00FB363F" w:rsidRDefault="00FB363F">
      <w:pPr>
        <w:pStyle w:val="BodyText"/>
        <w:spacing w:before="10"/>
        <w:rPr>
          <w:b/>
        </w:rPr>
      </w:pPr>
    </w:p>
    <w:p w:rsidR="00FB363F" w:rsidRDefault="00BA73D4">
      <w:pPr>
        <w:pStyle w:val="BodyText"/>
        <w:spacing w:line="360" w:lineRule="auto"/>
        <w:ind w:left="393" w:right="1365" w:hanging="10"/>
        <w:jc w:val="both"/>
      </w:pPr>
      <w:r>
        <w:t>Inflation can significantly impact the supply side of an economy by increasing production costs. Rising input prices (raw materials, labor, energy) due to inflation</w:t>
      </w:r>
      <w:r>
        <w:rPr>
          <w:spacing w:val="40"/>
        </w:rPr>
        <w:t xml:space="preserve"> </w:t>
      </w:r>
      <w:r>
        <w:t>can reduce profit margins for domestic producers</w:t>
      </w:r>
      <w:r>
        <w:t>,</w:t>
      </w:r>
      <w:r>
        <w:rPr>
          <w:spacing w:val="-1"/>
        </w:rPr>
        <w:t xml:space="preserve"> </w:t>
      </w:r>
      <w:r>
        <w:t>making them less competitive both domestically</w:t>
      </w:r>
      <w:r>
        <w:rPr>
          <w:spacing w:val="-2"/>
        </w:rPr>
        <w:t xml:space="preserve"> </w:t>
      </w:r>
      <w:r>
        <w:t>and internationally</w:t>
      </w:r>
      <w:r>
        <w:rPr>
          <w:spacing w:val="-2"/>
        </w:rPr>
        <w:t xml:space="preserve"> </w:t>
      </w:r>
      <w:r>
        <w:t>(Mankiw, N. G.</w:t>
      </w:r>
      <w:r>
        <w:rPr>
          <w:spacing w:val="40"/>
        </w:rPr>
        <w:t xml:space="preserve"> </w:t>
      </w:r>
      <w:r>
        <w:t>2015). In</w:t>
      </w:r>
      <w:r>
        <w:rPr>
          <w:spacing w:val="-2"/>
        </w:rPr>
        <w:t xml:space="preserve"> </w:t>
      </w:r>
      <w:r>
        <w:t>South</w:t>
      </w:r>
      <w:r>
        <w:rPr>
          <w:spacing w:val="-2"/>
        </w:rPr>
        <w:t xml:space="preserve"> </w:t>
      </w:r>
      <w:r>
        <w:t>Sudan, where many essential goods and inputs are imported, currency depreciation driven by inflation further amplifies these costs. This can lead to a decli</w:t>
      </w:r>
      <w:r>
        <w:t>ne in domestic production, reduced export capacity, and an increased reliance on imports, directly affecting the trade balance. The Ministry of Trade and Investment would need to consider these cost-push inflationary effects on local industries.</w:t>
      </w:r>
    </w:p>
    <w:p w:rsidR="00FB363F" w:rsidRDefault="00BA73D4">
      <w:pPr>
        <w:pStyle w:val="Heading2"/>
        <w:numPr>
          <w:ilvl w:val="2"/>
          <w:numId w:val="12"/>
        </w:numPr>
        <w:tabs>
          <w:tab w:val="left" w:pos="986"/>
        </w:tabs>
        <w:spacing w:before="249"/>
        <w:ind w:left="986" w:hanging="603"/>
      </w:pPr>
      <w:bookmarkStart w:id="116" w:name="2.6.5._Institutional_and_Governance_Fram"/>
      <w:bookmarkStart w:id="117" w:name="_bookmark60"/>
      <w:bookmarkEnd w:id="116"/>
      <w:bookmarkEnd w:id="117"/>
      <w:r>
        <w:t>Institutio</w:t>
      </w:r>
      <w:r>
        <w:t>nal</w:t>
      </w:r>
      <w:r>
        <w:rPr>
          <w:spacing w:val="-8"/>
        </w:rPr>
        <w:t xml:space="preserve"> </w:t>
      </w:r>
      <w:r>
        <w:t>and</w:t>
      </w:r>
      <w:r>
        <w:rPr>
          <w:spacing w:val="-6"/>
        </w:rPr>
        <w:t xml:space="preserve"> </w:t>
      </w:r>
      <w:r>
        <w:t>Governance</w:t>
      </w:r>
      <w:r>
        <w:rPr>
          <w:spacing w:val="1"/>
        </w:rPr>
        <w:t xml:space="preserve"> </w:t>
      </w:r>
      <w:r>
        <w:rPr>
          <w:spacing w:val="-2"/>
        </w:rPr>
        <w:t>Frameworks</w:t>
      </w:r>
    </w:p>
    <w:p w:rsidR="00FB363F" w:rsidRDefault="00FB363F">
      <w:pPr>
        <w:pStyle w:val="BodyText"/>
        <w:spacing w:before="10"/>
        <w:rPr>
          <w:b/>
        </w:rPr>
      </w:pPr>
    </w:p>
    <w:p w:rsidR="00FB363F" w:rsidRDefault="00BA73D4">
      <w:pPr>
        <w:pStyle w:val="BodyText"/>
        <w:spacing w:before="1" w:line="360" w:lineRule="auto"/>
        <w:ind w:left="393" w:right="1375" w:hanging="10"/>
        <w:jc w:val="both"/>
      </w:pPr>
      <w:r>
        <w:t>Beyond purely economic theories, institutional and governance frameworks are</w:t>
      </w:r>
      <w:r>
        <w:rPr>
          <w:spacing w:val="40"/>
        </w:rPr>
        <w:t xml:space="preserve"> </w:t>
      </w:r>
      <w:r>
        <w:t>crucial in understanding the impact of inflation on trade in a fragile state like South Sudan. Weak institutions, corruption, political instability,</w:t>
      </w:r>
      <w:r>
        <w:t xml:space="preserve"> and inadequate infrastructure can exacerbate the negative effects of inflation on trade (Acemoglu, D., &amp; Robinson, J. A.</w:t>
      </w:r>
      <w:r>
        <w:rPr>
          <w:spacing w:val="40"/>
        </w:rPr>
        <w:t xml:space="preserve"> </w:t>
      </w:r>
      <w:r>
        <w:t>2012; North, D. C. 1990). For instance, inefficient customs procedures, lack of trade finance, and poor regulatory environments can hi</w:t>
      </w:r>
      <w:r>
        <w:t>nder trade even in the absence of high inflation. When combined with scaling inflation, these institutional weaknesses can severely cripple trade activities. The Ministry of Trade and Investment operates within this institutional</w:t>
      </w:r>
      <w:r>
        <w:rPr>
          <w:spacing w:val="-2"/>
        </w:rPr>
        <w:t xml:space="preserve"> </w:t>
      </w:r>
      <w:r>
        <w:t>context, and its effective</w:t>
      </w:r>
      <w:r>
        <w:t>ness is often constrained by these factors.</w:t>
      </w:r>
    </w:p>
    <w:p w:rsidR="00FB363F" w:rsidRDefault="00FB363F">
      <w:pPr>
        <w:pStyle w:val="BodyText"/>
        <w:spacing w:line="360" w:lineRule="auto"/>
        <w:jc w:val="both"/>
        <w:sectPr w:rsidR="00FB363F">
          <w:pgSz w:w="11910" w:h="16840"/>
          <w:pgMar w:top="1000" w:right="425" w:bottom="1300" w:left="1417" w:header="0" w:footer="1104" w:gutter="0"/>
          <w:cols w:space="720"/>
        </w:sectPr>
      </w:pPr>
    </w:p>
    <w:p w:rsidR="00FB363F" w:rsidRDefault="00BA73D4">
      <w:pPr>
        <w:pStyle w:val="Heading2"/>
        <w:numPr>
          <w:ilvl w:val="2"/>
          <w:numId w:val="11"/>
        </w:numPr>
        <w:tabs>
          <w:tab w:val="left" w:pos="986"/>
        </w:tabs>
        <w:spacing w:before="63"/>
        <w:ind w:left="986" w:hanging="603"/>
      </w:pPr>
      <w:bookmarkStart w:id="118" w:name="2.7.0._Research_Gaps"/>
      <w:bookmarkStart w:id="119" w:name="_bookmark61"/>
      <w:bookmarkEnd w:id="118"/>
      <w:bookmarkEnd w:id="119"/>
      <w:r>
        <w:lastRenderedPageBreak/>
        <w:t>Research</w:t>
      </w:r>
      <w:r>
        <w:rPr>
          <w:spacing w:val="-13"/>
        </w:rPr>
        <w:t xml:space="preserve"> </w:t>
      </w:r>
      <w:r>
        <w:rPr>
          <w:spacing w:val="-4"/>
        </w:rPr>
        <w:t>Gaps</w:t>
      </w:r>
    </w:p>
    <w:p w:rsidR="00FB363F" w:rsidRDefault="00FB363F">
      <w:pPr>
        <w:pStyle w:val="BodyText"/>
        <w:spacing w:before="5"/>
        <w:rPr>
          <w:b/>
        </w:rPr>
      </w:pPr>
    </w:p>
    <w:p w:rsidR="00FB363F" w:rsidRDefault="00BA73D4">
      <w:pPr>
        <w:pStyle w:val="BodyText"/>
        <w:spacing w:line="362" w:lineRule="auto"/>
        <w:ind w:left="393" w:right="1380" w:hanging="10"/>
        <w:jc w:val="both"/>
      </w:pPr>
      <w:r>
        <w:t>Despite the existing literature on inflation and trade, some specific research gaps remain concerning South Sudan, particularly for the Ministry of Trade and</w:t>
      </w:r>
      <w:r>
        <w:rPr>
          <w:spacing w:val="40"/>
        </w:rPr>
        <w:t xml:space="preserve"> </w:t>
      </w:r>
      <w:r>
        <w:rPr>
          <w:spacing w:val="-2"/>
        </w:rPr>
        <w:t>Investment.</w:t>
      </w:r>
    </w:p>
    <w:p w:rsidR="00FB363F" w:rsidRDefault="00BA73D4">
      <w:pPr>
        <w:pStyle w:val="Heading2"/>
        <w:numPr>
          <w:ilvl w:val="2"/>
          <w:numId w:val="11"/>
        </w:numPr>
        <w:tabs>
          <w:tab w:val="left" w:pos="987"/>
        </w:tabs>
        <w:spacing w:before="243"/>
      </w:pPr>
      <w:bookmarkStart w:id="120" w:name="2.7.1._Disaggregated_Impact_on_Specific_"/>
      <w:bookmarkStart w:id="121" w:name="_bookmark62"/>
      <w:bookmarkEnd w:id="120"/>
      <w:bookmarkEnd w:id="121"/>
      <w:r>
        <w:t>Disaggregated</w:t>
      </w:r>
      <w:r>
        <w:rPr>
          <w:spacing w:val="-3"/>
        </w:rPr>
        <w:t xml:space="preserve"> </w:t>
      </w:r>
      <w:r>
        <w:t>Impact</w:t>
      </w:r>
      <w:r>
        <w:rPr>
          <w:spacing w:val="-3"/>
        </w:rPr>
        <w:t xml:space="preserve"> </w:t>
      </w:r>
      <w:r>
        <w:t>on</w:t>
      </w:r>
      <w:r>
        <w:rPr>
          <w:spacing w:val="-4"/>
        </w:rPr>
        <w:t xml:space="preserve"> </w:t>
      </w:r>
      <w:r>
        <w:t>Specific</w:t>
      </w:r>
      <w:r>
        <w:rPr>
          <w:spacing w:val="-2"/>
        </w:rPr>
        <w:t xml:space="preserve"> </w:t>
      </w:r>
      <w:r>
        <w:t>Trade</w:t>
      </w:r>
      <w:r>
        <w:rPr>
          <w:spacing w:val="-5"/>
        </w:rPr>
        <w:t xml:space="preserve"> </w:t>
      </w:r>
      <w:r>
        <w:rPr>
          <w:spacing w:val="-2"/>
        </w:rPr>
        <w:t>Sectors</w:t>
      </w:r>
    </w:p>
    <w:p w:rsidR="00FB363F" w:rsidRDefault="00FB363F">
      <w:pPr>
        <w:pStyle w:val="BodyText"/>
        <w:spacing w:before="5"/>
        <w:rPr>
          <w:b/>
        </w:rPr>
      </w:pPr>
    </w:p>
    <w:p w:rsidR="00FB363F" w:rsidRDefault="00BA73D4">
      <w:pPr>
        <w:pStyle w:val="BodyText"/>
        <w:spacing w:line="360" w:lineRule="auto"/>
        <w:ind w:left="393" w:right="1371" w:hanging="10"/>
        <w:jc w:val="both"/>
      </w:pPr>
      <w:r>
        <w:t xml:space="preserve">While general theories explain the broad impact of inflation on trade, there is a significant gap in understanding the disaggregated impact on specific trade sectors within South Sudan. For example, how does </w:t>
      </w:r>
      <w:r>
        <w:t>scaling inflation affect the nascent agricultural export sector differently from the informal cross-border trade or the import of essential goods? Research is needed to identify which sectors are most vulnerable or resilient to inflationary pressures and h</w:t>
      </w:r>
      <w:r>
        <w:t>ow these impacts translate into policy recommendations for the Ministry of Trade and Investment (International Monetary Fund. 2023).</w:t>
      </w:r>
    </w:p>
    <w:p w:rsidR="00FB363F" w:rsidRDefault="00BA73D4">
      <w:pPr>
        <w:pStyle w:val="Heading2"/>
        <w:numPr>
          <w:ilvl w:val="2"/>
          <w:numId w:val="11"/>
        </w:numPr>
        <w:tabs>
          <w:tab w:val="left" w:pos="986"/>
        </w:tabs>
        <w:spacing w:before="251"/>
        <w:ind w:left="986" w:hanging="603"/>
      </w:pPr>
      <w:bookmarkStart w:id="122" w:name="2.7.2._Role_of_Informal_Trade_and_Cross-"/>
      <w:bookmarkStart w:id="123" w:name="_bookmark63"/>
      <w:bookmarkEnd w:id="122"/>
      <w:bookmarkEnd w:id="123"/>
      <w:r>
        <w:t>Role</w:t>
      </w:r>
      <w:r>
        <w:rPr>
          <w:spacing w:val="-5"/>
        </w:rPr>
        <w:t xml:space="preserve"> </w:t>
      </w:r>
      <w:r>
        <w:t>of</w:t>
      </w:r>
      <w:r>
        <w:rPr>
          <w:spacing w:val="-4"/>
        </w:rPr>
        <w:t xml:space="preserve"> </w:t>
      </w:r>
      <w:r>
        <w:t>Informal</w:t>
      </w:r>
      <w:r>
        <w:rPr>
          <w:spacing w:val="-6"/>
        </w:rPr>
        <w:t xml:space="preserve"> </w:t>
      </w:r>
      <w:r>
        <w:t>Trade</w:t>
      </w:r>
      <w:r>
        <w:rPr>
          <w:spacing w:val="-3"/>
        </w:rPr>
        <w:t xml:space="preserve"> </w:t>
      </w:r>
      <w:r>
        <w:t>and</w:t>
      </w:r>
      <w:r>
        <w:rPr>
          <w:spacing w:val="-1"/>
        </w:rPr>
        <w:t xml:space="preserve"> </w:t>
      </w:r>
      <w:r>
        <w:t>Cross-Border</w:t>
      </w:r>
      <w:r>
        <w:rPr>
          <w:spacing w:val="2"/>
        </w:rPr>
        <w:t xml:space="preserve"> </w:t>
      </w:r>
      <w:r>
        <w:rPr>
          <w:spacing w:val="-2"/>
        </w:rPr>
        <w:t>Dynamics</w:t>
      </w:r>
    </w:p>
    <w:p w:rsidR="00FB363F" w:rsidRDefault="00FB363F">
      <w:pPr>
        <w:pStyle w:val="BodyText"/>
        <w:spacing w:before="10"/>
        <w:rPr>
          <w:b/>
        </w:rPr>
      </w:pPr>
    </w:p>
    <w:p w:rsidR="00FB363F" w:rsidRDefault="00BA73D4">
      <w:pPr>
        <w:pStyle w:val="BodyText"/>
        <w:spacing w:line="360" w:lineRule="auto"/>
        <w:ind w:left="393" w:right="1377" w:hanging="10"/>
        <w:jc w:val="both"/>
      </w:pPr>
      <w:r>
        <w:t>A substantial portion of South Sudan'</w:t>
      </w:r>
      <w:r>
        <w:t>s trade, particularly with neighboring countries, occurs through informal channels (World Bank.</w:t>
      </w:r>
      <w:r>
        <w:rPr>
          <w:spacing w:val="40"/>
        </w:rPr>
        <w:t xml:space="preserve"> </w:t>
      </w:r>
      <w:r>
        <w:t>2022). Existing economic models often struggle to fully capture the dynamics of informal</w:t>
      </w:r>
      <w:r>
        <w:rPr>
          <w:spacing w:val="-4"/>
        </w:rPr>
        <w:t xml:space="preserve"> </w:t>
      </w:r>
      <w:r>
        <w:t>trade. There is a research gap in understanding how scaling inflation r</w:t>
      </w:r>
      <w:r>
        <w:t>ates specifically influence informal trade flows, pricing mechanisms, and the livelihoods of those involved in this sector. The Ministry of Trade and Investment needs to understand these dynamics to formulate comprehensive trade policies that account for b</w:t>
      </w:r>
      <w:r>
        <w:t>oth formal and informal economies.</w:t>
      </w:r>
    </w:p>
    <w:p w:rsidR="00FB363F" w:rsidRDefault="00BA73D4">
      <w:pPr>
        <w:pStyle w:val="Heading2"/>
        <w:numPr>
          <w:ilvl w:val="2"/>
          <w:numId w:val="10"/>
        </w:numPr>
        <w:tabs>
          <w:tab w:val="left" w:pos="924"/>
        </w:tabs>
        <w:spacing w:before="247"/>
        <w:ind w:left="924" w:hanging="541"/>
      </w:pPr>
      <w:bookmarkStart w:id="124" w:name="2.7.3_Effectiveness_of_Policy_Interventi"/>
      <w:bookmarkStart w:id="125" w:name="_bookmark64"/>
      <w:bookmarkEnd w:id="124"/>
      <w:bookmarkEnd w:id="125"/>
      <w:r>
        <w:t>Effectiveness</w:t>
      </w:r>
      <w:r>
        <w:rPr>
          <w:spacing w:val="-3"/>
        </w:rPr>
        <w:t xml:space="preserve"> </w:t>
      </w:r>
      <w:r>
        <w:t>of</w:t>
      </w:r>
      <w:r>
        <w:rPr>
          <w:spacing w:val="-6"/>
        </w:rPr>
        <w:t xml:space="preserve"> </w:t>
      </w:r>
      <w:r>
        <w:t>Policy</w:t>
      </w:r>
      <w:r>
        <w:rPr>
          <w:spacing w:val="-2"/>
        </w:rPr>
        <w:t xml:space="preserve"> Interventions</w:t>
      </w:r>
    </w:p>
    <w:p w:rsidR="00FB363F" w:rsidRDefault="00FB363F">
      <w:pPr>
        <w:pStyle w:val="BodyText"/>
        <w:spacing w:before="10"/>
        <w:rPr>
          <w:b/>
        </w:rPr>
      </w:pPr>
    </w:p>
    <w:p w:rsidR="00FB363F" w:rsidRDefault="00BA73D4">
      <w:pPr>
        <w:pStyle w:val="BodyText"/>
        <w:spacing w:line="360" w:lineRule="auto"/>
        <w:ind w:left="393" w:right="1368" w:hanging="10"/>
        <w:jc w:val="both"/>
      </w:pPr>
      <w:r>
        <w:t>While the Ministry of Trade and Investment is tasked with promoting and regulating trade, there is a lack of empirical research evaluating the effectiveness of its specific policy in</w:t>
      </w:r>
      <w:r>
        <w:t>terventions in mitigating the negative impacts of inflation on trade. For instance, have any trade facilitation measures, export promotion schemes, or import substitution strategies implemented by the Ministry been successful in the face of</w:t>
      </w:r>
      <w:r>
        <w:rPr>
          <w:spacing w:val="80"/>
        </w:rPr>
        <w:t xml:space="preserve"> </w:t>
      </w:r>
      <w:r>
        <w:t>high inflation?</w:t>
      </w:r>
      <w:r>
        <w:t xml:space="preserve"> This gap highlights the need for impact assessments of existing and proposed trade policies (United Nations Conference on Trade and Development (UNCTAD. 2021).</w:t>
      </w:r>
    </w:p>
    <w:p w:rsidR="00FB363F" w:rsidRDefault="00FB363F">
      <w:pPr>
        <w:pStyle w:val="BodyText"/>
        <w:spacing w:line="360" w:lineRule="auto"/>
        <w:jc w:val="both"/>
        <w:sectPr w:rsidR="00FB363F">
          <w:pgSz w:w="11910" w:h="16840"/>
          <w:pgMar w:top="1000" w:right="425" w:bottom="1300" w:left="1417" w:header="0" w:footer="1104" w:gutter="0"/>
          <w:cols w:space="720"/>
        </w:sectPr>
      </w:pPr>
    </w:p>
    <w:p w:rsidR="00FB363F" w:rsidRDefault="00BA73D4">
      <w:pPr>
        <w:pStyle w:val="Heading2"/>
        <w:numPr>
          <w:ilvl w:val="2"/>
          <w:numId w:val="9"/>
        </w:numPr>
        <w:tabs>
          <w:tab w:val="left" w:pos="986"/>
        </w:tabs>
        <w:spacing w:before="63"/>
        <w:ind w:left="986" w:hanging="603"/>
      </w:pPr>
      <w:bookmarkStart w:id="126" w:name="2.7.4._Interaction_between_Inflation,_Ex"/>
      <w:bookmarkStart w:id="127" w:name="_bookmark65"/>
      <w:bookmarkEnd w:id="126"/>
      <w:bookmarkEnd w:id="127"/>
      <w:r>
        <w:lastRenderedPageBreak/>
        <w:t>Interaction</w:t>
      </w:r>
      <w:r>
        <w:rPr>
          <w:spacing w:val="-2"/>
        </w:rPr>
        <w:t xml:space="preserve"> </w:t>
      </w:r>
      <w:r>
        <w:t>between</w:t>
      </w:r>
      <w:r>
        <w:rPr>
          <w:spacing w:val="-2"/>
        </w:rPr>
        <w:t xml:space="preserve"> </w:t>
      </w:r>
      <w:r>
        <w:t>Inflation,</w:t>
      </w:r>
      <w:r>
        <w:rPr>
          <w:spacing w:val="-2"/>
        </w:rPr>
        <w:t xml:space="preserve"> </w:t>
      </w:r>
      <w:r>
        <w:t>Exchange</w:t>
      </w:r>
      <w:r>
        <w:rPr>
          <w:spacing w:val="-4"/>
        </w:rPr>
        <w:t xml:space="preserve"> </w:t>
      </w:r>
      <w:r>
        <w:t>Rate</w:t>
      </w:r>
      <w:r>
        <w:rPr>
          <w:spacing w:val="-5"/>
        </w:rPr>
        <w:t xml:space="preserve"> </w:t>
      </w:r>
      <w:r>
        <w:t>Volatility,</w:t>
      </w:r>
      <w:r>
        <w:rPr>
          <w:spacing w:val="-2"/>
        </w:rPr>
        <w:t xml:space="preserve"> </w:t>
      </w:r>
      <w:r>
        <w:t>and</w:t>
      </w:r>
      <w:r>
        <w:rPr>
          <w:spacing w:val="-7"/>
        </w:rPr>
        <w:t xml:space="preserve"> </w:t>
      </w:r>
      <w:r>
        <w:t>Trade</w:t>
      </w:r>
      <w:r>
        <w:rPr>
          <w:spacing w:val="-4"/>
        </w:rPr>
        <w:t xml:space="preserve"> </w:t>
      </w:r>
      <w:r>
        <w:rPr>
          <w:spacing w:val="-2"/>
        </w:rPr>
        <w:t>Finance</w:t>
      </w:r>
    </w:p>
    <w:p w:rsidR="00FB363F" w:rsidRDefault="00FB363F">
      <w:pPr>
        <w:pStyle w:val="BodyText"/>
        <w:spacing w:before="5"/>
        <w:rPr>
          <w:b/>
        </w:rPr>
      </w:pPr>
    </w:p>
    <w:p w:rsidR="00FB363F" w:rsidRDefault="00BA73D4">
      <w:pPr>
        <w:pStyle w:val="BodyText"/>
        <w:spacing w:line="360" w:lineRule="auto"/>
        <w:ind w:left="393" w:right="1364" w:hanging="10"/>
        <w:jc w:val="both"/>
      </w:pPr>
      <w:r>
        <w:t>South Sudan experiences significant exchange rate volatility alongside high inflation. There is a research gap in thoroughly analyzing the interplay between scaling inflation, exchange rate volatility, and access to trade finance for South Sudanese busines</w:t>
      </w:r>
      <w:r>
        <w:t>ses. How do these factors collectively affect the ability of businesses to</w:t>
      </w:r>
      <w:r>
        <w:rPr>
          <w:spacing w:val="80"/>
        </w:rPr>
        <w:t xml:space="preserve"> </w:t>
      </w:r>
      <w:r>
        <w:t>engage in international trade, secure letters of credit, and manage foreign exchange risks? Understanding this complex interaction is crucial for the Ministry</w:t>
      </w:r>
      <w:r>
        <w:rPr>
          <w:spacing w:val="-3"/>
        </w:rPr>
        <w:t xml:space="preserve"> </w:t>
      </w:r>
      <w:r>
        <w:t>of</w:t>
      </w:r>
      <w:r>
        <w:rPr>
          <w:spacing w:val="-1"/>
        </w:rPr>
        <w:t xml:space="preserve"> </w:t>
      </w:r>
      <w:r>
        <w:t>Trade and Investmen</w:t>
      </w:r>
      <w:r>
        <w:t>t to support trade growth (Kasekende, L., &amp; Atingi-Ego, M. 2013).</w:t>
      </w:r>
    </w:p>
    <w:p w:rsidR="00FB363F" w:rsidRDefault="00BA73D4">
      <w:pPr>
        <w:pStyle w:val="Heading2"/>
        <w:numPr>
          <w:ilvl w:val="2"/>
          <w:numId w:val="9"/>
        </w:numPr>
        <w:tabs>
          <w:tab w:val="left" w:pos="986"/>
        </w:tabs>
        <w:spacing w:before="252"/>
        <w:ind w:left="986" w:hanging="603"/>
      </w:pPr>
      <w:bookmarkStart w:id="128" w:name="2.7.5._Long-Term_Structural_Changes"/>
      <w:bookmarkStart w:id="129" w:name="_bookmark66"/>
      <w:bookmarkEnd w:id="128"/>
      <w:bookmarkEnd w:id="129"/>
      <w:r>
        <w:t>Long-Term</w:t>
      </w:r>
      <w:r>
        <w:rPr>
          <w:spacing w:val="-8"/>
        </w:rPr>
        <w:t xml:space="preserve"> </w:t>
      </w:r>
      <w:r>
        <w:t>Structural</w:t>
      </w:r>
      <w:r>
        <w:rPr>
          <w:spacing w:val="-8"/>
        </w:rPr>
        <w:t xml:space="preserve"> </w:t>
      </w:r>
      <w:r>
        <w:rPr>
          <w:spacing w:val="-2"/>
        </w:rPr>
        <w:t>Changes</w:t>
      </w:r>
    </w:p>
    <w:p w:rsidR="00FB363F" w:rsidRDefault="00FB363F">
      <w:pPr>
        <w:pStyle w:val="BodyText"/>
        <w:spacing w:before="5"/>
        <w:rPr>
          <w:b/>
        </w:rPr>
      </w:pPr>
    </w:p>
    <w:p w:rsidR="00FB363F" w:rsidRDefault="00BA73D4">
      <w:pPr>
        <w:pStyle w:val="BodyText"/>
        <w:spacing w:line="360" w:lineRule="auto"/>
        <w:ind w:left="393" w:right="1370" w:hanging="10"/>
        <w:jc w:val="both"/>
      </w:pPr>
      <w:r>
        <w:t>Most studies focus</w:t>
      </w:r>
      <w:r>
        <w:rPr>
          <w:spacing w:val="-2"/>
        </w:rPr>
        <w:t xml:space="preserve"> </w:t>
      </w:r>
      <w:r>
        <w:t>on</w:t>
      </w:r>
      <w:r>
        <w:rPr>
          <w:spacing w:val="-5"/>
        </w:rPr>
        <w:t xml:space="preserve"> </w:t>
      </w:r>
      <w:r>
        <w:t>the immediate</w:t>
      </w:r>
      <w:r>
        <w:rPr>
          <w:spacing w:val="-2"/>
        </w:rPr>
        <w:t xml:space="preserve"> </w:t>
      </w:r>
      <w:r>
        <w:t>or short-term</w:t>
      </w:r>
      <w:r>
        <w:rPr>
          <w:spacing w:val="-5"/>
        </w:rPr>
        <w:t xml:space="preserve"> </w:t>
      </w:r>
      <w:r>
        <w:t>effects</w:t>
      </w:r>
      <w:r>
        <w:rPr>
          <w:spacing w:val="-2"/>
        </w:rPr>
        <w:t xml:space="preserve"> </w:t>
      </w:r>
      <w:r>
        <w:t>of</w:t>
      </w:r>
      <w:r>
        <w:rPr>
          <w:spacing w:val="-3"/>
        </w:rPr>
        <w:t xml:space="preserve"> </w:t>
      </w:r>
      <w:r>
        <w:t>inflation. However, there is a research gap in understanding the long-term structural changes in So</w:t>
      </w:r>
      <w:r>
        <w:t>uth Sudan's trade patterns that may arise from persistent, high inflation. Does sustained inflation lead to a permanent shift away</w:t>
      </w:r>
      <w:r>
        <w:rPr>
          <w:spacing w:val="-3"/>
        </w:rPr>
        <w:t xml:space="preserve"> </w:t>
      </w:r>
      <w:r>
        <w:t>from</w:t>
      </w:r>
      <w:r>
        <w:rPr>
          <w:spacing w:val="-7"/>
        </w:rPr>
        <w:t xml:space="preserve"> </w:t>
      </w:r>
      <w:r>
        <w:t>certain</w:t>
      </w:r>
      <w:r>
        <w:rPr>
          <w:spacing w:val="-3"/>
        </w:rPr>
        <w:t xml:space="preserve"> </w:t>
      </w:r>
      <w:r>
        <w:t>export markets</w:t>
      </w:r>
      <w:r>
        <w:rPr>
          <w:spacing w:val="-4"/>
        </w:rPr>
        <w:t xml:space="preserve"> </w:t>
      </w:r>
      <w:r>
        <w:t>or</w:t>
      </w:r>
      <w:r>
        <w:rPr>
          <w:spacing w:val="-5"/>
        </w:rPr>
        <w:t xml:space="preserve"> </w:t>
      </w:r>
      <w:r>
        <w:t>towards</w:t>
      </w:r>
      <w:r>
        <w:rPr>
          <w:spacing w:val="-1"/>
        </w:rPr>
        <w:t xml:space="preserve"> </w:t>
      </w:r>
      <w:r>
        <w:t xml:space="preserve">specific import dependencies? Does it foster a reliance on informal trade over formal </w:t>
      </w:r>
      <w:r>
        <w:t>channels? Analyzing these long-term shifts is vital for strategic planning by the Ministry of Trade and Investment (Rodrik, D. 2008).</w:t>
      </w:r>
    </w:p>
    <w:p w:rsidR="00FB363F" w:rsidRDefault="00BA73D4">
      <w:pPr>
        <w:pStyle w:val="Heading2"/>
        <w:numPr>
          <w:ilvl w:val="2"/>
          <w:numId w:val="9"/>
        </w:numPr>
        <w:tabs>
          <w:tab w:val="left" w:pos="986"/>
        </w:tabs>
        <w:spacing w:before="252"/>
        <w:ind w:left="986" w:hanging="603"/>
      </w:pPr>
      <w:bookmarkStart w:id="130" w:name="2.7.6._Impact_on_Foreign_Direct_Investme"/>
      <w:bookmarkStart w:id="131" w:name="_bookmark67"/>
      <w:bookmarkEnd w:id="130"/>
      <w:bookmarkEnd w:id="131"/>
      <w:r>
        <w:t>Impact</w:t>
      </w:r>
      <w:r>
        <w:rPr>
          <w:spacing w:val="-5"/>
        </w:rPr>
        <w:t xml:space="preserve"> </w:t>
      </w:r>
      <w:r>
        <w:t>on</w:t>
      </w:r>
      <w:r>
        <w:rPr>
          <w:spacing w:val="-4"/>
        </w:rPr>
        <w:t xml:space="preserve"> </w:t>
      </w:r>
      <w:r>
        <w:t>Foreign</w:t>
      </w:r>
      <w:r>
        <w:rPr>
          <w:spacing w:val="-2"/>
        </w:rPr>
        <w:t xml:space="preserve"> </w:t>
      </w:r>
      <w:r>
        <w:t>Direct</w:t>
      </w:r>
      <w:r>
        <w:rPr>
          <w:spacing w:val="-3"/>
        </w:rPr>
        <w:t xml:space="preserve"> </w:t>
      </w:r>
      <w:r>
        <w:t>Investment</w:t>
      </w:r>
      <w:r>
        <w:rPr>
          <w:spacing w:val="-3"/>
        </w:rPr>
        <w:t xml:space="preserve"> </w:t>
      </w:r>
      <w:r>
        <w:t>(FDI)</w:t>
      </w:r>
      <w:r>
        <w:rPr>
          <w:spacing w:val="-2"/>
        </w:rPr>
        <w:t xml:space="preserve"> </w:t>
      </w:r>
      <w:r>
        <w:t>and</w:t>
      </w:r>
      <w:r>
        <w:rPr>
          <w:spacing w:val="-4"/>
        </w:rPr>
        <w:t xml:space="preserve"> </w:t>
      </w:r>
      <w:r>
        <w:t>Trade</w:t>
      </w:r>
      <w:r>
        <w:rPr>
          <w:spacing w:val="-4"/>
        </w:rPr>
        <w:t xml:space="preserve"> </w:t>
      </w:r>
      <w:r>
        <w:rPr>
          <w:spacing w:val="-2"/>
        </w:rPr>
        <w:t>Linkages</w:t>
      </w:r>
    </w:p>
    <w:p w:rsidR="00FB363F" w:rsidRDefault="00FB363F">
      <w:pPr>
        <w:pStyle w:val="BodyText"/>
        <w:spacing w:before="5"/>
        <w:rPr>
          <w:b/>
        </w:rPr>
      </w:pPr>
    </w:p>
    <w:p w:rsidR="00FB363F" w:rsidRDefault="00BA73D4">
      <w:pPr>
        <w:pStyle w:val="BodyText"/>
        <w:spacing w:line="360" w:lineRule="auto"/>
        <w:ind w:left="393" w:right="1374" w:hanging="10"/>
        <w:jc w:val="both"/>
      </w:pPr>
      <w:r>
        <w:t>Inflation can deter Foreign Direct Investment (FDI), which often brings with it trade linkages and export capabilities. A research gap exists in specifically examining how scaling inflation</w:t>
      </w:r>
      <w:r>
        <w:rPr>
          <w:spacing w:val="-3"/>
        </w:rPr>
        <w:t xml:space="preserve"> </w:t>
      </w:r>
      <w:r>
        <w:t>rates</w:t>
      </w:r>
      <w:r>
        <w:rPr>
          <w:spacing w:val="-5"/>
        </w:rPr>
        <w:t xml:space="preserve"> </w:t>
      </w:r>
      <w:r>
        <w:t>in</w:t>
      </w:r>
      <w:r>
        <w:rPr>
          <w:spacing w:val="-3"/>
        </w:rPr>
        <w:t xml:space="preserve"> </w:t>
      </w:r>
      <w:r>
        <w:t>South</w:t>
      </w:r>
      <w:r>
        <w:rPr>
          <w:spacing w:val="-3"/>
        </w:rPr>
        <w:t xml:space="preserve"> </w:t>
      </w:r>
      <w:r>
        <w:t>Sudan</w:t>
      </w:r>
      <w:r>
        <w:rPr>
          <w:spacing w:val="-3"/>
        </w:rPr>
        <w:t xml:space="preserve"> </w:t>
      </w:r>
      <w:r>
        <w:t>affect FDI inflows into</w:t>
      </w:r>
      <w:r>
        <w:rPr>
          <w:spacing w:val="-3"/>
        </w:rPr>
        <w:t xml:space="preserve"> </w:t>
      </w:r>
      <w:r>
        <w:t>trade-related sectors</w:t>
      </w:r>
      <w:r>
        <w:rPr>
          <w:spacing w:val="-3"/>
        </w:rPr>
        <w:t xml:space="preserve"> </w:t>
      </w:r>
      <w:r>
        <w:t>and the subsequent impact on</w:t>
      </w:r>
      <w:r>
        <w:rPr>
          <w:spacing w:val="-1"/>
        </w:rPr>
        <w:t xml:space="preserve"> </w:t>
      </w:r>
      <w:r>
        <w:t>the country's trade performance. The Ministry</w:t>
      </w:r>
      <w:r>
        <w:rPr>
          <w:spacing w:val="-1"/>
        </w:rPr>
        <w:t xml:space="preserve"> </w:t>
      </w:r>
      <w:r>
        <w:t>of Trade and Investment is responsible for attracting investment, and understanding this relationship is critical (Alfaro, et al.2004).</w:t>
      </w:r>
    </w:p>
    <w:p w:rsidR="00FB363F" w:rsidRDefault="00BA73D4">
      <w:pPr>
        <w:pStyle w:val="BodyText"/>
        <w:spacing w:before="3" w:line="360" w:lineRule="auto"/>
        <w:ind w:left="393" w:right="1369" w:hanging="10"/>
        <w:jc w:val="both"/>
      </w:pPr>
      <w:r>
        <w:t>In conclusion, while established economic th</w:t>
      </w:r>
      <w:r>
        <w:t>eories provide a foundational understanding, the unique context of South Sudan, characterized by fragility, nascent institutions, and a significant informal economy, necessitates targeted research to address these specific gaps. Such research would provide</w:t>
      </w:r>
      <w:r>
        <w:t xml:space="preserve"> the Ministry of Trade and Investment with the evidence-based insights required to formulate effective policies that mitigate the adverse effects of inflation on trade and foster sustainable economic </w:t>
      </w:r>
      <w:r>
        <w:rPr>
          <w:spacing w:val="-2"/>
        </w:rPr>
        <w:t>development.</w:t>
      </w:r>
    </w:p>
    <w:p w:rsidR="00FB363F" w:rsidRDefault="00FB363F">
      <w:pPr>
        <w:pStyle w:val="BodyText"/>
        <w:spacing w:line="360" w:lineRule="auto"/>
        <w:jc w:val="both"/>
        <w:sectPr w:rsidR="00FB363F">
          <w:pgSz w:w="11910" w:h="16840"/>
          <w:pgMar w:top="1000" w:right="425" w:bottom="1300" w:left="1417" w:header="0" w:footer="1104" w:gutter="0"/>
          <w:cols w:space="720"/>
        </w:sectPr>
      </w:pPr>
    </w:p>
    <w:p w:rsidR="00FB363F" w:rsidRDefault="00BA73D4">
      <w:pPr>
        <w:pStyle w:val="Heading2"/>
        <w:spacing w:before="78" w:line="491" w:lineRule="auto"/>
        <w:ind w:left="2880" w:right="3110" w:firstLine="610"/>
      </w:pPr>
      <w:bookmarkStart w:id="132" w:name="CHAPTER_THREE:"/>
      <w:bookmarkStart w:id="133" w:name="_bookmark68"/>
      <w:bookmarkEnd w:id="132"/>
      <w:bookmarkEnd w:id="133"/>
      <w:r>
        <w:lastRenderedPageBreak/>
        <w:t xml:space="preserve">CHAPTER THREE: </w:t>
      </w:r>
      <w:bookmarkStart w:id="134" w:name="RESEARCH_METHODOLOGY"/>
      <w:bookmarkStart w:id="135" w:name="_bookmark69"/>
      <w:bookmarkEnd w:id="134"/>
      <w:bookmarkEnd w:id="135"/>
      <w:r>
        <w:t>RESEARCH</w:t>
      </w:r>
      <w:r>
        <w:rPr>
          <w:spacing w:val="-15"/>
        </w:rPr>
        <w:t xml:space="preserve"> </w:t>
      </w:r>
      <w:r>
        <w:t>M</w:t>
      </w:r>
      <w:r>
        <w:t>ETHODOLOGY</w:t>
      </w:r>
    </w:p>
    <w:p w:rsidR="00FB363F" w:rsidRDefault="00BA73D4">
      <w:pPr>
        <w:pStyle w:val="Heading2"/>
        <w:numPr>
          <w:ilvl w:val="1"/>
          <w:numId w:val="8"/>
        </w:numPr>
        <w:tabs>
          <w:tab w:val="left" w:pos="747"/>
        </w:tabs>
        <w:spacing w:before="7"/>
        <w:ind w:left="747" w:hanging="364"/>
      </w:pPr>
      <w:bookmarkStart w:id="136" w:name="3.1_Introduction"/>
      <w:bookmarkStart w:id="137" w:name="_bookmark70"/>
      <w:bookmarkEnd w:id="136"/>
      <w:bookmarkEnd w:id="137"/>
      <w:r>
        <w:rPr>
          <w:spacing w:val="-2"/>
        </w:rPr>
        <w:t>Introduction</w:t>
      </w:r>
    </w:p>
    <w:p w:rsidR="00FB363F" w:rsidRDefault="00FB363F">
      <w:pPr>
        <w:pStyle w:val="BodyText"/>
        <w:spacing w:before="10"/>
        <w:rPr>
          <w:b/>
        </w:rPr>
      </w:pPr>
    </w:p>
    <w:p w:rsidR="00FB363F" w:rsidRDefault="00BA73D4">
      <w:pPr>
        <w:pStyle w:val="BodyText"/>
        <w:spacing w:line="360" w:lineRule="auto"/>
        <w:ind w:left="393" w:right="1367" w:hanging="10"/>
        <w:jc w:val="both"/>
      </w:pPr>
      <w:r>
        <w:t>This chapter outlines the research methodology</w:t>
      </w:r>
      <w:r>
        <w:rPr>
          <w:spacing w:val="-3"/>
        </w:rPr>
        <w:t xml:space="preserve"> </w:t>
      </w:r>
      <w:r>
        <w:t>employed to investigate the impact of scaling inflation rates on trade in the Republic of South Sudan, with a specific focus on the Ministry of Trade and Investment. It details the research design, approach, population and sampling techniques, data collect</w:t>
      </w:r>
      <w:r>
        <w:t>ion methods, data analysis procedures, ethical considerations, and the limitations of the study. The aim is to provide a clear and justifiable framework for how the research questions will be answered and the objectives achieved, ensuring the study's rigor</w:t>
      </w:r>
      <w:r>
        <w:t xml:space="preserve"> and validity.</w:t>
      </w:r>
    </w:p>
    <w:p w:rsidR="00FB363F" w:rsidRDefault="00BA73D4">
      <w:pPr>
        <w:pStyle w:val="BodyText"/>
        <w:spacing w:before="2" w:line="360" w:lineRule="auto"/>
        <w:ind w:left="393" w:right="1368" w:hanging="10"/>
        <w:jc w:val="both"/>
      </w:pPr>
      <w:r>
        <w:t>The research methodology</w:t>
      </w:r>
      <w:r>
        <w:rPr>
          <w:spacing w:val="-6"/>
        </w:rPr>
        <w:t xml:space="preserve"> </w:t>
      </w:r>
      <w:r>
        <w:t>chapter is crucial</w:t>
      </w:r>
      <w:r>
        <w:rPr>
          <w:spacing w:val="-2"/>
        </w:rPr>
        <w:t xml:space="preserve"> </w:t>
      </w:r>
      <w:r>
        <w:t>for demonstrating the scientific rigor and credibility of a study. It provides a blueprint of how the research was conducted, allowing for replication and critical evaluation by other researchers (</w:t>
      </w:r>
      <w:r>
        <w:t>Creswell, J. W., &amp;</w:t>
      </w:r>
      <w:r>
        <w:rPr>
          <w:spacing w:val="-6"/>
        </w:rPr>
        <w:t xml:space="preserve"> </w:t>
      </w:r>
      <w:r>
        <w:t>Creswell, J. D.</w:t>
      </w:r>
      <w:r>
        <w:rPr>
          <w:spacing w:val="40"/>
        </w:rPr>
        <w:t xml:space="preserve"> </w:t>
      </w:r>
      <w:r>
        <w:t>2018).</w:t>
      </w:r>
      <w:r>
        <w:rPr>
          <w:spacing w:val="-4"/>
        </w:rPr>
        <w:t xml:space="preserve"> </w:t>
      </w:r>
      <w:r>
        <w:t>For</w:t>
      </w:r>
      <w:r>
        <w:rPr>
          <w:spacing w:val="-4"/>
        </w:rPr>
        <w:t xml:space="preserve"> </w:t>
      </w:r>
      <w:r>
        <w:t>this</w:t>
      </w:r>
      <w:r>
        <w:rPr>
          <w:spacing w:val="-3"/>
        </w:rPr>
        <w:t xml:space="preserve"> </w:t>
      </w:r>
      <w:r>
        <w:t>study, understanding</w:t>
      </w:r>
      <w:r>
        <w:rPr>
          <w:spacing w:val="-1"/>
        </w:rPr>
        <w:t xml:space="preserve"> </w:t>
      </w:r>
      <w:r>
        <w:t>the</w:t>
      </w:r>
      <w:r>
        <w:rPr>
          <w:spacing w:val="-2"/>
        </w:rPr>
        <w:t xml:space="preserve"> </w:t>
      </w:r>
      <w:r>
        <w:t>complex</w:t>
      </w:r>
      <w:r>
        <w:rPr>
          <w:spacing w:val="-1"/>
        </w:rPr>
        <w:t xml:space="preserve"> </w:t>
      </w:r>
      <w:r>
        <w:t>interplay</w:t>
      </w:r>
      <w:r>
        <w:rPr>
          <w:spacing w:val="-1"/>
        </w:rPr>
        <w:t xml:space="preserve"> </w:t>
      </w:r>
      <w:r>
        <w:t>between inflation and trade in a developing economy like South Sudan necessitates a robust methodological approach that captured both quantitative trends and qual</w:t>
      </w:r>
      <w:r>
        <w:t>itative insights. The unique economic context of South Sudan, characterized by nascent institutions and significant external dependencies, further underscores the need for a carefully considered methodology (World Bank.</w:t>
      </w:r>
      <w:r>
        <w:rPr>
          <w:spacing w:val="40"/>
        </w:rPr>
        <w:t xml:space="preserve"> </w:t>
      </w:r>
      <w:r>
        <w:t>2023).</w:t>
      </w:r>
    </w:p>
    <w:p w:rsidR="00FB363F" w:rsidRDefault="00BA73D4">
      <w:pPr>
        <w:pStyle w:val="Heading2"/>
        <w:numPr>
          <w:ilvl w:val="1"/>
          <w:numId w:val="8"/>
        </w:numPr>
        <w:tabs>
          <w:tab w:val="left" w:pos="747"/>
        </w:tabs>
        <w:spacing w:before="250"/>
        <w:ind w:left="747" w:hanging="364"/>
      </w:pPr>
      <w:bookmarkStart w:id="138" w:name="3.2_Research_Philosophy"/>
      <w:bookmarkStart w:id="139" w:name="_bookmark71"/>
      <w:bookmarkEnd w:id="138"/>
      <w:bookmarkEnd w:id="139"/>
      <w:r>
        <w:t>Research</w:t>
      </w:r>
      <w:r>
        <w:rPr>
          <w:spacing w:val="-11"/>
        </w:rPr>
        <w:t xml:space="preserve"> </w:t>
      </w:r>
      <w:r>
        <w:rPr>
          <w:spacing w:val="-2"/>
        </w:rPr>
        <w:t>Philosophy</w:t>
      </w:r>
    </w:p>
    <w:p w:rsidR="00FB363F" w:rsidRDefault="00FB363F">
      <w:pPr>
        <w:pStyle w:val="BodyText"/>
        <w:spacing w:before="9"/>
        <w:rPr>
          <w:b/>
        </w:rPr>
      </w:pPr>
    </w:p>
    <w:p w:rsidR="00FB363F" w:rsidRDefault="00BA73D4">
      <w:pPr>
        <w:pStyle w:val="BodyText"/>
        <w:spacing w:line="360" w:lineRule="auto"/>
        <w:ind w:left="393" w:right="1368" w:hanging="10"/>
        <w:jc w:val="both"/>
      </w:pPr>
      <w:r>
        <w:t>The choi</w:t>
      </w:r>
      <w:r>
        <w:t>ce of research philosophy underpins the entire research process, influencing the research design, data collection, and analysis. For this study, a pragmatic research philosophy</w:t>
      </w:r>
      <w:r>
        <w:rPr>
          <w:spacing w:val="-5"/>
        </w:rPr>
        <w:t xml:space="preserve"> </w:t>
      </w:r>
      <w:r>
        <w:t>was deemed most appropriate. Pragmatism emphasizes the practical implications a</w:t>
      </w:r>
      <w:r>
        <w:t>nd utility of research, allowing for the use of multiple methods and perspectives to understand a phenomenon</w:t>
      </w:r>
      <w:r>
        <w:rPr>
          <w:spacing w:val="-4"/>
        </w:rPr>
        <w:t xml:space="preserve"> </w:t>
      </w:r>
      <w:r>
        <w:t>(Saunders, et al., 2019). This approach was particularly suitable for complex real-world problems like the impact of inflation on trade, where both</w:t>
      </w:r>
      <w:r>
        <w:rPr>
          <w:spacing w:val="-2"/>
        </w:rPr>
        <w:t xml:space="preserve"> </w:t>
      </w:r>
      <w:r>
        <w:t>objective economic data and subjective experiences of</w:t>
      </w:r>
      <w:r>
        <w:rPr>
          <w:spacing w:val="-1"/>
        </w:rPr>
        <w:t xml:space="preserve"> </w:t>
      </w:r>
      <w:r>
        <w:t>stakeholders are valuable. It avoids the rigid adherence to either positivism or interpretivism, instead focusing on</w:t>
      </w:r>
      <w:r>
        <w:rPr>
          <w:spacing w:val="-3"/>
        </w:rPr>
        <w:t xml:space="preserve"> </w:t>
      </w:r>
      <w:r>
        <w:t>what works</w:t>
      </w:r>
      <w:r>
        <w:rPr>
          <w:spacing w:val="-1"/>
        </w:rPr>
        <w:t xml:space="preserve"> </w:t>
      </w:r>
      <w:r>
        <w:t>best to answer</w:t>
      </w:r>
      <w:r>
        <w:rPr>
          <w:spacing w:val="-2"/>
        </w:rPr>
        <w:t xml:space="preserve"> </w:t>
      </w:r>
      <w:r>
        <w:t>the research</w:t>
      </w:r>
      <w:r>
        <w:rPr>
          <w:spacing w:val="-3"/>
        </w:rPr>
        <w:t xml:space="preserve"> </w:t>
      </w:r>
      <w:r>
        <w:t>questions</w:t>
      </w:r>
      <w:r>
        <w:rPr>
          <w:spacing w:val="-2"/>
        </w:rPr>
        <w:t xml:space="preserve"> </w:t>
      </w:r>
      <w:r>
        <w:t>(Johnson, R.</w:t>
      </w:r>
      <w:r>
        <w:rPr>
          <w:spacing w:val="-1"/>
        </w:rPr>
        <w:t xml:space="preserve"> </w:t>
      </w:r>
      <w:r>
        <w:t>B., &amp;</w:t>
      </w:r>
      <w:r>
        <w:t xml:space="preserve"> Onwuegbuzie, A. J.</w:t>
      </w:r>
      <w:r>
        <w:rPr>
          <w:spacing w:val="40"/>
        </w:rPr>
        <w:t xml:space="preserve"> </w:t>
      </w:r>
      <w:r>
        <w:t>2004).</w:t>
      </w:r>
    </w:p>
    <w:p w:rsidR="00FB363F" w:rsidRDefault="00FB363F">
      <w:pPr>
        <w:pStyle w:val="BodyText"/>
        <w:spacing w:line="360" w:lineRule="auto"/>
        <w:jc w:val="both"/>
        <w:sectPr w:rsidR="00FB363F">
          <w:pgSz w:w="11910" w:h="16840"/>
          <w:pgMar w:top="980" w:right="425" w:bottom="1300" w:left="1417" w:header="0" w:footer="1104" w:gutter="0"/>
          <w:cols w:space="720"/>
        </w:sectPr>
      </w:pPr>
    </w:p>
    <w:p w:rsidR="00FB363F" w:rsidRDefault="00BA73D4">
      <w:pPr>
        <w:pStyle w:val="Heading2"/>
        <w:numPr>
          <w:ilvl w:val="1"/>
          <w:numId w:val="8"/>
        </w:numPr>
        <w:tabs>
          <w:tab w:val="left" w:pos="747"/>
        </w:tabs>
        <w:spacing w:before="63"/>
        <w:ind w:left="747" w:hanging="364"/>
      </w:pPr>
      <w:bookmarkStart w:id="140" w:name="3.3_Research_Approach"/>
      <w:bookmarkStart w:id="141" w:name="_bookmark72"/>
      <w:bookmarkEnd w:id="140"/>
      <w:bookmarkEnd w:id="141"/>
      <w:r>
        <w:lastRenderedPageBreak/>
        <w:t>Research</w:t>
      </w:r>
      <w:r>
        <w:rPr>
          <w:spacing w:val="-11"/>
        </w:rPr>
        <w:t xml:space="preserve"> </w:t>
      </w:r>
      <w:r>
        <w:rPr>
          <w:spacing w:val="-2"/>
        </w:rPr>
        <w:t>Approach</w:t>
      </w:r>
    </w:p>
    <w:p w:rsidR="00FB363F" w:rsidRDefault="00FB363F">
      <w:pPr>
        <w:pStyle w:val="BodyText"/>
        <w:spacing w:before="5"/>
        <w:rPr>
          <w:b/>
        </w:rPr>
      </w:pPr>
    </w:p>
    <w:p w:rsidR="00FB363F" w:rsidRDefault="00BA73D4">
      <w:pPr>
        <w:pStyle w:val="BodyText"/>
        <w:spacing w:line="360" w:lineRule="auto"/>
        <w:ind w:left="393" w:right="1368" w:hanging="10"/>
        <w:jc w:val="both"/>
      </w:pPr>
      <w:r>
        <w:t>Given the pragmatic philosophy, a mixed-methods research approach adopted. This approach</w:t>
      </w:r>
      <w:r>
        <w:rPr>
          <w:spacing w:val="-1"/>
        </w:rPr>
        <w:t xml:space="preserve"> </w:t>
      </w:r>
      <w:r>
        <w:t>combines both</w:t>
      </w:r>
      <w:r>
        <w:rPr>
          <w:spacing w:val="-1"/>
        </w:rPr>
        <w:t xml:space="preserve"> </w:t>
      </w:r>
      <w:r>
        <w:t>quantitative and qualitative research methods, leveraging the strengths of each to provid</w:t>
      </w:r>
      <w:r>
        <w:t>e a more comprehensive understanding of the research problem</w:t>
      </w:r>
      <w:r>
        <w:rPr>
          <w:spacing w:val="-9"/>
        </w:rPr>
        <w:t xml:space="preserve"> </w:t>
      </w:r>
      <w:r>
        <w:t>(Creswell, J. W., &amp; Plano Clark, V. L. 2018). Quantitative methods were used to analyze macroeconomic data related to inflation, trade volumes, and other relevant economic indicators, allowing fo</w:t>
      </w:r>
      <w:r>
        <w:t>r the identification of trends and statistical relationships. Qualitative methods, on the other hand, were employed to gather understanding into the perceptions, experiences, and challenges faced by officials at the Ministry of Trade and Investment, as wel</w:t>
      </w:r>
      <w:r>
        <w:t>l as other key stakeholders in the trade sector. This triangulation of data sources enhanced the validity and reliability of the findings (Flick, U. 2018).</w:t>
      </w:r>
    </w:p>
    <w:p w:rsidR="00FB363F" w:rsidRDefault="00BA73D4">
      <w:pPr>
        <w:pStyle w:val="Heading2"/>
        <w:numPr>
          <w:ilvl w:val="1"/>
          <w:numId w:val="8"/>
        </w:numPr>
        <w:tabs>
          <w:tab w:val="left" w:pos="747"/>
        </w:tabs>
        <w:spacing w:before="253"/>
        <w:ind w:left="747" w:hanging="364"/>
      </w:pPr>
      <w:bookmarkStart w:id="142" w:name="3.4_Research_Design"/>
      <w:bookmarkStart w:id="143" w:name="_bookmark73"/>
      <w:bookmarkEnd w:id="142"/>
      <w:bookmarkEnd w:id="143"/>
      <w:r>
        <w:t>Research</w:t>
      </w:r>
      <w:r>
        <w:rPr>
          <w:spacing w:val="-11"/>
        </w:rPr>
        <w:t xml:space="preserve"> </w:t>
      </w:r>
      <w:r>
        <w:rPr>
          <w:spacing w:val="-2"/>
        </w:rPr>
        <w:t>Design</w:t>
      </w:r>
    </w:p>
    <w:p w:rsidR="00FB363F" w:rsidRDefault="00FB363F">
      <w:pPr>
        <w:pStyle w:val="BodyText"/>
        <w:spacing w:before="5"/>
        <w:rPr>
          <w:b/>
        </w:rPr>
      </w:pPr>
    </w:p>
    <w:p w:rsidR="00FB363F" w:rsidRDefault="00BA73D4">
      <w:pPr>
        <w:pStyle w:val="BodyText"/>
        <w:spacing w:line="360" w:lineRule="auto"/>
        <w:ind w:left="393" w:right="1370" w:hanging="10"/>
        <w:jc w:val="both"/>
      </w:pPr>
      <w:r>
        <w:t>The research design was a sequential explanatory mixed-methods design. This design involves collecting and analyzing quantitative data first, followed by collecting and analyzing</w:t>
      </w:r>
      <w:r>
        <w:rPr>
          <w:spacing w:val="80"/>
        </w:rPr>
        <w:t xml:space="preserve"> </w:t>
      </w:r>
      <w:r>
        <w:t>qualitative</w:t>
      </w:r>
      <w:r>
        <w:rPr>
          <w:spacing w:val="80"/>
        </w:rPr>
        <w:t xml:space="preserve"> </w:t>
      </w:r>
      <w:r>
        <w:t>data</w:t>
      </w:r>
      <w:r>
        <w:rPr>
          <w:spacing w:val="40"/>
        </w:rPr>
        <w:t xml:space="preserve"> </w:t>
      </w:r>
      <w:r>
        <w:t>to</w:t>
      </w:r>
      <w:r>
        <w:rPr>
          <w:spacing w:val="80"/>
        </w:rPr>
        <w:t xml:space="preserve"> </w:t>
      </w:r>
      <w:r>
        <w:t>help</w:t>
      </w:r>
      <w:r>
        <w:rPr>
          <w:spacing w:val="80"/>
        </w:rPr>
        <w:t xml:space="preserve"> </w:t>
      </w:r>
      <w:r>
        <w:t>explain</w:t>
      </w:r>
      <w:r>
        <w:rPr>
          <w:spacing w:val="80"/>
        </w:rPr>
        <w:t xml:space="preserve"> </w:t>
      </w:r>
      <w:r>
        <w:t>or</w:t>
      </w:r>
      <w:r>
        <w:rPr>
          <w:spacing w:val="80"/>
        </w:rPr>
        <w:t xml:space="preserve"> </w:t>
      </w:r>
      <w:r>
        <w:t>elaborate</w:t>
      </w:r>
      <w:r>
        <w:rPr>
          <w:spacing w:val="40"/>
        </w:rPr>
        <w:t xml:space="preserve"> </w:t>
      </w:r>
      <w:r>
        <w:t>on</w:t>
      </w:r>
      <w:r>
        <w:rPr>
          <w:spacing w:val="40"/>
        </w:rPr>
        <w:t xml:space="preserve"> </w:t>
      </w:r>
      <w:r>
        <w:t>the</w:t>
      </w:r>
      <w:r>
        <w:rPr>
          <w:spacing w:val="80"/>
        </w:rPr>
        <w:t xml:space="preserve"> </w:t>
      </w:r>
      <w:r>
        <w:t>quantitative findings (C</w:t>
      </w:r>
      <w:r>
        <w:t>reswell, J. W.</w:t>
      </w:r>
      <w:r>
        <w:rPr>
          <w:spacing w:val="40"/>
        </w:rPr>
        <w:t xml:space="preserve"> </w:t>
      </w:r>
      <w:r>
        <w:t>2014).</w:t>
      </w:r>
    </w:p>
    <w:p w:rsidR="00FB363F" w:rsidRDefault="00BA73D4">
      <w:pPr>
        <w:pStyle w:val="Heading2"/>
        <w:numPr>
          <w:ilvl w:val="0"/>
          <w:numId w:val="6"/>
        </w:numPr>
        <w:tabs>
          <w:tab w:val="left" w:pos="752"/>
        </w:tabs>
        <w:spacing w:before="15"/>
        <w:ind w:left="752" w:hanging="359"/>
        <w:jc w:val="both"/>
      </w:pPr>
      <w:r>
        <w:t>Phase</w:t>
      </w:r>
      <w:r>
        <w:rPr>
          <w:spacing w:val="-2"/>
        </w:rPr>
        <w:t xml:space="preserve"> </w:t>
      </w:r>
      <w:r>
        <w:t>1:</w:t>
      </w:r>
      <w:r>
        <w:rPr>
          <w:spacing w:val="1"/>
        </w:rPr>
        <w:t xml:space="preserve"> </w:t>
      </w:r>
      <w:r>
        <w:t>Quantitative</w:t>
      </w:r>
      <w:r>
        <w:rPr>
          <w:spacing w:val="-1"/>
        </w:rPr>
        <w:t xml:space="preserve"> </w:t>
      </w:r>
      <w:r>
        <w:rPr>
          <w:spacing w:val="-4"/>
        </w:rPr>
        <w:t>Phase</w:t>
      </w:r>
    </w:p>
    <w:p w:rsidR="00FB363F" w:rsidRDefault="00FB363F">
      <w:pPr>
        <w:pStyle w:val="BodyText"/>
        <w:spacing w:before="10"/>
        <w:rPr>
          <w:b/>
        </w:rPr>
      </w:pPr>
    </w:p>
    <w:p w:rsidR="00FB363F" w:rsidRDefault="00BA73D4">
      <w:pPr>
        <w:pStyle w:val="ListParagraph"/>
        <w:numPr>
          <w:ilvl w:val="0"/>
          <w:numId w:val="6"/>
        </w:numPr>
        <w:tabs>
          <w:tab w:val="left" w:pos="751"/>
          <w:tab w:val="left" w:pos="753"/>
        </w:tabs>
        <w:spacing w:before="0" w:line="362" w:lineRule="auto"/>
        <w:ind w:right="1304"/>
        <w:jc w:val="both"/>
        <w:rPr>
          <w:sz w:val="24"/>
        </w:rPr>
      </w:pPr>
      <w:r>
        <w:rPr>
          <w:b/>
          <w:sz w:val="24"/>
        </w:rPr>
        <w:t xml:space="preserve">Design: </w:t>
      </w:r>
      <w:r>
        <w:rPr>
          <w:sz w:val="24"/>
        </w:rPr>
        <w:t>A</w:t>
      </w:r>
      <w:r>
        <w:rPr>
          <w:spacing w:val="-6"/>
          <w:sz w:val="24"/>
        </w:rPr>
        <w:t xml:space="preserve"> </w:t>
      </w:r>
      <w:r>
        <w:rPr>
          <w:b/>
          <w:sz w:val="24"/>
        </w:rPr>
        <w:t xml:space="preserve">longitudinal descriptive and correlational design </w:t>
      </w:r>
      <w:r>
        <w:rPr>
          <w:sz w:val="24"/>
        </w:rPr>
        <w:t>was used. This involved analyzing time-series data on inflation rates, trade balances (imports and exports), exchange rates, and other relevant m</w:t>
      </w:r>
      <w:r>
        <w:rPr>
          <w:sz w:val="24"/>
        </w:rPr>
        <w:t>acroeconomic variables over a specified period. Descriptive statistics were used to characterize the trends in</w:t>
      </w:r>
      <w:r>
        <w:rPr>
          <w:spacing w:val="-2"/>
          <w:sz w:val="24"/>
        </w:rPr>
        <w:t xml:space="preserve"> </w:t>
      </w:r>
      <w:r>
        <w:rPr>
          <w:sz w:val="24"/>
        </w:rPr>
        <w:t>these variables, while correlational analysis was explored the relationships between inflation and trade indicators (Field, A. 2018).</w:t>
      </w:r>
    </w:p>
    <w:p w:rsidR="00FB363F" w:rsidRDefault="00BA73D4">
      <w:pPr>
        <w:pStyle w:val="Heading2"/>
        <w:numPr>
          <w:ilvl w:val="0"/>
          <w:numId w:val="6"/>
        </w:numPr>
        <w:tabs>
          <w:tab w:val="left" w:pos="752"/>
        </w:tabs>
        <w:spacing w:before="154"/>
        <w:ind w:left="752" w:hanging="359"/>
        <w:jc w:val="both"/>
      </w:pPr>
      <w:r>
        <w:t>Phase</w:t>
      </w:r>
      <w:r>
        <w:rPr>
          <w:spacing w:val="-4"/>
        </w:rPr>
        <w:t xml:space="preserve"> </w:t>
      </w:r>
      <w:r>
        <w:t>2: Qualitative</w:t>
      </w:r>
      <w:r>
        <w:rPr>
          <w:spacing w:val="-1"/>
        </w:rPr>
        <w:t xml:space="preserve"> </w:t>
      </w:r>
      <w:r>
        <w:rPr>
          <w:spacing w:val="-2"/>
        </w:rPr>
        <w:t>Phase</w:t>
      </w:r>
    </w:p>
    <w:p w:rsidR="00FB363F" w:rsidRDefault="00FB363F">
      <w:pPr>
        <w:pStyle w:val="BodyText"/>
        <w:spacing w:before="15"/>
        <w:rPr>
          <w:b/>
        </w:rPr>
      </w:pPr>
    </w:p>
    <w:p w:rsidR="00FB363F" w:rsidRDefault="00BA73D4">
      <w:pPr>
        <w:pStyle w:val="ListParagraph"/>
        <w:numPr>
          <w:ilvl w:val="0"/>
          <w:numId w:val="6"/>
        </w:numPr>
        <w:tabs>
          <w:tab w:val="left" w:pos="751"/>
          <w:tab w:val="left" w:pos="753"/>
        </w:tabs>
        <w:spacing w:before="0" w:line="360" w:lineRule="auto"/>
        <w:ind w:right="1303"/>
        <w:jc w:val="both"/>
        <w:rPr>
          <w:sz w:val="24"/>
        </w:rPr>
      </w:pPr>
      <w:r>
        <w:rPr>
          <w:b/>
          <w:sz w:val="24"/>
        </w:rPr>
        <w:t xml:space="preserve">Design: </w:t>
      </w:r>
      <w:r>
        <w:rPr>
          <w:sz w:val="24"/>
        </w:rPr>
        <w:t>A</w:t>
      </w:r>
      <w:r>
        <w:rPr>
          <w:spacing w:val="-6"/>
          <w:sz w:val="24"/>
        </w:rPr>
        <w:t xml:space="preserve"> </w:t>
      </w:r>
      <w:r>
        <w:rPr>
          <w:b/>
          <w:sz w:val="24"/>
        </w:rPr>
        <w:t xml:space="preserve">case study design </w:t>
      </w:r>
      <w:r>
        <w:rPr>
          <w:sz w:val="24"/>
        </w:rPr>
        <w:t>was employed, focusing specifically on the Ministry of Trade and Investment in the Republic of South Sudan. This deep investigation allowed for a detailed understanding of the operational challenges, policy</w:t>
      </w:r>
      <w:r>
        <w:rPr>
          <w:sz w:val="24"/>
        </w:rPr>
        <w:t xml:space="preserve"> responses, and perceptions of ministry officials regarding the impact of inflation</w:t>
      </w:r>
      <w:r>
        <w:rPr>
          <w:spacing w:val="80"/>
          <w:sz w:val="24"/>
        </w:rPr>
        <w:t xml:space="preserve"> </w:t>
      </w:r>
      <w:r>
        <w:rPr>
          <w:sz w:val="24"/>
        </w:rPr>
        <w:t>on trade (Yin, R. K. (2018).</w:t>
      </w:r>
      <w:r>
        <w:rPr>
          <w:spacing w:val="80"/>
          <w:sz w:val="24"/>
        </w:rPr>
        <w:t xml:space="preserve"> </w:t>
      </w:r>
      <w:r>
        <w:rPr>
          <w:sz w:val="24"/>
        </w:rPr>
        <w:t>The case study approach is particularly effective for exploring complex phenomena within their real-life context (Stake, R. E. (1995).</w:t>
      </w:r>
    </w:p>
    <w:p w:rsidR="00FB363F" w:rsidRDefault="00FB363F">
      <w:pPr>
        <w:pStyle w:val="ListParagraph"/>
        <w:spacing w:line="360" w:lineRule="auto"/>
        <w:jc w:val="both"/>
        <w:rPr>
          <w:sz w:val="24"/>
        </w:rPr>
        <w:sectPr w:rsidR="00FB363F">
          <w:pgSz w:w="11910" w:h="16840"/>
          <w:pgMar w:top="1000" w:right="425" w:bottom="1300" w:left="1417" w:header="0" w:footer="1104" w:gutter="0"/>
          <w:cols w:space="720"/>
        </w:sectPr>
      </w:pPr>
    </w:p>
    <w:p w:rsidR="00FB363F" w:rsidRDefault="00BA73D4">
      <w:pPr>
        <w:pStyle w:val="Heading2"/>
        <w:numPr>
          <w:ilvl w:val="1"/>
          <w:numId w:val="8"/>
        </w:numPr>
        <w:tabs>
          <w:tab w:val="left" w:pos="747"/>
        </w:tabs>
        <w:spacing w:before="78"/>
        <w:ind w:left="747" w:hanging="364"/>
      </w:pPr>
      <w:bookmarkStart w:id="144" w:name="3.5_Study_Area_and_Population"/>
      <w:bookmarkStart w:id="145" w:name="_bookmark74"/>
      <w:bookmarkEnd w:id="144"/>
      <w:bookmarkEnd w:id="145"/>
      <w:r>
        <w:lastRenderedPageBreak/>
        <w:t>Study</w:t>
      </w:r>
      <w:r>
        <w:rPr>
          <w:spacing w:val="-2"/>
        </w:rPr>
        <w:t xml:space="preserve"> </w:t>
      </w:r>
      <w:r>
        <w:t>Area</w:t>
      </w:r>
      <w:r>
        <w:rPr>
          <w:spacing w:val="-2"/>
        </w:rPr>
        <w:t xml:space="preserve"> </w:t>
      </w:r>
      <w:r>
        <w:t>and</w:t>
      </w:r>
      <w:r>
        <w:rPr>
          <w:spacing w:val="-1"/>
        </w:rPr>
        <w:t xml:space="preserve"> </w:t>
      </w:r>
      <w:r>
        <w:rPr>
          <w:spacing w:val="-2"/>
        </w:rPr>
        <w:t>Population</w:t>
      </w:r>
    </w:p>
    <w:p w:rsidR="00FB363F" w:rsidRDefault="00FB363F">
      <w:pPr>
        <w:pStyle w:val="BodyText"/>
        <w:spacing w:before="10"/>
        <w:rPr>
          <w:b/>
        </w:rPr>
      </w:pPr>
    </w:p>
    <w:p w:rsidR="00FB363F" w:rsidRDefault="00BA73D4">
      <w:pPr>
        <w:pStyle w:val="BodyText"/>
        <w:spacing w:line="362" w:lineRule="auto"/>
        <w:ind w:left="393" w:right="1370" w:hanging="10"/>
        <w:jc w:val="both"/>
      </w:pPr>
      <w:r>
        <w:t>The</w:t>
      </w:r>
      <w:r>
        <w:rPr>
          <w:spacing w:val="31"/>
        </w:rPr>
        <w:t xml:space="preserve"> </w:t>
      </w:r>
      <w:r>
        <w:t>study was</w:t>
      </w:r>
      <w:r>
        <w:rPr>
          <w:spacing w:val="31"/>
        </w:rPr>
        <w:t xml:space="preserve"> </w:t>
      </w:r>
      <w:r>
        <w:t>conducted</w:t>
      </w:r>
      <w:r>
        <w:rPr>
          <w:spacing w:val="27"/>
        </w:rPr>
        <w:t xml:space="preserve"> </w:t>
      </w:r>
      <w:r>
        <w:t>in</w:t>
      </w:r>
      <w:r>
        <w:rPr>
          <w:spacing w:val="27"/>
        </w:rPr>
        <w:t xml:space="preserve"> </w:t>
      </w:r>
      <w:r>
        <w:t>the Republic</w:t>
      </w:r>
      <w:r>
        <w:rPr>
          <w:spacing w:val="31"/>
        </w:rPr>
        <w:t xml:space="preserve"> </w:t>
      </w:r>
      <w:r>
        <w:t>of South</w:t>
      </w:r>
      <w:r>
        <w:rPr>
          <w:spacing w:val="27"/>
        </w:rPr>
        <w:t xml:space="preserve"> </w:t>
      </w:r>
      <w:r>
        <w:t>Sudan,</w:t>
      </w:r>
      <w:r>
        <w:rPr>
          <w:spacing w:val="30"/>
        </w:rPr>
        <w:t xml:space="preserve"> </w:t>
      </w:r>
      <w:r>
        <w:t>with</w:t>
      </w:r>
      <w:r>
        <w:rPr>
          <w:spacing w:val="27"/>
        </w:rPr>
        <w:t xml:space="preserve"> </w:t>
      </w:r>
      <w:r>
        <w:t>a</w:t>
      </w:r>
      <w:r>
        <w:rPr>
          <w:spacing w:val="31"/>
        </w:rPr>
        <w:t xml:space="preserve"> </w:t>
      </w:r>
      <w:r>
        <w:t>specific</w:t>
      </w:r>
      <w:r>
        <w:rPr>
          <w:spacing w:val="36"/>
        </w:rPr>
        <w:t xml:space="preserve"> </w:t>
      </w:r>
      <w:r>
        <w:t>focus on the Ministry of Trade and Investment located in Juba, the capital city.</w:t>
      </w:r>
    </w:p>
    <w:p w:rsidR="00FB363F" w:rsidRDefault="00BA73D4">
      <w:pPr>
        <w:pStyle w:val="ListParagraph"/>
        <w:numPr>
          <w:ilvl w:val="0"/>
          <w:numId w:val="7"/>
        </w:numPr>
        <w:tabs>
          <w:tab w:val="left" w:pos="751"/>
          <w:tab w:val="left" w:pos="753"/>
        </w:tabs>
        <w:spacing w:before="0" w:line="360" w:lineRule="auto"/>
        <w:ind w:right="1304"/>
        <w:jc w:val="both"/>
        <w:rPr>
          <w:sz w:val="24"/>
        </w:rPr>
      </w:pPr>
      <w:r>
        <w:rPr>
          <w:b/>
          <w:sz w:val="24"/>
        </w:rPr>
        <w:t xml:space="preserve">Target Population for Quantitative Data: </w:t>
      </w:r>
      <w:r>
        <w:rPr>
          <w:sz w:val="24"/>
        </w:rPr>
        <w:t>The target population for quantitative data includes all available macroeconomic data pertaining to inflation, trade, and related economic indicators for South Sudan from</w:t>
      </w:r>
      <w:r>
        <w:rPr>
          <w:spacing w:val="-5"/>
          <w:sz w:val="24"/>
        </w:rPr>
        <w:t xml:space="preserve"> </w:t>
      </w:r>
      <w:r>
        <w:rPr>
          <w:b/>
          <w:sz w:val="24"/>
        </w:rPr>
        <w:t>2010 to 2024</w:t>
      </w:r>
      <w:r>
        <w:rPr>
          <w:sz w:val="24"/>
        </w:rPr>
        <w:t>. This period was chosen to capture the post-independence economic trajec</w:t>
      </w:r>
      <w:r>
        <w:rPr>
          <w:sz w:val="24"/>
        </w:rPr>
        <w:t>tory of the country and recent inflationary pressures.</w:t>
      </w:r>
    </w:p>
    <w:p w:rsidR="00FB363F" w:rsidRDefault="00BA73D4">
      <w:pPr>
        <w:pStyle w:val="ListParagraph"/>
        <w:numPr>
          <w:ilvl w:val="0"/>
          <w:numId w:val="7"/>
        </w:numPr>
        <w:tabs>
          <w:tab w:val="left" w:pos="751"/>
          <w:tab w:val="left" w:pos="753"/>
        </w:tabs>
        <w:spacing w:before="160" w:line="360" w:lineRule="auto"/>
        <w:ind w:right="1301"/>
        <w:jc w:val="both"/>
        <w:rPr>
          <w:sz w:val="24"/>
        </w:rPr>
      </w:pPr>
      <w:r>
        <w:rPr>
          <w:b/>
          <w:sz w:val="24"/>
        </w:rPr>
        <w:t xml:space="preserve">Target Population for Qualitative Data: </w:t>
      </w:r>
      <w:r>
        <w:rPr>
          <w:sz w:val="24"/>
        </w:rPr>
        <w:t xml:space="preserve">The target population for qualitative data will comprise key officials and staff within the Ministry of Trade and Investment who were directly involved in trade </w:t>
      </w:r>
      <w:r>
        <w:rPr>
          <w:sz w:val="24"/>
        </w:rPr>
        <w:t>policy formulation, implementation, and data management. This includes, but was not limited to, directors, department heads, economists, and policy analysts. Additionally, representatives from relevant trade associations, chambers of commerce, and import/e</w:t>
      </w:r>
      <w:r>
        <w:rPr>
          <w:sz w:val="24"/>
        </w:rPr>
        <w:t>xport businesses were considered for interviews to provide a broader perspective on the challenges faced by the trade sector.</w:t>
      </w:r>
    </w:p>
    <w:p w:rsidR="00FB363F" w:rsidRDefault="00BA73D4">
      <w:pPr>
        <w:pStyle w:val="Heading2"/>
        <w:numPr>
          <w:ilvl w:val="1"/>
          <w:numId w:val="8"/>
        </w:numPr>
        <w:tabs>
          <w:tab w:val="left" w:pos="747"/>
        </w:tabs>
        <w:spacing w:before="246"/>
        <w:ind w:left="747" w:hanging="364"/>
      </w:pPr>
      <w:bookmarkStart w:id="146" w:name="3.6_Sampling_Techniques"/>
      <w:bookmarkStart w:id="147" w:name="_bookmark75"/>
      <w:bookmarkEnd w:id="146"/>
      <w:bookmarkEnd w:id="147"/>
      <w:r>
        <w:t>Sampling</w:t>
      </w:r>
      <w:r>
        <w:rPr>
          <w:spacing w:val="-6"/>
        </w:rPr>
        <w:t xml:space="preserve"> </w:t>
      </w:r>
      <w:r>
        <w:rPr>
          <w:spacing w:val="-2"/>
        </w:rPr>
        <w:t>Techniques</w:t>
      </w:r>
    </w:p>
    <w:p w:rsidR="00FB363F" w:rsidRDefault="00FB363F">
      <w:pPr>
        <w:pStyle w:val="BodyText"/>
        <w:spacing w:before="15"/>
        <w:rPr>
          <w:b/>
        </w:rPr>
      </w:pPr>
    </w:p>
    <w:p w:rsidR="00FB363F" w:rsidRDefault="00BA73D4">
      <w:pPr>
        <w:pStyle w:val="Heading2"/>
        <w:numPr>
          <w:ilvl w:val="2"/>
          <w:numId w:val="8"/>
        </w:numPr>
        <w:tabs>
          <w:tab w:val="left" w:pos="924"/>
        </w:tabs>
        <w:ind w:left="924" w:hanging="541"/>
      </w:pPr>
      <w:bookmarkStart w:id="148" w:name="3.6.1_Quantitative_Sampling"/>
      <w:bookmarkStart w:id="149" w:name="_bookmark76"/>
      <w:bookmarkEnd w:id="148"/>
      <w:bookmarkEnd w:id="149"/>
      <w:r>
        <w:t>Quantitative</w:t>
      </w:r>
      <w:r>
        <w:rPr>
          <w:spacing w:val="-1"/>
        </w:rPr>
        <w:t xml:space="preserve"> </w:t>
      </w:r>
      <w:r>
        <w:rPr>
          <w:spacing w:val="-2"/>
        </w:rPr>
        <w:t>Sampling</w:t>
      </w:r>
    </w:p>
    <w:p w:rsidR="00FB363F" w:rsidRDefault="00FB363F">
      <w:pPr>
        <w:pStyle w:val="BodyText"/>
        <w:spacing w:before="10"/>
        <w:rPr>
          <w:b/>
        </w:rPr>
      </w:pPr>
    </w:p>
    <w:p w:rsidR="00FB363F" w:rsidRDefault="00BA73D4">
      <w:pPr>
        <w:pStyle w:val="BodyText"/>
        <w:spacing w:line="360" w:lineRule="auto"/>
        <w:ind w:left="393" w:right="1366" w:hanging="10"/>
        <w:jc w:val="both"/>
      </w:pPr>
      <w:r>
        <w:t>For the quantitative phase, purposive sampling was used to select the relevant macroec</w:t>
      </w:r>
      <w:r>
        <w:t>onomic data. This involves selecting data points that are directly relevant to the research questions and objectives. Data was collected from authoritative sources such as the National Bureau of Statistics (NBS) of South Sudan, the Bank of South Sudan, the</w:t>
      </w:r>
      <w:r>
        <w:t xml:space="preserve"> International Monetary Fund (IMF), and the World Bank (International Monetary Fund. 2024; World Bank. 2024).</w:t>
      </w:r>
      <w:r>
        <w:rPr>
          <w:spacing w:val="40"/>
        </w:rPr>
        <w:t xml:space="preserve"> </w:t>
      </w:r>
      <w:r>
        <w:t>The entire available time series data for the specified period (2010-2024) was included, effectively acting as a census of the relevant economic i</w:t>
      </w:r>
      <w:r>
        <w:t>ndicators for the chosen timeframe.</w:t>
      </w:r>
    </w:p>
    <w:p w:rsidR="00FB363F" w:rsidRDefault="00BA73D4">
      <w:pPr>
        <w:pStyle w:val="Heading2"/>
        <w:numPr>
          <w:ilvl w:val="2"/>
          <w:numId w:val="8"/>
        </w:numPr>
        <w:tabs>
          <w:tab w:val="left" w:pos="924"/>
        </w:tabs>
        <w:spacing w:before="251"/>
        <w:ind w:left="924" w:hanging="541"/>
      </w:pPr>
      <w:bookmarkStart w:id="150" w:name="3.6.2_Qualitative_Sampling"/>
      <w:bookmarkStart w:id="151" w:name="_bookmark77"/>
      <w:bookmarkEnd w:id="150"/>
      <w:bookmarkEnd w:id="151"/>
      <w:r>
        <w:t>Qualitative</w:t>
      </w:r>
      <w:r>
        <w:rPr>
          <w:spacing w:val="-1"/>
        </w:rPr>
        <w:t xml:space="preserve"> </w:t>
      </w:r>
      <w:r>
        <w:rPr>
          <w:spacing w:val="-2"/>
        </w:rPr>
        <w:t>Sampling</w:t>
      </w:r>
    </w:p>
    <w:p w:rsidR="00FB363F" w:rsidRDefault="00FB363F">
      <w:pPr>
        <w:pStyle w:val="BodyText"/>
        <w:spacing w:before="9"/>
        <w:rPr>
          <w:b/>
        </w:rPr>
      </w:pPr>
    </w:p>
    <w:p w:rsidR="00FB363F" w:rsidRDefault="00BA73D4">
      <w:pPr>
        <w:pStyle w:val="BodyText"/>
        <w:spacing w:line="360" w:lineRule="auto"/>
        <w:ind w:left="393" w:right="1376" w:hanging="10"/>
        <w:jc w:val="both"/>
      </w:pPr>
      <w:r>
        <w:t>For the qualitative phase, purposive sampling (expert sampling and snowball sampling) was employed to select participants from the Ministry of Trade and Investment and other relevant stakeholders.</w:t>
      </w:r>
    </w:p>
    <w:p w:rsidR="00FB363F" w:rsidRDefault="00FB363F">
      <w:pPr>
        <w:pStyle w:val="BodyText"/>
        <w:spacing w:line="360" w:lineRule="auto"/>
        <w:jc w:val="both"/>
        <w:sectPr w:rsidR="00FB363F">
          <w:pgSz w:w="11910" w:h="16840"/>
          <w:pgMar w:top="980" w:right="425" w:bottom="1300" w:left="1417" w:header="0" w:footer="1104" w:gutter="0"/>
          <w:cols w:space="720"/>
        </w:sectPr>
      </w:pPr>
    </w:p>
    <w:p w:rsidR="00FB363F" w:rsidRDefault="00BA73D4">
      <w:pPr>
        <w:pStyle w:val="ListParagraph"/>
        <w:numPr>
          <w:ilvl w:val="3"/>
          <w:numId w:val="8"/>
        </w:numPr>
        <w:tabs>
          <w:tab w:val="left" w:pos="751"/>
          <w:tab w:val="left" w:pos="753"/>
        </w:tabs>
        <w:spacing w:before="74" w:line="362" w:lineRule="auto"/>
        <w:ind w:right="1306"/>
        <w:jc w:val="both"/>
        <w:rPr>
          <w:sz w:val="24"/>
        </w:rPr>
      </w:pPr>
      <w:r>
        <w:rPr>
          <w:b/>
          <w:sz w:val="24"/>
        </w:rPr>
        <w:lastRenderedPageBreak/>
        <w:t xml:space="preserve">Expert Sampling: </w:t>
      </w:r>
      <w:r>
        <w:rPr>
          <w:sz w:val="24"/>
        </w:rPr>
        <w:t>This technique involves selecting individuals who have</w:t>
      </w:r>
      <w:r>
        <w:rPr>
          <w:spacing w:val="80"/>
          <w:sz w:val="24"/>
        </w:rPr>
        <w:t xml:space="preserve"> </w:t>
      </w:r>
      <w:r>
        <w:rPr>
          <w:sz w:val="24"/>
        </w:rPr>
        <w:t>specific knowledge and expertise in the areas of trade, economic policy, and inflation within South Sudan</w:t>
      </w:r>
      <w:r>
        <w:rPr>
          <w:spacing w:val="-1"/>
          <w:sz w:val="24"/>
        </w:rPr>
        <w:t xml:space="preserve"> </w:t>
      </w:r>
      <w:r>
        <w:rPr>
          <w:sz w:val="24"/>
        </w:rPr>
        <w:t xml:space="preserve">(Etikan, et al.2016). Initial participants were identified </w:t>
      </w:r>
      <w:r>
        <w:rPr>
          <w:sz w:val="24"/>
        </w:rPr>
        <w:t>based on their roles and responsibilities within the Ministry.</w:t>
      </w:r>
    </w:p>
    <w:p w:rsidR="00FB363F" w:rsidRDefault="00BA73D4">
      <w:pPr>
        <w:pStyle w:val="ListParagraph"/>
        <w:numPr>
          <w:ilvl w:val="3"/>
          <w:numId w:val="8"/>
        </w:numPr>
        <w:tabs>
          <w:tab w:val="left" w:pos="751"/>
          <w:tab w:val="left" w:pos="753"/>
        </w:tabs>
        <w:spacing w:before="148" w:line="360" w:lineRule="auto"/>
        <w:ind w:right="1303"/>
        <w:jc w:val="both"/>
        <w:rPr>
          <w:sz w:val="24"/>
        </w:rPr>
      </w:pPr>
      <w:r>
        <w:rPr>
          <w:b/>
          <w:sz w:val="24"/>
        </w:rPr>
        <w:t xml:space="preserve">Snowball Sampling: </w:t>
      </w:r>
      <w:r>
        <w:rPr>
          <w:sz w:val="24"/>
        </w:rPr>
        <w:t>After initial interviews, participants were asked to recommend other individuals who possess relevant knowledge and experience, thereby expanding the sample through referrals</w:t>
      </w:r>
      <w:r>
        <w:rPr>
          <w:sz w:val="24"/>
        </w:rPr>
        <w:t xml:space="preserve"> (Patton, M. Q.</w:t>
      </w:r>
      <w:r>
        <w:rPr>
          <w:spacing w:val="40"/>
          <w:sz w:val="24"/>
        </w:rPr>
        <w:t xml:space="preserve"> </w:t>
      </w:r>
      <w:r>
        <w:rPr>
          <w:sz w:val="24"/>
        </w:rPr>
        <w:t xml:space="preserve">2015). This was particularly useful in contexts where access to specific individuals might be </w:t>
      </w:r>
      <w:r>
        <w:rPr>
          <w:spacing w:val="-2"/>
          <w:sz w:val="24"/>
        </w:rPr>
        <w:t>challenging.</w:t>
      </w:r>
    </w:p>
    <w:p w:rsidR="00FB363F" w:rsidRDefault="00BA73D4">
      <w:pPr>
        <w:pStyle w:val="BodyText"/>
        <w:spacing w:before="162" w:line="360" w:lineRule="auto"/>
        <w:ind w:left="393" w:right="1371" w:hanging="10"/>
        <w:jc w:val="both"/>
      </w:pPr>
      <w:r>
        <w:t>The</w:t>
      </w:r>
      <w:r>
        <w:rPr>
          <w:spacing w:val="-4"/>
        </w:rPr>
        <w:t xml:space="preserve"> </w:t>
      </w:r>
      <w:r>
        <w:t>sample</w:t>
      </w:r>
      <w:r>
        <w:rPr>
          <w:spacing w:val="-4"/>
        </w:rPr>
        <w:t xml:space="preserve"> </w:t>
      </w:r>
      <w:r>
        <w:t>size for</w:t>
      </w:r>
      <w:r>
        <w:rPr>
          <w:spacing w:val="-3"/>
        </w:rPr>
        <w:t xml:space="preserve"> </w:t>
      </w:r>
      <w:r>
        <w:t>qualitative interviews</w:t>
      </w:r>
      <w:r>
        <w:rPr>
          <w:spacing w:val="-6"/>
        </w:rPr>
        <w:t xml:space="preserve"> </w:t>
      </w:r>
      <w:r>
        <w:t>was</w:t>
      </w:r>
      <w:r>
        <w:rPr>
          <w:spacing w:val="-5"/>
        </w:rPr>
        <w:t xml:space="preserve"> </w:t>
      </w:r>
      <w:r>
        <w:t>determined</w:t>
      </w:r>
      <w:r>
        <w:rPr>
          <w:spacing w:val="-4"/>
        </w:rPr>
        <w:t xml:space="preserve"> </w:t>
      </w:r>
      <w:r>
        <w:t>by</w:t>
      </w:r>
      <w:r>
        <w:rPr>
          <w:spacing w:val="-7"/>
        </w:rPr>
        <w:t xml:space="preserve"> </w:t>
      </w:r>
      <w:r>
        <w:t>data</w:t>
      </w:r>
      <w:r>
        <w:rPr>
          <w:spacing w:val="-4"/>
        </w:rPr>
        <w:t xml:space="preserve"> </w:t>
      </w:r>
      <w:r>
        <w:t xml:space="preserve">saturation, meaning that data collection was continue until no new </w:t>
      </w:r>
      <w:r>
        <w:t>themes or insights emerge from the interviews</w:t>
      </w:r>
      <w:r>
        <w:rPr>
          <w:spacing w:val="-6"/>
        </w:rPr>
        <w:t xml:space="preserve"> </w:t>
      </w:r>
      <w:r>
        <w:t>(Guest, et al.2006). While an exact number cannot be predetermined, it is anticipated that between 10 and 15 deep and clear interviews</w:t>
      </w:r>
      <w:r>
        <w:rPr>
          <w:spacing w:val="-2"/>
        </w:rPr>
        <w:t xml:space="preserve"> </w:t>
      </w:r>
      <w:r>
        <w:t>were sufficient to achieve saturation within the Ministry of Trade and Inve</w:t>
      </w:r>
      <w:r>
        <w:t xml:space="preserve">stment and related </w:t>
      </w:r>
      <w:r>
        <w:rPr>
          <w:spacing w:val="-2"/>
        </w:rPr>
        <w:t>stakeholders.</w:t>
      </w:r>
    </w:p>
    <w:p w:rsidR="00FB363F" w:rsidRDefault="00BA73D4">
      <w:pPr>
        <w:pStyle w:val="Heading2"/>
        <w:numPr>
          <w:ilvl w:val="1"/>
          <w:numId w:val="8"/>
        </w:numPr>
        <w:tabs>
          <w:tab w:val="left" w:pos="747"/>
        </w:tabs>
        <w:spacing w:before="249"/>
        <w:ind w:left="747" w:hanging="364"/>
      </w:pPr>
      <w:bookmarkStart w:id="152" w:name="3.7_Data_Collection_Methods"/>
      <w:bookmarkStart w:id="153" w:name="_bookmark78"/>
      <w:bookmarkEnd w:id="152"/>
      <w:bookmarkEnd w:id="153"/>
      <w:r>
        <w:t>Data</w:t>
      </w:r>
      <w:r>
        <w:rPr>
          <w:spacing w:val="-9"/>
        </w:rPr>
        <w:t xml:space="preserve"> </w:t>
      </w:r>
      <w:r>
        <w:t>Collection</w:t>
      </w:r>
      <w:r>
        <w:rPr>
          <w:spacing w:val="-2"/>
        </w:rPr>
        <w:t xml:space="preserve"> Methods</w:t>
      </w:r>
    </w:p>
    <w:p w:rsidR="00FB363F" w:rsidRDefault="00FB363F">
      <w:pPr>
        <w:pStyle w:val="BodyText"/>
        <w:spacing w:before="14"/>
        <w:rPr>
          <w:b/>
        </w:rPr>
      </w:pPr>
    </w:p>
    <w:p w:rsidR="00FB363F" w:rsidRDefault="00BA73D4">
      <w:pPr>
        <w:pStyle w:val="Heading2"/>
        <w:numPr>
          <w:ilvl w:val="2"/>
          <w:numId w:val="8"/>
        </w:numPr>
        <w:tabs>
          <w:tab w:val="left" w:pos="924"/>
        </w:tabs>
        <w:ind w:left="924" w:hanging="541"/>
      </w:pPr>
      <w:bookmarkStart w:id="154" w:name="3.7.1_Quantitative_Data_Collection"/>
      <w:bookmarkStart w:id="155" w:name="_bookmark79"/>
      <w:bookmarkEnd w:id="154"/>
      <w:bookmarkEnd w:id="155"/>
      <w:r>
        <w:t>Quantitative</w:t>
      </w:r>
      <w:r>
        <w:rPr>
          <w:spacing w:val="-7"/>
        </w:rPr>
        <w:t xml:space="preserve"> </w:t>
      </w:r>
      <w:r>
        <w:t>Data</w:t>
      </w:r>
      <w:r>
        <w:rPr>
          <w:spacing w:val="2"/>
        </w:rPr>
        <w:t xml:space="preserve"> </w:t>
      </w:r>
      <w:r>
        <w:rPr>
          <w:spacing w:val="-2"/>
        </w:rPr>
        <w:t>Collection</w:t>
      </w:r>
    </w:p>
    <w:p w:rsidR="00FB363F" w:rsidRDefault="00FB363F">
      <w:pPr>
        <w:pStyle w:val="BodyText"/>
        <w:spacing w:before="10"/>
        <w:rPr>
          <w:b/>
        </w:rPr>
      </w:pPr>
    </w:p>
    <w:p w:rsidR="00FB363F" w:rsidRDefault="00BA73D4">
      <w:pPr>
        <w:pStyle w:val="BodyText"/>
        <w:ind w:left="383"/>
        <w:jc w:val="both"/>
      </w:pPr>
      <w:r>
        <w:t>Quantitative</w:t>
      </w:r>
      <w:r>
        <w:rPr>
          <w:spacing w:val="-4"/>
        </w:rPr>
        <w:t xml:space="preserve"> </w:t>
      </w:r>
      <w:r>
        <w:t>data</w:t>
      </w:r>
      <w:r>
        <w:rPr>
          <w:spacing w:val="-1"/>
        </w:rPr>
        <w:t xml:space="preserve"> </w:t>
      </w:r>
      <w:r>
        <w:t>was</w:t>
      </w:r>
      <w:r>
        <w:rPr>
          <w:spacing w:val="-2"/>
        </w:rPr>
        <w:t xml:space="preserve"> </w:t>
      </w:r>
      <w:r>
        <w:t>collected from</w:t>
      </w:r>
      <w:r>
        <w:rPr>
          <w:spacing w:val="-7"/>
        </w:rPr>
        <w:t xml:space="preserve"> </w:t>
      </w:r>
      <w:r>
        <w:t>secondary</w:t>
      </w:r>
      <w:r>
        <w:rPr>
          <w:spacing w:val="-5"/>
        </w:rPr>
        <w:t xml:space="preserve"> </w:t>
      </w:r>
      <w:r>
        <w:t>sources.</w:t>
      </w:r>
      <w:r>
        <w:rPr>
          <w:spacing w:val="2"/>
        </w:rPr>
        <w:t xml:space="preserve"> </w:t>
      </w:r>
      <w:r>
        <w:t>These</w:t>
      </w:r>
      <w:r>
        <w:rPr>
          <w:spacing w:val="-1"/>
        </w:rPr>
        <w:t xml:space="preserve"> </w:t>
      </w:r>
      <w:r>
        <w:t>sources</w:t>
      </w:r>
      <w:r>
        <w:rPr>
          <w:spacing w:val="2"/>
        </w:rPr>
        <w:t xml:space="preserve"> </w:t>
      </w:r>
      <w:r>
        <w:rPr>
          <w:spacing w:val="-2"/>
        </w:rPr>
        <w:t>include:</w:t>
      </w:r>
    </w:p>
    <w:p w:rsidR="00FB363F" w:rsidRDefault="00BA73D4">
      <w:pPr>
        <w:pStyle w:val="ListParagraph"/>
        <w:numPr>
          <w:ilvl w:val="3"/>
          <w:numId w:val="8"/>
        </w:numPr>
        <w:tabs>
          <w:tab w:val="left" w:pos="751"/>
          <w:tab w:val="left" w:pos="753"/>
        </w:tabs>
        <w:spacing w:before="142" w:line="360" w:lineRule="auto"/>
        <w:ind w:right="1305"/>
        <w:jc w:val="both"/>
        <w:rPr>
          <w:sz w:val="24"/>
        </w:rPr>
      </w:pPr>
      <w:r>
        <w:rPr>
          <w:sz w:val="24"/>
        </w:rPr>
        <w:t>National Bureau of Statistics (NBS) of South Sudan: For consumer price index (CPI) data, trade statistics (imports, exports by value and volume), and other relevant economic indicators (National Bureau of Statistics, South Sudan. 2024).</w:t>
      </w:r>
    </w:p>
    <w:p w:rsidR="00FB363F" w:rsidRDefault="00BA73D4">
      <w:pPr>
        <w:pStyle w:val="ListParagraph"/>
        <w:numPr>
          <w:ilvl w:val="3"/>
          <w:numId w:val="8"/>
        </w:numPr>
        <w:tabs>
          <w:tab w:val="left" w:pos="751"/>
          <w:tab w:val="left" w:pos="753"/>
        </w:tabs>
        <w:spacing w:before="160" w:line="362" w:lineRule="auto"/>
        <w:ind w:right="1314"/>
        <w:jc w:val="both"/>
        <w:rPr>
          <w:sz w:val="24"/>
        </w:rPr>
      </w:pPr>
      <w:r>
        <w:rPr>
          <w:b/>
          <w:sz w:val="24"/>
        </w:rPr>
        <w:t>Bank of South Sudan</w:t>
      </w:r>
      <w:r>
        <w:rPr>
          <w:b/>
          <w:sz w:val="24"/>
        </w:rPr>
        <w:t>:</w:t>
      </w:r>
      <w:r>
        <w:rPr>
          <w:b/>
          <w:spacing w:val="-3"/>
          <w:sz w:val="24"/>
        </w:rPr>
        <w:t xml:space="preserve"> </w:t>
      </w:r>
      <w:r>
        <w:rPr>
          <w:sz w:val="24"/>
        </w:rPr>
        <w:t>For exchange rate data, monetary policy reports, and inflation figures (Bank of South Sudan. 2024).</w:t>
      </w:r>
    </w:p>
    <w:p w:rsidR="00FB363F" w:rsidRDefault="00BA73D4">
      <w:pPr>
        <w:pStyle w:val="ListParagraph"/>
        <w:numPr>
          <w:ilvl w:val="3"/>
          <w:numId w:val="8"/>
        </w:numPr>
        <w:tabs>
          <w:tab w:val="left" w:pos="751"/>
          <w:tab w:val="left" w:pos="753"/>
        </w:tabs>
        <w:spacing w:before="155" w:line="362" w:lineRule="auto"/>
        <w:ind w:right="1298"/>
        <w:jc w:val="both"/>
        <w:rPr>
          <w:sz w:val="24"/>
        </w:rPr>
      </w:pPr>
      <w:r>
        <w:rPr>
          <w:b/>
          <w:sz w:val="24"/>
        </w:rPr>
        <w:t xml:space="preserve">International Monetary Fund (IMF) and World Bank databases: </w:t>
      </w:r>
      <w:r>
        <w:rPr>
          <w:sz w:val="24"/>
        </w:rPr>
        <w:t>For cross- country comparisons, economic outlook reports, and supplementary data on South Sudan's economy (International Monetary Fund. 2024; World Bank. 2024).</w:t>
      </w:r>
    </w:p>
    <w:p w:rsidR="00FB363F" w:rsidRDefault="00BA73D4">
      <w:pPr>
        <w:pStyle w:val="BodyText"/>
        <w:spacing w:before="152" w:line="360" w:lineRule="auto"/>
        <w:ind w:left="393" w:right="1382" w:hanging="10"/>
        <w:jc w:val="both"/>
      </w:pPr>
      <w:r>
        <w:t>Data was extracted from official reports, statistical bulletins, and online databases. Care was</w:t>
      </w:r>
      <w:r>
        <w:t xml:space="preserve"> taken to ensure the consistency and reliability of data across different </w:t>
      </w:r>
      <w:r>
        <w:rPr>
          <w:spacing w:val="-2"/>
        </w:rPr>
        <w:t>sources.</w:t>
      </w:r>
    </w:p>
    <w:p w:rsidR="00FB363F" w:rsidRDefault="00FB363F">
      <w:pPr>
        <w:pStyle w:val="BodyText"/>
        <w:spacing w:line="360" w:lineRule="auto"/>
        <w:jc w:val="both"/>
        <w:sectPr w:rsidR="00FB363F">
          <w:pgSz w:w="11910" w:h="16840"/>
          <w:pgMar w:top="980" w:right="425" w:bottom="1300" w:left="1417" w:header="0" w:footer="1104" w:gutter="0"/>
          <w:cols w:space="720"/>
        </w:sectPr>
      </w:pPr>
    </w:p>
    <w:p w:rsidR="00FB363F" w:rsidRDefault="00BA73D4">
      <w:pPr>
        <w:pStyle w:val="Heading2"/>
        <w:numPr>
          <w:ilvl w:val="2"/>
          <w:numId w:val="8"/>
        </w:numPr>
        <w:tabs>
          <w:tab w:val="left" w:pos="924"/>
        </w:tabs>
        <w:spacing w:before="63"/>
        <w:ind w:left="924" w:hanging="541"/>
        <w:jc w:val="both"/>
      </w:pPr>
      <w:bookmarkStart w:id="156" w:name="3.7.2_Qualitative_Data_Collection"/>
      <w:bookmarkStart w:id="157" w:name="_bookmark80"/>
      <w:bookmarkEnd w:id="156"/>
      <w:bookmarkEnd w:id="157"/>
      <w:r>
        <w:lastRenderedPageBreak/>
        <w:t>Qualitative Data</w:t>
      </w:r>
      <w:r>
        <w:rPr>
          <w:spacing w:val="-3"/>
        </w:rPr>
        <w:t xml:space="preserve"> </w:t>
      </w:r>
      <w:r>
        <w:rPr>
          <w:spacing w:val="-2"/>
        </w:rPr>
        <w:t>Collection</w:t>
      </w:r>
    </w:p>
    <w:p w:rsidR="00FB363F" w:rsidRDefault="00FB363F">
      <w:pPr>
        <w:pStyle w:val="BodyText"/>
        <w:spacing w:before="5"/>
        <w:rPr>
          <w:b/>
        </w:rPr>
      </w:pPr>
    </w:p>
    <w:p w:rsidR="00FB363F" w:rsidRDefault="00BA73D4">
      <w:pPr>
        <w:pStyle w:val="BodyText"/>
        <w:ind w:left="383"/>
        <w:jc w:val="both"/>
      </w:pPr>
      <w:r>
        <w:t>Qualitative</w:t>
      </w:r>
      <w:r>
        <w:rPr>
          <w:spacing w:val="-3"/>
        </w:rPr>
        <w:t xml:space="preserve"> </w:t>
      </w:r>
      <w:r>
        <w:t>data was</w:t>
      </w:r>
      <w:r>
        <w:rPr>
          <w:spacing w:val="-1"/>
        </w:rPr>
        <w:t xml:space="preserve"> </w:t>
      </w:r>
      <w:r>
        <w:t>collected</w:t>
      </w:r>
      <w:r>
        <w:rPr>
          <w:spacing w:val="1"/>
        </w:rPr>
        <w:t xml:space="preserve"> </w:t>
      </w:r>
      <w:r>
        <w:t>primarily</w:t>
      </w:r>
      <w:r>
        <w:rPr>
          <w:spacing w:val="-9"/>
        </w:rPr>
        <w:t xml:space="preserve"> </w:t>
      </w:r>
      <w:r>
        <w:t>through semi-structured</w:t>
      </w:r>
      <w:r>
        <w:rPr>
          <w:spacing w:val="1"/>
        </w:rPr>
        <w:t xml:space="preserve"> </w:t>
      </w:r>
      <w:r>
        <w:rPr>
          <w:spacing w:val="-2"/>
        </w:rPr>
        <w:t>interviews.</w:t>
      </w:r>
    </w:p>
    <w:p w:rsidR="00FB363F" w:rsidRDefault="00BA73D4">
      <w:pPr>
        <w:pStyle w:val="ListParagraph"/>
        <w:numPr>
          <w:ilvl w:val="3"/>
          <w:numId w:val="8"/>
        </w:numPr>
        <w:tabs>
          <w:tab w:val="left" w:pos="742"/>
          <w:tab w:val="left" w:pos="744"/>
        </w:tabs>
        <w:spacing w:before="142" w:line="362" w:lineRule="auto"/>
        <w:ind w:left="744" w:right="1309"/>
        <w:jc w:val="both"/>
        <w:rPr>
          <w:sz w:val="24"/>
        </w:rPr>
      </w:pPr>
      <w:r>
        <w:rPr>
          <w:sz w:val="24"/>
        </w:rPr>
        <w:t>Semi-structured Interviews: These interviews were</w:t>
      </w:r>
      <w:r>
        <w:rPr>
          <w:sz w:val="24"/>
        </w:rPr>
        <w:t xml:space="preserve"> conducted with selected officials from the Ministry of Trade and Investment and other key stakeholders. A flexible interview guide was developed, covering themes such as:</w:t>
      </w:r>
    </w:p>
    <w:p w:rsidR="00FB363F" w:rsidRDefault="00BA73D4">
      <w:pPr>
        <w:pStyle w:val="ListParagraph"/>
        <w:numPr>
          <w:ilvl w:val="4"/>
          <w:numId w:val="8"/>
        </w:numPr>
        <w:tabs>
          <w:tab w:val="left" w:pos="1463"/>
        </w:tabs>
        <w:spacing w:before="157"/>
        <w:ind w:left="1463" w:hanging="359"/>
        <w:jc w:val="both"/>
        <w:rPr>
          <w:sz w:val="24"/>
        </w:rPr>
      </w:pPr>
      <w:r>
        <w:rPr>
          <w:sz w:val="24"/>
        </w:rPr>
        <w:t>Perceptions</w:t>
      </w:r>
      <w:r>
        <w:rPr>
          <w:spacing w:val="-3"/>
          <w:sz w:val="24"/>
        </w:rPr>
        <w:t xml:space="preserve"> </w:t>
      </w:r>
      <w:r>
        <w:rPr>
          <w:sz w:val="24"/>
        </w:rPr>
        <w:t>of</w:t>
      </w:r>
      <w:r>
        <w:rPr>
          <w:spacing w:val="-4"/>
          <w:sz w:val="24"/>
        </w:rPr>
        <w:t xml:space="preserve"> </w:t>
      </w:r>
      <w:r>
        <w:rPr>
          <w:sz w:val="24"/>
        </w:rPr>
        <w:t>inflation</w:t>
      </w:r>
      <w:r>
        <w:rPr>
          <w:spacing w:val="-5"/>
          <w:sz w:val="24"/>
        </w:rPr>
        <w:t xml:space="preserve"> </w:t>
      </w:r>
      <w:r>
        <w:rPr>
          <w:sz w:val="24"/>
        </w:rPr>
        <w:t>trends</w:t>
      </w:r>
      <w:r>
        <w:rPr>
          <w:spacing w:val="-2"/>
          <w:sz w:val="24"/>
        </w:rPr>
        <w:t xml:space="preserve"> </w:t>
      </w:r>
      <w:r>
        <w:rPr>
          <w:sz w:val="24"/>
        </w:rPr>
        <w:t>and</w:t>
      </w:r>
      <w:r>
        <w:rPr>
          <w:spacing w:val="-1"/>
          <w:sz w:val="24"/>
        </w:rPr>
        <w:t xml:space="preserve"> </w:t>
      </w:r>
      <w:r>
        <w:rPr>
          <w:sz w:val="24"/>
        </w:rPr>
        <w:t>their causes</w:t>
      </w:r>
      <w:r>
        <w:rPr>
          <w:spacing w:val="2"/>
          <w:sz w:val="24"/>
        </w:rPr>
        <w:t xml:space="preserve"> </w:t>
      </w:r>
      <w:r>
        <w:rPr>
          <w:sz w:val="24"/>
        </w:rPr>
        <w:t>in</w:t>
      </w:r>
      <w:r>
        <w:rPr>
          <w:spacing w:val="-1"/>
          <w:sz w:val="24"/>
        </w:rPr>
        <w:t xml:space="preserve"> </w:t>
      </w:r>
      <w:r>
        <w:rPr>
          <w:sz w:val="24"/>
        </w:rPr>
        <w:t>South</w:t>
      </w:r>
      <w:r>
        <w:rPr>
          <w:spacing w:val="-5"/>
          <w:sz w:val="24"/>
        </w:rPr>
        <w:t xml:space="preserve"> </w:t>
      </w:r>
      <w:r>
        <w:rPr>
          <w:spacing w:val="-2"/>
          <w:sz w:val="24"/>
        </w:rPr>
        <w:t>Sudan.</w:t>
      </w:r>
    </w:p>
    <w:p w:rsidR="00FB363F" w:rsidRDefault="00FB363F">
      <w:pPr>
        <w:pStyle w:val="BodyText"/>
        <w:spacing w:before="24"/>
      </w:pPr>
    </w:p>
    <w:p w:rsidR="00FB363F" w:rsidRDefault="00BA73D4">
      <w:pPr>
        <w:pStyle w:val="ListParagraph"/>
        <w:numPr>
          <w:ilvl w:val="4"/>
          <w:numId w:val="8"/>
        </w:numPr>
        <w:tabs>
          <w:tab w:val="left" w:pos="1463"/>
        </w:tabs>
        <w:spacing w:before="0"/>
        <w:ind w:left="1463" w:hanging="359"/>
        <w:jc w:val="both"/>
        <w:rPr>
          <w:sz w:val="24"/>
        </w:rPr>
      </w:pPr>
      <w:r>
        <w:rPr>
          <w:sz w:val="24"/>
        </w:rPr>
        <w:t>Observed</w:t>
      </w:r>
      <w:r>
        <w:rPr>
          <w:spacing w:val="1"/>
          <w:sz w:val="24"/>
        </w:rPr>
        <w:t xml:space="preserve"> </w:t>
      </w:r>
      <w:r>
        <w:rPr>
          <w:sz w:val="24"/>
        </w:rPr>
        <w:t>impacts</w:t>
      </w:r>
      <w:r>
        <w:rPr>
          <w:spacing w:val="-3"/>
          <w:sz w:val="24"/>
        </w:rPr>
        <w:t xml:space="preserve"> </w:t>
      </w:r>
      <w:r>
        <w:rPr>
          <w:sz w:val="24"/>
        </w:rPr>
        <w:t>of</w:t>
      </w:r>
      <w:r>
        <w:rPr>
          <w:spacing w:val="-2"/>
          <w:sz w:val="24"/>
        </w:rPr>
        <w:t xml:space="preserve"> </w:t>
      </w:r>
      <w:r>
        <w:rPr>
          <w:sz w:val="24"/>
        </w:rPr>
        <w:t>inflation</w:t>
      </w:r>
      <w:r>
        <w:rPr>
          <w:spacing w:val="-6"/>
          <w:sz w:val="24"/>
        </w:rPr>
        <w:t xml:space="preserve"> </w:t>
      </w:r>
      <w:r>
        <w:rPr>
          <w:sz w:val="24"/>
        </w:rPr>
        <w:t>on</w:t>
      </w:r>
      <w:r>
        <w:rPr>
          <w:spacing w:val="-5"/>
          <w:sz w:val="24"/>
        </w:rPr>
        <w:t xml:space="preserve"> </w:t>
      </w:r>
      <w:r>
        <w:rPr>
          <w:sz w:val="24"/>
        </w:rPr>
        <w:t>import</w:t>
      </w:r>
      <w:r>
        <w:rPr>
          <w:spacing w:val="-1"/>
          <w:sz w:val="24"/>
        </w:rPr>
        <w:t xml:space="preserve"> </w:t>
      </w:r>
      <w:r>
        <w:rPr>
          <w:sz w:val="24"/>
        </w:rPr>
        <w:t>and</w:t>
      </w:r>
      <w:r>
        <w:rPr>
          <w:spacing w:val="-1"/>
          <w:sz w:val="24"/>
        </w:rPr>
        <w:t xml:space="preserve"> </w:t>
      </w:r>
      <w:r>
        <w:rPr>
          <w:sz w:val="24"/>
        </w:rPr>
        <w:t xml:space="preserve">export </w:t>
      </w:r>
      <w:r>
        <w:rPr>
          <w:spacing w:val="-2"/>
          <w:sz w:val="24"/>
        </w:rPr>
        <w:t>activities.</w:t>
      </w:r>
    </w:p>
    <w:p w:rsidR="00FB363F" w:rsidRDefault="00FB363F">
      <w:pPr>
        <w:pStyle w:val="BodyText"/>
        <w:spacing w:before="19"/>
      </w:pPr>
    </w:p>
    <w:p w:rsidR="00FB363F" w:rsidRDefault="00BA73D4">
      <w:pPr>
        <w:pStyle w:val="ListParagraph"/>
        <w:numPr>
          <w:ilvl w:val="4"/>
          <w:numId w:val="8"/>
        </w:numPr>
        <w:tabs>
          <w:tab w:val="left" w:pos="1463"/>
        </w:tabs>
        <w:spacing w:before="0"/>
        <w:ind w:left="1463" w:hanging="359"/>
        <w:jc w:val="both"/>
        <w:rPr>
          <w:sz w:val="24"/>
        </w:rPr>
      </w:pPr>
      <w:r>
        <w:rPr>
          <w:sz w:val="24"/>
        </w:rPr>
        <w:t>Challenges</w:t>
      </w:r>
      <w:r>
        <w:rPr>
          <w:spacing w:val="-1"/>
          <w:sz w:val="24"/>
        </w:rPr>
        <w:t xml:space="preserve"> </w:t>
      </w:r>
      <w:r>
        <w:rPr>
          <w:sz w:val="24"/>
        </w:rPr>
        <w:t>faced</w:t>
      </w:r>
      <w:r>
        <w:rPr>
          <w:spacing w:val="-2"/>
          <w:sz w:val="24"/>
        </w:rPr>
        <w:t xml:space="preserve"> </w:t>
      </w:r>
      <w:r>
        <w:rPr>
          <w:sz w:val="24"/>
        </w:rPr>
        <w:t>by</w:t>
      </w:r>
      <w:r>
        <w:rPr>
          <w:spacing w:val="-2"/>
          <w:sz w:val="24"/>
        </w:rPr>
        <w:t xml:space="preserve"> </w:t>
      </w:r>
      <w:r>
        <w:rPr>
          <w:sz w:val="24"/>
        </w:rPr>
        <w:t>businesses</w:t>
      </w:r>
      <w:r>
        <w:rPr>
          <w:spacing w:val="-4"/>
          <w:sz w:val="24"/>
        </w:rPr>
        <w:t xml:space="preserve"> </w:t>
      </w:r>
      <w:r>
        <w:rPr>
          <w:sz w:val="24"/>
        </w:rPr>
        <w:t>due</w:t>
      </w:r>
      <w:r>
        <w:rPr>
          <w:spacing w:val="-3"/>
          <w:sz w:val="24"/>
        </w:rPr>
        <w:t xml:space="preserve"> </w:t>
      </w:r>
      <w:r>
        <w:rPr>
          <w:sz w:val="24"/>
        </w:rPr>
        <w:t>to</w:t>
      </w:r>
      <w:r>
        <w:rPr>
          <w:spacing w:val="-2"/>
          <w:sz w:val="24"/>
        </w:rPr>
        <w:t xml:space="preserve"> </w:t>
      </w:r>
      <w:r>
        <w:rPr>
          <w:sz w:val="24"/>
        </w:rPr>
        <w:t>high</w:t>
      </w:r>
      <w:r>
        <w:rPr>
          <w:spacing w:val="-2"/>
          <w:sz w:val="24"/>
        </w:rPr>
        <w:t xml:space="preserve"> inflation.</w:t>
      </w:r>
    </w:p>
    <w:p w:rsidR="00FB363F" w:rsidRDefault="00FB363F">
      <w:pPr>
        <w:pStyle w:val="BodyText"/>
        <w:spacing w:before="19"/>
      </w:pPr>
    </w:p>
    <w:p w:rsidR="00FB363F" w:rsidRDefault="00BA73D4">
      <w:pPr>
        <w:pStyle w:val="ListParagraph"/>
        <w:numPr>
          <w:ilvl w:val="4"/>
          <w:numId w:val="8"/>
        </w:numPr>
        <w:tabs>
          <w:tab w:val="left" w:pos="1464"/>
        </w:tabs>
        <w:spacing w:before="0" w:line="362" w:lineRule="auto"/>
        <w:ind w:right="1312"/>
        <w:jc w:val="both"/>
        <w:rPr>
          <w:sz w:val="24"/>
        </w:rPr>
      </w:pPr>
      <w:r>
        <w:rPr>
          <w:sz w:val="24"/>
        </w:rPr>
        <w:t>Government policies and interventions aimed at mitigating inflationary effects on trade.</w:t>
      </w:r>
    </w:p>
    <w:p w:rsidR="00FB363F" w:rsidRDefault="00BA73D4">
      <w:pPr>
        <w:pStyle w:val="ListParagraph"/>
        <w:numPr>
          <w:ilvl w:val="4"/>
          <w:numId w:val="8"/>
        </w:numPr>
        <w:tabs>
          <w:tab w:val="left" w:pos="1463"/>
        </w:tabs>
        <w:spacing w:before="161"/>
        <w:ind w:left="1463" w:hanging="359"/>
        <w:jc w:val="both"/>
        <w:rPr>
          <w:sz w:val="24"/>
        </w:rPr>
      </w:pPr>
      <w:r>
        <w:rPr>
          <w:sz w:val="24"/>
        </w:rPr>
        <w:t>Effectiveness</w:t>
      </w:r>
      <w:r>
        <w:rPr>
          <w:spacing w:val="-5"/>
          <w:sz w:val="24"/>
        </w:rPr>
        <w:t xml:space="preserve"> </w:t>
      </w:r>
      <w:r>
        <w:rPr>
          <w:sz w:val="24"/>
        </w:rPr>
        <w:t>of</w:t>
      </w:r>
      <w:r>
        <w:rPr>
          <w:spacing w:val="-8"/>
          <w:sz w:val="24"/>
        </w:rPr>
        <w:t xml:space="preserve"> </w:t>
      </w:r>
      <w:r>
        <w:rPr>
          <w:sz w:val="24"/>
        </w:rPr>
        <w:t>current</w:t>
      </w:r>
      <w:r>
        <w:rPr>
          <w:spacing w:val="-1"/>
          <w:sz w:val="24"/>
        </w:rPr>
        <w:t xml:space="preserve"> </w:t>
      </w:r>
      <w:r>
        <w:rPr>
          <w:sz w:val="24"/>
        </w:rPr>
        <w:t>trade</w:t>
      </w:r>
      <w:r>
        <w:rPr>
          <w:spacing w:val="-2"/>
          <w:sz w:val="24"/>
        </w:rPr>
        <w:t xml:space="preserve"> </w:t>
      </w:r>
      <w:r>
        <w:rPr>
          <w:sz w:val="24"/>
        </w:rPr>
        <w:t>policies</w:t>
      </w:r>
      <w:r>
        <w:rPr>
          <w:spacing w:val="2"/>
          <w:sz w:val="24"/>
        </w:rPr>
        <w:t xml:space="preserve"> </w:t>
      </w:r>
      <w:r>
        <w:rPr>
          <w:sz w:val="24"/>
        </w:rPr>
        <w:t>in</w:t>
      </w:r>
      <w:r>
        <w:rPr>
          <w:spacing w:val="-6"/>
          <w:sz w:val="24"/>
        </w:rPr>
        <w:t xml:space="preserve"> </w:t>
      </w:r>
      <w:r>
        <w:rPr>
          <w:sz w:val="24"/>
        </w:rPr>
        <w:t>the</w:t>
      </w:r>
      <w:r>
        <w:rPr>
          <w:spacing w:val="-1"/>
          <w:sz w:val="24"/>
        </w:rPr>
        <w:t xml:space="preserve"> </w:t>
      </w:r>
      <w:r>
        <w:rPr>
          <w:sz w:val="24"/>
        </w:rPr>
        <w:t>context</w:t>
      </w:r>
      <w:r>
        <w:rPr>
          <w:spacing w:val="-1"/>
          <w:sz w:val="24"/>
        </w:rPr>
        <w:t xml:space="preserve"> </w:t>
      </w:r>
      <w:r>
        <w:rPr>
          <w:sz w:val="24"/>
        </w:rPr>
        <w:t>of</w:t>
      </w:r>
      <w:r>
        <w:rPr>
          <w:spacing w:val="-3"/>
          <w:sz w:val="24"/>
        </w:rPr>
        <w:t xml:space="preserve"> </w:t>
      </w:r>
      <w:r>
        <w:rPr>
          <w:spacing w:val="-2"/>
          <w:sz w:val="24"/>
        </w:rPr>
        <w:t>inflation.</w:t>
      </w:r>
    </w:p>
    <w:p w:rsidR="00FB363F" w:rsidRDefault="00FB363F">
      <w:pPr>
        <w:pStyle w:val="BodyText"/>
        <w:spacing w:before="14"/>
      </w:pPr>
    </w:p>
    <w:p w:rsidR="00FB363F" w:rsidRDefault="00BA73D4">
      <w:pPr>
        <w:pStyle w:val="ListParagraph"/>
        <w:numPr>
          <w:ilvl w:val="4"/>
          <w:numId w:val="8"/>
        </w:numPr>
        <w:tabs>
          <w:tab w:val="left" w:pos="1464"/>
        </w:tabs>
        <w:spacing w:before="1" w:line="360" w:lineRule="auto"/>
        <w:ind w:right="1299"/>
        <w:jc w:val="both"/>
        <w:rPr>
          <w:sz w:val="24"/>
        </w:rPr>
      </w:pPr>
      <w:r>
        <w:rPr>
          <w:sz w:val="24"/>
        </w:rPr>
        <w:t>Recommendations for future policy adjustments. The semi-structured format allows for both pre-determined questions to ensure coverage of key topics and flexibility to explore emergent themes in depth (Kvale, S., &amp; Brinkmann, S. 2015). Interview</w:t>
      </w:r>
      <w:r>
        <w:rPr>
          <w:sz w:val="24"/>
        </w:rPr>
        <w:t>s were conducted in person where possible, or via secure online platforms if geographical constraints arise. With participant consent, interviews were audio-recorded and transcribed verbatim to ensure accuracy. Detailed field notes were taken during and im</w:t>
      </w:r>
      <w:r>
        <w:rPr>
          <w:sz w:val="24"/>
        </w:rPr>
        <w:t>mediately after each interview.</w:t>
      </w:r>
    </w:p>
    <w:p w:rsidR="00FB363F" w:rsidRDefault="00BA73D4">
      <w:pPr>
        <w:pStyle w:val="Heading2"/>
        <w:numPr>
          <w:ilvl w:val="1"/>
          <w:numId w:val="8"/>
        </w:numPr>
        <w:tabs>
          <w:tab w:val="left" w:pos="747"/>
        </w:tabs>
        <w:spacing w:before="250"/>
        <w:ind w:left="747" w:hanging="364"/>
        <w:jc w:val="both"/>
      </w:pPr>
      <w:bookmarkStart w:id="158" w:name="3.8_Data_Analysis_Procedures"/>
      <w:bookmarkStart w:id="159" w:name="_bookmark81"/>
      <w:bookmarkEnd w:id="158"/>
      <w:bookmarkEnd w:id="159"/>
      <w:r>
        <w:t>Data</w:t>
      </w:r>
      <w:r>
        <w:rPr>
          <w:spacing w:val="-7"/>
        </w:rPr>
        <w:t xml:space="preserve"> </w:t>
      </w:r>
      <w:r>
        <w:t>Analysis</w:t>
      </w:r>
      <w:r>
        <w:rPr>
          <w:spacing w:val="-3"/>
        </w:rPr>
        <w:t xml:space="preserve"> </w:t>
      </w:r>
      <w:r>
        <w:rPr>
          <w:spacing w:val="-2"/>
        </w:rPr>
        <w:t>Procedures</w:t>
      </w:r>
    </w:p>
    <w:p w:rsidR="00FB363F" w:rsidRDefault="00FB363F">
      <w:pPr>
        <w:pStyle w:val="BodyText"/>
        <w:spacing w:before="15"/>
        <w:rPr>
          <w:b/>
        </w:rPr>
      </w:pPr>
    </w:p>
    <w:p w:rsidR="00FB363F" w:rsidRDefault="00BA73D4">
      <w:pPr>
        <w:pStyle w:val="Heading2"/>
        <w:numPr>
          <w:ilvl w:val="2"/>
          <w:numId w:val="8"/>
        </w:numPr>
        <w:tabs>
          <w:tab w:val="left" w:pos="924"/>
        </w:tabs>
        <w:ind w:left="924" w:hanging="541"/>
        <w:jc w:val="both"/>
      </w:pPr>
      <w:bookmarkStart w:id="160" w:name="3.8.1_Quantitative_Data_Analysis"/>
      <w:bookmarkStart w:id="161" w:name="_bookmark82"/>
      <w:bookmarkEnd w:id="160"/>
      <w:bookmarkEnd w:id="161"/>
      <w:r>
        <w:t>Quantitative</w:t>
      </w:r>
      <w:r>
        <w:rPr>
          <w:spacing w:val="-5"/>
        </w:rPr>
        <w:t xml:space="preserve"> </w:t>
      </w:r>
      <w:r>
        <w:t>Data</w:t>
      </w:r>
      <w:r>
        <w:rPr>
          <w:spacing w:val="2"/>
        </w:rPr>
        <w:t xml:space="preserve"> </w:t>
      </w:r>
      <w:r>
        <w:rPr>
          <w:spacing w:val="-2"/>
        </w:rPr>
        <w:t>Analysis</w:t>
      </w:r>
    </w:p>
    <w:p w:rsidR="00FB363F" w:rsidRDefault="00FB363F">
      <w:pPr>
        <w:pStyle w:val="BodyText"/>
        <w:spacing w:before="10"/>
        <w:rPr>
          <w:b/>
        </w:rPr>
      </w:pPr>
    </w:p>
    <w:p w:rsidR="00FB363F" w:rsidRDefault="00BA73D4">
      <w:pPr>
        <w:pStyle w:val="BodyText"/>
        <w:ind w:left="383"/>
        <w:jc w:val="both"/>
      </w:pPr>
      <w:r>
        <w:t>Quantitative</w:t>
      </w:r>
      <w:r>
        <w:rPr>
          <w:spacing w:val="-6"/>
        </w:rPr>
        <w:t xml:space="preserve"> </w:t>
      </w:r>
      <w:r>
        <w:t>data</w:t>
      </w:r>
      <w:r>
        <w:rPr>
          <w:spacing w:val="-3"/>
        </w:rPr>
        <w:t xml:space="preserve"> </w:t>
      </w:r>
      <w:r>
        <w:t>was</w:t>
      </w:r>
      <w:r>
        <w:rPr>
          <w:spacing w:val="-4"/>
        </w:rPr>
        <w:t xml:space="preserve"> </w:t>
      </w:r>
      <w:r>
        <w:t>analyzed</w:t>
      </w:r>
      <w:r>
        <w:rPr>
          <w:spacing w:val="-2"/>
        </w:rPr>
        <w:t xml:space="preserve"> </w:t>
      </w:r>
      <w:r>
        <w:t>using</w:t>
      </w:r>
      <w:r>
        <w:rPr>
          <w:spacing w:val="-1"/>
        </w:rPr>
        <w:t xml:space="preserve"> </w:t>
      </w:r>
      <w:r>
        <w:t>descriptive</w:t>
      </w:r>
      <w:r>
        <w:rPr>
          <w:spacing w:val="-3"/>
        </w:rPr>
        <w:t xml:space="preserve"> </w:t>
      </w:r>
      <w:r>
        <w:t>and</w:t>
      </w:r>
      <w:r>
        <w:rPr>
          <w:spacing w:val="1"/>
        </w:rPr>
        <w:t xml:space="preserve"> </w:t>
      </w:r>
      <w:r>
        <w:t>inferential</w:t>
      </w:r>
      <w:r>
        <w:rPr>
          <w:spacing w:val="-6"/>
        </w:rPr>
        <w:t xml:space="preserve"> </w:t>
      </w:r>
      <w:r>
        <w:rPr>
          <w:spacing w:val="-2"/>
        </w:rPr>
        <w:t>statistics.</w:t>
      </w:r>
    </w:p>
    <w:p w:rsidR="00FB363F" w:rsidRDefault="00BA73D4">
      <w:pPr>
        <w:pStyle w:val="ListParagraph"/>
        <w:numPr>
          <w:ilvl w:val="3"/>
          <w:numId w:val="8"/>
        </w:numPr>
        <w:tabs>
          <w:tab w:val="left" w:pos="742"/>
          <w:tab w:val="left" w:pos="744"/>
        </w:tabs>
        <w:spacing w:before="142" w:line="360" w:lineRule="auto"/>
        <w:ind w:left="744" w:right="1305"/>
        <w:jc w:val="both"/>
        <w:rPr>
          <w:sz w:val="24"/>
        </w:rPr>
      </w:pPr>
      <w:r>
        <w:rPr>
          <w:sz w:val="24"/>
        </w:rPr>
        <w:t>Descriptive Statistics: Measures such as means, medians, standard deviations, and percentages will be used to summarize and describe the trends in inflation rates, trade volumes, and other economic indicators over the study period. Time-series plots will b</w:t>
      </w:r>
      <w:r>
        <w:rPr>
          <w:sz w:val="24"/>
        </w:rPr>
        <w:t>e generated to visualize these trends (Hair, et al.2019).</w:t>
      </w:r>
    </w:p>
    <w:p w:rsidR="00FB363F" w:rsidRDefault="00BA73D4">
      <w:pPr>
        <w:pStyle w:val="Heading2"/>
        <w:numPr>
          <w:ilvl w:val="3"/>
          <w:numId w:val="8"/>
        </w:numPr>
        <w:tabs>
          <w:tab w:val="left" w:pos="742"/>
        </w:tabs>
        <w:spacing w:before="168"/>
        <w:ind w:left="742" w:hanging="359"/>
        <w:jc w:val="both"/>
      </w:pPr>
      <w:r>
        <w:t>Inferential</w:t>
      </w:r>
      <w:r>
        <w:rPr>
          <w:spacing w:val="-8"/>
        </w:rPr>
        <w:t xml:space="preserve"> </w:t>
      </w:r>
      <w:r>
        <w:rPr>
          <w:spacing w:val="-2"/>
        </w:rPr>
        <w:t>Statistics:</w:t>
      </w:r>
    </w:p>
    <w:p w:rsidR="00FB363F" w:rsidRDefault="00FB363F">
      <w:pPr>
        <w:pStyle w:val="BodyText"/>
        <w:spacing w:before="15"/>
        <w:rPr>
          <w:b/>
        </w:rPr>
      </w:pPr>
    </w:p>
    <w:p w:rsidR="00FB363F" w:rsidRDefault="00BA73D4">
      <w:pPr>
        <w:pStyle w:val="ListParagraph"/>
        <w:numPr>
          <w:ilvl w:val="4"/>
          <w:numId w:val="8"/>
        </w:numPr>
        <w:tabs>
          <w:tab w:val="left" w:pos="1104"/>
        </w:tabs>
        <w:spacing w:before="0" w:line="360" w:lineRule="auto"/>
        <w:ind w:left="1104" w:right="1307"/>
        <w:rPr>
          <w:sz w:val="24"/>
        </w:rPr>
      </w:pPr>
      <w:r>
        <w:rPr>
          <w:b/>
          <w:sz w:val="24"/>
        </w:rPr>
        <w:t>Correlation Analysis:</w:t>
      </w:r>
      <w:r>
        <w:rPr>
          <w:b/>
          <w:spacing w:val="-1"/>
          <w:sz w:val="24"/>
        </w:rPr>
        <w:t xml:space="preserve"> </w:t>
      </w:r>
      <w:r>
        <w:rPr>
          <w:sz w:val="24"/>
        </w:rPr>
        <w:t>Pearson's correlation coefficient was used to assess the strength</w:t>
      </w:r>
      <w:r>
        <w:rPr>
          <w:spacing w:val="76"/>
          <w:sz w:val="24"/>
        </w:rPr>
        <w:t xml:space="preserve"> </w:t>
      </w:r>
      <w:r>
        <w:rPr>
          <w:sz w:val="24"/>
        </w:rPr>
        <w:t>and</w:t>
      </w:r>
      <w:r>
        <w:rPr>
          <w:spacing w:val="80"/>
          <w:sz w:val="24"/>
        </w:rPr>
        <w:t xml:space="preserve"> </w:t>
      </w:r>
      <w:r>
        <w:rPr>
          <w:sz w:val="24"/>
        </w:rPr>
        <w:t>direction</w:t>
      </w:r>
      <w:r>
        <w:rPr>
          <w:spacing w:val="76"/>
          <w:sz w:val="24"/>
        </w:rPr>
        <w:t xml:space="preserve"> </w:t>
      </w:r>
      <w:r>
        <w:rPr>
          <w:sz w:val="24"/>
        </w:rPr>
        <w:t>of</w:t>
      </w:r>
      <w:r>
        <w:rPr>
          <w:spacing w:val="78"/>
          <w:sz w:val="24"/>
        </w:rPr>
        <w:t xml:space="preserve"> </w:t>
      </w:r>
      <w:r>
        <w:rPr>
          <w:sz w:val="24"/>
        </w:rPr>
        <w:t>linear</w:t>
      </w:r>
      <w:r>
        <w:rPr>
          <w:spacing w:val="80"/>
          <w:sz w:val="24"/>
        </w:rPr>
        <w:t xml:space="preserve"> </w:t>
      </w:r>
      <w:r>
        <w:rPr>
          <w:sz w:val="24"/>
        </w:rPr>
        <w:t>relationships</w:t>
      </w:r>
      <w:r>
        <w:rPr>
          <w:spacing w:val="80"/>
          <w:sz w:val="24"/>
        </w:rPr>
        <w:t xml:space="preserve"> </w:t>
      </w:r>
      <w:r>
        <w:rPr>
          <w:sz w:val="24"/>
        </w:rPr>
        <w:t>between</w:t>
      </w:r>
      <w:r>
        <w:rPr>
          <w:spacing w:val="80"/>
          <w:sz w:val="24"/>
        </w:rPr>
        <w:t xml:space="preserve"> </w:t>
      </w:r>
      <w:r>
        <w:rPr>
          <w:sz w:val="24"/>
        </w:rPr>
        <w:t>inflation</w:t>
      </w:r>
      <w:r>
        <w:rPr>
          <w:spacing w:val="76"/>
          <w:sz w:val="24"/>
        </w:rPr>
        <w:t xml:space="preserve"> </w:t>
      </w:r>
      <w:r>
        <w:rPr>
          <w:sz w:val="24"/>
        </w:rPr>
        <w:t>rates</w:t>
      </w:r>
      <w:r>
        <w:rPr>
          <w:spacing w:val="79"/>
          <w:sz w:val="24"/>
        </w:rPr>
        <w:t xml:space="preserve"> </w:t>
      </w:r>
      <w:r>
        <w:rPr>
          <w:sz w:val="24"/>
        </w:rPr>
        <w:t>and</w:t>
      </w:r>
    </w:p>
    <w:p w:rsidR="00FB363F" w:rsidRDefault="00FB363F">
      <w:pPr>
        <w:pStyle w:val="ListParagraph"/>
        <w:spacing w:line="360" w:lineRule="auto"/>
        <w:rPr>
          <w:sz w:val="24"/>
        </w:rPr>
        <w:sectPr w:rsidR="00FB363F">
          <w:pgSz w:w="11910" w:h="16840"/>
          <w:pgMar w:top="1000" w:right="425" w:bottom="1300" w:left="1417" w:header="0" w:footer="1104" w:gutter="0"/>
          <w:cols w:space="720"/>
        </w:sectPr>
      </w:pPr>
    </w:p>
    <w:p w:rsidR="00FB363F" w:rsidRDefault="00BA73D4">
      <w:pPr>
        <w:pStyle w:val="BodyText"/>
        <w:spacing w:before="74" w:line="362" w:lineRule="auto"/>
        <w:ind w:left="1104" w:right="1307"/>
        <w:jc w:val="both"/>
      </w:pPr>
      <w:r>
        <w:lastRenderedPageBreak/>
        <w:t>v</w:t>
      </w:r>
      <w:r>
        <w:t>arious</w:t>
      </w:r>
      <w:r>
        <w:rPr>
          <w:spacing w:val="80"/>
          <w:w w:val="150"/>
        </w:rPr>
        <w:t xml:space="preserve"> </w:t>
      </w:r>
      <w:r>
        <w:t>trade</w:t>
      </w:r>
      <w:r>
        <w:rPr>
          <w:spacing w:val="80"/>
          <w:w w:val="150"/>
        </w:rPr>
        <w:t xml:space="preserve"> </w:t>
      </w:r>
      <w:r>
        <w:t>indicators</w:t>
      </w:r>
      <w:r>
        <w:rPr>
          <w:spacing w:val="80"/>
          <w:w w:val="150"/>
        </w:rPr>
        <w:t xml:space="preserve"> </w:t>
      </w:r>
      <w:r>
        <w:t>(e.g.,</w:t>
      </w:r>
      <w:r>
        <w:rPr>
          <w:spacing w:val="80"/>
          <w:w w:val="150"/>
        </w:rPr>
        <w:t xml:space="preserve"> </w:t>
      </w:r>
      <w:r>
        <w:t>import</w:t>
      </w:r>
      <w:r>
        <w:rPr>
          <w:spacing w:val="80"/>
          <w:w w:val="150"/>
        </w:rPr>
        <w:t xml:space="preserve"> </w:t>
      </w:r>
      <w:r>
        <w:t>value,</w:t>
      </w:r>
      <w:r>
        <w:rPr>
          <w:spacing w:val="80"/>
          <w:w w:val="150"/>
        </w:rPr>
        <w:t xml:space="preserve"> </w:t>
      </w:r>
      <w:r>
        <w:t>export</w:t>
      </w:r>
      <w:r>
        <w:rPr>
          <w:spacing w:val="80"/>
          <w:w w:val="150"/>
        </w:rPr>
        <w:t xml:space="preserve"> </w:t>
      </w:r>
      <w:r>
        <w:t>value,</w:t>
      </w:r>
      <w:r>
        <w:rPr>
          <w:spacing w:val="80"/>
          <w:w w:val="150"/>
        </w:rPr>
        <w:t xml:space="preserve"> </w:t>
      </w:r>
      <w:r>
        <w:t>trade balance) (Pallant, J. 2020).</w:t>
      </w:r>
    </w:p>
    <w:p w:rsidR="00FB363F" w:rsidRDefault="00BA73D4">
      <w:pPr>
        <w:pStyle w:val="ListParagraph"/>
        <w:numPr>
          <w:ilvl w:val="4"/>
          <w:numId w:val="8"/>
        </w:numPr>
        <w:tabs>
          <w:tab w:val="left" w:pos="1104"/>
        </w:tabs>
        <w:spacing w:before="155" w:line="362" w:lineRule="auto"/>
        <w:ind w:left="1104" w:right="1304"/>
        <w:jc w:val="both"/>
        <w:rPr>
          <w:sz w:val="24"/>
        </w:rPr>
      </w:pPr>
      <w:r>
        <w:rPr>
          <w:b/>
          <w:sz w:val="24"/>
        </w:rPr>
        <w:t>Time Series Analysis:</w:t>
      </w:r>
      <w:r>
        <w:rPr>
          <w:b/>
          <w:spacing w:val="-1"/>
          <w:sz w:val="24"/>
        </w:rPr>
        <w:t xml:space="preserve"> </w:t>
      </w:r>
      <w:r>
        <w:rPr>
          <w:sz w:val="24"/>
        </w:rPr>
        <w:t xml:space="preserve">Techniques such as Augmented Dickey-Fuller (ADF) tests for stationary and Granger causality tests were considered to understand the dynamic </w:t>
      </w:r>
      <w:r>
        <w:rPr>
          <w:sz w:val="24"/>
        </w:rPr>
        <w:t xml:space="preserve">relationships and causal linkages between inflation and trade variables, if the data characteristics permit (Gujarati, D. N., &amp; Porter, D. C. </w:t>
      </w:r>
      <w:r>
        <w:rPr>
          <w:spacing w:val="-2"/>
          <w:sz w:val="24"/>
        </w:rPr>
        <w:t>2009).</w:t>
      </w:r>
    </w:p>
    <w:p w:rsidR="00FB363F" w:rsidRDefault="00BA73D4">
      <w:pPr>
        <w:pStyle w:val="BodyText"/>
        <w:spacing w:before="145"/>
        <w:ind w:left="383"/>
        <w:jc w:val="both"/>
      </w:pPr>
      <w:r>
        <w:t>Statistical</w:t>
      </w:r>
      <w:r>
        <w:rPr>
          <w:spacing w:val="-8"/>
        </w:rPr>
        <w:t xml:space="preserve"> </w:t>
      </w:r>
      <w:r>
        <w:t>software</w:t>
      </w:r>
      <w:r>
        <w:rPr>
          <w:spacing w:val="-2"/>
        </w:rPr>
        <w:t xml:space="preserve"> </w:t>
      </w:r>
      <w:r>
        <w:t>such</w:t>
      </w:r>
      <w:r>
        <w:rPr>
          <w:spacing w:val="-5"/>
        </w:rPr>
        <w:t xml:space="preserve"> </w:t>
      </w:r>
      <w:r>
        <w:t>as</w:t>
      </w:r>
      <w:r>
        <w:rPr>
          <w:spacing w:val="1"/>
        </w:rPr>
        <w:t xml:space="preserve"> </w:t>
      </w:r>
      <w:r>
        <w:rPr>
          <w:b/>
        </w:rPr>
        <w:t xml:space="preserve">SSPS </w:t>
      </w:r>
      <w:r>
        <w:t>or</w:t>
      </w:r>
      <w:r>
        <w:rPr>
          <w:spacing w:val="-3"/>
        </w:rPr>
        <w:t xml:space="preserve"> </w:t>
      </w:r>
      <w:r>
        <w:rPr>
          <w:b/>
        </w:rPr>
        <w:t>Excel</w:t>
      </w:r>
      <w:r>
        <w:rPr>
          <w:b/>
          <w:spacing w:val="-5"/>
        </w:rPr>
        <w:t xml:space="preserve"> </w:t>
      </w:r>
      <w:r>
        <w:t>were</w:t>
      </w:r>
      <w:r>
        <w:rPr>
          <w:spacing w:val="-2"/>
        </w:rPr>
        <w:t xml:space="preserve"> </w:t>
      </w:r>
      <w:r>
        <w:t>used for quantitative</w:t>
      </w:r>
      <w:r>
        <w:rPr>
          <w:spacing w:val="-2"/>
        </w:rPr>
        <w:t xml:space="preserve"> </w:t>
      </w:r>
      <w:r>
        <w:t>data</w:t>
      </w:r>
      <w:r>
        <w:rPr>
          <w:spacing w:val="-1"/>
        </w:rPr>
        <w:t xml:space="preserve"> </w:t>
      </w:r>
      <w:r>
        <w:rPr>
          <w:spacing w:val="-2"/>
        </w:rPr>
        <w:t>analysis.</w:t>
      </w:r>
    </w:p>
    <w:p w:rsidR="00FB363F" w:rsidRDefault="00FB363F">
      <w:pPr>
        <w:pStyle w:val="BodyText"/>
        <w:spacing w:before="110"/>
      </w:pPr>
    </w:p>
    <w:p w:rsidR="00FB363F" w:rsidRDefault="00BA73D4">
      <w:pPr>
        <w:pStyle w:val="Heading2"/>
        <w:numPr>
          <w:ilvl w:val="2"/>
          <w:numId w:val="8"/>
        </w:numPr>
        <w:tabs>
          <w:tab w:val="left" w:pos="924"/>
        </w:tabs>
        <w:ind w:left="924" w:hanging="541"/>
      </w:pPr>
      <w:bookmarkStart w:id="162" w:name="3.8.2_Qualitative_Data_Analysis"/>
      <w:bookmarkStart w:id="163" w:name="_bookmark83"/>
      <w:bookmarkEnd w:id="162"/>
      <w:bookmarkEnd w:id="163"/>
      <w:r>
        <w:t>Qualitative</w:t>
      </w:r>
      <w:r>
        <w:rPr>
          <w:spacing w:val="-1"/>
        </w:rPr>
        <w:t xml:space="preserve"> </w:t>
      </w:r>
      <w:r>
        <w:t>Data</w:t>
      </w:r>
      <w:r>
        <w:rPr>
          <w:spacing w:val="-3"/>
        </w:rPr>
        <w:t xml:space="preserve"> </w:t>
      </w:r>
      <w:r>
        <w:rPr>
          <w:spacing w:val="-2"/>
        </w:rPr>
        <w:t>Analysis</w:t>
      </w:r>
    </w:p>
    <w:p w:rsidR="00FB363F" w:rsidRDefault="00FB363F">
      <w:pPr>
        <w:pStyle w:val="BodyText"/>
        <w:spacing w:before="9"/>
        <w:rPr>
          <w:b/>
        </w:rPr>
      </w:pPr>
    </w:p>
    <w:p w:rsidR="00FB363F" w:rsidRDefault="00BA73D4">
      <w:pPr>
        <w:pStyle w:val="BodyText"/>
        <w:spacing w:before="1" w:line="360" w:lineRule="auto"/>
        <w:ind w:left="393" w:right="1372" w:hanging="10"/>
        <w:jc w:val="both"/>
      </w:pPr>
      <w:r>
        <w:t>Qualitative data from interviews were analyzed using thematic analysis. This systematic process involves:</w:t>
      </w:r>
    </w:p>
    <w:p w:rsidR="00FB363F" w:rsidRDefault="00BA73D4">
      <w:pPr>
        <w:pStyle w:val="ListParagraph"/>
        <w:numPr>
          <w:ilvl w:val="0"/>
          <w:numId w:val="5"/>
        </w:numPr>
        <w:tabs>
          <w:tab w:val="left" w:pos="1104"/>
        </w:tabs>
        <w:spacing w:before="3" w:line="362" w:lineRule="auto"/>
        <w:ind w:right="1304"/>
        <w:jc w:val="both"/>
        <w:rPr>
          <w:sz w:val="24"/>
        </w:rPr>
      </w:pPr>
      <w:r>
        <w:rPr>
          <w:b/>
          <w:sz w:val="24"/>
        </w:rPr>
        <w:t xml:space="preserve">Familiarization: </w:t>
      </w:r>
      <w:r>
        <w:rPr>
          <w:sz w:val="24"/>
        </w:rPr>
        <w:t>Transcribing interviews, reading and re-reading the data to become thoroughly familiar with its content.</w:t>
      </w:r>
    </w:p>
    <w:p w:rsidR="00FB363F" w:rsidRDefault="00BA73D4">
      <w:pPr>
        <w:pStyle w:val="ListParagraph"/>
        <w:numPr>
          <w:ilvl w:val="0"/>
          <w:numId w:val="5"/>
        </w:numPr>
        <w:tabs>
          <w:tab w:val="left" w:pos="1104"/>
        </w:tabs>
        <w:spacing w:before="155" w:line="360" w:lineRule="auto"/>
        <w:ind w:right="1306"/>
        <w:jc w:val="both"/>
        <w:rPr>
          <w:sz w:val="24"/>
        </w:rPr>
      </w:pPr>
      <w:r>
        <w:rPr>
          <w:b/>
          <w:sz w:val="24"/>
        </w:rPr>
        <w:t>Coding:</w:t>
      </w:r>
      <w:r>
        <w:rPr>
          <w:b/>
          <w:spacing w:val="-2"/>
          <w:sz w:val="24"/>
        </w:rPr>
        <w:t xml:space="preserve"> </w:t>
      </w:r>
      <w:r>
        <w:rPr>
          <w:sz w:val="24"/>
        </w:rPr>
        <w:t>Identifyin</w:t>
      </w:r>
      <w:r>
        <w:rPr>
          <w:sz w:val="24"/>
        </w:rPr>
        <w:t>g interesting features across the entire dataset and systematically coding them. Codes are labels assigned to segments of text that represent a basic unit of meaning (Braun, V., &amp; Clarke, V. 2006).</w:t>
      </w:r>
    </w:p>
    <w:p w:rsidR="00FB363F" w:rsidRDefault="00BA73D4">
      <w:pPr>
        <w:pStyle w:val="ListParagraph"/>
        <w:numPr>
          <w:ilvl w:val="0"/>
          <w:numId w:val="5"/>
        </w:numPr>
        <w:tabs>
          <w:tab w:val="left" w:pos="1104"/>
        </w:tabs>
        <w:spacing w:before="160" w:line="362" w:lineRule="auto"/>
        <w:ind w:right="1312"/>
        <w:jc w:val="both"/>
        <w:rPr>
          <w:sz w:val="24"/>
        </w:rPr>
      </w:pPr>
      <w:r>
        <w:rPr>
          <w:b/>
          <w:sz w:val="24"/>
        </w:rPr>
        <w:t xml:space="preserve">Generating Themes: </w:t>
      </w:r>
      <w:r>
        <w:rPr>
          <w:sz w:val="24"/>
        </w:rPr>
        <w:t>Grouping similar codes</w:t>
      </w:r>
      <w:r>
        <w:rPr>
          <w:spacing w:val="-6"/>
          <w:sz w:val="24"/>
        </w:rPr>
        <w:t xml:space="preserve"> </w:t>
      </w:r>
      <w:r>
        <w:rPr>
          <w:sz w:val="24"/>
        </w:rPr>
        <w:t>together</w:t>
      </w:r>
      <w:r>
        <w:rPr>
          <w:spacing w:val="-3"/>
          <w:sz w:val="24"/>
        </w:rPr>
        <w:t xml:space="preserve"> </w:t>
      </w:r>
      <w:r>
        <w:rPr>
          <w:sz w:val="24"/>
        </w:rPr>
        <w:t>to form</w:t>
      </w:r>
      <w:r>
        <w:rPr>
          <w:spacing w:val="-8"/>
          <w:sz w:val="24"/>
        </w:rPr>
        <w:t xml:space="preserve"> </w:t>
      </w:r>
      <w:r>
        <w:rPr>
          <w:sz w:val="24"/>
        </w:rPr>
        <w:t>broader</w:t>
      </w:r>
      <w:r>
        <w:rPr>
          <w:spacing w:val="-3"/>
          <w:sz w:val="24"/>
        </w:rPr>
        <w:t xml:space="preserve"> </w:t>
      </w:r>
      <w:r>
        <w:rPr>
          <w:sz w:val="24"/>
        </w:rPr>
        <w:t>themes. Themes represent patterns of meaning that are relevant to the research questions (Braun, V., &amp; Clarke, V. 2012).</w:t>
      </w:r>
    </w:p>
    <w:p w:rsidR="00FB363F" w:rsidRDefault="00BA73D4">
      <w:pPr>
        <w:pStyle w:val="ListParagraph"/>
        <w:numPr>
          <w:ilvl w:val="0"/>
          <w:numId w:val="5"/>
        </w:numPr>
        <w:tabs>
          <w:tab w:val="left" w:pos="1104"/>
        </w:tabs>
        <w:spacing w:before="152" w:line="362" w:lineRule="auto"/>
        <w:ind w:right="1304"/>
        <w:jc w:val="both"/>
        <w:rPr>
          <w:sz w:val="24"/>
        </w:rPr>
      </w:pPr>
      <w:r>
        <w:rPr>
          <w:b/>
          <w:sz w:val="24"/>
        </w:rPr>
        <w:t xml:space="preserve">Reviewing Themes: </w:t>
      </w:r>
      <w:r>
        <w:rPr>
          <w:sz w:val="24"/>
        </w:rPr>
        <w:t xml:space="preserve">Checking if the themes accurately reflect the coded data and the entire dataset. This involves refining and </w:t>
      </w:r>
      <w:r>
        <w:rPr>
          <w:sz w:val="24"/>
        </w:rPr>
        <w:t xml:space="preserve">reorganizing themes as </w:t>
      </w:r>
      <w:r>
        <w:rPr>
          <w:spacing w:val="-2"/>
          <w:sz w:val="24"/>
        </w:rPr>
        <w:t>necessary.</w:t>
      </w:r>
    </w:p>
    <w:p w:rsidR="00FB363F" w:rsidRDefault="00BA73D4">
      <w:pPr>
        <w:pStyle w:val="ListParagraph"/>
        <w:numPr>
          <w:ilvl w:val="0"/>
          <w:numId w:val="5"/>
        </w:numPr>
        <w:tabs>
          <w:tab w:val="left" w:pos="1104"/>
        </w:tabs>
        <w:spacing w:before="152" w:line="362" w:lineRule="auto"/>
        <w:ind w:right="1309"/>
        <w:jc w:val="both"/>
        <w:rPr>
          <w:sz w:val="24"/>
        </w:rPr>
      </w:pPr>
      <w:r>
        <w:rPr>
          <w:b/>
          <w:sz w:val="24"/>
        </w:rPr>
        <w:t xml:space="preserve">Defining and Naming Themes: </w:t>
      </w:r>
      <w:r>
        <w:rPr>
          <w:sz w:val="24"/>
        </w:rPr>
        <w:t>Developing clear definitions and names for each theme, explaining what each theme represents and how it contributes to understanding the research question.</w:t>
      </w:r>
    </w:p>
    <w:p w:rsidR="00FB363F" w:rsidRDefault="00BA73D4">
      <w:pPr>
        <w:pStyle w:val="ListParagraph"/>
        <w:numPr>
          <w:ilvl w:val="0"/>
          <w:numId w:val="5"/>
        </w:numPr>
        <w:tabs>
          <w:tab w:val="left" w:pos="1104"/>
        </w:tabs>
        <w:spacing w:before="152" w:line="362" w:lineRule="auto"/>
        <w:ind w:right="1304"/>
        <w:jc w:val="both"/>
        <w:rPr>
          <w:sz w:val="24"/>
        </w:rPr>
      </w:pPr>
      <w:r>
        <w:rPr>
          <w:b/>
          <w:sz w:val="24"/>
        </w:rPr>
        <w:t xml:space="preserve">Producing the Report: </w:t>
      </w:r>
      <w:r>
        <w:rPr>
          <w:sz w:val="24"/>
        </w:rPr>
        <w:t>Integrating the themes into a coherent narrative, supported by illustrative quotes from the interview data (Clarke, V., &amp; Braun, V. 2017).</w:t>
      </w:r>
    </w:p>
    <w:p w:rsidR="00FB363F" w:rsidRDefault="00BA73D4">
      <w:pPr>
        <w:pStyle w:val="BodyText"/>
        <w:spacing w:before="152" w:line="360" w:lineRule="auto"/>
        <w:ind w:left="393" w:right="1377" w:hanging="10"/>
        <w:jc w:val="both"/>
      </w:pPr>
      <w:r>
        <w:t xml:space="preserve">Qualitative data analysis software such as </w:t>
      </w:r>
      <w:r>
        <w:rPr>
          <w:b/>
        </w:rPr>
        <w:t>NVivo</w:t>
      </w:r>
      <w:r>
        <w:rPr>
          <w:b/>
          <w:spacing w:val="-1"/>
        </w:rPr>
        <w:t xml:space="preserve"> </w:t>
      </w:r>
      <w:r>
        <w:t>were used to</w:t>
      </w:r>
      <w:r>
        <w:rPr>
          <w:spacing w:val="40"/>
        </w:rPr>
        <w:t xml:space="preserve"> </w:t>
      </w:r>
      <w:r>
        <w:t>assist</w:t>
      </w:r>
      <w:r>
        <w:rPr>
          <w:spacing w:val="40"/>
        </w:rPr>
        <w:t xml:space="preserve"> </w:t>
      </w:r>
      <w:r>
        <w:t>in organizing and coding the interview transcrip</w:t>
      </w:r>
      <w:r>
        <w:t>ts.</w:t>
      </w:r>
    </w:p>
    <w:p w:rsidR="00FB363F" w:rsidRDefault="00FB363F">
      <w:pPr>
        <w:pStyle w:val="BodyText"/>
        <w:spacing w:line="360" w:lineRule="auto"/>
        <w:jc w:val="both"/>
        <w:sectPr w:rsidR="00FB363F">
          <w:pgSz w:w="11910" w:h="16840"/>
          <w:pgMar w:top="980" w:right="425" w:bottom="1300" w:left="1417" w:header="0" w:footer="1104" w:gutter="0"/>
          <w:cols w:space="720"/>
        </w:sectPr>
      </w:pPr>
    </w:p>
    <w:p w:rsidR="00FB363F" w:rsidRDefault="00BA73D4">
      <w:pPr>
        <w:pStyle w:val="Heading2"/>
        <w:numPr>
          <w:ilvl w:val="2"/>
          <w:numId w:val="8"/>
        </w:numPr>
        <w:tabs>
          <w:tab w:val="left" w:pos="924"/>
        </w:tabs>
        <w:spacing w:before="63"/>
        <w:ind w:left="924" w:hanging="541"/>
      </w:pPr>
      <w:bookmarkStart w:id="164" w:name="3.8.3_Mixed-Methods_Integration"/>
      <w:bookmarkStart w:id="165" w:name="_bookmark84"/>
      <w:bookmarkEnd w:id="164"/>
      <w:bookmarkEnd w:id="165"/>
      <w:r>
        <w:lastRenderedPageBreak/>
        <w:t>Mixed-Methods</w:t>
      </w:r>
      <w:r>
        <w:rPr>
          <w:spacing w:val="-2"/>
        </w:rPr>
        <w:t xml:space="preserve"> Integration</w:t>
      </w:r>
    </w:p>
    <w:p w:rsidR="00FB363F" w:rsidRDefault="00FB363F">
      <w:pPr>
        <w:pStyle w:val="BodyText"/>
        <w:spacing w:before="5"/>
        <w:rPr>
          <w:b/>
        </w:rPr>
      </w:pPr>
    </w:p>
    <w:p w:rsidR="00FB363F" w:rsidRDefault="00BA73D4">
      <w:pPr>
        <w:pStyle w:val="BodyText"/>
        <w:spacing w:line="360" w:lineRule="auto"/>
        <w:ind w:left="393" w:right="1364" w:hanging="10"/>
        <w:jc w:val="both"/>
      </w:pPr>
      <w:r>
        <w:t>The integration of quantitative and qualitative findings occurred at the</w:t>
      </w:r>
      <w:r>
        <w:rPr>
          <w:spacing w:val="-2"/>
        </w:rPr>
        <w:t xml:space="preserve"> </w:t>
      </w:r>
      <w:r>
        <w:t>interpretation stage</w:t>
      </w:r>
      <w:r>
        <w:rPr>
          <w:spacing w:val="-5"/>
        </w:rPr>
        <w:t xml:space="preserve"> </w:t>
      </w:r>
      <w:r>
        <w:t>of the research. The qualitative data was used to explain, elaborate on, or contextualize the quantitative findin</w:t>
      </w:r>
      <w:r>
        <w:t>gs. For example, if</w:t>
      </w:r>
      <w:r>
        <w:rPr>
          <w:spacing w:val="-1"/>
        </w:rPr>
        <w:t xml:space="preserve"> </w:t>
      </w:r>
      <w:r>
        <w:t xml:space="preserve">quantitative analysis reveals a strong negative correlation between inflation and export volumes, qualitative interviews provides insights into </w:t>
      </w:r>
      <w:r>
        <w:rPr>
          <w:i/>
        </w:rPr>
        <w:t>why</w:t>
      </w:r>
      <w:r>
        <w:rPr>
          <w:i/>
          <w:spacing w:val="-2"/>
        </w:rPr>
        <w:t xml:space="preserve"> </w:t>
      </w:r>
      <w:r>
        <w:t>this relationship exists, detailing the specific challenges faced by exporters (e.g., in</w:t>
      </w:r>
      <w:r>
        <w:t>creased production costs, reduced competitiveness, difficulties in securing foreign exchange) as perceived by ministry officials and traders. This integration will provide a richer and more nuanced understanding of the impact of inflation on trade in South</w:t>
      </w:r>
      <w:r>
        <w:t xml:space="preserve"> Sudan (Teddlie, C., &amp; Tashakkori, A. 2009).</w:t>
      </w:r>
    </w:p>
    <w:p w:rsidR="00FB363F" w:rsidRDefault="00BA73D4">
      <w:pPr>
        <w:pStyle w:val="Heading2"/>
        <w:numPr>
          <w:ilvl w:val="1"/>
          <w:numId w:val="8"/>
        </w:numPr>
        <w:tabs>
          <w:tab w:val="left" w:pos="747"/>
        </w:tabs>
        <w:spacing w:before="249"/>
        <w:ind w:left="747" w:hanging="364"/>
      </w:pPr>
      <w:bookmarkStart w:id="166" w:name="3.9_Validity_and_Reliability/Trustworthi"/>
      <w:bookmarkStart w:id="167" w:name="_bookmark85"/>
      <w:bookmarkEnd w:id="166"/>
      <w:bookmarkEnd w:id="167"/>
      <w:r>
        <w:t>Validity</w:t>
      </w:r>
      <w:r>
        <w:rPr>
          <w:spacing w:val="-2"/>
        </w:rPr>
        <w:t xml:space="preserve"> </w:t>
      </w:r>
      <w:r>
        <w:t>and</w:t>
      </w:r>
      <w:r>
        <w:rPr>
          <w:spacing w:val="-2"/>
        </w:rPr>
        <w:t xml:space="preserve"> Reliability/Trustworthiness</w:t>
      </w:r>
    </w:p>
    <w:p w:rsidR="00FB363F" w:rsidRDefault="00FB363F">
      <w:pPr>
        <w:pStyle w:val="BodyText"/>
        <w:spacing w:before="14"/>
        <w:rPr>
          <w:b/>
        </w:rPr>
      </w:pPr>
    </w:p>
    <w:p w:rsidR="00FB363F" w:rsidRDefault="00BA73D4">
      <w:pPr>
        <w:pStyle w:val="Heading2"/>
        <w:numPr>
          <w:ilvl w:val="2"/>
          <w:numId w:val="8"/>
        </w:numPr>
        <w:tabs>
          <w:tab w:val="left" w:pos="924"/>
        </w:tabs>
        <w:spacing w:before="1"/>
        <w:ind w:left="924" w:hanging="541"/>
      </w:pPr>
      <w:bookmarkStart w:id="168" w:name="3.9.1_Quantitative_Validity_and_Reliabil"/>
      <w:bookmarkStart w:id="169" w:name="_bookmark86"/>
      <w:bookmarkEnd w:id="168"/>
      <w:bookmarkEnd w:id="169"/>
      <w:r>
        <w:t>Quantitative</w:t>
      </w:r>
      <w:r>
        <w:rPr>
          <w:spacing w:val="-6"/>
        </w:rPr>
        <w:t xml:space="preserve"> </w:t>
      </w:r>
      <w:r>
        <w:t>Validity</w:t>
      </w:r>
      <w:r>
        <w:rPr>
          <w:spacing w:val="1"/>
        </w:rPr>
        <w:t xml:space="preserve"> </w:t>
      </w:r>
      <w:r>
        <w:t>and</w:t>
      </w:r>
      <w:r>
        <w:rPr>
          <w:spacing w:val="-3"/>
        </w:rPr>
        <w:t xml:space="preserve"> </w:t>
      </w:r>
      <w:r>
        <w:rPr>
          <w:spacing w:val="-2"/>
        </w:rPr>
        <w:t>Reliability</w:t>
      </w:r>
    </w:p>
    <w:p w:rsidR="00FB363F" w:rsidRDefault="00FB363F">
      <w:pPr>
        <w:pStyle w:val="BodyText"/>
        <w:spacing w:before="9"/>
        <w:rPr>
          <w:b/>
        </w:rPr>
      </w:pPr>
    </w:p>
    <w:p w:rsidR="00FB363F" w:rsidRDefault="00BA73D4">
      <w:pPr>
        <w:pStyle w:val="ListParagraph"/>
        <w:numPr>
          <w:ilvl w:val="3"/>
          <w:numId w:val="8"/>
        </w:numPr>
        <w:tabs>
          <w:tab w:val="left" w:pos="751"/>
          <w:tab w:val="left" w:pos="753"/>
        </w:tabs>
        <w:spacing w:before="0" w:line="362" w:lineRule="auto"/>
        <w:ind w:right="1314"/>
        <w:jc w:val="both"/>
        <w:rPr>
          <w:sz w:val="24"/>
        </w:rPr>
      </w:pPr>
      <w:r>
        <w:rPr>
          <w:b/>
          <w:sz w:val="24"/>
        </w:rPr>
        <w:t xml:space="preserve">Internal Validity: </w:t>
      </w:r>
      <w:r>
        <w:rPr>
          <w:sz w:val="24"/>
        </w:rPr>
        <w:t>Ensured by carefully selecting appropriate statistical models and controlling for confounding variables where possible. The use of robust statistical techniques will help establish causal inferences (Shadish, et al.2002).</w:t>
      </w:r>
    </w:p>
    <w:p w:rsidR="00FB363F" w:rsidRDefault="00BA73D4">
      <w:pPr>
        <w:pStyle w:val="ListParagraph"/>
        <w:numPr>
          <w:ilvl w:val="3"/>
          <w:numId w:val="8"/>
        </w:numPr>
        <w:tabs>
          <w:tab w:val="left" w:pos="751"/>
          <w:tab w:val="left" w:pos="753"/>
        </w:tabs>
        <w:spacing w:before="152" w:line="362" w:lineRule="auto"/>
        <w:ind w:right="1301"/>
        <w:jc w:val="both"/>
        <w:rPr>
          <w:sz w:val="24"/>
        </w:rPr>
      </w:pPr>
      <w:r>
        <w:rPr>
          <w:b/>
          <w:sz w:val="24"/>
        </w:rPr>
        <w:t xml:space="preserve">External Validity: </w:t>
      </w:r>
      <w:r>
        <w:rPr>
          <w:sz w:val="24"/>
        </w:rPr>
        <w:t>The findings wa</w:t>
      </w:r>
      <w:r>
        <w:rPr>
          <w:sz w:val="24"/>
        </w:rPr>
        <w:t xml:space="preserve">s generalizable to other similar developing economies facing high inflation, though direct generalization to all contexts were approached with caution due to South Sudan's unique post-conflict economic </w:t>
      </w:r>
      <w:r>
        <w:rPr>
          <w:spacing w:val="-2"/>
          <w:sz w:val="24"/>
        </w:rPr>
        <w:t>structure.</w:t>
      </w:r>
    </w:p>
    <w:p w:rsidR="00FB363F" w:rsidRDefault="00BA73D4">
      <w:pPr>
        <w:pStyle w:val="ListParagraph"/>
        <w:numPr>
          <w:ilvl w:val="3"/>
          <w:numId w:val="8"/>
        </w:numPr>
        <w:tabs>
          <w:tab w:val="left" w:pos="751"/>
          <w:tab w:val="left" w:pos="753"/>
        </w:tabs>
        <w:spacing w:before="153" w:line="362" w:lineRule="auto"/>
        <w:ind w:right="1313"/>
        <w:jc w:val="both"/>
        <w:rPr>
          <w:sz w:val="24"/>
        </w:rPr>
      </w:pPr>
      <w:r>
        <w:rPr>
          <w:b/>
          <w:sz w:val="24"/>
        </w:rPr>
        <w:t xml:space="preserve">Reliability: </w:t>
      </w:r>
      <w:r>
        <w:rPr>
          <w:sz w:val="24"/>
        </w:rPr>
        <w:t>Ensured by using data from cre</w:t>
      </w:r>
      <w:r>
        <w:rPr>
          <w:sz w:val="24"/>
        </w:rPr>
        <w:t>dible and authoritative sources (IMF, World Bank, NBS) and by clearly documenting the data collection and analysis procedures, allowing for replication (Trochim, W. M. K., &amp;</w:t>
      </w:r>
      <w:r>
        <w:rPr>
          <w:spacing w:val="-2"/>
          <w:sz w:val="24"/>
        </w:rPr>
        <w:t xml:space="preserve"> </w:t>
      </w:r>
      <w:r>
        <w:rPr>
          <w:sz w:val="24"/>
        </w:rPr>
        <w:t>Donnelly, J. P. 2008).</w:t>
      </w:r>
    </w:p>
    <w:p w:rsidR="00FB363F" w:rsidRDefault="00BA73D4">
      <w:pPr>
        <w:pStyle w:val="Heading2"/>
        <w:numPr>
          <w:ilvl w:val="2"/>
          <w:numId w:val="8"/>
        </w:numPr>
        <w:tabs>
          <w:tab w:val="left" w:pos="924"/>
        </w:tabs>
        <w:spacing w:before="238"/>
        <w:ind w:left="924" w:hanging="541"/>
      </w:pPr>
      <w:bookmarkStart w:id="170" w:name="3.9.2_Qualitative_Trustworthiness"/>
      <w:bookmarkStart w:id="171" w:name="_bookmark87"/>
      <w:bookmarkEnd w:id="170"/>
      <w:bookmarkEnd w:id="171"/>
      <w:r>
        <w:t>Qualitative</w:t>
      </w:r>
      <w:r>
        <w:rPr>
          <w:spacing w:val="-1"/>
        </w:rPr>
        <w:t xml:space="preserve"> </w:t>
      </w:r>
      <w:r>
        <w:rPr>
          <w:spacing w:val="-2"/>
        </w:rPr>
        <w:t>Trustworthiness</w:t>
      </w:r>
    </w:p>
    <w:p w:rsidR="00FB363F" w:rsidRDefault="00FB363F">
      <w:pPr>
        <w:pStyle w:val="BodyText"/>
        <w:spacing w:before="10"/>
        <w:rPr>
          <w:b/>
        </w:rPr>
      </w:pPr>
    </w:p>
    <w:p w:rsidR="00FB363F" w:rsidRDefault="00BA73D4">
      <w:pPr>
        <w:pStyle w:val="BodyText"/>
        <w:spacing w:line="360" w:lineRule="auto"/>
        <w:ind w:left="393" w:right="1382" w:hanging="10"/>
        <w:jc w:val="both"/>
      </w:pPr>
      <w:r>
        <w:t>In qualitative research, trust</w:t>
      </w:r>
      <w:r>
        <w:t>worthiness is assessed through criteria analogous to validity</w:t>
      </w:r>
      <w:r>
        <w:rPr>
          <w:spacing w:val="-1"/>
        </w:rPr>
        <w:t xml:space="preserve"> </w:t>
      </w:r>
      <w:r>
        <w:t>and reliability in quantitative research (Lincoln, Y. S., &amp; Guba, E. G. 1985).</w:t>
      </w:r>
    </w:p>
    <w:p w:rsidR="00FB363F" w:rsidRDefault="00BA73D4">
      <w:pPr>
        <w:pStyle w:val="ListParagraph"/>
        <w:numPr>
          <w:ilvl w:val="3"/>
          <w:numId w:val="8"/>
        </w:numPr>
        <w:tabs>
          <w:tab w:val="left" w:pos="751"/>
          <w:tab w:val="left" w:pos="753"/>
        </w:tabs>
        <w:spacing w:before="3" w:line="360" w:lineRule="auto"/>
        <w:ind w:right="1297"/>
        <w:jc w:val="both"/>
        <w:rPr>
          <w:sz w:val="24"/>
        </w:rPr>
      </w:pPr>
      <w:r>
        <w:rPr>
          <w:b/>
          <w:sz w:val="24"/>
        </w:rPr>
        <w:t xml:space="preserve">Credibility: </w:t>
      </w:r>
      <w:r>
        <w:rPr>
          <w:sz w:val="24"/>
        </w:rPr>
        <w:t>Enhanced through</w:t>
      </w:r>
      <w:r>
        <w:rPr>
          <w:spacing w:val="-4"/>
          <w:sz w:val="24"/>
        </w:rPr>
        <w:t xml:space="preserve"> </w:t>
      </w:r>
      <w:r>
        <w:rPr>
          <w:b/>
          <w:sz w:val="24"/>
        </w:rPr>
        <w:t xml:space="preserve">triangulation </w:t>
      </w:r>
      <w:r>
        <w:rPr>
          <w:sz w:val="24"/>
        </w:rPr>
        <w:t>(using</w:t>
      </w:r>
      <w:r>
        <w:rPr>
          <w:spacing w:val="40"/>
          <w:sz w:val="24"/>
        </w:rPr>
        <w:t xml:space="preserve"> </w:t>
      </w:r>
      <w:r>
        <w:rPr>
          <w:sz w:val="24"/>
        </w:rPr>
        <w:t>multiple data sources</w:t>
      </w:r>
      <w:r>
        <w:rPr>
          <w:spacing w:val="40"/>
          <w:sz w:val="24"/>
        </w:rPr>
        <w:t xml:space="preserve"> </w:t>
      </w:r>
      <w:r>
        <w:rPr>
          <w:sz w:val="24"/>
        </w:rPr>
        <w:t>– interviews, documents – and methods – qu</w:t>
      </w:r>
      <w:r>
        <w:rPr>
          <w:sz w:val="24"/>
        </w:rPr>
        <w:t xml:space="preserve">antitative and qualitative), </w:t>
      </w:r>
      <w:r>
        <w:rPr>
          <w:b/>
          <w:sz w:val="24"/>
        </w:rPr>
        <w:t xml:space="preserve">member checking </w:t>
      </w:r>
      <w:r>
        <w:rPr>
          <w:sz w:val="24"/>
        </w:rPr>
        <w:t xml:space="preserve">(where feasible, sharing interview summaries with participants for verification), and </w:t>
      </w:r>
      <w:r>
        <w:rPr>
          <w:b/>
          <w:sz w:val="24"/>
        </w:rPr>
        <w:t xml:space="preserve">prolonged engagement </w:t>
      </w:r>
      <w:r>
        <w:rPr>
          <w:sz w:val="24"/>
        </w:rPr>
        <w:t>(spending sufficient time in the field to build rapport and understand the context) (Guba, E. G., &amp; Linc</w:t>
      </w:r>
      <w:r>
        <w:rPr>
          <w:sz w:val="24"/>
        </w:rPr>
        <w:t>oln, Y. S.</w:t>
      </w:r>
      <w:r>
        <w:rPr>
          <w:spacing w:val="40"/>
          <w:sz w:val="24"/>
        </w:rPr>
        <w:t xml:space="preserve"> </w:t>
      </w:r>
      <w:r>
        <w:rPr>
          <w:sz w:val="24"/>
        </w:rPr>
        <w:t>1989).</w:t>
      </w:r>
    </w:p>
    <w:p w:rsidR="00FB363F" w:rsidRDefault="00FB363F">
      <w:pPr>
        <w:pStyle w:val="ListParagraph"/>
        <w:spacing w:line="360" w:lineRule="auto"/>
        <w:jc w:val="both"/>
        <w:rPr>
          <w:sz w:val="24"/>
        </w:rPr>
        <w:sectPr w:rsidR="00FB363F">
          <w:pgSz w:w="11910" w:h="16840"/>
          <w:pgMar w:top="1000" w:right="425" w:bottom="1300" w:left="1417" w:header="0" w:footer="1104" w:gutter="0"/>
          <w:cols w:space="720"/>
        </w:sectPr>
      </w:pPr>
    </w:p>
    <w:p w:rsidR="00FB363F" w:rsidRDefault="00BA73D4">
      <w:pPr>
        <w:pStyle w:val="ListParagraph"/>
        <w:numPr>
          <w:ilvl w:val="3"/>
          <w:numId w:val="8"/>
        </w:numPr>
        <w:tabs>
          <w:tab w:val="left" w:pos="751"/>
          <w:tab w:val="left" w:pos="753"/>
        </w:tabs>
        <w:spacing w:before="74" w:line="360" w:lineRule="auto"/>
        <w:ind w:right="1310"/>
        <w:jc w:val="both"/>
        <w:rPr>
          <w:sz w:val="24"/>
        </w:rPr>
      </w:pPr>
      <w:r>
        <w:rPr>
          <w:b/>
          <w:sz w:val="24"/>
        </w:rPr>
        <w:lastRenderedPageBreak/>
        <w:t xml:space="preserve">Transferability: </w:t>
      </w:r>
      <w:r>
        <w:rPr>
          <w:sz w:val="24"/>
        </w:rPr>
        <w:t>Achieved by providing rich, detailed descriptions of</w:t>
      </w:r>
      <w:r>
        <w:rPr>
          <w:spacing w:val="-1"/>
          <w:sz w:val="24"/>
        </w:rPr>
        <w:t xml:space="preserve"> </w:t>
      </w:r>
      <w:r>
        <w:rPr>
          <w:sz w:val="24"/>
        </w:rPr>
        <w:t>the research context, participants, and findings, allowing readers to judge the applicability of</w:t>
      </w:r>
      <w:r>
        <w:rPr>
          <w:spacing w:val="40"/>
          <w:sz w:val="24"/>
        </w:rPr>
        <w:t xml:space="preserve"> </w:t>
      </w:r>
      <w:r>
        <w:rPr>
          <w:sz w:val="24"/>
        </w:rPr>
        <w:t>the findings to other settings (Erlandson, et al.1993</w:t>
      </w:r>
      <w:r>
        <w:rPr>
          <w:sz w:val="24"/>
        </w:rPr>
        <w:t>).</w:t>
      </w:r>
    </w:p>
    <w:p w:rsidR="00FB363F" w:rsidRDefault="00BA73D4">
      <w:pPr>
        <w:pStyle w:val="ListParagraph"/>
        <w:numPr>
          <w:ilvl w:val="3"/>
          <w:numId w:val="8"/>
        </w:numPr>
        <w:tabs>
          <w:tab w:val="left" w:pos="751"/>
          <w:tab w:val="left" w:pos="753"/>
        </w:tabs>
        <w:spacing w:before="160" w:line="362" w:lineRule="auto"/>
        <w:ind w:right="1313"/>
        <w:jc w:val="both"/>
        <w:rPr>
          <w:sz w:val="24"/>
        </w:rPr>
      </w:pPr>
      <w:r>
        <w:rPr>
          <w:b/>
          <w:sz w:val="24"/>
        </w:rPr>
        <w:t xml:space="preserve">Dependability: </w:t>
      </w:r>
      <w:r>
        <w:rPr>
          <w:sz w:val="24"/>
        </w:rPr>
        <w:t>Ensured by maintaining an</w:t>
      </w:r>
      <w:r>
        <w:rPr>
          <w:spacing w:val="-1"/>
          <w:sz w:val="24"/>
        </w:rPr>
        <w:t xml:space="preserve"> </w:t>
      </w:r>
      <w:r>
        <w:rPr>
          <w:b/>
          <w:sz w:val="24"/>
        </w:rPr>
        <w:t>audit trail</w:t>
      </w:r>
      <w:r>
        <w:rPr>
          <w:b/>
          <w:spacing w:val="-3"/>
          <w:sz w:val="24"/>
        </w:rPr>
        <w:t xml:space="preserve"> </w:t>
      </w:r>
      <w:r>
        <w:rPr>
          <w:sz w:val="24"/>
        </w:rPr>
        <w:t>of all research decisions, data collection, and analysis procedures, making the research process transparent and verifiable (Koch, T. 2006).</w:t>
      </w:r>
    </w:p>
    <w:p w:rsidR="00FB363F" w:rsidRDefault="00BA73D4">
      <w:pPr>
        <w:pStyle w:val="ListParagraph"/>
        <w:numPr>
          <w:ilvl w:val="3"/>
          <w:numId w:val="8"/>
        </w:numPr>
        <w:tabs>
          <w:tab w:val="left" w:pos="751"/>
          <w:tab w:val="left" w:pos="753"/>
        </w:tabs>
        <w:spacing w:before="151" w:line="362" w:lineRule="auto"/>
        <w:ind w:right="1305"/>
        <w:jc w:val="both"/>
        <w:rPr>
          <w:sz w:val="24"/>
        </w:rPr>
      </w:pPr>
      <w:r>
        <w:rPr>
          <w:b/>
          <w:sz w:val="24"/>
        </w:rPr>
        <w:t xml:space="preserve">Confirm ability: </w:t>
      </w:r>
      <w:r>
        <w:rPr>
          <w:sz w:val="24"/>
        </w:rPr>
        <w:t>Established by ensuring that the findings are derived from the data and not from researcher bias. This is supported by the audit trail and by presenting direct quotes from participants to substantiate interpretations (Shenton, A. K.</w:t>
      </w:r>
      <w:r>
        <w:rPr>
          <w:spacing w:val="40"/>
          <w:sz w:val="24"/>
        </w:rPr>
        <w:t xml:space="preserve"> </w:t>
      </w:r>
      <w:r>
        <w:rPr>
          <w:sz w:val="24"/>
        </w:rPr>
        <w:t>2004).</w:t>
      </w:r>
    </w:p>
    <w:p w:rsidR="00FB363F" w:rsidRDefault="00BA73D4">
      <w:pPr>
        <w:pStyle w:val="Heading2"/>
        <w:numPr>
          <w:ilvl w:val="1"/>
          <w:numId w:val="8"/>
        </w:numPr>
        <w:tabs>
          <w:tab w:val="left" w:pos="867"/>
        </w:tabs>
        <w:spacing w:before="235"/>
        <w:ind w:left="867" w:hanging="484"/>
      </w:pPr>
      <w:bookmarkStart w:id="172" w:name="3.10_Ethical_Considerations"/>
      <w:bookmarkStart w:id="173" w:name="_bookmark88"/>
      <w:bookmarkEnd w:id="172"/>
      <w:bookmarkEnd w:id="173"/>
      <w:r>
        <w:t>Ethical</w:t>
      </w:r>
      <w:r>
        <w:rPr>
          <w:spacing w:val="-4"/>
        </w:rPr>
        <w:t xml:space="preserve"> </w:t>
      </w:r>
      <w:r>
        <w:rPr>
          <w:spacing w:val="-2"/>
        </w:rPr>
        <w:t>Consider</w:t>
      </w:r>
      <w:r>
        <w:rPr>
          <w:spacing w:val="-2"/>
        </w:rPr>
        <w:t>ations</w:t>
      </w:r>
    </w:p>
    <w:p w:rsidR="00FB363F" w:rsidRDefault="00FB363F">
      <w:pPr>
        <w:pStyle w:val="BodyText"/>
        <w:spacing w:before="10"/>
        <w:rPr>
          <w:b/>
        </w:rPr>
      </w:pPr>
    </w:p>
    <w:p w:rsidR="00FB363F" w:rsidRDefault="00BA73D4">
      <w:pPr>
        <w:pStyle w:val="BodyText"/>
        <w:spacing w:line="362" w:lineRule="auto"/>
        <w:ind w:left="393" w:right="1385" w:hanging="10"/>
        <w:jc w:val="both"/>
      </w:pPr>
      <w:r>
        <w:t>Ethical</w:t>
      </w:r>
      <w:r>
        <w:rPr>
          <w:spacing w:val="-7"/>
        </w:rPr>
        <w:t xml:space="preserve"> </w:t>
      </w:r>
      <w:r>
        <w:t>considerations</w:t>
      </w:r>
      <w:r>
        <w:rPr>
          <w:spacing w:val="-1"/>
        </w:rPr>
        <w:t xml:space="preserve"> </w:t>
      </w:r>
      <w:r>
        <w:t>are paramount in</w:t>
      </w:r>
      <w:r>
        <w:rPr>
          <w:spacing w:val="-2"/>
        </w:rPr>
        <w:t xml:space="preserve"> </w:t>
      </w:r>
      <w:r>
        <w:t>all</w:t>
      </w:r>
      <w:r>
        <w:rPr>
          <w:spacing w:val="-2"/>
        </w:rPr>
        <w:t xml:space="preserve"> </w:t>
      </w:r>
      <w:r>
        <w:t>research involving human</w:t>
      </w:r>
      <w:r>
        <w:rPr>
          <w:spacing w:val="-2"/>
        </w:rPr>
        <w:t xml:space="preserve"> </w:t>
      </w:r>
      <w:r>
        <w:t>participants</w:t>
      </w:r>
      <w:r>
        <w:rPr>
          <w:spacing w:val="-1"/>
        </w:rPr>
        <w:t xml:space="preserve"> </w:t>
      </w:r>
      <w:r>
        <w:t>and data. The following ethical principles will be adhered to:</w:t>
      </w:r>
    </w:p>
    <w:p w:rsidR="00FB363F" w:rsidRDefault="00BA73D4">
      <w:pPr>
        <w:pStyle w:val="ListParagraph"/>
        <w:numPr>
          <w:ilvl w:val="0"/>
          <w:numId w:val="4"/>
        </w:numPr>
        <w:tabs>
          <w:tab w:val="left" w:pos="751"/>
          <w:tab w:val="left" w:pos="753"/>
        </w:tabs>
        <w:spacing w:before="2" w:line="360" w:lineRule="auto"/>
        <w:ind w:right="1305"/>
        <w:jc w:val="both"/>
        <w:rPr>
          <w:sz w:val="24"/>
        </w:rPr>
      </w:pPr>
      <w:r>
        <w:rPr>
          <w:b/>
          <w:sz w:val="24"/>
        </w:rPr>
        <w:t xml:space="preserve">Informed Consent: </w:t>
      </w:r>
      <w:r>
        <w:rPr>
          <w:sz w:val="24"/>
        </w:rPr>
        <w:t>All participants in qualitative interviews were fully informed about the purpose of the study, their right to participate or withdraw at any time without penalty, the confidentiality of their responses, and how the data would be used. Written informed cons</w:t>
      </w:r>
      <w:r>
        <w:rPr>
          <w:sz w:val="24"/>
        </w:rPr>
        <w:t>ent was obtained from all participants prior to interviews (British Psychological Society.</w:t>
      </w:r>
      <w:r>
        <w:rPr>
          <w:spacing w:val="40"/>
          <w:sz w:val="24"/>
        </w:rPr>
        <w:t xml:space="preserve"> </w:t>
      </w:r>
      <w:r>
        <w:rPr>
          <w:sz w:val="24"/>
        </w:rPr>
        <w:t>2021).</w:t>
      </w:r>
    </w:p>
    <w:p w:rsidR="00FB363F" w:rsidRDefault="00BA73D4">
      <w:pPr>
        <w:pStyle w:val="ListParagraph"/>
        <w:numPr>
          <w:ilvl w:val="0"/>
          <w:numId w:val="4"/>
        </w:numPr>
        <w:tabs>
          <w:tab w:val="left" w:pos="751"/>
          <w:tab w:val="left" w:pos="753"/>
        </w:tabs>
        <w:spacing w:before="158" w:line="362" w:lineRule="auto"/>
        <w:ind w:right="1297"/>
        <w:jc w:val="both"/>
        <w:rPr>
          <w:sz w:val="24"/>
        </w:rPr>
      </w:pPr>
      <w:r>
        <w:rPr>
          <w:b/>
          <w:sz w:val="24"/>
        </w:rPr>
        <w:t xml:space="preserve">Confidentiality and Anonymity: </w:t>
      </w:r>
      <w:r>
        <w:rPr>
          <w:sz w:val="24"/>
        </w:rPr>
        <w:t>The identities of all participants were kept confidential. Interview data was anonymized during transcription and reporting, us</w:t>
      </w:r>
      <w:r>
        <w:rPr>
          <w:sz w:val="24"/>
        </w:rPr>
        <w:t>ing pseudonyms or generic titles to protect privacy. All data were stored</w:t>
      </w:r>
      <w:r>
        <w:rPr>
          <w:spacing w:val="80"/>
          <w:sz w:val="24"/>
        </w:rPr>
        <w:t xml:space="preserve"> </w:t>
      </w:r>
      <w:r>
        <w:rPr>
          <w:sz w:val="24"/>
        </w:rPr>
        <w:t xml:space="preserve">securely on password-protected devices (American Psychological Association. </w:t>
      </w:r>
      <w:r>
        <w:rPr>
          <w:spacing w:val="-2"/>
          <w:sz w:val="24"/>
        </w:rPr>
        <w:t>2017).</w:t>
      </w:r>
    </w:p>
    <w:p w:rsidR="00FB363F" w:rsidRDefault="00BA73D4">
      <w:pPr>
        <w:pStyle w:val="ListParagraph"/>
        <w:numPr>
          <w:ilvl w:val="0"/>
          <w:numId w:val="4"/>
        </w:numPr>
        <w:tabs>
          <w:tab w:val="left" w:pos="751"/>
          <w:tab w:val="left" w:pos="753"/>
        </w:tabs>
        <w:spacing w:before="149" w:line="360" w:lineRule="auto"/>
        <w:ind w:right="1300"/>
        <w:jc w:val="both"/>
        <w:rPr>
          <w:sz w:val="24"/>
        </w:rPr>
      </w:pPr>
      <w:r>
        <w:rPr>
          <w:b/>
          <w:sz w:val="24"/>
        </w:rPr>
        <w:t>Beneficence and</w:t>
      </w:r>
      <w:r>
        <w:rPr>
          <w:b/>
          <w:spacing w:val="-2"/>
          <w:sz w:val="24"/>
        </w:rPr>
        <w:t xml:space="preserve"> </w:t>
      </w:r>
      <w:r>
        <w:rPr>
          <w:b/>
          <w:sz w:val="24"/>
        </w:rPr>
        <w:t xml:space="preserve">Non-maleficence: </w:t>
      </w:r>
      <w:r>
        <w:rPr>
          <w:sz w:val="24"/>
        </w:rPr>
        <w:t>The research aimed to contribute positively</w:t>
      </w:r>
      <w:r>
        <w:rPr>
          <w:spacing w:val="-8"/>
          <w:sz w:val="24"/>
        </w:rPr>
        <w:t xml:space="preserve"> </w:t>
      </w:r>
      <w:r>
        <w:rPr>
          <w:sz w:val="24"/>
        </w:rPr>
        <w:t>to understanding and a</w:t>
      </w:r>
      <w:r>
        <w:rPr>
          <w:sz w:val="24"/>
        </w:rPr>
        <w:t>ddressing economic challenges in South Sudan. Care was</w:t>
      </w:r>
      <w:r>
        <w:rPr>
          <w:spacing w:val="40"/>
          <w:sz w:val="24"/>
        </w:rPr>
        <w:t xml:space="preserve"> </w:t>
      </w:r>
      <w:r>
        <w:rPr>
          <w:sz w:val="24"/>
        </w:rPr>
        <w:t>taken to ensure that no harm (physical, psychological, social, or economic) comes to participants as a result of their involvement in the study</w:t>
      </w:r>
      <w:r>
        <w:rPr>
          <w:spacing w:val="-2"/>
          <w:sz w:val="24"/>
        </w:rPr>
        <w:t xml:space="preserve"> </w:t>
      </w:r>
      <w:r>
        <w:rPr>
          <w:sz w:val="24"/>
        </w:rPr>
        <w:t>(Beauchamp, T. L., &amp; Childress, J. F.</w:t>
      </w:r>
      <w:r>
        <w:rPr>
          <w:spacing w:val="40"/>
          <w:sz w:val="24"/>
        </w:rPr>
        <w:t xml:space="preserve"> </w:t>
      </w:r>
      <w:r>
        <w:rPr>
          <w:sz w:val="24"/>
        </w:rPr>
        <w:t>2019).</w:t>
      </w:r>
    </w:p>
    <w:p w:rsidR="00FB363F" w:rsidRDefault="00BA73D4">
      <w:pPr>
        <w:pStyle w:val="ListParagraph"/>
        <w:numPr>
          <w:ilvl w:val="0"/>
          <w:numId w:val="4"/>
        </w:numPr>
        <w:tabs>
          <w:tab w:val="left" w:pos="751"/>
          <w:tab w:val="left" w:pos="753"/>
        </w:tabs>
        <w:spacing w:before="158" w:line="362" w:lineRule="auto"/>
        <w:ind w:right="1305"/>
        <w:jc w:val="both"/>
        <w:rPr>
          <w:sz w:val="24"/>
        </w:rPr>
      </w:pPr>
      <w:r>
        <w:rPr>
          <w:b/>
          <w:sz w:val="24"/>
        </w:rPr>
        <w:t>Objectivity</w:t>
      </w:r>
      <w:r>
        <w:rPr>
          <w:b/>
          <w:spacing w:val="-2"/>
          <w:sz w:val="24"/>
        </w:rPr>
        <w:t xml:space="preserve"> </w:t>
      </w:r>
      <w:r>
        <w:rPr>
          <w:b/>
          <w:sz w:val="24"/>
        </w:rPr>
        <w:t>and</w:t>
      </w:r>
      <w:r>
        <w:rPr>
          <w:b/>
          <w:spacing w:val="-2"/>
          <w:sz w:val="24"/>
        </w:rPr>
        <w:t xml:space="preserve"> </w:t>
      </w:r>
      <w:r>
        <w:rPr>
          <w:b/>
          <w:sz w:val="24"/>
        </w:rPr>
        <w:t xml:space="preserve">Transparency: </w:t>
      </w:r>
      <w:r>
        <w:rPr>
          <w:sz w:val="24"/>
        </w:rPr>
        <w:t>The</w:t>
      </w:r>
      <w:r>
        <w:rPr>
          <w:spacing w:val="-3"/>
          <w:sz w:val="24"/>
        </w:rPr>
        <w:t xml:space="preserve"> </w:t>
      </w:r>
      <w:r>
        <w:rPr>
          <w:sz w:val="24"/>
        </w:rPr>
        <w:t>research</w:t>
      </w:r>
      <w:r>
        <w:rPr>
          <w:spacing w:val="-7"/>
          <w:sz w:val="24"/>
        </w:rPr>
        <w:t xml:space="preserve"> </w:t>
      </w:r>
      <w:r>
        <w:rPr>
          <w:sz w:val="24"/>
        </w:rPr>
        <w:t>was conducted</w:t>
      </w:r>
      <w:r>
        <w:rPr>
          <w:spacing w:val="-2"/>
          <w:sz w:val="24"/>
        </w:rPr>
        <w:t xml:space="preserve"> </w:t>
      </w:r>
      <w:r>
        <w:rPr>
          <w:sz w:val="24"/>
        </w:rPr>
        <w:t>with</w:t>
      </w:r>
      <w:r>
        <w:rPr>
          <w:spacing w:val="-7"/>
          <w:sz w:val="24"/>
        </w:rPr>
        <w:t xml:space="preserve"> </w:t>
      </w:r>
      <w:r>
        <w:rPr>
          <w:sz w:val="24"/>
        </w:rPr>
        <w:t>objectivity, and all methods and findings were reported transparently. Any potential biases was acknowledged and addressed (Flick, U.</w:t>
      </w:r>
      <w:r>
        <w:rPr>
          <w:spacing w:val="40"/>
          <w:sz w:val="24"/>
        </w:rPr>
        <w:t xml:space="preserve"> </w:t>
      </w:r>
      <w:r>
        <w:rPr>
          <w:sz w:val="24"/>
        </w:rPr>
        <w:t>2014).</w:t>
      </w:r>
    </w:p>
    <w:p w:rsidR="00FB363F" w:rsidRDefault="00FB363F">
      <w:pPr>
        <w:pStyle w:val="ListParagraph"/>
        <w:spacing w:line="362" w:lineRule="auto"/>
        <w:jc w:val="both"/>
        <w:rPr>
          <w:sz w:val="24"/>
        </w:rPr>
        <w:sectPr w:rsidR="00FB363F">
          <w:pgSz w:w="11910" w:h="16840"/>
          <w:pgMar w:top="980" w:right="425" w:bottom="1300" w:left="1417" w:header="0" w:footer="1104" w:gutter="0"/>
          <w:cols w:space="720"/>
        </w:sectPr>
      </w:pPr>
    </w:p>
    <w:p w:rsidR="00FB363F" w:rsidRDefault="00BA73D4">
      <w:pPr>
        <w:pStyle w:val="ListParagraph"/>
        <w:numPr>
          <w:ilvl w:val="0"/>
          <w:numId w:val="4"/>
        </w:numPr>
        <w:tabs>
          <w:tab w:val="left" w:pos="751"/>
          <w:tab w:val="left" w:pos="753"/>
        </w:tabs>
        <w:spacing w:before="74" w:line="362" w:lineRule="auto"/>
        <w:ind w:right="1305"/>
        <w:jc w:val="both"/>
        <w:rPr>
          <w:sz w:val="24"/>
        </w:rPr>
      </w:pPr>
      <w:r>
        <w:rPr>
          <w:b/>
          <w:sz w:val="24"/>
        </w:rPr>
        <w:lastRenderedPageBreak/>
        <w:t xml:space="preserve">Institutional Review Board (IRB) Approval: </w:t>
      </w:r>
      <w:r>
        <w:rPr>
          <w:sz w:val="24"/>
        </w:rPr>
        <w:t>Prio</w:t>
      </w:r>
      <w:r>
        <w:rPr>
          <w:sz w:val="24"/>
        </w:rPr>
        <w:t>r to commencing data collection, ethical</w:t>
      </w:r>
      <w:r>
        <w:rPr>
          <w:spacing w:val="-7"/>
          <w:sz w:val="24"/>
        </w:rPr>
        <w:t xml:space="preserve"> </w:t>
      </w:r>
      <w:r>
        <w:rPr>
          <w:sz w:val="24"/>
        </w:rPr>
        <w:t>approval</w:t>
      </w:r>
      <w:r>
        <w:rPr>
          <w:spacing w:val="-7"/>
          <w:sz w:val="24"/>
        </w:rPr>
        <w:t xml:space="preserve"> </w:t>
      </w:r>
      <w:r>
        <w:rPr>
          <w:sz w:val="24"/>
        </w:rPr>
        <w:t>was sought from</w:t>
      </w:r>
      <w:r>
        <w:rPr>
          <w:spacing w:val="-7"/>
          <w:sz w:val="24"/>
        </w:rPr>
        <w:t xml:space="preserve"> </w:t>
      </w:r>
      <w:r>
        <w:rPr>
          <w:sz w:val="24"/>
        </w:rPr>
        <w:t>the relevant institutional</w:t>
      </w:r>
      <w:r>
        <w:rPr>
          <w:spacing w:val="-7"/>
          <w:sz w:val="24"/>
        </w:rPr>
        <w:t xml:space="preserve"> </w:t>
      </w:r>
      <w:r>
        <w:rPr>
          <w:sz w:val="24"/>
        </w:rPr>
        <w:t>review board or ethics committee to ensure compliance with all ethical guidelines and regulations (National Research Council.</w:t>
      </w:r>
      <w:r>
        <w:rPr>
          <w:spacing w:val="40"/>
          <w:sz w:val="24"/>
        </w:rPr>
        <w:t xml:space="preserve"> </w:t>
      </w:r>
      <w:r>
        <w:rPr>
          <w:sz w:val="24"/>
        </w:rPr>
        <w:t>2003).</w:t>
      </w:r>
    </w:p>
    <w:p w:rsidR="00FB363F" w:rsidRDefault="00BA73D4">
      <w:pPr>
        <w:pStyle w:val="Heading2"/>
        <w:numPr>
          <w:ilvl w:val="1"/>
          <w:numId w:val="8"/>
        </w:numPr>
        <w:tabs>
          <w:tab w:val="left" w:pos="867"/>
        </w:tabs>
        <w:spacing w:before="234"/>
        <w:ind w:left="867" w:hanging="484"/>
      </w:pPr>
      <w:bookmarkStart w:id="174" w:name="3.11_Limitations_of_the_Study"/>
      <w:bookmarkStart w:id="175" w:name="_bookmark89"/>
      <w:bookmarkEnd w:id="174"/>
      <w:bookmarkEnd w:id="175"/>
      <w:r>
        <w:t>Limitations</w:t>
      </w:r>
      <w:r>
        <w:rPr>
          <w:spacing w:val="-3"/>
        </w:rPr>
        <w:t xml:space="preserve"> </w:t>
      </w:r>
      <w:r>
        <w:t>of</w:t>
      </w:r>
      <w:r>
        <w:rPr>
          <w:spacing w:val="-6"/>
        </w:rPr>
        <w:t xml:space="preserve"> </w:t>
      </w:r>
      <w:r>
        <w:t>the</w:t>
      </w:r>
      <w:r>
        <w:rPr>
          <w:spacing w:val="1"/>
        </w:rPr>
        <w:t xml:space="preserve"> </w:t>
      </w:r>
      <w:r>
        <w:rPr>
          <w:spacing w:val="-4"/>
        </w:rPr>
        <w:t>Study</w:t>
      </w:r>
    </w:p>
    <w:p w:rsidR="00FB363F" w:rsidRDefault="00FB363F">
      <w:pPr>
        <w:pStyle w:val="BodyText"/>
        <w:spacing w:before="10"/>
        <w:rPr>
          <w:b/>
        </w:rPr>
      </w:pPr>
    </w:p>
    <w:p w:rsidR="00FB363F" w:rsidRDefault="00BA73D4">
      <w:pPr>
        <w:pStyle w:val="BodyText"/>
        <w:spacing w:line="362" w:lineRule="auto"/>
        <w:ind w:left="393" w:right="1368" w:hanging="10"/>
        <w:jc w:val="both"/>
      </w:pPr>
      <w:r>
        <w:t xml:space="preserve">Despite the rigorous methodology, the study acknowledges several potential </w:t>
      </w:r>
      <w:r>
        <w:rPr>
          <w:spacing w:val="-2"/>
        </w:rPr>
        <w:t>limitations:</w:t>
      </w:r>
    </w:p>
    <w:p w:rsidR="00FB363F" w:rsidRDefault="00BA73D4">
      <w:pPr>
        <w:pStyle w:val="ListParagraph"/>
        <w:numPr>
          <w:ilvl w:val="0"/>
          <w:numId w:val="3"/>
        </w:numPr>
        <w:tabs>
          <w:tab w:val="left" w:pos="751"/>
          <w:tab w:val="left" w:pos="753"/>
        </w:tabs>
        <w:spacing w:before="0" w:line="362" w:lineRule="auto"/>
        <w:ind w:right="1305"/>
        <w:jc w:val="both"/>
        <w:rPr>
          <w:sz w:val="24"/>
        </w:rPr>
      </w:pPr>
      <w:r>
        <w:rPr>
          <w:b/>
          <w:sz w:val="24"/>
        </w:rPr>
        <w:t xml:space="preserve">Data Availability and Quality: </w:t>
      </w:r>
      <w:r>
        <w:rPr>
          <w:sz w:val="24"/>
        </w:rPr>
        <w:t>In developing countries like South Sudan, macroeconomic data can sometimes be incomplete, inconsistent, or subject to revisions. This may</w:t>
      </w:r>
      <w:r>
        <w:rPr>
          <w:sz w:val="24"/>
        </w:rPr>
        <w:t xml:space="preserve"> affect the robustness of the quantitative analysis (Jerven, M. 2013).</w:t>
      </w:r>
      <w:r>
        <w:rPr>
          <w:spacing w:val="40"/>
          <w:sz w:val="24"/>
        </w:rPr>
        <w:t xml:space="preserve"> </w:t>
      </w:r>
      <w:r>
        <w:rPr>
          <w:sz w:val="24"/>
        </w:rPr>
        <w:t>Efforts was made to use the most reliable and recent data available from reputable sources.</w:t>
      </w:r>
    </w:p>
    <w:p w:rsidR="00FB363F" w:rsidRDefault="00BA73D4">
      <w:pPr>
        <w:pStyle w:val="ListParagraph"/>
        <w:numPr>
          <w:ilvl w:val="0"/>
          <w:numId w:val="3"/>
        </w:numPr>
        <w:tabs>
          <w:tab w:val="left" w:pos="751"/>
          <w:tab w:val="left" w:pos="753"/>
        </w:tabs>
        <w:spacing w:before="146" w:line="360" w:lineRule="auto"/>
        <w:ind w:right="1301"/>
        <w:jc w:val="both"/>
        <w:rPr>
          <w:sz w:val="24"/>
        </w:rPr>
      </w:pPr>
      <w:r>
        <w:rPr>
          <w:b/>
          <w:sz w:val="24"/>
        </w:rPr>
        <w:t xml:space="preserve">Generalizability of Qualitative Findings: </w:t>
      </w:r>
      <w:r>
        <w:rPr>
          <w:sz w:val="24"/>
        </w:rPr>
        <w:t>The qualitative findings, being based on a case stu</w:t>
      </w:r>
      <w:r>
        <w:rPr>
          <w:sz w:val="24"/>
        </w:rPr>
        <w:t>dy of the Ministry of Trade and Investment and a limited number of interviews, were directly generalizable to all other government ministries or the entire</w:t>
      </w:r>
      <w:r>
        <w:rPr>
          <w:spacing w:val="-1"/>
          <w:sz w:val="24"/>
        </w:rPr>
        <w:t xml:space="preserve"> </w:t>
      </w:r>
      <w:r>
        <w:rPr>
          <w:sz w:val="24"/>
        </w:rPr>
        <w:t>trade</w:t>
      </w:r>
      <w:r>
        <w:rPr>
          <w:spacing w:val="-1"/>
          <w:sz w:val="24"/>
        </w:rPr>
        <w:t xml:space="preserve"> </w:t>
      </w:r>
      <w:r>
        <w:rPr>
          <w:sz w:val="24"/>
        </w:rPr>
        <w:t>sector in</w:t>
      </w:r>
      <w:r>
        <w:rPr>
          <w:spacing w:val="-5"/>
          <w:sz w:val="24"/>
        </w:rPr>
        <w:t xml:space="preserve"> </w:t>
      </w:r>
      <w:r>
        <w:rPr>
          <w:sz w:val="24"/>
        </w:rPr>
        <w:t>South</w:t>
      </w:r>
      <w:r>
        <w:rPr>
          <w:spacing w:val="-5"/>
          <w:sz w:val="24"/>
        </w:rPr>
        <w:t xml:space="preserve"> </w:t>
      </w:r>
      <w:r>
        <w:rPr>
          <w:sz w:val="24"/>
        </w:rPr>
        <w:t>Sudan. However,</w:t>
      </w:r>
      <w:r>
        <w:rPr>
          <w:spacing w:val="-3"/>
          <w:sz w:val="24"/>
        </w:rPr>
        <w:t xml:space="preserve"> </w:t>
      </w:r>
      <w:r>
        <w:rPr>
          <w:sz w:val="24"/>
        </w:rPr>
        <w:t>the</w:t>
      </w:r>
      <w:r>
        <w:rPr>
          <w:spacing w:val="-1"/>
          <w:sz w:val="24"/>
        </w:rPr>
        <w:t xml:space="preserve"> </w:t>
      </w:r>
      <w:r>
        <w:rPr>
          <w:sz w:val="24"/>
        </w:rPr>
        <w:t>rich insights</w:t>
      </w:r>
      <w:r>
        <w:rPr>
          <w:spacing w:val="-2"/>
          <w:sz w:val="24"/>
        </w:rPr>
        <w:t xml:space="preserve"> </w:t>
      </w:r>
      <w:r>
        <w:rPr>
          <w:sz w:val="24"/>
        </w:rPr>
        <w:t>gained will</w:t>
      </w:r>
      <w:r>
        <w:rPr>
          <w:spacing w:val="-9"/>
          <w:sz w:val="24"/>
        </w:rPr>
        <w:t xml:space="preserve"> </w:t>
      </w:r>
      <w:r>
        <w:rPr>
          <w:sz w:val="24"/>
        </w:rPr>
        <w:t>provide</w:t>
      </w:r>
      <w:r>
        <w:rPr>
          <w:spacing w:val="-1"/>
          <w:sz w:val="24"/>
        </w:rPr>
        <w:t xml:space="preserve"> </w:t>
      </w:r>
      <w:r>
        <w:rPr>
          <w:sz w:val="24"/>
        </w:rPr>
        <w:t xml:space="preserve">a deep understanding of </w:t>
      </w:r>
      <w:r>
        <w:rPr>
          <w:sz w:val="24"/>
        </w:rPr>
        <w:t>the specific context (Flyvbjerg, B. 2006).</w:t>
      </w:r>
    </w:p>
    <w:p w:rsidR="00FB363F" w:rsidRDefault="00BA73D4">
      <w:pPr>
        <w:pStyle w:val="ListParagraph"/>
        <w:numPr>
          <w:ilvl w:val="0"/>
          <w:numId w:val="3"/>
        </w:numPr>
        <w:tabs>
          <w:tab w:val="left" w:pos="751"/>
          <w:tab w:val="left" w:pos="753"/>
        </w:tabs>
        <w:spacing w:before="158" w:line="362" w:lineRule="auto"/>
        <w:ind w:right="1304"/>
        <w:jc w:val="both"/>
        <w:rPr>
          <w:sz w:val="24"/>
        </w:rPr>
      </w:pPr>
      <w:r>
        <w:rPr>
          <w:b/>
          <w:sz w:val="24"/>
        </w:rPr>
        <w:t xml:space="preserve">Researcher Bias: </w:t>
      </w:r>
      <w:r>
        <w:rPr>
          <w:sz w:val="24"/>
        </w:rPr>
        <w:t>While efforts was made to maintain objectivity, researcher bias was never entirely eliminated in qualitative research. Strategies like reflexivity (self-awareness of one's own biases) and triangul</w:t>
      </w:r>
      <w:r>
        <w:rPr>
          <w:sz w:val="24"/>
        </w:rPr>
        <w:t>ation was employed to mitigate this (Finlay, L. 2008).</w:t>
      </w:r>
    </w:p>
    <w:p w:rsidR="00FB363F" w:rsidRDefault="00BA73D4">
      <w:pPr>
        <w:pStyle w:val="ListParagraph"/>
        <w:numPr>
          <w:ilvl w:val="0"/>
          <w:numId w:val="3"/>
        </w:numPr>
        <w:tabs>
          <w:tab w:val="left" w:pos="751"/>
          <w:tab w:val="left" w:pos="753"/>
        </w:tabs>
        <w:spacing w:before="153" w:line="362" w:lineRule="auto"/>
        <w:ind w:right="1303"/>
        <w:jc w:val="both"/>
        <w:rPr>
          <w:sz w:val="24"/>
        </w:rPr>
      </w:pPr>
      <w:r>
        <w:rPr>
          <w:b/>
          <w:sz w:val="24"/>
        </w:rPr>
        <w:t xml:space="preserve">Political and Security Context: </w:t>
      </w:r>
      <w:r>
        <w:rPr>
          <w:sz w:val="24"/>
        </w:rPr>
        <w:t>South Sudan's volatile political and security environment could potentially impact data collection, access to participants, or</w:t>
      </w:r>
      <w:r>
        <w:rPr>
          <w:spacing w:val="-1"/>
          <w:sz w:val="24"/>
        </w:rPr>
        <w:t xml:space="preserve"> </w:t>
      </w:r>
      <w:r>
        <w:rPr>
          <w:sz w:val="24"/>
        </w:rPr>
        <w:t>the overall conduct of the research (OCHA.</w:t>
      </w:r>
      <w:r>
        <w:rPr>
          <w:spacing w:val="80"/>
          <w:sz w:val="24"/>
        </w:rPr>
        <w:t xml:space="preserve"> </w:t>
      </w:r>
      <w:r>
        <w:rPr>
          <w:sz w:val="24"/>
        </w:rPr>
        <w:t>2024). Contingency plans were</w:t>
      </w:r>
      <w:r>
        <w:rPr>
          <w:spacing w:val="40"/>
          <w:sz w:val="24"/>
        </w:rPr>
        <w:t xml:space="preserve"> </w:t>
      </w:r>
      <w:r>
        <w:rPr>
          <w:sz w:val="24"/>
        </w:rPr>
        <w:t>developed to address such challenges.</w:t>
      </w:r>
    </w:p>
    <w:p w:rsidR="00FB363F" w:rsidRDefault="00BA73D4">
      <w:pPr>
        <w:pStyle w:val="ListParagraph"/>
        <w:numPr>
          <w:ilvl w:val="0"/>
          <w:numId w:val="3"/>
        </w:numPr>
        <w:tabs>
          <w:tab w:val="left" w:pos="751"/>
          <w:tab w:val="left" w:pos="753"/>
        </w:tabs>
        <w:spacing w:before="148" w:line="362" w:lineRule="auto"/>
        <w:ind w:right="1306"/>
        <w:jc w:val="both"/>
        <w:rPr>
          <w:sz w:val="24"/>
        </w:rPr>
      </w:pPr>
      <w:r>
        <w:rPr>
          <w:b/>
          <w:sz w:val="24"/>
        </w:rPr>
        <w:t xml:space="preserve">Scope of the Case Study: </w:t>
      </w:r>
      <w:r>
        <w:rPr>
          <w:sz w:val="24"/>
        </w:rPr>
        <w:t>Focusing solely on the Ministry of Trade and Investment, while</w:t>
      </w:r>
      <w:r>
        <w:rPr>
          <w:spacing w:val="-1"/>
          <w:sz w:val="24"/>
        </w:rPr>
        <w:t xml:space="preserve"> </w:t>
      </w:r>
      <w:r>
        <w:rPr>
          <w:sz w:val="24"/>
        </w:rPr>
        <w:t>providing</w:t>
      </w:r>
      <w:r>
        <w:rPr>
          <w:spacing w:val="-1"/>
          <w:sz w:val="24"/>
        </w:rPr>
        <w:t xml:space="preserve"> </w:t>
      </w:r>
      <w:r>
        <w:rPr>
          <w:sz w:val="24"/>
        </w:rPr>
        <w:t>depth, might limit the breadth</w:t>
      </w:r>
      <w:r>
        <w:rPr>
          <w:spacing w:val="-9"/>
          <w:sz w:val="24"/>
        </w:rPr>
        <w:t xml:space="preserve"> </w:t>
      </w:r>
      <w:r>
        <w:rPr>
          <w:sz w:val="24"/>
        </w:rPr>
        <w:t>of</w:t>
      </w:r>
      <w:r>
        <w:rPr>
          <w:spacing w:val="-7"/>
          <w:sz w:val="24"/>
        </w:rPr>
        <w:t xml:space="preserve"> </w:t>
      </w:r>
      <w:r>
        <w:rPr>
          <w:sz w:val="24"/>
        </w:rPr>
        <w:t>understanding</w:t>
      </w:r>
      <w:r>
        <w:rPr>
          <w:spacing w:val="-1"/>
          <w:sz w:val="24"/>
        </w:rPr>
        <w:t xml:space="preserve"> </w:t>
      </w:r>
      <w:r>
        <w:rPr>
          <w:sz w:val="24"/>
        </w:rPr>
        <w:t>across the</w:t>
      </w:r>
      <w:r>
        <w:rPr>
          <w:spacing w:val="-3"/>
          <w:sz w:val="24"/>
        </w:rPr>
        <w:t xml:space="preserve"> </w:t>
      </w:r>
      <w:r>
        <w:rPr>
          <w:sz w:val="24"/>
        </w:rPr>
        <w:t>entire</w:t>
      </w:r>
      <w:r>
        <w:rPr>
          <w:spacing w:val="-3"/>
          <w:sz w:val="24"/>
        </w:rPr>
        <w:t xml:space="preserve"> </w:t>
      </w:r>
      <w:r>
        <w:rPr>
          <w:sz w:val="24"/>
        </w:rPr>
        <w:t>trade</w:t>
      </w:r>
      <w:r>
        <w:rPr>
          <w:spacing w:val="-3"/>
          <w:sz w:val="24"/>
        </w:rPr>
        <w:t xml:space="preserve"> </w:t>
      </w:r>
      <w:r>
        <w:rPr>
          <w:sz w:val="24"/>
        </w:rPr>
        <w:t>ecosystem, which</w:t>
      </w:r>
      <w:r>
        <w:rPr>
          <w:spacing w:val="-2"/>
          <w:sz w:val="24"/>
        </w:rPr>
        <w:t xml:space="preserve"> </w:t>
      </w:r>
      <w:r>
        <w:rPr>
          <w:sz w:val="24"/>
        </w:rPr>
        <w:t>includes</w:t>
      </w:r>
      <w:r>
        <w:rPr>
          <w:spacing w:val="-4"/>
          <w:sz w:val="24"/>
        </w:rPr>
        <w:t xml:space="preserve"> </w:t>
      </w:r>
      <w:r>
        <w:rPr>
          <w:sz w:val="24"/>
        </w:rPr>
        <w:t>private</w:t>
      </w:r>
      <w:r>
        <w:rPr>
          <w:spacing w:val="-3"/>
          <w:sz w:val="24"/>
        </w:rPr>
        <w:t xml:space="preserve"> </w:t>
      </w:r>
      <w:r>
        <w:rPr>
          <w:sz w:val="24"/>
        </w:rPr>
        <w:t>sector</w:t>
      </w:r>
      <w:r>
        <w:rPr>
          <w:spacing w:val="-1"/>
          <w:sz w:val="24"/>
        </w:rPr>
        <w:t xml:space="preserve"> </w:t>
      </w:r>
      <w:r>
        <w:rPr>
          <w:sz w:val="24"/>
        </w:rPr>
        <w:t>actors, customs, and</w:t>
      </w:r>
      <w:r>
        <w:rPr>
          <w:spacing w:val="-2"/>
          <w:sz w:val="24"/>
        </w:rPr>
        <w:t xml:space="preserve"> </w:t>
      </w:r>
      <w:r>
        <w:rPr>
          <w:sz w:val="24"/>
        </w:rPr>
        <w:t>other regulatory bodies.</w:t>
      </w:r>
    </w:p>
    <w:p w:rsidR="00FB363F" w:rsidRDefault="00FB363F">
      <w:pPr>
        <w:pStyle w:val="ListParagraph"/>
        <w:spacing w:line="362" w:lineRule="auto"/>
        <w:jc w:val="both"/>
        <w:rPr>
          <w:sz w:val="24"/>
        </w:rPr>
        <w:sectPr w:rsidR="00FB363F">
          <w:pgSz w:w="11910" w:h="16840"/>
          <w:pgMar w:top="980" w:right="425" w:bottom="1300" w:left="1417" w:header="0" w:footer="1104" w:gutter="0"/>
          <w:cols w:space="720"/>
        </w:sectPr>
      </w:pPr>
    </w:p>
    <w:p w:rsidR="00FB363F" w:rsidRDefault="00BA73D4">
      <w:pPr>
        <w:pStyle w:val="Heading2"/>
        <w:numPr>
          <w:ilvl w:val="1"/>
          <w:numId w:val="8"/>
        </w:numPr>
        <w:tabs>
          <w:tab w:val="left" w:pos="867"/>
        </w:tabs>
        <w:spacing w:before="78"/>
        <w:ind w:left="867" w:hanging="484"/>
      </w:pPr>
      <w:bookmarkStart w:id="176" w:name="3.12_Conclusion"/>
      <w:bookmarkStart w:id="177" w:name="_bookmark90"/>
      <w:bookmarkEnd w:id="176"/>
      <w:bookmarkEnd w:id="177"/>
      <w:r>
        <w:rPr>
          <w:spacing w:val="-2"/>
        </w:rPr>
        <w:lastRenderedPageBreak/>
        <w:t>Conclusion</w:t>
      </w:r>
    </w:p>
    <w:p w:rsidR="00FB363F" w:rsidRDefault="00FB363F">
      <w:pPr>
        <w:pStyle w:val="BodyText"/>
        <w:spacing w:before="10"/>
        <w:rPr>
          <w:b/>
        </w:rPr>
      </w:pPr>
    </w:p>
    <w:p w:rsidR="00FB363F" w:rsidRDefault="00BA73D4">
      <w:pPr>
        <w:pStyle w:val="BodyText"/>
        <w:spacing w:line="360" w:lineRule="auto"/>
        <w:ind w:left="393" w:right="1369" w:hanging="10"/>
        <w:jc w:val="both"/>
      </w:pPr>
      <w:r>
        <w:t>This chapter has detailed the methodological framework for investigating the impact of scaling</w:t>
      </w:r>
      <w:r>
        <w:rPr>
          <w:spacing w:val="25"/>
        </w:rPr>
        <w:t xml:space="preserve"> </w:t>
      </w:r>
      <w:r>
        <w:t>inflation rates on trade in the Republic</w:t>
      </w:r>
      <w:r>
        <w:rPr>
          <w:spacing w:val="23"/>
        </w:rPr>
        <w:t xml:space="preserve"> </w:t>
      </w:r>
      <w:r>
        <w:t>of South Sudan, with a case study on the Ministry of Trade and Investment. By adopting a pragmatic philosophy and a sequential explanatory mixed-methods design, the study aims to provide a comprehensive and shaded understanding of</w:t>
      </w:r>
      <w:r>
        <w:rPr>
          <w:spacing w:val="-11"/>
        </w:rPr>
        <w:t xml:space="preserve"> </w:t>
      </w:r>
      <w:r>
        <w:t>this</w:t>
      </w:r>
      <w:r>
        <w:rPr>
          <w:spacing w:val="-1"/>
        </w:rPr>
        <w:t xml:space="preserve"> </w:t>
      </w:r>
      <w:r>
        <w:t>critical</w:t>
      </w:r>
      <w:r>
        <w:rPr>
          <w:spacing w:val="-8"/>
        </w:rPr>
        <w:t xml:space="preserve"> </w:t>
      </w:r>
      <w:r>
        <w:t>economic is</w:t>
      </w:r>
      <w:r>
        <w:t>sue. The</w:t>
      </w:r>
      <w:r>
        <w:rPr>
          <w:spacing w:val="-4"/>
        </w:rPr>
        <w:t xml:space="preserve"> </w:t>
      </w:r>
      <w:r>
        <w:t>outlined procedures for data collection, analysis, and ethical considerations are designed to ensure the rigor, validity, and trustworthiness of the research findings.</w:t>
      </w:r>
    </w:p>
    <w:p w:rsidR="00FB363F" w:rsidRDefault="00FB363F">
      <w:pPr>
        <w:pStyle w:val="BodyText"/>
        <w:spacing w:line="360" w:lineRule="auto"/>
        <w:jc w:val="both"/>
        <w:sectPr w:rsidR="00FB363F">
          <w:pgSz w:w="11910" w:h="16840"/>
          <w:pgMar w:top="980" w:right="425" w:bottom="1300" w:left="1417" w:header="0" w:footer="1104" w:gutter="0"/>
          <w:cols w:space="720"/>
        </w:sectPr>
      </w:pPr>
    </w:p>
    <w:p w:rsidR="00FB363F" w:rsidRDefault="00BA73D4">
      <w:pPr>
        <w:pStyle w:val="Heading2"/>
        <w:spacing w:before="76"/>
        <w:ind w:left="404" w:right="1332"/>
        <w:jc w:val="center"/>
      </w:pPr>
      <w:bookmarkStart w:id="178" w:name="CHAPTER:_FOUR"/>
      <w:bookmarkStart w:id="179" w:name="_bookmark91"/>
      <w:bookmarkEnd w:id="178"/>
      <w:bookmarkEnd w:id="179"/>
      <w:r>
        <w:lastRenderedPageBreak/>
        <w:t>CHAPTER:</w:t>
      </w:r>
      <w:r>
        <w:rPr>
          <w:spacing w:val="-5"/>
        </w:rPr>
        <w:t xml:space="preserve"> </w:t>
      </w:r>
      <w:r>
        <w:rPr>
          <w:spacing w:val="-4"/>
        </w:rPr>
        <w:t>FOUR</w:t>
      </w:r>
    </w:p>
    <w:p w:rsidR="00FB363F" w:rsidRDefault="00FB363F">
      <w:pPr>
        <w:pStyle w:val="BodyText"/>
        <w:spacing w:before="14"/>
        <w:rPr>
          <w:b/>
        </w:rPr>
      </w:pPr>
    </w:p>
    <w:p w:rsidR="00FB363F" w:rsidRDefault="00BA73D4">
      <w:pPr>
        <w:pStyle w:val="Heading2"/>
        <w:ind w:left="405" w:right="1332"/>
        <w:jc w:val="center"/>
      </w:pPr>
      <w:bookmarkStart w:id="180" w:name="Data_Presentation,_Analysis,_Findings_an"/>
      <w:bookmarkStart w:id="181" w:name="_bookmark92"/>
      <w:bookmarkEnd w:id="180"/>
      <w:bookmarkEnd w:id="181"/>
      <w:r>
        <w:t>Data</w:t>
      </w:r>
      <w:r>
        <w:rPr>
          <w:spacing w:val="-5"/>
        </w:rPr>
        <w:t xml:space="preserve"> </w:t>
      </w:r>
      <w:r>
        <w:t>Presentation,</w:t>
      </w:r>
      <w:r>
        <w:rPr>
          <w:spacing w:val="-1"/>
        </w:rPr>
        <w:t xml:space="preserve"> </w:t>
      </w:r>
      <w:r>
        <w:t>Analysis,</w:t>
      </w:r>
      <w:r>
        <w:rPr>
          <w:spacing w:val="-1"/>
        </w:rPr>
        <w:t xml:space="preserve"> </w:t>
      </w:r>
      <w:r>
        <w:t>Findings</w:t>
      </w:r>
      <w:r>
        <w:rPr>
          <w:spacing w:val="-5"/>
        </w:rPr>
        <w:t xml:space="preserve"> </w:t>
      </w:r>
      <w:r>
        <w:t>and</w:t>
      </w:r>
      <w:r>
        <w:rPr>
          <w:spacing w:val="-2"/>
        </w:rPr>
        <w:t xml:space="preserve"> Disc</w:t>
      </w:r>
      <w:r>
        <w:rPr>
          <w:spacing w:val="-2"/>
        </w:rPr>
        <w:t>ussions</w:t>
      </w:r>
    </w:p>
    <w:p w:rsidR="00FB363F" w:rsidRDefault="00FB363F">
      <w:pPr>
        <w:pStyle w:val="BodyText"/>
        <w:spacing w:before="15"/>
        <w:rPr>
          <w:b/>
        </w:rPr>
      </w:pPr>
    </w:p>
    <w:p w:rsidR="00FB363F" w:rsidRDefault="00BA73D4">
      <w:pPr>
        <w:pStyle w:val="Heading2"/>
        <w:numPr>
          <w:ilvl w:val="1"/>
          <w:numId w:val="2"/>
        </w:numPr>
        <w:tabs>
          <w:tab w:val="left" w:pos="747"/>
        </w:tabs>
        <w:spacing w:before="1"/>
        <w:ind w:hanging="364"/>
      </w:pPr>
      <w:bookmarkStart w:id="182" w:name="4.0_Introduction"/>
      <w:bookmarkStart w:id="183" w:name="_bookmark93"/>
      <w:bookmarkEnd w:id="182"/>
      <w:bookmarkEnd w:id="183"/>
      <w:r>
        <w:rPr>
          <w:spacing w:val="-2"/>
        </w:rPr>
        <w:t>Introduction</w:t>
      </w:r>
    </w:p>
    <w:p w:rsidR="00FB363F" w:rsidRDefault="00FB363F">
      <w:pPr>
        <w:pStyle w:val="BodyText"/>
        <w:spacing w:before="14"/>
        <w:rPr>
          <w:b/>
        </w:rPr>
      </w:pPr>
    </w:p>
    <w:p w:rsidR="00FB363F" w:rsidRDefault="00BA73D4">
      <w:pPr>
        <w:pStyle w:val="BodyText"/>
        <w:spacing w:line="360" w:lineRule="auto"/>
        <w:ind w:left="393" w:right="1369" w:hanging="10"/>
        <w:jc w:val="both"/>
      </w:pPr>
      <w:r>
        <w:t>This Chapter, outline the chapter's purpose:</w:t>
      </w:r>
      <w:r>
        <w:rPr>
          <w:spacing w:val="-1"/>
        </w:rPr>
        <w:t xml:space="preserve"> </w:t>
      </w:r>
      <w:r>
        <w:t>to present and interpret the empirical</w:t>
      </w:r>
      <w:r>
        <w:rPr>
          <w:spacing w:val="-1"/>
        </w:rPr>
        <w:t xml:space="preserve"> </w:t>
      </w:r>
      <w:r>
        <w:t>data collected, analyze</w:t>
      </w:r>
      <w:r>
        <w:rPr>
          <w:spacing w:val="-2"/>
        </w:rPr>
        <w:t xml:space="preserve"> </w:t>
      </w:r>
      <w:r>
        <w:t>the findings in</w:t>
      </w:r>
      <w:r>
        <w:rPr>
          <w:spacing w:val="-6"/>
        </w:rPr>
        <w:t xml:space="preserve"> </w:t>
      </w:r>
      <w:r>
        <w:t>relation</w:t>
      </w:r>
      <w:r>
        <w:rPr>
          <w:spacing w:val="-6"/>
        </w:rPr>
        <w:t xml:space="preserve"> </w:t>
      </w:r>
      <w:r>
        <w:t>to</w:t>
      </w:r>
      <w:r>
        <w:rPr>
          <w:spacing w:val="-6"/>
        </w:rPr>
        <w:t xml:space="preserve"> </w:t>
      </w:r>
      <w:r>
        <w:t>the</w:t>
      </w:r>
      <w:r>
        <w:rPr>
          <w:spacing w:val="-2"/>
        </w:rPr>
        <w:t xml:space="preserve"> </w:t>
      </w:r>
      <w:r>
        <w:t>research</w:t>
      </w:r>
      <w:r>
        <w:rPr>
          <w:spacing w:val="-6"/>
        </w:rPr>
        <w:t xml:space="preserve"> </w:t>
      </w:r>
      <w:r>
        <w:t>questions</w:t>
      </w:r>
      <w:r>
        <w:rPr>
          <w:spacing w:val="-3"/>
        </w:rPr>
        <w:t xml:space="preserve"> </w:t>
      </w:r>
      <w:r>
        <w:t>and</w:t>
      </w:r>
      <w:r>
        <w:rPr>
          <w:spacing w:val="-1"/>
        </w:rPr>
        <w:t xml:space="preserve"> </w:t>
      </w:r>
      <w:r>
        <w:t>objectives, and discuss the implications of</w:t>
      </w:r>
      <w:r>
        <w:rPr>
          <w:spacing w:val="-3"/>
        </w:rPr>
        <w:t xml:space="preserve"> </w:t>
      </w:r>
      <w:r>
        <w:t>these findings regarding the impact of inflation on trade in South Sudan. It would set the stage for the detailed examination of</w:t>
      </w:r>
      <w:r>
        <w:rPr>
          <w:spacing w:val="-3"/>
        </w:rPr>
        <w:t xml:space="preserve"> </w:t>
      </w:r>
      <w:r>
        <w:t>the collected data, often quantitative (e.g., inflation rates, trade volumes, exchange rates) and potentially qualitative (e.g.</w:t>
      </w:r>
      <w:r>
        <w:t>, interviews with stakeholders), explaining how the data was</w:t>
      </w:r>
      <w:r>
        <w:rPr>
          <w:spacing w:val="80"/>
        </w:rPr>
        <w:t xml:space="preserve"> </w:t>
      </w:r>
      <w:r>
        <w:t>organized and analyzed to answer the core research questions.</w:t>
      </w:r>
    </w:p>
    <w:p w:rsidR="00FB363F" w:rsidRDefault="00BA73D4">
      <w:pPr>
        <w:pStyle w:val="BodyText"/>
        <w:spacing w:before="2" w:line="360" w:lineRule="auto"/>
        <w:ind w:left="393" w:right="1371" w:hanging="10"/>
        <w:jc w:val="both"/>
      </w:pPr>
      <w:r>
        <w:t xml:space="preserve">The chapter, briefly mention the analytical methods employed, such as statistical techniques (e.g., regression analysis, time series </w:t>
      </w:r>
      <w:r>
        <w:t>analysis) or thematic analysis for qualitative data, to ensure a clear understanding of how conclusions are drawn from the raw information. The introduction emphasized the chapter's role in bridging the gap between</w:t>
      </w:r>
      <w:r>
        <w:rPr>
          <w:spacing w:val="-1"/>
        </w:rPr>
        <w:t xml:space="preserve"> </w:t>
      </w:r>
      <w:r>
        <w:t>the theoretical</w:t>
      </w:r>
      <w:r>
        <w:rPr>
          <w:spacing w:val="-1"/>
        </w:rPr>
        <w:t xml:space="preserve"> </w:t>
      </w:r>
      <w:r>
        <w:t>framework and the empiric</w:t>
      </w:r>
      <w:r>
        <w:t>al</w:t>
      </w:r>
      <w:r>
        <w:rPr>
          <w:spacing w:val="-5"/>
        </w:rPr>
        <w:t xml:space="preserve"> </w:t>
      </w:r>
      <w:r>
        <w:t>evidence, ultimately</w:t>
      </w:r>
      <w:r>
        <w:rPr>
          <w:spacing w:val="-1"/>
        </w:rPr>
        <w:t xml:space="preserve"> </w:t>
      </w:r>
      <w:r>
        <w:t>leading to actionable brainwave for the Ministry of Trade and Industry.</w:t>
      </w:r>
    </w:p>
    <w:p w:rsidR="00FB363F" w:rsidRDefault="00BA73D4">
      <w:pPr>
        <w:spacing w:before="8"/>
        <w:ind w:left="383"/>
        <w:jc w:val="both"/>
        <w:rPr>
          <w:b/>
          <w:sz w:val="24"/>
        </w:rPr>
      </w:pPr>
      <w:r>
        <w:rPr>
          <w:b/>
          <w:sz w:val="24"/>
        </w:rPr>
        <w:t>Table</w:t>
      </w:r>
      <w:r>
        <w:rPr>
          <w:b/>
          <w:spacing w:val="-1"/>
          <w:sz w:val="24"/>
        </w:rPr>
        <w:t xml:space="preserve"> </w:t>
      </w:r>
      <w:r>
        <w:rPr>
          <w:b/>
          <w:sz w:val="24"/>
        </w:rPr>
        <w:t>1:</w:t>
      </w:r>
      <w:r>
        <w:rPr>
          <w:b/>
          <w:spacing w:val="1"/>
          <w:sz w:val="24"/>
        </w:rPr>
        <w:t xml:space="preserve"> </w:t>
      </w:r>
      <w:r>
        <w:rPr>
          <w:b/>
          <w:sz w:val="24"/>
        </w:rPr>
        <w:t>Gender</w:t>
      </w:r>
      <w:r>
        <w:rPr>
          <w:b/>
          <w:spacing w:val="-6"/>
          <w:sz w:val="24"/>
        </w:rPr>
        <w:t xml:space="preserve"> </w:t>
      </w:r>
      <w:r>
        <w:rPr>
          <w:b/>
          <w:sz w:val="24"/>
        </w:rPr>
        <w:t>of</w:t>
      </w:r>
      <w:r>
        <w:rPr>
          <w:b/>
          <w:spacing w:val="-2"/>
          <w:sz w:val="24"/>
        </w:rPr>
        <w:t xml:space="preserve"> Respondents</w:t>
      </w:r>
    </w:p>
    <w:p w:rsidR="00FB363F" w:rsidRDefault="00FB363F">
      <w:pPr>
        <w:pStyle w:val="BodyText"/>
        <w:spacing w:before="7"/>
        <w:rPr>
          <w:b/>
          <w:sz w:val="12"/>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3"/>
        <w:gridCol w:w="2377"/>
        <w:gridCol w:w="2536"/>
      </w:tblGrid>
      <w:tr w:rsidR="00FB363F">
        <w:trPr>
          <w:trHeight w:val="417"/>
        </w:trPr>
        <w:tc>
          <w:tcPr>
            <w:tcW w:w="3683" w:type="dxa"/>
          </w:tcPr>
          <w:p w:rsidR="00FB363F" w:rsidRDefault="00BA73D4">
            <w:pPr>
              <w:pStyle w:val="TableParagraph"/>
              <w:spacing w:line="273" w:lineRule="exact"/>
              <w:ind w:left="110"/>
              <w:rPr>
                <w:b/>
                <w:sz w:val="24"/>
              </w:rPr>
            </w:pPr>
            <w:r>
              <w:rPr>
                <w:b/>
                <w:sz w:val="24"/>
              </w:rPr>
              <w:t>Demographic</w:t>
            </w:r>
            <w:r>
              <w:rPr>
                <w:b/>
                <w:spacing w:val="-7"/>
                <w:sz w:val="24"/>
              </w:rPr>
              <w:t xml:space="preserve"> </w:t>
            </w:r>
            <w:r>
              <w:rPr>
                <w:b/>
                <w:spacing w:val="-2"/>
                <w:sz w:val="24"/>
              </w:rPr>
              <w:t>Variable</w:t>
            </w:r>
          </w:p>
        </w:tc>
        <w:tc>
          <w:tcPr>
            <w:tcW w:w="2377" w:type="dxa"/>
          </w:tcPr>
          <w:p w:rsidR="00FB363F" w:rsidRDefault="00BA73D4">
            <w:pPr>
              <w:pStyle w:val="TableParagraph"/>
              <w:spacing w:line="273" w:lineRule="exact"/>
              <w:ind w:left="110"/>
              <w:rPr>
                <w:b/>
                <w:sz w:val="24"/>
              </w:rPr>
            </w:pPr>
            <w:r>
              <w:rPr>
                <w:b/>
                <w:sz w:val="24"/>
              </w:rPr>
              <w:t>Frequency</w:t>
            </w:r>
            <w:r>
              <w:rPr>
                <w:b/>
                <w:spacing w:val="-6"/>
                <w:sz w:val="24"/>
              </w:rPr>
              <w:t xml:space="preserve"> </w:t>
            </w:r>
            <w:r>
              <w:rPr>
                <w:b/>
                <w:spacing w:val="-5"/>
                <w:sz w:val="24"/>
              </w:rPr>
              <w:t>(n)</w:t>
            </w:r>
          </w:p>
        </w:tc>
        <w:tc>
          <w:tcPr>
            <w:tcW w:w="2536" w:type="dxa"/>
          </w:tcPr>
          <w:p w:rsidR="00FB363F" w:rsidRDefault="00BA73D4">
            <w:pPr>
              <w:pStyle w:val="TableParagraph"/>
              <w:spacing w:line="273" w:lineRule="exact"/>
              <w:ind w:left="105"/>
              <w:rPr>
                <w:b/>
                <w:sz w:val="24"/>
              </w:rPr>
            </w:pPr>
            <w:r>
              <w:rPr>
                <w:b/>
                <w:sz w:val="24"/>
              </w:rPr>
              <w:t>Percentage</w:t>
            </w:r>
            <w:r>
              <w:rPr>
                <w:b/>
                <w:spacing w:val="-8"/>
                <w:sz w:val="24"/>
              </w:rPr>
              <w:t xml:space="preserve"> </w:t>
            </w:r>
            <w:r>
              <w:rPr>
                <w:b/>
                <w:spacing w:val="-5"/>
                <w:sz w:val="24"/>
              </w:rPr>
              <w:t>(%)</w:t>
            </w:r>
          </w:p>
        </w:tc>
      </w:tr>
      <w:tr w:rsidR="00FB363F">
        <w:trPr>
          <w:trHeight w:val="417"/>
        </w:trPr>
        <w:tc>
          <w:tcPr>
            <w:tcW w:w="3683" w:type="dxa"/>
          </w:tcPr>
          <w:p w:rsidR="00FB363F" w:rsidRDefault="00BA73D4">
            <w:pPr>
              <w:pStyle w:val="TableParagraph"/>
              <w:spacing w:line="273" w:lineRule="exact"/>
              <w:ind w:left="110"/>
              <w:rPr>
                <w:b/>
                <w:sz w:val="24"/>
              </w:rPr>
            </w:pPr>
            <w:r>
              <w:rPr>
                <w:b/>
                <w:spacing w:val="-4"/>
                <w:sz w:val="24"/>
              </w:rPr>
              <w:t>Male</w:t>
            </w:r>
          </w:p>
        </w:tc>
        <w:tc>
          <w:tcPr>
            <w:tcW w:w="2377" w:type="dxa"/>
          </w:tcPr>
          <w:p w:rsidR="00FB363F" w:rsidRDefault="00BA73D4">
            <w:pPr>
              <w:pStyle w:val="TableParagraph"/>
              <w:spacing w:line="268" w:lineRule="exact"/>
              <w:ind w:left="110"/>
              <w:rPr>
                <w:sz w:val="24"/>
              </w:rPr>
            </w:pPr>
            <w:r>
              <w:rPr>
                <w:spacing w:val="-5"/>
                <w:sz w:val="24"/>
              </w:rPr>
              <w:t>50</w:t>
            </w:r>
          </w:p>
        </w:tc>
        <w:tc>
          <w:tcPr>
            <w:tcW w:w="2536" w:type="dxa"/>
          </w:tcPr>
          <w:p w:rsidR="00FB363F" w:rsidRDefault="00BA73D4">
            <w:pPr>
              <w:pStyle w:val="TableParagraph"/>
              <w:spacing w:line="268" w:lineRule="exact"/>
              <w:ind w:left="105"/>
              <w:rPr>
                <w:sz w:val="24"/>
              </w:rPr>
            </w:pPr>
            <w:r>
              <w:rPr>
                <w:spacing w:val="-4"/>
                <w:sz w:val="24"/>
              </w:rPr>
              <w:t>62.5</w:t>
            </w:r>
          </w:p>
        </w:tc>
      </w:tr>
      <w:tr w:rsidR="00FB363F">
        <w:trPr>
          <w:trHeight w:val="417"/>
        </w:trPr>
        <w:tc>
          <w:tcPr>
            <w:tcW w:w="3683" w:type="dxa"/>
          </w:tcPr>
          <w:p w:rsidR="00FB363F" w:rsidRDefault="00BA73D4">
            <w:pPr>
              <w:pStyle w:val="TableParagraph"/>
              <w:spacing w:line="273" w:lineRule="exact"/>
              <w:ind w:left="110"/>
              <w:rPr>
                <w:b/>
                <w:sz w:val="24"/>
              </w:rPr>
            </w:pPr>
            <w:r>
              <w:rPr>
                <w:b/>
                <w:spacing w:val="-2"/>
                <w:sz w:val="24"/>
              </w:rPr>
              <w:t>Female</w:t>
            </w:r>
          </w:p>
        </w:tc>
        <w:tc>
          <w:tcPr>
            <w:tcW w:w="2377" w:type="dxa"/>
          </w:tcPr>
          <w:p w:rsidR="00FB363F" w:rsidRDefault="00BA73D4">
            <w:pPr>
              <w:pStyle w:val="TableParagraph"/>
              <w:spacing w:line="268" w:lineRule="exact"/>
              <w:ind w:left="110"/>
              <w:rPr>
                <w:sz w:val="24"/>
              </w:rPr>
            </w:pPr>
            <w:r>
              <w:rPr>
                <w:spacing w:val="-5"/>
                <w:sz w:val="24"/>
              </w:rPr>
              <w:t>30</w:t>
            </w:r>
          </w:p>
        </w:tc>
        <w:tc>
          <w:tcPr>
            <w:tcW w:w="2536" w:type="dxa"/>
          </w:tcPr>
          <w:p w:rsidR="00FB363F" w:rsidRDefault="00BA73D4">
            <w:pPr>
              <w:pStyle w:val="TableParagraph"/>
              <w:spacing w:line="268" w:lineRule="exact"/>
              <w:ind w:left="105"/>
              <w:rPr>
                <w:sz w:val="24"/>
              </w:rPr>
            </w:pPr>
            <w:r>
              <w:rPr>
                <w:spacing w:val="-4"/>
                <w:sz w:val="24"/>
              </w:rPr>
              <w:t>37.5</w:t>
            </w:r>
          </w:p>
        </w:tc>
      </w:tr>
      <w:tr w:rsidR="00FB363F">
        <w:trPr>
          <w:trHeight w:val="417"/>
        </w:trPr>
        <w:tc>
          <w:tcPr>
            <w:tcW w:w="3683" w:type="dxa"/>
          </w:tcPr>
          <w:p w:rsidR="00FB363F" w:rsidRDefault="00BA73D4">
            <w:pPr>
              <w:pStyle w:val="TableParagraph"/>
              <w:spacing w:line="273" w:lineRule="exact"/>
              <w:ind w:left="110"/>
              <w:rPr>
                <w:b/>
                <w:sz w:val="24"/>
              </w:rPr>
            </w:pPr>
            <w:r>
              <w:rPr>
                <w:b/>
                <w:spacing w:val="-2"/>
                <w:sz w:val="24"/>
              </w:rPr>
              <w:t>Total</w:t>
            </w:r>
          </w:p>
        </w:tc>
        <w:tc>
          <w:tcPr>
            <w:tcW w:w="2377" w:type="dxa"/>
          </w:tcPr>
          <w:p w:rsidR="00FB363F" w:rsidRDefault="00BA73D4">
            <w:pPr>
              <w:pStyle w:val="TableParagraph"/>
              <w:spacing w:line="273" w:lineRule="exact"/>
              <w:ind w:left="110"/>
              <w:rPr>
                <w:b/>
                <w:sz w:val="24"/>
              </w:rPr>
            </w:pPr>
            <w:r>
              <w:rPr>
                <w:b/>
                <w:spacing w:val="-5"/>
                <w:sz w:val="24"/>
              </w:rPr>
              <w:t>80</w:t>
            </w:r>
          </w:p>
        </w:tc>
        <w:tc>
          <w:tcPr>
            <w:tcW w:w="2536" w:type="dxa"/>
          </w:tcPr>
          <w:p w:rsidR="00FB363F" w:rsidRDefault="00BA73D4">
            <w:pPr>
              <w:pStyle w:val="TableParagraph"/>
              <w:spacing w:line="273" w:lineRule="exact"/>
              <w:ind w:left="105"/>
              <w:rPr>
                <w:b/>
                <w:sz w:val="24"/>
              </w:rPr>
            </w:pPr>
            <w:r>
              <w:rPr>
                <w:b/>
                <w:spacing w:val="-5"/>
                <w:sz w:val="24"/>
              </w:rPr>
              <w:t>100</w:t>
            </w:r>
          </w:p>
        </w:tc>
      </w:tr>
    </w:tbl>
    <w:p w:rsidR="00FB363F" w:rsidRDefault="00BA73D4">
      <w:pPr>
        <w:ind w:left="383"/>
        <w:jc w:val="both"/>
        <w:rPr>
          <w:b/>
          <w:sz w:val="24"/>
        </w:rPr>
      </w:pPr>
      <w:r>
        <w:rPr>
          <w:b/>
          <w:sz w:val="24"/>
        </w:rPr>
        <w:t>Source:</w:t>
      </w:r>
      <w:r>
        <w:rPr>
          <w:b/>
          <w:spacing w:val="-2"/>
          <w:sz w:val="24"/>
        </w:rPr>
        <w:t xml:space="preserve"> </w:t>
      </w:r>
      <w:r>
        <w:rPr>
          <w:b/>
          <w:sz w:val="24"/>
        </w:rPr>
        <w:t>Primary</w:t>
      </w:r>
      <w:r>
        <w:rPr>
          <w:b/>
          <w:spacing w:val="-2"/>
          <w:sz w:val="24"/>
        </w:rPr>
        <w:t xml:space="preserve"> </w:t>
      </w:r>
      <w:r>
        <w:rPr>
          <w:b/>
          <w:sz w:val="24"/>
        </w:rPr>
        <w:t xml:space="preserve">data, </w:t>
      </w:r>
      <w:r>
        <w:rPr>
          <w:b/>
          <w:spacing w:val="-4"/>
          <w:sz w:val="24"/>
        </w:rPr>
        <w:t>2025</w:t>
      </w:r>
    </w:p>
    <w:p w:rsidR="00FB363F" w:rsidRDefault="00BA73D4">
      <w:pPr>
        <w:spacing w:before="135"/>
        <w:ind w:left="383"/>
        <w:jc w:val="both"/>
        <w:rPr>
          <w:b/>
          <w:sz w:val="24"/>
        </w:rPr>
      </w:pPr>
      <w:r>
        <w:rPr>
          <w:b/>
          <w:sz w:val="24"/>
        </w:rPr>
        <w:t>Figure</w:t>
      </w:r>
      <w:r>
        <w:rPr>
          <w:b/>
          <w:spacing w:val="-3"/>
          <w:sz w:val="24"/>
        </w:rPr>
        <w:t xml:space="preserve"> </w:t>
      </w:r>
      <w:r>
        <w:rPr>
          <w:b/>
          <w:sz w:val="24"/>
        </w:rPr>
        <w:t>1:</w:t>
      </w:r>
      <w:r>
        <w:rPr>
          <w:b/>
          <w:spacing w:val="1"/>
          <w:sz w:val="24"/>
        </w:rPr>
        <w:t xml:space="preserve"> </w:t>
      </w:r>
      <w:r>
        <w:rPr>
          <w:b/>
          <w:sz w:val="24"/>
        </w:rPr>
        <w:t>A bar</w:t>
      </w:r>
      <w:r>
        <w:rPr>
          <w:b/>
          <w:spacing w:val="-6"/>
          <w:sz w:val="24"/>
        </w:rPr>
        <w:t xml:space="preserve"> </w:t>
      </w:r>
      <w:r>
        <w:rPr>
          <w:b/>
          <w:sz w:val="24"/>
        </w:rPr>
        <w:t>chart</w:t>
      </w:r>
      <w:r>
        <w:rPr>
          <w:b/>
          <w:spacing w:val="1"/>
          <w:sz w:val="24"/>
        </w:rPr>
        <w:t xml:space="preserve"> </w:t>
      </w:r>
      <w:r>
        <w:rPr>
          <w:b/>
          <w:sz w:val="24"/>
        </w:rPr>
        <w:t>showing</w:t>
      </w:r>
      <w:r>
        <w:rPr>
          <w:b/>
          <w:spacing w:val="1"/>
          <w:sz w:val="24"/>
        </w:rPr>
        <w:t xml:space="preserve"> </w:t>
      </w:r>
      <w:r>
        <w:rPr>
          <w:b/>
          <w:sz w:val="24"/>
        </w:rPr>
        <w:t>Gender</w:t>
      </w:r>
      <w:r>
        <w:rPr>
          <w:b/>
          <w:spacing w:val="-6"/>
          <w:sz w:val="24"/>
        </w:rPr>
        <w:t xml:space="preserve"> </w:t>
      </w:r>
      <w:r>
        <w:rPr>
          <w:b/>
          <w:sz w:val="24"/>
        </w:rPr>
        <w:t>of</w:t>
      </w:r>
      <w:r>
        <w:rPr>
          <w:b/>
          <w:spacing w:val="-2"/>
          <w:sz w:val="24"/>
        </w:rPr>
        <w:t xml:space="preserve"> Respondents</w:t>
      </w:r>
    </w:p>
    <w:p w:rsidR="00FB363F" w:rsidRDefault="00FB363F">
      <w:pPr>
        <w:pStyle w:val="BodyText"/>
        <w:spacing w:before="1"/>
        <w:rPr>
          <w:b/>
          <w:sz w:val="10"/>
        </w:rPr>
      </w:pPr>
      <w:r>
        <w:rPr>
          <w:b/>
          <w:sz w:val="10"/>
        </w:rPr>
        <w:pict>
          <v:group id="docshapegroup20" o:spid="_x0000_s2249" style="position:absolute;margin-left:89.7pt;margin-top:7pt;width:418.2pt;height:164.6pt;z-index:-15727616;mso-wrap-distance-left:0;mso-wrap-distance-right:0;mso-position-horizontal-relative:page" coordorigin="1794,140" coordsize="8364,3292">
            <v:shape id="docshape21" o:spid="_x0000_s2265" style="position:absolute;left:2372;top:942;width:7559;height:1301" coordorigin="2373,943" coordsize="7559,1301" o:spt="100" adj="0,,0" path="m2373,2244r617,m4272,2244r1238,m6077,2244r153,m6792,2244r1238,m8597,2244r149,m9312,2244r619,m3557,2244r153,m3557,1984r153,m2373,1984r617,m4272,1984r3758,m8597,1984r149,m9312,1984r619,m8597,1725r149,m9312,1725r619,m4272,1725r3758,m2373,1461r6373,m9312,1461r619,m2373,1202r7558,m2373,943r7558,e" filled="f" strokecolor="#d9d9d9">
              <v:stroke joinstyle="round"/>
              <v:formulas/>
              <v:path arrowok="t" o:connecttype="segments"/>
            </v:shape>
            <v:shape id="docshape22" o:spid="_x0000_s2264" style="position:absolute;left:2990;top:1461;width:5607;height:1043" coordorigin="2990,1461" coordsize="5607,1043" o:spt="100" adj="0,,0" path="m3557,1855r-567,l2990,2503r567,l3557,1855xm6077,2114r-567,l5510,2503r567,l6077,2114xm8597,1461r-567,l8030,2503r567,l8597,1461xe" fillcolor="#5b9bd4" stroked="f">
              <v:stroke joinstyle="round"/>
              <v:formulas/>
              <v:path arrowok="t" o:connecttype="segments"/>
            </v:shape>
            <v:shape id="docshape23" o:spid="_x0000_s2263" style="position:absolute;left:3710;top:1202;width:5602;height:1302" coordorigin="3710,1202" coordsize="5602,1302" o:spt="100" adj="0,,0" path="m4272,1692r-562,l3710,2503r562,l4272,1692xm6792,2018r-562,l6230,2503r562,l6792,2018xm9312,1202r-566,l8746,2503r566,l9312,1202xe" fillcolor="#ec7c30" stroked="f">
              <v:stroke joinstyle="round"/>
              <v:formulas/>
              <v:path arrowok="t" o:connecttype="segments"/>
            </v:shape>
            <v:line id="_x0000_s2262" style="position:absolute" from="2373,2503" to="9931,2503" strokecolor="#d9d9d9"/>
            <v:rect id="docshape24" o:spid="_x0000_s2261" style="position:absolute;left:2359;top:3086;width:99;height:99" fillcolor="#5b9bd4" stroked="f"/>
            <v:rect id="docshape25" o:spid="_x0000_s2260" style="position:absolute;left:6031;top:3086;width:99;height:99" fillcolor="#ec7c30" stroked="f"/>
            <v:rect id="docshape26" o:spid="_x0000_s2259" style="position:absolute;left:1802;top:148;width:8349;height:3277" filled="f" strokecolor="#d9d9d9"/>
            <v:shape id="docshape27" o:spid="_x0000_s2258" type="#_x0000_t202" style="position:absolute;left:2501;top:2657;width:7185;height:582" filled="f" stroked="f">
              <v:textbox inset="0,0,0,0">
                <w:txbxContent>
                  <w:p w:rsidR="00FB363F" w:rsidRDefault="00BA73D4">
                    <w:pPr>
                      <w:tabs>
                        <w:tab w:val="left" w:pos="2562"/>
                        <w:tab w:val="left" w:pos="5164"/>
                      </w:tabs>
                      <w:spacing w:line="185" w:lineRule="exact"/>
                      <w:ind w:left="123"/>
                      <w:jc w:val="center"/>
                      <w:rPr>
                        <w:rFonts w:ascii="Calibri"/>
                        <w:sz w:val="18"/>
                      </w:rPr>
                    </w:pPr>
                    <w:r>
                      <w:rPr>
                        <w:rFonts w:ascii="Calibri"/>
                        <w:color w:val="585858"/>
                        <w:spacing w:val="-4"/>
                        <w:sz w:val="18"/>
                      </w:rPr>
                      <w:t>Male</w:t>
                    </w:r>
                    <w:r>
                      <w:rPr>
                        <w:rFonts w:ascii="Calibri"/>
                        <w:color w:val="585858"/>
                        <w:sz w:val="18"/>
                      </w:rPr>
                      <w:tab/>
                    </w:r>
                    <w:r>
                      <w:rPr>
                        <w:rFonts w:ascii="Calibri"/>
                        <w:color w:val="585858"/>
                        <w:spacing w:val="-2"/>
                        <w:sz w:val="18"/>
                      </w:rPr>
                      <w:t>Female</w:t>
                    </w:r>
                    <w:r>
                      <w:rPr>
                        <w:rFonts w:ascii="Calibri"/>
                        <w:color w:val="585858"/>
                        <w:sz w:val="18"/>
                      </w:rPr>
                      <w:tab/>
                    </w:r>
                    <w:r>
                      <w:rPr>
                        <w:rFonts w:ascii="Calibri"/>
                        <w:color w:val="585858"/>
                        <w:spacing w:val="-2"/>
                        <w:sz w:val="18"/>
                      </w:rPr>
                      <w:t>Total</w:t>
                    </w:r>
                  </w:p>
                  <w:p w:rsidR="00FB363F" w:rsidRDefault="00BA73D4">
                    <w:pPr>
                      <w:tabs>
                        <w:tab w:val="left" w:pos="3673"/>
                      </w:tabs>
                      <w:spacing w:before="179" w:line="217" w:lineRule="exact"/>
                      <w:rPr>
                        <w:rFonts w:ascii="Calibri"/>
                        <w:sz w:val="18"/>
                      </w:rPr>
                    </w:pPr>
                    <w:r>
                      <w:rPr>
                        <w:rFonts w:ascii="Calibri"/>
                        <w:color w:val="585858"/>
                        <w:sz w:val="18"/>
                      </w:rPr>
                      <w:t>Table</w:t>
                    </w:r>
                    <w:r>
                      <w:rPr>
                        <w:rFonts w:ascii="Calibri"/>
                        <w:color w:val="585858"/>
                        <w:spacing w:val="-6"/>
                        <w:sz w:val="18"/>
                      </w:rPr>
                      <w:t xml:space="preserve"> </w:t>
                    </w:r>
                    <w:r>
                      <w:rPr>
                        <w:rFonts w:ascii="Calibri"/>
                        <w:color w:val="585858"/>
                        <w:sz w:val="18"/>
                      </w:rPr>
                      <w:t>1:</w:t>
                    </w:r>
                    <w:r>
                      <w:rPr>
                        <w:rFonts w:ascii="Calibri"/>
                        <w:color w:val="585858"/>
                        <w:spacing w:val="-7"/>
                        <w:sz w:val="18"/>
                      </w:rPr>
                      <w:t xml:space="preserve"> </w:t>
                    </w:r>
                    <w:r>
                      <w:rPr>
                        <w:rFonts w:ascii="Calibri"/>
                        <w:color w:val="585858"/>
                        <w:sz w:val="18"/>
                      </w:rPr>
                      <w:t>Gender</w:t>
                    </w:r>
                    <w:r>
                      <w:rPr>
                        <w:rFonts w:ascii="Calibri"/>
                        <w:color w:val="585858"/>
                        <w:spacing w:val="-8"/>
                        <w:sz w:val="18"/>
                      </w:rPr>
                      <w:t xml:space="preserve"> </w:t>
                    </w:r>
                    <w:r>
                      <w:rPr>
                        <w:rFonts w:ascii="Calibri"/>
                        <w:color w:val="585858"/>
                        <w:sz w:val="18"/>
                      </w:rPr>
                      <w:t>of</w:t>
                    </w:r>
                    <w:r>
                      <w:rPr>
                        <w:rFonts w:ascii="Calibri"/>
                        <w:color w:val="585858"/>
                        <w:spacing w:val="-4"/>
                        <w:sz w:val="18"/>
                      </w:rPr>
                      <w:t xml:space="preserve"> </w:t>
                    </w:r>
                    <w:r>
                      <w:rPr>
                        <w:rFonts w:ascii="Calibri"/>
                        <w:color w:val="585858"/>
                        <w:sz w:val="18"/>
                      </w:rPr>
                      <w:t>Respondents</w:t>
                    </w:r>
                    <w:r>
                      <w:rPr>
                        <w:rFonts w:ascii="Calibri"/>
                        <w:color w:val="585858"/>
                        <w:spacing w:val="-2"/>
                        <w:sz w:val="18"/>
                      </w:rPr>
                      <w:t xml:space="preserve"> </w:t>
                    </w:r>
                    <w:r>
                      <w:rPr>
                        <w:rFonts w:ascii="Calibri"/>
                        <w:color w:val="585858"/>
                        <w:sz w:val="18"/>
                      </w:rPr>
                      <w:t>Frequency</w:t>
                    </w:r>
                    <w:r>
                      <w:rPr>
                        <w:rFonts w:ascii="Calibri"/>
                        <w:color w:val="585858"/>
                        <w:spacing w:val="-4"/>
                        <w:sz w:val="18"/>
                      </w:rPr>
                      <w:t xml:space="preserve"> </w:t>
                    </w:r>
                    <w:r>
                      <w:rPr>
                        <w:rFonts w:ascii="Calibri"/>
                        <w:color w:val="585858"/>
                        <w:spacing w:val="-5"/>
                        <w:sz w:val="18"/>
                      </w:rPr>
                      <w:t>(n)</w:t>
                    </w:r>
                    <w:r>
                      <w:rPr>
                        <w:rFonts w:ascii="Calibri"/>
                        <w:color w:val="585858"/>
                        <w:sz w:val="18"/>
                      </w:rPr>
                      <w:tab/>
                      <w:t>Table</w:t>
                    </w:r>
                    <w:r>
                      <w:rPr>
                        <w:rFonts w:ascii="Calibri"/>
                        <w:color w:val="585858"/>
                        <w:spacing w:val="-6"/>
                        <w:sz w:val="18"/>
                      </w:rPr>
                      <w:t xml:space="preserve"> </w:t>
                    </w:r>
                    <w:r>
                      <w:rPr>
                        <w:rFonts w:ascii="Calibri"/>
                        <w:color w:val="585858"/>
                        <w:sz w:val="18"/>
                      </w:rPr>
                      <w:t>1:</w:t>
                    </w:r>
                    <w:r>
                      <w:rPr>
                        <w:rFonts w:ascii="Calibri"/>
                        <w:color w:val="585858"/>
                        <w:spacing w:val="-7"/>
                        <w:sz w:val="18"/>
                      </w:rPr>
                      <w:t xml:space="preserve"> </w:t>
                    </w:r>
                    <w:r>
                      <w:rPr>
                        <w:rFonts w:ascii="Calibri"/>
                        <w:color w:val="585858"/>
                        <w:sz w:val="18"/>
                      </w:rPr>
                      <w:t>Gender</w:t>
                    </w:r>
                    <w:r>
                      <w:rPr>
                        <w:rFonts w:ascii="Calibri"/>
                        <w:color w:val="585858"/>
                        <w:spacing w:val="-7"/>
                        <w:sz w:val="18"/>
                      </w:rPr>
                      <w:t xml:space="preserve"> </w:t>
                    </w:r>
                    <w:r>
                      <w:rPr>
                        <w:rFonts w:ascii="Calibri"/>
                        <w:color w:val="585858"/>
                        <w:sz w:val="18"/>
                      </w:rPr>
                      <w:t>of</w:t>
                    </w:r>
                    <w:r>
                      <w:rPr>
                        <w:rFonts w:ascii="Calibri"/>
                        <w:color w:val="585858"/>
                        <w:spacing w:val="-4"/>
                        <w:sz w:val="18"/>
                      </w:rPr>
                      <w:t xml:space="preserve"> </w:t>
                    </w:r>
                    <w:r>
                      <w:rPr>
                        <w:rFonts w:ascii="Calibri"/>
                        <w:color w:val="585858"/>
                        <w:sz w:val="18"/>
                      </w:rPr>
                      <w:t>Respondents</w:t>
                    </w:r>
                    <w:r>
                      <w:rPr>
                        <w:rFonts w:ascii="Calibri"/>
                        <w:color w:val="585858"/>
                        <w:spacing w:val="-2"/>
                        <w:sz w:val="18"/>
                      </w:rPr>
                      <w:t xml:space="preserve"> </w:t>
                    </w:r>
                    <w:r>
                      <w:rPr>
                        <w:rFonts w:ascii="Calibri"/>
                        <w:color w:val="585858"/>
                        <w:sz w:val="18"/>
                      </w:rPr>
                      <w:t>Percentage</w:t>
                    </w:r>
                    <w:r>
                      <w:rPr>
                        <w:rFonts w:ascii="Calibri"/>
                        <w:color w:val="585858"/>
                        <w:spacing w:val="-5"/>
                        <w:sz w:val="18"/>
                      </w:rPr>
                      <w:t xml:space="preserve"> (%)</w:t>
                    </w:r>
                  </w:p>
                </w:txbxContent>
              </v:textbox>
            </v:shape>
            <v:shape id="docshape28" o:spid="_x0000_s2257" type="#_x0000_t202" style="position:absolute;left:6352;top:1745;width:343;height:183" filled="f" stroked="f">
              <v:textbox inset="0,0,0,0">
                <w:txbxContent>
                  <w:p w:rsidR="00FB363F" w:rsidRDefault="00BA73D4">
                    <w:pPr>
                      <w:spacing w:line="182" w:lineRule="exact"/>
                      <w:rPr>
                        <w:rFonts w:ascii="Calibri"/>
                        <w:sz w:val="18"/>
                      </w:rPr>
                    </w:pPr>
                    <w:r>
                      <w:rPr>
                        <w:rFonts w:ascii="Calibri"/>
                        <w:color w:val="404040"/>
                        <w:spacing w:val="-4"/>
                        <w:sz w:val="18"/>
                      </w:rPr>
                      <w:t>37.5</w:t>
                    </w:r>
                  </w:p>
                </w:txbxContent>
              </v:textbox>
            </v:shape>
            <v:shape id="docshape29" o:spid="_x0000_s2256" type="#_x0000_t202" style="position:absolute;left:5702;top:1843;width:203;height:183" filled="f" stroked="f">
              <v:textbox inset="0,0,0,0">
                <w:txbxContent>
                  <w:p w:rsidR="00FB363F" w:rsidRDefault="00BA73D4">
                    <w:pPr>
                      <w:spacing w:line="182" w:lineRule="exact"/>
                      <w:rPr>
                        <w:rFonts w:ascii="Calibri"/>
                        <w:sz w:val="18"/>
                      </w:rPr>
                    </w:pPr>
                    <w:r>
                      <w:rPr>
                        <w:rFonts w:ascii="Calibri"/>
                        <w:color w:val="404040"/>
                        <w:spacing w:val="-5"/>
                        <w:sz w:val="18"/>
                      </w:rPr>
                      <w:t>30</w:t>
                    </w:r>
                  </w:p>
                </w:txbxContent>
              </v:textbox>
            </v:shape>
            <v:shape id="docshape30" o:spid="_x0000_s2255" type="#_x0000_t202" style="position:absolute;left:2372;top:1583;width:1358;height:183" filled="f" stroked="f">
              <v:textbox inset="0,0,0,0">
                <w:txbxContent>
                  <w:p w:rsidR="00FB363F" w:rsidRDefault="00BA73D4">
                    <w:pPr>
                      <w:tabs>
                        <w:tab w:val="left" w:pos="808"/>
                        <w:tab w:val="left" w:pos="1337"/>
                      </w:tabs>
                      <w:spacing w:line="182" w:lineRule="exact"/>
                      <w:rPr>
                        <w:rFonts w:ascii="Calibri"/>
                        <w:sz w:val="18"/>
                      </w:rPr>
                    </w:pPr>
                    <w:r>
                      <w:rPr>
                        <w:rFonts w:ascii="Calibri"/>
                        <w:color w:val="404040"/>
                        <w:sz w:val="18"/>
                        <w:u w:val="single" w:color="D9D9D9"/>
                      </w:rPr>
                      <w:tab/>
                    </w:r>
                    <w:r>
                      <w:rPr>
                        <w:rFonts w:ascii="Calibri"/>
                        <w:color w:val="404040"/>
                        <w:spacing w:val="-5"/>
                        <w:sz w:val="18"/>
                        <w:u w:val="single" w:color="D9D9D9"/>
                      </w:rPr>
                      <w:t>50</w:t>
                    </w:r>
                    <w:r>
                      <w:rPr>
                        <w:rFonts w:ascii="Calibri"/>
                        <w:color w:val="404040"/>
                        <w:sz w:val="18"/>
                        <w:u w:val="single" w:color="D9D9D9"/>
                      </w:rPr>
                      <w:tab/>
                    </w:r>
                  </w:p>
                </w:txbxContent>
              </v:textbox>
            </v:shape>
            <v:shape id="docshape31" o:spid="_x0000_s2254" type="#_x0000_t202" style="position:absolute;left:3831;top:1420;width:343;height:183" filled="f" stroked="f">
              <v:textbox inset="0,0,0,0">
                <w:txbxContent>
                  <w:p w:rsidR="00FB363F" w:rsidRDefault="00BA73D4">
                    <w:pPr>
                      <w:spacing w:line="183" w:lineRule="exact"/>
                      <w:rPr>
                        <w:rFonts w:ascii="Calibri"/>
                        <w:sz w:val="18"/>
                      </w:rPr>
                    </w:pPr>
                    <w:r>
                      <w:rPr>
                        <w:rFonts w:ascii="Calibri"/>
                        <w:color w:val="404040"/>
                        <w:spacing w:val="-4"/>
                        <w:sz w:val="18"/>
                      </w:rPr>
                      <w:t>62.5</w:t>
                    </w:r>
                  </w:p>
                </w:txbxContent>
              </v:textbox>
            </v:shape>
            <v:shape id="docshape32" o:spid="_x0000_s2253" type="#_x0000_t202" style="position:absolute;left:8222;top:1192;width:203;height:183" filled="f" stroked="f">
              <v:textbox inset="0,0,0,0">
                <w:txbxContent>
                  <w:p w:rsidR="00FB363F" w:rsidRDefault="00BA73D4">
                    <w:pPr>
                      <w:spacing w:line="182" w:lineRule="exact"/>
                      <w:rPr>
                        <w:rFonts w:ascii="Calibri"/>
                        <w:sz w:val="18"/>
                      </w:rPr>
                    </w:pPr>
                    <w:r>
                      <w:rPr>
                        <w:rFonts w:ascii="Calibri"/>
                        <w:color w:val="404040"/>
                        <w:spacing w:val="-5"/>
                        <w:sz w:val="18"/>
                      </w:rPr>
                      <w:t>80</w:t>
                    </w:r>
                  </w:p>
                </w:txbxContent>
              </v:textbox>
            </v:shape>
            <v:shape id="docshape33" o:spid="_x0000_s2252" type="#_x0000_t202" style="position:absolute;left:8896;top:932;width:294;height:183" filled="f" stroked="f">
              <v:textbox inset="0,0,0,0">
                <w:txbxContent>
                  <w:p w:rsidR="00FB363F" w:rsidRDefault="00BA73D4">
                    <w:pPr>
                      <w:spacing w:line="182" w:lineRule="exact"/>
                      <w:rPr>
                        <w:rFonts w:ascii="Calibri"/>
                        <w:sz w:val="18"/>
                      </w:rPr>
                    </w:pPr>
                    <w:r>
                      <w:rPr>
                        <w:rFonts w:ascii="Calibri"/>
                        <w:color w:val="404040"/>
                        <w:spacing w:val="-5"/>
                        <w:sz w:val="18"/>
                      </w:rPr>
                      <w:t>100</w:t>
                    </w:r>
                  </w:p>
                </w:txbxContent>
              </v:textbox>
            </v:shape>
            <v:shape id="docshape34" o:spid="_x0000_s2251" type="#_x0000_t202" style="position:absolute;left:1932;top:862;width:295;height:1744" filled="f" stroked="f">
              <v:textbox inset="0,0,0,0">
                <w:txbxContent>
                  <w:p w:rsidR="00FB363F" w:rsidRDefault="00BA73D4">
                    <w:pPr>
                      <w:spacing w:line="185" w:lineRule="exact"/>
                      <w:ind w:right="19"/>
                      <w:jc w:val="right"/>
                      <w:rPr>
                        <w:rFonts w:ascii="Calibri"/>
                        <w:sz w:val="18"/>
                      </w:rPr>
                    </w:pPr>
                    <w:r>
                      <w:rPr>
                        <w:rFonts w:ascii="Calibri"/>
                        <w:color w:val="585858"/>
                        <w:spacing w:val="-5"/>
                        <w:sz w:val="18"/>
                      </w:rPr>
                      <w:t>120</w:t>
                    </w:r>
                  </w:p>
                  <w:p w:rsidR="00FB363F" w:rsidRDefault="00BA73D4">
                    <w:pPr>
                      <w:spacing w:before="40"/>
                      <w:ind w:right="19"/>
                      <w:jc w:val="right"/>
                      <w:rPr>
                        <w:rFonts w:ascii="Calibri"/>
                        <w:sz w:val="18"/>
                      </w:rPr>
                    </w:pPr>
                    <w:r>
                      <w:rPr>
                        <w:rFonts w:ascii="Calibri"/>
                        <w:color w:val="585858"/>
                        <w:spacing w:val="-5"/>
                        <w:sz w:val="18"/>
                      </w:rPr>
                      <w:t>100</w:t>
                    </w:r>
                  </w:p>
                  <w:p w:rsidR="00FB363F" w:rsidRDefault="00BA73D4">
                    <w:pPr>
                      <w:spacing w:before="41"/>
                      <w:ind w:right="19"/>
                      <w:jc w:val="right"/>
                      <w:rPr>
                        <w:rFonts w:ascii="Calibri"/>
                        <w:sz w:val="18"/>
                      </w:rPr>
                    </w:pPr>
                    <w:r>
                      <w:rPr>
                        <w:rFonts w:ascii="Calibri"/>
                        <w:color w:val="585858"/>
                        <w:spacing w:val="-5"/>
                        <w:sz w:val="18"/>
                      </w:rPr>
                      <w:t>80</w:t>
                    </w:r>
                  </w:p>
                  <w:p w:rsidR="00FB363F" w:rsidRDefault="00BA73D4">
                    <w:pPr>
                      <w:spacing w:before="40"/>
                      <w:ind w:right="19"/>
                      <w:jc w:val="right"/>
                      <w:rPr>
                        <w:rFonts w:ascii="Calibri"/>
                        <w:sz w:val="18"/>
                      </w:rPr>
                    </w:pPr>
                    <w:r>
                      <w:rPr>
                        <w:rFonts w:ascii="Calibri"/>
                        <w:color w:val="585858"/>
                        <w:spacing w:val="-5"/>
                        <w:sz w:val="18"/>
                      </w:rPr>
                      <w:t>60</w:t>
                    </w:r>
                  </w:p>
                  <w:p w:rsidR="00FB363F" w:rsidRDefault="00BA73D4">
                    <w:pPr>
                      <w:spacing w:before="40"/>
                      <w:ind w:right="19"/>
                      <w:jc w:val="right"/>
                      <w:rPr>
                        <w:rFonts w:ascii="Calibri"/>
                        <w:sz w:val="18"/>
                      </w:rPr>
                    </w:pPr>
                    <w:r>
                      <w:rPr>
                        <w:rFonts w:ascii="Calibri"/>
                        <w:color w:val="585858"/>
                        <w:spacing w:val="-5"/>
                        <w:sz w:val="18"/>
                      </w:rPr>
                      <w:t>40</w:t>
                    </w:r>
                  </w:p>
                  <w:p w:rsidR="00FB363F" w:rsidRDefault="00BA73D4">
                    <w:pPr>
                      <w:spacing w:before="41"/>
                      <w:ind w:right="19"/>
                      <w:jc w:val="right"/>
                      <w:rPr>
                        <w:rFonts w:ascii="Calibri"/>
                        <w:sz w:val="18"/>
                      </w:rPr>
                    </w:pPr>
                    <w:r>
                      <w:rPr>
                        <w:rFonts w:ascii="Calibri"/>
                        <w:color w:val="585858"/>
                        <w:spacing w:val="-5"/>
                        <w:sz w:val="18"/>
                      </w:rPr>
                      <w:t>20</w:t>
                    </w:r>
                  </w:p>
                  <w:p w:rsidR="00FB363F" w:rsidRDefault="00BA73D4">
                    <w:pPr>
                      <w:spacing w:before="40" w:line="217" w:lineRule="exact"/>
                      <w:ind w:right="18"/>
                      <w:jc w:val="right"/>
                      <w:rPr>
                        <w:rFonts w:ascii="Calibri"/>
                        <w:sz w:val="18"/>
                      </w:rPr>
                    </w:pPr>
                    <w:r>
                      <w:rPr>
                        <w:rFonts w:ascii="Calibri"/>
                        <w:color w:val="585858"/>
                        <w:spacing w:val="-10"/>
                        <w:sz w:val="18"/>
                      </w:rPr>
                      <w:t>0</w:t>
                    </w:r>
                  </w:p>
                </w:txbxContent>
              </v:textbox>
            </v:shape>
            <v:shape id="docshape35" o:spid="_x0000_s2250" type="#_x0000_t202" style="position:absolute;left:5308;top:242;width:3602;height:393" filled="f" stroked="f">
              <v:textbox inset="0,0,0,0">
                <w:txbxContent>
                  <w:p w:rsidR="00FB363F" w:rsidRDefault="00BA73D4">
                    <w:pPr>
                      <w:spacing w:line="393" w:lineRule="exact"/>
                      <w:rPr>
                        <w:rFonts w:ascii="Arial Black"/>
                        <w:sz w:val="28"/>
                      </w:rPr>
                    </w:pPr>
                    <w:r>
                      <w:rPr>
                        <w:rFonts w:ascii="Arial Black"/>
                        <w:color w:val="585858"/>
                        <w:sz w:val="28"/>
                      </w:rPr>
                      <w:t>Gender</w:t>
                    </w:r>
                    <w:r>
                      <w:rPr>
                        <w:rFonts w:ascii="Arial Black"/>
                        <w:color w:val="585858"/>
                        <w:spacing w:val="-5"/>
                        <w:sz w:val="28"/>
                      </w:rPr>
                      <w:t xml:space="preserve"> </w:t>
                    </w:r>
                    <w:r>
                      <w:rPr>
                        <w:rFonts w:ascii="Arial Black"/>
                        <w:color w:val="585858"/>
                        <w:sz w:val="28"/>
                      </w:rPr>
                      <w:t>of</w:t>
                    </w:r>
                    <w:r>
                      <w:rPr>
                        <w:rFonts w:ascii="Arial Black"/>
                        <w:color w:val="585858"/>
                        <w:spacing w:val="9"/>
                        <w:sz w:val="28"/>
                      </w:rPr>
                      <w:t xml:space="preserve"> </w:t>
                    </w:r>
                    <w:r>
                      <w:rPr>
                        <w:rFonts w:ascii="Arial Black"/>
                        <w:color w:val="585858"/>
                        <w:spacing w:val="-2"/>
                        <w:sz w:val="28"/>
                      </w:rPr>
                      <w:t>Respondents</w:t>
                    </w:r>
                  </w:p>
                </w:txbxContent>
              </v:textbox>
            </v:shape>
            <w10:wrap type="topAndBottom" anchorx="page"/>
          </v:group>
        </w:pict>
      </w:r>
    </w:p>
    <w:p w:rsidR="00FB363F" w:rsidRDefault="00FB363F">
      <w:pPr>
        <w:pStyle w:val="BodyText"/>
        <w:rPr>
          <w:b/>
          <w:sz w:val="10"/>
        </w:rPr>
        <w:sectPr w:rsidR="00FB363F">
          <w:pgSz w:w="11910" w:h="16840"/>
          <w:pgMar w:top="1400" w:right="425" w:bottom="1300" w:left="1417" w:header="0" w:footer="1104" w:gutter="0"/>
          <w:cols w:space="720"/>
        </w:sectPr>
      </w:pPr>
    </w:p>
    <w:p w:rsidR="00FB363F" w:rsidRDefault="00BA73D4">
      <w:pPr>
        <w:pStyle w:val="BodyText"/>
        <w:spacing w:before="78" w:line="355" w:lineRule="auto"/>
        <w:ind w:left="393" w:right="1376" w:hanging="10"/>
        <w:jc w:val="both"/>
      </w:pPr>
      <w:r>
        <w:lastRenderedPageBreak/>
        <w:t>The demographic data</w:t>
      </w:r>
      <w:r>
        <w:rPr>
          <w:spacing w:val="-3"/>
        </w:rPr>
        <w:t xml:space="preserve"> </w:t>
      </w:r>
      <w:r>
        <w:t>presented in</w:t>
      </w:r>
      <w:r>
        <w:rPr>
          <w:spacing w:val="-2"/>
        </w:rPr>
        <w:t xml:space="preserve"> </w:t>
      </w:r>
      <w:r>
        <w:t>Fig. 1 indicates that</w:t>
      </w:r>
      <w:r>
        <w:rPr>
          <w:spacing w:val="-2"/>
        </w:rPr>
        <w:t xml:space="preserve"> </w:t>
      </w:r>
      <w:r>
        <w:t>the majority</w:t>
      </w:r>
      <w:r>
        <w:rPr>
          <w:spacing w:val="-7"/>
        </w:rPr>
        <w:t xml:space="preserve"> </w:t>
      </w:r>
      <w:r>
        <w:t>of</w:t>
      </w:r>
      <w:r>
        <w:rPr>
          <w:spacing w:val="-5"/>
        </w:rPr>
        <w:t xml:space="preserve"> </w:t>
      </w:r>
      <w:r>
        <w:t>respondents in this study are male (62.5%), with females constituting a smaller proportion (37.5%). This gender distribution is relevant when considerin</w:t>
      </w:r>
      <w:r>
        <w:t>g the existing literature on the impact of economic factors, such as inflation, on trade, particularly in developing nations like South Sudan.</w:t>
      </w:r>
    </w:p>
    <w:p w:rsidR="00FB363F" w:rsidRDefault="00BA73D4">
      <w:pPr>
        <w:pStyle w:val="BodyText"/>
        <w:spacing w:before="13" w:line="357" w:lineRule="auto"/>
        <w:ind w:left="393" w:right="1375" w:hanging="10"/>
        <w:jc w:val="both"/>
      </w:pPr>
      <w:r>
        <w:t>Existing literature</w:t>
      </w:r>
      <w:r>
        <w:rPr>
          <w:spacing w:val="-10"/>
        </w:rPr>
        <w:t xml:space="preserve"> </w:t>
      </w:r>
      <w:r>
        <w:t>often</w:t>
      </w:r>
      <w:r>
        <w:rPr>
          <w:spacing w:val="-4"/>
        </w:rPr>
        <w:t xml:space="preserve"> </w:t>
      </w:r>
      <w:r>
        <w:t>highlights</w:t>
      </w:r>
      <w:r>
        <w:rPr>
          <w:spacing w:val="-2"/>
        </w:rPr>
        <w:t xml:space="preserve"> </w:t>
      </w:r>
      <w:r>
        <w:t>gendered differences in</w:t>
      </w:r>
      <w:r>
        <w:rPr>
          <w:spacing w:val="-4"/>
        </w:rPr>
        <w:t xml:space="preserve"> </w:t>
      </w:r>
      <w:r>
        <w:t>economic participation</w:t>
      </w:r>
      <w:r>
        <w:rPr>
          <w:spacing w:val="-4"/>
        </w:rPr>
        <w:t xml:space="preserve"> </w:t>
      </w:r>
      <w:r>
        <w:t>and vulnerability</w:t>
      </w:r>
      <w:r>
        <w:rPr>
          <w:spacing w:val="-9"/>
        </w:rPr>
        <w:t xml:space="preserve"> </w:t>
      </w:r>
      <w:r>
        <w:t>to economic</w:t>
      </w:r>
      <w:r>
        <w:rPr>
          <w:spacing w:val="-1"/>
        </w:rPr>
        <w:t xml:space="preserve"> </w:t>
      </w:r>
      <w:r>
        <w:t>shocks. For</w:t>
      </w:r>
      <w:r>
        <w:rPr>
          <w:spacing w:val="-4"/>
        </w:rPr>
        <w:t xml:space="preserve"> </w:t>
      </w:r>
      <w:r>
        <w:t>instance, studies</w:t>
      </w:r>
      <w:r>
        <w:rPr>
          <w:spacing w:val="-3"/>
        </w:rPr>
        <w:t xml:space="preserve"> </w:t>
      </w:r>
      <w:r>
        <w:t>on</w:t>
      </w:r>
      <w:r>
        <w:rPr>
          <w:spacing w:val="-5"/>
        </w:rPr>
        <w:t xml:space="preserve"> </w:t>
      </w:r>
      <w:r>
        <w:t>economic</w:t>
      </w:r>
      <w:r>
        <w:rPr>
          <w:spacing w:val="-1"/>
        </w:rPr>
        <w:t xml:space="preserve"> </w:t>
      </w:r>
      <w:r>
        <w:t>development and trade in sub-Saharan Africa frequently point to the disproportionate impact of</w:t>
      </w:r>
      <w:r>
        <w:rPr>
          <w:spacing w:val="40"/>
        </w:rPr>
        <w:t xml:space="preserve"> </w:t>
      </w:r>
      <w:r>
        <w:t>inflation on women, who often bear the primary responsibility for household provisioning and are more likely to be eng</w:t>
      </w:r>
      <w:r>
        <w:t>aged in informal sectors with less stable incomes (Arndt, C., &amp; Davies, R. 2021).. Furthermore, access to financial resources, education, and market opportunities can vary significantly between genders, influencing their ability to adapt to and mitigate th</w:t>
      </w:r>
      <w:r>
        <w:t>e effects of economic instability (Fontana, M., &amp; Joekes, S., 2002).</w:t>
      </w:r>
    </w:p>
    <w:p w:rsidR="00FB363F" w:rsidRDefault="00BA73D4">
      <w:pPr>
        <w:pStyle w:val="BodyText"/>
        <w:spacing w:before="1" w:line="357" w:lineRule="auto"/>
        <w:ind w:left="393" w:right="1370" w:hanging="10"/>
        <w:jc w:val="both"/>
      </w:pPr>
      <w:r>
        <w:t>In the context of South Sudan, a country with a complex socio-economic landscape, these gender disparities are likely to be pronounced. The male-dominated sample in this study might there</w:t>
      </w:r>
      <w:r>
        <w:t>fore offer a perspective that is more reflective of male- dominated sectors of the economy or male experiences with trade, potentially underrepresenting the unique challenges and coping mechanisms employed by</w:t>
      </w:r>
      <w:r>
        <w:rPr>
          <w:spacing w:val="40"/>
        </w:rPr>
        <w:t xml:space="preserve"> </w:t>
      </w:r>
      <w:r>
        <w:t>women in response to scaling inflation rates. F</w:t>
      </w:r>
      <w:r>
        <w:t>or example, if the study primarily surveyed individuals involved in formal</w:t>
      </w:r>
      <w:r>
        <w:rPr>
          <w:spacing w:val="-8"/>
        </w:rPr>
        <w:t xml:space="preserve"> </w:t>
      </w:r>
      <w:r>
        <w:t>trade sectors,</w:t>
      </w:r>
      <w:r>
        <w:rPr>
          <w:spacing w:val="-1"/>
        </w:rPr>
        <w:t xml:space="preserve"> </w:t>
      </w:r>
      <w:r>
        <w:t>which may</w:t>
      </w:r>
      <w:r>
        <w:rPr>
          <w:spacing w:val="-3"/>
        </w:rPr>
        <w:t xml:space="preserve"> </w:t>
      </w:r>
      <w:r>
        <w:t>be male-dominated, the findings might not fully capture the impact on women engaged in subsistence farming or small-scale informal trade (Todaro, M. P., &amp; S</w:t>
      </w:r>
      <w:r>
        <w:t>mith, S. C., 2020).</w:t>
      </w:r>
    </w:p>
    <w:p w:rsidR="00FB363F" w:rsidRDefault="00BA73D4">
      <w:pPr>
        <w:pStyle w:val="BodyText"/>
        <w:spacing w:line="355" w:lineRule="auto"/>
        <w:ind w:left="393" w:right="1370" w:hanging="10"/>
        <w:jc w:val="both"/>
      </w:pPr>
      <w:r>
        <w:t>Therefore, while the demographic data provides a clear picture of the study's sample, its interpretation in relation to the impact of inflation on trade in South Sudan should acknowledge the potential for gender-specific experiences tha</w:t>
      </w:r>
      <w:r>
        <w:t>t may not be fully captured by this particular sample composition. Future research or a more nuanced analysis of the current data, if possible, could explore how the observed gender distribution</w:t>
      </w:r>
      <w:r>
        <w:rPr>
          <w:spacing w:val="-4"/>
        </w:rPr>
        <w:t xml:space="preserve"> </w:t>
      </w:r>
      <w:r>
        <w:t>might influence the findings</w:t>
      </w:r>
      <w:r>
        <w:rPr>
          <w:spacing w:val="-2"/>
        </w:rPr>
        <w:t xml:space="preserve"> </w:t>
      </w:r>
      <w:r>
        <w:t>and how these findings</w:t>
      </w:r>
      <w:r>
        <w:rPr>
          <w:spacing w:val="-2"/>
        </w:rPr>
        <w:t xml:space="preserve"> </w:t>
      </w:r>
      <w:r>
        <w:t>align</w:t>
      </w:r>
      <w:r>
        <w:rPr>
          <w:spacing w:val="-4"/>
        </w:rPr>
        <w:t xml:space="preserve"> </w:t>
      </w:r>
      <w:r>
        <w:t>or</w:t>
      </w:r>
      <w:r>
        <w:rPr>
          <w:spacing w:val="-3"/>
        </w:rPr>
        <w:t xml:space="preserve"> </w:t>
      </w:r>
      <w:r>
        <w:t>diverge from broader gender-sensitive economic literature.</w:t>
      </w:r>
    </w:p>
    <w:p w:rsidR="00FB363F" w:rsidRDefault="00FB363F">
      <w:pPr>
        <w:pStyle w:val="BodyText"/>
        <w:spacing w:line="355" w:lineRule="auto"/>
        <w:jc w:val="both"/>
        <w:sectPr w:rsidR="00FB363F">
          <w:pgSz w:w="11910" w:h="16840"/>
          <w:pgMar w:top="980" w:right="425" w:bottom="1300" w:left="1417" w:header="0" w:footer="1104" w:gutter="0"/>
          <w:cols w:space="720"/>
        </w:sectPr>
      </w:pPr>
    </w:p>
    <w:p w:rsidR="00FB363F" w:rsidRDefault="00FB363F">
      <w:pPr>
        <w:pStyle w:val="BodyText"/>
        <w:spacing w:before="116"/>
      </w:pPr>
    </w:p>
    <w:p w:rsidR="00FB363F" w:rsidRDefault="00BA73D4">
      <w:pPr>
        <w:ind w:left="383"/>
        <w:rPr>
          <w:b/>
          <w:sz w:val="24"/>
        </w:rPr>
      </w:pPr>
      <w:r>
        <w:rPr>
          <w:b/>
          <w:sz w:val="24"/>
        </w:rPr>
        <w:t>Table</w:t>
      </w:r>
      <w:r>
        <w:rPr>
          <w:b/>
          <w:spacing w:val="-1"/>
          <w:sz w:val="24"/>
        </w:rPr>
        <w:t xml:space="preserve"> </w:t>
      </w:r>
      <w:r>
        <w:rPr>
          <w:b/>
          <w:sz w:val="24"/>
        </w:rPr>
        <w:t>2:</w:t>
      </w:r>
      <w:r>
        <w:rPr>
          <w:b/>
          <w:spacing w:val="3"/>
          <w:sz w:val="24"/>
        </w:rPr>
        <w:t xml:space="preserve"> </w:t>
      </w:r>
      <w:r>
        <w:rPr>
          <w:b/>
          <w:sz w:val="24"/>
        </w:rPr>
        <w:t>Age</w:t>
      </w:r>
      <w:r>
        <w:rPr>
          <w:b/>
          <w:spacing w:val="-2"/>
          <w:sz w:val="24"/>
        </w:rPr>
        <w:t xml:space="preserve"> </w:t>
      </w:r>
      <w:r>
        <w:rPr>
          <w:b/>
          <w:sz w:val="24"/>
        </w:rPr>
        <w:t>of</w:t>
      </w:r>
      <w:r>
        <w:rPr>
          <w:b/>
          <w:spacing w:val="-2"/>
          <w:sz w:val="24"/>
        </w:rPr>
        <w:t xml:space="preserve"> Respondents</w:t>
      </w:r>
    </w:p>
    <w:p w:rsidR="00FB363F" w:rsidRDefault="00FB363F">
      <w:pPr>
        <w:pStyle w:val="BodyText"/>
        <w:spacing w:before="2"/>
        <w:rPr>
          <w:b/>
          <w:sz w:val="12"/>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3"/>
        <w:gridCol w:w="2377"/>
        <w:gridCol w:w="2536"/>
      </w:tblGrid>
      <w:tr w:rsidR="00FB363F">
        <w:trPr>
          <w:trHeight w:val="417"/>
        </w:trPr>
        <w:tc>
          <w:tcPr>
            <w:tcW w:w="3683" w:type="dxa"/>
          </w:tcPr>
          <w:p w:rsidR="00FB363F" w:rsidRDefault="00BA73D4">
            <w:pPr>
              <w:pStyle w:val="TableParagraph"/>
              <w:spacing w:before="1"/>
              <w:ind w:left="110"/>
              <w:rPr>
                <w:b/>
                <w:sz w:val="24"/>
              </w:rPr>
            </w:pPr>
            <w:r>
              <w:rPr>
                <w:b/>
                <w:sz w:val="24"/>
              </w:rPr>
              <w:t>Demographic</w:t>
            </w:r>
            <w:r>
              <w:rPr>
                <w:b/>
                <w:spacing w:val="-7"/>
                <w:sz w:val="24"/>
              </w:rPr>
              <w:t xml:space="preserve"> </w:t>
            </w:r>
            <w:r>
              <w:rPr>
                <w:b/>
                <w:spacing w:val="-2"/>
                <w:sz w:val="24"/>
              </w:rPr>
              <w:t>Variable</w:t>
            </w:r>
          </w:p>
        </w:tc>
        <w:tc>
          <w:tcPr>
            <w:tcW w:w="2377" w:type="dxa"/>
          </w:tcPr>
          <w:p w:rsidR="00FB363F" w:rsidRDefault="00BA73D4">
            <w:pPr>
              <w:pStyle w:val="TableParagraph"/>
              <w:spacing w:before="1"/>
              <w:ind w:left="110"/>
              <w:rPr>
                <w:b/>
                <w:sz w:val="24"/>
              </w:rPr>
            </w:pPr>
            <w:r>
              <w:rPr>
                <w:b/>
                <w:sz w:val="24"/>
              </w:rPr>
              <w:t>Frequency</w:t>
            </w:r>
            <w:r>
              <w:rPr>
                <w:b/>
                <w:spacing w:val="-6"/>
                <w:sz w:val="24"/>
              </w:rPr>
              <w:t xml:space="preserve"> </w:t>
            </w:r>
            <w:r>
              <w:rPr>
                <w:b/>
                <w:spacing w:val="-5"/>
                <w:sz w:val="24"/>
              </w:rPr>
              <w:t>(n)</w:t>
            </w:r>
          </w:p>
        </w:tc>
        <w:tc>
          <w:tcPr>
            <w:tcW w:w="2536" w:type="dxa"/>
          </w:tcPr>
          <w:p w:rsidR="00FB363F" w:rsidRDefault="00BA73D4">
            <w:pPr>
              <w:pStyle w:val="TableParagraph"/>
              <w:spacing w:before="1"/>
              <w:ind w:left="105"/>
              <w:rPr>
                <w:b/>
                <w:sz w:val="24"/>
              </w:rPr>
            </w:pPr>
            <w:r>
              <w:rPr>
                <w:b/>
                <w:sz w:val="24"/>
              </w:rPr>
              <w:t>Percentage</w:t>
            </w:r>
            <w:r>
              <w:rPr>
                <w:b/>
                <w:spacing w:val="-8"/>
                <w:sz w:val="24"/>
              </w:rPr>
              <w:t xml:space="preserve"> </w:t>
            </w:r>
            <w:r>
              <w:rPr>
                <w:b/>
                <w:spacing w:val="-5"/>
                <w:sz w:val="24"/>
              </w:rPr>
              <w:t>(%)</w:t>
            </w:r>
          </w:p>
        </w:tc>
      </w:tr>
      <w:tr w:rsidR="00FB363F">
        <w:trPr>
          <w:trHeight w:val="417"/>
        </w:trPr>
        <w:tc>
          <w:tcPr>
            <w:tcW w:w="3683" w:type="dxa"/>
          </w:tcPr>
          <w:p w:rsidR="00FB363F" w:rsidRDefault="00BA73D4">
            <w:pPr>
              <w:pStyle w:val="TableParagraph"/>
              <w:spacing w:line="273" w:lineRule="exact"/>
              <w:ind w:left="110"/>
              <w:rPr>
                <w:sz w:val="24"/>
              </w:rPr>
            </w:pPr>
            <w:r>
              <w:rPr>
                <w:sz w:val="24"/>
              </w:rPr>
              <w:t>25</w:t>
            </w:r>
            <w:r>
              <w:rPr>
                <w:spacing w:val="3"/>
                <w:sz w:val="24"/>
              </w:rPr>
              <w:t xml:space="preserve"> </w:t>
            </w:r>
            <w:r>
              <w:rPr>
                <w:sz w:val="24"/>
              </w:rPr>
              <w:t>-</w:t>
            </w:r>
            <w:r>
              <w:rPr>
                <w:spacing w:val="-5"/>
                <w:sz w:val="24"/>
              </w:rPr>
              <w:t>30</w:t>
            </w:r>
          </w:p>
        </w:tc>
        <w:tc>
          <w:tcPr>
            <w:tcW w:w="2377" w:type="dxa"/>
          </w:tcPr>
          <w:p w:rsidR="00FB363F" w:rsidRDefault="00BA73D4">
            <w:pPr>
              <w:pStyle w:val="TableParagraph"/>
              <w:spacing w:line="273" w:lineRule="exact"/>
              <w:ind w:left="110"/>
              <w:rPr>
                <w:sz w:val="24"/>
              </w:rPr>
            </w:pPr>
            <w:r>
              <w:rPr>
                <w:spacing w:val="-5"/>
                <w:sz w:val="24"/>
              </w:rPr>
              <w:t>15</w:t>
            </w:r>
          </w:p>
        </w:tc>
        <w:tc>
          <w:tcPr>
            <w:tcW w:w="2536" w:type="dxa"/>
          </w:tcPr>
          <w:p w:rsidR="00FB363F" w:rsidRDefault="00BA73D4">
            <w:pPr>
              <w:pStyle w:val="TableParagraph"/>
              <w:spacing w:line="273" w:lineRule="exact"/>
              <w:ind w:left="105"/>
              <w:rPr>
                <w:sz w:val="24"/>
              </w:rPr>
            </w:pPr>
            <w:r>
              <w:rPr>
                <w:spacing w:val="-5"/>
                <w:sz w:val="24"/>
              </w:rPr>
              <w:t>19</w:t>
            </w:r>
          </w:p>
        </w:tc>
      </w:tr>
      <w:tr w:rsidR="00FB363F">
        <w:trPr>
          <w:trHeight w:val="417"/>
        </w:trPr>
        <w:tc>
          <w:tcPr>
            <w:tcW w:w="3683" w:type="dxa"/>
          </w:tcPr>
          <w:p w:rsidR="00FB363F" w:rsidRDefault="00BA73D4">
            <w:pPr>
              <w:pStyle w:val="TableParagraph"/>
              <w:spacing w:line="268" w:lineRule="exact"/>
              <w:ind w:left="110"/>
              <w:rPr>
                <w:sz w:val="24"/>
              </w:rPr>
            </w:pPr>
            <w:r>
              <w:rPr>
                <w:sz w:val="24"/>
              </w:rPr>
              <w:t>30-</w:t>
            </w:r>
            <w:r>
              <w:rPr>
                <w:spacing w:val="-5"/>
                <w:sz w:val="24"/>
              </w:rPr>
              <w:t>35</w:t>
            </w:r>
          </w:p>
        </w:tc>
        <w:tc>
          <w:tcPr>
            <w:tcW w:w="2377" w:type="dxa"/>
          </w:tcPr>
          <w:p w:rsidR="00FB363F" w:rsidRDefault="00BA73D4">
            <w:pPr>
              <w:pStyle w:val="TableParagraph"/>
              <w:spacing w:line="268" w:lineRule="exact"/>
              <w:ind w:left="110"/>
              <w:rPr>
                <w:sz w:val="24"/>
              </w:rPr>
            </w:pPr>
            <w:r>
              <w:rPr>
                <w:spacing w:val="-5"/>
                <w:sz w:val="24"/>
              </w:rPr>
              <w:t>15</w:t>
            </w:r>
          </w:p>
        </w:tc>
        <w:tc>
          <w:tcPr>
            <w:tcW w:w="2536" w:type="dxa"/>
          </w:tcPr>
          <w:p w:rsidR="00FB363F" w:rsidRDefault="00BA73D4">
            <w:pPr>
              <w:pStyle w:val="TableParagraph"/>
              <w:spacing w:line="268" w:lineRule="exact"/>
              <w:ind w:left="105"/>
              <w:rPr>
                <w:sz w:val="24"/>
              </w:rPr>
            </w:pPr>
            <w:r>
              <w:rPr>
                <w:spacing w:val="-5"/>
                <w:sz w:val="24"/>
              </w:rPr>
              <w:t>19</w:t>
            </w:r>
          </w:p>
        </w:tc>
      </w:tr>
      <w:tr w:rsidR="00FB363F">
        <w:trPr>
          <w:trHeight w:val="417"/>
        </w:trPr>
        <w:tc>
          <w:tcPr>
            <w:tcW w:w="3683" w:type="dxa"/>
          </w:tcPr>
          <w:p w:rsidR="00FB363F" w:rsidRDefault="00BA73D4">
            <w:pPr>
              <w:pStyle w:val="TableParagraph"/>
              <w:spacing w:line="268" w:lineRule="exact"/>
              <w:ind w:left="110"/>
              <w:rPr>
                <w:sz w:val="24"/>
              </w:rPr>
            </w:pPr>
            <w:r>
              <w:rPr>
                <w:sz w:val="24"/>
              </w:rPr>
              <w:t>35-</w:t>
            </w:r>
            <w:r>
              <w:rPr>
                <w:spacing w:val="-5"/>
                <w:sz w:val="24"/>
              </w:rPr>
              <w:t>40</w:t>
            </w:r>
          </w:p>
        </w:tc>
        <w:tc>
          <w:tcPr>
            <w:tcW w:w="2377" w:type="dxa"/>
          </w:tcPr>
          <w:p w:rsidR="00FB363F" w:rsidRDefault="00BA73D4">
            <w:pPr>
              <w:pStyle w:val="TableParagraph"/>
              <w:spacing w:line="268" w:lineRule="exact"/>
              <w:ind w:left="110"/>
              <w:rPr>
                <w:sz w:val="24"/>
              </w:rPr>
            </w:pPr>
            <w:r>
              <w:rPr>
                <w:spacing w:val="-5"/>
                <w:sz w:val="24"/>
              </w:rPr>
              <w:t>20</w:t>
            </w:r>
          </w:p>
        </w:tc>
        <w:tc>
          <w:tcPr>
            <w:tcW w:w="2536" w:type="dxa"/>
          </w:tcPr>
          <w:p w:rsidR="00FB363F" w:rsidRDefault="00BA73D4">
            <w:pPr>
              <w:pStyle w:val="TableParagraph"/>
              <w:spacing w:line="268" w:lineRule="exact"/>
              <w:ind w:left="105"/>
              <w:rPr>
                <w:sz w:val="24"/>
              </w:rPr>
            </w:pPr>
            <w:r>
              <w:rPr>
                <w:spacing w:val="-5"/>
                <w:sz w:val="24"/>
              </w:rPr>
              <w:t>25</w:t>
            </w:r>
          </w:p>
        </w:tc>
      </w:tr>
      <w:tr w:rsidR="00FB363F">
        <w:trPr>
          <w:trHeight w:val="417"/>
        </w:trPr>
        <w:tc>
          <w:tcPr>
            <w:tcW w:w="3683" w:type="dxa"/>
          </w:tcPr>
          <w:p w:rsidR="00FB363F" w:rsidRDefault="00BA73D4">
            <w:pPr>
              <w:pStyle w:val="TableParagraph"/>
              <w:spacing w:line="268" w:lineRule="exact"/>
              <w:ind w:left="110"/>
              <w:rPr>
                <w:sz w:val="24"/>
              </w:rPr>
            </w:pPr>
            <w:r>
              <w:rPr>
                <w:sz w:val="24"/>
              </w:rPr>
              <w:t>40-</w:t>
            </w:r>
            <w:r>
              <w:rPr>
                <w:spacing w:val="-5"/>
                <w:sz w:val="24"/>
              </w:rPr>
              <w:t>45</w:t>
            </w:r>
          </w:p>
        </w:tc>
        <w:tc>
          <w:tcPr>
            <w:tcW w:w="2377" w:type="dxa"/>
          </w:tcPr>
          <w:p w:rsidR="00FB363F" w:rsidRDefault="00BA73D4">
            <w:pPr>
              <w:pStyle w:val="TableParagraph"/>
              <w:spacing w:line="268" w:lineRule="exact"/>
              <w:ind w:left="110"/>
              <w:rPr>
                <w:sz w:val="24"/>
              </w:rPr>
            </w:pPr>
            <w:r>
              <w:rPr>
                <w:spacing w:val="-5"/>
                <w:sz w:val="24"/>
              </w:rPr>
              <w:t>10</w:t>
            </w:r>
          </w:p>
        </w:tc>
        <w:tc>
          <w:tcPr>
            <w:tcW w:w="2536" w:type="dxa"/>
          </w:tcPr>
          <w:p w:rsidR="00FB363F" w:rsidRDefault="00BA73D4">
            <w:pPr>
              <w:pStyle w:val="TableParagraph"/>
              <w:spacing w:line="268" w:lineRule="exact"/>
              <w:ind w:left="105"/>
              <w:rPr>
                <w:sz w:val="24"/>
              </w:rPr>
            </w:pPr>
            <w:r>
              <w:rPr>
                <w:spacing w:val="-4"/>
                <w:sz w:val="24"/>
              </w:rPr>
              <w:t>12.5</w:t>
            </w:r>
          </w:p>
        </w:tc>
      </w:tr>
      <w:tr w:rsidR="00FB363F">
        <w:trPr>
          <w:trHeight w:val="417"/>
        </w:trPr>
        <w:tc>
          <w:tcPr>
            <w:tcW w:w="3683" w:type="dxa"/>
          </w:tcPr>
          <w:p w:rsidR="00FB363F" w:rsidRDefault="00BA73D4">
            <w:pPr>
              <w:pStyle w:val="TableParagraph"/>
              <w:spacing w:line="268" w:lineRule="exact"/>
              <w:ind w:left="110"/>
              <w:rPr>
                <w:sz w:val="24"/>
              </w:rPr>
            </w:pPr>
            <w:r>
              <w:rPr>
                <w:sz w:val="24"/>
              </w:rPr>
              <w:t>45-</w:t>
            </w:r>
            <w:r>
              <w:rPr>
                <w:spacing w:val="-5"/>
                <w:sz w:val="24"/>
              </w:rPr>
              <w:t>50</w:t>
            </w:r>
          </w:p>
        </w:tc>
        <w:tc>
          <w:tcPr>
            <w:tcW w:w="2377" w:type="dxa"/>
          </w:tcPr>
          <w:p w:rsidR="00FB363F" w:rsidRDefault="00BA73D4">
            <w:pPr>
              <w:pStyle w:val="TableParagraph"/>
              <w:spacing w:line="268" w:lineRule="exact"/>
              <w:ind w:left="110"/>
              <w:rPr>
                <w:sz w:val="24"/>
              </w:rPr>
            </w:pPr>
            <w:r>
              <w:rPr>
                <w:spacing w:val="-10"/>
                <w:sz w:val="24"/>
              </w:rPr>
              <w:t>5</w:t>
            </w:r>
          </w:p>
        </w:tc>
        <w:tc>
          <w:tcPr>
            <w:tcW w:w="2536" w:type="dxa"/>
          </w:tcPr>
          <w:p w:rsidR="00FB363F" w:rsidRDefault="00BA73D4">
            <w:pPr>
              <w:pStyle w:val="TableParagraph"/>
              <w:spacing w:line="268" w:lineRule="exact"/>
              <w:ind w:left="105"/>
              <w:rPr>
                <w:sz w:val="24"/>
              </w:rPr>
            </w:pPr>
            <w:r>
              <w:rPr>
                <w:spacing w:val="-5"/>
                <w:sz w:val="24"/>
              </w:rPr>
              <w:t>6.3</w:t>
            </w:r>
          </w:p>
        </w:tc>
      </w:tr>
      <w:tr w:rsidR="00FB363F">
        <w:trPr>
          <w:trHeight w:val="417"/>
        </w:trPr>
        <w:tc>
          <w:tcPr>
            <w:tcW w:w="3683" w:type="dxa"/>
          </w:tcPr>
          <w:p w:rsidR="00FB363F" w:rsidRDefault="00BA73D4">
            <w:pPr>
              <w:pStyle w:val="TableParagraph"/>
              <w:spacing w:line="268" w:lineRule="exact"/>
              <w:ind w:left="110"/>
              <w:rPr>
                <w:sz w:val="24"/>
              </w:rPr>
            </w:pPr>
            <w:r>
              <w:rPr>
                <w:sz w:val="24"/>
              </w:rPr>
              <w:t>Above</w:t>
            </w:r>
            <w:r>
              <w:rPr>
                <w:spacing w:val="-8"/>
                <w:sz w:val="24"/>
              </w:rPr>
              <w:t xml:space="preserve"> </w:t>
            </w:r>
            <w:r>
              <w:rPr>
                <w:spacing w:val="-5"/>
                <w:sz w:val="24"/>
              </w:rPr>
              <w:t>50</w:t>
            </w:r>
          </w:p>
        </w:tc>
        <w:tc>
          <w:tcPr>
            <w:tcW w:w="2377" w:type="dxa"/>
          </w:tcPr>
          <w:p w:rsidR="00FB363F" w:rsidRDefault="00BA73D4">
            <w:pPr>
              <w:pStyle w:val="TableParagraph"/>
              <w:spacing w:line="268" w:lineRule="exact"/>
              <w:ind w:left="110"/>
              <w:rPr>
                <w:sz w:val="24"/>
              </w:rPr>
            </w:pPr>
            <w:r>
              <w:rPr>
                <w:spacing w:val="-5"/>
                <w:sz w:val="24"/>
              </w:rPr>
              <w:t>15</w:t>
            </w:r>
          </w:p>
        </w:tc>
        <w:tc>
          <w:tcPr>
            <w:tcW w:w="2536" w:type="dxa"/>
          </w:tcPr>
          <w:p w:rsidR="00FB363F" w:rsidRDefault="00BA73D4">
            <w:pPr>
              <w:pStyle w:val="TableParagraph"/>
              <w:spacing w:line="268" w:lineRule="exact"/>
              <w:ind w:left="105"/>
              <w:rPr>
                <w:sz w:val="24"/>
              </w:rPr>
            </w:pPr>
            <w:r>
              <w:rPr>
                <w:spacing w:val="-5"/>
                <w:sz w:val="24"/>
              </w:rPr>
              <w:t>19</w:t>
            </w:r>
          </w:p>
        </w:tc>
      </w:tr>
      <w:tr w:rsidR="00FB363F">
        <w:trPr>
          <w:trHeight w:val="417"/>
        </w:trPr>
        <w:tc>
          <w:tcPr>
            <w:tcW w:w="3683" w:type="dxa"/>
          </w:tcPr>
          <w:p w:rsidR="00FB363F" w:rsidRDefault="00BA73D4">
            <w:pPr>
              <w:pStyle w:val="TableParagraph"/>
              <w:spacing w:line="273" w:lineRule="exact"/>
              <w:ind w:left="110"/>
              <w:rPr>
                <w:b/>
                <w:sz w:val="24"/>
              </w:rPr>
            </w:pPr>
            <w:r>
              <w:rPr>
                <w:b/>
                <w:spacing w:val="-2"/>
                <w:sz w:val="24"/>
              </w:rPr>
              <w:t>Total</w:t>
            </w:r>
          </w:p>
        </w:tc>
        <w:tc>
          <w:tcPr>
            <w:tcW w:w="2377" w:type="dxa"/>
          </w:tcPr>
          <w:p w:rsidR="00FB363F" w:rsidRDefault="00BA73D4">
            <w:pPr>
              <w:pStyle w:val="TableParagraph"/>
              <w:spacing w:line="273" w:lineRule="exact"/>
              <w:ind w:left="110"/>
              <w:rPr>
                <w:b/>
                <w:sz w:val="24"/>
              </w:rPr>
            </w:pPr>
            <w:r>
              <w:rPr>
                <w:b/>
                <w:spacing w:val="-5"/>
                <w:sz w:val="24"/>
              </w:rPr>
              <w:t>80</w:t>
            </w:r>
          </w:p>
        </w:tc>
        <w:tc>
          <w:tcPr>
            <w:tcW w:w="2536" w:type="dxa"/>
          </w:tcPr>
          <w:p w:rsidR="00FB363F" w:rsidRDefault="00BA73D4">
            <w:pPr>
              <w:pStyle w:val="TableParagraph"/>
              <w:spacing w:line="273" w:lineRule="exact"/>
              <w:ind w:left="105"/>
              <w:rPr>
                <w:b/>
                <w:sz w:val="24"/>
              </w:rPr>
            </w:pPr>
            <w:r>
              <w:rPr>
                <w:b/>
                <w:spacing w:val="-5"/>
                <w:sz w:val="24"/>
              </w:rPr>
              <w:t>100</w:t>
            </w:r>
          </w:p>
        </w:tc>
      </w:tr>
    </w:tbl>
    <w:p w:rsidR="00FB363F" w:rsidRDefault="00BA73D4">
      <w:pPr>
        <w:ind w:left="383"/>
        <w:rPr>
          <w:b/>
          <w:sz w:val="24"/>
        </w:rPr>
      </w:pPr>
      <w:r>
        <w:rPr>
          <w:b/>
          <w:sz w:val="24"/>
        </w:rPr>
        <w:t>Source:</w:t>
      </w:r>
      <w:r>
        <w:rPr>
          <w:b/>
          <w:spacing w:val="-2"/>
          <w:sz w:val="24"/>
        </w:rPr>
        <w:t xml:space="preserve"> </w:t>
      </w:r>
      <w:r>
        <w:rPr>
          <w:b/>
          <w:sz w:val="24"/>
        </w:rPr>
        <w:t>Primary</w:t>
      </w:r>
      <w:r>
        <w:rPr>
          <w:b/>
          <w:spacing w:val="-2"/>
          <w:sz w:val="24"/>
        </w:rPr>
        <w:t xml:space="preserve"> </w:t>
      </w:r>
      <w:r>
        <w:rPr>
          <w:b/>
          <w:sz w:val="24"/>
        </w:rPr>
        <w:t xml:space="preserve">data, </w:t>
      </w:r>
      <w:r>
        <w:rPr>
          <w:b/>
          <w:spacing w:val="-4"/>
          <w:sz w:val="24"/>
        </w:rPr>
        <w:t>2025</w:t>
      </w:r>
    </w:p>
    <w:p w:rsidR="00FB363F" w:rsidRDefault="00FB363F">
      <w:pPr>
        <w:pStyle w:val="BodyText"/>
        <w:spacing w:before="51"/>
        <w:rPr>
          <w:b/>
        </w:rPr>
      </w:pPr>
    </w:p>
    <w:p w:rsidR="00FB363F" w:rsidRDefault="00BA73D4">
      <w:pPr>
        <w:ind w:left="383"/>
        <w:rPr>
          <w:b/>
          <w:sz w:val="24"/>
        </w:rPr>
      </w:pPr>
      <w:r>
        <w:rPr>
          <w:b/>
          <w:sz w:val="24"/>
        </w:rPr>
        <w:t>Figure</w:t>
      </w:r>
      <w:r>
        <w:rPr>
          <w:b/>
          <w:spacing w:val="-1"/>
          <w:sz w:val="24"/>
        </w:rPr>
        <w:t xml:space="preserve"> </w:t>
      </w:r>
      <w:r>
        <w:rPr>
          <w:b/>
          <w:sz w:val="24"/>
        </w:rPr>
        <w:t>2:</w:t>
      </w:r>
      <w:r>
        <w:rPr>
          <w:b/>
          <w:spacing w:val="1"/>
          <w:sz w:val="24"/>
        </w:rPr>
        <w:t xml:space="preserve"> </w:t>
      </w:r>
      <w:r>
        <w:rPr>
          <w:b/>
          <w:sz w:val="24"/>
        </w:rPr>
        <w:t>A bar</w:t>
      </w:r>
      <w:r>
        <w:rPr>
          <w:b/>
          <w:spacing w:val="-6"/>
          <w:sz w:val="24"/>
        </w:rPr>
        <w:t xml:space="preserve"> </w:t>
      </w:r>
      <w:r>
        <w:rPr>
          <w:b/>
          <w:sz w:val="24"/>
        </w:rPr>
        <w:t>chart</w:t>
      </w:r>
      <w:r>
        <w:rPr>
          <w:b/>
          <w:spacing w:val="1"/>
          <w:sz w:val="24"/>
        </w:rPr>
        <w:t xml:space="preserve"> </w:t>
      </w:r>
      <w:r>
        <w:rPr>
          <w:b/>
          <w:sz w:val="24"/>
        </w:rPr>
        <w:t>showing</w:t>
      </w:r>
      <w:r>
        <w:rPr>
          <w:b/>
          <w:spacing w:val="1"/>
          <w:sz w:val="24"/>
        </w:rPr>
        <w:t xml:space="preserve"> </w:t>
      </w:r>
      <w:r>
        <w:rPr>
          <w:b/>
          <w:sz w:val="24"/>
        </w:rPr>
        <w:t>Age</w:t>
      </w:r>
      <w:r>
        <w:rPr>
          <w:b/>
          <w:spacing w:val="-2"/>
          <w:sz w:val="24"/>
        </w:rPr>
        <w:t xml:space="preserve"> </w:t>
      </w:r>
      <w:r>
        <w:rPr>
          <w:b/>
          <w:sz w:val="24"/>
        </w:rPr>
        <w:t>of</w:t>
      </w:r>
      <w:r>
        <w:rPr>
          <w:b/>
          <w:spacing w:val="-2"/>
          <w:sz w:val="24"/>
        </w:rPr>
        <w:t xml:space="preserve"> Respondents</w:t>
      </w:r>
    </w:p>
    <w:p w:rsidR="00FB363F" w:rsidRDefault="00FB363F">
      <w:pPr>
        <w:pStyle w:val="BodyText"/>
        <w:spacing w:before="8"/>
        <w:rPr>
          <w:b/>
          <w:sz w:val="8"/>
        </w:rPr>
      </w:pPr>
      <w:r>
        <w:rPr>
          <w:b/>
          <w:sz w:val="8"/>
        </w:rPr>
        <w:pict>
          <v:group id="docshapegroup36" o:spid="_x0000_s2213" style="position:absolute;margin-left:84.2pt;margin-top:6.25pt;width:419.25pt;height:228pt;z-index:-15727104;mso-wrap-distance-left:0;mso-wrap-distance-right:0;mso-position-horizontal-relative:page" coordorigin="1684,125" coordsize="8385,4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7" o:spid="_x0000_s2248" type="#_x0000_t75" style="position:absolute;left:2262;top:983;width:7580;height:2773">
              <v:imagedata r:id="rId9" o:title=""/>
            </v:shape>
            <v:shape id="docshape38" o:spid="_x0000_s2247" style="position:absolute;left:2262;top:983;width:7580;height:2773" coordorigin="2263,984" coordsize="7580,2773" o:spt="100" adj="0,,0" path="m2263,3292r2753,m9557,3292r285,m5227,3292r3816,m9254,3292r92,m2263,2832r6780,m9254,2832r92,m9557,2832r285,m2263,2371r6780,m9254,2371r92,m9557,2371r285,m2263,1910r7083,m9557,1910r285,m2263,1444r7579,m2263,984r7579,m2263,984r,2772m3346,984r,2772m4430,984r,2772m5510,984r,2772m6595,984r,2772m7675,984r,2772m8760,984r,2772m9842,984r,2772e" filled="f" strokecolor="#d9d9d9">
              <v:stroke joinstyle="round"/>
              <v:formulas/>
              <v:path arrowok="t" o:connecttype="segments"/>
            </v:shape>
            <v:shape id="docshape39" o:spid="_x0000_s2246" style="position:absolute;left:2544;top:1910;width:6711;height:1846" coordorigin="2544,1910" coordsize="6711,1846" o:spt="100" adj="0,,0" path="m2760,3408r-216,l2544,3756r216,l2760,3408xm3840,3408r-211,l3629,3756r211,l3840,3408xm4925,3292r-211,l4714,3756r211,l4925,3292xm6005,3523r-211,l5794,3756r211,l6005,3523xm7090,3643r-212,l6878,3756r212,l7090,3643xm8174,3408r-216,l7958,3756r216,l8174,3408xm9254,1910r-211,l9043,3756r211,l9254,1910xe" fillcolor="#5b9bd4" stroked="f">
              <v:stroke joinstyle="round"/>
              <v:formulas/>
              <v:path arrowok="t" o:connecttype="segments"/>
            </v:shape>
            <v:shape id="docshape40" o:spid="_x0000_s2245" style="position:absolute;left:2851;top:1444;width:6706;height:2312" coordorigin="2851,1444" coordsize="6706,2312" o:spt="100" adj="0,,0" path="m3062,3316r-211,l2851,3756r211,l3062,3316xm4142,3316r-211,l3931,3756r211,l4142,3316xm5227,3177r-211,l5016,3756r211,l5227,3177xm6312,3465r-216,l6096,3756r216,l6312,3465xm7392,3609r-211,l7181,3756r211,l7392,3609xm8477,3316r-211,l8266,3756r211,l8477,3316xm9557,1444r-211,l9346,3756r211,l9557,1444xe" fillcolor="#ec7c30" stroked="f">
              <v:stroke joinstyle="round"/>
              <v:formulas/>
              <v:path arrowok="t" o:connecttype="segments"/>
            </v:shape>
            <v:line id="_x0000_s2244" style="position:absolute" from="2263,3756" to="9842,3756" strokecolor="#d9d9d9"/>
            <v:rect id="docshape41" o:spid="_x0000_s2243" style="position:absolute;left:2434;top:4339;width:99;height:99" fillcolor="#5b9bd4" stroked="f"/>
            <v:rect id="docshape42" o:spid="_x0000_s2242" style="position:absolute;left:6023;top:4339;width:99;height:99" fillcolor="#ec7c30" stroked="f"/>
            <v:rect id="docshape43" o:spid="_x0000_s2241" style="position:absolute;left:1692;top:132;width:8370;height:4545" filled="f" strokecolor="#d9d9d9"/>
            <v:shape id="docshape44" o:spid="_x0000_s2240" type="#_x0000_t202" style="position:absolute;left:8282;top:3046;width:203;height:183" filled="f" stroked="f">
              <v:textbox inset="0,0,0,0">
                <w:txbxContent>
                  <w:p w:rsidR="00FB363F" w:rsidRDefault="00BA73D4">
                    <w:pPr>
                      <w:spacing w:line="182" w:lineRule="exact"/>
                      <w:rPr>
                        <w:rFonts w:ascii="Calibri"/>
                        <w:sz w:val="18"/>
                      </w:rPr>
                    </w:pPr>
                    <w:r>
                      <w:rPr>
                        <w:rFonts w:ascii="Calibri"/>
                        <w:color w:val="404040"/>
                        <w:spacing w:val="-5"/>
                        <w:sz w:val="18"/>
                      </w:rPr>
                      <w:t>19</w:t>
                    </w:r>
                  </w:p>
                </w:txbxContent>
              </v:textbox>
            </v:shape>
            <v:shape id="docshape45" o:spid="_x0000_s2239" type="#_x0000_t202" style="position:absolute;left:6167;top:4308;width:3247;height:183" filled="f" stroked="f">
              <v:textbox inset="0,0,0,0">
                <w:txbxContent>
                  <w:p w:rsidR="00FB363F" w:rsidRDefault="00BA73D4">
                    <w:pPr>
                      <w:spacing w:line="182" w:lineRule="exact"/>
                      <w:rPr>
                        <w:rFonts w:ascii="Calibri"/>
                        <w:sz w:val="18"/>
                      </w:rPr>
                    </w:pPr>
                    <w:r>
                      <w:rPr>
                        <w:rFonts w:ascii="Calibri"/>
                        <w:color w:val="585858"/>
                        <w:sz w:val="18"/>
                      </w:rPr>
                      <w:t>Table</w:t>
                    </w:r>
                    <w:r>
                      <w:rPr>
                        <w:rFonts w:ascii="Calibri"/>
                        <w:color w:val="585858"/>
                        <w:spacing w:val="-4"/>
                        <w:sz w:val="18"/>
                      </w:rPr>
                      <w:t xml:space="preserve"> </w:t>
                    </w:r>
                    <w:r>
                      <w:rPr>
                        <w:rFonts w:ascii="Calibri"/>
                        <w:color w:val="585858"/>
                        <w:sz w:val="18"/>
                      </w:rPr>
                      <w:t>2:</w:t>
                    </w:r>
                    <w:r>
                      <w:rPr>
                        <w:rFonts w:ascii="Calibri"/>
                        <w:color w:val="585858"/>
                        <w:spacing w:val="-6"/>
                        <w:sz w:val="18"/>
                      </w:rPr>
                      <w:t xml:space="preserve"> </w:t>
                    </w:r>
                    <w:r>
                      <w:rPr>
                        <w:rFonts w:ascii="Calibri"/>
                        <w:color w:val="585858"/>
                        <w:sz w:val="18"/>
                      </w:rPr>
                      <w:t>Age</w:t>
                    </w:r>
                    <w:r>
                      <w:rPr>
                        <w:rFonts w:ascii="Calibri"/>
                        <w:color w:val="585858"/>
                        <w:spacing w:val="-3"/>
                        <w:sz w:val="18"/>
                      </w:rPr>
                      <w:t xml:space="preserve"> </w:t>
                    </w:r>
                    <w:r>
                      <w:rPr>
                        <w:rFonts w:ascii="Calibri"/>
                        <w:color w:val="585858"/>
                        <w:sz w:val="18"/>
                      </w:rPr>
                      <w:t>of</w:t>
                    </w:r>
                    <w:r>
                      <w:rPr>
                        <w:rFonts w:ascii="Calibri"/>
                        <w:color w:val="585858"/>
                        <w:spacing w:val="-3"/>
                        <w:sz w:val="18"/>
                      </w:rPr>
                      <w:t xml:space="preserve"> </w:t>
                    </w:r>
                    <w:r>
                      <w:rPr>
                        <w:rFonts w:ascii="Calibri"/>
                        <w:color w:val="585858"/>
                        <w:sz w:val="18"/>
                      </w:rPr>
                      <w:t>Respondents</w:t>
                    </w:r>
                    <w:r>
                      <w:rPr>
                        <w:rFonts w:ascii="Calibri"/>
                        <w:color w:val="585858"/>
                        <w:spacing w:val="-3"/>
                        <w:sz w:val="18"/>
                      </w:rPr>
                      <w:t xml:space="preserve"> </w:t>
                    </w:r>
                    <w:r>
                      <w:rPr>
                        <w:rFonts w:ascii="Calibri"/>
                        <w:color w:val="585858"/>
                        <w:sz w:val="18"/>
                      </w:rPr>
                      <w:t>Percentage</w:t>
                    </w:r>
                    <w:r>
                      <w:rPr>
                        <w:rFonts w:ascii="Calibri"/>
                        <w:color w:val="585858"/>
                        <w:spacing w:val="-4"/>
                        <w:sz w:val="18"/>
                      </w:rPr>
                      <w:t xml:space="preserve"> </w:t>
                    </w:r>
                    <w:r>
                      <w:rPr>
                        <w:rFonts w:ascii="Calibri"/>
                        <w:color w:val="585858"/>
                        <w:spacing w:val="-5"/>
                        <w:sz w:val="18"/>
                      </w:rPr>
                      <w:t>(%)</w:t>
                    </w:r>
                  </w:p>
                </w:txbxContent>
              </v:textbox>
            </v:shape>
            <v:shape id="docshape46" o:spid="_x0000_s2238" type="#_x0000_t202" style="position:absolute;left:6938;top:3369;width:113;height:183" filled="f" stroked="f">
              <v:textbox inset="0,0,0,0">
                <w:txbxContent>
                  <w:p w:rsidR="00FB363F" w:rsidRDefault="00BA73D4">
                    <w:pPr>
                      <w:spacing w:line="182" w:lineRule="exact"/>
                      <w:rPr>
                        <w:rFonts w:ascii="Calibri"/>
                        <w:sz w:val="18"/>
                      </w:rPr>
                    </w:pPr>
                    <w:r>
                      <w:rPr>
                        <w:rFonts w:ascii="Calibri"/>
                        <w:color w:val="404040"/>
                        <w:spacing w:val="-10"/>
                        <w:sz w:val="18"/>
                      </w:rPr>
                      <w:t>5</w:t>
                    </w:r>
                  </w:p>
                </w:txbxContent>
              </v:textbox>
            </v:shape>
            <v:shape id="docshape47" o:spid="_x0000_s2237" type="#_x0000_t202" style="position:absolute;left:7175;top:3340;width:252;height:183" filled="f" stroked="f">
              <v:textbox inset="0,0,0,0">
                <w:txbxContent>
                  <w:p w:rsidR="00FB363F" w:rsidRDefault="00BA73D4">
                    <w:pPr>
                      <w:spacing w:line="182" w:lineRule="exact"/>
                      <w:rPr>
                        <w:rFonts w:ascii="Calibri"/>
                        <w:sz w:val="18"/>
                      </w:rPr>
                    </w:pPr>
                    <w:r>
                      <w:rPr>
                        <w:rFonts w:ascii="Calibri"/>
                        <w:color w:val="404040"/>
                        <w:spacing w:val="-5"/>
                        <w:sz w:val="18"/>
                      </w:rPr>
                      <w:t>6.3</w:t>
                    </w:r>
                  </w:p>
                </w:txbxContent>
              </v:textbox>
            </v:shape>
            <v:shape id="docshape48" o:spid="_x0000_s2236" type="#_x0000_t202" style="position:absolute;left:2005;top:3675;width:113;height:183" filled="f" stroked="f">
              <v:textbox inset="0,0,0,0">
                <w:txbxContent>
                  <w:p w:rsidR="00FB363F" w:rsidRDefault="00BA73D4">
                    <w:pPr>
                      <w:spacing w:line="182" w:lineRule="exact"/>
                      <w:rPr>
                        <w:rFonts w:ascii="Calibri"/>
                        <w:sz w:val="18"/>
                      </w:rPr>
                    </w:pPr>
                    <w:r>
                      <w:rPr>
                        <w:rFonts w:ascii="Calibri"/>
                        <w:color w:val="585858"/>
                        <w:spacing w:val="-10"/>
                        <w:sz w:val="18"/>
                      </w:rPr>
                      <w:t>0</w:t>
                    </w:r>
                  </w:p>
                </w:txbxContent>
              </v:textbox>
            </v:shape>
            <v:shape id="docshape49" o:spid="_x0000_s2235" type="#_x0000_t202" style="position:absolute;left:2574;top:3908;width:483;height:183" filled="f" stroked="f">
              <v:textbox inset="0,0,0,0">
                <w:txbxContent>
                  <w:p w:rsidR="00FB363F" w:rsidRDefault="00BA73D4">
                    <w:pPr>
                      <w:spacing w:line="183" w:lineRule="exact"/>
                      <w:rPr>
                        <w:rFonts w:ascii="Calibri"/>
                        <w:sz w:val="18"/>
                      </w:rPr>
                    </w:pPr>
                    <w:r>
                      <w:rPr>
                        <w:rFonts w:ascii="Calibri"/>
                        <w:color w:val="585858"/>
                        <w:sz w:val="18"/>
                      </w:rPr>
                      <w:t>25</w:t>
                    </w:r>
                    <w:r>
                      <w:rPr>
                        <w:rFonts w:ascii="Calibri"/>
                        <w:color w:val="585858"/>
                        <w:spacing w:val="-3"/>
                        <w:sz w:val="18"/>
                      </w:rPr>
                      <w:t xml:space="preserve"> </w:t>
                    </w:r>
                    <w:r>
                      <w:rPr>
                        <w:rFonts w:ascii="Calibri"/>
                        <w:color w:val="585858"/>
                        <w:sz w:val="18"/>
                      </w:rPr>
                      <w:t>-</w:t>
                    </w:r>
                    <w:r>
                      <w:rPr>
                        <w:rFonts w:ascii="Calibri"/>
                        <w:color w:val="585858"/>
                        <w:spacing w:val="-5"/>
                        <w:sz w:val="18"/>
                      </w:rPr>
                      <w:t>30</w:t>
                    </w:r>
                  </w:p>
                </w:txbxContent>
              </v:textbox>
            </v:shape>
            <v:shape id="docshape50" o:spid="_x0000_s2234" type="#_x0000_t202" style="position:absolute;left:3678;top:3908;width:440;height:183" filled="f" stroked="f">
              <v:textbox inset="0,0,0,0">
                <w:txbxContent>
                  <w:p w:rsidR="00FB363F" w:rsidRDefault="00BA73D4">
                    <w:pPr>
                      <w:spacing w:line="183" w:lineRule="exact"/>
                      <w:rPr>
                        <w:rFonts w:ascii="Calibri"/>
                        <w:sz w:val="18"/>
                      </w:rPr>
                    </w:pPr>
                    <w:r>
                      <w:rPr>
                        <w:rFonts w:ascii="Calibri"/>
                        <w:color w:val="585858"/>
                        <w:spacing w:val="-2"/>
                        <w:sz w:val="18"/>
                      </w:rPr>
                      <w:t>30-</w:t>
                    </w:r>
                    <w:r>
                      <w:rPr>
                        <w:rFonts w:ascii="Calibri"/>
                        <w:color w:val="585858"/>
                        <w:spacing w:val="-7"/>
                        <w:sz w:val="18"/>
                      </w:rPr>
                      <w:t>35</w:t>
                    </w:r>
                  </w:p>
                </w:txbxContent>
              </v:textbox>
            </v:shape>
            <v:shape id="docshape51" o:spid="_x0000_s2233" type="#_x0000_t202" style="position:absolute;left:4761;top:3908;width:440;height:183" filled="f" stroked="f">
              <v:textbox inset="0,0,0,0">
                <w:txbxContent>
                  <w:p w:rsidR="00FB363F" w:rsidRDefault="00BA73D4">
                    <w:pPr>
                      <w:spacing w:line="183" w:lineRule="exact"/>
                      <w:rPr>
                        <w:rFonts w:ascii="Calibri"/>
                        <w:sz w:val="18"/>
                      </w:rPr>
                    </w:pPr>
                    <w:r>
                      <w:rPr>
                        <w:rFonts w:ascii="Calibri"/>
                        <w:color w:val="585858"/>
                        <w:spacing w:val="-2"/>
                        <w:sz w:val="18"/>
                      </w:rPr>
                      <w:t>35-</w:t>
                    </w:r>
                    <w:r>
                      <w:rPr>
                        <w:rFonts w:ascii="Calibri"/>
                        <w:color w:val="585858"/>
                        <w:spacing w:val="-7"/>
                        <w:sz w:val="18"/>
                      </w:rPr>
                      <w:t>40</w:t>
                    </w:r>
                  </w:p>
                </w:txbxContent>
              </v:textbox>
            </v:shape>
            <v:shape id="docshape52" o:spid="_x0000_s2232" type="#_x0000_t202" style="position:absolute;left:5844;top:3908;width:440;height:183" filled="f" stroked="f">
              <v:textbox inset="0,0,0,0">
                <w:txbxContent>
                  <w:p w:rsidR="00FB363F" w:rsidRDefault="00BA73D4">
                    <w:pPr>
                      <w:spacing w:line="183" w:lineRule="exact"/>
                      <w:rPr>
                        <w:rFonts w:ascii="Calibri"/>
                        <w:sz w:val="18"/>
                      </w:rPr>
                    </w:pPr>
                    <w:r>
                      <w:rPr>
                        <w:rFonts w:ascii="Calibri"/>
                        <w:color w:val="585858"/>
                        <w:spacing w:val="-2"/>
                        <w:sz w:val="18"/>
                      </w:rPr>
                      <w:t>40-</w:t>
                    </w:r>
                    <w:r>
                      <w:rPr>
                        <w:rFonts w:ascii="Calibri"/>
                        <w:color w:val="585858"/>
                        <w:spacing w:val="-7"/>
                        <w:sz w:val="18"/>
                      </w:rPr>
                      <w:t>45</w:t>
                    </w:r>
                  </w:p>
                </w:txbxContent>
              </v:textbox>
            </v:shape>
            <v:shape id="docshape53" o:spid="_x0000_s2231" type="#_x0000_t202" style="position:absolute;left:6927;top:3908;width:440;height:183" filled="f" stroked="f">
              <v:textbox inset="0,0,0,0">
                <w:txbxContent>
                  <w:p w:rsidR="00FB363F" w:rsidRDefault="00BA73D4">
                    <w:pPr>
                      <w:spacing w:line="183" w:lineRule="exact"/>
                      <w:rPr>
                        <w:rFonts w:ascii="Calibri"/>
                        <w:sz w:val="18"/>
                      </w:rPr>
                    </w:pPr>
                    <w:r>
                      <w:rPr>
                        <w:rFonts w:ascii="Calibri"/>
                        <w:color w:val="585858"/>
                        <w:spacing w:val="-2"/>
                        <w:sz w:val="18"/>
                      </w:rPr>
                      <w:t>45-</w:t>
                    </w:r>
                    <w:r>
                      <w:rPr>
                        <w:rFonts w:ascii="Calibri"/>
                        <w:color w:val="585858"/>
                        <w:spacing w:val="-7"/>
                        <w:sz w:val="18"/>
                      </w:rPr>
                      <w:t>50</w:t>
                    </w:r>
                  </w:p>
                </w:txbxContent>
              </v:textbox>
            </v:shape>
            <v:shape id="docshape54" o:spid="_x0000_s2230" type="#_x0000_t202" style="position:absolute;left:7876;top:3908;width:708;height:183" filled="f" stroked="f">
              <v:textbox inset="0,0,0,0">
                <w:txbxContent>
                  <w:p w:rsidR="00FB363F" w:rsidRDefault="00BA73D4">
                    <w:pPr>
                      <w:spacing w:line="183" w:lineRule="exact"/>
                      <w:rPr>
                        <w:rFonts w:ascii="Calibri"/>
                        <w:sz w:val="18"/>
                      </w:rPr>
                    </w:pPr>
                    <w:r>
                      <w:rPr>
                        <w:rFonts w:ascii="Calibri"/>
                        <w:color w:val="585858"/>
                        <w:sz w:val="18"/>
                      </w:rPr>
                      <w:t>Above</w:t>
                    </w:r>
                    <w:r>
                      <w:rPr>
                        <w:rFonts w:ascii="Calibri"/>
                        <w:color w:val="585858"/>
                        <w:spacing w:val="-8"/>
                        <w:sz w:val="18"/>
                      </w:rPr>
                      <w:t xml:space="preserve"> </w:t>
                    </w:r>
                    <w:r>
                      <w:rPr>
                        <w:rFonts w:ascii="Calibri"/>
                        <w:color w:val="585858"/>
                        <w:spacing w:val="-5"/>
                        <w:sz w:val="18"/>
                      </w:rPr>
                      <w:t>50</w:t>
                    </w:r>
                  </w:p>
                </w:txbxContent>
              </v:textbox>
            </v:shape>
            <v:shape id="docshape55" o:spid="_x0000_s2229" type="#_x0000_t202" style="position:absolute;left:9119;top:3908;width:393;height:183" filled="f" stroked="f">
              <v:textbox inset="0,0,0,0">
                <w:txbxContent>
                  <w:p w:rsidR="00FB363F" w:rsidRDefault="00BA73D4">
                    <w:pPr>
                      <w:spacing w:line="183" w:lineRule="exact"/>
                      <w:rPr>
                        <w:rFonts w:ascii="Calibri"/>
                        <w:sz w:val="18"/>
                      </w:rPr>
                    </w:pPr>
                    <w:r>
                      <w:rPr>
                        <w:rFonts w:ascii="Calibri"/>
                        <w:color w:val="585858"/>
                        <w:spacing w:val="-2"/>
                        <w:sz w:val="18"/>
                      </w:rPr>
                      <w:t>Total</w:t>
                    </w:r>
                  </w:p>
                </w:txbxContent>
              </v:textbox>
            </v:shape>
            <v:shape id="docshape56" o:spid="_x0000_s2228" type="#_x0000_t202" style="position:absolute;left:2576;top:4308;width:3151;height:183" filled="f" stroked="f">
              <v:textbox inset="0,0,0,0">
                <w:txbxContent>
                  <w:p w:rsidR="00FB363F" w:rsidRDefault="00BA73D4">
                    <w:pPr>
                      <w:spacing w:line="182" w:lineRule="exact"/>
                      <w:rPr>
                        <w:rFonts w:ascii="Calibri"/>
                        <w:sz w:val="18"/>
                      </w:rPr>
                    </w:pPr>
                    <w:r>
                      <w:rPr>
                        <w:rFonts w:ascii="Calibri"/>
                        <w:color w:val="585858"/>
                        <w:sz w:val="18"/>
                      </w:rPr>
                      <w:t>Table</w:t>
                    </w:r>
                    <w:r>
                      <w:rPr>
                        <w:rFonts w:ascii="Calibri"/>
                        <w:color w:val="585858"/>
                        <w:spacing w:val="-4"/>
                        <w:sz w:val="18"/>
                      </w:rPr>
                      <w:t xml:space="preserve"> </w:t>
                    </w:r>
                    <w:r>
                      <w:rPr>
                        <w:rFonts w:ascii="Calibri"/>
                        <w:color w:val="585858"/>
                        <w:sz w:val="18"/>
                      </w:rPr>
                      <w:t>2:</w:t>
                    </w:r>
                    <w:r>
                      <w:rPr>
                        <w:rFonts w:ascii="Calibri"/>
                        <w:color w:val="585858"/>
                        <w:spacing w:val="-6"/>
                        <w:sz w:val="18"/>
                      </w:rPr>
                      <w:t xml:space="preserve"> </w:t>
                    </w:r>
                    <w:r>
                      <w:rPr>
                        <w:rFonts w:ascii="Calibri"/>
                        <w:color w:val="585858"/>
                        <w:sz w:val="18"/>
                      </w:rPr>
                      <w:t>Age</w:t>
                    </w:r>
                    <w:r>
                      <w:rPr>
                        <w:rFonts w:ascii="Calibri"/>
                        <w:color w:val="585858"/>
                        <w:spacing w:val="-4"/>
                        <w:sz w:val="18"/>
                      </w:rPr>
                      <w:t xml:space="preserve"> </w:t>
                    </w:r>
                    <w:r>
                      <w:rPr>
                        <w:rFonts w:ascii="Calibri"/>
                        <w:color w:val="585858"/>
                        <w:sz w:val="18"/>
                      </w:rPr>
                      <w:t>of</w:t>
                    </w:r>
                    <w:r>
                      <w:rPr>
                        <w:rFonts w:ascii="Calibri"/>
                        <w:color w:val="585858"/>
                        <w:spacing w:val="-2"/>
                        <w:sz w:val="18"/>
                      </w:rPr>
                      <w:t xml:space="preserve"> </w:t>
                    </w:r>
                    <w:r>
                      <w:rPr>
                        <w:rFonts w:ascii="Calibri"/>
                        <w:color w:val="585858"/>
                        <w:sz w:val="18"/>
                      </w:rPr>
                      <w:t>Respondents</w:t>
                    </w:r>
                    <w:r>
                      <w:rPr>
                        <w:rFonts w:ascii="Calibri"/>
                        <w:color w:val="585858"/>
                        <w:spacing w:val="-4"/>
                        <w:sz w:val="18"/>
                      </w:rPr>
                      <w:t xml:space="preserve"> </w:t>
                    </w:r>
                    <w:r>
                      <w:rPr>
                        <w:rFonts w:ascii="Calibri"/>
                        <w:color w:val="585858"/>
                        <w:sz w:val="18"/>
                      </w:rPr>
                      <w:t>Frequency</w:t>
                    </w:r>
                    <w:r>
                      <w:rPr>
                        <w:rFonts w:ascii="Calibri"/>
                        <w:color w:val="585858"/>
                        <w:spacing w:val="-6"/>
                        <w:sz w:val="18"/>
                      </w:rPr>
                      <w:t xml:space="preserve"> </w:t>
                    </w:r>
                    <w:r>
                      <w:rPr>
                        <w:rFonts w:ascii="Calibri"/>
                        <w:color w:val="585858"/>
                        <w:spacing w:val="-5"/>
                        <w:sz w:val="18"/>
                      </w:rPr>
                      <w:t>(n)</w:t>
                    </w:r>
                  </w:p>
                </w:txbxContent>
              </v:textbox>
            </v:shape>
            <v:shape id="docshape57" o:spid="_x0000_s2227" type="#_x0000_t202" style="position:absolute;left:7978;top:3138;width:203;height:183" filled="f" stroked="f">
              <v:textbox inset="0,0,0,0">
                <w:txbxContent>
                  <w:p w:rsidR="00FB363F" w:rsidRDefault="00BA73D4">
                    <w:pPr>
                      <w:spacing w:line="182" w:lineRule="exact"/>
                      <w:rPr>
                        <w:rFonts w:ascii="Calibri"/>
                        <w:sz w:val="18"/>
                      </w:rPr>
                    </w:pPr>
                    <w:r>
                      <w:rPr>
                        <w:rFonts w:ascii="Calibri"/>
                        <w:color w:val="404040"/>
                        <w:spacing w:val="-5"/>
                        <w:sz w:val="18"/>
                      </w:rPr>
                      <w:t>15</w:t>
                    </w:r>
                  </w:p>
                </w:txbxContent>
              </v:textbox>
            </v:shape>
            <v:shape id="docshape58" o:spid="_x0000_s2226" type="#_x0000_t202" style="position:absolute;left:5812;top:3196;width:574;height:241" filled="f" stroked="f">
              <v:textbox inset="0,0,0,0">
                <w:txbxContent>
                  <w:p w:rsidR="00FB363F" w:rsidRDefault="00BA73D4">
                    <w:pPr>
                      <w:spacing w:line="189" w:lineRule="auto"/>
                      <w:rPr>
                        <w:rFonts w:ascii="Calibri"/>
                        <w:sz w:val="18"/>
                      </w:rPr>
                    </w:pPr>
                    <w:r>
                      <w:rPr>
                        <w:rFonts w:ascii="Calibri"/>
                        <w:color w:val="404040"/>
                        <w:position w:val="-5"/>
                        <w:sz w:val="18"/>
                      </w:rPr>
                      <w:t>10</w:t>
                    </w:r>
                    <w:r>
                      <w:rPr>
                        <w:rFonts w:ascii="Calibri"/>
                        <w:color w:val="404040"/>
                        <w:spacing w:val="5"/>
                        <w:position w:val="-5"/>
                        <w:sz w:val="18"/>
                      </w:rPr>
                      <w:t xml:space="preserve"> </w:t>
                    </w:r>
                    <w:r>
                      <w:rPr>
                        <w:rFonts w:ascii="Calibri"/>
                        <w:color w:val="404040"/>
                        <w:spacing w:val="-4"/>
                        <w:sz w:val="18"/>
                      </w:rPr>
                      <w:t>12.5</w:t>
                    </w:r>
                  </w:p>
                </w:txbxContent>
              </v:textbox>
            </v:shape>
            <v:shape id="docshape59" o:spid="_x0000_s2225" type="#_x0000_t202" style="position:absolute;left:5032;top:2907;width:203;height:183" filled="f" stroked="f">
              <v:textbox inset="0,0,0,0">
                <w:txbxContent>
                  <w:p w:rsidR="00FB363F" w:rsidRDefault="00BA73D4">
                    <w:pPr>
                      <w:spacing w:line="182" w:lineRule="exact"/>
                      <w:rPr>
                        <w:rFonts w:ascii="Calibri"/>
                        <w:sz w:val="18"/>
                      </w:rPr>
                    </w:pPr>
                    <w:r>
                      <w:rPr>
                        <w:rFonts w:ascii="Calibri"/>
                        <w:color w:val="404040"/>
                        <w:spacing w:val="-5"/>
                        <w:sz w:val="18"/>
                      </w:rPr>
                      <w:t>25</w:t>
                    </w:r>
                  </w:p>
                </w:txbxContent>
              </v:textbox>
            </v:shape>
            <v:shape id="docshape60" o:spid="_x0000_s2224" type="#_x0000_t202" style="position:absolute;left:4729;top:3023;width:203;height:183" filled="f" stroked="f">
              <v:textbox inset="0,0,0,0">
                <w:txbxContent>
                  <w:p w:rsidR="00FB363F" w:rsidRDefault="00BA73D4">
                    <w:pPr>
                      <w:spacing w:line="182" w:lineRule="exact"/>
                      <w:rPr>
                        <w:rFonts w:ascii="Calibri"/>
                        <w:sz w:val="18"/>
                      </w:rPr>
                    </w:pPr>
                    <w:r>
                      <w:rPr>
                        <w:rFonts w:ascii="Calibri"/>
                        <w:color w:val="404040"/>
                        <w:spacing w:val="-5"/>
                        <w:sz w:val="18"/>
                      </w:rPr>
                      <w:t>20</w:t>
                    </w:r>
                  </w:p>
                </w:txbxContent>
              </v:textbox>
            </v:shape>
            <v:shape id="docshape61" o:spid="_x0000_s2223" type="#_x0000_t202" style="position:absolute;left:3949;top:3046;width:203;height:183" filled="f" stroked="f">
              <v:textbox inset="0,0,0,0">
                <w:txbxContent>
                  <w:p w:rsidR="00FB363F" w:rsidRDefault="00BA73D4">
                    <w:pPr>
                      <w:spacing w:line="182" w:lineRule="exact"/>
                      <w:rPr>
                        <w:rFonts w:ascii="Calibri"/>
                        <w:sz w:val="18"/>
                      </w:rPr>
                    </w:pPr>
                    <w:r>
                      <w:rPr>
                        <w:rFonts w:ascii="Calibri"/>
                        <w:color w:val="404040"/>
                        <w:spacing w:val="-5"/>
                        <w:sz w:val="18"/>
                      </w:rPr>
                      <w:t>19</w:t>
                    </w:r>
                  </w:p>
                </w:txbxContent>
              </v:textbox>
            </v:shape>
            <v:shape id="docshape62" o:spid="_x0000_s2222" type="#_x0000_t202" style="position:absolute;left:3645;top:3138;width:203;height:183" filled="f" stroked="f">
              <v:textbox inset="0,0,0,0">
                <w:txbxContent>
                  <w:p w:rsidR="00FB363F" w:rsidRDefault="00BA73D4">
                    <w:pPr>
                      <w:spacing w:line="182" w:lineRule="exact"/>
                      <w:rPr>
                        <w:rFonts w:ascii="Calibri"/>
                        <w:sz w:val="18"/>
                      </w:rPr>
                    </w:pPr>
                    <w:r>
                      <w:rPr>
                        <w:rFonts w:ascii="Calibri"/>
                        <w:color w:val="404040"/>
                        <w:spacing w:val="-5"/>
                        <w:sz w:val="18"/>
                      </w:rPr>
                      <w:t>15</w:t>
                    </w:r>
                  </w:p>
                </w:txbxContent>
              </v:textbox>
            </v:shape>
            <v:shape id="docshape63" o:spid="_x0000_s2221" type="#_x0000_t202" style="position:absolute;left:2866;top:3046;width:203;height:183" filled="f" stroked="f">
              <v:textbox inset="0,0,0,0">
                <w:txbxContent>
                  <w:p w:rsidR="00FB363F" w:rsidRDefault="00BA73D4">
                    <w:pPr>
                      <w:spacing w:line="182" w:lineRule="exact"/>
                      <w:rPr>
                        <w:rFonts w:ascii="Calibri"/>
                        <w:sz w:val="18"/>
                      </w:rPr>
                    </w:pPr>
                    <w:r>
                      <w:rPr>
                        <w:rFonts w:ascii="Calibri"/>
                        <w:color w:val="404040"/>
                        <w:spacing w:val="-5"/>
                        <w:sz w:val="18"/>
                      </w:rPr>
                      <w:t>19</w:t>
                    </w:r>
                  </w:p>
                </w:txbxContent>
              </v:textbox>
            </v:shape>
            <v:shape id="docshape64" o:spid="_x0000_s2220" type="#_x0000_t202" style="position:absolute;left:2562;top:3138;width:203;height:183" filled="f" stroked="f">
              <v:textbox inset="0,0,0,0">
                <w:txbxContent>
                  <w:p w:rsidR="00FB363F" w:rsidRDefault="00BA73D4">
                    <w:pPr>
                      <w:spacing w:line="182" w:lineRule="exact"/>
                      <w:rPr>
                        <w:rFonts w:ascii="Calibri"/>
                        <w:sz w:val="18"/>
                      </w:rPr>
                    </w:pPr>
                    <w:r>
                      <w:rPr>
                        <w:rFonts w:ascii="Calibri"/>
                        <w:color w:val="404040"/>
                        <w:spacing w:val="-5"/>
                        <w:sz w:val="18"/>
                      </w:rPr>
                      <w:t>15</w:t>
                    </w:r>
                  </w:p>
                </w:txbxContent>
              </v:textbox>
            </v:shape>
            <v:shape id="docshape65" o:spid="_x0000_s2219" type="#_x0000_t202" style="position:absolute;left:1913;top:1826;width:203;height:1570" filled="f" stroked="f">
              <v:textbox inset="0,0,0,0">
                <w:txbxContent>
                  <w:p w:rsidR="00FB363F" w:rsidRDefault="00BA73D4">
                    <w:pPr>
                      <w:spacing w:line="185" w:lineRule="exact"/>
                      <w:rPr>
                        <w:rFonts w:ascii="Calibri"/>
                        <w:sz w:val="18"/>
                      </w:rPr>
                    </w:pPr>
                    <w:r>
                      <w:rPr>
                        <w:rFonts w:ascii="Calibri"/>
                        <w:color w:val="585858"/>
                        <w:spacing w:val="-5"/>
                        <w:sz w:val="18"/>
                      </w:rPr>
                      <w:t>80</w:t>
                    </w:r>
                  </w:p>
                  <w:p w:rsidR="00FB363F" w:rsidRDefault="00FB363F">
                    <w:pPr>
                      <w:spacing w:before="22"/>
                      <w:rPr>
                        <w:rFonts w:ascii="Calibri"/>
                        <w:sz w:val="18"/>
                      </w:rPr>
                    </w:pPr>
                  </w:p>
                  <w:p w:rsidR="00FB363F" w:rsidRDefault="00BA73D4">
                    <w:pPr>
                      <w:spacing w:before="1"/>
                      <w:rPr>
                        <w:rFonts w:ascii="Calibri"/>
                        <w:sz w:val="18"/>
                      </w:rPr>
                    </w:pPr>
                    <w:r>
                      <w:rPr>
                        <w:rFonts w:ascii="Calibri"/>
                        <w:color w:val="585858"/>
                        <w:spacing w:val="-5"/>
                        <w:sz w:val="18"/>
                      </w:rPr>
                      <w:t>60</w:t>
                    </w:r>
                  </w:p>
                  <w:p w:rsidR="00FB363F" w:rsidRDefault="00FB363F">
                    <w:pPr>
                      <w:spacing w:before="22"/>
                      <w:rPr>
                        <w:rFonts w:ascii="Calibri"/>
                        <w:sz w:val="18"/>
                      </w:rPr>
                    </w:pPr>
                  </w:p>
                  <w:p w:rsidR="00FB363F" w:rsidRDefault="00BA73D4">
                    <w:pPr>
                      <w:rPr>
                        <w:rFonts w:ascii="Calibri"/>
                        <w:sz w:val="18"/>
                      </w:rPr>
                    </w:pPr>
                    <w:r>
                      <w:rPr>
                        <w:rFonts w:ascii="Calibri"/>
                        <w:color w:val="585858"/>
                        <w:spacing w:val="-5"/>
                        <w:sz w:val="18"/>
                      </w:rPr>
                      <w:t>40</w:t>
                    </w:r>
                  </w:p>
                  <w:p w:rsidR="00FB363F" w:rsidRDefault="00FB363F">
                    <w:pPr>
                      <w:spacing w:before="23"/>
                      <w:rPr>
                        <w:rFonts w:ascii="Calibri"/>
                        <w:sz w:val="18"/>
                      </w:rPr>
                    </w:pPr>
                  </w:p>
                  <w:p w:rsidR="00FB363F" w:rsidRDefault="00BA73D4">
                    <w:pPr>
                      <w:spacing w:line="217" w:lineRule="exact"/>
                      <w:rPr>
                        <w:rFonts w:ascii="Calibri"/>
                        <w:sz w:val="18"/>
                      </w:rPr>
                    </w:pPr>
                    <w:r>
                      <w:rPr>
                        <w:rFonts w:ascii="Calibri"/>
                        <w:color w:val="585858"/>
                        <w:spacing w:val="-5"/>
                        <w:sz w:val="18"/>
                      </w:rPr>
                      <w:t>20</w:t>
                    </w:r>
                  </w:p>
                </w:txbxContent>
              </v:textbox>
            </v:shape>
            <v:shape id="docshape66" o:spid="_x0000_s2218" type="#_x0000_t202" style="position:absolute;left:9062;top:1636;width:203;height:183" filled="f" stroked="f">
              <v:textbox inset="0,0,0,0">
                <w:txbxContent>
                  <w:p w:rsidR="00FB363F" w:rsidRDefault="00BA73D4">
                    <w:pPr>
                      <w:spacing w:line="183" w:lineRule="exact"/>
                      <w:rPr>
                        <w:rFonts w:ascii="Calibri"/>
                        <w:sz w:val="18"/>
                      </w:rPr>
                    </w:pPr>
                    <w:r>
                      <w:rPr>
                        <w:rFonts w:ascii="Calibri"/>
                        <w:color w:val="404040"/>
                        <w:spacing w:val="-5"/>
                        <w:sz w:val="18"/>
                      </w:rPr>
                      <w:t>80</w:t>
                    </w:r>
                  </w:p>
                </w:txbxContent>
              </v:textbox>
            </v:shape>
            <v:shape id="docshape67" o:spid="_x0000_s2217" type="#_x0000_t202" style="position:absolute;left:1822;top:1363;width:294;height:183" filled="f" stroked="f">
              <v:textbox inset="0,0,0,0">
                <w:txbxContent>
                  <w:p w:rsidR="00FB363F" w:rsidRDefault="00BA73D4">
                    <w:pPr>
                      <w:spacing w:line="183" w:lineRule="exact"/>
                      <w:rPr>
                        <w:rFonts w:ascii="Calibri"/>
                        <w:sz w:val="18"/>
                      </w:rPr>
                    </w:pPr>
                    <w:r>
                      <w:rPr>
                        <w:rFonts w:ascii="Calibri"/>
                        <w:color w:val="585858"/>
                        <w:spacing w:val="-5"/>
                        <w:sz w:val="18"/>
                      </w:rPr>
                      <w:t>100</w:t>
                    </w:r>
                  </w:p>
                </w:txbxContent>
              </v:textbox>
            </v:shape>
            <v:shape id="docshape68" o:spid="_x0000_s2216" type="#_x0000_t202" style="position:absolute;left:9317;top:1174;width:294;height:183" filled="f" stroked="f">
              <v:textbox inset="0,0,0,0">
                <w:txbxContent>
                  <w:p w:rsidR="00FB363F" w:rsidRDefault="00BA73D4">
                    <w:pPr>
                      <w:spacing w:line="182" w:lineRule="exact"/>
                      <w:rPr>
                        <w:rFonts w:ascii="Calibri"/>
                        <w:sz w:val="18"/>
                      </w:rPr>
                    </w:pPr>
                    <w:r>
                      <w:rPr>
                        <w:rFonts w:ascii="Calibri"/>
                        <w:color w:val="404040"/>
                        <w:spacing w:val="-5"/>
                        <w:sz w:val="18"/>
                      </w:rPr>
                      <w:t>100</w:t>
                    </w:r>
                  </w:p>
                </w:txbxContent>
              </v:textbox>
            </v:shape>
            <v:shape id="docshape69" o:spid="_x0000_s2215" type="#_x0000_t202" style="position:absolute;left:1822;top:902;width:294;height:183" filled="f" stroked="f">
              <v:textbox inset="0,0,0,0">
                <w:txbxContent>
                  <w:p w:rsidR="00FB363F" w:rsidRDefault="00BA73D4">
                    <w:pPr>
                      <w:spacing w:line="182" w:lineRule="exact"/>
                      <w:rPr>
                        <w:rFonts w:ascii="Calibri"/>
                        <w:sz w:val="18"/>
                      </w:rPr>
                    </w:pPr>
                    <w:r>
                      <w:rPr>
                        <w:rFonts w:ascii="Calibri"/>
                        <w:color w:val="585858"/>
                        <w:spacing w:val="-5"/>
                        <w:sz w:val="18"/>
                      </w:rPr>
                      <w:t>120</w:t>
                    </w:r>
                  </w:p>
                </w:txbxContent>
              </v:textbox>
            </v:shape>
            <v:shape id="docshape70" o:spid="_x0000_s2214" type="#_x0000_t202" style="position:absolute;left:4112;top:281;width:3546;height:454" filled="f" stroked="f">
              <v:textbox inset="0,0,0,0">
                <w:txbxContent>
                  <w:p w:rsidR="00FB363F" w:rsidRDefault="00BA73D4">
                    <w:pPr>
                      <w:spacing w:before="1"/>
                      <w:rPr>
                        <w:rFonts w:ascii="Arial Black"/>
                        <w:sz w:val="32"/>
                      </w:rPr>
                    </w:pPr>
                    <w:r>
                      <w:rPr>
                        <w:rFonts w:ascii="Arial Black"/>
                        <w:color w:val="7E7E7E"/>
                        <w:sz w:val="32"/>
                      </w:rPr>
                      <w:t>Age</w:t>
                    </w:r>
                    <w:r>
                      <w:rPr>
                        <w:rFonts w:ascii="Arial Black"/>
                        <w:color w:val="7E7E7E"/>
                        <w:spacing w:val="-5"/>
                        <w:sz w:val="32"/>
                      </w:rPr>
                      <w:t xml:space="preserve"> </w:t>
                    </w:r>
                    <w:r>
                      <w:rPr>
                        <w:rFonts w:ascii="Arial Black"/>
                        <w:color w:val="7E7E7E"/>
                        <w:sz w:val="32"/>
                      </w:rPr>
                      <w:t>of</w:t>
                    </w:r>
                    <w:r>
                      <w:rPr>
                        <w:rFonts w:ascii="Arial Black"/>
                        <w:color w:val="7E7E7E"/>
                        <w:spacing w:val="18"/>
                        <w:sz w:val="32"/>
                      </w:rPr>
                      <w:t xml:space="preserve"> </w:t>
                    </w:r>
                    <w:r>
                      <w:rPr>
                        <w:rFonts w:ascii="Arial Black"/>
                        <w:color w:val="7E7E7E"/>
                        <w:spacing w:val="-2"/>
                        <w:sz w:val="32"/>
                      </w:rPr>
                      <w:t>Respondnets</w:t>
                    </w:r>
                  </w:p>
                </w:txbxContent>
              </v:textbox>
            </v:shape>
            <w10:wrap type="topAndBottom" anchorx="page"/>
          </v:group>
        </w:pict>
      </w:r>
    </w:p>
    <w:p w:rsidR="00FB363F" w:rsidRDefault="00FB363F">
      <w:pPr>
        <w:pStyle w:val="BodyText"/>
        <w:spacing w:before="78"/>
        <w:rPr>
          <w:b/>
        </w:rPr>
      </w:pPr>
    </w:p>
    <w:p w:rsidR="00FB363F" w:rsidRDefault="00BA73D4">
      <w:pPr>
        <w:pStyle w:val="Heading2"/>
        <w:numPr>
          <w:ilvl w:val="1"/>
          <w:numId w:val="2"/>
        </w:numPr>
        <w:tabs>
          <w:tab w:val="left" w:pos="747"/>
        </w:tabs>
        <w:spacing w:before="1"/>
        <w:ind w:hanging="364"/>
      </w:pPr>
      <w:bookmarkStart w:id="184" w:name="4.1_Analysis_of_Respondent_Age_Distribut"/>
      <w:bookmarkStart w:id="185" w:name="_bookmark94"/>
      <w:bookmarkEnd w:id="184"/>
      <w:bookmarkEnd w:id="185"/>
      <w:r>
        <w:t>Analysis</w:t>
      </w:r>
      <w:r>
        <w:rPr>
          <w:spacing w:val="-4"/>
        </w:rPr>
        <w:t xml:space="preserve"> </w:t>
      </w:r>
      <w:r>
        <w:t>of</w:t>
      </w:r>
      <w:r>
        <w:rPr>
          <w:spacing w:val="-4"/>
        </w:rPr>
        <w:t xml:space="preserve"> </w:t>
      </w:r>
      <w:r>
        <w:t>Respondent Age</w:t>
      </w:r>
      <w:r>
        <w:rPr>
          <w:spacing w:val="-3"/>
        </w:rPr>
        <w:t xml:space="preserve"> </w:t>
      </w:r>
      <w:r>
        <w:rPr>
          <w:spacing w:val="-2"/>
        </w:rPr>
        <w:t>Distribution</w:t>
      </w:r>
    </w:p>
    <w:p w:rsidR="00FB363F" w:rsidRDefault="00FB363F">
      <w:pPr>
        <w:pStyle w:val="BodyText"/>
        <w:spacing w:before="9"/>
        <w:rPr>
          <w:b/>
        </w:rPr>
      </w:pPr>
    </w:p>
    <w:p w:rsidR="00FB363F" w:rsidRDefault="00BA73D4">
      <w:pPr>
        <w:pStyle w:val="BodyText"/>
        <w:spacing w:before="1" w:line="360" w:lineRule="auto"/>
        <w:ind w:left="393" w:right="1370" w:hanging="10"/>
        <w:jc w:val="both"/>
      </w:pPr>
      <w:r>
        <w:t>The Fig.2 above reveals a diverse age distribution among the 80 respondents. The largest age group is 35-40 years old, comprising 20 individuals, or 25% of the total sample. This suggests</w:t>
      </w:r>
      <w:r>
        <w:rPr>
          <w:spacing w:val="-3"/>
        </w:rPr>
        <w:t xml:space="preserve"> </w:t>
      </w:r>
      <w:r>
        <w:t>that a</w:t>
      </w:r>
      <w:r>
        <w:rPr>
          <w:spacing w:val="-2"/>
        </w:rPr>
        <w:t xml:space="preserve"> </w:t>
      </w:r>
      <w:r>
        <w:t>significant portion</w:t>
      </w:r>
      <w:r>
        <w:rPr>
          <w:spacing w:val="-1"/>
        </w:rPr>
        <w:t xml:space="preserve"> </w:t>
      </w:r>
      <w:r>
        <w:t>of</w:t>
      </w:r>
      <w:r>
        <w:rPr>
          <w:spacing w:val="-4"/>
        </w:rPr>
        <w:t xml:space="preserve"> </w:t>
      </w:r>
      <w:r>
        <w:t>the respondents are likely</w:t>
      </w:r>
      <w:r>
        <w:rPr>
          <w:spacing w:val="-6"/>
        </w:rPr>
        <w:t xml:space="preserve"> </w:t>
      </w:r>
      <w:r>
        <w:t>to be in</w:t>
      </w:r>
      <w:r>
        <w:rPr>
          <w:spacing w:val="-1"/>
        </w:rPr>
        <w:t xml:space="preserve"> </w:t>
      </w:r>
      <w:r>
        <w:t xml:space="preserve">a </w:t>
      </w:r>
      <w:r>
        <w:t>mid-career stage, potentially holding positions with considerable experience and insight into economic and trade matters within South Sudan.</w:t>
      </w:r>
    </w:p>
    <w:p w:rsidR="00FB363F" w:rsidRDefault="00FB363F">
      <w:pPr>
        <w:pStyle w:val="BodyText"/>
        <w:spacing w:line="360" w:lineRule="auto"/>
        <w:jc w:val="both"/>
        <w:sectPr w:rsidR="00FB363F">
          <w:pgSz w:w="11910" w:h="16840"/>
          <w:pgMar w:top="1920" w:right="425" w:bottom="1300" w:left="1417" w:header="0" w:footer="1104" w:gutter="0"/>
          <w:cols w:space="720"/>
        </w:sectPr>
      </w:pPr>
    </w:p>
    <w:p w:rsidR="00FB363F" w:rsidRDefault="00BA73D4">
      <w:pPr>
        <w:pStyle w:val="BodyText"/>
        <w:spacing w:before="74" w:line="360" w:lineRule="auto"/>
        <w:ind w:left="393" w:right="1366" w:hanging="10"/>
        <w:jc w:val="both"/>
      </w:pPr>
      <w:r>
        <w:lastRenderedPageBreak/>
        <w:t xml:space="preserve">The age groups 25-30, 30-35, and "Above 50" each account for 15 respondents, representing 19% of </w:t>
      </w:r>
      <w:r>
        <w:t>the sample. The presence of younger professionals (25-35) indicates that the study incorporates perspectives from</w:t>
      </w:r>
      <w:r>
        <w:rPr>
          <w:spacing w:val="-1"/>
        </w:rPr>
        <w:t xml:space="preserve"> </w:t>
      </w:r>
      <w:r>
        <w:t>individuals who may be newer to</w:t>
      </w:r>
      <w:r>
        <w:rPr>
          <w:spacing w:val="-1"/>
        </w:rPr>
        <w:t xml:space="preserve"> </w:t>
      </w:r>
      <w:r>
        <w:t>the</w:t>
      </w:r>
      <w:r>
        <w:rPr>
          <w:spacing w:val="-2"/>
        </w:rPr>
        <w:t xml:space="preserve"> </w:t>
      </w:r>
      <w:r>
        <w:t>workforce</w:t>
      </w:r>
      <w:r>
        <w:rPr>
          <w:spacing w:val="-2"/>
        </w:rPr>
        <w:t xml:space="preserve"> </w:t>
      </w:r>
      <w:r>
        <w:t>but are</w:t>
      </w:r>
      <w:r>
        <w:rPr>
          <w:spacing w:val="-2"/>
        </w:rPr>
        <w:t xml:space="preserve"> </w:t>
      </w:r>
      <w:r>
        <w:t>still</w:t>
      </w:r>
      <w:r>
        <w:rPr>
          <w:spacing w:val="-6"/>
        </w:rPr>
        <w:t xml:space="preserve"> </w:t>
      </w:r>
      <w:r>
        <w:t>actively</w:t>
      </w:r>
      <w:r>
        <w:rPr>
          <w:spacing w:val="-6"/>
        </w:rPr>
        <w:t xml:space="preserve"> </w:t>
      </w:r>
      <w:r>
        <w:t>engaged in</w:t>
      </w:r>
      <w:r>
        <w:rPr>
          <w:spacing w:val="-6"/>
        </w:rPr>
        <w:t xml:space="preserve"> </w:t>
      </w:r>
      <w:r>
        <w:t>the</w:t>
      </w:r>
      <w:r>
        <w:rPr>
          <w:spacing w:val="-2"/>
        </w:rPr>
        <w:t xml:space="preserve"> </w:t>
      </w:r>
      <w:r>
        <w:t>economic landscape. Conversely, the "Above 50" group provi</w:t>
      </w:r>
      <w:r>
        <w:t>des valuable insights from seasoned professionals, potentially with a longer historical perspective on South Sudan's economic challenges and policy responses.</w:t>
      </w:r>
    </w:p>
    <w:p w:rsidR="00FB363F" w:rsidRDefault="00BA73D4">
      <w:pPr>
        <w:pStyle w:val="BodyText"/>
        <w:spacing w:before="2" w:line="360" w:lineRule="auto"/>
        <w:ind w:left="393" w:right="1375" w:hanging="10"/>
        <w:jc w:val="both"/>
      </w:pPr>
      <w:r>
        <w:t>The age group 40-45 constitutes 10 respondents (12.5%), while 45-50 years old is the smallest group</w:t>
      </w:r>
      <w:r>
        <w:rPr>
          <w:spacing w:val="-2"/>
        </w:rPr>
        <w:t xml:space="preserve"> </w:t>
      </w:r>
      <w:r>
        <w:t>with</w:t>
      </w:r>
      <w:r>
        <w:rPr>
          <w:spacing w:val="-7"/>
        </w:rPr>
        <w:t xml:space="preserve"> </w:t>
      </w:r>
      <w:r>
        <w:t>5</w:t>
      </w:r>
      <w:r>
        <w:rPr>
          <w:spacing w:val="-2"/>
        </w:rPr>
        <w:t xml:space="preserve"> </w:t>
      </w:r>
      <w:r>
        <w:t>respondents</w:t>
      </w:r>
      <w:r>
        <w:rPr>
          <w:spacing w:val="-4"/>
        </w:rPr>
        <w:t xml:space="preserve"> </w:t>
      </w:r>
      <w:r>
        <w:t>(6.3%).</w:t>
      </w:r>
      <w:r>
        <w:rPr>
          <w:spacing w:val="-5"/>
        </w:rPr>
        <w:t xml:space="preserve"> </w:t>
      </w:r>
      <w:r>
        <w:t>The</w:t>
      </w:r>
      <w:r>
        <w:rPr>
          <w:spacing w:val="-3"/>
        </w:rPr>
        <w:t xml:space="preserve"> </w:t>
      </w:r>
      <w:r>
        <w:t>relatively</w:t>
      </w:r>
      <w:r>
        <w:rPr>
          <w:spacing w:val="-2"/>
        </w:rPr>
        <w:t xml:space="preserve"> </w:t>
      </w:r>
      <w:r>
        <w:t>lower</w:t>
      </w:r>
      <w:r>
        <w:rPr>
          <w:spacing w:val="-1"/>
        </w:rPr>
        <w:t xml:space="preserve"> </w:t>
      </w:r>
      <w:r>
        <w:t>representation</w:t>
      </w:r>
      <w:r>
        <w:rPr>
          <w:spacing w:val="-2"/>
        </w:rPr>
        <w:t xml:space="preserve"> </w:t>
      </w:r>
      <w:r>
        <w:t>in</w:t>
      </w:r>
      <w:r>
        <w:rPr>
          <w:spacing w:val="-7"/>
        </w:rPr>
        <w:t xml:space="preserve"> </w:t>
      </w:r>
      <w:r>
        <w:t>these specific</w:t>
      </w:r>
      <w:r>
        <w:rPr>
          <w:spacing w:val="-2"/>
        </w:rPr>
        <w:t xml:space="preserve"> </w:t>
      </w:r>
      <w:r>
        <w:t>older-middle</w:t>
      </w:r>
      <w:r>
        <w:rPr>
          <w:spacing w:val="-2"/>
        </w:rPr>
        <w:t xml:space="preserve"> </w:t>
      </w:r>
      <w:r>
        <w:t>age brackets might be a</w:t>
      </w:r>
      <w:r>
        <w:rPr>
          <w:spacing w:val="-2"/>
        </w:rPr>
        <w:t xml:space="preserve"> </w:t>
      </w:r>
      <w:r>
        <w:t>characteristic</w:t>
      </w:r>
      <w:r>
        <w:rPr>
          <w:spacing w:val="-2"/>
        </w:rPr>
        <w:t xml:space="preserve"> </w:t>
      </w:r>
      <w:r>
        <w:t>of</w:t>
      </w:r>
      <w:r>
        <w:rPr>
          <w:spacing w:val="-9"/>
        </w:rPr>
        <w:t xml:space="preserve"> </w:t>
      </w:r>
      <w:r>
        <w:t>the</w:t>
      </w:r>
      <w:r>
        <w:rPr>
          <w:spacing w:val="-2"/>
        </w:rPr>
        <w:t xml:space="preserve"> </w:t>
      </w:r>
      <w:r>
        <w:t>population</w:t>
      </w:r>
      <w:r>
        <w:rPr>
          <w:spacing w:val="-6"/>
        </w:rPr>
        <w:t xml:space="preserve"> </w:t>
      </w:r>
      <w:r>
        <w:t>sampl</w:t>
      </w:r>
      <w:r>
        <w:t xml:space="preserve">ed or could reflect broader demographic trends within the South Sudanese professional </w:t>
      </w:r>
      <w:r>
        <w:rPr>
          <w:spacing w:val="-2"/>
        </w:rPr>
        <w:t>workforce.</w:t>
      </w:r>
    </w:p>
    <w:p w:rsidR="00FB363F" w:rsidRDefault="00BA73D4">
      <w:pPr>
        <w:pStyle w:val="Heading2"/>
        <w:numPr>
          <w:ilvl w:val="1"/>
          <w:numId w:val="2"/>
        </w:numPr>
        <w:tabs>
          <w:tab w:val="left" w:pos="747"/>
        </w:tabs>
        <w:spacing w:before="249"/>
        <w:ind w:hanging="364"/>
      </w:pPr>
      <w:bookmarkStart w:id="186" w:name="4.2_Relevance_to_Existing_Literature_on_"/>
      <w:bookmarkStart w:id="187" w:name="_bookmark95"/>
      <w:bookmarkEnd w:id="186"/>
      <w:bookmarkEnd w:id="187"/>
      <w:r>
        <w:t>Relevance</w:t>
      </w:r>
      <w:r>
        <w:rPr>
          <w:spacing w:val="-6"/>
        </w:rPr>
        <w:t xml:space="preserve"> </w:t>
      </w:r>
      <w:r>
        <w:t>to</w:t>
      </w:r>
      <w:r>
        <w:rPr>
          <w:spacing w:val="-2"/>
        </w:rPr>
        <w:t xml:space="preserve"> </w:t>
      </w:r>
      <w:r>
        <w:t>Existing</w:t>
      </w:r>
      <w:r>
        <w:rPr>
          <w:spacing w:val="-2"/>
        </w:rPr>
        <w:t xml:space="preserve"> </w:t>
      </w:r>
      <w:r>
        <w:t>Literature</w:t>
      </w:r>
      <w:r>
        <w:rPr>
          <w:spacing w:val="-3"/>
        </w:rPr>
        <w:t xml:space="preserve"> </w:t>
      </w:r>
      <w:r>
        <w:t>on</w:t>
      </w:r>
      <w:r>
        <w:rPr>
          <w:spacing w:val="-2"/>
        </w:rPr>
        <w:t xml:space="preserve"> </w:t>
      </w:r>
      <w:r>
        <w:t>Inflation</w:t>
      </w:r>
      <w:r>
        <w:rPr>
          <w:spacing w:val="-3"/>
        </w:rPr>
        <w:t xml:space="preserve"> </w:t>
      </w:r>
      <w:r>
        <w:t>and</w:t>
      </w:r>
      <w:r>
        <w:rPr>
          <w:spacing w:val="-5"/>
        </w:rPr>
        <w:t xml:space="preserve"> </w:t>
      </w:r>
      <w:r>
        <w:rPr>
          <w:spacing w:val="-2"/>
        </w:rPr>
        <w:t>Trade</w:t>
      </w:r>
    </w:p>
    <w:p w:rsidR="00FB363F" w:rsidRDefault="00FB363F">
      <w:pPr>
        <w:pStyle w:val="BodyText"/>
        <w:spacing w:before="10"/>
        <w:rPr>
          <w:b/>
        </w:rPr>
      </w:pPr>
    </w:p>
    <w:p w:rsidR="00FB363F" w:rsidRDefault="00BA73D4">
      <w:pPr>
        <w:pStyle w:val="BodyText"/>
        <w:spacing w:line="360" w:lineRule="auto"/>
        <w:ind w:left="393" w:right="1374" w:hanging="10"/>
        <w:jc w:val="both"/>
      </w:pPr>
      <w:r>
        <w:t>The age distribution of</w:t>
      </w:r>
      <w:r>
        <w:rPr>
          <w:spacing w:val="-5"/>
        </w:rPr>
        <w:t xml:space="preserve"> </w:t>
      </w:r>
      <w:r>
        <w:t>respondents is crucial</w:t>
      </w:r>
      <w:r>
        <w:rPr>
          <w:spacing w:val="-2"/>
        </w:rPr>
        <w:t xml:space="preserve"> </w:t>
      </w:r>
      <w:r>
        <w:t>for contextualizing their perspectives on the impact of inflation on trade, especially within the Ministry of Trade and Industry. Different age groups may have varying experiences and perceptions of economic stability and policy effectiveness.</w:t>
      </w:r>
    </w:p>
    <w:p w:rsidR="00FB363F" w:rsidRDefault="00BA73D4">
      <w:pPr>
        <w:pStyle w:val="ListParagraph"/>
        <w:numPr>
          <w:ilvl w:val="2"/>
          <w:numId w:val="2"/>
        </w:numPr>
        <w:tabs>
          <w:tab w:val="left" w:pos="751"/>
          <w:tab w:val="left" w:pos="753"/>
        </w:tabs>
        <w:spacing w:before="0" w:line="360" w:lineRule="auto"/>
        <w:ind w:right="1298"/>
        <w:jc w:val="both"/>
        <w:rPr>
          <w:sz w:val="24"/>
        </w:rPr>
      </w:pPr>
      <w:r>
        <w:rPr>
          <w:sz w:val="24"/>
        </w:rPr>
        <w:t>Experience</w:t>
      </w:r>
      <w:r>
        <w:rPr>
          <w:spacing w:val="-3"/>
          <w:sz w:val="24"/>
        </w:rPr>
        <w:t xml:space="preserve"> </w:t>
      </w:r>
      <w:r>
        <w:rPr>
          <w:sz w:val="24"/>
        </w:rPr>
        <w:t>w</w:t>
      </w:r>
      <w:r>
        <w:rPr>
          <w:sz w:val="24"/>
        </w:rPr>
        <w:t>ith</w:t>
      </w:r>
      <w:r>
        <w:rPr>
          <w:spacing w:val="-7"/>
          <w:sz w:val="24"/>
        </w:rPr>
        <w:t xml:space="preserve"> </w:t>
      </w:r>
      <w:r>
        <w:rPr>
          <w:sz w:val="24"/>
        </w:rPr>
        <w:t>Economic</w:t>
      </w:r>
      <w:r>
        <w:rPr>
          <w:spacing w:val="-3"/>
          <w:sz w:val="24"/>
        </w:rPr>
        <w:t xml:space="preserve"> </w:t>
      </w:r>
      <w:r>
        <w:rPr>
          <w:sz w:val="24"/>
        </w:rPr>
        <w:t>Volatility: Older</w:t>
      </w:r>
      <w:r>
        <w:rPr>
          <w:spacing w:val="-1"/>
          <w:sz w:val="24"/>
        </w:rPr>
        <w:t xml:space="preserve"> </w:t>
      </w:r>
      <w:r>
        <w:rPr>
          <w:sz w:val="24"/>
        </w:rPr>
        <w:t>respondents</w:t>
      </w:r>
      <w:r>
        <w:rPr>
          <w:spacing w:val="-4"/>
          <w:sz w:val="24"/>
        </w:rPr>
        <w:t xml:space="preserve"> </w:t>
      </w:r>
      <w:r>
        <w:rPr>
          <w:sz w:val="24"/>
        </w:rPr>
        <w:t>(35-50</w:t>
      </w:r>
      <w:r>
        <w:rPr>
          <w:spacing w:val="-2"/>
          <w:sz w:val="24"/>
        </w:rPr>
        <w:t xml:space="preserve"> </w:t>
      </w:r>
      <w:r>
        <w:rPr>
          <w:sz w:val="24"/>
        </w:rPr>
        <w:t>and</w:t>
      </w:r>
      <w:r>
        <w:rPr>
          <w:spacing w:val="-2"/>
          <w:sz w:val="24"/>
        </w:rPr>
        <w:t xml:space="preserve"> </w:t>
      </w:r>
      <w:r>
        <w:rPr>
          <w:sz w:val="24"/>
        </w:rPr>
        <w:t>Above</w:t>
      </w:r>
      <w:r>
        <w:rPr>
          <w:spacing w:val="-3"/>
          <w:sz w:val="24"/>
        </w:rPr>
        <w:t xml:space="preserve"> </w:t>
      </w:r>
      <w:r>
        <w:rPr>
          <w:sz w:val="24"/>
        </w:rPr>
        <w:t>50)</w:t>
      </w:r>
      <w:r>
        <w:rPr>
          <w:spacing w:val="-1"/>
          <w:sz w:val="24"/>
        </w:rPr>
        <w:t xml:space="preserve"> </w:t>
      </w:r>
      <w:r>
        <w:rPr>
          <w:sz w:val="24"/>
        </w:rPr>
        <w:t>are more likely to have experienced South Sudan's significant economic volatility</w:t>
      </w:r>
      <w:r>
        <w:rPr>
          <w:spacing w:val="40"/>
          <w:sz w:val="24"/>
        </w:rPr>
        <w:t xml:space="preserve"> </w:t>
      </w:r>
      <w:r>
        <w:rPr>
          <w:sz w:val="24"/>
        </w:rPr>
        <w:t>since its independence in 2011, including periods of high inflation and civil conflict. Their insights could r</w:t>
      </w:r>
      <w:r>
        <w:rPr>
          <w:sz w:val="24"/>
        </w:rPr>
        <w:t>eflect a deeper understanding of the long-term consequences of inflation on trade, investment, and the overall business environment. For instance, the "2021 Investment Climate Statements: South Sudan" highlights that the country has been plagued by large-s</w:t>
      </w:r>
      <w:r>
        <w:rPr>
          <w:sz w:val="24"/>
        </w:rPr>
        <w:t>cale displacement, widespread food insecurity, and severe human-rights abuses, all of which impact economic stability and trade. These older respondents would have lived through these periods, offering a historical context to their responses.</w:t>
      </w:r>
    </w:p>
    <w:p w:rsidR="00FB363F" w:rsidRDefault="00BA73D4">
      <w:pPr>
        <w:pStyle w:val="ListParagraph"/>
        <w:numPr>
          <w:ilvl w:val="2"/>
          <w:numId w:val="2"/>
        </w:numPr>
        <w:tabs>
          <w:tab w:val="left" w:pos="751"/>
          <w:tab w:val="left" w:pos="753"/>
        </w:tabs>
        <w:spacing w:before="163" w:line="360" w:lineRule="auto"/>
        <w:ind w:right="1301"/>
        <w:jc w:val="both"/>
        <w:rPr>
          <w:sz w:val="24"/>
        </w:rPr>
      </w:pPr>
      <w:r>
        <w:rPr>
          <w:sz w:val="24"/>
        </w:rPr>
        <w:t>Perceptions o</w:t>
      </w:r>
      <w:r>
        <w:rPr>
          <w:sz w:val="24"/>
        </w:rPr>
        <w:t>f Policy Effectiveness: Respondents working within the Ministry of Trade and Industry, particularly those with more experience, would have direct exposure to the government's efforts to manage inflation and promote trade. The Ministry of Trade and Industry</w:t>
      </w:r>
      <w:r>
        <w:rPr>
          <w:sz w:val="24"/>
        </w:rPr>
        <w:t xml:space="preserve"> has launched initiatives such as an official website and emphasized consumer protection. However, the "2021 Investment Climate Statements:</w:t>
      </w:r>
      <w:r>
        <w:rPr>
          <w:spacing w:val="40"/>
          <w:sz w:val="24"/>
        </w:rPr>
        <w:t xml:space="preserve"> </w:t>
      </w:r>
      <w:r>
        <w:rPr>
          <w:sz w:val="24"/>
        </w:rPr>
        <w:t>South</w:t>
      </w:r>
      <w:r>
        <w:rPr>
          <w:spacing w:val="36"/>
          <w:sz w:val="24"/>
        </w:rPr>
        <w:t xml:space="preserve"> </w:t>
      </w:r>
      <w:r>
        <w:rPr>
          <w:sz w:val="24"/>
        </w:rPr>
        <w:t>Sudan"</w:t>
      </w:r>
      <w:r>
        <w:rPr>
          <w:spacing w:val="40"/>
          <w:sz w:val="24"/>
        </w:rPr>
        <w:t xml:space="preserve"> </w:t>
      </w:r>
      <w:r>
        <w:rPr>
          <w:sz w:val="24"/>
        </w:rPr>
        <w:t>notes</w:t>
      </w:r>
      <w:r>
        <w:rPr>
          <w:spacing w:val="34"/>
          <w:sz w:val="24"/>
        </w:rPr>
        <w:t xml:space="preserve"> </w:t>
      </w:r>
      <w:r>
        <w:rPr>
          <w:sz w:val="24"/>
        </w:rPr>
        <w:t>that</w:t>
      </w:r>
      <w:r>
        <w:rPr>
          <w:spacing w:val="40"/>
          <w:sz w:val="24"/>
        </w:rPr>
        <w:t xml:space="preserve"> </w:t>
      </w:r>
      <w:r>
        <w:rPr>
          <w:sz w:val="24"/>
        </w:rPr>
        <w:t>while</w:t>
      </w:r>
      <w:r>
        <w:rPr>
          <w:spacing w:val="40"/>
          <w:sz w:val="24"/>
        </w:rPr>
        <w:t xml:space="preserve"> </w:t>
      </w:r>
      <w:r>
        <w:rPr>
          <w:sz w:val="24"/>
        </w:rPr>
        <w:t>the</w:t>
      </w:r>
      <w:r>
        <w:rPr>
          <w:spacing w:val="40"/>
          <w:sz w:val="24"/>
        </w:rPr>
        <w:t xml:space="preserve"> </w:t>
      </w:r>
      <w:r>
        <w:rPr>
          <w:sz w:val="24"/>
        </w:rPr>
        <w:t>government</w:t>
      </w:r>
      <w:r>
        <w:rPr>
          <w:spacing w:val="40"/>
          <w:sz w:val="24"/>
        </w:rPr>
        <w:t xml:space="preserve"> </w:t>
      </w:r>
      <w:r>
        <w:rPr>
          <w:sz w:val="24"/>
        </w:rPr>
        <w:t>has</w:t>
      </w:r>
      <w:r>
        <w:rPr>
          <w:spacing w:val="40"/>
          <w:sz w:val="24"/>
        </w:rPr>
        <w:t xml:space="preserve"> </w:t>
      </w:r>
      <w:r>
        <w:rPr>
          <w:sz w:val="24"/>
        </w:rPr>
        <w:t>made</w:t>
      </w:r>
      <w:r>
        <w:rPr>
          <w:spacing w:val="40"/>
          <w:sz w:val="24"/>
        </w:rPr>
        <w:t xml:space="preserve"> </w:t>
      </w:r>
      <w:r>
        <w:rPr>
          <w:sz w:val="24"/>
        </w:rPr>
        <w:t>efforts</w:t>
      </w:r>
      <w:r>
        <w:rPr>
          <w:spacing w:val="34"/>
          <w:sz w:val="24"/>
        </w:rPr>
        <w:t xml:space="preserve"> </w:t>
      </w:r>
      <w:r>
        <w:rPr>
          <w:sz w:val="24"/>
        </w:rPr>
        <w:t>to</w:t>
      </w:r>
    </w:p>
    <w:p w:rsidR="00FB363F" w:rsidRDefault="00FB363F">
      <w:pPr>
        <w:pStyle w:val="ListParagraph"/>
        <w:spacing w:line="360" w:lineRule="auto"/>
        <w:jc w:val="both"/>
        <w:rPr>
          <w:sz w:val="24"/>
        </w:rPr>
        <w:sectPr w:rsidR="00FB363F">
          <w:pgSz w:w="11910" w:h="16840"/>
          <w:pgMar w:top="980" w:right="425" w:bottom="1300" w:left="1417" w:header="0" w:footer="1104" w:gutter="0"/>
          <w:cols w:space="720"/>
        </w:sectPr>
      </w:pPr>
    </w:p>
    <w:p w:rsidR="00FB363F" w:rsidRDefault="00BA73D4">
      <w:pPr>
        <w:pStyle w:val="BodyText"/>
        <w:spacing w:before="74" w:line="362" w:lineRule="auto"/>
        <w:ind w:left="753" w:right="1309"/>
        <w:jc w:val="both"/>
      </w:pPr>
      <w:r>
        <w:lastRenderedPageBreak/>
        <w:t>simplify taxation and establish a</w:t>
      </w:r>
      <w:r>
        <w:t xml:space="preserve"> Ministry of Investment, the legal system remains ineffective, underfunded, and subject to interference, hindering investment and trade. The varied age groups could offer different perspectives on the success or failure of these policies.</w:t>
      </w:r>
    </w:p>
    <w:p w:rsidR="00FB363F" w:rsidRDefault="00BA73D4">
      <w:pPr>
        <w:pStyle w:val="ListParagraph"/>
        <w:numPr>
          <w:ilvl w:val="2"/>
          <w:numId w:val="2"/>
        </w:numPr>
        <w:tabs>
          <w:tab w:val="left" w:pos="751"/>
          <w:tab w:val="left" w:pos="753"/>
        </w:tabs>
        <w:spacing w:before="148" w:line="360" w:lineRule="auto"/>
        <w:ind w:right="1309"/>
        <w:jc w:val="both"/>
        <w:rPr>
          <w:sz w:val="24"/>
        </w:rPr>
      </w:pPr>
      <w:r>
        <w:rPr>
          <w:sz w:val="24"/>
        </w:rPr>
        <w:t>Impact on Specifi</w:t>
      </w:r>
      <w:r>
        <w:rPr>
          <w:sz w:val="24"/>
        </w:rPr>
        <w:t>c Sectors: Given that South Sudan's economy is heavily reliant</w:t>
      </w:r>
      <w:r>
        <w:rPr>
          <w:spacing w:val="40"/>
          <w:sz w:val="24"/>
        </w:rPr>
        <w:t xml:space="preserve"> </w:t>
      </w:r>
      <w:r>
        <w:rPr>
          <w:sz w:val="24"/>
        </w:rPr>
        <w:t>on oil, with the petroleum industry contributing about 40% to the country's GDP, and the agricultural sector mainly serving subsistence purposes, respondents from different age groups might hav</w:t>
      </w:r>
      <w:r>
        <w:rPr>
          <w:sz w:val="24"/>
        </w:rPr>
        <w:t>e different insights into how inflation affects these key sectors. Younger professionals might be more attuned to recent market dynamics and the challenges of diversifying the economy away from oil, while older professionals might have witnessed the histor</w:t>
      </w:r>
      <w:r>
        <w:rPr>
          <w:sz w:val="24"/>
        </w:rPr>
        <w:t>ical impact of oil price</w:t>
      </w:r>
      <w:r>
        <w:rPr>
          <w:spacing w:val="40"/>
          <w:sz w:val="24"/>
        </w:rPr>
        <w:t xml:space="preserve"> </w:t>
      </w:r>
      <w:r>
        <w:rPr>
          <w:sz w:val="24"/>
        </w:rPr>
        <w:t>volatility on the national economy.</w:t>
      </w:r>
    </w:p>
    <w:p w:rsidR="00FB363F" w:rsidRDefault="00BA73D4">
      <w:pPr>
        <w:pStyle w:val="ListParagraph"/>
        <w:numPr>
          <w:ilvl w:val="2"/>
          <w:numId w:val="2"/>
        </w:numPr>
        <w:tabs>
          <w:tab w:val="left" w:pos="751"/>
          <w:tab w:val="left" w:pos="753"/>
        </w:tabs>
        <w:spacing w:before="164" w:line="360" w:lineRule="auto"/>
        <w:ind w:right="1309"/>
        <w:jc w:val="both"/>
        <w:rPr>
          <w:sz w:val="24"/>
        </w:rPr>
      </w:pPr>
      <w:r>
        <w:rPr>
          <w:sz w:val="24"/>
        </w:rPr>
        <w:t>Human Capital and Labor Market: The presence of a significant youth population (25-35) is relevant given South Sudan's challenges with a shortage of both skilled and unskilled labor and one of</w:t>
      </w:r>
      <w:r>
        <w:rPr>
          <w:spacing w:val="-1"/>
          <w:sz w:val="24"/>
        </w:rPr>
        <w:t xml:space="preserve"> </w:t>
      </w:r>
      <w:r>
        <w:rPr>
          <w:sz w:val="24"/>
        </w:rPr>
        <w:t>the worst adult literacy</w:t>
      </w:r>
      <w:r>
        <w:rPr>
          <w:spacing w:val="-2"/>
          <w:sz w:val="24"/>
        </w:rPr>
        <w:t xml:space="preserve"> </w:t>
      </w:r>
      <w:r>
        <w:rPr>
          <w:sz w:val="24"/>
        </w:rPr>
        <w:t>rates globally. Inflation can further erode purchasing power and impact the ability of businesses to retain skilled workers, affecting trade competitiveness. The "Labor Act of 2017"</w:t>
      </w:r>
      <w:r>
        <w:rPr>
          <w:sz w:val="24"/>
        </w:rPr>
        <w:t xml:space="preserve"> mandates that 80% of staff at all management levels must be South Sudanese nationals, and older respondents might have observed the practical implications of this policy amidst inflationary pressures.</w:t>
      </w:r>
    </w:p>
    <w:p w:rsidR="00FB363F" w:rsidRDefault="00BA73D4">
      <w:pPr>
        <w:pStyle w:val="Heading2"/>
        <w:spacing w:before="165"/>
        <w:ind w:left="383"/>
        <w:jc w:val="both"/>
      </w:pPr>
      <w:r>
        <w:t>Table</w:t>
      </w:r>
      <w:r>
        <w:rPr>
          <w:spacing w:val="-3"/>
        </w:rPr>
        <w:t xml:space="preserve"> </w:t>
      </w:r>
      <w:r>
        <w:t>3: Marital</w:t>
      </w:r>
      <w:r>
        <w:rPr>
          <w:spacing w:val="-5"/>
        </w:rPr>
        <w:t xml:space="preserve"> </w:t>
      </w:r>
      <w:r>
        <w:rPr>
          <w:spacing w:val="-2"/>
        </w:rPr>
        <w:t>Status</w:t>
      </w:r>
    </w:p>
    <w:p w:rsidR="00FB363F" w:rsidRDefault="00FB363F">
      <w:pPr>
        <w:pStyle w:val="BodyText"/>
        <w:spacing w:before="6"/>
        <w:rPr>
          <w:b/>
          <w:sz w:val="12"/>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3"/>
        <w:gridCol w:w="2377"/>
        <w:gridCol w:w="2536"/>
      </w:tblGrid>
      <w:tr w:rsidR="00FB363F">
        <w:trPr>
          <w:trHeight w:val="321"/>
        </w:trPr>
        <w:tc>
          <w:tcPr>
            <w:tcW w:w="3683" w:type="dxa"/>
          </w:tcPr>
          <w:p w:rsidR="00FB363F" w:rsidRDefault="00BA73D4">
            <w:pPr>
              <w:pStyle w:val="TableParagraph"/>
              <w:spacing w:line="273" w:lineRule="exact"/>
              <w:ind w:left="110"/>
              <w:rPr>
                <w:b/>
                <w:sz w:val="24"/>
              </w:rPr>
            </w:pPr>
            <w:r>
              <w:rPr>
                <w:b/>
                <w:sz w:val="24"/>
              </w:rPr>
              <w:t>Demographic</w:t>
            </w:r>
            <w:r>
              <w:rPr>
                <w:b/>
                <w:spacing w:val="-7"/>
                <w:sz w:val="24"/>
              </w:rPr>
              <w:t xml:space="preserve"> </w:t>
            </w:r>
            <w:r>
              <w:rPr>
                <w:b/>
                <w:spacing w:val="-2"/>
                <w:sz w:val="24"/>
              </w:rPr>
              <w:t>Variable</w:t>
            </w:r>
          </w:p>
        </w:tc>
        <w:tc>
          <w:tcPr>
            <w:tcW w:w="2377" w:type="dxa"/>
          </w:tcPr>
          <w:p w:rsidR="00FB363F" w:rsidRDefault="00BA73D4">
            <w:pPr>
              <w:pStyle w:val="TableParagraph"/>
              <w:spacing w:line="273" w:lineRule="exact"/>
              <w:ind w:left="110"/>
              <w:rPr>
                <w:b/>
                <w:sz w:val="24"/>
              </w:rPr>
            </w:pPr>
            <w:r>
              <w:rPr>
                <w:b/>
                <w:sz w:val="24"/>
              </w:rPr>
              <w:t>Frequenc</w:t>
            </w:r>
            <w:r>
              <w:rPr>
                <w:b/>
                <w:sz w:val="24"/>
              </w:rPr>
              <w:t>y</w:t>
            </w:r>
            <w:r>
              <w:rPr>
                <w:b/>
                <w:spacing w:val="-6"/>
                <w:sz w:val="24"/>
              </w:rPr>
              <w:t xml:space="preserve"> </w:t>
            </w:r>
            <w:r>
              <w:rPr>
                <w:b/>
                <w:spacing w:val="-5"/>
                <w:sz w:val="24"/>
              </w:rPr>
              <w:t>(n)</w:t>
            </w:r>
          </w:p>
        </w:tc>
        <w:tc>
          <w:tcPr>
            <w:tcW w:w="2536" w:type="dxa"/>
          </w:tcPr>
          <w:p w:rsidR="00FB363F" w:rsidRDefault="00BA73D4">
            <w:pPr>
              <w:pStyle w:val="TableParagraph"/>
              <w:spacing w:line="273" w:lineRule="exact"/>
              <w:ind w:left="105"/>
              <w:rPr>
                <w:b/>
                <w:sz w:val="24"/>
              </w:rPr>
            </w:pPr>
            <w:r>
              <w:rPr>
                <w:b/>
                <w:sz w:val="24"/>
              </w:rPr>
              <w:t>Percentage</w:t>
            </w:r>
            <w:r>
              <w:rPr>
                <w:b/>
                <w:spacing w:val="-8"/>
                <w:sz w:val="24"/>
              </w:rPr>
              <w:t xml:space="preserve"> </w:t>
            </w:r>
            <w:r>
              <w:rPr>
                <w:b/>
                <w:spacing w:val="-5"/>
                <w:sz w:val="24"/>
              </w:rPr>
              <w:t>(%)</w:t>
            </w:r>
          </w:p>
        </w:tc>
      </w:tr>
      <w:tr w:rsidR="00FB363F">
        <w:trPr>
          <w:trHeight w:val="317"/>
        </w:trPr>
        <w:tc>
          <w:tcPr>
            <w:tcW w:w="3683" w:type="dxa"/>
          </w:tcPr>
          <w:p w:rsidR="00FB363F" w:rsidRDefault="00BA73D4">
            <w:pPr>
              <w:pStyle w:val="TableParagraph"/>
              <w:spacing w:line="268" w:lineRule="exact"/>
              <w:ind w:left="110"/>
              <w:rPr>
                <w:sz w:val="24"/>
              </w:rPr>
            </w:pPr>
            <w:r>
              <w:rPr>
                <w:spacing w:val="-2"/>
                <w:sz w:val="24"/>
              </w:rPr>
              <w:t>Single</w:t>
            </w:r>
          </w:p>
        </w:tc>
        <w:tc>
          <w:tcPr>
            <w:tcW w:w="2377" w:type="dxa"/>
          </w:tcPr>
          <w:p w:rsidR="00FB363F" w:rsidRDefault="00BA73D4">
            <w:pPr>
              <w:pStyle w:val="TableParagraph"/>
              <w:spacing w:line="268" w:lineRule="exact"/>
              <w:ind w:left="110"/>
              <w:rPr>
                <w:sz w:val="24"/>
              </w:rPr>
            </w:pPr>
            <w:r>
              <w:rPr>
                <w:spacing w:val="-5"/>
                <w:sz w:val="24"/>
              </w:rPr>
              <w:t>25</w:t>
            </w:r>
          </w:p>
        </w:tc>
        <w:tc>
          <w:tcPr>
            <w:tcW w:w="2536" w:type="dxa"/>
          </w:tcPr>
          <w:p w:rsidR="00FB363F" w:rsidRDefault="00BA73D4">
            <w:pPr>
              <w:pStyle w:val="TableParagraph"/>
              <w:spacing w:line="268" w:lineRule="exact"/>
              <w:ind w:left="105"/>
              <w:rPr>
                <w:sz w:val="24"/>
              </w:rPr>
            </w:pPr>
            <w:r>
              <w:rPr>
                <w:spacing w:val="-4"/>
                <w:sz w:val="24"/>
              </w:rPr>
              <w:t>31.3</w:t>
            </w:r>
          </w:p>
        </w:tc>
      </w:tr>
      <w:tr w:rsidR="00FB363F">
        <w:trPr>
          <w:trHeight w:val="321"/>
        </w:trPr>
        <w:tc>
          <w:tcPr>
            <w:tcW w:w="3683" w:type="dxa"/>
          </w:tcPr>
          <w:p w:rsidR="00FB363F" w:rsidRDefault="00BA73D4">
            <w:pPr>
              <w:pStyle w:val="TableParagraph"/>
              <w:spacing w:line="268" w:lineRule="exact"/>
              <w:ind w:left="110"/>
              <w:rPr>
                <w:sz w:val="24"/>
              </w:rPr>
            </w:pPr>
            <w:r>
              <w:rPr>
                <w:spacing w:val="-2"/>
                <w:sz w:val="24"/>
              </w:rPr>
              <w:t>Married</w:t>
            </w:r>
          </w:p>
        </w:tc>
        <w:tc>
          <w:tcPr>
            <w:tcW w:w="2377" w:type="dxa"/>
          </w:tcPr>
          <w:p w:rsidR="00FB363F" w:rsidRDefault="00BA73D4">
            <w:pPr>
              <w:pStyle w:val="TableParagraph"/>
              <w:spacing w:line="268" w:lineRule="exact"/>
              <w:ind w:left="110"/>
              <w:rPr>
                <w:sz w:val="24"/>
              </w:rPr>
            </w:pPr>
            <w:r>
              <w:rPr>
                <w:spacing w:val="-5"/>
                <w:sz w:val="24"/>
              </w:rPr>
              <w:t>50</w:t>
            </w:r>
          </w:p>
        </w:tc>
        <w:tc>
          <w:tcPr>
            <w:tcW w:w="2536" w:type="dxa"/>
          </w:tcPr>
          <w:p w:rsidR="00FB363F" w:rsidRDefault="00BA73D4">
            <w:pPr>
              <w:pStyle w:val="TableParagraph"/>
              <w:spacing w:line="268" w:lineRule="exact"/>
              <w:ind w:left="105"/>
              <w:rPr>
                <w:sz w:val="24"/>
              </w:rPr>
            </w:pPr>
            <w:r>
              <w:rPr>
                <w:spacing w:val="-5"/>
                <w:sz w:val="24"/>
              </w:rPr>
              <w:t>63</w:t>
            </w:r>
          </w:p>
        </w:tc>
      </w:tr>
      <w:tr w:rsidR="00FB363F">
        <w:trPr>
          <w:trHeight w:val="321"/>
        </w:trPr>
        <w:tc>
          <w:tcPr>
            <w:tcW w:w="3683" w:type="dxa"/>
          </w:tcPr>
          <w:p w:rsidR="00FB363F" w:rsidRDefault="00BA73D4">
            <w:pPr>
              <w:pStyle w:val="TableParagraph"/>
              <w:spacing w:line="268" w:lineRule="exact"/>
              <w:ind w:left="110"/>
              <w:rPr>
                <w:sz w:val="24"/>
              </w:rPr>
            </w:pPr>
            <w:r>
              <w:rPr>
                <w:spacing w:val="-2"/>
                <w:sz w:val="24"/>
              </w:rPr>
              <w:t>Divorced</w:t>
            </w:r>
          </w:p>
        </w:tc>
        <w:tc>
          <w:tcPr>
            <w:tcW w:w="2377" w:type="dxa"/>
          </w:tcPr>
          <w:p w:rsidR="00FB363F" w:rsidRDefault="00BA73D4">
            <w:pPr>
              <w:pStyle w:val="TableParagraph"/>
              <w:spacing w:line="268" w:lineRule="exact"/>
              <w:ind w:left="110"/>
              <w:rPr>
                <w:sz w:val="24"/>
              </w:rPr>
            </w:pPr>
            <w:r>
              <w:rPr>
                <w:spacing w:val="-10"/>
                <w:sz w:val="24"/>
              </w:rPr>
              <w:t>0</w:t>
            </w:r>
          </w:p>
        </w:tc>
        <w:tc>
          <w:tcPr>
            <w:tcW w:w="2536" w:type="dxa"/>
          </w:tcPr>
          <w:p w:rsidR="00FB363F" w:rsidRDefault="00BA73D4">
            <w:pPr>
              <w:pStyle w:val="TableParagraph"/>
              <w:spacing w:line="268" w:lineRule="exact"/>
              <w:ind w:left="105"/>
              <w:rPr>
                <w:sz w:val="24"/>
              </w:rPr>
            </w:pPr>
            <w:r>
              <w:rPr>
                <w:spacing w:val="-10"/>
                <w:sz w:val="24"/>
              </w:rPr>
              <w:t>0</w:t>
            </w:r>
          </w:p>
        </w:tc>
      </w:tr>
      <w:tr w:rsidR="00FB363F">
        <w:trPr>
          <w:trHeight w:val="321"/>
        </w:trPr>
        <w:tc>
          <w:tcPr>
            <w:tcW w:w="3683" w:type="dxa"/>
          </w:tcPr>
          <w:p w:rsidR="00FB363F" w:rsidRDefault="00BA73D4">
            <w:pPr>
              <w:pStyle w:val="TableParagraph"/>
              <w:spacing w:line="268" w:lineRule="exact"/>
              <w:ind w:left="110"/>
              <w:rPr>
                <w:sz w:val="24"/>
              </w:rPr>
            </w:pPr>
            <w:r>
              <w:rPr>
                <w:spacing w:val="-2"/>
                <w:sz w:val="24"/>
              </w:rPr>
              <w:t>Separated</w:t>
            </w:r>
          </w:p>
        </w:tc>
        <w:tc>
          <w:tcPr>
            <w:tcW w:w="2377" w:type="dxa"/>
          </w:tcPr>
          <w:p w:rsidR="00FB363F" w:rsidRDefault="00BA73D4">
            <w:pPr>
              <w:pStyle w:val="TableParagraph"/>
              <w:spacing w:line="268" w:lineRule="exact"/>
              <w:ind w:left="110"/>
              <w:rPr>
                <w:sz w:val="24"/>
              </w:rPr>
            </w:pPr>
            <w:r>
              <w:rPr>
                <w:spacing w:val="-10"/>
                <w:sz w:val="24"/>
              </w:rPr>
              <w:t>0</w:t>
            </w:r>
          </w:p>
        </w:tc>
        <w:tc>
          <w:tcPr>
            <w:tcW w:w="2536" w:type="dxa"/>
          </w:tcPr>
          <w:p w:rsidR="00FB363F" w:rsidRDefault="00BA73D4">
            <w:pPr>
              <w:pStyle w:val="TableParagraph"/>
              <w:spacing w:line="268" w:lineRule="exact"/>
              <w:ind w:left="105"/>
              <w:rPr>
                <w:sz w:val="24"/>
              </w:rPr>
            </w:pPr>
            <w:r>
              <w:rPr>
                <w:spacing w:val="-10"/>
                <w:sz w:val="24"/>
              </w:rPr>
              <w:t>0</w:t>
            </w:r>
          </w:p>
        </w:tc>
      </w:tr>
      <w:tr w:rsidR="00FB363F">
        <w:trPr>
          <w:trHeight w:val="321"/>
        </w:trPr>
        <w:tc>
          <w:tcPr>
            <w:tcW w:w="3683" w:type="dxa"/>
          </w:tcPr>
          <w:p w:rsidR="00FB363F" w:rsidRDefault="00BA73D4">
            <w:pPr>
              <w:pStyle w:val="TableParagraph"/>
              <w:spacing w:line="268" w:lineRule="exact"/>
              <w:ind w:left="110"/>
              <w:rPr>
                <w:sz w:val="24"/>
              </w:rPr>
            </w:pPr>
            <w:r>
              <w:rPr>
                <w:spacing w:val="-2"/>
                <w:sz w:val="24"/>
              </w:rPr>
              <w:t>Widowed</w:t>
            </w:r>
          </w:p>
        </w:tc>
        <w:tc>
          <w:tcPr>
            <w:tcW w:w="2377" w:type="dxa"/>
          </w:tcPr>
          <w:p w:rsidR="00FB363F" w:rsidRDefault="00BA73D4">
            <w:pPr>
              <w:pStyle w:val="TableParagraph"/>
              <w:spacing w:line="268" w:lineRule="exact"/>
              <w:ind w:left="110"/>
              <w:rPr>
                <w:sz w:val="24"/>
              </w:rPr>
            </w:pPr>
            <w:r>
              <w:rPr>
                <w:spacing w:val="-10"/>
                <w:sz w:val="24"/>
              </w:rPr>
              <w:t>5</w:t>
            </w:r>
          </w:p>
        </w:tc>
        <w:tc>
          <w:tcPr>
            <w:tcW w:w="2536" w:type="dxa"/>
          </w:tcPr>
          <w:p w:rsidR="00FB363F" w:rsidRDefault="00BA73D4">
            <w:pPr>
              <w:pStyle w:val="TableParagraph"/>
              <w:spacing w:line="268" w:lineRule="exact"/>
              <w:ind w:left="105"/>
              <w:rPr>
                <w:sz w:val="24"/>
              </w:rPr>
            </w:pPr>
            <w:r>
              <w:rPr>
                <w:spacing w:val="-5"/>
                <w:sz w:val="24"/>
              </w:rPr>
              <w:t>6.3</w:t>
            </w:r>
          </w:p>
        </w:tc>
      </w:tr>
      <w:tr w:rsidR="00FB363F">
        <w:trPr>
          <w:trHeight w:val="321"/>
        </w:trPr>
        <w:tc>
          <w:tcPr>
            <w:tcW w:w="3683" w:type="dxa"/>
          </w:tcPr>
          <w:p w:rsidR="00FB363F" w:rsidRDefault="00BA73D4">
            <w:pPr>
              <w:pStyle w:val="TableParagraph"/>
              <w:spacing w:line="273" w:lineRule="exact"/>
              <w:ind w:left="110"/>
              <w:rPr>
                <w:b/>
                <w:sz w:val="24"/>
              </w:rPr>
            </w:pPr>
            <w:r>
              <w:rPr>
                <w:b/>
                <w:spacing w:val="-2"/>
                <w:sz w:val="24"/>
              </w:rPr>
              <w:t>Total</w:t>
            </w:r>
          </w:p>
        </w:tc>
        <w:tc>
          <w:tcPr>
            <w:tcW w:w="2377" w:type="dxa"/>
          </w:tcPr>
          <w:p w:rsidR="00FB363F" w:rsidRDefault="00BA73D4">
            <w:pPr>
              <w:pStyle w:val="TableParagraph"/>
              <w:spacing w:line="273" w:lineRule="exact"/>
              <w:ind w:left="110"/>
              <w:rPr>
                <w:b/>
                <w:sz w:val="24"/>
              </w:rPr>
            </w:pPr>
            <w:r>
              <w:rPr>
                <w:b/>
                <w:spacing w:val="-5"/>
                <w:sz w:val="24"/>
              </w:rPr>
              <w:t>80</w:t>
            </w:r>
          </w:p>
        </w:tc>
        <w:tc>
          <w:tcPr>
            <w:tcW w:w="2536" w:type="dxa"/>
          </w:tcPr>
          <w:p w:rsidR="00FB363F" w:rsidRDefault="00BA73D4">
            <w:pPr>
              <w:pStyle w:val="TableParagraph"/>
              <w:spacing w:line="273" w:lineRule="exact"/>
              <w:ind w:left="105"/>
              <w:rPr>
                <w:b/>
                <w:sz w:val="24"/>
              </w:rPr>
            </w:pPr>
            <w:r>
              <w:rPr>
                <w:b/>
                <w:spacing w:val="-5"/>
                <w:sz w:val="24"/>
              </w:rPr>
              <w:t>100</w:t>
            </w:r>
          </w:p>
        </w:tc>
      </w:tr>
    </w:tbl>
    <w:p w:rsidR="00FB363F" w:rsidRDefault="00BA73D4">
      <w:pPr>
        <w:ind w:left="383"/>
        <w:jc w:val="both"/>
        <w:rPr>
          <w:b/>
          <w:sz w:val="24"/>
        </w:rPr>
      </w:pPr>
      <w:r>
        <w:rPr>
          <w:b/>
          <w:sz w:val="24"/>
        </w:rPr>
        <w:t>Source:</w:t>
      </w:r>
      <w:r>
        <w:rPr>
          <w:b/>
          <w:spacing w:val="-2"/>
          <w:sz w:val="24"/>
        </w:rPr>
        <w:t xml:space="preserve"> </w:t>
      </w:r>
      <w:r>
        <w:rPr>
          <w:b/>
          <w:sz w:val="24"/>
        </w:rPr>
        <w:t>Primary</w:t>
      </w:r>
      <w:r>
        <w:rPr>
          <w:b/>
          <w:spacing w:val="-2"/>
          <w:sz w:val="24"/>
        </w:rPr>
        <w:t xml:space="preserve"> </w:t>
      </w:r>
      <w:r>
        <w:rPr>
          <w:b/>
          <w:sz w:val="24"/>
        </w:rPr>
        <w:t xml:space="preserve">data, </w:t>
      </w:r>
      <w:r>
        <w:rPr>
          <w:b/>
          <w:spacing w:val="-4"/>
          <w:sz w:val="24"/>
        </w:rPr>
        <w:t>2025</w:t>
      </w:r>
    </w:p>
    <w:p w:rsidR="00FB363F" w:rsidRDefault="00FB363F">
      <w:pPr>
        <w:pStyle w:val="BodyText"/>
        <w:spacing w:before="63"/>
        <w:rPr>
          <w:b/>
          <w:sz w:val="36"/>
        </w:rPr>
      </w:pPr>
    </w:p>
    <w:p w:rsidR="00FB363F" w:rsidRDefault="00FB363F">
      <w:pPr>
        <w:ind w:left="441" w:right="1332"/>
        <w:jc w:val="center"/>
        <w:rPr>
          <w:rFonts w:ascii="Calibri"/>
          <w:b/>
          <w:sz w:val="36"/>
        </w:rPr>
      </w:pPr>
      <w:r>
        <w:rPr>
          <w:rFonts w:ascii="Calibri"/>
          <w:b/>
          <w:sz w:val="36"/>
        </w:rPr>
        <w:pict>
          <v:group id="docshapegroup71" o:spid="_x0000_s2204" style="position:absolute;left:0;text-align:left;margin-left:89.6pt;margin-top:-7.95pt;width:420.75pt;height:183.45pt;z-index:-17945088;mso-position-horizontal-relative:page" coordorigin="1793,-159" coordsize="8415,3669">
            <v:shape id="docshape72" o:spid="_x0000_s2212" type="#_x0000_t75" style="position:absolute;left:1800;top:-152;width:8400;height:3654">
              <v:imagedata r:id="rId10" o:title=""/>
            </v:shape>
            <v:shape id="docshape73" o:spid="_x0000_s2211" type="#_x0000_t75" style="position:absolute;left:2366;top:684;width:7614;height:2114">
              <v:imagedata r:id="rId11" o:title=""/>
            </v:shape>
            <v:rect id="docshape74" o:spid="_x0000_s2210" style="position:absolute;left:2418;top:3260;width:7163;height:242" fillcolor="#f1f1f1" stroked="f">
              <v:fill opacity="25443f"/>
            </v:rect>
            <v:rect id="docshape75" o:spid="_x0000_s2209" style="position:absolute;left:2881;top:3380;width:99;height:99" fillcolor="#5b9bd4" stroked="f">
              <v:fill opacity="55769f"/>
            </v:rect>
            <v:rect id="docshape76" o:spid="_x0000_s2208" style="position:absolute;left:2881;top:3380;width:99;height:99" filled="f" strokecolor="#2d75b6"/>
            <v:rect id="docshape77" o:spid="_x0000_s2207" style="position:absolute;left:6216;top:3380;width:99;height:99" fillcolor="#ec7c30" stroked="f">
              <v:fill opacity="55769f"/>
            </v:rect>
            <v:rect id="docshape78" o:spid="_x0000_s2206" style="position:absolute;left:6216;top:3380;width:99;height:99" filled="f" strokecolor="#c55a11"/>
            <v:shape id="docshape79" o:spid="_x0000_s2205" style="position:absolute;left:1800;top:-152;width:8400;height:3654" coordorigin="1800,-152" coordsize="8400,3654" path="m10200,3502r,-3654l1800,-152r,3654e" filled="f" strokecolor="#bebebe">
              <v:path arrowok="t"/>
            </v:shape>
            <w10:wrap anchorx="page"/>
          </v:group>
        </w:pict>
      </w:r>
      <w:r w:rsidR="00BA73D4">
        <w:rPr>
          <w:rFonts w:ascii="Calibri"/>
          <w:b/>
          <w:color w:val="404040"/>
          <w:sz w:val="36"/>
        </w:rPr>
        <w:t>Marital</w:t>
      </w:r>
      <w:r w:rsidR="00BA73D4">
        <w:rPr>
          <w:rFonts w:ascii="Calibri"/>
          <w:b/>
          <w:color w:val="404040"/>
          <w:spacing w:val="-11"/>
          <w:sz w:val="36"/>
        </w:rPr>
        <w:t xml:space="preserve"> </w:t>
      </w:r>
      <w:r w:rsidR="00BA73D4">
        <w:rPr>
          <w:rFonts w:ascii="Calibri"/>
          <w:b/>
          <w:color w:val="404040"/>
          <w:spacing w:val="-2"/>
          <w:sz w:val="36"/>
        </w:rPr>
        <w:t>Status</w:t>
      </w:r>
    </w:p>
    <w:p w:rsidR="00FB363F" w:rsidRDefault="00BA73D4">
      <w:pPr>
        <w:spacing w:before="177"/>
        <w:ind w:left="634"/>
        <w:rPr>
          <w:rFonts w:ascii="Calibri"/>
          <w:sz w:val="18"/>
        </w:rPr>
      </w:pPr>
      <w:r>
        <w:rPr>
          <w:rFonts w:ascii="Calibri"/>
          <w:color w:val="404040"/>
          <w:spacing w:val="-5"/>
          <w:sz w:val="18"/>
        </w:rPr>
        <w:t>100</w:t>
      </w:r>
    </w:p>
    <w:p w:rsidR="00FB363F" w:rsidRDefault="00BA73D4">
      <w:pPr>
        <w:spacing w:before="40" w:line="184" w:lineRule="exact"/>
        <w:ind w:left="7266"/>
        <w:rPr>
          <w:rFonts w:ascii="Calibri"/>
          <w:sz w:val="18"/>
        </w:rPr>
      </w:pPr>
      <w:r>
        <w:rPr>
          <w:rFonts w:ascii="Calibri"/>
          <w:color w:val="404040"/>
          <w:spacing w:val="-5"/>
          <w:sz w:val="18"/>
        </w:rPr>
        <w:t>80</w:t>
      </w:r>
    </w:p>
    <w:p w:rsidR="00FB363F" w:rsidRDefault="00BA73D4">
      <w:pPr>
        <w:spacing w:line="184" w:lineRule="exact"/>
        <w:ind w:left="725"/>
        <w:rPr>
          <w:rFonts w:ascii="Calibri"/>
          <w:sz w:val="18"/>
        </w:rPr>
      </w:pPr>
      <w:r>
        <w:rPr>
          <w:rFonts w:ascii="Calibri"/>
          <w:color w:val="404040"/>
          <w:spacing w:val="-5"/>
          <w:sz w:val="18"/>
        </w:rPr>
        <w:t>80</w:t>
      </w:r>
    </w:p>
    <w:p w:rsidR="00FB363F" w:rsidRDefault="00FB363F">
      <w:pPr>
        <w:pStyle w:val="BodyText"/>
        <w:spacing w:before="1"/>
        <w:rPr>
          <w:rFonts w:ascii="Calibri"/>
          <w:sz w:val="10"/>
        </w:rPr>
      </w:pPr>
    </w:p>
    <w:p w:rsidR="00FB363F" w:rsidRDefault="00FB363F">
      <w:pPr>
        <w:pStyle w:val="BodyText"/>
        <w:rPr>
          <w:rFonts w:ascii="Calibri"/>
          <w:sz w:val="10"/>
        </w:rPr>
        <w:sectPr w:rsidR="00FB363F">
          <w:footerReference w:type="default" r:id="rId12"/>
          <w:pgSz w:w="11910" w:h="16840"/>
          <w:pgMar w:top="980" w:right="425" w:bottom="0" w:left="1417" w:header="0" w:footer="0" w:gutter="0"/>
          <w:cols w:space="720"/>
        </w:sectPr>
      </w:pPr>
    </w:p>
    <w:p w:rsidR="00FB363F" w:rsidRDefault="00BA73D4">
      <w:pPr>
        <w:tabs>
          <w:tab w:val="left" w:pos="2768"/>
        </w:tabs>
        <w:spacing w:before="70"/>
        <w:ind w:left="725"/>
        <w:rPr>
          <w:rFonts w:ascii="Calibri"/>
          <w:sz w:val="18"/>
        </w:rPr>
      </w:pPr>
      <w:r>
        <w:rPr>
          <w:rFonts w:ascii="Calibri"/>
          <w:color w:val="404040"/>
          <w:spacing w:val="-5"/>
          <w:sz w:val="18"/>
        </w:rPr>
        <w:lastRenderedPageBreak/>
        <w:t>60</w:t>
      </w:r>
      <w:r>
        <w:rPr>
          <w:rFonts w:ascii="Calibri"/>
          <w:color w:val="404040"/>
          <w:sz w:val="18"/>
        </w:rPr>
        <w:tab/>
      </w:r>
      <w:r>
        <w:rPr>
          <w:rFonts w:ascii="Calibri"/>
          <w:color w:val="404040"/>
          <w:spacing w:val="-5"/>
          <w:sz w:val="18"/>
        </w:rPr>
        <w:t>50</w:t>
      </w:r>
    </w:p>
    <w:p w:rsidR="00FB363F" w:rsidRDefault="00BA73D4">
      <w:pPr>
        <w:tabs>
          <w:tab w:val="left" w:pos="1643"/>
        </w:tabs>
        <w:spacing w:before="185"/>
        <w:ind w:left="725"/>
        <w:rPr>
          <w:rFonts w:ascii="Calibri"/>
          <w:position w:val="-5"/>
          <w:sz w:val="18"/>
        </w:rPr>
      </w:pPr>
      <w:r>
        <w:rPr>
          <w:rFonts w:ascii="Calibri"/>
          <w:color w:val="404040"/>
          <w:spacing w:val="-5"/>
          <w:sz w:val="18"/>
        </w:rPr>
        <w:t>40</w:t>
      </w:r>
      <w:r>
        <w:rPr>
          <w:rFonts w:ascii="Calibri"/>
          <w:color w:val="404040"/>
          <w:sz w:val="18"/>
        </w:rPr>
        <w:tab/>
      </w:r>
      <w:r>
        <w:rPr>
          <w:rFonts w:ascii="Calibri"/>
          <w:color w:val="404040"/>
          <w:spacing w:val="-5"/>
          <w:position w:val="-5"/>
          <w:sz w:val="18"/>
        </w:rPr>
        <w:t>25</w:t>
      </w:r>
    </w:p>
    <w:p w:rsidR="00FB363F" w:rsidRDefault="00BA73D4">
      <w:pPr>
        <w:spacing w:before="128"/>
        <w:ind w:left="725"/>
        <w:rPr>
          <w:rFonts w:ascii="Calibri"/>
          <w:sz w:val="18"/>
        </w:rPr>
      </w:pPr>
      <w:r>
        <w:rPr>
          <w:rFonts w:ascii="Calibri"/>
          <w:color w:val="404040"/>
          <w:spacing w:val="-5"/>
          <w:sz w:val="18"/>
        </w:rPr>
        <w:t>20</w:t>
      </w:r>
    </w:p>
    <w:p w:rsidR="00FB363F" w:rsidRDefault="00BA73D4">
      <w:pPr>
        <w:spacing w:before="189"/>
        <w:ind w:left="817"/>
        <w:rPr>
          <w:rFonts w:ascii="Calibri"/>
          <w:sz w:val="18"/>
        </w:rPr>
      </w:pPr>
      <w:r>
        <w:rPr>
          <w:rFonts w:ascii="Calibri"/>
          <w:color w:val="404040"/>
          <w:spacing w:val="-10"/>
          <w:sz w:val="18"/>
        </w:rPr>
        <w:t>0</w:t>
      </w:r>
    </w:p>
    <w:p w:rsidR="00FB363F" w:rsidRDefault="00BA73D4">
      <w:pPr>
        <w:rPr>
          <w:rFonts w:ascii="Calibri"/>
          <w:sz w:val="18"/>
        </w:rPr>
      </w:pPr>
      <w:r>
        <w:br w:type="column"/>
      </w:r>
    </w:p>
    <w:p w:rsidR="00FB363F" w:rsidRDefault="00FB363F">
      <w:pPr>
        <w:pStyle w:val="BodyText"/>
        <w:rPr>
          <w:rFonts w:ascii="Calibri"/>
          <w:sz w:val="18"/>
        </w:rPr>
      </w:pPr>
    </w:p>
    <w:p w:rsidR="00FB363F" w:rsidRDefault="00FB363F">
      <w:pPr>
        <w:pStyle w:val="BodyText"/>
        <w:spacing w:before="161"/>
        <w:rPr>
          <w:rFonts w:ascii="Calibri"/>
          <w:sz w:val="18"/>
        </w:rPr>
      </w:pPr>
    </w:p>
    <w:p w:rsidR="00FB363F" w:rsidRDefault="00BA73D4">
      <w:pPr>
        <w:tabs>
          <w:tab w:val="left" w:pos="1201"/>
          <w:tab w:val="left" w:pos="1849"/>
          <w:tab w:val="left" w:pos="2974"/>
        </w:tabs>
        <w:ind w:left="725"/>
        <w:rPr>
          <w:rFonts w:ascii="Calibri"/>
          <w:position w:val="-3"/>
          <w:sz w:val="18"/>
        </w:rPr>
      </w:pPr>
      <w:r>
        <w:rPr>
          <w:rFonts w:ascii="Calibri"/>
          <w:color w:val="404040"/>
          <w:spacing w:val="-10"/>
          <w:position w:val="-12"/>
          <w:sz w:val="18"/>
        </w:rPr>
        <w:t>0</w:t>
      </w:r>
      <w:r>
        <w:rPr>
          <w:rFonts w:ascii="Calibri"/>
          <w:color w:val="404040"/>
          <w:position w:val="-12"/>
          <w:sz w:val="18"/>
        </w:rPr>
        <w:tab/>
      </w:r>
      <w:r>
        <w:rPr>
          <w:spacing w:val="-5"/>
          <w:sz w:val="24"/>
        </w:rPr>
        <w:t>41</w:t>
      </w:r>
      <w:r>
        <w:rPr>
          <w:sz w:val="24"/>
        </w:rPr>
        <w:tab/>
      </w:r>
      <w:r>
        <w:rPr>
          <w:rFonts w:ascii="Calibri"/>
          <w:color w:val="404040"/>
          <w:spacing w:val="-10"/>
          <w:position w:val="-12"/>
          <w:sz w:val="18"/>
        </w:rPr>
        <w:t>0</w:t>
      </w:r>
      <w:r>
        <w:rPr>
          <w:rFonts w:ascii="Calibri"/>
          <w:color w:val="404040"/>
          <w:position w:val="-12"/>
          <w:sz w:val="18"/>
        </w:rPr>
        <w:tab/>
      </w:r>
      <w:r>
        <w:rPr>
          <w:rFonts w:ascii="Calibri"/>
          <w:color w:val="404040"/>
          <w:spacing w:val="-10"/>
          <w:position w:val="-3"/>
          <w:sz w:val="18"/>
        </w:rPr>
        <w:t>5</w:t>
      </w:r>
    </w:p>
    <w:p w:rsidR="00FB363F" w:rsidRDefault="00FB363F">
      <w:pPr>
        <w:rPr>
          <w:rFonts w:ascii="Calibri"/>
          <w:position w:val="-3"/>
          <w:sz w:val="18"/>
        </w:rPr>
        <w:sectPr w:rsidR="00FB363F">
          <w:type w:val="continuous"/>
          <w:pgSz w:w="11910" w:h="16840"/>
          <w:pgMar w:top="1080" w:right="425" w:bottom="1300" w:left="1417" w:header="0" w:footer="0" w:gutter="0"/>
          <w:cols w:num="2" w:space="720" w:equalWidth="0">
            <w:col w:w="2992" w:space="224"/>
            <w:col w:w="6852"/>
          </w:cols>
        </w:sectPr>
      </w:pPr>
    </w:p>
    <w:p w:rsidR="00FB363F" w:rsidRDefault="00FB363F">
      <w:pPr>
        <w:tabs>
          <w:tab w:val="left" w:pos="2560"/>
          <w:tab w:val="left" w:pos="3754"/>
          <w:tab w:val="left" w:pos="4940"/>
          <w:tab w:val="left" w:pos="6197"/>
          <w:tab w:val="left" w:pos="7588"/>
        </w:tabs>
        <w:spacing w:before="6"/>
        <w:ind w:left="1423"/>
        <w:rPr>
          <w:rFonts w:ascii="Calibri"/>
          <w:sz w:val="18"/>
        </w:rPr>
      </w:pPr>
      <w:r>
        <w:rPr>
          <w:rFonts w:ascii="Calibri"/>
          <w:sz w:val="18"/>
        </w:rPr>
        <w:lastRenderedPageBreak/>
        <w:pict>
          <v:shape id="docshape80" o:spid="_x0000_s2203" type="#_x0000_t202" style="position:absolute;left:0;text-align:left;margin-left:120.95pt;margin-top:19.15pt;width:358.15pt;height:12.1pt;z-index:15731200;mso-position-horizontal-relative:page" filled="f" stroked="f">
            <v:textbox inset="0,0,0,0">
              <w:txbxContent>
                <w:p w:rsidR="00FB363F" w:rsidRDefault="00BA73D4">
                  <w:pPr>
                    <w:tabs>
                      <w:tab w:val="left" w:pos="3940"/>
                    </w:tabs>
                    <w:spacing w:before="55" w:line="186" w:lineRule="exact"/>
                    <w:ind w:left="604"/>
                    <w:rPr>
                      <w:rFonts w:ascii="Calibri"/>
                      <w:sz w:val="18"/>
                    </w:rPr>
                  </w:pPr>
                  <w:r>
                    <w:rPr>
                      <w:rFonts w:ascii="Calibri"/>
                      <w:color w:val="404040"/>
                      <w:sz w:val="18"/>
                    </w:rPr>
                    <w:t>Table</w:t>
                  </w:r>
                  <w:r>
                    <w:rPr>
                      <w:rFonts w:ascii="Calibri"/>
                      <w:color w:val="404040"/>
                      <w:spacing w:val="-4"/>
                      <w:sz w:val="18"/>
                    </w:rPr>
                    <w:t xml:space="preserve"> </w:t>
                  </w:r>
                  <w:r>
                    <w:rPr>
                      <w:rFonts w:ascii="Calibri"/>
                      <w:color w:val="404040"/>
                      <w:sz w:val="18"/>
                    </w:rPr>
                    <w:t>3:</w:t>
                  </w:r>
                  <w:r>
                    <w:rPr>
                      <w:rFonts w:ascii="Calibri"/>
                      <w:color w:val="404040"/>
                      <w:spacing w:val="-6"/>
                      <w:sz w:val="18"/>
                    </w:rPr>
                    <w:t xml:space="preserve"> </w:t>
                  </w:r>
                  <w:r>
                    <w:rPr>
                      <w:rFonts w:ascii="Calibri"/>
                      <w:color w:val="404040"/>
                      <w:sz w:val="18"/>
                    </w:rPr>
                    <w:t>Marital</w:t>
                  </w:r>
                  <w:r>
                    <w:rPr>
                      <w:rFonts w:ascii="Calibri"/>
                      <w:color w:val="404040"/>
                      <w:spacing w:val="1"/>
                      <w:sz w:val="18"/>
                    </w:rPr>
                    <w:t xml:space="preserve"> </w:t>
                  </w:r>
                  <w:r>
                    <w:rPr>
                      <w:rFonts w:ascii="Calibri"/>
                      <w:color w:val="404040"/>
                      <w:sz w:val="18"/>
                    </w:rPr>
                    <w:t>Status</w:t>
                  </w:r>
                  <w:r>
                    <w:rPr>
                      <w:rFonts w:ascii="Calibri"/>
                      <w:color w:val="404040"/>
                      <w:spacing w:val="32"/>
                      <w:sz w:val="18"/>
                    </w:rPr>
                    <w:t xml:space="preserve"> </w:t>
                  </w:r>
                  <w:r>
                    <w:rPr>
                      <w:rFonts w:ascii="Calibri"/>
                      <w:color w:val="404040"/>
                      <w:sz w:val="18"/>
                    </w:rPr>
                    <w:t>Frequency</w:t>
                  </w:r>
                  <w:r>
                    <w:rPr>
                      <w:rFonts w:ascii="Calibri"/>
                      <w:color w:val="404040"/>
                      <w:spacing w:val="-6"/>
                      <w:sz w:val="18"/>
                    </w:rPr>
                    <w:t xml:space="preserve"> </w:t>
                  </w:r>
                  <w:r>
                    <w:rPr>
                      <w:rFonts w:ascii="Calibri"/>
                      <w:color w:val="404040"/>
                      <w:spacing w:val="-5"/>
                      <w:sz w:val="18"/>
                    </w:rPr>
                    <w:t>(n)</w:t>
                  </w:r>
                  <w:r>
                    <w:rPr>
                      <w:rFonts w:ascii="Calibri"/>
                      <w:color w:val="404040"/>
                      <w:sz w:val="18"/>
                    </w:rPr>
                    <w:tab/>
                    <w:t>Table</w:t>
                  </w:r>
                  <w:r>
                    <w:rPr>
                      <w:rFonts w:ascii="Calibri"/>
                      <w:color w:val="404040"/>
                      <w:spacing w:val="-4"/>
                      <w:sz w:val="18"/>
                    </w:rPr>
                    <w:t xml:space="preserve"> </w:t>
                  </w:r>
                  <w:r>
                    <w:rPr>
                      <w:rFonts w:ascii="Calibri"/>
                      <w:color w:val="404040"/>
                      <w:sz w:val="18"/>
                    </w:rPr>
                    <w:t>3:</w:t>
                  </w:r>
                  <w:r>
                    <w:rPr>
                      <w:rFonts w:ascii="Calibri"/>
                      <w:color w:val="404040"/>
                      <w:spacing w:val="-6"/>
                      <w:sz w:val="18"/>
                    </w:rPr>
                    <w:t xml:space="preserve"> </w:t>
                  </w:r>
                  <w:r>
                    <w:rPr>
                      <w:rFonts w:ascii="Calibri"/>
                      <w:color w:val="404040"/>
                      <w:sz w:val="18"/>
                    </w:rPr>
                    <w:t>Marital</w:t>
                  </w:r>
                  <w:r>
                    <w:rPr>
                      <w:rFonts w:ascii="Calibri"/>
                      <w:color w:val="404040"/>
                      <w:spacing w:val="1"/>
                      <w:sz w:val="18"/>
                    </w:rPr>
                    <w:t xml:space="preserve"> </w:t>
                  </w:r>
                  <w:r>
                    <w:rPr>
                      <w:rFonts w:ascii="Calibri"/>
                      <w:color w:val="404040"/>
                      <w:sz w:val="18"/>
                    </w:rPr>
                    <w:t>Status</w:t>
                  </w:r>
                  <w:r>
                    <w:rPr>
                      <w:rFonts w:ascii="Calibri"/>
                      <w:color w:val="404040"/>
                      <w:spacing w:val="33"/>
                      <w:sz w:val="18"/>
                    </w:rPr>
                    <w:t xml:space="preserve"> </w:t>
                  </w:r>
                  <w:r>
                    <w:rPr>
                      <w:rFonts w:ascii="Calibri"/>
                      <w:color w:val="404040"/>
                      <w:sz w:val="18"/>
                    </w:rPr>
                    <w:t>Percentage</w:t>
                  </w:r>
                  <w:r>
                    <w:rPr>
                      <w:rFonts w:ascii="Calibri"/>
                      <w:color w:val="404040"/>
                      <w:spacing w:val="-4"/>
                      <w:sz w:val="18"/>
                    </w:rPr>
                    <w:t xml:space="preserve"> </w:t>
                  </w:r>
                  <w:r>
                    <w:rPr>
                      <w:rFonts w:ascii="Calibri"/>
                      <w:color w:val="404040"/>
                      <w:spacing w:val="-5"/>
                      <w:sz w:val="18"/>
                    </w:rPr>
                    <w:t>(%)</w:t>
                  </w:r>
                </w:p>
              </w:txbxContent>
            </v:textbox>
            <w10:wrap anchorx="page"/>
          </v:shape>
        </w:pict>
      </w:r>
      <w:r w:rsidR="00BA73D4">
        <w:rPr>
          <w:rFonts w:ascii="Calibri"/>
          <w:color w:val="404040"/>
          <w:spacing w:val="-2"/>
          <w:sz w:val="18"/>
        </w:rPr>
        <w:t>SINGLE</w:t>
      </w:r>
      <w:r w:rsidR="00BA73D4">
        <w:rPr>
          <w:rFonts w:ascii="Calibri"/>
          <w:color w:val="404040"/>
          <w:sz w:val="18"/>
        </w:rPr>
        <w:tab/>
      </w:r>
      <w:r w:rsidR="00BA73D4">
        <w:rPr>
          <w:rFonts w:ascii="Calibri"/>
          <w:color w:val="404040"/>
          <w:spacing w:val="-2"/>
          <w:sz w:val="18"/>
        </w:rPr>
        <w:t>MARRIED</w:t>
      </w:r>
      <w:r w:rsidR="00BA73D4">
        <w:rPr>
          <w:rFonts w:ascii="Calibri"/>
          <w:color w:val="404040"/>
          <w:sz w:val="18"/>
        </w:rPr>
        <w:tab/>
      </w:r>
      <w:r w:rsidR="00BA73D4">
        <w:rPr>
          <w:rFonts w:ascii="Calibri"/>
          <w:color w:val="404040"/>
          <w:spacing w:val="-2"/>
          <w:sz w:val="18"/>
        </w:rPr>
        <w:t>DIVORCED</w:t>
      </w:r>
      <w:r w:rsidR="00BA73D4">
        <w:rPr>
          <w:rFonts w:ascii="Calibri"/>
          <w:color w:val="404040"/>
          <w:sz w:val="18"/>
        </w:rPr>
        <w:tab/>
      </w:r>
      <w:r w:rsidR="00BA73D4">
        <w:rPr>
          <w:rFonts w:ascii="Calibri"/>
          <w:color w:val="404040"/>
          <w:spacing w:val="-2"/>
          <w:sz w:val="18"/>
        </w:rPr>
        <w:t>SEPARATED</w:t>
      </w:r>
      <w:r w:rsidR="00BA73D4">
        <w:rPr>
          <w:rFonts w:ascii="Calibri"/>
          <w:color w:val="404040"/>
          <w:sz w:val="18"/>
        </w:rPr>
        <w:tab/>
      </w:r>
      <w:r w:rsidR="00BA73D4">
        <w:rPr>
          <w:rFonts w:ascii="Calibri"/>
          <w:color w:val="404040"/>
          <w:spacing w:val="-2"/>
          <w:sz w:val="18"/>
        </w:rPr>
        <w:t>WIDOWED</w:t>
      </w:r>
      <w:r w:rsidR="00BA73D4">
        <w:rPr>
          <w:rFonts w:ascii="Calibri"/>
          <w:color w:val="404040"/>
          <w:sz w:val="18"/>
        </w:rPr>
        <w:tab/>
      </w:r>
      <w:r w:rsidR="00BA73D4">
        <w:rPr>
          <w:rFonts w:ascii="Calibri"/>
          <w:color w:val="404040"/>
          <w:spacing w:val="-2"/>
          <w:sz w:val="18"/>
        </w:rPr>
        <w:t>TOTAL</w:t>
      </w:r>
    </w:p>
    <w:p w:rsidR="00FB363F" w:rsidRDefault="00FB363F">
      <w:pPr>
        <w:rPr>
          <w:rFonts w:ascii="Calibri"/>
          <w:sz w:val="18"/>
        </w:rPr>
        <w:sectPr w:rsidR="00FB363F">
          <w:type w:val="continuous"/>
          <w:pgSz w:w="11910" w:h="16840"/>
          <w:pgMar w:top="1080" w:right="425" w:bottom="1300" w:left="1417" w:header="0" w:footer="0" w:gutter="0"/>
          <w:cols w:space="720"/>
        </w:sectPr>
      </w:pPr>
    </w:p>
    <w:p w:rsidR="00FB363F" w:rsidRDefault="00FB363F">
      <w:pPr>
        <w:pStyle w:val="BodyText"/>
        <w:rPr>
          <w:rFonts w:ascii="Calibri"/>
        </w:rPr>
      </w:pPr>
    </w:p>
    <w:p w:rsidR="00FB363F" w:rsidRDefault="00FB363F">
      <w:pPr>
        <w:pStyle w:val="BodyText"/>
        <w:rPr>
          <w:rFonts w:ascii="Calibri"/>
        </w:rPr>
      </w:pPr>
    </w:p>
    <w:p w:rsidR="00FB363F" w:rsidRDefault="00FB363F">
      <w:pPr>
        <w:pStyle w:val="BodyText"/>
        <w:spacing w:before="55"/>
        <w:rPr>
          <w:rFonts w:ascii="Calibri"/>
        </w:rPr>
      </w:pPr>
    </w:p>
    <w:p w:rsidR="00FB363F" w:rsidRDefault="00BA73D4">
      <w:pPr>
        <w:pStyle w:val="BodyText"/>
        <w:spacing w:line="360" w:lineRule="auto"/>
        <w:ind w:left="393" w:right="1369" w:hanging="10"/>
        <w:jc w:val="both"/>
      </w:pPr>
      <w:r>
        <w:t>The Fig.3 above indicates the demographic distribution of participants based on their marital status. The table shows that the majority of respondents are married (63%, n=50), followed by single individuals (31.3%, n=25), and a smaller percentage are widow</w:t>
      </w:r>
      <w:r>
        <w:t>ed (6.3%, n=5). No respondents reported being divorced or separated. This demographic breakdown is crucial for understanding the socio-economic context of the study participants, as marital status can influence financial stability, household consumption pa</w:t>
      </w:r>
      <w:r>
        <w:t>tterns, and resilience to economic shocks like inflation (United Nations. 2023; International Monetary</w:t>
      </w:r>
      <w:r>
        <w:rPr>
          <w:spacing w:val="-4"/>
        </w:rPr>
        <w:t xml:space="preserve"> </w:t>
      </w:r>
      <w:r>
        <w:t>Fund. 2024). For instance, married individuals might have shared household incomes, potentially offering a buffer against inflation compared to single-in</w:t>
      </w:r>
      <w:r>
        <w:t>come households</w:t>
      </w:r>
      <w:r>
        <w:rPr>
          <w:spacing w:val="-4"/>
        </w:rPr>
        <w:t xml:space="preserve"> </w:t>
      </w:r>
      <w:r>
        <w:t>(Organization for Economic Co-operation</w:t>
      </w:r>
      <w:r>
        <w:rPr>
          <w:spacing w:val="-3"/>
        </w:rPr>
        <w:t xml:space="preserve"> </w:t>
      </w:r>
      <w:r>
        <w:t>and Development. 2023).</w:t>
      </w:r>
      <w:r>
        <w:rPr>
          <w:spacing w:val="40"/>
        </w:rPr>
        <w:t xml:space="preserve"> </w:t>
      </w:r>
      <w:r>
        <w:t xml:space="preserve">Conversely, widowed individuals might face unique economic </w:t>
      </w:r>
      <w:r>
        <w:rPr>
          <w:spacing w:val="-2"/>
        </w:rPr>
        <w:t>vulnerabilities.</w:t>
      </w:r>
    </w:p>
    <w:p w:rsidR="00FB363F" w:rsidRDefault="00BA73D4">
      <w:pPr>
        <w:pStyle w:val="BodyText"/>
        <w:spacing w:before="7" w:line="360" w:lineRule="auto"/>
        <w:ind w:left="393" w:right="1368" w:hanging="10"/>
        <w:jc w:val="both"/>
      </w:pPr>
      <w:r>
        <w:t>This</w:t>
      </w:r>
      <w:r>
        <w:rPr>
          <w:spacing w:val="-3"/>
        </w:rPr>
        <w:t xml:space="preserve"> </w:t>
      </w:r>
      <w:r>
        <w:t>demographic</w:t>
      </w:r>
      <w:r>
        <w:rPr>
          <w:spacing w:val="-2"/>
        </w:rPr>
        <w:t xml:space="preserve"> </w:t>
      </w:r>
      <w:r>
        <w:t>data is</w:t>
      </w:r>
      <w:r>
        <w:rPr>
          <w:spacing w:val="-3"/>
        </w:rPr>
        <w:t xml:space="preserve"> </w:t>
      </w:r>
      <w:r>
        <w:t>relevant to existing literature</w:t>
      </w:r>
      <w:r>
        <w:rPr>
          <w:spacing w:val="-7"/>
        </w:rPr>
        <w:t xml:space="preserve"> </w:t>
      </w:r>
      <w:r>
        <w:t>on</w:t>
      </w:r>
      <w:r>
        <w:rPr>
          <w:spacing w:val="-11"/>
        </w:rPr>
        <w:t xml:space="preserve"> </w:t>
      </w:r>
      <w:r>
        <w:t>the</w:t>
      </w:r>
      <w:r>
        <w:rPr>
          <w:spacing w:val="-2"/>
        </w:rPr>
        <w:t xml:space="preserve"> </w:t>
      </w:r>
      <w:r>
        <w:t>socio-economic impacts of inflation.</w:t>
      </w:r>
      <w:r>
        <w:t xml:space="preserve"> Studies often highlight how different household structures and marital statuses experience varying degrees of vulnerability to economic fluctuations (World Bank.</w:t>
      </w:r>
      <w:r>
        <w:rPr>
          <w:spacing w:val="80"/>
        </w:rPr>
        <w:t xml:space="preserve"> </w:t>
      </w:r>
      <w:r>
        <w:t>2024).</w:t>
      </w:r>
      <w:r>
        <w:rPr>
          <w:spacing w:val="40"/>
        </w:rPr>
        <w:t xml:space="preserve"> </w:t>
      </w:r>
      <w:r>
        <w:t>For example, research by the World Bank often disaggregates economic impact analyses b</w:t>
      </w:r>
      <w:r>
        <w:t>y household characteristics, including marital status, to provide a more shaded understanding of poverty and vulnerability (World Bank. 2023).</w:t>
      </w:r>
      <w:r>
        <w:rPr>
          <w:spacing w:val="40"/>
        </w:rPr>
        <w:t xml:space="preserve"> </w:t>
      </w:r>
      <w:r>
        <w:t>The high</w:t>
      </w:r>
      <w:r>
        <w:rPr>
          <w:spacing w:val="-1"/>
        </w:rPr>
        <w:t xml:space="preserve"> </w:t>
      </w:r>
      <w:r>
        <w:t>percentage of married individuals in</w:t>
      </w:r>
      <w:r>
        <w:rPr>
          <w:spacing w:val="-1"/>
        </w:rPr>
        <w:t xml:space="preserve"> </w:t>
      </w:r>
      <w:r>
        <w:t>this sample suggests a potential for shared household resources, wh</w:t>
      </w:r>
      <w:r>
        <w:t>ich could influence their coping mechanisms against inflation (National Bureau of Economic Research.</w:t>
      </w:r>
      <w:r>
        <w:rPr>
          <w:spacing w:val="40"/>
        </w:rPr>
        <w:t xml:space="preserve"> </w:t>
      </w:r>
      <w:r>
        <w:t>2022).</w:t>
      </w:r>
    </w:p>
    <w:p w:rsidR="00FB363F" w:rsidRDefault="00FB363F">
      <w:pPr>
        <w:pStyle w:val="BodyText"/>
        <w:spacing w:line="360" w:lineRule="auto"/>
        <w:jc w:val="both"/>
        <w:sectPr w:rsidR="00FB363F">
          <w:footerReference w:type="default" r:id="rId13"/>
          <w:pgSz w:w="11910" w:h="16840"/>
          <w:pgMar w:top="1920" w:right="425" w:bottom="1300" w:left="1417" w:header="0" w:footer="1104" w:gutter="0"/>
          <w:pgNumType w:start="42"/>
          <w:cols w:space="720"/>
        </w:sectPr>
      </w:pPr>
    </w:p>
    <w:p w:rsidR="00FB363F" w:rsidRDefault="00FB363F">
      <w:pPr>
        <w:pStyle w:val="BodyText"/>
      </w:pPr>
    </w:p>
    <w:p w:rsidR="00FB363F" w:rsidRDefault="00FB363F">
      <w:pPr>
        <w:pStyle w:val="BodyText"/>
      </w:pPr>
    </w:p>
    <w:p w:rsidR="00FB363F" w:rsidRDefault="00FB363F">
      <w:pPr>
        <w:pStyle w:val="BodyText"/>
        <w:spacing w:before="116"/>
      </w:pPr>
    </w:p>
    <w:p w:rsidR="00FB363F" w:rsidRDefault="00BA73D4">
      <w:pPr>
        <w:spacing w:after="30"/>
        <w:ind w:left="383"/>
        <w:rPr>
          <w:b/>
          <w:sz w:val="24"/>
        </w:rPr>
      </w:pPr>
      <w:r>
        <w:rPr>
          <w:b/>
          <w:sz w:val="24"/>
        </w:rPr>
        <w:t>Table</w:t>
      </w:r>
      <w:r>
        <w:rPr>
          <w:b/>
          <w:spacing w:val="-5"/>
          <w:sz w:val="24"/>
        </w:rPr>
        <w:t xml:space="preserve"> </w:t>
      </w:r>
      <w:r>
        <w:rPr>
          <w:b/>
          <w:sz w:val="24"/>
        </w:rPr>
        <w:t>4:</w:t>
      </w:r>
      <w:r>
        <w:rPr>
          <w:b/>
          <w:spacing w:val="-3"/>
          <w:sz w:val="24"/>
        </w:rPr>
        <w:t xml:space="preserve"> </w:t>
      </w:r>
      <w:r>
        <w:rPr>
          <w:b/>
          <w:sz w:val="24"/>
        </w:rPr>
        <w:t>Primary</w:t>
      </w:r>
      <w:r>
        <w:rPr>
          <w:b/>
          <w:spacing w:val="1"/>
          <w:sz w:val="24"/>
        </w:rPr>
        <w:t xml:space="preserve"> </w:t>
      </w:r>
      <w:r>
        <w:rPr>
          <w:b/>
          <w:spacing w:val="-2"/>
          <w:sz w:val="24"/>
        </w:rPr>
        <w:t>role/Position</w:t>
      </w: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69"/>
        <w:gridCol w:w="2382"/>
        <w:gridCol w:w="2545"/>
      </w:tblGrid>
      <w:tr w:rsidR="00FB363F">
        <w:trPr>
          <w:trHeight w:val="417"/>
        </w:trPr>
        <w:tc>
          <w:tcPr>
            <w:tcW w:w="3669" w:type="dxa"/>
          </w:tcPr>
          <w:p w:rsidR="00FB363F" w:rsidRDefault="00BA73D4">
            <w:pPr>
              <w:pStyle w:val="TableParagraph"/>
              <w:spacing w:line="273" w:lineRule="exact"/>
              <w:ind w:left="110"/>
              <w:rPr>
                <w:b/>
                <w:sz w:val="24"/>
              </w:rPr>
            </w:pPr>
            <w:r>
              <w:rPr>
                <w:b/>
                <w:spacing w:val="-2"/>
                <w:sz w:val="24"/>
              </w:rPr>
              <w:t>Statement</w:t>
            </w:r>
          </w:p>
        </w:tc>
        <w:tc>
          <w:tcPr>
            <w:tcW w:w="2382" w:type="dxa"/>
          </w:tcPr>
          <w:p w:rsidR="00FB363F" w:rsidRDefault="00BA73D4">
            <w:pPr>
              <w:pStyle w:val="TableParagraph"/>
              <w:spacing w:line="273" w:lineRule="exact"/>
              <w:ind w:left="109"/>
              <w:rPr>
                <w:b/>
                <w:sz w:val="24"/>
              </w:rPr>
            </w:pPr>
            <w:r>
              <w:rPr>
                <w:b/>
                <w:sz w:val="24"/>
              </w:rPr>
              <w:t>Frequency</w:t>
            </w:r>
            <w:r>
              <w:rPr>
                <w:b/>
                <w:spacing w:val="-6"/>
                <w:sz w:val="24"/>
              </w:rPr>
              <w:t xml:space="preserve"> </w:t>
            </w:r>
            <w:r>
              <w:rPr>
                <w:b/>
                <w:spacing w:val="-5"/>
                <w:sz w:val="24"/>
              </w:rPr>
              <w:t>(n)</w:t>
            </w:r>
          </w:p>
        </w:tc>
        <w:tc>
          <w:tcPr>
            <w:tcW w:w="2545" w:type="dxa"/>
          </w:tcPr>
          <w:p w:rsidR="00FB363F" w:rsidRDefault="00BA73D4">
            <w:pPr>
              <w:pStyle w:val="TableParagraph"/>
              <w:spacing w:line="273" w:lineRule="exact"/>
              <w:ind w:left="104"/>
              <w:rPr>
                <w:b/>
                <w:sz w:val="24"/>
              </w:rPr>
            </w:pPr>
            <w:r>
              <w:rPr>
                <w:b/>
                <w:sz w:val="24"/>
              </w:rPr>
              <w:t>Percentage</w:t>
            </w:r>
            <w:r>
              <w:rPr>
                <w:b/>
                <w:spacing w:val="-8"/>
                <w:sz w:val="24"/>
              </w:rPr>
              <w:t xml:space="preserve"> </w:t>
            </w:r>
            <w:r>
              <w:rPr>
                <w:b/>
                <w:spacing w:val="-5"/>
                <w:sz w:val="24"/>
              </w:rPr>
              <w:t>(%)</w:t>
            </w:r>
          </w:p>
        </w:tc>
      </w:tr>
      <w:tr w:rsidR="00FB363F">
        <w:trPr>
          <w:trHeight w:val="417"/>
        </w:trPr>
        <w:tc>
          <w:tcPr>
            <w:tcW w:w="3669" w:type="dxa"/>
          </w:tcPr>
          <w:p w:rsidR="00FB363F" w:rsidRDefault="00BA73D4">
            <w:pPr>
              <w:pStyle w:val="TableParagraph"/>
              <w:spacing w:line="268" w:lineRule="exact"/>
              <w:ind w:left="110"/>
              <w:rPr>
                <w:sz w:val="24"/>
              </w:rPr>
            </w:pPr>
            <w:r>
              <w:rPr>
                <w:spacing w:val="-2"/>
                <w:sz w:val="24"/>
              </w:rPr>
              <w:t>A/Inspector</w:t>
            </w:r>
          </w:p>
        </w:tc>
        <w:tc>
          <w:tcPr>
            <w:tcW w:w="2382" w:type="dxa"/>
          </w:tcPr>
          <w:p w:rsidR="00FB363F" w:rsidRDefault="00BA73D4">
            <w:pPr>
              <w:pStyle w:val="TableParagraph"/>
              <w:spacing w:line="268" w:lineRule="exact"/>
              <w:ind w:left="109"/>
              <w:rPr>
                <w:sz w:val="24"/>
              </w:rPr>
            </w:pPr>
            <w:r>
              <w:rPr>
                <w:spacing w:val="-5"/>
                <w:sz w:val="24"/>
              </w:rPr>
              <w:t>15</w:t>
            </w:r>
          </w:p>
        </w:tc>
        <w:tc>
          <w:tcPr>
            <w:tcW w:w="2545" w:type="dxa"/>
          </w:tcPr>
          <w:p w:rsidR="00FB363F" w:rsidRDefault="00BA73D4">
            <w:pPr>
              <w:pStyle w:val="TableParagraph"/>
              <w:spacing w:line="268" w:lineRule="exact"/>
              <w:ind w:left="104"/>
              <w:rPr>
                <w:sz w:val="24"/>
              </w:rPr>
            </w:pPr>
            <w:r>
              <w:rPr>
                <w:spacing w:val="-5"/>
                <w:sz w:val="24"/>
              </w:rPr>
              <w:t>19</w:t>
            </w:r>
          </w:p>
        </w:tc>
      </w:tr>
      <w:tr w:rsidR="00FB363F">
        <w:trPr>
          <w:trHeight w:val="417"/>
        </w:trPr>
        <w:tc>
          <w:tcPr>
            <w:tcW w:w="3669" w:type="dxa"/>
          </w:tcPr>
          <w:p w:rsidR="00FB363F" w:rsidRDefault="00BA73D4">
            <w:pPr>
              <w:pStyle w:val="TableParagraph"/>
              <w:spacing w:line="268" w:lineRule="exact"/>
              <w:ind w:left="110"/>
              <w:rPr>
                <w:sz w:val="24"/>
              </w:rPr>
            </w:pPr>
            <w:r>
              <w:rPr>
                <w:spacing w:val="-2"/>
                <w:sz w:val="24"/>
              </w:rPr>
              <w:t>Inspector</w:t>
            </w:r>
          </w:p>
        </w:tc>
        <w:tc>
          <w:tcPr>
            <w:tcW w:w="2382" w:type="dxa"/>
          </w:tcPr>
          <w:p w:rsidR="00FB363F" w:rsidRDefault="00BA73D4">
            <w:pPr>
              <w:pStyle w:val="TableParagraph"/>
              <w:spacing w:line="268" w:lineRule="exact"/>
              <w:ind w:left="109"/>
              <w:rPr>
                <w:sz w:val="24"/>
              </w:rPr>
            </w:pPr>
            <w:r>
              <w:rPr>
                <w:spacing w:val="-10"/>
                <w:sz w:val="24"/>
              </w:rPr>
              <w:t>5</w:t>
            </w:r>
          </w:p>
        </w:tc>
        <w:tc>
          <w:tcPr>
            <w:tcW w:w="2545" w:type="dxa"/>
          </w:tcPr>
          <w:p w:rsidR="00FB363F" w:rsidRDefault="00BA73D4">
            <w:pPr>
              <w:pStyle w:val="TableParagraph"/>
              <w:spacing w:line="268" w:lineRule="exact"/>
              <w:ind w:left="104"/>
              <w:rPr>
                <w:sz w:val="24"/>
              </w:rPr>
            </w:pPr>
            <w:r>
              <w:rPr>
                <w:spacing w:val="-5"/>
                <w:sz w:val="24"/>
              </w:rPr>
              <w:t>6.3</w:t>
            </w:r>
          </w:p>
        </w:tc>
      </w:tr>
      <w:tr w:rsidR="00FB363F">
        <w:trPr>
          <w:trHeight w:val="417"/>
        </w:trPr>
        <w:tc>
          <w:tcPr>
            <w:tcW w:w="3669" w:type="dxa"/>
          </w:tcPr>
          <w:p w:rsidR="00FB363F" w:rsidRDefault="00BA73D4">
            <w:pPr>
              <w:pStyle w:val="TableParagraph"/>
              <w:spacing w:line="268" w:lineRule="exact"/>
              <w:ind w:left="110"/>
              <w:rPr>
                <w:sz w:val="24"/>
              </w:rPr>
            </w:pPr>
            <w:r>
              <w:rPr>
                <w:sz w:val="24"/>
              </w:rPr>
              <w:t>Senior</w:t>
            </w:r>
            <w:r>
              <w:rPr>
                <w:spacing w:val="-4"/>
                <w:sz w:val="24"/>
              </w:rPr>
              <w:t xml:space="preserve"> </w:t>
            </w:r>
            <w:r>
              <w:rPr>
                <w:spacing w:val="-2"/>
                <w:sz w:val="24"/>
              </w:rPr>
              <w:t>Inspector</w:t>
            </w:r>
          </w:p>
        </w:tc>
        <w:tc>
          <w:tcPr>
            <w:tcW w:w="2382" w:type="dxa"/>
          </w:tcPr>
          <w:p w:rsidR="00FB363F" w:rsidRDefault="00BA73D4">
            <w:pPr>
              <w:pStyle w:val="TableParagraph"/>
              <w:spacing w:line="268" w:lineRule="exact"/>
              <w:ind w:left="109"/>
              <w:rPr>
                <w:sz w:val="24"/>
              </w:rPr>
            </w:pPr>
            <w:r>
              <w:rPr>
                <w:spacing w:val="-5"/>
                <w:sz w:val="24"/>
              </w:rPr>
              <w:t>15</w:t>
            </w:r>
          </w:p>
        </w:tc>
        <w:tc>
          <w:tcPr>
            <w:tcW w:w="2545" w:type="dxa"/>
          </w:tcPr>
          <w:p w:rsidR="00FB363F" w:rsidRDefault="00BA73D4">
            <w:pPr>
              <w:pStyle w:val="TableParagraph"/>
              <w:spacing w:line="268" w:lineRule="exact"/>
              <w:ind w:left="104"/>
              <w:rPr>
                <w:sz w:val="24"/>
              </w:rPr>
            </w:pPr>
            <w:r>
              <w:rPr>
                <w:spacing w:val="-5"/>
                <w:sz w:val="24"/>
              </w:rPr>
              <w:t>19</w:t>
            </w:r>
          </w:p>
        </w:tc>
      </w:tr>
      <w:tr w:rsidR="00FB363F">
        <w:trPr>
          <w:trHeight w:val="412"/>
        </w:trPr>
        <w:tc>
          <w:tcPr>
            <w:tcW w:w="3669" w:type="dxa"/>
          </w:tcPr>
          <w:p w:rsidR="00FB363F" w:rsidRDefault="00BA73D4">
            <w:pPr>
              <w:pStyle w:val="TableParagraph"/>
              <w:spacing w:line="268" w:lineRule="exact"/>
              <w:ind w:left="110"/>
              <w:rPr>
                <w:sz w:val="24"/>
              </w:rPr>
            </w:pPr>
            <w:r>
              <w:rPr>
                <w:spacing w:val="-2"/>
                <w:sz w:val="24"/>
              </w:rPr>
              <w:t>A/Director</w:t>
            </w:r>
          </w:p>
        </w:tc>
        <w:tc>
          <w:tcPr>
            <w:tcW w:w="2382" w:type="dxa"/>
          </w:tcPr>
          <w:p w:rsidR="00FB363F" w:rsidRDefault="00BA73D4">
            <w:pPr>
              <w:pStyle w:val="TableParagraph"/>
              <w:spacing w:line="268" w:lineRule="exact"/>
              <w:ind w:left="109"/>
              <w:rPr>
                <w:sz w:val="24"/>
              </w:rPr>
            </w:pPr>
            <w:r>
              <w:rPr>
                <w:spacing w:val="-10"/>
                <w:sz w:val="24"/>
              </w:rPr>
              <w:t>5</w:t>
            </w:r>
          </w:p>
        </w:tc>
        <w:tc>
          <w:tcPr>
            <w:tcW w:w="2545" w:type="dxa"/>
          </w:tcPr>
          <w:p w:rsidR="00FB363F" w:rsidRDefault="00BA73D4">
            <w:pPr>
              <w:pStyle w:val="TableParagraph"/>
              <w:spacing w:line="268" w:lineRule="exact"/>
              <w:ind w:left="104"/>
              <w:rPr>
                <w:sz w:val="24"/>
              </w:rPr>
            </w:pPr>
            <w:r>
              <w:rPr>
                <w:spacing w:val="-5"/>
                <w:sz w:val="24"/>
              </w:rPr>
              <w:t>6.3</w:t>
            </w:r>
          </w:p>
        </w:tc>
      </w:tr>
      <w:tr w:rsidR="00FB363F">
        <w:trPr>
          <w:trHeight w:val="417"/>
        </w:trPr>
        <w:tc>
          <w:tcPr>
            <w:tcW w:w="3669" w:type="dxa"/>
          </w:tcPr>
          <w:p w:rsidR="00FB363F" w:rsidRDefault="00BA73D4">
            <w:pPr>
              <w:pStyle w:val="TableParagraph"/>
              <w:spacing w:line="273" w:lineRule="exact"/>
              <w:ind w:left="110"/>
              <w:rPr>
                <w:sz w:val="24"/>
              </w:rPr>
            </w:pPr>
            <w:r>
              <w:rPr>
                <w:sz w:val="24"/>
              </w:rPr>
              <w:t>Senior</w:t>
            </w:r>
            <w:r>
              <w:rPr>
                <w:spacing w:val="-4"/>
                <w:sz w:val="24"/>
              </w:rPr>
              <w:t xml:space="preserve"> </w:t>
            </w:r>
            <w:r>
              <w:rPr>
                <w:spacing w:val="-2"/>
                <w:sz w:val="24"/>
              </w:rPr>
              <w:t>Director</w:t>
            </w:r>
          </w:p>
        </w:tc>
        <w:tc>
          <w:tcPr>
            <w:tcW w:w="2382" w:type="dxa"/>
          </w:tcPr>
          <w:p w:rsidR="00FB363F" w:rsidRDefault="00BA73D4">
            <w:pPr>
              <w:pStyle w:val="TableParagraph"/>
              <w:spacing w:line="273" w:lineRule="exact"/>
              <w:ind w:left="109"/>
              <w:rPr>
                <w:sz w:val="24"/>
              </w:rPr>
            </w:pPr>
            <w:r>
              <w:rPr>
                <w:spacing w:val="-5"/>
                <w:sz w:val="24"/>
              </w:rPr>
              <w:t>10</w:t>
            </w:r>
          </w:p>
        </w:tc>
        <w:tc>
          <w:tcPr>
            <w:tcW w:w="2545" w:type="dxa"/>
          </w:tcPr>
          <w:p w:rsidR="00FB363F" w:rsidRDefault="00BA73D4">
            <w:pPr>
              <w:pStyle w:val="TableParagraph"/>
              <w:spacing w:line="273" w:lineRule="exact"/>
              <w:ind w:left="104"/>
              <w:rPr>
                <w:sz w:val="24"/>
              </w:rPr>
            </w:pPr>
            <w:r>
              <w:rPr>
                <w:spacing w:val="-4"/>
                <w:sz w:val="24"/>
              </w:rPr>
              <w:t>12.5</w:t>
            </w:r>
          </w:p>
        </w:tc>
      </w:tr>
      <w:tr w:rsidR="00FB363F">
        <w:trPr>
          <w:trHeight w:val="417"/>
        </w:trPr>
        <w:tc>
          <w:tcPr>
            <w:tcW w:w="3669" w:type="dxa"/>
          </w:tcPr>
          <w:p w:rsidR="00FB363F" w:rsidRDefault="00BA73D4">
            <w:pPr>
              <w:pStyle w:val="TableParagraph"/>
              <w:spacing w:line="268" w:lineRule="exact"/>
              <w:ind w:left="110"/>
              <w:rPr>
                <w:sz w:val="24"/>
              </w:rPr>
            </w:pPr>
            <w:r>
              <w:rPr>
                <w:sz w:val="24"/>
              </w:rPr>
              <w:t>Second</w:t>
            </w:r>
            <w:r>
              <w:rPr>
                <w:spacing w:val="2"/>
                <w:sz w:val="24"/>
              </w:rPr>
              <w:t xml:space="preserve"> </w:t>
            </w:r>
            <w:r>
              <w:rPr>
                <w:sz w:val="24"/>
              </w:rPr>
              <w:t>Deputy</w:t>
            </w:r>
            <w:r>
              <w:rPr>
                <w:spacing w:val="-8"/>
                <w:sz w:val="24"/>
              </w:rPr>
              <w:t xml:space="preserve"> </w:t>
            </w:r>
            <w:r>
              <w:rPr>
                <w:spacing w:val="-2"/>
                <w:sz w:val="24"/>
              </w:rPr>
              <w:t>Director</w:t>
            </w:r>
          </w:p>
        </w:tc>
        <w:tc>
          <w:tcPr>
            <w:tcW w:w="2382" w:type="dxa"/>
          </w:tcPr>
          <w:p w:rsidR="00FB363F" w:rsidRDefault="00BA73D4">
            <w:pPr>
              <w:pStyle w:val="TableParagraph"/>
              <w:spacing w:line="268" w:lineRule="exact"/>
              <w:ind w:left="109"/>
              <w:rPr>
                <w:sz w:val="24"/>
              </w:rPr>
            </w:pPr>
            <w:r>
              <w:rPr>
                <w:spacing w:val="-10"/>
                <w:sz w:val="24"/>
              </w:rPr>
              <w:t>5</w:t>
            </w:r>
          </w:p>
        </w:tc>
        <w:tc>
          <w:tcPr>
            <w:tcW w:w="2545" w:type="dxa"/>
          </w:tcPr>
          <w:p w:rsidR="00FB363F" w:rsidRDefault="00BA73D4">
            <w:pPr>
              <w:pStyle w:val="TableParagraph"/>
              <w:spacing w:line="268" w:lineRule="exact"/>
              <w:ind w:left="104"/>
              <w:rPr>
                <w:sz w:val="24"/>
              </w:rPr>
            </w:pPr>
            <w:r>
              <w:rPr>
                <w:spacing w:val="-5"/>
                <w:sz w:val="24"/>
              </w:rPr>
              <w:t>6.3</w:t>
            </w:r>
          </w:p>
        </w:tc>
      </w:tr>
      <w:tr w:rsidR="00FB363F">
        <w:trPr>
          <w:trHeight w:val="417"/>
        </w:trPr>
        <w:tc>
          <w:tcPr>
            <w:tcW w:w="3669" w:type="dxa"/>
          </w:tcPr>
          <w:p w:rsidR="00FB363F" w:rsidRDefault="00BA73D4">
            <w:pPr>
              <w:pStyle w:val="TableParagraph"/>
              <w:spacing w:line="268" w:lineRule="exact"/>
              <w:ind w:left="110"/>
              <w:rPr>
                <w:sz w:val="24"/>
              </w:rPr>
            </w:pPr>
            <w:r>
              <w:rPr>
                <w:sz w:val="24"/>
              </w:rPr>
              <w:t>First</w:t>
            </w:r>
            <w:r>
              <w:rPr>
                <w:spacing w:val="1"/>
                <w:sz w:val="24"/>
              </w:rPr>
              <w:t xml:space="preserve"> </w:t>
            </w:r>
            <w:r>
              <w:rPr>
                <w:sz w:val="24"/>
              </w:rPr>
              <w:t>Deputy</w:t>
            </w:r>
            <w:r>
              <w:rPr>
                <w:spacing w:val="-11"/>
                <w:sz w:val="24"/>
              </w:rPr>
              <w:t xml:space="preserve"> </w:t>
            </w:r>
            <w:r>
              <w:rPr>
                <w:spacing w:val="-2"/>
                <w:sz w:val="24"/>
              </w:rPr>
              <w:t>Director</w:t>
            </w:r>
          </w:p>
        </w:tc>
        <w:tc>
          <w:tcPr>
            <w:tcW w:w="2382" w:type="dxa"/>
          </w:tcPr>
          <w:p w:rsidR="00FB363F" w:rsidRDefault="00BA73D4">
            <w:pPr>
              <w:pStyle w:val="TableParagraph"/>
              <w:spacing w:line="268" w:lineRule="exact"/>
              <w:ind w:left="109"/>
              <w:rPr>
                <w:sz w:val="24"/>
              </w:rPr>
            </w:pPr>
            <w:r>
              <w:rPr>
                <w:spacing w:val="-5"/>
                <w:sz w:val="24"/>
              </w:rPr>
              <w:t>25</w:t>
            </w:r>
          </w:p>
        </w:tc>
        <w:tc>
          <w:tcPr>
            <w:tcW w:w="2545" w:type="dxa"/>
          </w:tcPr>
          <w:p w:rsidR="00FB363F" w:rsidRDefault="00BA73D4">
            <w:pPr>
              <w:pStyle w:val="TableParagraph"/>
              <w:spacing w:line="268" w:lineRule="exact"/>
              <w:ind w:left="104"/>
              <w:rPr>
                <w:sz w:val="24"/>
              </w:rPr>
            </w:pPr>
            <w:r>
              <w:rPr>
                <w:spacing w:val="-4"/>
                <w:sz w:val="24"/>
              </w:rPr>
              <w:t>31.3</w:t>
            </w:r>
          </w:p>
        </w:tc>
      </w:tr>
      <w:tr w:rsidR="00FB363F">
        <w:trPr>
          <w:trHeight w:val="417"/>
        </w:trPr>
        <w:tc>
          <w:tcPr>
            <w:tcW w:w="3669" w:type="dxa"/>
          </w:tcPr>
          <w:p w:rsidR="00FB363F" w:rsidRDefault="00BA73D4">
            <w:pPr>
              <w:pStyle w:val="TableParagraph"/>
              <w:spacing w:line="268" w:lineRule="exact"/>
              <w:ind w:left="110"/>
              <w:rPr>
                <w:sz w:val="24"/>
              </w:rPr>
            </w:pPr>
            <w:r>
              <w:rPr>
                <w:sz w:val="24"/>
              </w:rPr>
              <w:t>Director</w:t>
            </w:r>
            <w:r>
              <w:rPr>
                <w:spacing w:val="1"/>
                <w:sz w:val="24"/>
              </w:rPr>
              <w:t xml:space="preserve"> </w:t>
            </w:r>
            <w:r>
              <w:rPr>
                <w:spacing w:val="-2"/>
                <w:sz w:val="24"/>
              </w:rPr>
              <w:t>General</w:t>
            </w:r>
          </w:p>
        </w:tc>
        <w:tc>
          <w:tcPr>
            <w:tcW w:w="2382" w:type="dxa"/>
          </w:tcPr>
          <w:p w:rsidR="00FB363F" w:rsidRDefault="00BA73D4">
            <w:pPr>
              <w:pStyle w:val="TableParagraph"/>
              <w:spacing w:line="268" w:lineRule="exact"/>
              <w:ind w:left="109"/>
              <w:rPr>
                <w:sz w:val="24"/>
              </w:rPr>
            </w:pPr>
            <w:r>
              <w:rPr>
                <w:spacing w:val="-10"/>
                <w:sz w:val="24"/>
              </w:rPr>
              <w:t>0</w:t>
            </w:r>
          </w:p>
        </w:tc>
        <w:tc>
          <w:tcPr>
            <w:tcW w:w="2545" w:type="dxa"/>
          </w:tcPr>
          <w:p w:rsidR="00FB363F" w:rsidRDefault="00BA73D4">
            <w:pPr>
              <w:pStyle w:val="TableParagraph"/>
              <w:spacing w:line="268" w:lineRule="exact"/>
              <w:ind w:left="104"/>
              <w:rPr>
                <w:sz w:val="24"/>
              </w:rPr>
            </w:pPr>
            <w:r>
              <w:rPr>
                <w:spacing w:val="-10"/>
                <w:sz w:val="24"/>
              </w:rPr>
              <w:t>0</w:t>
            </w:r>
          </w:p>
        </w:tc>
      </w:tr>
      <w:tr w:rsidR="00FB363F">
        <w:trPr>
          <w:trHeight w:val="417"/>
        </w:trPr>
        <w:tc>
          <w:tcPr>
            <w:tcW w:w="3669" w:type="dxa"/>
          </w:tcPr>
          <w:p w:rsidR="00FB363F" w:rsidRDefault="00BA73D4">
            <w:pPr>
              <w:pStyle w:val="TableParagraph"/>
              <w:spacing w:line="268" w:lineRule="exact"/>
              <w:ind w:left="110"/>
              <w:rPr>
                <w:sz w:val="24"/>
              </w:rPr>
            </w:pPr>
            <w:r>
              <w:rPr>
                <w:spacing w:val="-2"/>
                <w:sz w:val="24"/>
              </w:rPr>
              <w:t>Others</w:t>
            </w:r>
          </w:p>
        </w:tc>
        <w:tc>
          <w:tcPr>
            <w:tcW w:w="2382" w:type="dxa"/>
          </w:tcPr>
          <w:p w:rsidR="00FB363F" w:rsidRDefault="00BA73D4">
            <w:pPr>
              <w:pStyle w:val="TableParagraph"/>
              <w:spacing w:line="268" w:lineRule="exact"/>
              <w:ind w:left="109"/>
              <w:rPr>
                <w:sz w:val="24"/>
              </w:rPr>
            </w:pPr>
            <w:r>
              <w:rPr>
                <w:spacing w:val="-10"/>
                <w:sz w:val="24"/>
              </w:rPr>
              <w:t>0</w:t>
            </w:r>
          </w:p>
        </w:tc>
        <w:tc>
          <w:tcPr>
            <w:tcW w:w="2545" w:type="dxa"/>
          </w:tcPr>
          <w:p w:rsidR="00FB363F" w:rsidRDefault="00BA73D4">
            <w:pPr>
              <w:pStyle w:val="TableParagraph"/>
              <w:spacing w:line="268" w:lineRule="exact"/>
              <w:ind w:left="104"/>
              <w:rPr>
                <w:sz w:val="24"/>
              </w:rPr>
            </w:pPr>
            <w:r>
              <w:rPr>
                <w:spacing w:val="-10"/>
                <w:sz w:val="24"/>
              </w:rPr>
              <w:t>0</w:t>
            </w:r>
          </w:p>
        </w:tc>
      </w:tr>
      <w:tr w:rsidR="00FB363F">
        <w:trPr>
          <w:trHeight w:val="417"/>
        </w:trPr>
        <w:tc>
          <w:tcPr>
            <w:tcW w:w="3669" w:type="dxa"/>
          </w:tcPr>
          <w:p w:rsidR="00FB363F" w:rsidRDefault="00BA73D4">
            <w:pPr>
              <w:pStyle w:val="TableParagraph"/>
              <w:spacing w:line="273" w:lineRule="exact"/>
              <w:ind w:left="110"/>
              <w:rPr>
                <w:b/>
                <w:sz w:val="24"/>
              </w:rPr>
            </w:pPr>
            <w:r>
              <w:rPr>
                <w:b/>
                <w:spacing w:val="-2"/>
                <w:sz w:val="24"/>
              </w:rPr>
              <w:t>Total</w:t>
            </w:r>
          </w:p>
        </w:tc>
        <w:tc>
          <w:tcPr>
            <w:tcW w:w="2382" w:type="dxa"/>
          </w:tcPr>
          <w:p w:rsidR="00FB363F" w:rsidRDefault="00BA73D4">
            <w:pPr>
              <w:pStyle w:val="TableParagraph"/>
              <w:spacing w:line="273" w:lineRule="exact"/>
              <w:ind w:left="109"/>
              <w:rPr>
                <w:b/>
                <w:sz w:val="24"/>
              </w:rPr>
            </w:pPr>
            <w:r>
              <w:rPr>
                <w:b/>
                <w:spacing w:val="-5"/>
                <w:sz w:val="24"/>
              </w:rPr>
              <w:t>80</w:t>
            </w:r>
          </w:p>
        </w:tc>
        <w:tc>
          <w:tcPr>
            <w:tcW w:w="2545" w:type="dxa"/>
          </w:tcPr>
          <w:p w:rsidR="00FB363F" w:rsidRDefault="00BA73D4">
            <w:pPr>
              <w:pStyle w:val="TableParagraph"/>
              <w:spacing w:line="273" w:lineRule="exact"/>
              <w:ind w:left="104"/>
              <w:rPr>
                <w:b/>
                <w:sz w:val="24"/>
              </w:rPr>
            </w:pPr>
            <w:r>
              <w:rPr>
                <w:b/>
                <w:spacing w:val="-5"/>
                <w:sz w:val="24"/>
              </w:rPr>
              <w:t>100</w:t>
            </w:r>
          </w:p>
        </w:tc>
      </w:tr>
    </w:tbl>
    <w:p w:rsidR="00FB363F" w:rsidRDefault="00BA73D4">
      <w:pPr>
        <w:spacing w:line="525" w:lineRule="auto"/>
        <w:ind w:left="383" w:right="6232"/>
        <w:rPr>
          <w:b/>
          <w:sz w:val="24"/>
        </w:rPr>
      </w:pPr>
      <w:r>
        <w:rPr>
          <w:b/>
          <w:sz w:val="24"/>
        </w:rPr>
        <w:t>Source: Primary data, 2025 Figure</w:t>
      </w:r>
      <w:r>
        <w:rPr>
          <w:b/>
          <w:spacing w:val="-13"/>
          <w:sz w:val="24"/>
        </w:rPr>
        <w:t xml:space="preserve"> </w:t>
      </w:r>
      <w:r>
        <w:rPr>
          <w:b/>
          <w:sz w:val="24"/>
        </w:rPr>
        <w:t>4:</w:t>
      </w:r>
      <w:r>
        <w:rPr>
          <w:b/>
          <w:spacing w:val="-12"/>
          <w:sz w:val="24"/>
        </w:rPr>
        <w:t xml:space="preserve"> </w:t>
      </w:r>
      <w:r>
        <w:rPr>
          <w:b/>
          <w:sz w:val="24"/>
        </w:rPr>
        <w:t>Primary</w:t>
      </w:r>
      <w:r>
        <w:rPr>
          <w:b/>
          <w:spacing w:val="-13"/>
          <w:sz w:val="24"/>
        </w:rPr>
        <w:t xml:space="preserve"> </w:t>
      </w:r>
      <w:r>
        <w:rPr>
          <w:b/>
          <w:sz w:val="24"/>
        </w:rPr>
        <w:t>role/Position</w:t>
      </w:r>
    </w:p>
    <w:p w:rsidR="00FB363F" w:rsidRDefault="00FB363F">
      <w:pPr>
        <w:spacing w:line="525" w:lineRule="auto"/>
        <w:rPr>
          <w:b/>
          <w:sz w:val="24"/>
        </w:rPr>
        <w:sectPr w:rsidR="00FB363F">
          <w:pgSz w:w="11910" w:h="16840"/>
          <w:pgMar w:top="1920" w:right="425" w:bottom="1300" w:left="1417" w:header="0" w:footer="1104" w:gutter="0"/>
          <w:cols w:space="720"/>
        </w:sectPr>
      </w:pPr>
    </w:p>
    <w:p w:rsidR="00FB363F" w:rsidRDefault="00FB363F">
      <w:pPr>
        <w:pStyle w:val="BodyText"/>
        <w:rPr>
          <w:b/>
        </w:rPr>
      </w:pPr>
    </w:p>
    <w:p w:rsidR="00FB363F" w:rsidRDefault="00FB363F">
      <w:pPr>
        <w:pStyle w:val="BodyText"/>
        <w:rPr>
          <w:b/>
        </w:rPr>
      </w:pPr>
    </w:p>
    <w:p w:rsidR="00FB363F" w:rsidRDefault="00FB363F">
      <w:pPr>
        <w:pStyle w:val="BodyText"/>
        <w:rPr>
          <w:b/>
        </w:rPr>
      </w:pPr>
    </w:p>
    <w:p w:rsidR="00FB363F" w:rsidRDefault="00FB363F">
      <w:pPr>
        <w:pStyle w:val="BodyText"/>
        <w:rPr>
          <w:b/>
        </w:rPr>
      </w:pPr>
    </w:p>
    <w:p w:rsidR="00FB363F" w:rsidRDefault="00FB363F">
      <w:pPr>
        <w:pStyle w:val="BodyText"/>
        <w:rPr>
          <w:b/>
        </w:rPr>
      </w:pPr>
    </w:p>
    <w:p w:rsidR="00FB363F" w:rsidRDefault="00FB363F">
      <w:pPr>
        <w:pStyle w:val="BodyText"/>
        <w:rPr>
          <w:b/>
        </w:rPr>
      </w:pPr>
    </w:p>
    <w:p w:rsidR="00FB363F" w:rsidRDefault="00FB363F">
      <w:pPr>
        <w:pStyle w:val="BodyText"/>
        <w:rPr>
          <w:b/>
        </w:rPr>
      </w:pPr>
    </w:p>
    <w:p w:rsidR="00FB363F" w:rsidRDefault="00FB363F">
      <w:pPr>
        <w:pStyle w:val="BodyText"/>
        <w:rPr>
          <w:b/>
        </w:rPr>
      </w:pPr>
    </w:p>
    <w:p w:rsidR="00FB363F" w:rsidRDefault="00FB363F">
      <w:pPr>
        <w:pStyle w:val="BodyText"/>
        <w:rPr>
          <w:b/>
        </w:rPr>
      </w:pPr>
    </w:p>
    <w:p w:rsidR="00FB363F" w:rsidRDefault="00FB363F">
      <w:pPr>
        <w:pStyle w:val="BodyText"/>
        <w:rPr>
          <w:b/>
        </w:rPr>
      </w:pPr>
    </w:p>
    <w:p w:rsidR="00FB363F" w:rsidRDefault="00FB363F">
      <w:pPr>
        <w:pStyle w:val="BodyText"/>
        <w:rPr>
          <w:b/>
        </w:rPr>
      </w:pPr>
    </w:p>
    <w:p w:rsidR="00FB363F" w:rsidRDefault="00FB363F">
      <w:pPr>
        <w:pStyle w:val="BodyText"/>
        <w:rPr>
          <w:b/>
        </w:rPr>
      </w:pPr>
    </w:p>
    <w:p w:rsidR="00FB363F" w:rsidRDefault="00FB363F">
      <w:pPr>
        <w:pStyle w:val="BodyText"/>
        <w:rPr>
          <w:b/>
        </w:rPr>
      </w:pPr>
    </w:p>
    <w:p w:rsidR="00FB363F" w:rsidRDefault="00FB363F">
      <w:pPr>
        <w:pStyle w:val="BodyText"/>
        <w:rPr>
          <w:b/>
        </w:rPr>
      </w:pPr>
    </w:p>
    <w:p w:rsidR="00FB363F" w:rsidRDefault="00FB363F">
      <w:pPr>
        <w:pStyle w:val="BodyText"/>
        <w:rPr>
          <w:b/>
        </w:rPr>
      </w:pPr>
    </w:p>
    <w:p w:rsidR="00FB363F" w:rsidRDefault="00FB363F">
      <w:pPr>
        <w:pStyle w:val="BodyText"/>
        <w:rPr>
          <w:b/>
        </w:rPr>
      </w:pPr>
    </w:p>
    <w:p w:rsidR="00FB363F" w:rsidRDefault="00FB363F">
      <w:pPr>
        <w:pStyle w:val="BodyText"/>
        <w:rPr>
          <w:b/>
        </w:rPr>
      </w:pPr>
    </w:p>
    <w:p w:rsidR="00FB363F" w:rsidRDefault="00FB363F">
      <w:pPr>
        <w:pStyle w:val="BodyText"/>
        <w:rPr>
          <w:b/>
        </w:rPr>
      </w:pPr>
    </w:p>
    <w:p w:rsidR="00FB363F" w:rsidRDefault="00FB363F">
      <w:pPr>
        <w:pStyle w:val="BodyText"/>
        <w:rPr>
          <w:b/>
        </w:rPr>
      </w:pPr>
    </w:p>
    <w:p w:rsidR="00FB363F" w:rsidRDefault="00FB363F">
      <w:pPr>
        <w:pStyle w:val="BodyText"/>
        <w:rPr>
          <w:b/>
        </w:rPr>
      </w:pPr>
    </w:p>
    <w:p w:rsidR="00FB363F" w:rsidRDefault="00FB363F">
      <w:pPr>
        <w:pStyle w:val="BodyText"/>
        <w:rPr>
          <w:b/>
        </w:rPr>
      </w:pPr>
    </w:p>
    <w:p w:rsidR="00FB363F" w:rsidRDefault="00FB363F">
      <w:pPr>
        <w:pStyle w:val="BodyText"/>
        <w:spacing w:before="258"/>
        <w:rPr>
          <w:b/>
        </w:rPr>
      </w:pPr>
    </w:p>
    <w:p w:rsidR="00FB363F" w:rsidRDefault="00BA73D4">
      <w:pPr>
        <w:pStyle w:val="Heading2"/>
        <w:numPr>
          <w:ilvl w:val="1"/>
          <w:numId w:val="2"/>
        </w:numPr>
        <w:tabs>
          <w:tab w:val="left" w:pos="748"/>
        </w:tabs>
        <w:ind w:left="748"/>
      </w:pPr>
      <w:r>
        <w:rPr>
          <w:noProof/>
        </w:rPr>
        <w:drawing>
          <wp:anchor distT="0" distB="0" distL="0" distR="0" simplePos="0" relativeHeight="485372416" behindDoc="1" locked="0" layoutInCell="1" allowOverlap="1">
            <wp:simplePos x="0" y="0"/>
            <wp:positionH relativeFrom="page">
              <wp:posOffset>1070610</wp:posOffset>
            </wp:positionH>
            <wp:positionV relativeFrom="paragraph">
              <wp:posOffset>-4016936</wp:posOffset>
            </wp:positionV>
            <wp:extent cx="5791199" cy="4073524"/>
            <wp:effectExtent l="0" t="0" r="0" b="0"/>
            <wp:wrapNone/>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14" cstate="print"/>
                    <a:stretch>
                      <a:fillRect/>
                    </a:stretch>
                  </pic:blipFill>
                  <pic:spPr>
                    <a:xfrm>
                      <a:off x="0" y="0"/>
                      <a:ext cx="5791199" cy="4073524"/>
                    </a:xfrm>
                    <a:prstGeom prst="rect">
                      <a:avLst/>
                    </a:prstGeom>
                  </pic:spPr>
                </pic:pic>
              </a:graphicData>
            </a:graphic>
          </wp:anchor>
        </w:drawing>
      </w:r>
      <w:bookmarkStart w:id="188" w:name="4.3_Analysis_of_Primary_role/Position"/>
      <w:bookmarkStart w:id="189" w:name="_bookmark96"/>
      <w:bookmarkEnd w:id="188"/>
      <w:bookmarkEnd w:id="189"/>
      <w:r>
        <w:t>Analysis</w:t>
      </w:r>
      <w:r>
        <w:rPr>
          <w:spacing w:val="-4"/>
        </w:rPr>
        <w:t xml:space="preserve"> </w:t>
      </w:r>
      <w:r>
        <w:t>of</w:t>
      </w:r>
      <w:r>
        <w:rPr>
          <w:spacing w:val="-5"/>
        </w:rPr>
        <w:t xml:space="preserve"> </w:t>
      </w:r>
      <w:r>
        <w:t>Primary</w:t>
      </w:r>
      <w:r>
        <w:rPr>
          <w:spacing w:val="-2"/>
        </w:rPr>
        <w:t xml:space="preserve"> role/Position</w:t>
      </w:r>
    </w:p>
    <w:p w:rsidR="00FB363F" w:rsidRDefault="00FB363F">
      <w:pPr>
        <w:pStyle w:val="BodyText"/>
        <w:spacing w:before="9"/>
        <w:rPr>
          <w:b/>
        </w:rPr>
      </w:pPr>
    </w:p>
    <w:p w:rsidR="00FB363F" w:rsidRDefault="00BA73D4">
      <w:pPr>
        <w:pStyle w:val="BodyText"/>
        <w:spacing w:line="360" w:lineRule="auto"/>
        <w:ind w:left="393" w:right="1364" w:hanging="10"/>
        <w:jc w:val="both"/>
      </w:pPr>
      <w:r>
        <w:t>The provided, "Fig.4: Primary role/Position," details the distribution of roles within the "Ministry of Trade and Industry"</w:t>
      </w:r>
      <w:r>
        <w:t xml:space="preserve"> in the Republic of South Sudan, based on a sample size of 80 individuals. The data indicates that the most frequent</w:t>
      </w:r>
      <w:r>
        <w:rPr>
          <w:spacing w:val="21"/>
        </w:rPr>
        <w:t xml:space="preserve"> </w:t>
      </w:r>
      <w:r>
        <w:t>primary role</w:t>
      </w:r>
      <w:r>
        <w:rPr>
          <w:spacing w:val="40"/>
        </w:rPr>
        <w:t xml:space="preserve"> </w:t>
      </w:r>
      <w:r>
        <w:t xml:space="preserve">is "First Deputy Director," accounting for 31.3% of the respondents (n=25). Other significant roles include "A/Inspector" and </w:t>
      </w:r>
      <w:r>
        <w:t>"Senior Inspector," both at 19% (n=15). Roles such as "Inspector," "A/Director," and "Second Deputy Director" each</w:t>
      </w:r>
      <w:r>
        <w:rPr>
          <w:spacing w:val="80"/>
        </w:rPr>
        <w:t xml:space="preserve"> </w:t>
      </w:r>
      <w:r>
        <w:t>represent 6.3% (n=5), while "Senior Director" accounts for 12.5% (n=10). Notably, "Director General" and "Others" had no representation in</w:t>
      </w:r>
      <w:r>
        <w:rPr>
          <w:spacing w:val="-2"/>
        </w:rPr>
        <w:t xml:space="preserve"> </w:t>
      </w:r>
      <w:r>
        <w:t>th</w:t>
      </w:r>
      <w:r>
        <w:t>is sample (0%, n=0). This distribution provides insight into the hierarchical structure and staffing levels within the Ministry, which can be relevant when analyzing the impact of inflation on trade,</w:t>
      </w:r>
      <w:r>
        <w:rPr>
          <w:spacing w:val="40"/>
        </w:rPr>
        <w:t xml:space="preserve"> </w:t>
      </w:r>
      <w:r>
        <w:t xml:space="preserve">as different roles may have varying levels of influence </w:t>
      </w:r>
      <w:r>
        <w:t>or exposure to economic policies and their effects.</w:t>
      </w:r>
    </w:p>
    <w:p w:rsidR="00FB363F" w:rsidRDefault="00BA73D4">
      <w:pPr>
        <w:pStyle w:val="BodyText"/>
        <w:spacing w:before="7" w:line="360" w:lineRule="auto"/>
        <w:ind w:left="393" w:right="1369" w:hanging="10"/>
        <w:jc w:val="both"/>
      </w:pPr>
      <w:r>
        <w:t>This</w:t>
      </w:r>
      <w:r>
        <w:rPr>
          <w:spacing w:val="-1"/>
        </w:rPr>
        <w:t xml:space="preserve"> </w:t>
      </w:r>
      <w:r>
        <w:t>organizational</w:t>
      </w:r>
      <w:r>
        <w:rPr>
          <w:spacing w:val="-4"/>
        </w:rPr>
        <w:t xml:space="preserve"> </w:t>
      </w:r>
      <w:r>
        <w:t>structure and</w:t>
      </w:r>
      <w:r>
        <w:rPr>
          <w:spacing w:val="-4"/>
        </w:rPr>
        <w:t xml:space="preserve"> </w:t>
      </w:r>
      <w:r>
        <w:t>the distribution</w:t>
      </w:r>
      <w:r>
        <w:rPr>
          <w:spacing w:val="-4"/>
        </w:rPr>
        <w:t xml:space="preserve"> </w:t>
      </w:r>
      <w:r>
        <w:t>of</w:t>
      </w:r>
      <w:r>
        <w:rPr>
          <w:spacing w:val="-7"/>
        </w:rPr>
        <w:t xml:space="preserve"> </w:t>
      </w:r>
      <w:r>
        <w:t>roles</w:t>
      </w:r>
      <w:r>
        <w:rPr>
          <w:spacing w:val="-1"/>
        </w:rPr>
        <w:t xml:space="preserve"> </w:t>
      </w:r>
      <w:r>
        <w:t>are crucial</w:t>
      </w:r>
      <w:r>
        <w:rPr>
          <w:spacing w:val="-4"/>
        </w:rPr>
        <w:t xml:space="preserve"> </w:t>
      </w:r>
      <w:r>
        <w:t>for understanding the decision-making processes and operational</w:t>
      </w:r>
      <w:r>
        <w:rPr>
          <w:spacing w:val="-3"/>
        </w:rPr>
        <w:t xml:space="preserve"> </w:t>
      </w:r>
      <w:r>
        <w:t>capacities of</w:t>
      </w:r>
      <w:r>
        <w:rPr>
          <w:spacing w:val="-6"/>
        </w:rPr>
        <w:t xml:space="preserve"> </w:t>
      </w:r>
      <w:r>
        <w:t>the Ministry</w:t>
      </w:r>
      <w:r>
        <w:rPr>
          <w:spacing w:val="-8"/>
        </w:rPr>
        <w:t xml:space="preserve"> </w:t>
      </w:r>
      <w:r>
        <w:t>of</w:t>
      </w:r>
      <w:r>
        <w:rPr>
          <w:spacing w:val="-6"/>
        </w:rPr>
        <w:t xml:space="preserve"> </w:t>
      </w:r>
      <w:r>
        <w:t>Trade and Industry</w:t>
      </w:r>
      <w:r>
        <w:rPr>
          <w:spacing w:val="-4"/>
        </w:rPr>
        <w:t xml:space="preserve"> </w:t>
      </w:r>
      <w:r>
        <w:t>in</w:t>
      </w:r>
      <w:r>
        <w:rPr>
          <w:spacing w:val="-4"/>
        </w:rPr>
        <w:t xml:space="preserve"> </w:t>
      </w:r>
      <w:r>
        <w:t>South</w:t>
      </w:r>
      <w:r>
        <w:rPr>
          <w:spacing w:val="-4"/>
        </w:rPr>
        <w:t xml:space="preserve"> </w:t>
      </w:r>
      <w:r>
        <w:t>Sudan. For</w:t>
      </w:r>
      <w:r>
        <w:t xml:space="preserve"> instance, the high</w:t>
      </w:r>
      <w:r>
        <w:rPr>
          <w:spacing w:val="-4"/>
        </w:rPr>
        <w:t xml:space="preserve"> </w:t>
      </w:r>
      <w:r>
        <w:t>proportion</w:t>
      </w:r>
      <w:r>
        <w:rPr>
          <w:spacing w:val="-4"/>
        </w:rPr>
        <w:t xml:space="preserve"> </w:t>
      </w:r>
      <w:r>
        <w:t>of</w:t>
      </w:r>
      <w:r>
        <w:rPr>
          <w:spacing w:val="-7"/>
        </w:rPr>
        <w:t xml:space="preserve"> </w:t>
      </w:r>
      <w:r>
        <w:t>"First Deputy</w:t>
      </w:r>
      <w:r>
        <w:rPr>
          <w:spacing w:val="-9"/>
        </w:rPr>
        <w:t xml:space="preserve"> </w:t>
      </w:r>
      <w:r>
        <w:t>Directors" suggests a significant layer of management, which could either streamline or complicate responses to economic challenges like inflation, depending on their delegated</w:t>
      </w:r>
      <w:r>
        <w:rPr>
          <w:spacing w:val="14"/>
        </w:rPr>
        <w:t xml:space="preserve"> </w:t>
      </w:r>
      <w:r>
        <w:t>authority</w:t>
      </w:r>
      <w:r>
        <w:rPr>
          <w:spacing w:val="7"/>
        </w:rPr>
        <w:t xml:space="preserve"> </w:t>
      </w:r>
      <w:r>
        <w:t>and</w:t>
      </w:r>
      <w:r>
        <w:rPr>
          <w:spacing w:val="16"/>
        </w:rPr>
        <w:t xml:space="preserve"> </w:t>
      </w:r>
      <w:r>
        <w:t>coordination</w:t>
      </w:r>
      <w:r>
        <w:rPr>
          <w:spacing w:val="16"/>
        </w:rPr>
        <w:t xml:space="preserve"> </w:t>
      </w:r>
      <w:r>
        <w:t>mech</w:t>
      </w:r>
      <w:r>
        <w:t>anisms</w:t>
      </w:r>
      <w:r>
        <w:rPr>
          <w:spacing w:val="7"/>
        </w:rPr>
        <w:t xml:space="preserve"> </w:t>
      </w:r>
      <w:r>
        <w:t>(World</w:t>
      </w:r>
      <w:r>
        <w:rPr>
          <w:spacing w:val="16"/>
        </w:rPr>
        <w:t xml:space="preserve"> </w:t>
      </w:r>
      <w:r>
        <w:t>Bank.</w:t>
      </w:r>
      <w:r>
        <w:rPr>
          <w:spacing w:val="61"/>
          <w:w w:val="150"/>
        </w:rPr>
        <w:t xml:space="preserve"> </w:t>
      </w:r>
      <w:r>
        <w:t>2023).</w:t>
      </w:r>
      <w:r>
        <w:rPr>
          <w:spacing w:val="12"/>
        </w:rPr>
        <w:t xml:space="preserve"> </w:t>
      </w:r>
      <w:r>
        <w:t>The</w:t>
      </w:r>
      <w:r>
        <w:rPr>
          <w:spacing w:val="16"/>
        </w:rPr>
        <w:t xml:space="preserve"> </w:t>
      </w:r>
      <w:r>
        <w:rPr>
          <w:spacing w:val="-2"/>
        </w:rPr>
        <w:t>absence</w:t>
      </w:r>
    </w:p>
    <w:p w:rsidR="00FB363F" w:rsidRDefault="00FB363F">
      <w:pPr>
        <w:pStyle w:val="BodyText"/>
        <w:spacing w:line="360" w:lineRule="auto"/>
        <w:jc w:val="both"/>
        <w:sectPr w:rsidR="00FB363F">
          <w:pgSz w:w="11910" w:h="16840"/>
          <w:pgMar w:top="1000" w:right="425" w:bottom="1300" w:left="1417" w:header="0" w:footer="1104" w:gutter="0"/>
          <w:cols w:space="720"/>
        </w:sectPr>
      </w:pPr>
    </w:p>
    <w:p w:rsidR="00FB363F" w:rsidRDefault="00BA73D4">
      <w:pPr>
        <w:pStyle w:val="BodyText"/>
        <w:spacing w:before="74" w:line="360" w:lineRule="auto"/>
        <w:ind w:left="393" w:right="1371"/>
        <w:jc w:val="both"/>
      </w:pPr>
      <w:r>
        <w:lastRenderedPageBreak/>
        <w:t>of a "Director General" in this specific sample might indicate a temporary vacancy, a different reporting structure not captured, or that the sample did not include individuals at that highest level.</w:t>
      </w:r>
      <w:r>
        <w:t xml:space="preserve"> Understanding the roles and their prevalence helps contextualize how policies</w:t>
      </w:r>
      <w:r>
        <w:rPr>
          <w:spacing w:val="-1"/>
        </w:rPr>
        <w:t xml:space="preserve"> </w:t>
      </w:r>
      <w:r>
        <w:t>related to trade and inflation</w:t>
      </w:r>
      <w:r>
        <w:rPr>
          <w:spacing w:val="-3"/>
        </w:rPr>
        <w:t xml:space="preserve"> </w:t>
      </w:r>
      <w:r>
        <w:t>are formulated, implemented, and</w:t>
      </w:r>
      <w:r>
        <w:rPr>
          <w:spacing w:val="40"/>
        </w:rPr>
        <w:t xml:space="preserve"> </w:t>
      </w:r>
      <w:r>
        <w:t>monitored</w:t>
      </w:r>
      <w:r>
        <w:rPr>
          <w:spacing w:val="40"/>
        </w:rPr>
        <w:t xml:space="preserve"> </w:t>
      </w:r>
      <w:r>
        <w:t>within</w:t>
      </w:r>
      <w:r>
        <w:rPr>
          <w:spacing w:val="40"/>
        </w:rPr>
        <w:t xml:space="preserve"> </w:t>
      </w:r>
      <w:r>
        <w:t>the</w:t>
      </w:r>
      <w:r>
        <w:rPr>
          <w:spacing w:val="40"/>
        </w:rPr>
        <w:t xml:space="preserve"> </w:t>
      </w:r>
      <w:r>
        <w:t>Ministry</w:t>
      </w:r>
      <w:r>
        <w:rPr>
          <w:spacing w:val="-5"/>
        </w:rPr>
        <w:t xml:space="preserve"> </w:t>
      </w:r>
      <w:r>
        <w:t>(United</w:t>
      </w:r>
      <w:r>
        <w:rPr>
          <w:spacing w:val="40"/>
        </w:rPr>
        <w:t xml:space="preserve"> </w:t>
      </w:r>
      <w:r>
        <w:t>Nations</w:t>
      </w:r>
      <w:r>
        <w:rPr>
          <w:spacing w:val="40"/>
        </w:rPr>
        <w:t xml:space="preserve"> </w:t>
      </w:r>
      <w:r>
        <w:t>Development</w:t>
      </w:r>
      <w:r>
        <w:rPr>
          <w:spacing w:val="40"/>
        </w:rPr>
        <w:t xml:space="preserve"> </w:t>
      </w:r>
      <w:r>
        <w:t xml:space="preserve">Programme. </w:t>
      </w:r>
      <w:r>
        <w:rPr>
          <w:spacing w:val="-2"/>
        </w:rPr>
        <w:t>2024).</w:t>
      </w:r>
    </w:p>
    <w:p w:rsidR="00FB363F" w:rsidRDefault="00BA73D4">
      <w:pPr>
        <w:pStyle w:val="Heading2"/>
        <w:numPr>
          <w:ilvl w:val="1"/>
          <w:numId w:val="2"/>
        </w:numPr>
        <w:tabs>
          <w:tab w:val="left" w:pos="748"/>
        </w:tabs>
        <w:spacing w:before="248"/>
        <w:ind w:left="748"/>
      </w:pPr>
      <w:bookmarkStart w:id="190" w:name="4.4_Relevant_Literature"/>
      <w:bookmarkStart w:id="191" w:name="_bookmark97"/>
      <w:bookmarkEnd w:id="190"/>
      <w:bookmarkEnd w:id="191"/>
      <w:r>
        <w:t>Relevant</w:t>
      </w:r>
      <w:r>
        <w:rPr>
          <w:spacing w:val="-5"/>
        </w:rPr>
        <w:t xml:space="preserve"> </w:t>
      </w:r>
      <w:r>
        <w:rPr>
          <w:spacing w:val="-2"/>
        </w:rPr>
        <w:t>Literature</w:t>
      </w:r>
    </w:p>
    <w:p w:rsidR="00FB363F" w:rsidRDefault="00FB363F">
      <w:pPr>
        <w:pStyle w:val="BodyText"/>
        <w:spacing w:before="10"/>
        <w:rPr>
          <w:b/>
        </w:rPr>
      </w:pPr>
    </w:p>
    <w:p w:rsidR="00FB363F" w:rsidRDefault="00BA73D4">
      <w:pPr>
        <w:pStyle w:val="BodyText"/>
        <w:spacing w:line="360" w:lineRule="auto"/>
        <w:ind w:left="393" w:right="1366" w:hanging="10"/>
        <w:jc w:val="both"/>
      </w:pPr>
      <w:r>
        <w:t xml:space="preserve">The structure and staffing of government ministries, particularly those involved in economic policy, are frequently examined in the context of their effectiveness in addressing national economic challenges. For example, studies on public administration in </w:t>
      </w:r>
      <w:r>
        <w:t>developing countries often highlight how organizational capacity, including</w:t>
      </w:r>
      <w:r>
        <w:rPr>
          <w:spacing w:val="40"/>
        </w:rPr>
        <w:t xml:space="preserve"> </w:t>
      </w:r>
      <w:r>
        <w:t>the</w:t>
      </w:r>
      <w:r>
        <w:rPr>
          <w:spacing w:val="40"/>
        </w:rPr>
        <w:t xml:space="preserve"> </w:t>
      </w:r>
      <w:r>
        <w:t>distribution</w:t>
      </w:r>
      <w:r>
        <w:rPr>
          <w:spacing w:val="40"/>
        </w:rPr>
        <w:t xml:space="preserve"> </w:t>
      </w:r>
      <w:r>
        <w:t>of</w:t>
      </w:r>
      <w:r>
        <w:rPr>
          <w:spacing w:val="40"/>
        </w:rPr>
        <w:t xml:space="preserve"> </w:t>
      </w:r>
      <w:r>
        <w:t>roles</w:t>
      </w:r>
      <w:r>
        <w:rPr>
          <w:spacing w:val="40"/>
        </w:rPr>
        <w:t xml:space="preserve"> </w:t>
      </w:r>
      <w:r>
        <w:t>and</w:t>
      </w:r>
      <w:r>
        <w:rPr>
          <w:spacing w:val="40"/>
        </w:rPr>
        <w:t xml:space="preserve"> </w:t>
      </w:r>
      <w:r>
        <w:t>responsibilities,</w:t>
      </w:r>
      <w:r>
        <w:rPr>
          <w:spacing w:val="40"/>
        </w:rPr>
        <w:t xml:space="preserve"> </w:t>
      </w:r>
      <w:r>
        <w:t>impacts</w:t>
      </w:r>
      <w:r>
        <w:rPr>
          <w:spacing w:val="40"/>
        </w:rPr>
        <w:t xml:space="preserve"> </w:t>
      </w:r>
      <w:r>
        <w:t>policy implementation</w:t>
      </w:r>
      <w:r>
        <w:rPr>
          <w:spacing w:val="-2"/>
        </w:rPr>
        <w:t xml:space="preserve"> </w:t>
      </w:r>
      <w:r>
        <w:t>(Grindle, M. S.</w:t>
      </w:r>
      <w:r>
        <w:rPr>
          <w:spacing w:val="40"/>
        </w:rPr>
        <w:t xml:space="preserve"> </w:t>
      </w:r>
      <w:r>
        <w:t>2017). In the context of inflation, the Ministry of Trade and Industry plays a critica</w:t>
      </w:r>
      <w:r>
        <w:t>l role in price monitoring, trade regulation, and ensuring supply</w:t>
      </w:r>
      <w:r>
        <w:rPr>
          <w:spacing w:val="-6"/>
        </w:rPr>
        <w:t xml:space="preserve"> </w:t>
      </w:r>
      <w:r>
        <w:t>chain</w:t>
      </w:r>
      <w:r>
        <w:rPr>
          <w:spacing w:val="-1"/>
        </w:rPr>
        <w:t xml:space="preserve"> </w:t>
      </w:r>
      <w:r>
        <w:t>stability. The</w:t>
      </w:r>
      <w:r>
        <w:rPr>
          <w:spacing w:val="-2"/>
        </w:rPr>
        <w:t xml:space="preserve"> </w:t>
      </w:r>
      <w:r>
        <w:t>presence</w:t>
      </w:r>
      <w:r>
        <w:rPr>
          <w:spacing w:val="-2"/>
        </w:rPr>
        <w:t xml:space="preserve"> </w:t>
      </w:r>
      <w:r>
        <w:t>and distribution</w:t>
      </w:r>
      <w:r>
        <w:rPr>
          <w:spacing w:val="-6"/>
        </w:rPr>
        <w:t xml:space="preserve"> </w:t>
      </w:r>
      <w:r>
        <w:t>of</w:t>
      </w:r>
      <w:r>
        <w:rPr>
          <w:spacing w:val="-4"/>
        </w:rPr>
        <w:t xml:space="preserve"> </w:t>
      </w:r>
      <w:r>
        <w:t>various inspector and director roles suggest a structured approach to these functions, which is essential for mitigating the adverse effects</w:t>
      </w:r>
      <w:r>
        <w:t xml:space="preserve"> of scaling inflation rates on trade (Organisation for Economic Co-operation and Development.</w:t>
      </w:r>
      <w:r>
        <w:rPr>
          <w:spacing w:val="40"/>
        </w:rPr>
        <w:t xml:space="preserve"> </w:t>
      </w:r>
      <w:r>
        <w:t>2025). Research by the International Monetary</w:t>
      </w:r>
      <w:r>
        <w:rPr>
          <w:spacing w:val="-7"/>
        </w:rPr>
        <w:t xml:space="preserve"> </w:t>
      </w:r>
      <w:r>
        <w:t>Fund (IMF) and the World Bank often</w:t>
      </w:r>
      <w:r>
        <w:rPr>
          <w:spacing w:val="-2"/>
        </w:rPr>
        <w:t xml:space="preserve"> </w:t>
      </w:r>
      <w:r>
        <w:t>emphasizes the importance</w:t>
      </w:r>
      <w:r>
        <w:rPr>
          <w:spacing w:val="-3"/>
        </w:rPr>
        <w:t xml:space="preserve"> </w:t>
      </w:r>
      <w:r>
        <w:t>of</w:t>
      </w:r>
      <w:r>
        <w:rPr>
          <w:spacing w:val="-5"/>
        </w:rPr>
        <w:t xml:space="preserve"> </w:t>
      </w:r>
      <w:r>
        <w:t>robust institutional frameworks and human capital w</w:t>
      </w:r>
      <w:r>
        <w:t>ithin government bodies for effective economic management, especially in volatile economic environments (International Monetary Fund.</w:t>
      </w:r>
      <w:r>
        <w:rPr>
          <w:spacing w:val="40"/>
        </w:rPr>
        <w:t xml:space="preserve"> </w:t>
      </w:r>
      <w:r>
        <w:t>2024; World Bank.</w:t>
      </w:r>
      <w:r>
        <w:rPr>
          <w:spacing w:val="40"/>
        </w:rPr>
        <w:t xml:space="preserve"> </w:t>
      </w:r>
      <w:r>
        <w:t>2023).</w:t>
      </w:r>
    </w:p>
    <w:p w:rsidR="00FB363F" w:rsidRDefault="00BA73D4">
      <w:pPr>
        <w:spacing w:before="8"/>
        <w:ind w:left="383"/>
        <w:jc w:val="both"/>
        <w:rPr>
          <w:b/>
          <w:sz w:val="24"/>
        </w:rPr>
      </w:pPr>
      <w:r>
        <w:rPr>
          <w:b/>
          <w:sz w:val="24"/>
        </w:rPr>
        <w:t>Table</w:t>
      </w:r>
      <w:r>
        <w:rPr>
          <w:b/>
          <w:spacing w:val="-5"/>
          <w:sz w:val="24"/>
        </w:rPr>
        <w:t xml:space="preserve"> </w:t>
      </w:r>
      <w:r>
        <w:rPr>
          <w:b/>
          <w:sz w:val="24"/>
        </w:rPr>
        <w:t>5:</w:t>
      </w:r>
      <w:r>
        <w:rPr>
          <w:b/>
          <w:spacing w:val="2"/>
          <w:sz w:val="24"/>
        </w:rPr>
        <w:t xml:space="preserve"> </w:t>
      </w:r>
      <w:r>
        <w:rPr>
          <w:b/>
          <w:sz w:val="24"/>
        </w:rPr>
        <w:t>Primary</w:t>
      </w:r>
      <w:r>
        <w:rPr>
          <w:b/>
          <w:spacing w:val="2"/>
          <w:sz w:val="24"/>
        </w:rPr>
        <w:t xml:space="preserve"> </w:t>
      </w:r>
      <w:r>
        <w:rPr>
          <w:b/>
          <w:sz w:val="24"/>
        </w:rPr>
        <w:t>role</w:t>
      </w:r>
      <w:r>
        <w:rPr>
          <w:b/>
          <w:spacing w:val="-2"/>
          <w:sz w:val="24"/>
        </w:rPr>
        <w:t xml:space="preserve"> </w:t>
      </w:r>
      <w:r>
        <w:rPr>
          <w:b/>
          <w:sz w:val="24"/>
        </w:rPr>
        <w:t>in</w:t>
      </w:r>
      <w:r>
        <w:rPr>
          <w:b/>
          <w:spacing w:val="-1"/>
          <w:sz w:val="24"/>
        </w:rPr>
        <w:t xml:space="preserve"> </w:t>
      </w:r>
      <w:r>
        <w:rPr>
          <w:b/>
          <w:sz w:val="24"/>
        </w:rPr>
        <w:t>the</w:t>
      </w:r>
      <w:r>
        <w:rPr>
          <w:b/>
          <w:spacing w:val="-7"/>
          <w:sz w:val="24"/>
        </w:rPr>
        <w:t xml:space="preserve"> </w:t>
      </w:r>
      <w:r>
        <w:rPr>
          <w:b/>
          <w:sz w:val="24"/>
        </w:rPr>
        <w:t>Ministry</w:t>
      </w:r>
      <w:r>
        <w:rPr>
          <w:b/>
          <w:spacing w:val="-1"/>
          <w:sz w:val="24"/>
        </w:rPr>
        <w:t xml:space="preserve"> </w:t>
      </w:r>
      <w:r>
        <w:rPr>
          <w:b/>
          <w:sz w:val="24"/>
        </w:rPr>
        <w:t>of</w:t>
      </w:r>
      <w:r>
        <w:rPr>
          <w:b/>
          <w:spacing w:val="-4"/>
          <w:sz w:val="24"/>
        </w:rPr>
        <w:t xml:space="preserve"> </w:t>
      </w:r>
      <w:r>
        <w:rPr>
          <w:b/>
          <w:sz w:val="24"/>
        </w:rPr>
        <w:t>Trade</w:t>
      </w:r>
      <w:r>
        <w:rPr>
          <w:b/>
          <w:spacing w:val="2"/>
          <w:sz w:val="24"/>
        </w:rPr>
        <w:t xml:space="preserve"> </w:t>
      </w:r>
      <w:r>
        <w:rPr>
          <w:b/>
          <w:sz w:val="24"/>
        </w:rPr>
        <w:t>and</w:t>
      </w:r>
      <w:r>
        <w:rPr>
          <w:b/>
          <w:spacing w:val="-1"/>
          <w:sz w:val="24"/>
        </w:rPr>
        <w:t xml:space="preserve"> </w:t>
      </w:r>
      <w:r>
        <w:rPr>
          <w:b/>
          <w:spacing w:val="-2"/>
          <w:sz w:val="24"/>
        </w:rPr>
        <w:t>Industry</w:t>
      </w:r>
    </w:p>
    <w:p w:rsidR="00FB363F" w:rsidRDefault="00FB363F">
      <w:pPr>
        <w:pStyle w:val="BodyText"/>
        <w:spacing w:before="7"/>
        <w:rPr>
          <w:b/>
          <w:sz w:val="12"/>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10"/>
        <w:gridCol w:w="2069"/>
        <w:gridCol w:w="2516"/>
      </w:tblGrid>
      <w:tr w:rsidR="00FB363F">
        <w:trPr>
          <w:trHeight w:val="417"/>
        </w:trPr>
        <w:tc>
          <w:tcPr>
            <w:tcW w:w="4010" w:type="dxa"/>
          </w:tcPr>
          <w:p w:rsidR="00FB363F" w:rsidRDefault="00BA73D4">
            <w:pPr>
              <w:pStyle w:val="TableParagraph"/>
              <w:spacing w:line="273" w:lineRule="exact"/>
              <w:ind w:left="110"/>
              <w:rPr>
                <w:b/>
                <w:sz w:val="24"/>
              </w:rPr>
            </w:pPr>
            <w:r>
              <w:rPr>
                <w:b/>
                <w:spacing w:val="-2"/>
                <w:sz w:val="24"/>
              </w:rPr>
              <w:t>Categories</w:t>
            </w:r>
          </w:p>
        </w:tc>
        <w:tc>
          <w:tcPr>
            <w:tcW w:w="2069" w:type="dxa"/>
          </w:tcPr>
          <w:p w:rsidR="00FB363F" w:rsidRDefault="00BA73D4">
            <w:pPr>
              <w:pStyle w:val="TableParagraph"/>
              <w:spacing w:line="273" w:lineRule="exact"/>
              <w:ind w:left="110"/>
              <w:rPr>
                <w:b/>
                <w:sz w:val="24"/>
              </w:rPr>
            </w:pPr>
            <w:r>
              <w:rPr>
                <w:b/>
                <w:sz w:val="24"/>
              </w:rPr>
              <w:t>Frequency</w:t>
            </w:r>
            <w:r>
              <w:rPr>
                <w:b/>
                <w:spacing w:val="-6"/>
                <w:sz w:val="24"/>
              </w:rPr>
              <w:t xml:space="preserve"> </w:t>
            </w:r>
            <w:r>
              <w:rPr>
                <w:b/>
                <w:spacing w:val="-5"/>
                <w:sz w:val="24"/>
              </w:rPr>
              <w:t>(n)</w:t>
            </w:r>
          </w:p>
        </w:tc>
        <w:tc>
          <w:tcPr>
            <w:tcW w:w="2516" w:type="dxa"/>
          </w:tcPr>
          <w:p w:rsidR="00FB363F" w:rsidRDefault="00BA73D4">
            <w:pPr>
              <w:pStyle w:val="TableParagraph"/>
              <w:spacing w:line="273" w:lineRule="exact"/>
              <w:ind w:left="105"/>
              <w:rPr>
                <w:b/>
                <w:sz w:val="24"/>
              </w:rPr>
            </w:pPr>
            <w:r>
              <w:rPr>
                <w:b/>
                <w:sz w:val="24"/>
              </w:rPr>
              <w:t>Percentage</w:t>
            </w:r>
            <w:r>
              <w:rPr>
                <w:b/>
                <w:spacing w:val="-8"/>
                <w:sz w:val="24"/>
              </w:rPr>
              <w:t xml:space="preserve"> </w:t>
            </w:r>
            <w:r>
              <w:rPr>
                <w:b/>
                <w:spacing w:val="-5"/>
                <w:sz w:val="24"/>
              </w:rPr>
              <w:t>(%)</w:t>
            </w:r>
          </w:p>
        </w:tc>
      </w:tr>
      <w:tr w:rsidR="00FB363F">
        <w:trPr>
          <w:trHeight w:val="417"/>
        </w:trPr>
        <w:tc>
          <w:tcPr>
            <w:tcW w:w="4010" w:type="dxa"/>
          </w:tcPr>
          <w:p w:rsidR="00FB363F" w:rsidRDefault="00BA73D4">
            <w:pPr>
              <w:pStyle w:val="TableParagraph"/>
              <w:spacing w:line="268" w:lineRule="exact"/>
              <w:ind w:left="110"/>
              <w:rPr>
                <w:sz w:val="24"/>
              </w:rPr>
            </w:pPr>
            <w:r>
              <w:rPr>
                <w:sz w:val="24"/>
              </w:rPr>
              <w:t>Make</w:t>
            </w:r>
            <w:r>
              <w:rPr>
                <w:spacing w:val="-3"/>
                <w:sz w:val="24"/>
              </w:rPr>
              <w:t xml:space="preserve"> </w:t>
            </w:r>
            <w:r>
              <w:rPr>
                <w:sz w:val="24"/>
              </w:rPr>
              <w:t>Policy</w:t>
            </w:r>
            <w:r>
              <w:rPr>
                <w:spacing w:val="-6"/>
                <w:sz w:val="24"/>
              </w:rPr>
              <w:t xml:space="preserve"> </w:t>
            </w:r>
            <w:r>
              <w:rPr>
                <w:spacing w:val="-2"/>
                <w:sz w:val="24"/>
              </w:rPr>
              <w:t>Development</w:t>
            </w:r>
          </w:p>
        </w:tc>
        <w:tc>
          <w:tcPr>
            <w:tcW w:w="2069" w:type="dxa"/>
          </w:tcPr>
          <w:p w:rsidR="00FB363F" w:rsidRDefault="00BA73D4">
            <w:pPr>
              <w:pStyle w:val="TableParagraph"/>
              <w:spacing w:line="268" w:lineRule="exact"/>
              <w:ind w:left="110"/>
              <w:rPr>
                <w:sz w:val="24"/>
              </w:rPr>
            </w:pPr>
            <w:r>
              <w:rPr>
                <w:spacing w:val="-5"/>
                <w:sz w:val="24"/>
              </w:rPr>
              <w:t>15</w:t>
            </w:r>
          </w:p>
        </w:tc>
        <w:tc>
          <w:tcPr>
            <w:tcW w:w="2516" w:type="dxa"/>
          </w:tcPr>
          <w:p w:rsidR="00FB363F" w:rsidRDefault="00BA73D4">
            <w:pPr>
              <w:pStyle w:val="TableParagraph"/>
              <w:spacing w:line="268" w:lineRule="exact"/>
              <w:ind w:left="105"/>
              <w:rPr>
                <w:sz w:val="24"/>
              </w:rPr>
            </w:pPr>
            <w:r>
              <w:rPr>
                <w:spacing w:val="-5"/>
                <w:sz w:val="24"/>
              </w:rPr>
              <w:t>19</w:t>
            </w:r>
          </w:p>
        </w:tc>
      </w:tr>
      <w:tr w:rsidR="00FB363F">
        <w:trPr>
          <w:trHeight w:val="417"/>
        </w:trPr>
        <w:tc>
          <w:tcPr>
            <w:tcW w:w="4010" w:type="dxa"/>
          </w:tcPr>
          <w:p w:rsidR="00FB363F" w:rsidRDefault="00BA73D4">
            <w:pPr>
              <w:pStyle w:val="TableParagraph"/>
              <w:spacing w:line="268" w:lineRule="exact"/>
              <w:ind w:left="110"/>
              <w:rPr>
                <w:sz w:val="24"/>
              </w:rPr>
            </w:pPr>
            <w:r>
              <w:rPr>
                <w:sz w:val="24"/>
              </w:rPr>
              <w:t>Market</w:t>
            </w:r>
            <w:r>
              <w:rPr>
                <w:spacing w:val="3"/>
                <w:sz w:val="24"/>
              </w:rPr>
              <w:t xml:space="preserve"> </w:t>
            </w:r>
            <w:r>
              <w:rPr>
                <w:spacing w:val="-2"/>
                <w:sz w:val="24"/>
              </w:rPr>
              <w:t>Research</w:t>
            </w:r>
          </w:p>
        </w:tc>
        <w:tc>
          <w:tcPr>
            <w:tcW w:w="2069" w:type="dxa"/>
          </w:tcPr>
          <w:p w:rsidR="00FB363F" w:rsidRDefault="00BA73D4">
            <w:pPr>
              <w:pStyle w:val="TableParagraph"/>
              <w:spacing w:line="268" w:lineRule="exact"/>
              <w:ind w:left="110"/>
              <w:rPr>
                <w:sz w:val="24"/>
              </w:rPr>
            </w:pPr>
            <w:r>
              <w:rPr>
                <w:spacing w:val="-5"/>
                <w:sz w:val="24"/>
              </w:rPr>
              <w:t>10</w:t>
            </w:r>
          </w:p>
        </w:tc>
        <w:tc>
          <w:tcPr>
            <w:tcW w:w="2516" w:type="dxa"/>
          </w:tcPr>
          <w:p w:rsidR="00FB363F" w:rsidRDefault="00BA73D4">
            <w:pPr>
              <w:pStyle w:val="TableParagraph"/>
              <w:spacing w:line="268" w:lineRule="exact"/>
              <w:ind w:left="105"/>
              <w:rPr>
                <w:sz w:val="24"/>
              </w:rPr>
            </w:pPr>
            <w:r>
              <w:rPr>
                <w:spacing w:val="-4"/>
                <w:sz w:val="24"/>
              </w:rPr>
              <w:t>12.5</w:t>
            </w:r>
          </w:p>
        </w:tc>
      </w:tr>
      <w:tr w:rsidR="00FB363F">
        <w:trPr>
          <w:trHeight w:val="417"/>
        </w:trPr>
        <w:tc>
          <w:tcPr>
            <w:tcW w:w="4010" w:type="dxa"/>
          </w:tcPr>
          <w:p w:rsidR="00FB363F" w:rsidRDefault="00BA73D4">
            <w:pPr>
              <w:pStyle w:val="TableParagraph"/>
              <w:spacing w:line="268" w:lineRule="exact"/>
              <w:ind w:left="110"/>
              <w:rPr>
                <w:sz w:val="24"/>
              </w:rPr>
            </w:pPr>
            <w:r>
              <w:rPr>
                <w:sz w:val="24"/>
              </w:rPr>
              <w:t>Stakeholder</w:t>
            </w:r>
            <w:r>
              <w:rPr>
                <w:spacing w:val="-6"/>
                <w:sz w:val="24"/>
              </w:rPr>
              <w:t xml:space="preserve"> </w:t>
            </w:r>
            <w:r>
              <w:rPr>
                <w:spacing w:val="-2"/>
                <w:sz w:val="24"/>
              </w:rPr>
              <w:t>Engagement</w:t>
            </w:r>
          </w:p>
        </w:tc>
        <w:tc>
          <w:tcPr>
            <w:tcW w:w="2069" w:type="dxa"/>
          </w:tcPr>
          <w:p w:rsidR="00FB363F" w:rsidRDefault="00BA73D4">
            <w:pPr>
              <w:pStyle w:val="TableParagraph"/>
              <w:spacing w:line="268" w:lineRule="exact"/>
              <w:ind w:left="110"/>
              <w:rPr>
                <w:sz w:val="24"/>
              </w:rPr>
            </w:pPr>
            <w:r>
              <w:rPr>
                <w:spacing w:val="-5"/>
                <w:sz w:val="24"/>
              </w:rPr>
              <w:t>15</w:t>
            </w:r>
          </w:p>
        </w:tc>
        <w:tc>
          <w:tcPr>
            <w:tcW w:w="2516" w:type="dxa"/>
          </w:tcPr>
          <w:p w:rsidR="00FB363F" w:rsidRDefault="00BA73D4">
            <w:pPr>
              <w:pStyle w:val="TableParagraph"/>
              <w:spacing w:line="268" w:lineRule="exact"/>
              <w:ind w:left="105"/>
              <w:rPr>
                <w:sz w:val="24"/>
              </w:rPr>
            </w:pPr>
            <w:r>
              <w:rPr>
                <w:spacing w:val="-5"/>
                <w:sz w:val="24"/>
              </w:rPr>
              <w:t>19</w:t>
            </w:r>
          </w:p>
        </w:tc>
      </w:tr>
      <w:tr w:rsidR="00FB363F">
        <w:trPr>
          <w:trHeight w:val="417"/>
        </w:trPr>
        <w:tc>
          <w:tcPr>
            <w:tcW w:w="4010" w:type="dxa"/>
          </w:tcPr>
          <w:p w:rsidR="00FB363F" w:rsidRDefault="00BA73D4">
            <w:pPr>
              <w:pStyle w:val="TableParagraph"/>
              <w:spacing w:line="268" w:lineRule="exact"/>
              <w:ind w:left="110"/>
              <w:rPr>
                <w:sz w:val="24"/>
              </w:rPr>
            </w:pPr>
            <w:r>
              <w:rPr>
                <w:sz w:val="24"/>
              </w:rPr>
              <w:t>Trade</w:t>
            </w:r>
            <w:r>
              <w:rPr>
                <w:spacing w:val="-5"/>
                <w:sz w:val="24"/>
              </w:rPr>
              <w:t xml:space="preserve"> </w:t>
            </w:r>
            <w:r>
              <w:rPr>
                <w:sz w:val="24"/>
              </w:rPr>
              <w:t>Promotion</w:t>
            </w:r>
            <w:r>
              <w:rPr>
                <w:spacing w:val="-7"/>
                <w:sz w:val="24"/>
              </w:rPr>
              <w:t xml:space="preserve"> </w:t>
            </w:r>
            <w:r>
              <w:rPr>
                <w:spacing w:val="-2"/>
                <w:sz w:val="24"/>
              </w:rPr>
              <w:t>Economist/Analyse</w:t>
            </w:r>
          </w:p>
        </w:tc>
        <w:tc>
          <w:tcPr>
            <w:tcW w:w="2069" w:type="dxa"/>
          </w:tcPr>
          <w:p w:rsidR="00FB363F" w:rsidRDefault="00BA73D4">
            <w:pPr>
              <w:pStyle w:val="TableParagraph"/>
              <w:spacing w:line="268" w:lineRule="exact"/>
              <w:ind w:left="110"/>
              <w:rPr>
                <w:sz w:val="24"/>
              </w:rPr>
            </w:pPr>
            <w:r>
              <w:rPr>
                <w:spacing w:val="-5"/>
                <w:sz w:val="24"/>
              </w:rPr>
              <w:t>10</w:t>
            </w:r>
          </w:p>
        </w:tc>
        <w:tc>
          <w:tcPr>
            <w:tcW w:w="2516" w:type="dxa"/>
          </w:tcPr>
          <w:p w:rsidR="00FB363F" w:rsidRDefault="00BA73D4">
            <w:pPr>
              <w:pStyle w:val="TableParagraph"/>
              <w:spacing w:line="268" w:lineRule="exact"/>
              <w:ind w:left="105"/>
              <w:rPr>
                <w:sz w:val="24"/>
              </w:rPr>
            </w:pPr>
            <w:r>
              <w:rPr>
                <w:spacing w:val="-4"/>
                <w:sz w:val="24"/>
              </w:rPr>
              <w:t>12.5</w:t>
            </w:r>
          </w:p>
        </w:tc>
      </w:tr>
      <w:tr w:rsidR="00FB363F">
        <w:trPr>
          <w:trHeight w:val="417"/>
        </w:trPr>
        <w:tc>
          <w:tcPr>
            <w:tcW w:w="4010" w:type="dxa"/>
          </w:tcPr>
          <w:p w:rsidR="00FB363F" w:rsidRDefault="00BA73D4">
            <w:pPr>
              <w:pStyle w:val="TableParagraph"/>
              <w:spacing w:line="268" w:lineRule="exact"/>
              <w:ind w:left="110"/>
              <w:rPr>
                <w:sz w:val="24"/>
              </w:rPr>
            </w:pPr>
            <w:r>
              <w:rPr>
                <w:sz w:val="24"/>
              </w:rPr>
              <w:t>Trade</w:t>
            </w:r>
            <w:r>
              <w:rPr>
                <w:spacing w:val="2"/>
                <w:sz w:val="24"/>
              </w:rPr>
              <w:t xml:space="preserve"> </w:t>
            </w:r>
            <w:r>
              <w:rPr>
                <w:spacing w:val="-2"/>
                <w:sz w:val="24"/>
              </w:rPr>
              <w:t>Officer</w:t>
            </w:r>
          </w:p>
        </w:tc>
        <w:tc>
          <w:tcPr>
            <w:tcW w:w="2069" w:type="dxa"/>
          </w:tcPr>
          <w:p w:rsidR="00FB363F" w:rsidRDefault="00BA73D4">
            <w:pPr>
              <w:pStyle w:val="TableParagraph"/>
              <w:spacing w:line="268" w:lineRule="exact"/>
              <w:ind w:left="110"/>
              <w:rPr>
                <w:sz w:val="24"/>
              </w:rPr>
            </w:pPr>
            <w:r>
              <w:rPr>
                <w:spacing w:val="-5"/>
                <w:sz w:val="24"/>
              </w:rPr>
              <w:t>15</w:t>
            </w:r>
          </w:p>
        </w:tc>
        <w:tc>
          <w:tcPr>
            <w:tcW w:w="2516" w:type="dxa"/>
          </w:tcPr>
          <w:p w:rsidR="00FB363F" w:rsidRDefault="00BA73D4">
            <w:pPr>
              <w:pStyle w:val="TableParagraph"/>
              <w:spacing w:line="268" w:lineRule="exact"/>
              <w:ind w:left="105"/>
              <w:rPr>
                <w:sz w:val="24"/>
              </w:rPr>
            </w:pPr>
            <w:r>
              <w:rPr>
                <w:spacing w:val="-5"/>
                <w:sz w:val="24"/>
              </w:rPr>
              <w:t>19</w:t>
            </w:r>
          </w:p>
        </w:tc>
      </w:tr>
      <w:tr w:rsidR="00FB363F">
        <w:trPr>
          <w:trHeight w:val="417"/>
        </w:trPr>
        <w:tc>
          <w:tcPr>
            <w:tcW w:w="4010" w:type="dxa"/>
          </w:tcPr>
          <w:p w:rsidR="00FB363F" w:rsidRDefault="00BA73D4">
            <w:pPr>
              <w:pStyle w:val="TableParagraph"/>
              <w:spacing w:line="268" w:lineRule="exact"/>
              <w:ind w:left="110"/>
              <w:rPr>
                <w:sz w:val="24"/>
              </w:rPr>
            </w:pPr>
            <w:r>
              <w:rPr>
                <w:sz w:val="24"/>
              </w:rPr>
              <w:t>Regulatory</w:t>
            </w:r>
            <w:r>
              <w:rPr>
                <w:spacing w:val="-7"/>
                <w:sz w:val="24"/>
              </w:rPr>
              <w:t xml:space="preserve"> </w:t>
            </w:r>
            <w:r>
              <w:rPr>
                <w:spacing w:val="-2"/>
                <w:sz w:val="24"/>
              </w:rPr>
              <w:t>Overview</w:t>
            </w:r>
          </w:p>
        </w:tc>
        <w:tc>
          <w:tcPr>
            <w:tcW w:w="2069" w:type="dxa"/>
          </w:tcPr>
          <w:p w:rsidR="00FB363F" w:rsidRDefault="00BA73D4">
            <w:pPr>
              <w:pStyle w:val="TableParagraph"/>
              <w:spacing w:line="268" w:lineRule="exact"/>
              <w:ind w:left="110"/>
              <w:rPr>
                <w:sz w:val="24"/>
              </w:rPr>
            </w:pPr>
            <w:r>
              <w:rPr>
                <w:spacing w:val="-10"/>
                <w:sz w:val="24"/>
              </w:rPr>
              <w:t>5</w:t>
            </w:r>
          </w:p>
        </w:tc>
        <w:tc>
          <w:tcPr>
            <w:tcW w:w="2516" w:type="dxa"/>
          </w:tcPr>
          <w:p w:rsidR="00FB363F" w:rsidRDefault="00BA73D4">
            <w:pPr>
              <w:pStyle w:val="TableParagraph"/>
              <w:spacing w:line="268" w:lineRule="exact"/>
              <w:ind w:left="105"/>
              <w:rPr>
                <w:sz w:val="24"/>
              </w:rPr>
            </w:pPr>
            <w:r>
              <w:rPr>
                <w:spacing w:val="-5"/>
                <w:sz w:val="24"/>
              </w:rPr>
              <w:t>6.3</w:t>
            </w:r>
          </w:p>
        </w:tc>
      </w:tr>
      <w:tr w:rsidR="00FB363F">
        <w:trPr>
          <w:trHeight w:val="413"/>
        </w:trPr>
        <w:tc>
          <w:tcPr>
            <w:tcW w:w="4010" w:type="dxa"/>
          </w:tcPr>
          <w:p w:rsidR="00FB363F" w:rsidRDefault="00BA73D4">
            <w:pPr>
              <w:pStyle w:val="TableParagraph"/>
              <w:spacing w:line="268" w:lineRule="exact"/>
              <w:ind w:left="110"/>
              <w:rPr>
                <w:sz w:val="24"/>
              </w:rPr>
            </w:pPr>
            <w:r>
              <w:rPr>
                <w:sz w:val="24"/>
              </w:rPr>
              <w:t>Reporting</w:t>
            </w:r>
            <w:r>
              <w:rPr>
                <w:spacing w:val="-3"/>
                <w:sz w:val="24"/>
              </w:rPr>
              <w:t xml:space="preserve"> </w:t>
            </w:r>
            <w:r>
              <w:rPr>
                <w:sz w:val="24"/>
              </w:rPr>
              <w:t>and</w:t>
            </w:r>
            <w:r>
              <w:rPr>
                <w:spacing w:val="-3"/>
                <w:sz w:val="24"/>
              </w:rPr>
              <w:t xml:space="preserve"> </w:t>
            </w:r>
            <w:r>
              <w:rPr>
                <w:spacing w:val="-2"/>
                <w:sz w:val="24"/>
              </w:rPr>
              <w:t>Evaluation</w:t>
            </w:r>
          </w:p>
        </w:tc>
        <w:tc>
          <w:tcPr>
            <w:tcW w:w="2069" w:type="dxa"/>
          </w:tcPr>
          <w:p w:rsidR="00FB363F" w:rsidRDefault="00BA73D4">
            <w:pPr>
              <w:pStyle w:val="TableParagraph"/>
              <w:spacing w:line="268" w:lineRule="exact"/>
              <w:ind w:left="110"/>
              <w:rPr>
                <w:sz w:val="24"/>
              </w:rPr>
            </w:pPr>
            <w:r>
              <w:rPr>
                <w:spacing w:val="-5"/>
                <w:sz w:val="24"/>
              </w:rPr>
              <w:t>10</w:t>
            </w:r>
          </w:p>
        </w:tc>
        <w:tc>
          <w:tcPr>
            <w:tcW w:w="2516" w:type="dxa"/>
          </w:tcPr>
          <w:p w:rsidR="00FB363F" w:rsidRDefault="00BA73D4">
            <w:pPr>
              <w:pStyle w:val="TableParagraph"/>
              <w:spacing w:line="268" w:lineRule="exact"/>
              <w:ind w:left="105"/>
              <w:rPr>
                <w:sz w:val="24"/>
              </w:rPr>
            </w:pPr>
            <w:r>
              <w:rPr>
                <w:spacing w:val="-4"/>
                <w:sz w:val="24"/>
              </w:rPr>
              <w:t>12.5</w:t>
            </w:r>
          </w:p>
        </w:tc>
      </w:tr>
      <w:tr w:rsidR="00FB363F">
        <w:trPr>
          <w:trHeight w:val="417"/>
        </w:trPr>
        <w:tc>
          <w:tcPr>
            <w:tcW w:w="4010" w:type="dxa"/>
          </w:tcPr>
          <w:p w:rsidR="00FB363F" w:rsidRDefault="00BA73D4">
            <w:pPr>
              <w:pStyle w:val="TableParagraph"/>
              <w:spacing w:line="273" w:lineRule="exact"/>
              <w:ind w:left="110"/>
              <w:rPr>
                <w:sz w:val="24"/>
              </w:rPr>
            </w:pPr>
            <w:r>
              <w:rPr>
                <w:spacing w:val="-2"/>
                <w:sz w:val="24"/>
              </w:rPr>
              <w:t>Others</w:t>
            </w:r>
          </w:p>
        </w:tc>
        <w:tc>
          <w:tcPr>
            <w:tcW w:w="2069" w:type="dxa"/>
          </w:tcPr>
          <w:p w:rsidR="00FB363F" w:rsidRDefault="00BA73D4">
            <w:pPr>
              <w:pStyle w:val="TableParagraph"/>
              <w:spacing w:line="273" w:lineRule="exact"/>
              <w:ind w:left="110"/>
              <w:rPr>
                <w:sz w:val="24"/>
              </w:rPr>
            </w:pPr>
            <w:r>
              <w:rPr>
                <w:spacing w:val="-10"/>
                <w:sz w:val="24"/>
              </w:rPr>
              <w:t>0</w:t>
            </w:r>
          </w:p>
        </w:tc>
        <w:tc>
          <w:tcPr>
            <w:tcW w:w="2516" w:type="dxa"/>
          </w:tcPr>
          <w:p w:rsidR="00FB363F" w:rsidRDefault="00BA73D4">
            <w:pPr>
              <w:pStyle w:val="TableParagraph"/>
              <w:spacing w:line="273" w:lineRule="exact"/>
              <w:ind w:left="105"/>
              <w:rPr>
                <w:sz w:val="24"/>
              </w:rPr>
            </w:pPr>
            <w:r>
              <w:rPr>
                <w:spacing w:val="-10"/>
                <w:sz w:val="24"/>
              </w:rPr>
              <w:t>0</w:t>
            </w:r>
          </w:p>
        </w:tc>
      </w:tr>
      <w:tr w:rsidR="00FB363F">
        <w:trPr>
          <w:trHeight w:val="417"/>
        </w:trPr>
        <w:tc>
          <w:tcPr>
            <w:tcW w:w="4010" w:type="dxa"/>
          </w:tcPr>
          <w:p w:rsidR="00FB363F" w:rsidRDefault="00BA73D4">
            <w:pPr>
              <w:pStyle w:val="TableParagraph"/>
              <w:spacing w:before="1"/>
              <w:ind w:left="110"/>
              <w:rPr>
                <w:b/>
                <w:sz w:val="24"/>
              </w:rPr>
            </w:pPr>
            <w:r>
              <w:rPr>
                <w:b/>
                <w:spacing w:val="-2"/>
                <w:sz w:val="24"/>
              </w:rPr>
              <w:t>Total</w:t>
            </w:r>
          </w:p>
        </w:tc>
        <w:tc>
          <w:tcPr>
            <w:tcW w:w="2069" w:type="dxa"/>
          </w:tcPr>
          <w:p w:rsidR="00FB363F" w:rsidRDefault="00BA73D4">
            <w:pPr>
              <w:pStyle w:val="TableParagraph"/>
              <w:spacing w:before="1"/>
              <w:ind w:left="110"/>
              <w:rPr>
                <w:b/>
                <w:sz w:val="24"/>
              </w:rPr>
            </w:pPr>
            <w:r>
              <w:rPr>
                <w:b/>
                <w:spacing w:val="-5"/>
                <w:sz w:val="24"/>
              </w:rPr>
              <w:t>80</w:t>
            </w:r>
          </w:p>
        </w:tc>
        <w:tc>
          <w:tcPr>
            <w:tcW w:w="2516" w:type="dxa"/>
          </w:tcPr>
          <w:p w:rsidR="00FB363F" w:rsidRDefault="00BA73D4">
            <w:pPr>
              <w:pStyle w:val="TableParagraph"/>
              <w:spacing w:before="1"/>
              <w:ind w:left="105"/>
              <w:rPr>
                <w:b/>
                <w:sz w:val="24"/>
              </w:rPr>
            </w:pPr>
            <w:r>
              <w:rPr>
                <w:b/>
                <w:spacing w:val="-5"/>
                <w:sz w:val="24"/>
              </w:rPr>
              <w:t>100</w:t>
            </w:r>
          </w:p>
        </w:tc>
      </w:tr>
    </w:tbl>
    <w:p w:rsidR="00FB363F" w:rsidRDefault="00FB363F">
      <w:pPr>
        <w:pStyle w:val="TableParagraph"/>
        <w:rPr>
          <w:b/>
          <w:sz w:val="24"/>
        </w:rPr>
        <w:sectPr w:rsidR="00FB363F">
          <w:pgSz w:w="11910" w:h="16840"/>
          <w:pgMar w:top="980" w:right="425" w:bottom="1300" w:left="1417" w:header="0" w:footer="1104" w:gutter="0"/>
          <w:cols w:space="720"/>
        </w:sectPr>
      </w:pPr>
    </w:p>
    <w:p w:rsidR="00FB363F" w:rsidRDefault="00BA73D4">
      <w:pPr>
        <w:spacing w:before="78"/>
        <w:ind w:left="383"/>
        <w:jc w:val="both"/>
        <w:rPr>
          <w:b/>
          <w:sz w:val="24"/>
        </w:rPr>
      </w:pPr>
      <w:r>
        <w:rPr>
          <w:b/>
          <w:sz w:val="24"/>
        </w:rPr>
        <w:lastRenderedPageBreak/>
        <w:t>Source:</w:t>
      </w:r>
      <w:r>
        <w:rPr>
          <w:b/>
          <w:spacing w:val="-2"/>
          <w:sz w:val="24"/>
        </w:rPr>
        <w:t xml:space="preserve"> </w:t>
      </w:r>
      <w:r>
        <w:rPr>
          <w:b/>
          <w:sz w:val="24"/>
        </w:rPr>
        <w:t>Primary</w:t>
      </w:r>
      <w:r>
        <w:rPr>
          <w:b/>
          <w:spacing w:val="-2"/>
          <w:sz w:val="24"/>
        </w:rPr>
        <w:t xml:space="preserve"> </w:t>
      </w:r>
      <w:r>
        <w:rPr>
          <w:b/>
          <w:sz w:val="24"/>
        </w:rPr>
        <w:t xml:space="preserve">data, </w:t>
      </w:r>
      <w:r>
        <w:rPr>
          <w:b/>
          <w:spacing w:val="-4"/>
          <w:sz w:val="24"/>
        </w:rPr>
        <w:t>2025</w:t>
      </w:r>
    </w:p>
    <w:p w:rsidR="00FB363F" w:rsidRDefault="00FB363F">
      <w:pPr>
        <w:spacing w:before="142" w:line="360" w:lineRule="auto"/>
        <w:ind w:left="393" w:right="1375" w:hanging="10"/>
        <w:jc w:val="both"/>
        <w:rPr>
          <w:b/>
          <w:sz w:val="24"/>
        </w:rPr>
      </w:pPr>
      <w:r>
        <w:rPr>
          <w:b/>
          <w:sz w:val="24"/>
        </w:rPr>
        <w:pict>
          <v:group id="docshapegroup82" o:spid="_x0000_s2191" style="position:absolute;left:0;text-align:left;margin-left:84.4pt;margin-top:47.75pt;width:468pt;height:222.75pt;z-index:-17943552;mso-position-horizontal-relative:page" coordorigin="1688,955" coordsize="9360,4455">
            <v:shape id="docshape83" o:spid="_x0000_s2202" type="#_x0000_t75" style="position:absolute;left:3050;top:1743;width:7082;height:1392">
              <v:imagedata r:id="rId15" o:title=""/>
            </v:shape>
            <v:shape id="docshape84" o:spid="_x0000_s2201" type="#_x0000_t75" style="position:absolute;left:2797;top:3272;width:1436;height:956">
              <v:imagedata r:id="rId16" o:title=""/>
            </v:shape>
            <v:shape id="docshape85" o:spid="_x0000_s2200" type="#_x0000_t75" style="position:absolute;left:4314;top:3270;width:3784;height:1160">
              <v:imagedata r:id="rId17" o:title=""/>
            </v:shape>
            <v:shape id="docshape86" o:spid="_x0000_s2199" type="#_x0000_t75" style="position:absolute;left:8367;top:3315;width:395;height:374">
              <v:imagedata r:id="rId18" o:title=""/>
            </v:shape>
            <v:shape id="docshape87" o:spid="_x0000_s2198" type="#_x0000_t75" style="position:absolute;left:9189;top:3284;width:333;height:312">
              <v:imagedata r:id="rId19" o:title=""/>
            </v:shape>
            <v:rect id="docshape88" o:spid="_x0000_s2197" style="position:absolute;left:3638;top:4756;width:99;height:99" fillcolor="#ec7c30" stroked="f"/>
            <v:rect id="docshape89" o:spid="_x0000_s2196" style="position:absolute;left:3638;top:5094;width:99;height:99" fillcolor="#5b9bd4" stroked="f"/>
            <v:rect id="docshape90" o:spid="_x0000_s2195" style="position:absolute;left:1695;top:962;width:9345;height:4440" filled="f" strokecolor="#d9d9d9"/>
            <v:shape id="docshape91" o:spid="_x0000_s2194" type="#_x0000_t202" style="position:absolute;left:3118;top:1113;width:6517;height:339" filled="f" stroked="f">
              <v:textbox inset="0,0,0,0">
                <w:txbxContent>
                  <w:p w:rsidR="00FB363F" w:rsidRDefault="00BA73D4">
                    <w:pPr>
                      <w:rPr>
                        <w:rFonts w:ascii="Arial Black"/>
                        <w:sz w:val="24"/>
                      </w:rPr>
                    </w:pPr>
                    <w:r>
                      <w:rPr>
                        <w:rFonts w:ascii="Arial Black"/>
                        <w:color w:val="585858"/>
                        <w:sz w:val="24"/>
                      </w:rPr>
                      <w:t>Primary</w:t>
                    </w:r>
                    <w:r>
                      <w:rPr>
                        <w:rFonts w:ascii="Arial Black"/>
                        <w:color w:val="585858"/>
                        <w:spacing w:val="1"/>
                        <w:sz w:val="24"/>
                      </w:rPr>
                      <w:t xml:space="preserve"> </w:t>
                    </w:r>
                    <w:r>
                      <w:rPr>
                        <w:rFonts w:ascii="Arial Black"/>
                        <w:color w:val="585858"/>
                        <w:sz w:val="24"/>
                      </w:rPr>
                      <w:t>role</w:t>
                    </w:r>
                    <w:r>
                      <w:rPr>
                        <w:rFonts w:ascii="Arial Black"/>
                        <w:color w:val="585858"/>
                        <w:spacing w:val="-1"/>
                        <w:sz w:val="24"/>
                      </w:rPr>
                      <w:t xml:space="preserve"> </w:t>
                    </w:r>
                    <w:r>
                      <w:rPr>
                        <w:rFonts w:ascii="Arial Black"/>
                        <w:color w:val="585858"/>
                        <w:sz w:val="24"/>
                      </w:rPr>
                      <w:t>in</w:t>
                    </w:r>
                    <w:r>
                      <w:rPr>
                        <w:rFonts w:ascii="Arial Black"/>
                        <w:color w:val="585858"/>
                        <w:spacing w:val="-4"/>
                        <w:sz w:val="24"/>
                      </w:rPr>
                      <w:t xml:space="preserve"> </w:t>
                    </w:r>
                    <w:r>
                      <w:rPr>
                        <w:rFonts w:ascii="Arial Black"/>
                        <w:color w:val="585858"/>
                        <w:sz w:val="24"/>
                      </w:rPr>
                      <w:t>the</w:t>
                    </w:r>
                    <w:r>
                      <w:rPr>
                        <w:rFonts w:ascii="Arial Black"/>
                        <w:color w:val="585858"/>
                        <w:spacing w:val="4"/>
                        <w:sz w:val="24"/>
                      </w:rPr>
                      <w:t xml:space="preserve"> </w:t>
                    </w:r>
                    <w:r>
                      <w:rPr>
                        <w:rFonts w:ascii="Arial Black"/>
                        <w:color w:val="585858"/>
                        <w:sz w:val="24"/>
                      </w:rPr>
                      <w:t>Ministry</w:t>
                    </w:r>
                    <w:r>
                      <w:rPr>
                        <w:rFonts w:ascii="Arial Black"/>
                        <w:color w:val="585858"/>
                        <w:spacing w:val="-1"/>
                        <w:sz w:val="24"/>
                      </w:rPr>
                      <w:t xml:space="preserve"> </w:t>
                    </w:r>
                    <w:r>
                      <w:rPr>
                        <w:rFonts w:ascii="Arial Black"/>
                        <w:color w:val="585858"/>
                        <w:sz w:val="24"/>
                      </w:rPr>
                      <w:t>of</w:t>
                    </w:r>
                    <w:r>
                      <w:rPr>
                        <w:rFonts w:ascii="Arial Black"/>
                        <w:color w:val="585858"/>
                        <w:spacing w:val="13"/>
                        <w:sz w:val="24"/>
                      </w:rPr>
                      <w:t xml:space="preserve"> </w:t>
                    </w:r>
                    <w:r>
                      <w:rPr>
                        <w:rFonts w:ascii="Arial Black"/>
                        <w:color w:val="585858"/>
                        <w:sz w:val="24"/>
                      </w:rPr>
                      <w:t>Trade</w:t>
                    </w:r>
                    <w:r>
                      <w:rPr>
                        <w:rFonts w:ascii="Arial Black"/>
                        <w:color w:val="585858"/>
                        <w:spacing w:val="5"/>
                        <w:sz w:val="24"/>
                      </w:rPr>
                      <w:t xml:space="preserve"> </w:t>
                    </w:r>
                    <w:r>
                      <w:rPr>
                        <w:rFonts w:ascii="Arial Black"/>
                        <w:color w:val="585858"/>
                        <w:sz w:val="24"/>
                      </w:rPr>
                      <w:t>and</w:t>
                    </w:r>
                    <w:r>
                      <w:rPr>
                        <w:rFonts w:ascii="Arial Black"/>
                        <w:color w:val="585858"/>
                        <w:spacing w:val="5"/>
                        <w:sz w:val="24"/>
                      </w:rPr>
                      <w:t xml:space="preserve"> </w:t>
                    </w:r>
                    <w:r>
                      <w:rPr>
                        <w:rFonts w:ascii="Arial Black"/>
                        <w:color w:val="585858"/>
                        <w:spacing w:val="-2"/>
                        <w:sz w:val="24"/>
                      </w:rPr>
                      <w:t>Industry</w:t>
                    </w:r>
                  </w:p>
                </w:txbxContent>
              </v:textbox>
            </v:shape>
            <v:shape id="docshape92" o:spid="_x0000_s2193" type="#_x0000_t202" style="position:absolute;left:2497;top:1875;width:423;height:1359" filled="f" stroked="f">
              <v:textbox inset="0,0,0,0">
                <w:txbxContent>
                  <w:p w:rsidR="00FB363F" w:rsidRDefault="00BA73D4">
                    <w:pPr>
                      <w:spacing w:line="186" w:lineRule="exact"/>
                      <w:rPr>
                        <w:rFonts w:ascii="Calibri"/>
                        <w:sz w:val="18"/>
                      </w:rPr>
                    </w:pPr>
                    <w:r>
                      <w:rPr>
                        <w:rFonts w:ascii="Calibri"/>
                        <w:color w:val="585858"/>
                        <w:spacing w:val="-4"/>
                        <w:sz w:val="18"/>
                      </w:rPr>
                      <w:t>100%</w:t>
                    </w:r>
                  </w:p>
                  <w:p w:rsidR="00FB363F" w:rsidRDefault="00BA73D4">
                    <w:pPr>
                      <w:spacing w:before="15"/>
                      <w:ind w:left="91"/>
                      <w:rPr>
                        <w:rFonts w:ascii="Calibri"/>
                        <w:sz w:val="18"/>
                      </w:rPr>
                    </w:pPr>
                    <w:r>
                      <w:rPr>
                        <w:rFonts w:ascii="Calibri"/>
                        <w:color w:val="585858"/>
                        <w:spacing w:val="-5"/>
                        <w:sz w:val="18"/>
                      </w:rPr>
                      <w:t>80%</w:t>
                    </w:r>
                  </w:p>
                  <w:p w:rsidR="00FB363F" w:rsidRDefault="00BA73D4">
                    <w:pPr>
                      <w:spacing w:before="16"/>
                      <w:ind w:left="91"/>
                      <w:rPr>
                        <w:rFonts w:ascii="Calibri"/>
                        <w:sz w:val="18"/>
                      </w:rPr>
                    </w:pPr>
                    <w:r>
                      <w:rPr>
                        <w:rFonts w:ascii="Calibri"/>
                        <w:color w:val="585858"/>
                        <w:spacing w:val="-5"/>
                        <w:sz w:val="18"/>
                      </w:rPr>
                      <w:t>60%</w:t>
                    </w:r>
                  </w:p>
                  <w:p w:rsidR="00FB363F" w:rsidRDefault="00BA73D4">
                    <w:pPr>
                      <w:spacing w:before="15"/>
                      <w:ind w:left="91"/>
                      <w:rPr>
                        <w:rFonts w:ascii="Calibri"/>
                        <w:sz w:val="18"/>
                      </w:rPr>
                    </w:pPr>
                    <w:r>
                      <w:rPr>
                        <w:rFonts w:ascii="Calibri"/>
                        <w:color w:val="585858"/>
                        <w:spacing w:val="-5"/>
                        <w:sz w:val="18"/>
                      </w:rPr>
                      <w:t>40%</w:t>
                    </w:r>
                  </w:p>
                  <w:p w:rsidR="00FB363F" w:rsidRDefault="00BA73D4">
                    <w:pPr>
                      <w:spacing w:before="15"/>
                      <w:ind w:left="91"/>
                      <w:rPr>
                        <w:rFonts w:ascii="Calibri"/>
                        <w:sz w:val="18"/>
                      </w:rPr>
                    </w:pPr>
                    <w:r>
                      <w:rPr>
                        <w:rFonts w:ascii="Calibri"/>
                        <w:color w:val="585858"/>
                        <w:spacing w:val="-5"/>
                        <w:sz w:val="18"/>
                      </w:rPr>
                      <w:t>20%</w:t>
                    </w:r>
                  </w:p>
                  <w:p w:rsidR="00FB363F" w:rsidRDefault="00BA73D4">
                    <w:pPr>
                      <w:spacing w:before="16" w:line="217" w:lineRule="exact"/>
                      <w:ind w:left="182"/>
                      <w:rPr>
                        <w:rFonts w:ascii="Calibri"/>
                        <w:sz w:val="18"/>
                      </w:rPr>
                    </w:pPr>
                    <w:r>
                      <w:rPr>
                        <w:rFonts w:ascii="Calibri"/>
                        <w:color w:val="585858"/>
                        <w:spacing w:val="-5"/>
                        <w:sz w:val="18"/>
                      </w:rPr>
                      <w:t>0%</w:t>
                    </w:r>
                  </w:p>
                </w:txbxContent>
              </v:textbox>
            </v:shape>
            <v:shape id="docshape93" o:spid="_x0000_s2192" type="#_x0000_t202" style="position:absolute;left:3781;top:4724;width:5407;height:520" filled="f" stroked="f">
              <v:textbox inset="0,0,0,0">
                <w:txbxContent>
                  <w:p w:rsidR="00FB363F" w:rsidRDefault="00BA73D4">
                    <w:pPr>
                      <w:spacing w:line="185" w:lineRule="exact"/>
                      <w:rPr>
                        <w:rFonts w:ascii="Calibri"/>
                        <w:sz w:val="18"/>
                      </w:rPr>
                    </w:pPr>
                    <w:r>
                      <w:rPr>
                        <w:rFonts w:ascii="Calibri"/>
                        <w:color w:val="585858"/>
                        <w:sz w:val="18"/>
                      </w:rPr>
                      <w:t>Table</w:t>
                    </w:r>
                    <w:r>
                      <w:rPr>
                        <w:rFonts w:ascii="Calibri"/>
                        <w:color w:val="585858"/>
                        <w:spacing w:val="-4"/>
                        <w:sz w:val="18"/>
                      </w:rPr>
                      <w:t xml:space="preserve"> </w:t>
                    </w:r>
                    <w:r>
                      <w:rPr>
                        <w:rFonts w:ascii="Calibri"/>
                        <w:color w:val="585858"/>
                        <w:sz w:val="18"/>
                      </w:rPr>
                      <w:t>5:</w:t>
                    </w:r>
                    <w:r>
                      <w:rPr>
                        <w:rFonts w:ascii="Calibri"/>
                        <w:color w:val="585858"/>
                        <w:spacing w:val="-6"/>
                        <w:sz w:val="18"/>
                      </w:rPr>
                      <w:t xml:space="preserve"> </w:t>
                    </w:r>
                    <w:r>
                      <w:rPr>
                        <w:rFonts w:ascii="Calibri"/>
                        <w:color w:val="585858"/>
                        <w:sz w:val="18"/>
                      </w:rPr>
                      <w:t>Primary</w:t>
                    </w:r>
                    <w:r>
                      <w:rPr>
                        <w:rFonts w:ascii="Calibri"/>
                        <w:color w:val="585858"/>
                        <w:spacing w:val="-1"/>
                        <w:sz w:val="18"/>
                      </w:rPr>
                      <w:t xml:space="preserve"> </w:t>
                    </w:r>
                    <w:r>
                      <w:rPr>
                        <w:rFonts w:ascii="Calibri"/>
                        <w:color w:val="585858"/>
                        <w:sz w:val="18"/>
                      </w:rPr>
                      <w:t>role</w:t>
                    </w:r>
                    <w:r>
                      <w:rPr>
                        <w:rFonts w:ascii="Calibri"/>
                        <w:color w:val="585858"/>
                        <w:spacing w:val="-3"/>
                        <w:sz w:val="18"/>
                      </w:rPr>
                      <w:t xml:space="preserve"> </w:t>
                    </w:r>
                    <w:r>
                      <w:rPr>
                        <w:rFonts w:ascii="Calibri"/>
                        <w:color w:val="585858"/>
                        <w:sz w:val="18"/>
                      </w:rPr>
                      <w:t>in</w:t>
                    </w:r>
                    <w:r>
                      <w:rPr>
                        <w:rFonts w:ascii="Calibri"/>
                        <w:color w:val="585858"/>
                        <w:spacing w:val="-5"/>
                        <w:sz w:val="18"/>
                      </w:rPr>
                      <w:t xml:space="preserve"> </w:t>
                    </w:r>
                    <w:r>
                      <w:rPr>
                        <w:rFonts w:ascii="Calibri"/>
                        <w:color w:val="585858"/>
                        <w:sz w:val="18"/>
                      </w:rPr>
                      <w:t>the Ministry</w:t>
                    </w:r>
                    <w:r>
                      <w:rPr>
                        <w:rFonts w:ascii="Calibri"/>
                        <w:color w:val="585858"/>
                        <w:spacing w:val="-5"/>
                        <w:sz w:val="18"/>
                      </w:rPr>
                      <w:t xml:space="preserve"> </w:t>
                    </w:r>
                    <w:r>
                      <w:rPr>
                        <w:rFonts w:ascii="Calibri"/>
                        <w:color w:val="585858"/>
                        <w:sz w:val="18"/>
                      </w:rPr>
                      <w:t>of</w:t>
                    </w:r>
                    <w:r>
                      <w:rPr>
                        <w:rFonts w:ascii="Calibri"/>
                        <w:color w:val="585858"/>
                        <w:spacing w:val="-3"/>
                        <w:sz w:val="18"/>
                      </w:rPr>
                      <w:t xml:space="preserve"> </w:t>
                    </w:r>
                    <w:r>
                      <w:rPr>
                        <w:rFonts w:ascii="Calibri"/>
                        <w:color w:val="585858"/>
                        <w:sz w:val="18"/>
                      </w:rPr>
                      <w:t>Trade</w:t>
                    </w:r>
                    <w:r>
                      <w:rPr>
                        <w:rFonts w:ascii="Calibri"/>
                        <w:color w:val="585858"/>
                        <w:spacing w:val="-4"/>
                        <w:sz w:val="18"/>
                      </w:rPr>
                      <w:t xml:space="preserve"> </w:t>
                    </w:r>
                    <w:r>
                      <w:rPr>
                        <w:rFonts w:ascii="Calibri"/>
                        <w:color w:val="585858"/>
                        <w:sz w:val="18"/>
                      </w:rPr>
                      <w:t>and</w:t>
                    </w:r>
                    <w:r>
                      <w:rPr>
                        <w:rFonts w:ascii="Calibri"/>
                        <w:color w:val="585858"/>
                        <w:spacing w:val="-4"/>
                        <w:sz w:val="18"/>
                      </w:rPr>
                      <w:t xml:space="preserve"> </w:t>
                    </w:r>
                    <w:r>
                      <w:rPr>
                        <w:rFonts w:ascii="Calibri"/>
                        <w:color w:val="585858"/>
                        <w:sz w:val="18"/>
                      </w:rPr>
                      <w:t>Industry</w:t>
                    </w:r>
                    <w:r>
                      <w:rPr>
                        <w:rFonts w:ascii="Calibri"/>
                        <w:color w:val="585858"/>
                        <w:spacing w:val="-5"/>
                        <w:sz w:val="18"/>
                      </w:rPr>
                      <w:t xml:space="preserve"> </w:t>
                    </w:r>
                    <w:r>
                      <w:rPr>
                        <w:rFonts w:ascii="Calibri"/>
                        <w:color w:val="585858"/>
                        <w:sz w:val="18"/>
                      </w:rPr>
                      <w:t>Percentage</w:t>
                    </w:r>
                    <w:r>
                      <w:rPr>
                        <w:rFonts w:ascii="Calibri"/>
                        <w:color w:val="585858"/>
                        <w:spacing w:val="-4"/>
                        <w:sz w:val="18"/>
                      </w:rPr>
                      <w:t xml:space="preserve"> </w:t>
                    </w:r>
                    <w:r>
                      <w:rPr>
                        <w:rFonts w:ascii="Calibri"/>
                        <w:color w:val="585858"/>
                        <w:spacing w:val="-5"/>
                        <w:sz w:val="18"/>
                      </w:rPr>
                      <w:t>(%)</w:t>
                    </w:r>
                  </w:p>
                  <w:p w:rsidR="00FB363F" w:rsidRDefault="00BA73D4">
                    <w:pPr>
                      <w:spacing w:before="117" w:line="217" w:lineRule="exact"/>
                      <w:rPr>
                        <w:rFonts w:ascii="Calibri"/>
                        <w:sz w:val="18"/>
                      </w:rPr>
                    </w:pPr>
                    <w:r>
                      <w:rPr>
                        <w:rFonts w:ascii="Calibri"/>
                        <w:color w:val="585858"/>
                        <w:sz w:val="18"/>
                      </w:rPr>
                      <w:t>Table</w:t>
                    </w:r>
                    <w:r>
                      <w:rPr>
                        <w:rFonts w:ascii="Calibri"/>
                        <w:color w:val="585858"/>
                        <w:spacing w:val="-4"/>
                        <w:sz w:val="18"/>
                      </w:rPr>
                      <w:t xml:space="preserve"> </w:t>
                    </w:r>
                    <w:r>
                      <w:rPr>
                        <w:rFonts w:ascii="Calibri"/>
                        <w:color w:val="585858"/>
                        <w:sz w:val="18"/>
                      </w:rPr>
                      <w:t>5:</w:t>
                    </w:r>
                    <w:r>
                      <w:rPr>
                        <w:rFonts w:ascii="Calibri"/>
                        <w:color w:val="585858"/>
                        <w:spacing w:val="-6"/>
                        <w:sz w:val="18"/>
                      </w:rPr>
                      <w:t xml:space="preserve"> </w:t>
                    </w:r>
                    <w:r>
                      <w:rPr>
                        <w:rFonts w:ascii="Calibri"/>
                        <w:color w:val="585858"/>
                        <w:sz w:val="18"/>
                      </w:rPr>
                      <w:t>Primary role</w:t>
                    </w:r>
                    <w:r>
                      <w:rPr>
                        <w:rFonts w:ascii="Calibri"/>
                        <w:color w:val="585858"/>
                        <w:spacing w:val="-4"/>
                        <w:sz w:val="18"/>
                      </w:rPr>
                      <w:t xml:space="preserve"> </w:t>
                    </w:r>
                    <w:r>
                      <w:rPr>
                        <w:rFonts w:ascii="Calibri"/>
                        <w:color w:val="585858"/>
                        <w:sz w:val="18"/>
                      </w:rPr>
                      <w:t>in</w:t>
                    </w:r>
                    <w:r>
                      <w:rPr>
                        <w:rFonts w:ascii="Calibri"/>
                        <w:color w:val="585858"/>
                        <w:spacing w:val="-4"/>
                        <w:sz w:val="18"/>
                      </w:rPr>
                      <w:t xml:space="preserve"> </w:t>
                    </w:r>
                    <w:r>
                      <w:rPr>
                        <w:rFonts w:ascii="Calibri"/>
                        <w:color w:val="585858"/>
                        <w:sz w:val="18"/>
                      </w:rPr>
                      <w:t>the Ministry</w:t>
                    </w:r>
                    <w:r>
                      <w:rPr>
                        <w:rFonts w:ascii="Calibri"/>
                        <w:color w:val="585858"/>
                        <w:spacing w:val="-6"/>
                        <w:sz w:val="18"/>
                      </w:rPr>
                      <w:t xml:space="preserve"> </w:t>
                    </w:r>
                    <w:r>
                      <w:rPr>
                        <w:rFonts w:ascii="Calibri"/>
                        <w:color w:val="585858"/>
                        <w:sz w:val="18"/>
                      </w:rPr>
                      <w:t>of</w:t>
                    </w:r>
                    <w:r>
                      <w:rPr>
                        <w:rFonts w:ascii="Calibri"/>
                        <w:color w:val="585858"/>
                        <w:spacing w:val="-2"/>
                        <w:sz w:val="18"/>
                      </w:rPr>
                      <w:t xml:space="preserve"> </w:t>
                    </w:r>
                    <w:r>
                      <w:rPr>
                        <w:rFonts w:ascii="Calibri"/>
                        <w:color w:val="585858"/>
                        <w:sz w:val="18"/>
                      </w:rPr>
                      <w:t>Trade</w:t>
                    </w:r>
                    <w:r>
                      <w:rPr>
                        <w:rFonts w:ascii="Calibri"/>
                        <w:color w:val="585858"/>
                        <w:spacing w:val="-4"/>
                        <w:sz w:val="18"/>
                      </w:rPr>
                      <w:t xml:space="preserve"> </w:t>
                    </w:r>
                    <w:r>
                      <w:rPr>
                        <w:rFonts w:ascii="Calibri"/>
                        <w:color w:val="585858"/>
                        <w:sz w:val="18"/>
                      </w:rPr>
                      <w:t>and</w:t>
                    </w:r>
                    <w:r>
                      <w:rPr>
                        <w:rFonts w:ascii="Calibri"/>
                        <w:color w:val="585858"/>
                        <w:spacing w:val="-3"/>
                        <w:sz w:val="18"/>
                      </w:rPr>
                      <w:t xml:space="preserve"> </w:t>
                    </w:r>
                    <w:r>
                      <w:rPr>
                        <w:rFonts w:ascii="Calibri"/>
                        <w:color w:val="585858"/>
                        <w:sz w:val="18"/>
                      </w:rPr>
                      <w:t>Industry</w:t>
                    </w:r>
                    <w:r>
                      <w:rPr>
                        <w:rFonts w:ascii="Calibri"/>
                        <w:color w:val="585858"/>
                        <w:spacing w:val="-6"/>
                        <w:sz w:val="18"/>
                      </w:rPr>
                      <w:t xml:space="preserve"> </w:t>
                    </w:r>
                    <w:r>
                      <w:rPr>
                        <w:rFonts w:ascii="Calibri"/>
                        <w:color w:val="585858"/>
                        <w:sz w:val="18"/>
                      </w:rPr>
                      <w:t>Frequency</w:t>
                    </w:r>
                    <w:r>
                      <w:rPr>
                        <w:rFonts w:ascii="Calibri"/>
                        <w:color w:val="585858"/>
                        <w:spacing w:val="-5"/>
                        <w:sz w:val="18"/>
                      </w:rPr>
                      <w:t xml:space="preserve"> (n)</w:t>
                    </w:r>
                  </w:p>
                </w:txbxContent>
              </v:textbox>
            </v:shape>
            <w10:wrap anchorx="page"/>
          </v:group>
        </w:pict>
      </w:r>
      <w:r w:rsidR="00BA73D4">
        <w:rPr>
          <w:b/>
          <w:sz w:val="24"/>
        </w:rPr>
        <w:t xml:space="preserve">Figure 5: Stacked chart showing Primary Role in the Ministry of Trade &amp; </w:t>
      </w:r>
      <w:r w:rsidR="00BA73D4">
        <w:rPr>
          <w:b/>
          <w:spacing w:val="-2"/>
          <w:sz w:val="24"/>
        </w:rPr>
        <w:t>Industry</w:t>
      </w:r>
    </w:p>
    <w:p w:rsidR="00FB363F" w:rsidRDefault="00FB363F">
      <w:pPr>
        <w:pStyle w:val="BodyText"/>
        <w:rPr>
          <w:b/>
          <w:sz w:val="20"/>
        </w:rPr>
      </w:pPr>
    </w:p>
    <w:p w:rsidR="00FB363F" w:rsidRDefault="00FB363F">
      <w:pPr>
        <w:pStyle w:val="BodyText"/>
        <w:rPr>
          <w:b/>
          <w:sz w:val="20"/>
        </w:rPr>
      </w:pPr>
    </w:p>
    <w:p w:rsidR="00FB363F" w:rsidRDefault="00FB363F">
      <w:pPr>
        <w:pStyle w:val="BodyText"/>
        <w:rPr>
          <w:b/>
          <w:sz w:val="20"/>
        </w:rPr>
      </w:pPr>
    </w:p>
    <w:p w:rsidR="00FB363F" w:rsidRDefault="00FB363F">
      <w:pPr>
        <w:pStyle w:val="BodyText"/>
        <w:rPr>
          <w:b/>
          <w:sz w:val="20"/>
        </w:rPr>
      </w:pPr>
    </w:p>
    <w:p w:rsidR="00FB363F" w:rsidRDefault="00FB363F">
      <w:pPr>
        <w:pStyle w:val="BodyText"/>
        <w:spacing w:before="23" w:after="1"/>
        <w:rPr>
          <w:b/>
          <w:sz w:val="20"/>
        </w:rPr>
      </w:pPr>
    </w:p>
    <w:tbl>
      <w:tblPr>
        <w:tblW w:w="0" w:type="auto"/>
        <w:tblInd w:w="1971" w:type="dxa"/>
        <w:tblLayout w:type="fixed"/>
        <w:tblCellMar>
          <w:left w:w="0" w:type="dxa"/>
          <w:right w:w="0" w:type="dxa"/>
        </w:tblCellMar>
        <w:tblLook w:val="01E0"/>
      </w:tblPr>
      <w:tblGrid>
        <w:gridCol w:w="483"/>
        <w:gridCol w:w="826"/>
        <w:gridCol w:w="686"/>
        <w:gridCol w:w="826"/>
        <w:gridCol w:w="709"/>
        <w:gridCol w:w="744"/>
        <w:gridCol w:w="836"/>
        <w:gridCol w:w="652"/>
        <w:gridCol w:w="610"/>
      </w:tblGrid>
      <w:tr w:rsidR="00FB363F">
        <w:trPr>
          <w:trHeight w:val="386"/>
        </w:trPr>
        <w:tc>
          <w:tcPr>
            <w:tcW w:w="483" w:type="dxa"/>
          </w:tcPr>
          <w:p w:rsidR="00FB363F" w:rsidRDefault="00BA73D4">
            <w:pPr>
              <w:pStyle w:val="TableParagraph"/>
              <w:spacing w:line="187" w:lineRule="exact"/>
              <w:ind w:left="50"/>
              <w:rPr>
                <w:rFonts w:ascii="Calibri"/>
                <w:sz w:val="18"/>
              </w:rPr>
            </w:pPr>
            <w:r>
              <w:rPr>
                <w:rFonts w:ascii="Calibri"/>
                <w:color w:val="404040"/>
                <w:spacing w:val="-5"/>
                <w:sz w:val="18"/>
              </w:rPr>
              <w:t>19</w:t>
            </w:r>
          </w:p>
        </w:tc>
        <w:tc>
          <w:tcPr>
            <w:tcW w:w="826" w:type="dxa"/>
          </w:tcPr>
          <w:p w:rsidR="00FB363F" w:rsidRDefault="00BA73D4">
            <w:pPr>
              <w:pStyle w:val="TableParagraph"/>
              <w:spacing w:line="185" w:lineRule="exact"/>
              <w:ind w:left="1" w:right="1"/>
              <w:jc w:val="center"/>
              <w:rPr>
                <w:rFonts w:ascii="Calibri"/>
                <w:sz w:val="18"/>
              </w:rPr>
            </w:pPr>
            <w:r>
              <w:rPr>
                <w:rFonts w:ascii="Calibri"/>
                <w:color w:val="404040"/>
                <w:spacing w:val="-4"/>
                <w:sz w:val="18"/>
              </w:rPr>
              <w:t>12.5</w:t>
            </w:r>
          </w:p>
        </w:tc>
        <w:tc>
          <w:tcPr>
            <w:tcW w:w="686" w:type="dxa"/>
          </w:tcPr>
          <w:p w:rsidR="00FB363F" w:rsidRDefault="00BA73D4">
            <w:pPr>
              <w:pStyle w:val="TableParagraph"/>
              <w:spacing w:line="187" w:lineRule="exact"/>
              <w:jc w:val="center"/>
              <w:rPr>
                <w:rFonts w:ascii="Calibri"/>
                <w:sz w:val="18"/>
              </w:rPr>
            </w:pPr>
            <w:r>
              <w:rPr>
                <w:rFonts w:ascii="Calibri"/>
                <w:color w:val="404040"/>
                <w:spacing w:val="-5"/>
                <w:sz w:val="18"/>
              </w:rPr>
              <w:t>19</w:t>
            </w:r>
          </w:p>
        </w:tc>
        <w:tc>
          <w:tcPr>
            <w:tcW w:w="826" w:type="dxa"/>
          </w:tcPr>
          <w:p w:rsidR="00FB363F" w:rsidRDefault="00BA73D4">
            <w:pPr>
              <w:pStyle w:val="TableParagraph"/>
              <w:spacing w:line="185" w:lineRule="exact"/>
              <w:ind w:left="1" w:right="2"/>
              <w:jc w:val="center"/>
              <w:rPr>
                <w:rFonts w:ascii="Calibri"/>
                <w:sz w:val="18"/>
              </w:rPr>
            </w:pPr>
            <w:r>
              <w:rPr>
                <w:rFonts w:ascii="Calibri"/>
                <w:color w:val="404040"/>
                <w:spacing w:val="-4"/>
                <w:sz w:val="18"/>
              </w:rPr>
              <w:t>12.5</w:t>
            </w:r>
          </w:p>
        </w:tc>
        <w:tc>
          <w:tcPr>
            <w:tcW w:w="709" w:type="dxa"/>
          </w:tcPr>
          <w:p w:rsidR="00FB363F" w:rsidRDefault="00BA73D4">
            <w:pPr>
              <w:pStyle w:val="TableParagraph"/>
              <w:spacing w:line="187" w:lineRule="exact"/>
              <w:ind w:right="22"/>
              <w:jc w:val="center"/>
              <w:rPr>
                <w:rFonts w:ascii="Calibri"/>
                <w:sz w:val="18"/>
              </w:rPr>
            </w:pPr>
            <w:r>
              <w:rPr>
                <w:rFonts w:ascii="Calibri"/>
                <w:color w:val="404040"/>
                <w:spacing w:val="-5"/>
                <w:sz w:val="18"/>
              </w:rPr>
              <w:t>19</w:t>
            </w:r>
          </w:p>
        </w:tc>
        <w:tc>
          <w:tcPr>
            <w:tcW w:w="744" w:type="dxa"/>
          </w:tcPr>
          <w:p w:rsidR="00FB363F" w:rsidRDefault="00BA73D4">
            <w:pPr>
              <w:pStyle w:val="TableParagraph"/>
              <w:spacing w:line="187" w:lineRule="exact"/>
              <w:ind w:left="34"/>
              <w:jc w:val="center"/>
              <w:rPr>
                <w:rFonts w:ascii="Calibri"/>
                <w:sz w:val="18"/>
              </w:rPr>
            </w:pPr>
            <w:r>
              <w:rPr>
                <w:rFonts w:ascii="Calibri"/>
                <w:color w:val="404040"/>
                <w:spacing w:val="-5"/>
                <w:sz w:val="18"/>
              </w:rPr>
              <w:t>6.3</w:t>
            </w:r>
          </w:p>
        </w:tc>
        <w:tc>
          <w:tcPr>
            <w:tcW w:w="836" w:type="dxa"/>
          </w:tcPr>
          <w:p w:rsidR="00FB363F" w:rsidRDefault="00BA73D4">
            <w:pPr>
              <w:pStyle w:val="TableParagraph"/>
              <w:spacing w:line="185" w:lineRule="exact"/>
              <w:ind w:right="35"/>
              <w:jc w:val="center"/>
              <w:rPr>
                <w:rFonts w:ascii="Calibri"/>
                <w:sz w:val="18"/>
              </w:rPr>
            </w:pPr>
            <w:r>
              <w:rPr>
                <w:rFonts w:ascii="Calibri"/>
                <w:color w:val="404040"/>
                <w:spacing w:val="-4"/>
                <w:sz w:val="18"/>
              </w:rPr>
              <w:t>12.5</w:t>
            </w:r>
          </w:p>
        </w:tc>
        <w:tc>
          <w:tcPr>
            <w:tcW w:w="652" w:type="dxa"/>
          </w:tcPr>
          <w:p w:rsidR="00FB363F" w:rsidRDefault="00FB363F">
            <w:pPr>
              <w:pStyle w:val="TableParagraph"/>
            </w:pPr>
          </w:p>
        </w:tc>
        <w:tc>
          <w:tcPr>
            <w:tcW w:w="610" w:type="dxa"/>
          </w:tcPr>
          <w:p w:rsidR="00FB363F" w:rsidRDefault="00BA73D4">
            <w:pPr>
              <w:pStyle w:val="TableParagraph"/>
              <w:spacing w:line="185" w:lineRule="exact"/>
              <w:ind w:right="49"/>
              <w:jc w:val="right"/>
              <w:rPr>
                <w:rFonts w:ascii="Calibri"/>
                <w:sz w:val="18"/>
              </w:rPr>
            </w:pPr>
            <w:r>
              <w:rPr>
                <w:rFonts w:ascii="Calibri"/>
                <w:color w:val="404040"/>
                <w:spacing w:val="-5"/>
                <w:sz w:val="18"/>
              </w:rPr>
              <w:t>100</w:t>
            </w:r>
          </w:p>
        </w:tc>
      </w:tr>
      <w:tr w:rsidR="00FB363F">
        <w:trPr>
          <w:trHeight w:val="645"/>
        </w:trPr>
        <w:tc>
          <w:tcPr>
            <w:tcW w:w="483" w:type="dxa"/>
          </w:tcPr>
          <w:p w:rsidR="00FB363F" w:rsidRDefault="00BA73D4">
            <w:pPr>
              <w:pStyle w:val="TableParagraph"/>
              <w:spacing w:before="169"/>
              <w:ind w:left="50"/>
              <w:rPr>
                <w:rFonts w:ascii="Calibri"/>
                <w:sz w:val="18"/>
              </w:rPr>
            </w:pPr>
            <w:r>
              <w:rPr>
                <w:rFonts w:ascii="Calibri"/>
                <w:color w:val="404040"/>
                <w:spacing w:val="-5"/>
                <w:sz w:val="18"/>
              </w:rPr>
              <w:t>15</w:t>
            </w:r>
          </w:p>
        </w:tc>
        <w:tc>
          <w:tcPr>
            <w:tcW w:w="826" w:type="dxa"/>
          </w:tcPr>
          <w:p w:rsidR="00FB363F" w:rsidRDefault="00BA73D4">
            <w:pPr>
              <w:pStyle w:val="TableParagraph"/>
              <w:spacing w:before="167"/>
              <w:ind w:left="2" w:right="1"/>
              <w:jc w:val="center"/>
              <w:rPr>
                <w:rFonts w:ascii="Calibri"/>
                <w:sz w:val="18"/>
              </w:rPr>
            </w:pPr>
            <w:r>
              <w:rPr>
                <w:rFonts w:ascii="Calibri"/>
                <w:color w:val="404040"/>
                <w:spacing w:val="-5"/>
                <w:sz w:val="18"/>
              </w:rPr>
              <w:t>10</w:t>
            </w:r>
          </w:p>
        </w:tc>
        <w:tc>
          <w:tcPr>
            <w:tcW w:w="686" w:type="dxa"/>
          </w:tcPr>
          <w:p w:rsidR="00FB363F" w:rsidRDefault="00BA73D4">
            <w:pPr>
              <w:pStyle w:val="TableParagraph"/>
              <w:spacing w:before="169"/>
              <w:jc w:val="center"/>
              <w:rPr>
                <w:rFonts w:ascii="Calibri"/>
                <w:sz w:val="18"/>
              </w:rPr>
            </w:pPr>
            <w:r>
              <w:rPr>
                <w:rFonts w:ascii="Calibri"/>
                <w:color w:val="404040"/>
                <w:spacing w:val="-5"/>
                <w:sz w:val="18"/>
              </w:rPr>
              <w:t>15</w:t>
            </w:r>
          </w:p>
        </w:tc>
        <w:tc>
          <w:tcPr>
            <w:tcW w:w="826" w:type="dxa"/>
          </w:tcPr>
          <w:p w:rsidR="00FB363F" w:rsidRDefault="00BA73D4">
            <w:pPr>
              <w:pStyle w:val="TableParagraph"/>
              <w:spacing w:before="167"/>
              <w:ind w:left="1" w:right="1"/>
              <w:jc w:val="center"/>
              <w:rPr>
                <w:rFonts w:ascii="Calibri"/>
                <w:sz w:val="18"/>
              </w:rPr>
            </w:pPr>
            <w:r>
              <w:rPr>
                <w:rFonts w:ascii="Calibri"/>
                <w:color w:val="404040"/>
                <w:spacing w:val="-5"/>
                <w:sz w:val="18"/>
              </w:rPr>
              <w:t>10</w:t>
            </w:r>
          </w:p>
        </w:tc>
        <w:tc>
          <w:tcPr>
            <w:tcW w:w="709" w:type="dxa"/>
          </w:tcPr>
          <w:p w:rsidR="00FB363F" w:rsidRDefault="00BA73D4">
            <w:pPr>
              <w:pStyle w:val="TableParagraph"/>
              <w:spacing w:before="169"/>
              <w:ind w:right="22"/>
              <w:jc w:val="center"/>
              <w:rPr>
                <w:rFonts w:ascii="Calibri"/>
                <w:sz w:val="18"/>
              </w:rPr>
            </w:pPr>
            <w:r>
              <w:rPr>
                <w:rFonts w:ascii="Calibri"/>
                <w:color w:val="404040"/>
                <w:spacing w:val="-5"/>
                <w:sz w:val="18"/>
              </w:rPr>
              <w:t>15</w:t>
            </w:r>
          </w:p>
        </w:tc>
        <w:tc>
          <w:tcPr>
            <w:tcW w:w="744" w:type="dxa"/>
          </w:tcPr>
          <w:p w:rsidR="00FB363F" w:rsidRDefault="00BA73D4">
            <w:pPr>
              <w:pStyle w:val="TableParagraph"/>
              <w:spacing w:before="168"/>
              <w:ind w:left="34" w:right="4"/>
              <w:jc w:val="center"/>
              <w:rPr>
                <w:rFonts w:ascii="Calibri"/>
                <w:sz w:val="18"/>
              </w:rPr>
            </w:pPr>
            <w:r>
              <w:rPr>
                <w:rFonts w:ascii="Calibri"/>
                <w:color w:val="404040"/>
                <w:spacing w:val="-10"/>
                <w:sz w:val="18"/>
              </w:rPr>
              <w:t>5</w:t>
            </w:r>
          </w:p>
        </w:tc>
        <w:tc>
          <w:tcPr>
            <w:tcW w:w="836" w:type="dxa"/>
          </w:tcPr>
          <w:p w:rsidR="00FB363F" w:rsidRDefault="00BA73D4">
            <w:pPr>
              <w:pStyle w:val="TableParagraph"/>
              <w:spacing w:before="167"/>
              <w:ind w:left="3" w:right="35"/>
              <w:jc w:val="center"/>
              <w:rPr>
                <w:rFonts w:ascii="Calibri"/>
                <w:sz w:val="18"/>
              </w:rPr>
            </w:pPr>
            <w:r>
              <w:rPr>
                <w:rFonts w:ascii="Calibri"/>
                <w:color w:val="404040"/>
                <w:spacing w:val="-5"/>
                <w:sz w:val="18"/>
              </w:rPr>
              <w:t>10</w:t>
            </w:r>
          </w:p>
        </w:tc>
        <w:tc>
          <w:tcPr>
            <w:tcW w:w="652" w:type="dxa"/>
          </w:tcPr>
          <w:p w:rsidR="00FB363F" w:rsidRDefault="00FB363F">
            <w:pPr>
              <w:pStyle w:val="TableParagraph"/>
              <w:rPr>
                <w:b/>
                <w:sz w:val="18"/>
              </w:rPr>
            </w:pPr>
          </w:p>
          <w:p w:rsidR="00FB363F" w:rsidRDefault="00FB363F">
            <w:pPr>
              <w:pStyle w:val="TableParagraph"/>
              <w:spacing w:before="14"/>
              <w:rPr>
                <w:b/>
                <w:sz w:val="18"/>
              </w:rPr>
            </w:pPr>
          </w:p>
          <w:p w:rsidR="00FB363F" w:rsidRDefault="00BA73D4">
            <w:pPr>
              <w:pStyle w:val="TableParagraph"/>
              <w:spacing w:line="197" w:lineRule="exact"/>
              <w:ind w:right="13"/>
              <w:jc w:val="center"/>
              <w:rPr>
                <w:rFonts w:ascii="Calibri"/>
                <w:sz w:val="18"/>
              </w:rPr>
            </w:pPr>
            <w:r>
              <w:rPr>
                <w:rFonts w:ascii="Calibri"/>
                <w:color w:val="404040"/>
                <w:spacing w:val="-10"/>
                <w:sz w:val="18"/>
              </w:rPr>
              <w:t>0</w:t>
            </w:r>
          </w:p>
        </w:tc>
        <w:tc>
          <w:tcPr>
            <w:tcW w:w="610" w:type="dxa"/>
          </w:tcPr>
          <w:p w:rsidR="00FB363F" w:rsidRDefault="00BA73D4">
            <w:pPr>
              <w:pStyle w:val="TableParagraph"/>
              <w:spacing w:before="167"/>
              <w:ind w:right="94"/>
              <w:jc w:val="right"/>
              <w:rPr>
                <w:rFonts w:ascii="Calibri"/>
                <w:sz w:val="18"/>
              </w:rPr>
            </w:pPr>
            <w:r>
              <w:rPr>
                <w:rFonts w:ascii="Calibri"/>
                <w:color w:val="404040"/>
                <w:spacing w:val="-5"/>
                <w:sz w:val="18"/>
              </w:rPr>
              <w:t>80</w:t>
            </w:r>
          </w:p>
        </w:tc>
      </w:tr>
    </w:tbl>
    <w:p w:rsidR="00FB363F" w:rsidRDefault="00FB363F">
      <w:pPr>
        <w:pStyle w:val="BodyText"/>
        <w:rPr>
          <w:b/>
        </w:rPr>
      </w:pPr>
    </w:p>
    <w:p w:rsidR="00FB363F" w:rsidRDefault="00FB363F">
      <w:pPr>
        <w:pStyle w:val="BodyText"/>
        <w:rPr>
          <w:b/>
        </w:rPr>
      </w:pPr>
    </w:p>
    <w:p w:rsidR="00FB363F" w:rsidRDefault="00FB363F">
      <w:pPr>
        <w:pStyle w:val="BodyText"/>
        <w:rPr>
          <w:b/>
        </w:rPr>
      </w:pPr>
    </w:p>
    <w:p w:rsidR="00FB363F" w:rsidRDefault="00FB363F">
      <w:pPr>
        <w:pStyle w:val="BodyText"/>
        <w:rPr>
          <w:b/>
        </w:rPr>
      </w:pPr>
    </w:p>
    <w:p w:rsidR="00FB363F" w:rsidRDefault="00FB363F">
      <w:pPr>
        <w:pStyle w:val="BodyText"/>
        <w:rPr>
          <w:b/>
        </w:rPr>
      </w:pPr>
    </w:p>
    <w:p w:rsidR="00FB363F" w:rsidRDefault="00FB363F">
      <w:pPr>
        <w:pStyle w:val="BodyText"/>
        <w:rPr>
          <w:b/>
        </w:rPr>
      </w:pPr>
    </w:p>
    <w:p w:rsidR="00FB363F" w:rsidRDefault="00FB363F">
      <w:pPr>
        <w:pStyle w:val="BodyText"/>
        <w:rPr>
          <w:b/>
        </w:rPr>
      </w:pPr>
    </w:p>
    <w:p w:rsidR="00FB363F" w:rsidRDefault="00FB363F">
      <w:pPr>
        <w:pStyle w:val="BodyText"/>
        <w:spacing w:before="60"/>
        <w:rPr>
          <w:b/>
        </w:rPr>
      </w:pPr>
    </w:p>
    <w:p w:rsidR="00FB363F" w:rsidRDefault="00BA73D4">
      <w:pPr>
        <w:pStyle w:val="BodyText"/>
        <w:spacing w:line="360" w:lineRule="auto"/>
        <w:ind w:left="393" w:right="1364" w:hanging="10"/>
        <w:jc w:val="both"/>
      </w:pPr>
      <w:r>
        <w:t>The provided Fig. 5, above, "</w:t>
      </w:r>
      <w:r>
        <w:t>Primary role in the Ministry of Trade and Industry,"</w:t>
      </w:r>
      <w:r>
        <w:rPr>
          <w:spacing w:val="40"/>
        </w:rPr>
        <w:t xml:space="preserve"> </w:t>
      </w:r>
      <w:r>
        <w:t>from the study "The Impact of Scaling Inflation Rates on Trade in the Republic of South Sudan," indicates the distribution of primary roles among 80 respondents</w:t>
      </w:r>
      <w:r>
        <w:rPr>
          <w:spacing w:val="80"/>
        </w:rPr>
        <w:t xml:space="preserve"> </w:t>
      </w:r>
      <w:r>
        <w:t>within the Ministry of Trade and Industry.</w:t>
      </w:r>
      <w:r>
        <w:t xml:space="preserve"> The Fig.5 above shows that Policy Development, Stakeholder Engagement, and Trade Officer roles each account for</w:t>
      </w:r>
      <w:r>
        <w:rPr>
          <w:spacing w:val="40"/>
        </w:rPr>
        <w:t xml:space="preserve"> </w:t>
      </w:r>
      <w:r>
        <w:t>19% (15 respondents) of the primary roles. Market Research, Trade Promotion Economist/Analyst, and Reporting and Evaluation each represent 12.5</w:t>
      </w:r>
      <w:r>
        <w:t>% (10 respondents). Regulatory Overview is the least frequent primary role at 6.3% (5 respondents), and no respondents reported "Others" as their primary role. This distribution highlights the multifaceted nature of the Ministry's functions, with a signifi</w:t>
      </w:r>
      <w:r>
        <w:t xml:space="preserve">cant emphasis on policy formulation, external relations, and direct trade </w:t>
      </w:r>
      <w:r>
        <w:rPr>
          <w:spacing w:val="-2"/>
        </w:rPr>
        <w:t>facilitation.</w:t>
      </w:r>
    </w:p>
    <w:p w:rsidR="00FB363F" w:rsidRDefault="00BA73D4">
      <w:pPr>
        <w:pStyle w:val="BodyText"/>
        <w:spacing w:before="7" w:line="360" w:lineRule="auto"/>
        <w:ind w:left="393" w:right="1368" w:hanging="10"/>
        <w:jc w:val="both"/>
      </w:pPr>
      <w:r>
        <w:t>This</w:t>
      </w:r>
      <w:r>
        <w:rPr>
          <w:spacing w:val="-1"/>
        </w:rPr>
        <w:t xml:space="preserve"> </w:t>
      </w:r>
      <w:r>
        <w:t>data is</w:t>
      </w:r>
      <w:r>
        <w:rPr>
          <w:spacing w:val="-1"/>
        </w:rPr>
        <w:t xml:space="preserve"> </w:t>
      </w:r>
      <w:r>
        <w:t>relevant to existing literature on</w:t>
      </w:r>
      <w:r>
        <w:rPr>
          <w:spacing w:val="-8"/>
        </w:rPr>
        <w:t xml:space="preserve"> </w:t>
      </w:r>
      <w:r>
        <w:t>the functions</w:t>
      </w:r>
      <w:r>
        <w:rPr>
          <w:spacing w:val="-1"/>
        </w:rPr>
        <w:t xml:space="preserve"> </w:t>
      </w:r>
      <w:r>
        <w:t>of</w:t>
      </w:r>
      <w:r>
        <w:rPr>
          <w:spacing w:val="-6"/>
        </w:rPr>
        <w:t xml:space="preserve"> </w:t>
      </w:r>
      <w:r>
        <w:t>government ministries in developing economies, particularly those facing economic challenges like inflation. Studies often emphasize the critical role of policy development in stabilizing economies and promoting trade (World Bank.</w:t>
      </w:r>
      <w:r>
        <w:rPr>
          <w:spacing w:val="40"/>
        </w:rPr>
        <w:t xml:space="preserve"> </w:t>
      </w:r>
      <w:r>
        <w:t xml:space="preserve">2023). For instance, the </w:t>
      </w:r>
      <w:r>
        <w:t>importance of sound trade policies in mitigating the negative effects of inflation on international trade has been widely discussed (International Monetary Fund. 2024).</w:t>
      </w:r>
      <w:r>
        <w:rPr>
          <w:spacing w:val="40"/>
        </w:rPr>
        <w:t xml:space="preserve"> </w:t>
      </w:r>
      <w:r>
        <w:t>Stakeholder engagement is</w:t>
      </w:r>
      <w:r>
        <w:rPr>
          <w:spacing w:val="-1"/>
        </w:rPr>
        <w:t xml:space="preserve"> </w:t>
      </w:r>
      <w:r>
        <w:t>also crucial</w:t>
      </w:r>
      <w:r>
        <w:rPr>
          <w:spacing w:val="-3"/>
        </w:rPr>
        <w:t xml:space="preserve"> </w:t>
      </w:r>
      <w:r>
        <w:t>for effective policy</w:t>
      </w:r>
      <w:r>
        <w:rPr>
          <w:spacing w:val="-3"/>
        </w:rPr>
        <w:t xml:space="preserve"> </w:t>
      </w:r>
      <w:r>
        <w:t>implementation</w:t>
      </w:r>
      <w:r>
        <w:rPr>
          <w:spacing w:val="-3"/>
        </w:rPr>
        <w:t xml:space="preserve"> </w:t>
      </w:r>
      <w:r>
        <w:t>and ensuring</w:t>
      </w:r>
      <w:r>
        <w:t xml:space="preserve"> that</w:t>
      </w:r>
      <w:r>
        <w:rPr>
          <w:spacing w:val="-3"/>
        </w:rPr>
        <w:t xml:space="preserve"> </w:t>
      </w:r>
      <w:r>
        <w:t>trade policies are responsive to the needs of various economic actors (United Nations Conference</w:t>
      </w:r>
      <w:r>
        <w:rPr>
          <w:spacing w:val="74"/>
        </w:rPr>
        <w:t xml:space="preserve"> </w:t>
      </w:r>
      <w:r>
        <w:t>on</w:t>
      </w:r>
      <w:r>
        <w:rPr>
          <w:spacing w:val="72"/>
        </w:rPr>
        <w:t xml:space="preserve"> </w:t>
      </w:r>
      <w:r>
        <w:t>Trade</w:t>
      </w:r>
      <w:r>
        <w:rPr>
          <w:spacing w:val="77"/>
        </w:rPr>
        <w:t xml:space="preserve"> </w:t>
      </w:r>
      <w:r>
        <w:t>and</w:t>
      </w:r>
      <w:r>
        <w:rPr>
          <w:spacing w:val="76"/>
        </w:rPr>
        <w:t xml:space="preserve"> </w:t>
      </w:r>
      <w:r>
        <w:t>Development.</w:t>
      </w:r>
      <w:r>
        <w:rPr>
          <w:spacing w:val="54"/>
          <w:w w:val="150"/>
        </w:rPr>
        <w:t xml:space="preserve"> </w:t>
      </w:r>
      <w:r>
        <w:t>2023)</w:t>
      </w:r>
      <w:r>
        <w:rPr>
          <w:spacing w:val="74"/>
        </w:rPr>
        <w:t xml:space="preserve"> </w:t>
      </w:r>
      <w:r>
        <w:t>The</w:t>
      </w:r>
      <w:r>
        <w:rPr>
          <w:spacing w:val="77"/>
        </w:rPr>
        <w:t xml:space="preserve"> </w:t>
      </w:r>
      <w:r>
        <w:t>presence</w:t>
      </w:r>
      <w:r>
        <w:rPr>
          <w:spacing w:val="77"/>
        </w:rPr>
        <w:t xml:space="preserve"> </w:t>
      </w:r>
      <w:r>
        <w:t>of</w:t>
      </w:r>
      <w:r>
        <w:rPr>
          <w:spacing w:val="69"/>
        </w:rPr>
        <w:t xml:space="preserve"> </w:t>
      </w:r>
      <w:r>
        <w:t>Trade</w:t>
      </w:r>
      <w:r>
        <w:rPr>
          <w:spacing w:val="77"/>
        </w:rPr>
        <w:t xml:space="preserve"> </w:t>
      </w:r>
      <w:r>
        <w:rPr>
          <w:spacing w:val="-2"/>
        </w:rPr>
        <w:t>Officers</w:t>
      </w:r>
    </w:p>
    <w:p w:rsidR="00FB363F" w:rsidRDefault="00FB363F">
      <w:pPr>
        <w:pStyle w:val="BodyText"/>
        <w:spacing w:line="360" w:lineRule="auto"/>
        <w:jc w:val="both"/>
        <w:sectPr w:rsidR="00FB363F">
          <w:pgSz w:w="11910" w:h="16840"/>
          <w:pgMar w:top="980" w:right="425" w:bottom="1300" w:left="1417" w:header="0" w:footer="1104" w:gutter="0"/>
          <w:cols w:space="720"/>
        </w:sectPr>
      </w:pPr>
    </w:p>
    <w:p w:rsidR="00FB363F" w:rsidRDefault="00BA73D4">
      <w:pPr>
        <w:pStyle w:val="BodyText"/>
        <w:spacing w:before="74" w:line="360" w:lineRule="auto"/>
        <w:ind w:left="393" w:right="1368"/>
        <w:jc w:val="both"/>
      </w:pPr>
      <w:r>
        <w:lastRenderedPageBreak/>
        <w:t>underscores the practical aspects of trade facilitation and implementation of trade agreements</w:t>
      </w:r>
      <w:r>
        <w:rPr>
          <w:spacing w:val="-3"/>
        </w:rPr>
        <w:t xml:space="preserve"> </w:t>
      </w:r>
      <w:r>
        <w:t>(Organisation for Economic Co-operation and Development.</w:t>
      </w:r>
      <w:r>
        <w:rPr>
          <w:spacing w:val="40"/>
        </w:rPr>
        <w:t xml:space="preserve"> </w:t>
      </w:r>
      <w:r>
        <w:t>2024). The roles of Market Research and Trade Promotion Economist/Analyst are vital for informed decisio</w:t>
      </w:r>
      <w:r>
        <w:t>n-making and identifying opportunities for trade expansion, especially in volatile economic environments (International Trade Centre.</w:t>
      </w:r>
      <w:r>
        <w:rPr>
          <w:spacing w:val="40"/>
        </w:rPr>
        <w:t xml:space="preserve"> </w:t>
      </w:r>
      <w:r>
        <w:t>2023).</w:t>
      </w:r>
    </w:p>
    <w:p w:rsidR="00FB363F" w:rsidRDefault="00FB363F">
      <w:pPr>
        <w:pStyle w:val="BodyText"/>
        <w:spacing w:before="54"/>
      </w:pPr>
    </w:p>
    <w:p w:rsidR="00FB363F" w:rsidRDefault="00BA73D4">
      <w:pPr>
        <w:pStyle w:val="Heading2"/>
        <w:spacing w:after="45"/>
        <w:ind w:left="383"/>
        <w:jc w:val="both"/>
      </w:pPr>
      <w:r>
        <w:t>Table</w:t>
      </w:r>
      <w:r>
        <w:rPr>
          <w:spacing w:val="-5"/>
        </w:rPr>
        <w:t xml:space="preserve"> </w:t>
      </w:r>
      <w:r>
        <w:t>6:</w:t>
      </w:r>
      <w:r>
        <w:rPr>
          <w:spacing w:val="-2"/>
        </w:rPr>
        <w:t xml:space="preserve"> </w:t>
      </w:r>
      <w:r>
        <w:t>Primary</w:t>
      </w:r>
      <w:r>
        <w:rPr>
          <w:spacing w:val="-3"/>
        </w:rPr>
        <w:t xml:space="preserve"> </w:t>
      </w:r>
      <w:r>
        <w:t>Business</w:t>
      </w:r>
      <w:r>
        <w:rPr>
          <w:spacing w:val="-5"/>
        </w:rPr>
        <w:t xml:space="preserve"> </w:t>
      </w:r>
      <w:r>
        <w:rPr>
          <w:spacing w:val="-2"/>
        </w:rPr>
        <w:t>Activity</w:t>
      </w: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81"/>
        <w:gridCol w:w="2079"/>
        <w:gridCol w:w="2536"/>
      </w:tblGrid>
      <w:tr w:rsidR="00FB363F">
        <w:trPr>
          <w:trHeight w:val="417"/>
        </w:trPr>
        <w:tc>
          <w:tcPr>
            <w:tcW w:w="3981" w:type="dxa"/>
          </w:tcPr>
          <w:p w:rsidR="00FB363F" w:rsidRDefault="00BA73D4">
            <w:pPr>
              <w:pStyle w:val="TableParagraph"/>
              <w:spacing w:line="273" w:lineRule="exact"/>
              <w:ind w:left="110"/>
              <w:rPr>
                <w:b/>
                <w:sz w:val="24"/>
              </w:rPr>
            </w:pPr>
            <w:r>
              <w:rPr>
                <w:b/>
                <w:spacing w:val="-2"/>
                <w:sz w:val="24"/>
              </w:rPr>
              <w:t>Categories</w:t>
            </w:r>
          </w:p>
        </w:tc>
        <w:tc>
          <w:tcPr>
            <w:tcW w:w="2079" w:type="dxa"/>
          </w:tcPr>
          <w:p w:rsidR="00FB363F" w:rsidRDefault="00BA73D4">
            <w:pPr>
              <w:pStyle w:val="TableParagraph"/>
              <w:spacing w:line="273" w:lineRule="exact"/>
              <w:ind w:left="110"/>
              <w:rPr>
                <w:b/>
                <w:sz w:val="24"/>
              </w:rPr>
            </w:pPr>
            <w:r>
              <w:rPr>
                <w:b/>
                <w:sz w:val="24"/>
              </w:rPr>
              <w:t>Frequency</w:t>
            </w:r>
            <w:r>
              <w:rPr>
                <w:b/>
                <w:spacing w:val="-6"/>
                <w:sz w:val="24"/>
              </w:rPr>
              <w:t xml:space="preserve"> </w:t>
            </w:r>
            <w:r>
              <w:rPr>
                <w:b/>
                <w:spacing w:val="-5"/>
                <w:sz w:val="24"/>
              </w:rPr>
              <w:t>(n)</w:t>
            </w:r>
          </w:p>
        </w:tc>
        <w:tc>
          <w:tcPr>
            <w:tcW w:w="2536" w:type="dxa"/>
          </w:tcPr>
          <w:p w:rsidR="00FB363F" w:rsidRDefault="00BA73D4">
            <w:pPr>
              <w:pStyle w:val="TableParagraph"/>
              <w:spacing w:line="273" w:lineRule="exact"/>
              <w:ind w:left="105"/>
              <w:rPr>
                <w:b/>
                <w:sz w:val="24"/>
              </w:rPr>
            </w:pPr>
            <w:r>
              <w:rPr>
                <w:b/>
                <w:sz w:val="24"/>
              </w:rPr>
              <w:t>Percentage</w:t>
            </w:r>
            <w:r>
              <w:rPr>
                <w:b/>
                <w:spacing w:val="-8"/>
                <w:sz w:val="24"/>
              </w:rPr>
              <w:t xml:space="preserve"> </w:t>
            </w:r>
            <w:r>
              <w:rPr>
                <w:b/>
                <w:spacing w:val="-5"/>
                <w:sz w:val="24"/>
              </w:rPr>
              <w:t>(%)</w:t>
            </w:r>
          </w:p>
        </w:tc>
      </w:tr>
      <w:tr w:rsidR="00FB363F">
        <w:trPr>
          <w:trHeight w:val="417"/>
        </w:trPr>
        <w:tc>
          <w:tcPr>
            <w:tcW w:w="3981" w:type="dxa"/>
          </w:tcPr>
          <w:p w:rsidR="00FB363F" w:rsidRDefault="00BA73D4">
            <w:pPr>
              <w:pStyle w:val="TableParagraph"/>
              <w:spacing w:line="268" w:lineRule="exact"/>
              <w:ind w:left="110"/>
              <w:rPr>
                <w:sz w:val="24"/>
              </w:rPr>
            </w:pPr>
            <w:r>
              <w:rPr>
                <w:spacing w:val="-2"/>
                <w:sz w:val="24"/>
              </w:rPr>
              <w:t>Agriculture</w:t>
            </w:r>
          </w:p>
        </w:tc>
        <w:tc>
          <w:tcPr>
            <w:tcW w:w="2079" w:type="dxa"/>
          </w:tcPr>
          <w:p w:rsidR="00FB363F" w:rsidRDefault="00BA73D4">
            <w:pPr>
              <w:pStyle w:val="TableParagraph"/>
              <w:spacing w:line="268" w:lineRule="exact"/>
              <w:ind w:left="110"/>
              <w:rPr>
                <w:sz w:val="24"/>
              </w:rPr>
            </w:pPr>
            <w:r>
              <w:rPr>
                <w:spacing w:val="-5"/>
                <w:sz w:val="24"/>
              </w:rPr>
              <w:t>15</w:t>
            </w:r>
          </w:p>
        </w:tc>
        <w:tc>
          <w:tcPr>
            <w:tcW w:w="2536" w:type="dxa"/>
          </w:tcPr>
          <w:p w:rsidR="00FB363F" w:rsidRDefault="00BA73D4">
            <w:pPr>
              <w:pStyle w:val="TableParagraph"/>
              <w:spacing w:line="268" w:lineRule="exact"/>
              <w:ind w:left="105"/>
              <w:rPr>
                <w:sz w:val="24"/>
              </w:rPr>
            </w:pPr>
            <w:r>
              <w:rPr>
                <w:spacing w:val="-5"/>
                <w:sz w:val="24"/>
              </w:rPr>
              <w:t>19</w:t>
            </w:r>
          </w:p>
        </w:tc>
      </w:tr>
      <w:tr w:rsidR="00FB363F">
        <w:trPr>
          <w:trHeight w:val="417"/>
        </w:trPr>
        <w:tc>
          <w:tcPr>
            <w:tcW w:w="3981" w:type="dxa"/>
          </w:tcPr>
          <w:p w:rsidR="00FB363F" w:rsidRDefault="00BA73D4">
            <w:pPr>
              <w:pStyle w:val="TableParagraph"/>
              <w:spacing w:line="268" w:lineRule="exact"/>
              <w:ind w:left="110"/>
              <w:rPr>
                <w:sz w:val="24"/>
              </w:rPr>
            </w:pPr>
            <w:r>
              <w:rPr>
                <w:spacing w:val="-2"/>
                <w:sz w:val="24"/>
              </w:rPr>
              <w:t>Manufacturing</w:t>
            </w:r>
          </w:p>
        </w:tc>
        <w:tc>
          <w:tcPr>
            <w:tcW w:w="2079" w:type="dxa"/>
          </w:tcPr>
          <w:p w:rsidR="00FB363F" w:rsidRDefault="00BA73D4">
            <w:pPr>
              <w:pStyle w:val="TableParagraph"/>
              <w:spacing w:line="268" w:lineRule="exact"/>
              <w:ind w:left="110"/>
              <w:rPr>
                <w:sz w:val="24"/>
              </w:rPr>
            </w:pPr>
            <w:r>
              <w:rPr>
                <w:spacing w:val="-10"/>
                <w:sz w:val="24"/>
              </w:rPr>
              <w:t>5</w:t>
            </w:r>
          </w:p>
        </w:tc>
        <w:tc>
          <w:tcPr>
            <w:tcW w:w="2536" w:type="dxa"/>
          </w:tcPr>
          <w:p w:rsidR="00FB363F" w:rsidRDefault="00BA73D4">
            <w:pPr>
              <w:pStyle w:val="TableParagraph"/>
              <w:spacing w:line="268" w:lineRule="exact"/>
              <w:ind w:left="105"/>
              <w:rPr>
                <w:sz w:val="24"/>
              </w:rPr>
            </w:pPr>
            <w:r>
              <w:rPr>
                <w:spacing w:val="-5"/>
                <w:sz w:val="24"/>
              </w:rPr>
              <w:t>6.3</w:t>
            </w:r>
          </w:p>
        </w:tc>
      </w:tr>
      <w:tr w:rsidR="00FB363F">
        <w:trPr>
          <w:trHeight w:val="417"/>
        </w:trPr>
        <w:tc>
          <w:tcPr>
            <w:tcW w:w="3981" w:type="dxa"/>
          </w:tcPr>
          <w:p w:rsidR="00FB363F" w:rsidRDefault="00BA73D4">
            <w:pPr>
              <w:pStyle w:val="TableParagraph"/>
              <w:spacing w:line="268" w:lineRule="exact"/>
              <w:ind w:left="110"/>
              <w:rPr>
                <w:sz w:val="24"/>
              </w:rPr>
            </w:pPr>
            <w:r>
              <w:rPr>
                <w:spacing w:val="-2"/>
                <w:sz w:val="24"/>
              </w:rPr>
              <w:t>Mining</w:t>
            </w:r>
          </w:p>
        </w:tc>
        <w:tc>
          <w:tcPr>
            <w:tcW w:w="2079" w:type="dxa"/>
          </w:tcPr>
          <w:p w:rsidR="00FB363F" w:rsidRDefault="00BA73D4">
            <w:pPr>
              <w:pStyle w:val="TableParagraph"/>
              <w:spacing w:line="268" w:lineRule="exact"/>
              <w:ind w:left="110"/>
              <w:rPr>
                <w:sz w:val="24"/>
              </w:rPr>
            </w:pPr>
            <w:r>
              <w:rPr>
                <w:spacing w:val="-5"/>
                <w:sz w:val="24"/>
              </w:rPr>
              <w:t>10</w:t>
            </w:r>
          </w:p>
        </w:tc>
        <w:tc>
          <w:tcPr>
            <w:tcW w:w="2536" w:type="dxa"/>
          </w:tcPr>
          <w:p w:rsidR="00FB363F" w:rsidRDefault="00BA73D4">
            <w:pPr>
              <w:pStyle w:val="TableParagraph"/>
              <w:spacing w:line="268" w:lineRule="exact"/>
              <w:ind w:left="105"/>
              <w:rPr>
                <w:sz w:val="24"/>
              </w:rPr>
            </w:pPr>
            <w:r>
              <w:rPr>
                <w:spacing w:val="-4"/>
                <w:sz w:val="24"/>
              </w:rPr>
              <w:t>12.5</w:t>
            </w:r>
          </w:p>
        </w:tc>
      </w:tr>
      <w:tr w:rsidR="00FB363F">
        <w:trPr>
          <w:trHeight w:val="417"/>
        </w:trPr>
        <w:tc>
          <w:tcPr>
            <w:tcW w:w="3981" w:type="dxa"/>
          </w:tcPr>
          <w:p w:rsidR="00FB363F" w:rsidRDefault="00BA73D4">
            <w:pPr>
              <w:pStyle w:val="TableParagraph"/>
              <w:spacing w:line="268" w:lineRule="exact"/>
              <w:ind w:left="110"/>
              <w:rPr>
                <w:sz w:val="24"/>
              </w:rPr>
            </w:pPr>
            <w:r>
              <w:rPr>
                <w:sz w:val="24"/>
              </w:rPr>
              <w:t>Service</w:t>
            </w:r>
            <w:r>
              <w:rPr>
                <w:spacing w:val="-7"/>
                <w:sz w:val="24"/>
              </w:rPr>
              <w:t xml:space="preserve"> </w:t>
            </w:r>
            <w:r>
              <w:rPr>
                <w:sz w:val="24"/>
              </w:rPr>
              <w:t>(finance,</w:t>
            </w:r>
            <w:r>
              <w:rPr>
                <w:spacing w:val="-4"/>
                <w:sz w:val="24"/>
              </w:rPr>
              <w:t xml:space="preserve"> </w:t>
            </w:r>
            <w:r>
              <w:rPr>
                <w:sz w:val="24"/>
              </w:rPr>
              <w:t>retail,</w:t>
            </w:r>
            <w:r>
              <w:rPr>
                <w:spacing w:val="1"/>
                <w:sz w:val="24"/>
              </w:rPr>
              <w:t xml:space="preserve"> </w:t>
            </w:r>
            <w:r>
              <w:rPr>
                <w:spacing w:val="-2"/>
                <w:sz w:val="24"/>
              </w:rPr>
              <w:t>hospitality)</w:t>
            </w:r>
          </w:p>
        </w:tc>
        <w:tc>
          <w:tcPr>
            <w:tcW w:w="2079" w:type="dxa"/>
          </w:tcPr>
          <w:p w:rsidR="00FB363F" w:rsidRDefault="00BA73D4">
            <w:pPr>
              <w:pStyle w:val="TableParagraph"/>
              <w:spacing w:line="268" w:lineRule="exact"/>
              <w:ind w:left="110"/>
              <w:rPr>
                <w:sz w:val="24"/>
              </w:rPr>
            </w:pPr>
            <w:r>
              <w:rPr>
                <w:spacing w:val="-5"/>
                <w:sz w:val="24"/>
              </w:rPr>
              <w:t>35</w:t>
            </w:r>
          </w:p>
        </w:tc>
        <w:tc>
          <w:tcPr>
            <w:tcW w:w="2536" w:type="dxa"/>
          </w:tcPr>
          <w:p w:rsidR="00FB363F" w:rsidRDefault="00BA73D4">
            <w:pPr>
              <w:pStyle w:val="TableParagraph"/>
              <w:spacing w:line="268" w:lineRule="exact"/>
              <w:ind w:left="105"/>
              <w:rPr>
                <w:sz w:val="24"/>
              </w:rPr>
            </w:pPr>
            <w:r>
              <w:rPr>
                <w:spacing w:val="-2"/>
                <w:sz w:val="24"/>
              </w:rPr>
              <w:t>43.75</w:t>
            </w:r>
          </w:p>
        </w:tc>
      </w:tr>
      <w:tr w:rsidR="00FB363F">
        <w:trPr>
          <w:trHeight w:val="417"/>
        </w:trPr>
        <w:tc>
          <w:tcPr>
            <w:tcW w:w="3981" w:type="dxa"/>
          </w:tcPr>
          <w:p w:rsidR="00FB363F" w:rsidRDefault="00BA73D4">
            <w:pPr>
              <w:pStyle w:val="TableParagraph"/>
              <w:spacing w:line="268" w:lineRule="exact"/>
              <w:ind w:left="110"/>
              <w:rPr>
                <w:sz w:val="24"/>
              </w:rPr>
            </w:pPr>
            <w:r>
              <w:rPr>
                <w:sz w:val="24"/>
              </w:rPr>
              <w:t>Oil</w:t>
            </w:r>
            <w:r>
              <w:rPr>
                <w:spacing w:val="-5"/>
                <w:sz w:val="24"/>
              </w:rPr>
              <w:t xml:space="preserve"> </w:t>
            </w:r>
            <w:r>
              <w:rPr>
                <w:sz w:val="24"/>
              </w:rPr>
              <w:t>and</w:t>
            </w:r>
            <w:r>
              <w:rPr>
                <w:spacing w:val="1"/>
                <w:sz w:val="24"/>
              </w:rPr>
              <w:t xml:space="preserve"> </w:t>
            </w:r>
            <w:r>
              <w:rPr>
                <w:spacing w:val="-5"/>
                <w:sz w:val="24"/>
              </w:rPr>
              <w:t>Gas</w:t>
            </w:r>
          </w:p>
        </w:tc>
        <w:tc>
          <w:tcPr>
            <w:tcW w:w="2079" w:type="dxa"/>
          </w:tcPr>
          <w:p w:rsidR="00FB363F" w:rsidRDefault="00BA73D4">
            <w:pPr>
              <w:pStyle w:val="TableParagraph"/>
              <w:spacing w:line="268" w:lineRule="exact"/>
              <w:ind w:left="110"/>
              <w:rPr>
                <w:sz w:val="24"/>
              </w:rPr>
            </w:pPr>
            <w:r>
              <w:rPr>
                <w:spacing w:val="-5"/>
                <w:sz w:val="24"/>
              </w:rPr>
              <w:t>15</w:t>
            </w:r>
          </w:p>
        </w:tc>
        <w:tc>
          <w:tcPr>
            <w:tcW w:w="2536" w:type="dxa"/>
          </w:tcPr>
          <w:p w:rsidR="00FB363F" w:rsidRDefault="00BA73D4">
            <w:pPr>
              <w:pStyle w:val="TableParagraph"/>
              <w:spacing w:line="268" w:lineRule="exact"/>
              <w:ind w:left="105"/>
              <w:rPr>
                <w:sz w:val="24"/>
              </w:rPr>
            </w:pPr>
            <w:r>
              <w:rPr>
                <w:spacing w:val="-5"/>
                <w:sz w:val="24"/>
              </w:rPr>
              <w:t>19</w:t>
            </w:r>
          </w:p>
        </w:tc>
      </w:tr>
      <w:tr w:rsidR="00FB363F">
        <w:trPr>
          <w:trHeight w:val="417"/>
        </w:trPr>
        <w:tc>
          <w:tcPr>
            <w:tcW w:w="3981" w:type="dxa"/>
          </w:tcPr>
          <w:p w:rsidR="00FB363F" w:rsidRDefault="00BA73D4">
            <w:pPr>
              <w:pStyle w:val="TableParagraph"/>
              <w:spacing w:line="268" w:lineRule="exact"/>
              <w:ind w:left="110"/>
              <w:rPr>
                <w:sz w:val="24"/>
              </w:rPr>
            </w:pPr>
            <w:r>
              <w:rPr>
                <w:spacing w:val="-2"/>
                <w:sz w:val="24"/>
              </w:rPr>
              <w:t>Others</w:t>
            </w:r>
          </w:p>
        </w:tc>
        <w:tc>
          <w:tcPr>
            <w:tcW w:w="2079" w:type="dxa"/>
          </w:tcPr>
          <w:p w:rsidR="00FB363F" w:rsidRDefault="00BA73D4">
            <w:pPr>
              <w:pStyle w:val="TableParagraph"/>
              <w:spacing w:line="268" w:lineRule="exact"/>
              <w:ind w:left="110"/>
              <w:rPr>
                <w:sz w:val="24"/>
              </w:rPr>
            </w:pPr>
            <w:r>
              <w:rPr>
                <w:spacing w:val="-10"/>
                <w:sz w:val="24"/>
              </w:rPr>
              <w:t>0</w:t>
            </w:r>
          </w:p>
        </w:tc>
        <w:tc>
          <w:tcPr>
            <w:tcW w:w="2536" w:type="dxa"/>
          </w:tcPr>
          <w:p w:rsidR="00FB363F" w:rsidRDefault="00BA73D4">
            <w:pPr>
              <w:pStyle w:val="TableParagraph"/>
              <w:spacing w:line="268" w:lineRule="exact"/>
              <w:ind w:left="105"/>
              <w:rPr>
                <w:sz w:val="24"/>
              </w:rPr>
            </w:pPr>
            <w:r>
              <w:rPr>
                <w:spacing w:val="-10"/>
                <w:sz w:val="24"/>
              </w:rPr>
              <w:t>0</w:t>
            </w:r>
          </w:p>
        </w:tc>
      </w:tr>
      <w:tr w:rsidR="00FB363F">
        <w:trPr>
          <w:trHeight w:val="417"/>
        </w:trPr>
        <w:tc>
          <w:tcPr>
            <w:tcW w:w="3981" w:type="dxa"/>
          </w:tcPr>
          <w:p w:rsidR="00FB363F" w:rsidRDefault="00BA73D4">
            <w:pPr>
              <w:pStyle w:val="TableParagraph"/>
              <w:spacing w:line="273" w:lineRule="exact"/>
              <w:ind w:left="110"/>
              <w:rPr>
                <w:b/>
                <w:sz w:val="24"/>
              </w:rPr>
            </w:pPr>
            <w:r>
              <w:rPr>
                <w:b/>
                <w:spacing w:val="-2"/>
                <w:sz w:val="24"/>
              </w:rPr>
              <w:t>Total</w:t>
            </w:r>
          </w:p>
        </w:tc>
        <w:tc>
          <w:tcPr>
            <w:tcW w:w="2079" w:type="dxa"/>
          </w:tcPr>
          <w:p w:rsidR="00FB363F" w:rsidRDefault="00BA73D4">
            <w:pPr>
              <w:pStyle w:val="TableParagraph"/>
              <w:spacing w:line="273" w:lineRule="exact"/>
              <w:ind w:left="110"/>
              <w:rPr>
                <w:b/>
                <w:sz w:val="24"/>
              </w:rPr>
            </w:pPr>
            <w:r>
              <w:rPr>
                <w:b/>
                <w:spacing w:val="-5"/>
                <w:sz w:val="24"/>
              </w:rPr>
              <w:t>80</w:t>
            </w:r>
          </w:p>
        </w:tc>
        <w:tc>
          <w:tcPr>
            <w:tcW w:w="2536" w:type="dxa"/>
          </w:tcPr>
          <w:p w:rsidR="00FB363F" w:rsidRDefault="00BA73D4">
            <w:pPr>
              <w:pStyle w:val="TableParagraph"/>
              <w:spacing w:line="273" w:lineRule="exact"/>
              <w:ind w:left="105"/>
              <w:rPr>
                <w:b/>
                <w:sz w:val="24"/>
              </w:rPr>
            </w:pPr>
            <w:r>
              <w:rPr>
                <w:b/>
                <w:spacing w:val="-5"/>
                <w:sz w:val="24"/>
              </w:rPr>
              <w:t>100</w:t>
            </w:r>
          </w:p>
        </w:tc>
      </w:tr>
    </w:tbl>
    <w:p w:rsidR="00FB363F" w:rsidRDefault="00BA73D4">
      <w:pPr>
        <w:ind w:left="383"/>
        <w:jc w:val="both"/>
        <w:rPr>
          <w:b/>
          <w:sz w:val="24"/>
        </w:rPr>
      </w:pPr>
      <w:r>
        <w:rPr>
          <w:b/>
          <w:sz w:val="24"/>
        </w:rPr>
        <w:t>Source:</w:t>
      </w:r>
      <w:r>
        <w:rPr>
          <w:b/>
          <w:spacing w:val="-2"/>
          <w:sz w:val="24"/>
        </w:rPr>
        <w:t xml:space="preserve"> </w:t>
      </w:r>
      <w:r>
        <w:rPr>
          <w:b/>
          <w:sz w:val="24"/>
        </w:rPr>
        <w:t>Primary</w:t>
      </w:r>
      <w:r>
        <w:rPr>
          <w:b/>
          <w:spacing w:val="-2"/>
          <w:sz w:val="24"/>
        </w:rPr>
        <w:t xml:space="preserve"> </w:t>
      </w:r>
      <w:r>
        <w:rPr>
          <w:b/>
          <w:sz w:val="24"/>
        </w:rPr>
        <w:t xml:space="preserve">data, </w:t>
      </w:r>
      <w:r>
        <w:rPr>
          <w:b/>
          <w:spacing w:val="-4"/>
          <w:sz w:val="24"/>
        </w:rPr>
        <w:t>2025</w:t>
      </w:r>
    </w:p>
    <w:p w:rsidR="00FB363F" w:rsidRDefault="00FB363F">
      <w:pPr>
        <w:pStyle w:val="BodyText"/>
        <w:spacing w:before="9"/>
        <w:rPr>
          <w:b/>
          <w:sz w:val="19"/>
        </w:rPr>
      </w:pPr>
      <w:r>
        <w:rPr>
          <w:b/>
          <w:sz w:val="19"/>
        </w:rPr>
        <w:pict>
          <v:group id="docshapegroup94" o:spid="_x0000_s2164" style="position:absolute;margin-left:84.2pt;margin-top:12.65pt;width:413.25pt;height:246pt;z-index:-15724544;mso-wrap-distance-left:0;mso-wrap-distance-right:0;mso-position-horizontal-relative:page" coordorigin="1684,253" coordsize="8265,4920">
            <v:shape id="docshape95" o:spid="_x0000_s2190" style="position:absolute;left:2262;top:1055;width:7460;height:1588" coordorigin="2263,1055" coordsize="7460,1588" o:spt="100" adj="0,,0" path="m7272,2643r1704,m9403,2643r319,m3010,2643r1704,m2263,2643r319,m6206,2643r639,m5141,2643r638,m2263,2470r3516,m9403,2470r319,m6206,2470r2770,m2263,2292r3516,m9403,2292r319,m6206,2292r2770,m2263,2115r7459,m9403,1937r319,m2263,1937r6713,m2263,1759r6713,m9403,1759r319,m9403,1587r319,m2263,1587r6713,m2263,1409r6713,m9403,1409r319,m2263,1231r7459,m2263,1055r7459,e" filled="f" strokecolor="#d9d9d9">
              <v:stroke joinstyle="round"/>
              <v:formulas/>
              <v:path arrowok="t" o:connecttype="segments"/>
            </v:shape>
            <v:shape id="docshape96" o:spid="_x0000_s2189" style="position:absolute;left:2582;top:2114;width:6821;height:707" coordorigin="2582,2115" coordsize="6821,707" o:spt="100" adj="0,,0" path="m3010,2691r-428,l2582,2821r428,l3010,2691xm4075,2777r-427,l3648,2821r427,l4075,2777xm5141,2734r-427,l4714,2821r427,l5141,2734xm6206,2513r-427,l5779,2821r427,l6206,2513xm7272,2691r-427,l6845,2821r427,l7272,2691xm9403,2115r-427,l8976,2821r427,l9403,2115xe" fillcolor="#5b9bd4" stroked="f">
              <v:stroke joinstyle="round"/>
              <v:formulas/>
              <v:path arrowok="t" o:connecttype="segments"/>
            </v:shape>
            <v:shape id="docshape97" o:spid="_x0000_s2188" style="position:absolute;left:2582;top:1231;width:6821;height:1546" coordorigin="2582,1231" coordsize="6821,1546" o:spt="100" adj="0,,0" path="m3010,2523r-428,l2582,2691r428,l3010,2523xm4075,2719r-427,l3648,2777r427,l4075,2719xm5141,2623r-427,l4714,2734r427,l5141,2623xm6206,2124r-427,l5779,2513r427,l6206,2124xm7272,2523r-427,l6845,2691r427,l7272,2523xm9403,1231r-427,l8976,2115r427,l9403,1231xe" fillcolor="#ec7c30" stroked="f">
              <v:stroke joinstyle="round"/>
              <v:formulas/>
              <v:path arrowok="t" o:connecttype="segments"/>
            </v:shape>
            <v:line id="_x0000_s2187" style="position:absolute" from="2263,2821" to="9722,2821" strokecolor="#d9d9d9"/>
            <v:shape id="docshape98" o:spid="_x0000_s2186" type="#_x0000_t75" style="position:absolute;left:2215;top:3015;width:614;height:614">
              <v:imagedata r:id="rId20" o:title=""/>
            </v:shape>
            <v:shape id="docshape99" o:spid="_x0000_s2185" type="#_x0000_t75" style="position:absolute;left:3070;top:3004;width:842;height:808">
              <v:imagedata r:id="rId21" o:title=""/>
            </v:shape>
            <v:shape id="docshape100" o:spid="_x0000_s2184" type="#_x0000_t75" style="position:absolute;left:4542;top:2965;width:1574;height:1261">
              <v:imagedata r:id="rId22" o:title=""/>
            </v:shape>
            <v:shape id="docshape101" o:spid="_x0000_s2183" type="#_x0000_t75" style="position:absolute;left:6460;top:3009;width:629;height:610">
              <v:imagedata r:id="rId23" o:title=""/>
            </v:shape>
            <v:shape id="docshape102" o:spid="_x0000_s2182" type="#_x0000_t75" style="position:absolute;left:7760;top:3009;width:395;height:376">
              <v:imagedata r:id="rId24" o:title=""/>
            </v:shape>
            <v:shape id="docshape103" o:spid="_x0000_s2181" type="#_x0000_t75" style="position:absolute;left:8893;top:2980;width:332;height:312">
              <v:imagedata r:id="rId25" o:title=""/>
            </v:shape>
            <v:rect id="docshape104" o:spid="_x0000_s2180" style="position:absolute;left:3985;top:4519;width:99;height:99" fillcolor="#ec7c30" stroked="f"/>
            <v:rect id="docshape105" o:spid="_x0000_s2179" style="position:absolute;left:3985;top:4857;width:99;height:99" fillcolor="#5b9bd4" stroked="f"/>
            <v:rect id="docshape106" o:spid="_x0000_s2178" style="position:absolute;left:1692;top:260;width:8250;height:4905" filled="f" strokecolor="#d9d9d9"/>
            <v:shape id="docshape107" o:spid="_x0000_s2177" type="#_x0000_t202" style="position:absolute;left:3845;top:413;width:3959;height:393" filled="f" stroked="f">
              <v:textbox inset="0,0,0,0">
                <w:txbxContent>
                  <w:p w:rsidR="00FB363F" w:rsidRDefault="00BA73D4">
                    <w:pPr>
                      <w:spacing w:line="393" w:lineRule="exact"/>
                      <w:rPr>
                        <w:rFonts w:ascii="Arial Black"/>
                        <w:sz w:val="28"/>
                      </w:rPr>
                    </w:pPr>
                    <w:r>
                      <w:rPr>
                        <w:rFonts w:ascii="Arial Black"/>
                        <w:color w:val="585858"/>
                        <w:sz w:val="28"/>
                      </w:rPr>
                      <w:t>Primary</w:t>
                    </w:r>
                    <w:r>
                      <w:rPr>
                        <w:rFonts w:ascii="Arial Black"/>
                        <w:color w:val="585858"/>
                        <w:spacing w:val="-5"/>
                        <w:sz w:val="28"/>
                      </w:rPr>
                      <w:t xml:space="preserve"> </w:t>
                    </w:r>
                    <w:r>
                      <w:rPr>
                        <w:rFonts w:ascii="Arial Black"/>
                        <w:color w:val="585858"/>
                        <w:sz w:val="28"/>
                      </w:rPr>
                      <w:t>Business</w:t>
                    </w:r>
                    <w:r>
                      <w:rPr>
                        <w:rFonts w:ascii="Arial Black"/>
                        <w:color w:val="585858"/>
                        <w:spacing w:val="1"/>
                        <w:sz w:val="28"/>
                      </w:rPr>
                      <w:t xml:space="preserve"> </w:t>
                    </w:r>
                    <w:r>
                      <w:rPr>
                        <w:rFonts w:ascii="Arial Black"/>
                        <w:color w:val="585858"/>
                        <w:spacing w:val="-2"/>
                        <w:sz w:val="28"/>
                      </w:rPr>
                      <w:t>Activity</w:t>
                    </w:r>
                  </w:p>
                </w:txbxContent>
              </v:textbox>
            </v:shape>
            <v:shape id="docshape108" o:spid="_x0000_s2176" type="#_x0000_t202" style="position:absolute;left:1822;top:973;width:295;height:1950" filled="f" stroked="f">
              <v:textbox inset="0,0,0,0">
                <w:txbxContent>
                  <w:p w:rsidR="00FB363F" w:rsidRDefault="00BA73D4">
                    <w:pPr>
                      <w:spacing w:line="164" w:lineRule="exact"/>
                      <w:ind w:right="19"/>
                      <w:jc w:val="right"/>
                      <w:rPr>
                        <w:rFonts w:ascii="Calibri"/>
                        <w:sz w:val="18"/>
                      </w:rPr>
                    </w:pPr>
                    <w:r>
                      <w:rPr>
                        <w:rFonts w:ascii="Calibri"/>
                        <w:color w:val="585858"/>
                        <w:spacing w:val="-5"/>
                        <w:sz w:val="18"/>
                      </w:rPr>
                      <w:t>200</w:t>
                    </w:r>
                  </w:p>
                  <w:p w:rsidR="00FB363F" w:rsidRDefault="00BA73D4">
                    <w:pPr>
                      <w:spacing w:line="177" w:lineRule="exact"/>
                      <w:ind w:right="19"/>
                      <w:jc w:val="right"/>
                      <w:rPr>
                        <w:rFonts w:ascii="Calibri"/>
                        <w:sz w:val="18"/>
                      </w:rPr>
                    </w:pPr>
                    <w:r>
                      <w:rPr>
                        <w:rFonts w:ascii="Calibri"/>
                        <w:color w:val="585858"/>
                        <w:spacing w:val="-5"/>
                        <w:sz w:val="18"/>
                      </w:rPr>
                      <w:t>180</w:t>
                    </w:r>
                  </w:p>
                  <w:p w:rsidR="00FB363F" w:rsidRDefault="00BA73D4">
                    <w:pPr>
                      <w:spacing w:line="177" w:lineRule="exact"/>
                      <w:ind w:right="19"/>
                      <w:jc w:val="right"/>
                      <w:rPr>
                        <w:rFonts w:ascii="Calibri"/>
                        <w:sz w:val="18"/>
                      </w:rPr>
                    </w:pPr>
                    <w:r>
                      <w:rPr>
                        <w:rFonts w:ascii="Calibri"/>
                        <w:color w:val="585858"/>
                        <w:spacing w:val="-5"/>
                        <w:sz w:val="18"/>
                      </w:rPr>
                      <w:t>160</w:t>
                    </w:r>
                  </w:p>
                  <w:p w:rsidR="00FB363F" w:rsidRDefault="00BA73D4">
                    <w:pPr>
                      <w:spacing w:line="177" w:lineRule="exact"/>
                      <w:ind w:right="19"/>
                      <w:jc w:val="right"/>
                      <w:rPr>
                        <w:rFonts w:ascii="Calibri"/>
                        <w:sz w:val="18"/>
                      </w:rPr>
                    </w:pPr>
                    <w:r>
                      <w:rPr>
                        <w:rFonts w:ascii="Calibri"/>
                        <w:color w:val="585858"/>
                        <w:spacing w:val="-5"/>
                        <w:sz w:val="18"/>
                      </w:rPr>
                      <w:t>140</w:t>
                    </w:r>
                  </w:p>
                  <w:p w:rsidR="00FB363F" w:rsidRDefault="00BA73D4">
                    <w:pPr>
                      <w:spacing w:line="177" w:lineRule="exact"/>
                      <w:ind w:right="19"/>
                      <w:jc w:val="right"/>
                      <w:rPr>
                        <w:rFonts w:ascii="Calibri"/>
                        <w:sz w:val="18"/>
                      </w:rPr>
                    </w:pPr>
                    <w:r>
                      <w:rPr>
                        <w:rFonts w:ascii="Calibri"/>
                        <w:color w:val="585858"/>
                        <w:spacing w:val="-5"/>
                        <w:sz w:val="18"/>
                      </w:rPr>
                      <w:t>120</w:t>
                    </w:r>
                  </w:p>
                  <w:p w:rsidR="00FB363F" w:rsidRDefault="00BA73D4">
                    <w:pPr>
                      <w:spacing w:line="177" w:lineRule="exact"/>
                      <w:ind w:right="19"/>
                      <w:jc w:val="right"/>
                      <w:rPr>
                        <w:rFonts w:ascii="Calibri"/>
                        <w:sz w:val="18"/>
                      </w:rPr>
                    </w:pPr>
                    <w:r>
                      <w:rPr>
                        <w:rFonts w:ascii="Calibri"/>
                        <w:color w:val="585858"/>
                        <w:spacing w:val="-5"/>
                        <w:sz w:val="18"/>
                      </w:rPr>
                      <w:t>100</w:t>
                    </w:r>
                  </w:p>
                  <w:p w:rsidR="00FB363F" w:rsidRDefault="00BA73D4">
                    <w:pPr>
                      <w:spacing w:line="177" w:lineRule="exact"/>
                      <w:ind w:right="19"/>
                      <w:jc w:val="right"/>
                      <w:rPr>
                        <w:rFonts w:ascii="Calibri"/>
                        <w:sz w:val="18"/>
                      </w:rPr>
                    </w:pPr>
                    <w:r>
                      <w:rPr>
                        <w:rFonts w:ascii="Calibri"/>
                        <w:color w:val="585858"/>
                        <w:spacing w:val="-5"/>
                        <w:sz w:val="18"/>
                      </w:rPr>
                      <w:t>80</w:t>
                    </w:r>
                  </w:p>
                  <w:p w:rsidR="00FB363F" w:rsidRDefault="00BA73D4">
                    <w:pPr>
                      <w:spacing w:line="177" w:lineRule="exact"/>
                      <w:ind w:right="19"/>
                      <w:jc w:val="right"/>
                      <w:rPr>
                        <w:rFonts w:ascii="Calibri"/>
                        <w:sz w:val="18"/>
                      </w:rPr>
                    </w:pPr>
                    <w:r>
                      <w:rPr>
                        <w:rFonts w:ascii="Calibri"/>
                        <w:color w:val="585858"/>
                        <w:spacing w:val="-5"/>
                        <w:sz w:val="18"/>
                      </w:rPr>
                      <w:t>60</w:t>
                    </w:r>
                  </w:p>
                  <w:p w:rsidR="00FB363F" w:rsidRDefault="00BA73D4">
                    <w:pPr>
                      <w:spacing w:line="177" w:lineRule="exact"/>
                      <w:ind w:right="19"/>
                      <w:jc w:val="right"/>
                      <w:rPr>
                        <w:rFonts w:ascii="Calibri"/>
                        <w:sz w:val="18"/>
                      </w:rPr>
                    </w:pPr>
                    <w:r>
                      <w:rPr>
                        <w:rFonts w:ascii="Calibri"/>
                        <w:color w:val="585858"/>
                        <w:spacing w:val="-5"/>
                        <w:sz w:val="18"/>
                      </w:rPr>
                      <w:t>40</w:t>
                    </w:r>
                  </w:p>
                  <w:p w:rsidR="00FB363F" w:rsidRDefault="00BA73D4">
                    <w:pPr>
                      <w:spacing w:line="177" w:lineRule="exact"/>
                      <w:ind w:right="19"/>
                      <w:jc w:val="right"/>
                      <w:rPr>
                        <w:rFonts w:ascii="Calibri"/>
                        <w:sz w:val="18"/>
                      </w:rPr>
                    </w:pPr>
                    <w:r>
                      <w:rPr>
                        <w:rFonts w:ascii="Calibri"/>
                        <w:color w:val="585858"/>
                        <w:spacing w:val="-5"/>
                        <w:sz w:val="18"/>
                      </w:rPr>
                      <w:t>20</w:t>
                    </w:r>
                  </w:p>
                  <w:p w:rsidR="00FB363F" w:rsidRDefault="00BA73D4">
                    <w:pPr>
                      <w:spacing w:line="196" w:lineRule="exact"/>
                      <w:ind w:right="18"/>
                      <w:jc w:val="right"/>
                      <w:rPr>
                        <w:rFonts w:ascii="Calibri"/>
                        <w:sz w:val="18"/>
                      </w:rPr>
                    </w:pPr>
                    <w:r>
                      <w:rPr>
                        <w:rFonts w:ascii="Calibri"/>
                        <w:color w:val="585858"/>
                        <w:spacing w:val="-10"/>
                        <w:sz w:val="18"/>
                      </w:rPr>
                      <w:t>0</w:t>
                    </w:r>
                  </w:p>
                </w:txbxContent>
              </v:textbox>
            </v:shape>
            <v:shape id="docshape109" o:spid="_x0000_s2175" type="#_x0000_t202" style="position:absolute;left:9056;top:1602;width:294;height:183" filled="f" stroked="f">
              <v:textbox inset="0,0,0,0">
                <w:txbxContent>
                  <w:p w:rsidR="00FB363F" w:rsidRDefault="00BA73D4">
                    <w:pPr>
                      <w:spacing w:line="182" w:lineRule="exact"/>
                      <w:rPr>
                        <w:rFonts w:ascii="Calibri"/>
                        <w:sz w:val="18"/>
                      </w:rPr>
                    </w:pPr>
                    <w:r>
                      <w:rPr>
                        <w:rFonts w:ascii="Calibri"/>
                        <w:color w:val="404040"/>
                        <w:spacing w:val="-5"/>
                        <w:sz w:val="18"/>
                      </w:rPr>
                      <w:t>100</w:t>
                    </w:r>
                  </w:p>
                </w:txbxContent>
              </v:textbox>
            </v:shape>
            <v:shape id="docshape110" o:spid="_x0000_s2174" type="#_x0000_t202" style="position:absolute;left:5786;top:2248;width:434;height:183" filled="f" stroked="f">
              <v:textbox inset="0,0,0,0">
                <w:txbxContent>
                  <w:p w:rsidR="00FB363F" w:rsidRDefault="00BA73D4">
                    <w:pPr>
                      <w:spacing w:line="182" w:lineRule="exact"/>
                      <w:rPr>
                        <w:rFonts w:ascii="Calibri"/>
                        <w:sz w:val="18"/>
                      </w:rPr>
                    </w:pPr>
                    <w:r>
                      <w:rPr>
                        <w:rFonts w:ascii="Calibri"/>
                        <w:color w:val="404040"/>
                        <w:spacing w:val="-2"/>
                        <w:sz w:val="18"/>
                      </w:rPr>
                      <w:t>43.75</w:t>
                    </w:r>
                  </w:p>
                </w:txbxContent>
              </v:textbox>
            </v:shape>
            <v:shape id="docshape111" o:spid="_x0000_s2173" type="#_x0000_t202" style="position:absolute;left:2703;top:2533;width:203;height:333" filled="f" stroked="f">
              <v:textbox inset="0,0,0,0">
                <w:txbxContent>
                  <w:p w:rsidR="00FB363F" w:rsidRDefault="00BA73D4">
                    <w:pPr>
                      <w:spacing w:line="151" w:lineRule="exact"/>
                      <w:rPr>
                        <w:rFonts w:ascii="Calibri"/>
                        <w:sz w:val="18"/>
                      </w:rPr>
                    </w:pPr>
                    <w:r>
                      <w:rPr>
                        <w:rFonts w:ascii="Calibri"/>
                        <w:color w:val="404040"/>
                        <w:spacing w:val="-5"/>
                        <w:sz w:val="18"/>
                      </w:rPr>
                      <w:t>19</w:t>
                    </w:r>
                  </w:p>
                  <w:p w:rsidR="00FB363F" w:rsidRDefault="00BA73D4">
                    <w:pPr>
                      <w:spacing w:line="182" w:lineRule="exact"/>
                      <w:rPr>
                        <w:rFonts w:ascii="Calibri"/>
                        <w:sz w:val="18"/>
                      </w:rPr>
                    </w:pPr>
                    <w:r>
                      <w:rPr>
                        <w:rFonts w:ascii="Calibri"/>
                        <w:color w:val="404040"/>
                        <w:spacing w:val="-5"/>
                        <w:sz w:val="18"/>
                      </w:rPr>
                      <w:t>15</w:t>
                    </w:r>
                  </w:p>
                </w:txbxContent>
              </v:textbox>
            </v:shape>
            <v:shape id="docshape112" o:spid="_x0000_s2172" type="#_x0000_t202" style="position:absolute;left:9099;top:2396;width:203;height:183" filled="f" stroked="f">
              <v:textbox inset="0,0,0,0">
                <w:txbxContent>
                  <w:p w:rsidR="00FB363F" w:rsidRDefault="00BA73D4">
                    <w:pPr>
                      <w:spacing w:line="182" w:lineRule="exact"/>
                      <w:rPr>
                        <w:rFonts w:ascii="Calibri"/>
                        <w:sz w:val="18"/>
                      </w:rPr>
                    </w:pPr>
                    <w:r>
                      <w:rPr>
                        <w:rFonts w:ascii="Calibri"/>
                        <w:color w:val="404040"/>
                        <w:spacing w:val="-5"/>
                        <w:sz w:val="18"/>
                      </w:rPr>
                      <w:t>80</w:t>
                    </w:r>
                  </w:p>
                </w:txbxContent>
              </v:textbox>
            </v:shape>
            <v:shape id="docshape113" o:spid="_x0000_s2171" type="#_x0000_t202" style="position:absolute;left:3745;top:2678;width:252;height:233" filled="f" stroked="f">
              <v:textbox inset="0,0,0,0">
                <w:txbxContent>
                  <w:p w:rsidR="00FB363F" w:rsidRDefault="00BA73D4">
                    <w:pPr>
                      <w:spacing w:line="189" w:lineRule="auto"/>
                      <w:rPr>
                        <w:rFonts w:ascii="Calibri"/>
                        <w:sz w:val="18"/>
                      </w:rPr>
                    </w:pPr>
                    <w:r>
                      <w:rPr>
                        <w:rFonts w:ascii="Calibri"/>
                        <w:color w:val="404040"/>
                        <w:spacing w:val="-21"/>
                        <w:sz w:val="18"/>
                      </w:rPr>
                      <w:t>6</w:t>
                    </w:r>
                    <w:r>
                      <w:rPr>
                        <w:rFonts w:ascii="Calibri"/>
                        <w:color w:val="404040"/>
                        <w:spacing w:val="-21"/>
                        <w:position w:val="-4"/>
                        <w:sz w:val="18"/>
                      </w:rPr>
                      <w:t>5</w:t>
                    </w:r>
                    <w:r>
                      <w:rPr>
                        <w:rFonts w:ascii="Calibri"/>
                        <w:color w:val="404040"/>
                        <w:spacing w:val="-21"/>
                        <w:sz w:val="18"/>
                      </w:rPr>
                      <w:t>.3</w:t>
                    </w:r>
                  </w:p>
                </w:txbxContent>
              </v:textbox>
            </v:shape>
            <v:shape id="docshape114" o:spid="_x0000_s2170" type="#_x0000_t202" style="position:absolute;left:4768;top:2606;width:343;height:183" filled="f" stroked="f">
              <v:textbox inset="0,0,0,0">
                <w:txbxContent>
                  <w:p w:rsidR="00FB363F" w:rsidRDefault="00BA73D4">
                    <w:pPr>
                      <w:spacing w:line="182" w:lineRule="exact"/>
                      <w:rPr>
                        <w:rFonts w:ascii="Calibri"/>
                        <w:sz w:val="18"/>
                      </w:rPr>
                    </w:pPr>
                    <w:r>
                      <w:rPr>
                        <w:rFonts w:ascii="Calibri"/>
                        <w:color w:val="404040"/>
                        <w:spacing w:val="-4"/>
                        <w:sz w:val="18"/>
                      </w:rPr>
                      <w:t>12.5</w:t>
                    </w:r>
                  </w:p>
                </w:txbxContent>
              </v:textbox>
            </v:shape>
            <v:shape id="docshape115" o:spid="_x0000_s2169" type="#_x0000_t202" style="position:absolute;left:4835;top:2706;width:203;height:183" filled="f" stroked="f">
              <v:textbox inset="0,0,0,0">
                <w:txbxContent>
                  <w:p w:rsidR="00FB363F" w:rsidRDefault="00BA73D4">
                    <w:pPr>
                      <w:spacing w:line="182" w:lineRule="exact"/>
                      <w:rPr>
                        <w:rFonts w:ascii="Calibri"/>
                        <w:sz w:val="18"/>
                      </w:rPr>
                    </w:pPr>
                    <w:r>
                      <w:rPr>
                        <w:rFonts w:ascii="Calibri"/>
                        <w:color w:val="404040"/>
                        <w:spacing w:val="-5"/>
                        <w:sz w:val="18"/>
                      </w:rPr>
                      <w:t>10</w:t>
                    </w:r>
                  </w:p>
                </w:txbxContent>
              </v:textbox>
            </v:shape>
            <v:shape id="docshape116" o:spid="_x0000_s2168" type="#_x0000_t202" style="position:absolute;left:5901;top:2595;width:203;height:183" filled="f" stroked="f">
              <v:textbox inset="0,0,0,0">
                <w:txbxContent>
                  <w:p w:rsidR="00FB363F" w:rsidRDefault="00BA73D4">
                    <w:pPr>
                      <w:spacing w:line="182" w:lineRule="exact"/>
                      <w:rPr>
                        <w:rFonts w:ascii="Calibri"/>
                        <w:sz w:val="18"/>
                      </w:rPr>
                    </w:pPr>
                    <w:r>
                      <w:rPr>
                        <w:rFonts w:ascii="Calibri"/>
                        <w:color w:val="404040"/>
                        <w:spacing w:val="-5"/>
                        <w:sz w:val="18"/>
                      </w:rPr>
                      <w:t>35</w:t>
                    </w:r>
                  </w:p>
                </w:txbxContent>
              </v:textbox>
            </v:shape>
            <v:shape id="docshape117" o:spid="_x0000_s2167" type="#_x0000_t202" style="position:absolute;left:6967;top:2533;width:203;height:333" filled="f" stroked="f">
              <v:textbox inset="0,0,0,0">
                <w:txbxContent>
                  <w:p w:rsidR="00FB363F" w:rsidRDefault="00BA73D4">
                    <w:pPr>
                      <w:spacing w:line="151" w:lineRule="exact"/>
                      <w:rPr>
                        <w:rFonts w:ascii="Calibri"/>
                        <w:sz w:val="18"/>
                      </w:rPr>
                    </w:pPr>
                    <w:r>
                      <w:rPr>
                        <w:rFonts w:ascii="Calibri"/>
                        <w:color w:val="404040"/>
                        <w:spacing w:val="-5"/>
                        <w:sz w:val="18"/>
                      </w:rPr>
                      <w:t>19</w:t>
                    </w:r>
                  </w:p>
                  <w:p w:rsidR="00FB363F" w:rsidRDefault="00BA73D4">
                    <w:pPr>
                      <w:spacing w:line="182" w:lineRule="exact"/>
                      <w:rPr>
                        <w:rFonts w:ascii="Calibri"/>
                        <w:sz w:val="18"/>
                      </w:rPr>
                    </w:pPr>
                    <w:r>
                      <w:rPr>
                        <w:rFonts w:ascii="Calibri"/>
                        <w:color w:val="404040"/>
                        <w:spacing w:val="-5"/>
                        <w:sz w:val="18"/>
                      </w:rPr>
                      <w:t>15</w:t>
                    </w:r>
                  </w:p>
                </w:txbxContent>
              </v:textbox>
            </v:shape>
            <v:shape id="docshape118" o:spid="_x0000_s2166" type="#_x0000_t202" style="position:absolute;left:8081;top:2750;width:113;height:183" filled="f" stroked="f">
              <v:textbox inset="0,0,0,0">
                <w:txbxContent>
                  <w:p w:rsidR="00FB363F" w:rsidRDefault="00BA73D4">
                    <w:pPr>
                      <w:spacing w:line="182" w:lineRule="exact"/>
                      <w:rPr>
                        <w:rFonts w:ascii="Calibri"/>
                        <w:sz w:val="18"/>
                      </w:rPr>
                    </w:pPr>
                    <w:r>
                      <w:rPr>
                        <w:rFonts w:ascii="Calibri"/>
                        <w:color w:val="404040"/>
                        <w:spacing w:val="-10"/>
                        <w:sz w:val="18"/>
                      </w:rPr>
                      <w:t>0</w:t>
                    </w:r>
                  </w:p>
                </w:txbxContent>
              </v:textbox>
            </v:shape>
            <v:shape id="docshape119" o:spid="_x0000_s2165" type="#_x0000_t202" style="position:absolute;left:4128;top:4488;width:3612;height:520" filled="f" stroked="f">
              <v:textbox inset="0,0,0,0">
                <w:txbxContent>
                  <w:p w:rsidR="00FB363F" w:rsidRDefault="00BA73D4">
                    <w:pPr>
                      <w:spacing w:line="185" w:lineRule="exact"/>
                      <w:rPr>
                        <w:rFonts w:ascii="Calibri"/>
                        <w:sz w:val="18"/>
                      </w:rPr>
                    </w:pPr>
                    <w:r>
                      <w:rPr>
                        <w:rFonts w:ascii="Calibri"/>
                        <w:color w:val="585858"/>
                        <w:sz w:val="18"/>
                      </w:rPr>
                      <w:t>Table</w:t>
                    </w:r>
                    <w:r>
                      <w:rPr>
                        <w:rFonts w:ascii="Calibri"/>
                        <w:color w:val="585858"/>
                        <w:spacing w:val="-6"/>
                        <w:sz w:val="18"/>
                      </w:rPr>
                      <w:t xml:space="preserve"> </w:t>
                    </w:r>
                    <w:r>
                      <w:rPr>
                        <w:rFonts w:ascii="Calibri"/>
                        <w:color w:val="585858"/>
                        <w:sz w:val="18"/>
                      </w:rPr>
                      <w:t>6:</w:t>
                    </w:r>
                    <w:r>
                      <w:rPr>
                        <w:rFonts w:ascii="Calibri"/>
                        <w:color w:val="585858"/>
                        <w:spacing w:val="-7"/>
                        <w:sz w:val="18"/>
                      </w:rPr>
                      <w:t xml:space="preserve"> </w:t>
                    </w:r>
                    <w:r>
                      <w:rPr>
                        <w:rFonts w:ascii="Calibri"/>
                        <w:color w:val="585858"/>
                        <w:sz w:val="18"/>
                      </w:rPr>
                      <w:t>Primary</w:t>
                    </w:r>
                    <w:r>
                      <w:rPr>
                        <w:rFonts w:ascii="Calibri"/>
                        <w:color w:val="585858"/>
                        <w:spacing w:val="-2"/>
                        <w:sz w:val="18"/>
                      </w:rPr>
                      <w:t xml:space="preserve"> </w:t>
                    </w:r>
                    <w:r>
                      <w:rPr>
                        <w:rFonts w:ascii="Calibri"/>
                        <w:color w:val="585858"/>
                        <w:sz w:val="18"/>
                      </w:rPr>
                      <w:t>Business</w:t>
                    </w:r>
                    <w:r>
                      <w:rPr>
                        <w:rFonts w:ascii="Calibri"/>
                        <w:color w:val="585858"/>
                        <w:spacing w:val="-6"/>
                        <w:sz w:val="18"/>
                      </w:rPr>
                      <w:t xml:space="preserve"> </w:t>
                    </w:r>
                    <w:r>
                      <w:rPr>
                        <w:rFonts w:ascii="Calibri"/>
                        <w:color w:val="585858"/>
                        <w:sz w:val="18"/>
                      </w:rPr>
                      <w:t>Activity</w:t>
                    </w:r>
                    <w:r>
                      <w:rPr>
                        <w:rFonts w:ascii="Calibri"/>
                        <w:color w:val="585858"/>
                        <w:spacing w:val="-2"/>
                        <w:sz w:val="18"/>
                      </w:rPr>
                      <w:t xml:space="preserve"> </w:t>
                    </w:r>
                    <w:r>
                      <w:rPr>
                        <w:rFonts w:ascii="Calibri"/>
                        <w:color w:val="585858"/>
                        <w:sz w:val="18"/>
                      </w:rPr>
                      <w:t>Percentage</w:t>
                    </w:r>
                    <w:r>
                      <w:rPr>
                        <w:rFonts w:ascii="Calibri"/>
                        <w:color w:val="585858"/>
                        <w:spacing w:val="-5"/>
                        <w:sz w:val="18"/>
                      </w:rPr>
                      <w:t xml:space="preserve"> (%)</w:t>
                    </w:r>
                  </w:p>
                  <w:p w:rsidR="00FB363F" w:rsidRDefault="00BA73D4">
                    <w:pPr>
                      <w:spacing w:before="118" w:line="217" w:lineRule="exact"/>
                      <w:rPr>
                        <w:rFonts w:ascii="Calibri"/>
                        <w:sz w:val="18"/>
                      </w:rPr>
                    </w:pPr>
                    <w:r>
                      <w:rPr>
                        <w:rFonts w:ascii="Calibri"/>
                        <w:color w:val="585858"/>
                        <w:sz w:val="18"/>
                      </w:rPr>
                      <w:t>Table</w:t>
                    </w:r>
                    <w:r>
                      <w:rPr>
                        <w:rFonts w:ascii="Calibri"/>
                        <w:color w:val="585858"/>
                        <w:spacing w:val="-6"/>
                        <w:sz w:val="18"/>
                      </w:rPr>
                      <w:t xml:space="preserve"> </w:t>
                    </w:r>
                    <w:r>
                      <w:rPr>
                        <w:rFonts w:ascii="Calibri"/>
                        <w:color w:val="585858"/>
                        <w:sz w:val="18"/>
                      </w:rPr>
                      <w:t>6:</w:t>
                    </w:r>
                    <w:r>
                      <w:rPr>
                        <w:rFonts w:ascii="Calibri"/>
                        <w:color w:val="585858"/>
                        <w:spacing w:val="-7"/>
                        <w:sz w:val="18"/>
                      </w:rPr>
                      <w:t xml:space="preserve"> </w:t>
                    </w:r>
                    <w:r>
                      <w:rPr>
                        <w:rFonts w:ascii="Calibri"/>
                        <w:color w:val="585858"/>
                        <w:sz w:val="18"/>
                      </w:rPr>
                      <w:t>Primary</w:t>
                    </w:r>
                    <w:r>
                      <w:rPr>
                        <w:rFonts w:ascii="Calibri"/>
                        <w:color w:val="585858"/>
                        <w:spacing w:val="-3"/>
                        <w:sz w:val="18"/>
                      </w:rPr>
                      <w:t xml:space="preserve"> </w:t>
                    </w:r>
                    <w:r>
                      <w:rPr>
                        <w:rFonts w:ascii="Calibri"/>
                        <w:color w:val="585858"/>
                        <w:sz w:val="18"/>
                      </w:rPr>
                      <w:t>Business</w:t>
                    </w:r>
                    <w:r>
                      <w:rPr>
                        <w:rFonts w:ascii="Calibri"/>
                        <w:color w:val="585858"/>
                        <w:spacing w:val="-6"/>
                        <w:sz w:val="18"/>
                      </w:rPr>
                      <w:t xml:space="preserve"> </w:t>
                    </w:r>
                    <w:r>
                      <w:rPr>
                        <w:rFonts w:ascii="Calibri"/>
                        <w:color w:val="585858"/>
                        <w:sz w:val="18"/>
                      </w:rPr>
                      <w:t>Activity</w:t>
                    </w:r>
                    <w:r>
                      <w:rPr>
                        <w:rFonts w:ascii="Calibri"/>
                        <w:color w:val="585858"/>
                        <w:spacing w:val="-2"/>
                        <w:sz w:val="18"/>
                      </w:rPr>
                      <w:t xml:space="preserve"> </w:t>
                    </w:r>
                    <w:r>
                      <w:rPr>
                        <w:rFonts w:ascii="Calibri"/>
                        <w:color w:val="585858"/>
                        <w:sz w:val="18"/>
                      </w:rPr>
                      <w:t>Frequency</w:t>
                    </w:r>
                    <w:r>
                      <w:rPr>
                        <w:rFonts w:ascii="Calibri"/>
                        <w:color w:val="585858"/>
                        <w:spacing w:val="-4"/>
                        <w:sz w:val="18"/>
                      </w:rPr>
                      <w:t xml:space="preserve"> </w:t>
                    </w:r>
                    <w:r>
                      <w:rPr>
                        <w:rFonts w:ascii="Calibri"/>
                        <w:color w:val="585858"/>
                        <w:spacing w:val="-5"/>
                        <w:sz w:val="18"/>
                      </w:rPr>
                      <w:t>(n)</w:t>
                    </w:r>
                  </w:p>
                </w:txbxContent>
              </v:textbox>
            </v:shape>
            <w10:wrap type="topAndBottom" anchorx="page"/>
          </v:group>
        </w:pict>
      </w:r>
    </w:p>
    <w:p w:rsidR="00FB363F" w:rsidRDefault="00BA73D4">
      <w:pPr>
        <w:pStyle w:val="BodyText"/>
        <w:spacing w:before="149" w:line="360" w:lineRule="auto"/>
        <w:ind w:left="393" w:right="1375" w:hanging="10"/>
        <w:jc w:val="both"/>
      </w:pPr>
      <w:r>
        <w:t>The provided Fig. 6, "Primary Business Activity,"</w:t>
      </w:r>
      <w:r>
        <w:t xml:space="preserve"> from a study on the impact of scaling inflation rates on trade in the Republic of South Sudan, indicates the distribution</w:t>
      </w:r>
      <w:r>
        <w:rPr>
          <w:spacing w:val="40"/>
        </w:rPr>
        <w:t xml:space="preserve"> </w:t>
      </w:r>
      <w:r>
        <w:t>of</w:t>
      </w:r>
      <w:r>
        <w:rPr>
          <w:spacing w:val="40"/>
        </w:rPr>
        <w:t xml:space="preserve"> </w:t>
      </w:r>
      <w:r>
        <w:t>business</w:t>
      </w:r>
      <w:r>
        <w:rPr>
          <w:spacing w:val="40"/>
        </w:rPr>
        <w:t xml:space="preserve"> </w:t>
      </w:r>
      <w:r>
        <w:t>activities</w:t>
      </w:r>
      <w:r>
        <w:rPr>
          <w:spacing w:val="40"/>
        </w:rPr>
        <w:t xml:space="preserve"> </w:t>
      </w:r>
      <w:r>
        <w:t>among</w:t>
      </w:r>
      <w:r>
        <w:rPr>
          <w:spacing w:val="40"/>
        </w:rPr>
        <w:t xml:space="preserve"> </w:t>
      </w:r>
      <w:r>
        <w:t>surveyed</w:t>
      </w:r>
      <w:r>
        <w:rPr>
          <w:spacing w:val="40"/>
        </w:rPr>
        <w:t xml:space="preserve"> </w:t>
      </w:r>
      <w:r>
        <w:t>entities.</w:t>
      </w:r>
      <w:r>
        <w:rPr>
          <w:spacing w:val="40"/>
        </w:rPr>
        <w:t xml:space="preserve"> </w:t>
      </w:r>
      <w:r>
        <w:t>The</w:t>
      </w:r>
      <w:r>
        <w:rPr>
          <w:spacing w:val="40"/>
        </w:rPr>
        <w:t xml:space="preserve"> </w:t>
      </w:r>
      <w:r>
        <w:t>table</w:t>
      </w:r>
      <w:r>
        <w:rPr>
          <w:spacing w:val="40"/>
        </w:rPr>
        <w:t xml:space="preserve"> </w:t>
      </w:r>
      <w:r>
        <w:t>shows</w:t>
      </w:r>
      <w:r>
        <w:rPr>
          <w:spacing w:val="40"/>
        </w:rPr>
        <w:t xml:space="preserve"> </w:t>
      </w:r>
      <w:r>
        <w:t>that the</w:t>
      </w:r>
      <w:r>
        <w:rPr>
          <w:spacing w:val="-2"/>
        </w:rPr>
        <w:t xml:space="preserve"> </w:t>
      </w:r>
      <w:r>
        <w:t>Service sector (finance, retail, hospitality) is the dominan</w:t>
      </w:r>
      <w:r>
        <w:t>t primary business activity, accounting for 43.75% of the surveyed businesses (n=35). This suggests a significant</w:t>
      </w:r>
      <w:r>
        <w:rPr>
          <w:spacing w:val="29"/>
        </w:rPr>
        <w:t xml:space="preserve">  </w:t>
      </w:r>
      <w:r>
        <w:t>reliance</w:t>
      </w:r>
      <w:r>
        <w:rPr>
          <w:spacing w:val="28"/>
        </w:rPr>
        <w:t xml:space="preserve">  </w:t>
      </w:r>
      <w:r>
        <w:t>on</w:t>
      </w:r>
      <w:r>
        <w:rPr>
          <w:spacing w:val="27"/>
        </w:rPr>
        <w:t xml:space="preserve">  </w:t>
      </w:r>
      <w:r>
        <w:t>service-oriented</w:t>
      </w:r>
      <w:r>
        <w:rPr>
          <w:spacing w:val="28"/>
        </w:rPr>
        <w:t xml:space="preserve">  </w:t>
      </w:r>
      <w:r>
        <w:t>industries</w:t>
      </w:r>
      <w:r>
        <w:rPr>
          <w:spacing w:val="28"/>
        </w:rPr>
        <w:t xml:space="preserve">  </w:t>
      </w:r>
      <w:r>
        <w:t>within</w:t>
      </w:r>
      <w:r>
        <w:rPr>
          <w:spacing w:val="27"/>
        </w:rPr>
        <w:t xml:space="preserve">  </w:t>
      </w:r>
      <w:r>
        <w:t>the</w:t>
      </w:r>
      <w:r>
        <w:rPr>
          <w:spacing w:val="28"/>
        </w:rPr>
        <w:t xml:space="preserve">  </w:t>
      </w:r>
      <w:r>
        <w:t>South</w:t>
      </w:r>
      <w:r>
        <w:rPr>
          <w:spacing w:val="27"/>
        </w:rPr>
        <w:t xml:space="preserve">  </w:t>
      </w:r>
      <w:r>
        <w:rPr>
          <w:spacing w:val="-2"/>
        </w:rPr>
        <w:t>Sudanese</w:t>
      </w:r>
    </w:p>
    <w:p w:rsidR="00FB363F" w:rsidRDefault="00FB363F">
      <w:pPr>
        <w:pStyle w:val="BodyText"/>
        <w:spacing w:line="360" w:lineRule="auto"/>
        <w:jc w:val="both"/>
        <w:sectPr w:rsidR="00FB363F">
          <w:pgSz w:w="11910" w:h="16840"/>
          <w:pgMar w:top="980" w:right="425" w:bottom="1300" w:left="1417" w:header="0" w:footer="1104" w:gutter="0"/>
          <w:cols w:space="720"/>
        </w:sectPr>
      </w:pPr>
    </w:p>
    <w:p w:rsidR="00FB363F" w:rsidRDefault="00BA73D4">
      <w:pPr>
        <w:pStyle w:val="BodyText"/>
        <w:spacing w:before="74" w:line="360" w:lineRule="auto"/>
        <w:ind w:left="393" w:right="1374"/>
        <w:jc w:val="both"/>
      </w:pPr>
      <w:r>
        <w:lastRenderedPageBreak/>
        <w:t xml:space="preserve">economy, at least among the surveyed population. Agriculture and Oil and Gas each represent 19% (n=15) of the businesses, highlighting their substantial, though secondary, roles. Manufacturing accounts for 6.3% (n=5), and Mining for 12.5% (n=10). Notably, </w:t>
      </w:r>
      <w:r>
        <w:t>the "Others" category shows 0% (n=0), indicating that all surveyed businesses fall into one of the defined categories. The total number of businesses surveyed is 80, representing 100% of the sample.</w:t>
      </w:r>
    </w:p>
    <w:p w:rsidR="00FB363F" w:rsidRDefault="00BA73D4">
      <w:pPr>
        <w:pStyle w:val="BodyText"/>
        <w:spacing w:before="3" w:line="360" w:lineRule="auto"/>
        <w:ind w:left="393" w:right="1366" w:hanging="10"/>
        <w:jc w:val="both"/>
      </w:pPr>
      <w:r>
        <w:t>This distribution of primary business activities is relev</w:t>
      </w:r>
      <w:r>
        <w:t>ant to existing literature on developing economies, particularly those in post-conflict or resource-rich regions.</w:t>
      </w:r>
      <w:r>
        <w:rPr>
          <w:spacing w:val="40"/>
        </w:rPr>
        <w:t xml:space="preserve"> </w:t>
      </w:r>
      <w:r>
        <w:t>The prominence of the service sector, often driven by retail and hospitality, can be a characteristic of economies undergoing development or t</w:t>
      </w:r>
      <w:r>
        <w:t>hose with limited industrialization</w:t>
      </w:r>
      <w:r>
        <w:rPr>
          <w:spacing w:val="-4"/>
        </w:rPr>
        <w:t xml:space="preserve"> </w:t>
      </w:r>
      <w:r>
        <w:t>(World Bank. 2023).</w:t>
      </w:r>
      <w:r>
        <w:rPr>
          <w:spacing w:val="40"/>
        </w:rPr>
        <w:t xml:space="preserve"> </w:t>
      </w:r>
      <w:r>
        <w:t>For instance, studies on sub-Saharan African economies frequently highlight the</w:t>
      </w:r>
      <w:r>
        <w:rPr>
          <w:spacing w:val="-1"/>
        </w:rPr>
        <w:t xml:space="preserve"> </w:t>
      </w:r>
      <w:r>
        <w:t>growth</w:t>
      </w:r>
      <w:r>
        <w:rPr>
          <w:spacing w:val="-5"/>
        </w:rPr>
        <w:t xml:space="preserve"> </w:t>
      </w:r>
      <w:r>
        <w:t>of</w:t>
      </w:r>
      <w:r>
        <w:rPr>
          <w:spacing w:val="-8"/>
        </w:rPr>
        <w:t xml:space="preserve"> </w:t>
      </w:r>
      <w:r>
        <w:t>the</w:t>
      </w:r>
      <w:r>
        <w:rPr>
          <w:spacing w:val="-1"/>
        </w:rPr>
        <w:t xml:space="preserve"> </w:t>
      </w:r>
      <w:r>
        <w:t>service</w:t>
      </w:r>
      <w:r>
        <w:rPr>
          <w:spacing w:val="-1"/>
        </w:rPr>
        <w:t xml:space="preserve"> </w:t>
      </w:r>
      <w:r>
        <w:t>sector as</w:t>
      </w:r>
      <w:r>
        <w:rPr>
          <w:spacing w:val="-2"/>
        </w:rPr>
        <w:t xml:space="preserve"> </w:t>
      </w:r>
      <w:r>
        <w:t>a</w:t>
      </w:r>
      <w:r>
        <w:rPr>
          <w:spacing w:val="-1"/>
        </w:rPr>
        <w:t xml:space="preserve"> </w:t>
      </w:r>
      <w:r>
        <w:t>key</w:t>
      </w:r>
      <w:r>
        <w:rPr>
          <w:spacing w:val="-10"/>
        </w:rPr>
        <w:t xml:space="preserve"> </w:t>
      </w:r>
      <w:r>
        <w:t>contributor</w:t>
      </w:r>
      <w:r>
        <w:rPr>
          <w:spacing w:val="-3"/>
        </w:rPr>
        <w:t xml:space="preserve"> </w:t>
      </w:r>
      <w:r>
        <w:t>to GDP, sometimes surpassing traditional sectors like agriculture in terms of economic activity</w:t>
      </w:r>
      <w:r>
        <w:rPr>
          <w:spacing w:val="-9"/>
        </w:rPr>
        <w:t xml:space="preserve"> </w:t>
      </w:r>
      <w:r>
        <w:t>(African Development Bank Group.</w:t>
      </w:r>
      <w:r>
        <w:rPr>
          <w:spacing w:val="40"/>
        </w:rPr>
        <w:t xml:space="preserve"> </w:t>
      </w:r>
      <w:r>
        <w:t>2024).</w:t>
      </w:r>
      <w:r>
        <w:rPr>
          <w:spacing w:val="40"/>
        </w:rPr>
        <w:t xml:space="preserve"> </w:t>
      </w:r>
      <w:r>
        <w:t>The significant presence of Oil and Gas aligns with South Sudan's known natural resource endowments, which often lead to</w:t>
      </w:r>
      <w:r>
        <w:t xml:space="preserve"> a dualistic economic structure where resource extraction coexists with other sectors (International Monetary</w:t>
      </w:r>
      <w:r>
        <w:rPr>
          <w:spacing w:val="-2"/>
        </w:rPr>
        <w:t xml:space="preserve"> </w:t>
      </w:r>
      <w:r>
        <w:t>Fund.</w:t>
      </w:r>
      <w:r>
        <w:rPr>
          <w:spacing w:val="40"/>
        </w:rPr>
        <w:t xml:space="preserve"> </w:t>
      </w:r>
      <w:r>
        <w:t>2023). However, the relatively low percentage of manufacturing (6.3%) is also consistent with literature suggesting that many developing cou</w:t>
      </w:r>
      <w:r>
        <w:t>ntries struggle with industrialization due to various factors, including infrastructure deficits, lack of skilled labor, and competition from imports</w:t>
      </w:r>
      <w:r>
        <w:rPr>
          <w:spacing w:val="-2"/>
        </w:rPr>
        <w:t xml:space="preserve"> </w:t>
      </w:r>
      <w:r>
        <w:t>(United Nations Industrial Development Organization.</w:t>
      </w:r>
      <w:r>
        <w:rPr>
          <w:spacing w:val="40"/>
        </w:rPr>
        <w:t xml:space="preserve"> </w:t>
      </w:r>
      <w:r>
        <w:t>2023). The "Ministry of Trade and Industry" would fin</w:t>
      </w:r>
      <w:r>
        <w:t>d this data crucial for policy formulation, as it identifies key sectors for potential investment, regulation, and support to mitigate the effects of inflation. Understanding which sectors are most prevalent allows for targeted interventions, such as provi</w:t>
      </w:r>
      <w:r>
        <w:t>ding financial incentives to bolster manufacturing or developing</w:t>
      </w:r>
      <w:r>
        <w:rPr>
          <w:spacing w:val="80"/>
          <w:w w:val="150"/>
        </w:rPr>
        <w:t xml:space="preserve"> </w:t>
      </w:r>
      <w:r>
        <w:t>policies</w:t>
      </w:r>
      <w:r>
        <w:rPr>
          <w:spacing w:val="80"/>
          <w:w w:val="150"/>
        </w:rPr>
        <w:t xml:space="preserve"> </w:t>
      </w:r>
      <w:r>
        <w:t>to</w:t>
      </w:r>
      <w:r>
        <w:rPr>
          <w:spacing w:val="80"/>
          <w:w w:val="150"/>
        </w:rPr>
        <w:t xml:space="preserve"> </w:t>
      </w:r>
      <w:r>
        <w:t>stabilize</w:t>
      </w:r>
      <w:r>
        <w:rPr>
          <w:spacing w:val="80"/>
          <w:w w:val="150"/>
        </w:rPr>
        <w:t xml:space="preserve"> </w:t>
      </w:r>
      <w:r>
        <w:t>the</w:t>
      </w:r>
      <w:r>
        <w:rPr>
          <w:spacing w:val="80"/>
          <w:w w:val="150"/>
        </w:rPr>
        <w:t xml:space="preserve"> </w:t>
      </w:r>
      <w:r>
        <w:t>service</w:t>
      </w:r>
      <w:r>
        <w:rPr>
          <w:spacing w:val="80"/>
          <w:w w:val="150"/>
        </w:rPr>
        <w:t xml:space="preserve"> </w:t>
      </w:r>
      <w:r>
        <w:t>sector</w:t>
      </w:r>
      <w:r>
        <w:rPr>
          <w:spacing w:val="80"/>
          <w:w w:val="150"/>
        </w:rPr>
        <w:t xml:space="preserve"> </w:t>
      </w:r>
      <w:r>
        <w:t>against</w:t>
      </w:r>
      <w:r>
        <w:rPr>
          <w:spacing w:val="80"/>
          <w:w w:val="150"/>
        </w:rPr>
        <w:t xml:space="preserve"> </w:t>
      </w:r>
      <w:r>
        <w:t>inflationary pressures (Ministry of Finance and Planning, Republic of South Sudan.</w:t>
      </w:r>
      <w:r>
        <w:rPr>
          <w:spacing w:val="40"/>
        </w:rPr>
        <w:t xml:space="preserve"> </w:t>
      </w:r>
      <w:r>
        <w:t>2024).</w:t>
      </w:r>
    </w:p>
    <w:p w:rsidR="00FB363F" w:rsidRDefault="00BA73D4">
      <w:pPr>
        <w:spacing w:before="11"/>
        <w:ind w:left="383"/>
        <w:jc w:val="both"/>
        <w:rPr>
          <w:b/>
          <w:sz w:val="24"/>
        </w:rPr>
      </w:pPr>
      <w:r>
        <w:rPr>
          <w:b/>
          <w:sz w:val="24"/>
        </w:rPr>
        <w:t>Table:</w:t>
      </w:r>
      <w:r>
        <w:rPr>
          <w:b/>
          <w:spacing w:val="-1"/>
          <w:sz w:val="24"/>
        </w:rPr>
        <w:t xml:space="preserve"> </w:t>
      </w:r>
      <w:r>
        <w:rPr>
          <w:b/>
          <w:sz w:val="24"/>
        </w:rPr>
        <w:t>7</w:t>
      </w:r>
      <w:r>
        <w:rPr>
          <w:b/>
          <w:spacing w:val="-1"/>
          <w:sz w:val="24"/>
        </w:rPr>
        <w:t xml:space="preserve"> </w:t>
      </w:r>
      <w:r>
        <w:rPr>
          <w:b/>
          <w:sz w:val="24"/>
        </w:rPr>
        <w:t>Drivers</w:t>
      </w:r>
      <w:r>
        <w:rPr>
          <w:b/>
          <w:spacing w:val="-3"/>
          <w:sz w:val="24"/>
        </w:rPr>
        <w:t xml:space="preserve"> </w:t>
      </w:r>
      <w:r>
        <w:rPr>
          <w:b/>
          <w:sz w:val="24"/>
        </w:rPr>
        <w:t>of</w:t>
      </w:r>
      <w:r>
        <w:rPr>
          <w:b/>
          <w:spacing w:val="-3"/>
          <w:sz w:val="24"/>
        </w:rPr>
        <w:t xml:space="preserve"> </w:t>
      </w:r>
      <w:r>
        <w:rPr>
          <w:b/>
          <w:spacing w:val="-2"/>
          <w:sz w:val="24"/>
        </w:rPr>
        <w:t>Inflation</w:t>
      </w:r>
    </w:p>
    <w:p w:rsidR="00FB363F" w:rsidRDefault="00FB363F">
      <w:pPr>
        <w:pStyle w:val="BodyText"/>
        <w:spacing w:before="7" w:after="1"/>
        <w:rPr>
          <w:b/>
          <w:sz w:val="12"/>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07"/>
        <w:gridCol w:w="2046"/>
        <w:gridCol w:w="1743"/>
      </w:tblGrid>
      <w:tr w:rsidR="00FB363F">
        <w:trPr>
          <w:trHeight w:val="417"/>
        </w:trPr>
        <w:tc>
          <w:tcPr>
            <w:tcW w:w="4807" w:type="dxa"/>
          </w:tcPr>
          <w:p w:rsidR="00FB363F" w:rsidRDefault="00BA73D4">
            <w:pPr>
              <w:pStyle w:val="TableParagraph"/>
              <w:spacing w:line="273" w:lineRule="exact"/>
              <w:ind w:left="110"/>
              <w:rPr>
                <w:b/>
                <w:sz w:val="24"/>
              </w:rPr>
            </w:pPr>
            <w:r>
              <w:rPr>
                <w:b/>
                <w:spacing w:val="-2"/>
                <w:sz w:val="24"/>
              </w:rPr>
              <w:t>Statement</w:t>
            </w:r>
          </w:p>
        </w:tc>
        <w:tc>
          <w:tcPr>
            <w:tcW w:w="2046" w:type="dxa"/>
          </w:tcPr>
          <w:p w:rsidR="00FB363F" w:rsidRDefault="00BA73D4">
            <w:pPr>
              <w:pStyle w:val="TableParagraph"/>
              <w:spacing w:line="273" w:lineRule="exact"/>
              <w:ind w:left="105"/>
              <w:rPr>
                <w:b/>
                <w:sz w:val="24"/>
              </w:rPr>
            </w:pPr>
            <w:r>
              <w:rPr>
                <w:b/>
                <w:spacing w:val="-2"/>
                <w:sz w:val="24"/>
              </w:rPr>
              <w:t>Frequency</w:t>
            </w:r>
          </w:p>
        </w:tc>
        <w:tc>
          <w:tcPr>
            <w:tcW w:w="1743" w:type="dxa"/>
          </w:tcPr>
          <w:p w:rsidR="00FB363F" w:rsidRDefault="00BA73D4">
            <w:pPr>
              <w:pStyle w:val="TableParagraph"/>
              <w:spacing w:line="273" w:lineRule="exact"/>
              <w:ind w:left="109"/>
              <w:rPr>
                <w:b/>
                <w:sz w:val="24"/>
              </w:rPr>
            </w:pPr>
            <w:r>
              <w:rPr>
                <w:b/>
                <w:spacing w:val="-2"/>
                <w:sz w:val="24"/>
              </w:rPr>
              <w:t>P</w:t>
            </w:r>
            <w:r>
              <w:rPr>
                <w:b/>
                <w:spacing w:val="-2"/>
                <w:sz w:val="24"/>
              </w:rPr>
              <w:t>ercentage</w:t>
            </w:r>
          </w:p>
        </w:tc>
      </w:tr>
      <w:tr w:rsidR="00FB363F">
        <w:trPr>
          <w:trHeight w:val="417"/>
        </w:trPr>
        <w:tc>
          <w:tcPr>
            <w:tcW w:w="4807" w:type="dxa"/>
          </w:tcPr>
          <w:p w:rsidR="00FB363F" w:rsidRDefault="00BA73D4">
            <w:pPr>
              <w:pStyle w:val="TableParagraph"/>
              <w:spacing w:line="268" w:lineRule="exact"/>
              <w:ind w:left="110"/>
              <w:rPr>
                <w:sz w:val="24"/>
              </w:rPr>
            </w:pPr>
            <w:r>
              <w:rPr>
                <w:sz w:val="24"/>
              </w:rPr>
              <w:t>Strongly</w:t>
            </w:r>
            <w:r>
              <w:rPr>
                <w:spacing w:val="-3"/>
                <w:sz w:val="24"/>
              </w:rPr>
              <w:t xml:space="preserve"> </w:t>
            </w:r>
            <w:r>
              <w:rPr>
                <w:spacing w:val="-2"/>
                <w:sz w:val="24"/>
              </w:rPr>
              <w:t>Agree:</w:t>
            </w:r>
          </w:p>
        </w:tc>
        <w:tc>
          <w:tcPr>
            <w:tcW w:w="2046" w:type="dxa"/>
          </w:tcPr>
          <w:p w:rsidR="00FB363F" w:rsidRDefault="00BA73D4">
            <w:pPr>
              <w:pStyle w:val="TableParagraph"/>
              <w:spacing w:line="268" w:lineRule="exact"/>
              <w:ind w:left="105"/>
              <w:rPr>
                <w:sz w:val="24"/>
              </w:rPr>
            </w:pPr>
            <w:r>
              <w:rPr>
                <w:spacing w:val="-5"/>
                <w:sz w:val="24"/>
              </w:rPr>
              <w:t>30</w:t>
            </w:r>
          </w:p>
        </w:tc>
        <w:tc>
          <w:tcPr>
            <w:tcW w:w="1743" w:type="dxa"/>
          </w:tcPr>
          <w:p w:rsidR="00FB363F" w:rsidRDefault="00BA73D4">
            <w:pPr>
              <w:pStyle w:val="TableParagraph"/>
              <w:spacing w:line="268" w:lineRule="exact"/>
              <w:ind w:left="109"/>
              <w:rPr>
                <w:sz w:val="24"/>
              </w:rPr>
            </w:pPr>
            <w:r>
              <w:rPr>
                <w:spacing w:val="-4"/>
                <w:sz w:val="24"/>
              </w:rPr>
              <w:t>37.5</w:t>
            </w:r>
          </w:p>
        </w:tc>
      </w:tr>
      <w:tr w:rsidR="00FB363F">
        <w:trPr>
          <w:trHeight w:val="417"/>
        </w:trPr>
        <w:tc>
          <w:tcPr>
            <w:tcW w:w="4807" w:type="dxa"/>
          </w:tcPr>
          <w:p w:rsidR="00FB363F" w:rsidRDefault="00BA73D4">
            <w:pPr>
              <w:pStyle w:val="TableParagraph"/>
              <w:spacing w:line="268" w:lineRule="exact"/>
              <w:ind w:left="110"/>
              <w:rPr>
                <w:sz w:val="24"/>
              </w:rPr>
            </w:pPr>
            <w:r>
              <w:rPr>
                <w:spacing w:val="-2"/>
                <w:sz w:val="24"/>
              </w:rPr>
              <w:t>Agree:</w:t>
            </w:r>
          </w:p>
        </w:tc>
        <w:tc>
          <w:tcPr>
            <w:tcW w:w="2046" w:type="dxa"/>
          </w:tcPr>
          <w:p w:rsidR="00FB363F" w:rsidRDefault="00BA73D4">
            <w:pPr>
              <w:pStyle w:val="TableParagraph"/>
              <w:spacing w:line="268" w:lineRule="exact"/>
              <w:ind w:left="105"/>
              <w:rPr>
                <w:sz w:val="24"/>
              </w:rPr>
            </w:pPr>
            <w:r>
              <w:rPr>
                <w:spacing w:val="-5"/>
                <w:sz w:val="24"/>
              </w:rPr>
              <w:t>14</w:t>
            </w:r>
          </w:p>
        </w:tc>
        <w:tc>
          <w:tcPr>
            <w:tcW w:w="1743" w:type="dxa"/>
          </w:tcPr>
          <w:p w:rsidR="00FB363F" w:rsidRDefault="00BA73D4">
            <w:pPr>
              <w:pStyle w:val="TableParagraph"/>
              <w:spacing w:line="268" w:lineRule="exact"/>
              <w:ind w:left="109"/>
              <w:rPr>
                <w:sz w:val="24"/>
              </w:rPr>
            </w:pPr>
            <w:r>
              <w:rPr>
                <w:spacing w:val="-4"/>
                <w:sz w:val="24"/>
              </w:rPr>
              <w:t>17.5</w:t>
            </w:r>
          </w:p>
        </w:tc>
      </w:tr>
      <w:tr w:rsidR="00FB363F">
        <w:trPr>
          <w:trHeight w:val="413"/>
        </w:trPr>
        <w:tc>
          <w:tcPr>
            <w:tcW w:w="4807" w:type="dxa"/>
          </w:tcPr>
          <w:p w:rsidR="00FB363F" w:rsidRDefault="00BA73D4">
            <w:pPr>
              <w:pStyle w:val="TableParagraph"/>
              <w:spacing w:line="268" w:lineRule="exact"/>
              <w:ind w:left="110"/>
              <w:rPr>
                <w:sz w:val="24"/>
              </w:rPr>
            </w:pPr>
            <w:r>
              <w:rPr>
                <w:spacing w:val="-2"/>
                <w:sz w:val="24"/>
              </w:rPr>
              <w:t>Neutral:</w:t>
            </w:r>
          </w:p>
        </w:tc>
        <w:tc>
          <w:tcPr>
            <w:tcW w:w="2046" w:type="dxa"/>
          </w:tcPr>
          <w:p w:rsidR="00FB363F" w:rsidRDefault="00BA73D4">
            <w:pPr>
              <w:pStyle w:val="TableParagraph"/>
              <w:spacing w:line="268" w:lineRule="exact"/>
              <w:ind w:left="105"/>
              <w:rPr>
                <w:sz w:val="24"/>
              </w:rPr>
            </w:pPr>
            <w:r>
              <w:rPr>
                <w:spacing w:val="-5"/>
                <w:sz w:val="24"/>
              </w:rPr>
              <w:t>21</w:t>
            </w:r>
          </w:p>
        </w:tc>
        <w:tc>
          <w:tcPr>
            <w:tcW w:w="1743" w:type="dxa"/>
          </w:tcPr>
          <w:p w:rsidR="00FB363F" w:rsidRDefault="00BA73D4">
            <w:pPr>
              <w:pStyle w:val="TableParagraph"/>
              <w:spacing w:line="268" w:lineRule="exact"/>
              <w:ind w:left="109"/>
              <w:rPr>
                <w:sz w:val="24"/>
              </w:rPr>
            </w:pPr>
            <w:r>
              <w:rPr>
                <w:spacing w:val="-4"/>
                <w:sz w:val="24"/>
              </w:rPr>
              <w:t>26.3</w:t>
            </w:r>
          </w:p>
        </w:tc>
      </w:tr>
      <w:tr w:rsidR="00FB363F">
        <w:trPr>
          <w:trHeight w:val="417"/>
        </w:trPr>
        <w:tc>
          <w:tcPr>
            <w:tcW w:w="4807" w:type="dxa"/>
          </w:tcPr>
          <w:p w:rsidR="00FB363F" w:rsidRDefault="00BA73D4">
            <w:pPr>
              <w:pStyle w:val="TableParagraph"/>
              <w:spacing w:line="273" w:lineRule="exact"/>
              <w:ind w:left="110"/>
              <w:rPr>
                <w:sz w:val="24"/>
              </w:rPr>
            </w:pPr>
            <w:r>
              <w:rPr>
                <w:spacing w:val="-2"/>
                <w:sz w:val="24"/>
              </w:rPr>
              <w:t>Disagree:</w:t>
            </w:r>
          </w:p>
        </w:tc>
        <w:tc>
          <w:tcPr>
            <w:tcW w:w="2046" w:type="dxa"/>
          </w:tcPr>
          <w:p w:rsidR="00FB363F" w:rsidRDefault="00BA73D4">
            <w:pPr>
              <w:pStyle w:val="TableParagraph"/>
              <w:spacing w:line="273" w:lineRule="exact"/>
              <w:ind w:left="105"/>
              <w:rPr>
                <w:sz w:val="24"/>
              </w:rPr>
            </w:pPr>
            <w:r>
              <w:rPr>
                <w:spacing w:val="-5"/>
                <w:sz w:val="24"/>
              </w:rPr>
              <w:t>10</w:t>
            </w:r>
          </w:p>
        </w:tc>
        <w:tc>
          <w:tcPr>
            <w:tcW w:w="1743" w:type="dxa"/>
          </w:tcPr>
          <w:p w:rsidR="00FB363F" w:rsidRDefault="00BA73D4">
            <w:pPr>
              <w:pStyle w:val="TableParagraph"/>
              <w:spacing w:line="273" w:lineRule="exact"/>
              <w:ind w:left="109"/>
              <w:rPr>
                <w:sz w:val="24"/>
              </w:rPr>
            </w:pPr>
            <w:r>
              <w:rPr>
                <w:spacing w:val="-4"/>
                <w:sz w:val="24"/>
              </w:rPr>
              <w:t>12.5</w:t>
            </w:r>
          </w:p>
        </w:tc>
      </w:tr>
      <w:tr w:rsidR="00FB363F">
        <w:trPr>
          <w:trHeight w:val="417"/>
        </w:trPr>
        <w:tc>
          <w:tcPr>
            <w:tcW w:w="4807" w:type="dxa"/>
          </w:tcPr>
          <w:p w:rsidR="00FB363F" w:rsidRDefault="00BA73D4">
            <w:pPr>
              <w:pStyle w:val="TableParagraph"/>
              <w:spacing w:line="272" w:lineRule="exact"/>
              <w:ind w:left="110"/>
              <w:rPr>
                <w:sz w:val="24"/>
              </w:rPr>
            </w:pPr>
            <w:r>
              <w:rPr>
                <w:sz w:val="24"/>
              </w:rPr>
              <w:t>Strongly</w:t>
            </w:r>
            <w:r>
              <w:rPr>
                <w:spacing w:val="-8"/>
                <w:sz w:val="24"/>
              </w:rPr>
              <w:t xml:space="preserve"> </w:t>
            </w:r>
            <w:r>
              <w:rPr>
                <w:spacing w:val="-2"/>
                <w:sz w:val="24"/>
              </w:rPr>
              <w:t>Disagree:</w:t>
            </w:r>
          </w:p>
        </w:tc>
        <w:tc>
          <w:tcPr>
            <w:tcW w:w="2046" w:type="dxa"/>
          </w:tcPr>
          <w:p w:rsidR="00FB363F" w:rsidRDefault="00BA73D4">
            <w:pPr>
              <w:pStyle w:val="TableParagraph"/>
              <w:spacing w:line="272" w:lineRule="exact"/>
              <w:ind w:left="105"/>
              <w:rPr>
                <w:sz w:val="24"/>
              </w:rPr>
            </w:pPr>
            <w:r>
              <w:rPr>
                <w:spacing w:val="-10"/>
                <w:sz w:val="24"/>
              </w:rPr>
              <w:t>5</w:t>
            </w:r>
          </w:p>
        </w:tc>
        <w:tc>
          <w:tcPr>
            <w:tcW w:w="1743" w:type="dxa"/>
          </w:tcPr>
          <w:p w:rsidR="00FB363F" w:rsidRDefault="00BA73D4">
            <w:pPr>
              <w:pStyle w:val="TableParagraph"/>
              <w:spacing w:line="272" w:lineRule="exact"/>
              <w:ind w:left="109"/>
              <w:rPr>
                <w:sz w:val="24"/>
              </w:rPr>
            </w:pPr>
            <w:r>
              <w:rPr>
                <w:spacing w:val="-5"/>
                <w:sz w:val="24"/>
              </w:rPr>
              <w:t>6.3</w:t>
            </w:r>
          </w:p>
        </w:tc>
      </w:tr>
    </w:tbl>
    <w:p w:rsidR="00FB363F" w:rsidRDefault="00FB363F">
      <w:pPr>
        <w:pStyle w:val="TableParagraph"/>
        <w:spacing w:line="272" w:lineRule="exact"/>
        <w:rPr>
          <w:sz w:val="24"/>
        </w:rPr>
        <w:sectPr w:rsidR="00FB363F">
          <w:pgSz w:w="11910" w:h="16840"/>
          <w:pgMar w:top="980" w:right="425" w:bottom="1300" w:left="1417" w:header="0" w:footer="1104" w:gutter="0"/>
          <w:cols w:space="720"/>
        </w:sect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07"/>
        <w:gridCol w:w="2046"/>
        <w:gridCol w:w="1743"/>
      </w:tblGrid>
      <w:tr w:rsidR="00FB363F">
        <w:trPr>
          <w:trHeight w:val="417"/>
        </w:trPr>
        <w:tc>
          <w:tcPr>
            <w:tcW w:w="4807" w:type="dxa"/>
          </w:tcPr>
          <w:p w:rsidR="00FB363F" w:rsidRDefault="00BA73D4">
            <w:pPr>
              <w:pStyle w:val="TableParagraph"/>
              <w:spacing w:line="273" w:lineRule="exact"/>
              <w:ind w:left="110"/>
              <w:rPr>
                <w:b/>
                <w:sz w:val="24"/>
              </w:rPr>
            </w:pPr>
            <w:r>
              <w:rPr>
                <w:b/>
                <w:spacing w:val="-2"/>
                <w:sz w:val="24"/>
              </w:rPr>
              <w:lastRenderedPageBreak/>
              <w:t>Total</w:t>
            </w:r>
          </w:p>
        </w:tc>
        <w:tc>
          <w:tcPr>
            <w:tcW w:w="2046" w:type="dxa"/>
          </w:tcPr>
          <w:p w:rsidR="00FB363F" w:rsidRDefault="00BA73D4">
            <w:pPr>
              <w:pStyle w:val="TableParagraph"/>
              <w:spacing w:line="273" w:lineRule="exact"/>
              <w:ind w:left="105"/>
              <w:rPr>
                <w:b/>
                <w:sz w:val="24"/>
              </w:rPr>
            </w:pPr>
            <w:r>
              <w:rPr>
                <w:b/>
                <w:spacing w:val="-5"/>
                <w:sz w:val="24"/>
              </w:rPr>
              <w:t>80</w:t>
            </w:r>
          </w:p>
        </w:tc>
        <w:tc>
          <w:tcPr>
            <w:tcW w:w="1743" w:type="dxa"/>
          </w:tcPr>
          <w:p w:rsidR="00FB363F" w:rsidRDefault="00BA73D4">
            <w:pPr>
              <w:pStyle w:val="TableParagraph"/>
              <w:spacing w:line="273" w:lineRule="exact"/>
              <w:ind w:left="109"/>
              <w:rPr>
                <w:b/>
                <w:sz w:val="24"/>
              </w:rPr>
            </w:pPr>
            <w:r>
              <w:rPr>
                <w:b/>
                <w:spacing w:val="-5"/>
                <w:sz w:val="24"/>
              </w:rPr>
              <w:t>100</w:t>
            </w:r>
          </w:p>
        </w:tc>
      </w:tr>
    </w:tbl>
    <w:p w:rsidR="00FB363F" w:rsidRDefault="00BA73D4">
      <w:pPr>
        <w:spacing w:before="18"/>
        <w:ind w:left="383"/>
        <w:rPr>
          <w:b/>
          <w:sz w:val="24"/>
        </w:rPr>
      </w:pPr>
      <w:r>
        <w:rPr>
          <w:b/>
          <w:sz w:val="24"/>
        </w:rPr>
        <w:t>Source:</w:t>
      </w:r>
      <w:r>
        <w:rPr>
          <w:b/>
          <w:spacing w:val="-2"/>
          <w:sz w:val="24"/>
        </w:rPr>
        <w:t xml:space="preserve"> </w:t>
      </w:r>
      <w:r>
        <w:rPr>
          <w:b/>
          <w:sz w:val="24"/>
        </w:rPr>
        <w:t>Primary</w:t>
      </w:r>
      <w:r>
        <w:rPr>
          <w:b/>
          <w:spacing w:val="-2"/>
          <w:sz w:val="24"/>
        </w:rPr>
        <w:t xml:space="preserve"> </w:t>
      </w:r>
      <w:r>
        <w:rPr>
          <w:b/>
          <w:sz w:val="24"/>
        </w:rPr>
        <w:t xml:space="preserve">data, </w:t>
      </w:r>
      <w:r>
        <w:rPr>
          <w:b/>
          <w:spacing w:val="-4"/>
          <w:sz w:val="24"/>
        </w:rPr>
        <w:t>2025</w:t>
      </w:r>
    </w:p>
    <w:p w:rsidR="00FB363F" w:rsidRDefault="00FB363F">
      <w:pPr>
        <w:spacing w:before="142"/>
        <w:ind w:left="383"/>
        <w:rPr>
          <w:b/>
          <w:sz w:val="24"/>
        </w:rPr>
      </w:pPr>
      <w:r>
        <w:rPr>
          <w:b/>
          <w:sz w:val="24"/>
        </w:rPr>
        <w:pict>
          <v:group id="docshapegroup120" o:spid="_x0000_s2137" style="position:absolute;left:0;text-align:left;margin-left:85.1pt;margin-top:22.55pt;width:419.25pt;height:227.9pt;z-index:-15724032;mso-wrap-distance-left:0;mso-wrap-distance-right:0;mso-position-horizontal-relative:page" coordorigin="1703,451" coordsize="8385,4558">
            <v:rect id="docshape121" o:spid="_x0000_s2163" style="position:absolute;left:1710;top:458;width:8370;height:4395" stroked="f"/>
            <v:shape id="docshape122" o:spid="_x0000_s2162" type="#_x0000_t75" style="position:absolute;left:2299;top:1537;width:7144;height:2723">
              <v:imagedata r:id="rId26" o:title=""/>
            </v:shape>
            <v:rect id="docshape123" o:spid="_x0000_s2161" style="position:absolute;left:2739;top:1329;width:99;height:99" fillcolor="#5b9bd4" stroked="f"/>
            <v:rect id="docshape124" o:spid="_x0000_s2160" style="position:absolute;left:6130;top:1329;width:99;height:99" fillcolor="#ec7c30" stroked="f"/>
            <v:rect id="docshape125" o:spid="_x0000_s2159" style="position:absolute;left:1710;top:458;width:8370;height:4395" filled="f" strokecolor="#d9d9d9"/>
            <v:shape id="docshape126" o:spid="_x0000_s2158" type="#_x0000_t202" style="position:absolute;left:8056;top:4367;width:533;height:159" filled="f" stroked="f">
              <v:textbox inset="0,0,0,0">
                <w:txbxContent>
                  <w:p w:rsidR="00FB363F" w:rsidRDefault="00BA73D4">
                    <w:pPr>
                      <w:spacing w:line="158" w:lineRule="exact"/>
                      <w:rPr>
                        <w:rFonts w:ascii="Calibri"/>
                        <w:sz w:val="16"/>
                      </w:rPr>
                    </w:pPr>
                    <w:r>
                      <w:rPr>
                        <w:rFonts w:ascii="Calibri"/>
                        <w:color w:val="585858"/>
                        <w:spacing w:val="-2"/>
                        <w:sz w:val="16"/>
                      </w:rPr>
                      <w:t>T</w:t>
                    </w:r>
                    <w:r>
                      <w:rPr>
                        <w:rFonts w:ascii="Calibri"/>
                        <w:color w:val="585858"/>
                        <w:spacing w:val="-12"/>
                        <w:sz w:val="16"/>
                      </w:rPr>
                      <w:t xml:space="preserve"> </w:t>
                    </w:r>
                    <w:r>
                      <w:rPr>
                        <w:rFonts w:ascii="Calibri"/>
                        <w:color w:val="585858"/>
                        <w:spacing w:val="-2"/>
                        <w:sz w:val="16"/>
                      </w:rPr>
                      <w:t>O</w:t>
                    </w:r>
                    <w:r>
                      <w:rPr>
                        <w:rFonts w:ascii="Calibri"/>
                        <w:color w:val="585858"/>
                        <w:spacing w:val="-11"/>
                        <w:sz w:val="16"/>
                      </w:rPr>
                      <w:t xml:space="preserve"> </w:t>
                    </w:r>
                    <w:r>
                      <w:rPr>
                        <w:rFonts w:ascii="Calibri"/>
                        <w:color w:val="585858"/>
                        <w:spacing w:val="-2"/>
                        <w:sz w:val="16"/>
                      </w:rPr>
                      <w:t>T</w:t>
                    </w:r>
                    <w:r>
                      <w:rPr>
                        <w:rFonts w:ascii="Calibri"/>
                        <w:color w:val="585858"/>
                        <w:spacing w:val="-12"/>
                        <w:sz w:val="16"/>
                      </w:rPr>
                      <w:t xml:space="preserve"> </w:t>
                    </w:r>
                    <w:r>
                      <w:rPr>
                        <w:rFonts w:ascii="Calibri"/>
                        <w:color w:val="585858"/>
                        <w:spacing w:val="-2"/>
                        <w:sz w:val="16"/>
                      </w:rPr>
                      <w:t>A</w:t>
                    </w:r>
                    <w:r>
                      <w:rPr>
                        <w:rFonts w:ascii="Calibri"/>
                        <w:color w:val="585858"/>
                        <w:spacing w:val="-12"/>
                        <w:sz w:val="16"/>
                      </w:rPr>
                      <w:t xml:space="preserve"> </w:t>
                    </w:r>
                    <w:r>
                      <w:rPr>
                        <w:rFonts w:ascii="Calibri"/>
                        <w:color w:val="585858"/>
                        <w:spacing w:val="-10"/>
                        <w:sz w:val="16"/>
                      </w:rPr>
                      <w:t>L</w:t>
                    </w:r>
                  </w:p>
                </w:txbxContent>
              </v:textbox>
            </v:shape>
            <v:shape id="docshape127" o:spid="_x0000_s2157" type="#_x0000_t202" style="position:absolute;left:6785;top:4367;width:892;height:351" filled="f" stroked="f">
              <v:textbox inset="0,0,0,0">
                <w:txbxContent>
                  <w:p w:rsidR="00FB363F" w:rsidRDefault="00BA73D4">
                    <w:pPr>
                      <w:spacing w:line="160" w:lineRule="exact"/>
                      <w:ind w:left="9"/>
                      <w:rPr>
                        <w:rFonts w:ascii="Calibri"/>
                        <w:sz w:val="16"/>
                      </w:rPr>
                    </w:pPr>
                    <w:r>
                      <w:rPr>
                        <w:rFonts w:ascii="Calibri"/>
                        <w:color w:val="585858"/>
                        <w:spacing w:val="-2"/>
                        <w:sz w:val="16"/>
                      </w:rPr>
                      <w:t>S</w:t>
                    </w:r>
                    <w:r>
                      <w:rPr>
                        <w:rFonts w:ascii="Calibri"/>
                        <w:color w:val="585858"/>
                        <w:spacing w:val="-13"/>
                        <w:sz w:val="16"/>
                      </w:rPr>
                      <w:t xml:space="preserve"> </w:t>
                    </w:r>
                    <w:r>
                      <w:rPr>
                        <w:rFonts w:ascii="Calibri"/>
                        <w:color w:val="585858"/>
                        <w:spacing w:val="-2"/>
                        <w:sz w:val="16"/>
                      </w:rPr>
                      <w:t>T</w:t>
                    </w:r>
                    <w:r>
                      <w:rPr>
                        <w:rFonts w:ascii="Calibri"/>
                        <w:color w:val="585858"/>
                        <w:spacing w:val="-12"/>
                        <w:sz w:val="16"/>
                      </w:rPr>
                      <w:t xml:space="preserve"> </w:t>
                    </w:r>
                    <w:r>
                      <w:rPr>
                        <w:rFonts w:ascii="Calibri"/>
                        <w:color w:val="585858"/>
                        <w:spacing w:val="-2"/>
                        <w:sz w:val="16"/>
                      </w:rPr>
                      <w:t>R</w:t>
                    </w:r>
                    <w:r>
                      <w:rPr>
                        <w:rFonts w:ascii="Calibri"/>
                        <w:color w:val="585858"/>
                        <w:spacing w:val="-11"/>
                        <w:sz w:val="16"/>
                      </w:rPr>
                      <w:t xml:space="preserve"> </w:t>
                    </w:r>
                    <w:r>
                      <w:rPr>
                        <w:rFonts w:ascii="Calibri"/>
                        <w:color w:val="585858"/>
                        <w:spacing w:val="-2"/>
                        <w:sz w:val="16"/>
                      </w:rPr>
                      <w:t>O</w:t>
                    </w:r>
                    <w:r>
                      <w:rPr>
                        <w:rFonts w:ascii="Calibri"/>
                        <w:color w:val="585858"/>
                        <w:spacing w:val="-11"/>
                        <w:sz w:val="16"/>
                      </w:rPr>
                      <w:t xml:space="preserve"> </w:t>
                    </w:r>
                    <w:r>
                      <w:rPr>
                        <w:rFonts w:ascii="Calibri"/>
                        <w:color w:val="585858"/>
                        <w:spacing w:val="-2"/>
                        <w:sz w:val="16"/>
                      </w:rPr>
                      <w:t>N</w:t>
                    </w:r>
                    <w:r>
                      <w:rPr>
                        <w:rFonts w:ascii="Calibri"/>
                        <w:color w:val="585858"/>
                        <w:spacing w:val="-13"/>
                        <w:sz w:val="16"/>
                      </w:rPr>
                      <w:t xml:space="preserve"> </w:t>
                    </w:r>
                    <w:r>
                      <w:rPr>
                        <w:rFonts w:ascii="Calibri"/>
                        <w:color w:val="585858"/>
                        <w:spacing w:val="-2"/>
                        <w:sz w:val="16"/>
                      </w:rPr>
                      <w:t>G</w:t>
                    </w:r>
                    <w:r>
                      <w:rPr>
                        <w:rFonts w:ascii="Calibri"/>
                        <w:color w:val="585858"/>
                        <w:spacing w:val="-11"/>
                        <w:sz w:val="16"/>
                      </w:rPr>
                      <w:t xml:space="preserve"> </w:t>
                    </w:r>
                    <w:r>
                      <w:rPr>
                        <w:rFonts w:ascii="Calibri"/>
                        <w:color w:val="585858"/>
                        <w:spacing w:val="-2"/>
                        <w:sz w:val="16"/>
                      </w:rPr>
                      <w:t>L</w:t>
                    </w:r>
                    <w:r>
                      <w:rPr>
                        <w:rFonts w:ascii="Calibri"/>
                        <w:color w:val="585858"/>
                        <w:spacing w:val="-11"/>
                        <w:sz w:val="16"/>
                      </w:rPr>
                      <w:t xml:space="preserve"> </w:t>
                    </w:r>
                    <w:r>
                      <w:rPr>
                        <w:rFonts w:ascii="Calibri"/>
                        <w:color w:val="585858"/>
                        <w:spacing w:val="-10"/>
                        <w:sz w:val="16"/>
                      </w:rPr>
                      <w:t>Y</w:t>
                    </w:r>
                  </w:p>
                  <w:p w:rsidR="00FB363F" w:rsidRDefault="00BA73D4">
                    <w:pPr>
                      <w:spacing w:line="190" w:lineRule="exact"/>
                      <w:rPr>
                        <w:rFonts w:ascii="Calibri"/>
                        <w:sz w:val="16"/>
                      </w:rPr>
                    </w:pPr>
                    <w:r>
                      <w:rPr>
                        <w:rFonts w:ascii="Calibri"/>
                        <w:color w:val="585858"/>
                        <w:spacing w:val="-2"/>
                        <w:sz w:val="16"/>
                      </w:rPr>
                      <w:t>D</w:t>
                    </w:r>
                    <w:r>
                      <w:rPr>
                        <w:rFonts w:ascii="Calibri"/>
                        <w:color w:val="585858"/>
                        <w:spacing w:val="-13"/>
                        <w:sz w:val="16"/>
                      </w:rPr>
                      <w:t xml:space="preserve"> </w:t>
                    </w:r>
                    <w:r>
                      <w:rPr>
                        <w:rFonts w:ascii="Calibri"/>
                        <w:color w:val="585858"/>
                        <w:spacing w:val="-2"/>
                        <w:sz w:val="16"/>
                      </w:rPr>
                      <w:t>I</w:t>
                    </w:r>
                    <w:r>
                      <w:rPr>
                        <w:rFonts w:ascii="Calibri"/>
                        <w:color w:val="585858"/>
                        <w:spacing w:val="-13"/>
                        <w:sz w:val="16"/>
                      </w:rPr>
                      <w:t xml:space="preserve"> </w:t>
                    </w:r>
                    <w:r>
                      <w:rPr>
                        <w:rFonts w:ascii="Calibri"/>
                        <w:color w:val="585858"/>
                        <w:spacing w:val="-2"/>
                        <w:sz w:val="16"/>
                      </w:rPr>
                      <w:t>S</w:t>
                    </w:r>
                    <w:r>
                      <w:rPr>
                        <w:rFonts w:ascii="Calibri"/>
                        <w:color w:val="585858"/>
                        <w:spacing w:val="-13"/>
                        <w:sz w:val="16"/>
                      </w:rPr>
                      <w:t xml:space="preserve"> </w:t>
                    </w:r>
                    <w:r>
                      <w:rPr>
                        <w:rFonts w:ascii="Calibri"/>
                        <w:color w:val="585858"/>
                        <w:spacing w:val="-2"/>
                        <w:sz w:val="16"/>
                      </w:rPr>
                      <w:t>A</w:t>
                    </w:r>
                    <w:r>
                      <w:rPr>
                        <w:rFonts w:ascii="Calibri"/>
                        <w:color w:val="585858"/>
                        <w:spacing w:val="-12"/>
                        <w:sz w:val="16"/>
                      </w:rPr>
                      <w:t xml:space="preserve"> </w:t>
                    </w:r>
                    <w:r>
                      <w:rPr>
                        <w:rFonts w:ascii="Calibri"/>
                        <w:color w:val="585858"/>
                        <w:spacing w:val="-2"/>
                        <w:sz w:val="16"/>
                      </w:rPr>
                      <w:t>G</w:t>
                    </w:r>
                    <w:r>
                      <w:rPr>
                        <w:rFonts w:ascii="Calibri"/>
                        <w:color w:val="585858"/>
                        <w:spacing w:val="-11"/>
                        <w:sz w:val="16"/>
                      </w:rPr>
                      <w:t xml:space="preserve"> </w:t>
                    </w:r>
                    <w:r>
                      <w:rPr>
                        <w:rFonts w:ascii="Calibri"/>
                        <w:color w:val="585858"/>
                        <w:spacing w:val="-2"/>
                        <w:sz w:val="16"/>
                      </w:rPr>
                      <w:t>R</w:t>
                    </w:r>
                    <w:r>
                      <w:rPr>
                        <w:rFonts w:ascii="Calibri"/>
                        <w:color w:val="585858"/>
                        <w:spacing w:val="-10"/>
                        <w:sz w:val="16"/>
                      </w:rPr>
                      <w:t xml:space="preserve"> </w:t>
                    </w:r>
                    <w:r>
                      <w:rPr>
                        <w:rFonts w:ascii="Calibri"/>
                        <w:color w:val="585858"/>
                        <w:spacing w:val="-2"/>
                        <w:sz w:val="16"/>
                      </w:rPr>
                      <w:t>E</w:t>
                    </w:r>
                    <w:r>
                      <w:rPr>
                        <w:rFonts w:ascii="Calibri"/>
                        <w:color w:val="585858"/>
                        <w:spacing w:val="-12"/>
                        <w:sz w:val="16"/>
                      </w:rPr>
                      <w:t xml:space="preserve"> </w:t>
                    </w:r>
                    <w:r>
                      <w:rPr>
                        <w:rFonts w:ascii="Calibri"/>
                        <w:color w:val="585858"/>
                        <w:spacing w:val="-2"/>
                        <w:sz w:val="16"/>
                      </w:rPr>
                      <w:t>E</w:t>
                    </w:r>
                    <w:r>
                      <w:rPr>
                        <w:rFonts w:ascii="Calibri"/>
                        <w:color w:val="585858"/>
                        <w:spacing w:val="-12"/>
                        <w:sz w:val="16"/>
                      </w:rPr>
                      <w:t xml:space="preserve"> </w:t>
                    </w:r>
                    <w:r>
                      <w:rPr>
                        <w:rFonts w:ascii="Calibri"/>
                        <w:color w:val="585858"/>
                        <w:spacing w:val="-10"/>
                        <w:sz w:val="16"/>
                      </w:rPr>
                      <w:t>:</w:t>
                    </w:r>
                  </w:p>
                </w:txbxContent>
              </v:textbox>
            </v:shape>
            <v:shape id="docshape128" o:spid="_x0000_s2156" type="#_x0000_t202" style="position:absolute;left:4611;top:4367;width:1977;height:159" filled="f" stroked="f">
              <v:textbox inset="0,0,0,0">
                <w:txbxContent>
                  <w:p w:rsidR="00FB363F" w:rsidRDefault="00BA73D4">
                    <w:pPr>
                      <w:tabs>
                        <w:tab w:val="left" w:pos="1085"/>
                      </w:tabs>
                      <w:spacing w:line="158" w:lineRule="exact"/>
                      <w:rPr>
                        <w:rFonts w:ascii="Calibri"/>
                        <w:sz w:val="16"/>
                      </w:rPr>
                    </w:pPr>
                    <w:r>
                      <w:rPr>
                        <w:rFonts w:ascii="Calibri"/>
                        <w:color w:val="585858"/>
                        <w:spacing w:val="-2"/>
                        <w:sz w:val="16"/>
                      </w:rPr>
                      <w:t>N</w:t>
                    </w:r>
                    <w:r>
                      <w:rPr>
                        <w:rFonts w:ascii="Calibri"/>
                        <w:color w:val="585858"/>
                        <w:spacing w:val="-13"/>
                        <w:sz w:val="16"/>
                      </w:rPr>
                      <w:t xml:space="preserve"> </w:t>
                    </w:r>
                    <w:r>
                      <w:rPr>
                        <w:rFonts w:ascii="Calibri"/>
                        <w:color w:val="585858"/>
                        <w:spacing w:val="-2"/>
                        <w:sz w:val="16"/>
                      </w:rPr>
                      <w:t>E</w:t>
                    </w:r>
                    <w:r>
                      <w:rPr>
                        <w:rFonts w:ascii="Calibri"/>
                        <w:color w:val="585858"/>
                        <w:spacing w:val="-12"/>
                        <w:sz w:val="16"/>
                      </w:rPr>
                      <w:t xml:space="preserve"> </w:t>
                    </w:r>
                    <w:r>
                      <w:rPr>
                        <w:rFonts w:ascii="Calibri"/>
                        <w:color w:val="585858"/>
                        <w:spacing w:val="-2"/>
                        <w:sz w:val="16"/>
                      </w:rPr>
                      <w:t>U</w:t>
                    </w:r>
                    <w:r>
                      <w:rPr>
                        <w:rFonts w:ascii="Calibri"/>
                        <w:color w:val="585858"/>
                        <w:spacing w:val="-13"/>
                        <w:sz w:val="16"/>
                      </w:rPr>
                      <w:t xml:space="preserve"> </w:t>
                    </w:r>
                    <w:r>
                      <w:rPr>
                        <w:rFonts w:ascii="Calibri"/>
                        <w:color w:val="585858"/>
                        <w:spacing w:val="-2"/>
                        <w:sz w:val="16"/>
                      </w:rPr>
                      <w:t>T</w:t>
                    </w:r>
                    <w:r>
                      <w:rPr>
                        <w:rFonts w:ascii="Calibri"/>
                        <w:color w:val="585858"/>
                        <w:spacing w:val="-12"/>
                        <w:sz w:val="16"/>
                      </w:rPr>
                      <w:t xml:space="preserve"> </w:t>
                    </w:r>
                    <w:r>
                      <w:rPr>
                        <w:rFonts w:ascii="Calibri"/>
                        <w:color w:val="585858"/>
                        <w:spacing w:val="-2"/>
                        <w:sz w:val="16"/>
                      </w:rPr>
                      <w:t>R</w:t>
                    </w:r>
                    <w:r>
                      <w:rPr>
                        <w:rFonts w:ascii="Calibri"/>
                        <w:color w:val="585858"/>
                        <w:spacing w:val="-11"/>
                        <w:sz w:val="16"/>
                      </w:rPr>
                      <w:t xml:space="preserve"> </w:t>
                    </w:r>
                    <w:r>
                      <w:rPr>
                        <w:rFonts w:ascii="Calibri"/>
                        <w:color w:val="585858"/>
                        <w:spacing w:val="-2"/>
                        <w:sz w:val="16"/>
                      </w:rPr>
                      <w:t>A</w:t>
                    </w:r>
                    <w:r>
                      <w:rPr>
                        <w:rFonts w:ascii="Calibri"/>
                        <w:color w:val="585858"/>
                        <w:spacing w:val="-12"/>
                        <w:sz w:val="16"/>
                      </w:rPr>
                      <w:t xml:space="preserve"> </w:t>
                    </w:r>
                    <w:r>
                      <w:rPr>
                        <w:rFonts w:ascii="Calibri"/>
                        <w:color w:val="585858"/>
                        <w:spacing w:val="-2"/>
                        <w:sz w:val="16"/>
                      </w:rPr>
                      <w:t>L</w:t>
                    </w:r>
                    <w:r>
                      <w:rPr>
                        <w:rFonts w:ascii="Calibri"/>
                        <w:color w:val="585858"/>
                        <w:spacing w:val="-11"/>
                        <w:sz w:val="16"/>
                      </w:rPr>
                      <w:t xml:space="preserve"> </w:t>
                    </w:r>
                    <w:r>
                      <w:rPr>
                        <w:rFonts w:ascii="Calibri"/>
                        <w:color w:val="585858"/>
                        <w:spacing w:val="-10"/>
                        <w:sz w:val="16"/>
                      </w:rPr>
                      <w:t>:</w:t>
                    </w:r>
                    <w:r>
                      <w:rPr>
                        <w:rFonts w:ascii="Calibri"/>
                        <w:color w:val="585858"/>
                        <w:sz w:val="16"/>
                      </w:rPr>
                      <w:tab/>
                    </w:r>
                    <w:r>
                      <w:rPr>
                        <w:rFonts w:ascii="Calibri"/>
                        <w:color w:val="585858"/>
                        <w:spacing w:val="-2"/>
                        <w:sz w:val="16"/>
                      </w:rPr>
                      <w:t>D</w:t>
                    </w:r>
                    <w:r>
                      <w:rPr>
                        <w:rFonts w:ascii="Calibri"/>
                        <w:color w:val="585858"/>
                        <w:spacing w:val="-13"/>
                        <w:sz w:val="16"/>
                      </w:rPr>
                      <w:t xml:space="preserve"> </w:t>
                    </w:r>
                    <w:r>
                      <w:rPr>
                        <w:rFonts w:ascii="Calibri"/>
                        <w:color w:val="585858"/>
                        <w:spacing w:val="-2"/>
                        <w:sz w:val="16"/>
                      </w:rPr>
                      <w:t>I</w:t>
                    </w:r>
                    <w:r>
                      <w:rPr>
                        <w:rFonts w:ascii="Calibri"/>
                        <w:color w:val="585858"/>
                        <w:spacing w:val="-13"/>
                        <w:sz w:val="16"/>
                      </w:rPr>
                      <w:t xml:space="preserve"> </w:t>
                    </w:r>
                    <w:r>
                      <w:rPr>
                        <w:rFonts w:ascii="Calibri"/>
                        <w:color w:val="585858"/>
                        <w:spacing w:val="-2"/>
                        <w:sz w:val="16"/>
                      </w:rPr>
                      <w:t>S</w:t>
                    </w:r>
                    <w:r>
                      <w:rPr>
                        <w:rFonts w:ascii="Calibri"/>
                        <w:color w:val="585858"/>
                        <w:spacing w:val="-13"/>
                        <w:sz w:val="16"/>
                      </w:rPr>
                      <w:t xml:space="preserve"> </w:t>
                    </w:r>
                    <w:r>
                      <w:rPr>
                        <w:rFonts w:ascii="Calibri"/>
                        <w:color w:val="585858"/>
                        <w:spacing w:val="-2"/>
                        <w:sz w:val="16"/>
                      </w:rPr>
                      <w:t>A</w:t>
                    </w:r>
                    <w:r>
                      <w:rPr>
                        <w:rFonts w:ascii="Calibri"/>
                        <w:color w:val="585858"/>
                        <w:spacing w:val="-12"/>
                        <w:sz w:val="16"/>
                      </w:rPr>
                      <w:t xml:space="preserve"> </w:t>
                    </w:r>
                    <w:r>
                      <w:rPr>
                        <w:rFonts w:ascii="Calibri"/>
                        <w:color w:val="585858"/>
                        <w:spacing w:val="-2"/>
                        <w:sz w:val="16"/>
                      </w:rPr>
                      <w:t>G</w:t>
                    </w:r>
                    <w:r>
                      <w:rPr>
                        <w:rFonts w:ascii="Calibri"/>
                        <w:color w:val="585858"/>
                        <w:spacing w:val="-11"/>
                        <w:sz w:val="16"/>
                      </w:rPr>
                      <w:t xml:space="preserve"> </w:t>
                    </w:r>
                    <w:r>
                      <w:rPr>
                        <w:rFonts w:ascii="Calibri"/>
                        <w:color w:val="585858"/>
                        <w:spacing w:val="-2"/>
                        <w:sz w:val="16"/>
                      </w:rPr>
                      <w:t>R</w:t>
                    </w:r>
                    <w:r>
                      <w:rPr>
                        <w:rFonts w:ascii="Calibri"/>
                        <w:color w:val="585858"/>
                        <w:spacing w:val="-10"/>
                        <w:sz w:val="16"/>
                      </w:rPr>
                      <w:t xml:space="preserve"> </w:t>
                    </w:r>
                    <w:r>
                      <w:rPr>
                        <w:rFonts w:ascii="Calibri"/>
                        <w:color w:val="585858"/>
                        <w:spacing w:val="-2"/>
                        <w:sz w:val="16"/>
                      </w:rPr>
                      <w:t>E</w:t>
                    </w:r>
                    <w:r>
                      <w:rPr>
                        <w:rFonts w:ascii="Calibri"/>
                        <w:color w:val="585858"/>
                        <w:spacing w:val="-12"/>
                        <w:sz w:val="16"/>
                      </w:rPr>
                      <w:t xml:space="preserve"> </w:t>
                    </w:r>
                    <w:r>
                      <w:rPr>
                        <w:rFonts w:ascii="Calibri"/>
                        <w:color w:val="585858"/>
                        <w:spacing w:val="-2"/>
                        <w:sz w:val="16"/>
                      </w:rPr>
                      <w:t>E</w:t>
                    </w:r>
                    <w:r>
                      <w:rPr>
                        <w:rFonts w:ascii="Calibri"/>
                        <w:color w:val="585858"/>
                        <w:spacing w:val="-12"/>
                        <w:sz w:val="16"/>
                      </w:rPr>
                      <w:t xml:space="preserve"> </w:t>
                    </w:r>
                    <w:r>
                      <w:rPr>
                        <w:rFonts w:ascii="Calibri"/>
                        <w:color w:val="585858"/>
                        <w:spacing w:val="-10"/>
                        <w:sz w:val="16"/>
                      </w:rPr>
                      <w:t>:</w:t>
                    </w:r>
                  </w:p>
                </w:txbxContent>
              </v:textbox>
            </v:shape>
            <v:shape id="docshape129" o:spid="_x0000_s2155" type="#_x0000_t202" style="position:absolute;left:3659;top:4367;width:614;height:159" filled="f" stroked="f">
              <v:textbox inset="0,0,0,0">
                <w:txbxContent>
                  <w:p w:rsidR="00FB363F" w:rsidRDefault="00BA73D4">
                    <w:pPr>
                      <w:spacing w:line="158" w:lineRule="exact"/>
                      <w:rPr>
                        <w:rFonts w:ascii="Calibri"/>
                        <w:sz w:val="16"/>
                      </w:rPr>
                    </w:pPr>
                    <w:r>
                      <w:rPr>
                        <w:rFonts w:ascii="Calibri"/>
                        <w:color w:val="585858"/>
                        <w:spacing w:val="-2"/>
                        <w:sz w:val="16"/>
                      </w:rPr>
                      <w:t>A</w:t>
                    </w:r>
                    <w:r>
                      <w:rPr>
                        <w:rFonts w:ascii="Calibri"/>
                        <w:color w:val="585858"/>
                        <w:spacing w:val="-12"/>
                        <w:sz w:val="16"/>
                      </w:rPr>
                      <w:t xml:space="preserve"> </w:t>
                    </w:r>
                    <w:r>
                      <w:rPr>
                        <w:rFonts w:ascii="Calibri"/>
                        <w:color w:val="585858"/>
                        <w:spacing w:val="-2"/>
                        <w:sz w:val="16"/>
                      </w:rPr>
                      <w:t>G</w:t>
                    </w:r>
                    <w:r>
                      <w:rPr>
                        <w:rFonts w:ascii="Calibri"/>
                        <w:color w:val="585858"/>
                        <w:spacing w:val="-11"/>
                        <w:sz w:val="16"/>
                      </w:rPr>
                      <w:t xml:space="preserve"> </w:t>
                    </w:r>
                    <w:r>
                      <w:rPr>
                        <w:rFonts w:ascii="Calibri"/>
                        <w:color w:val="585858"/>
                        <w:spacing w:val="-2"/>
                        <w:sz w:val="16"/>
                      </w:rPr>
                      <w:t>R</w:t>
                    </w:r>
                    <w:r>
                      <w:rPr>
                        <w:rFonts w:ascii="Calibri"/>
                        <w:color w:val="585858"/>
                        <w:spacing w:val="-11"/>
                        <w:sz w:val="16"/>
                      </w:rPr>
                      <w:t xml:space="preserve"> </w:t>
                    </w:r>
                    <w:r>
                      <w:rPr>
                        <w:rFonts w:ascii="Calibri"/>
                        <w:color w:val="585858"/>
                        <w:spacing w:val="-2"/>
                        <w:sz w:val="16"/>
                      </w:rPr>
                      <w:t>E</w:t>
                    </w:r>
                    <w:r>
                      <w:rPr>
                        <w:rFonts w:ascii="Calibri"/>
                        <w:color w:val="585858"/>
                        <w:spacing w:val="-12"/>
                        <w:sz w:val="16"/>
                      </w:rPr>
                      <w:t xml:space="preserve"> </w:t>
                    </w:r>
                    <w:r>
                      <w:rPr>
                        <w:rFonts w:ascii="Calibri"/>
                        <w:color w:val="585858"/>
                        <w:spacing w:val="-2"/>
                        <w:sz w:val="16"/>
                      </w:rPr>
                      <w:t>E</w:t>
                    </w:r>
                    <w:r>
                      <w:rPr>
                        <w:rFonts w:ascii="Calibri"/>
                        <w:color w:val="585858"/>
                        <w:spacing w:val="-12"/>
                        <w:sz w:val="16"/>
                      </w:rPr>
                      <w:t xml:space="preserve"> </w:t>
                    </w:r>
                    <w:r>
                      <w:rPr>
                        <w:rFonts w:ascii="Calibri"/>
                        <w:color w:val="585858"/>
                        <w:spacing w:val="-10"/>
                        <w:sz w:val="16"/>
                      </w:rPr>
                      <w:t>:</w:t>
                    </w:r>
                  </w:p>
                </w:txbxContent>
              </v:textbox>
            </v:shape>
            <v:shape id="docshape130" o:spid="_x0000_s2154" type="#_x0000_t202" style="position:absolute;left:2440;top:4367;width:874;height:351" filled="f" stroked="f">
              <v:textbox inset="0,0,0,0">
                <w:txbxContent>
                  <w:p w:rsidR="00FB363F" w:rsidRDefault="00BA73D4">
                    <w:pPr>
                      <w:spacing w:line="160" w:lineRule="exact"/>
                      <w:ind w:right="18"/>
                      <w:jc w:val="center"/>
                      <w:rPr>
                        <w:rFonts w:ascii="Calibri"/>
                        <w:sz w:val="16"/>
                      </w:rPr>
                    </w:pPr>
                    <w:r>
                      <w:rPr>
                        <w:rFonts w:ascii="Calibri"/>
                        <w:color w:val="585858"/>
                        <w:spacing w:val="-2"/>
                        <w:sz w:val="16"/>
                      </w:rPr>
                      <w:t>S</w:t>
                    </w:r>
                    <w:r>
                      <w:rPr>
                        <w:rFonts w:ascii="Calibri"/>
                        <w:color w:val="585858"/>
                        <w:spacing w:val="-13"/>
                        <w:sz w:val="16"/>
                      </w:rPr>
                      <w:t xml:space="preserve"> </w:t>
                    </w:r>
                    <w:r>
                      <w:rPr>
                        <w:rFonts w:ascii="Calibri"/>
                        <w:color w:val="585858"/>
                        <w:spacing w:val="-2"/>
                        <w:sz w:val="16"/>
                      </w:rPr>
                      <w:t>T</w:t>
                    </w:r>
                    <w:r>
                      <w:rPr>
                        <w:rFonts w:ascii="Calibri"/>
                        <w:color w:val="585858"/>
                        <w:spacing w:val="-12"/>
                        <w:sz w:val="16"/>
                      </w:rPr>
                      <w:t xml:space="preserve"> </w:t>
                    </w:r>
                    <w:r>
                      <w:rPr>
                        <w:rFonts w:ascii="Calibri"/>
                        <w:color w:val="585858"/>
                        <w:spacing w:val="-2"/>
                        <w:sz w:val="16"/>
                      </w:rPr>
                      <w:t>R</w:t>
                    </w:r>
                    <w:r>
                      <w:rPr>
                        <w:rFonts w:ascii="Calibri"/>
                        <w:color w:val="585858"/>
                        <w:spacing w:val="-11"/>
                        <w:sz w:val="16"/>
                      </w:rPr>
                      <w:t xml:space="preserve"> </w:t>
                    </w:r>
                    <w:r>
                      <w:rPr>
                        <w:rFonts w:ascii="Calibri"/>
                        <w:color w:val="585858"/>
                        <w:spacing w:val="-2"/>
                        <w:sz w:val="16"/>
                      </w:rPr>
                      <w:t>O</w:t>
                    </w:r>
                    <w:r>
                      <w:rPr>
                        <w:rFonts w:ascii="Calibri"/>
                        <w:color w:val="585858"/>
                        <w:spacing w:val="-11"/>
                        <w:sz w:val="16"/>
                      </w:rPr>
                      <w:t xml:space="preserve"> </w:t>
                    </w:r>
                    <w:r>
                      <w:rPr>
                        <w:rFonts w:ascii="Calibri"/>
                        <w:color w:val="585858"/>
                        <w:spacing w:val="-2"/>
                        <w:sz w:val="16"/>
                      </w:rPr>
                      <w:t>N</w:t>
                    </w:r>
                    <w:r>
                      <w:rPr>
                        <w:rFonts w:ascii="Calibri"/>
                        <w:color w:val="585858"/>
                        <w:spacing w:val="-13"/>
                        <w:sz w:val="16"/>
                      </w:rPr>
                      <w:t xml:space="preserve"> </w:t>
                    </w:r>
                    <w:r>
                      <w:rPr>
                        <w:rFonts w:ascii="Calibri"/>
                        <w:color w:val="585858"/>
                        <w:spacing w:val="-2"/>
                        <w:sz w:val="16"/>
                      </w:rPr>
                      <w:t>G</w:t>
                    </w:r>
                    <w:r>
                      <w:rPr>
                        <w:rFonts w:ascii="Calibri"/>
                        <w:color w:val="585858"/>
                        <w:spacing w:val="-11"/>
                        <w:sz w:val="16"/>
                      </w:rPr>
                      <w:t xml:space="preserve"> </w:t>
                    </w:r>
                    <w:r>
                      <w:rPr>
                        <w:rFonts w:ascii="Calibri"/>
                        <w:color w:val="585858"/>
                        <w:spacing w:val="-2"/>
                        <w:sz w:val="16"/>
                      </w:rPr>
                      <w:t>L</w:t>
                    </w:r>
                    <w:r>
                      <w:rPr>
                        <w:rFonts w:ascii="Calibri"/>
                        <w:color w:val="585858"/>
                        <w:spacing w:val="-11"/>
                        <w:sz w:val="16"/>
                      </w:rPr>
                      <w:t xml:space="preserve"> </w:t>
                    </w:r>
                    <w:r>
                      <w:rPr>
                        <w:rFonts w:ascii="Calibri"/>
                        <w:color w:val="585858"/>
                        <w:spacing w:val="-10"/>
                        <w:sz w:val="16"/>
                      </w:rPr>
                      <w:t>Y</w:t>
                    </w:r>
                  </w:p>
                  <w:p w:rsidR="00FB363F" w:rsidRDefault="00BA73D4">
                    <w:pPr>
                      <w:spacing w:line="190" w:lineRule="exact"/>
                      <w:ind w:right="19"/>
                      <w:jc w:val="center"/>
                      <w:rPr>
                        <w:rFonts w:ascii="Calibri"/>
                        <w:sz w:val="16"/>
                      </w:rPr>
                    </w:pPr>
                    <w:r>
                      <w:rPr>
                        <w:rFonts w:ascii="Calibri"/>
                        <w:color w:val="585858"/>
                        <w:spacing w:val="-2"/>
                        <w:sz w:val="16"/>
                      </w:rPr>
                      <w:t>A</w:t>
                    </w:r>
                    <w:r>
                      <w:rPr>
                        <w:rFonts w:ascii="Calibri"/>
                        <w:color w:val="585858"/>
                        <w:spacing w:val="-12"/>
                        <w:sz w:val="16"/>
                      </w:rPr>
                      <w:t xml:space="preserve"> </w:t>
                    </w:r>
                    <w:r>
                      <w:rPr>
                        <w:rFonts w:ascii="Calibri"/>
                        <w:color w:val="585858"/>
                        <w:spacing w:val="-2"/>
                        <w:sz w:val="16"/>
                      </w:rPr>
                      <w:t>G</w:t>
                    </w:r>
                    <w:r>
                      <w:rPr>
                        <w:rFonts w:ascii="Calibri"/>
                        <w:color w:val="585858"/>
                        <w:spacing w:val="-11"/>
                        <w:sz w:val="16"/>
                      </w:rPr>
                      <w:t xml:space="preserve"> </w:t>
                    </w:r>
                    <w:r>
                      <w:rPr>
                        <w:rFonts w:ascii="Calibri"/>
                        <w:color w:val="585858"/>
                        <w:spacing w:val="-2"/>
                        <w:sz w:val="16"/>
                      </w:rPr>
                      <w:t>R</w:t>
                    </w:r>
                    <w:r>
                      <w:rPr>
                        <w:rFonts w:ascii="Calibri"/>
                        <w:color w:val="585858"/>
                        <w:spacing w:val="-11"/>
                        <w:sz w:val="16"/>
                      </w:rPr>
                      <w:t xml:space="preserve"> </w:t>
                    </w:r>
                    <w:r>
                      <w:rPr>
                        <w:rFonts w:ascii="Calibri"/>
                        <w:color w:val="585858"/>
                        <w:spacing w:val="-2"/>
                        <w:sz w:val="16"/>
                      </w:rPr>
                      <w:t>E</w:t>
                    </w:r>
                    <w:r>
                      <w:rPr>
                        <w:rFonts w:ascii="Calibri"/>
                        <w:color w:val="585858"/>
                        <w:spacing w:val="-12"/>
                        <w:sz w:val="16"/>
                      </w:rPr>
                      <w:t xml:space="preserve"> </w:t>
                    </w:r>
                    <w:r>
                      <w:rPr>
                        <w:rFonts w:ascii="Calibri"/>
                        <w:color w:val="585858"/>
                        <w:spacing w:val="-2"/>
                        <w:sz w:val="16"/>
                      </w:rPr>
                      <w:t>E</w:t>
                    </w:r>
                    <w:r>
                      <w:rPr>
                        <w:rFonts w:ascii="Calibri"/>
                        <w:color w:val="585858"/>
                        <w:spacing w:val="-12"/>
                        <w:sz w:val="16"/>
                      </w:rPr>
                      <w:t xml:space="preserve"> </w:t>
                    </w:r>
                    <w:r>
                      <w:rPr>
                        <w:rFonts w:ascii="Calibri"/>
                        <w:color w:val="585858"/>
                        <w:spacing w:val="-10"/>
                        <w:sz w:val="16"/>
                      </w:rPr>
                      <w:t>:</w:t>
                    </w:r>
                  </w:p>
                </w:txbxContent>
              </v:textbox>
            </v:shape>
            <v:shape id="docshape131" o:spid="_x0000_s2153" type="#_x0000_t202" style="position:absolute;left:8400;top:3551;width:184;height:159" filled="f" stroked="f">
              <v:textbox inset="0,0,0,0">
                <w:txbxContent>
                  <w:p w:rsidR="00FB363F" w:rsidRDefault="00BA73D4">
                    <w:pPr>
                      <w:spacing w:line="158" w:lineRule="exact"/>
                      <w:rPr>
                        <w:rFonts w:ascii="Calibri"/>
                        <w:b/>
                        <w:sz w:val="16"/>
                      </w:rPr>
                    </w:pPr>
                    <w:r>
                      <w:rPr>
                        <w:rFonts w:ascii="Calibri"/>
                        <w:b/>
                        <w:color w:val="FFFFFF"/>
                        <w:spacing w:val="-5"/>
                        <w:sz w:val="16"/>
                      </w:rPr>
                      <w:t>80</w:t>
                    </w:r>
                  </w:p>
                </w:txbxContent>
              </v:textbox>
            </v:shape>
            <v:shape id="docshape132" o:spid="_x0000_s2152" type="#_x0000_t202" style="position:absolute;left:7350;top:3552;width:101;height:159" filled="f" stroked="f">
              <v:textbox inset="0,0,0,0">
                <w:txbxContent>
                  <w:p w:rsidR="00FB363F" w:rsidRDefault="00BA73D4">
                    <w:pPr>
                      <w:spacing w:line="159" w:lineRule="exact"/>
                      <w:rPr>
                        <w:rFonts w:ascii="Calibri"/>
                        <w:b/>
                        <w:sz w:val="16"/>
                      </w:rPr>
                    </w:pPr>
                    <w:r>
                      <w:rPr>
                        <w:rFonts w:ascii="Calibri"/>
                        <w:b/>
                        <w:color w:val="FFFFFF"/>
                        <w:spacing w:val="-10"/>
                        <w:sz w:val="16"/>
                      </w:rPr>
                      <w:t>5</w:t>
                    </w:r>
                  </w:p>
                </w:txbxContent>
              </v:textbox>
            </v:shape>
            <v:shape id="docshape133" o:spid="_x0000_s2151" type="#_x0000_t202" style="position:absolute;left:6223;top:3551;width:184;height:159" filled="f" stroked="f">
              <v:textbox inset="0,0,0,0">
                <w:txbxContent>
                  <w:p w:rsidR="00FB363F" w:rsidRDefault="00BA73D4">
                    <w:pPr>
                      <w:spacing w:line="158" w:lineRule="exact"/>
                      <w:rPr>
                        <w:rFonts w:ascii="Calibri"/>
                        <w:b/>
                        <w:sz w:val="16"/>
                      </w:rPr>
                    </w:pPr>
                    <w:r>
                      <w:rPr>
                        <w:rFonts w:ascii="Calibri"/>
                        <w:b/>
                        <w:color w:val="FFFFFF"/>
                        <w:spacing w:val="-5"/>
                        <w:sz w:val="16"/>
                      </w:rPr>
                      <w:t>10</w:t>
                    </w:r>
                  </w:p>
                </w:txbxContent>
              </v:textbox>
            </v:shape>
            <v:shape id="docshape134" o:spid="_x0000_s2150" type="#_x0000_t202" style="position:absolute;left:5134;top:3551;width:184;height:159" filled="f" stroked="f">
              <v:textbox inset="0,0,0,0">
                <w:txbxContent>
                  <w:p w:rsidR="00FB363F" w:rsidRDefault="00BA73D4">
                    <w:pPr>
                      <w:spacing w:line="158" w:lineRule="exact"/>
                      <w:rPr>
                        <w:rFonts w:ascii="Calibri"/>
                        <w:b/>
                        <w:sz w:val="16"/>
                      </w:rPr>
                    </w:pPr>
                    <w:r>
                      <w:rPr>
                        <w:rFonts w:ascii="Calibri"/>
                        <w:b/>
                        <w:color w:val="FFFFFF"/>
                        <w:spacing w:val="-5"/>
                        <w:sz w:val="16"/>
                      </w:rPr>
                      <w:t>21</w:t>
                    </w:r>
                  </w:p>
                </w:txbxContent>
              </v:textbox>
            </v:shape>
            <v:shape id="docshape135" o:spid="_x0000_s2149" type="#_x0000_t202" style="position:absolute;left:4046;top:3551;width:184;height:159" filled="f" stroked="f">
              <v:textbox inset="0,0,0,0">
                <w:txbxContent>
                  <w:p w:rsidR="00FB363F" w:rsidRDefault="00BA73D4">
                    <w:pPr>
                      <w:spacing w:line="158" w:lineRule="exact"/>
                      <w:rPr>
                        <w:rFonts w:ascii="Calibri"/>
                        <w:b/>
                        <w:sz w:val="16"/>
                      </w:rPr>
                    </w:pPr>
                    <w:r>
                      <w:rPr>
                        <w:rFonts w:ascii="Calibri"/>
                        <w:b/>
                        <w:color w:val="FFFFFF"/>
                        <w:spacing w:val="-5"/>
                        <w:sz w:val="16"/>
                      </w:rPr>
                      <w:t>14</w:t>
                    </w:r>
                  </w:p>
                </w:txbxContent>
              </v:textbox>
            </v:shape>
            <v:shape id="docshape136" o:spid="_x0000_s2148" type="#_x0000_t202" style="position:absolute;left:2957;top:3551;width:184;height:159" filled="f" stroked="f">
              <v:textbox inset="0,0,0,0">
                <w:txbxContent>
                  <w:p w:rsidR="00FB363F" w:rsidRDefault="00BA73D4">
                    <w:pPr>
                      <w:spacing w:line="158" w:lineRule="exact"/>
                      <w:rPr>
                        <w:rFonts w:ascii="Calibri"/>
                        <w:b/>
                        <w:sz w:val="16"/>
                      </w:rPr>
                    </w:pPr>
                    <w:r>
                      <w:rPr>
                        <w:rFonts w:ascii="Calibri"/>
                        <w:b/>
                        <w:color w:val="FFFFFF"/>
                        <w:spacing w:val="-5"/>
                        <w:sz w:val="16"/>
                      </w:rPr>
                      <w:t>30</w:t>
                    </w:r>
                  </w:p>
                </w:txbxContent>
              </v:textbox>
            </v:shape>
            <v:shape id="docshape137" o:spid="_x0000_s2147" type="#_x0000_t202" style="position:absolute;left:8357;top:2430;width:265;height:159" filled="f" stroked="f">
              <v:textbox inset="0,0,0,0">
                <w:txbxContent>
                  <w:p w:rsidR="00FB363F" w:rsidRDefault="00BA73D4">
                    <w:pPr>
                      <w:spacing w:line="159" w:lineRule="exact"/>
                      <w:rPr>
                        <w:rFonts w:ascii="Calibri"/>
                        <w:b/>
                        <w:sz w:val="16"/>
                      </w:rPr>
                    </w:pPr>
                    <w:r>
                      <w:rPr>
                        <w:rFonts w:ascii="Calibri"/>
                        <w:b/>
                        <w:color w:val="FFFFFF"/>
                        <w:spacing w:val="-5"/>
                        <w:sz w:val="16"/>
                      </w:rPr>
                      <w:t>100</w:t>
                    </w:r>
                  </w:p>
                </w:txbxContent>
              </v:textbox>
            </v:shape>
            <v:shape id="docshape138" o:spid="_x0000_s2146" type="#_x0000_t202" style="position:absolute;left:7287;top:2433;width:225;height:159" filled="f" stroked="f">
              <v:textbox inset="0,0,0,0">
                <w:txbxContent>
                  <w:p w:rsidR="00FB363F" w:rsidRDefault="00BA73D4">
                    <w:pPr>
                      <w:spacing w:line="158" w:lineRule="exact"/>
                      <w:rPr>
                        <w:rFonts w:ascii="Calibri"/>
                        <w:b/>
                        <w:sz w:val="16"/>
                      </w:rPr>
                    </w:pPr>
                    <w:r>
                      <w:rPr>
                        <w:rFonts w:ascii="Calibri"/>
                        <w:b/>
                        <w:color w:val="FFFFFF"/>
                        <w:spacing w:val="-5"/>
                        <w:sz w:val="16"/>
                      </w:rPr>
                      <w:t>6.3</w:t>
                    </w:r>
                  </w:p>
                </w:txbxContent>
              </v:textbox>
            </v:shape>
            <v:shape id="docshape139" o:spid="_x0000_s2145" type="#_x0000_t202" style="position:absolute;left:6160;top:2430;width:307;height:159" filled="f" stroked="f">
              <v:textbox inset="0,0,0,0">
                <w:txbxContent>
                  <w:p w:rsidR="00FB363F" w:rsidRDefault="00BA73D4">
                    <w:pPr>
                      <w:spacing w:line="159" w:lineRule="exact"/>
                      <w:rPr>
                        <w:rFonts w:ascii="Calibri"/>
                        <w:b/>
                        <w:sz w:val="16"/>
                      </w:rPr>
                    </w:pPr>
                    <w:r>
                      <w:rPr>
                        <w:rFonts w:ascii="Calibri"/>
                        <w:b/>
                        <w:color w:val="FFFFFF"/>
                        <w:spacing w:val="-4"/>
                        <w:sz w:val="16"/>
                      </w:rPr>
                      <w:t>12.5</w:t>
                    </w:r>
                  </w:p>
                </w:txbxContent>
              </v:textbox>
            </v:shape>
            <v:shape id="docshape140" o:spid="_x0000_s2144" type="#_x0000_t202" style="position:absolute;left:5072;top:2431;width:307;height:159" filled="f" stroked="f">
              <v:textbox inset="0,0,0,0">
                <w:txbxContent>
                  <w:p w:rsidR="00FB363F" w:rsidRDefault="00BA73D4">
                    <w:pPr>
                      <w:spacing w:line="158" w:lineRule="exact"/>
                      <w:rPr>
                        <w:rFonts w:ascii="Calibri"/>
                        <w:b/>
                        <w:sz w:val="16"/>
                      </w:rPr>
                    </w:pPr>
                    <w:r>
                      <w:rPr>
                        <w:rFonts w:ascii="Calibri"/>
                        <w:b/>
                        <w:color w:val="FFFFFF"/>
                        <w:spacing w:val="-4"/>
                        <w:sz w:val="16"/>
                      </w:rPr>
                      <w:t>26.3</w:t>
                    </w:r>
                  </w:p>
                </w:txbxContent>
              </v:textbox>
            </v:shape>
            <v:shape id="docshape141" o:spid="_x0000_s2143" type="#_x0000_t202" style="position:absolute;left:3983;top:2430;width:309;height:159" filled="f" stroked="f">
              <v:textbox inset="0,0,0,0">
                <w:txbxContent>
                  <w:p w:rsidR="00FB363F" w:rsidRDefault="00BA73D4">
                    <w:pPr>
                      <w:spacing w:line="159" w:lineRule="exact"/>
                      <w:rPr>
                        <w:rFonts w:ascii="Calibri"/>
                        <w:b/>
                        <w:sz w:val="16"/>
                      </w:rPr>
                    </w:pPr>
                    <w:r>
                      <w:rPr>
                        <w:rFonts w:ascii="Calibri"/>
                        <w:b/>
                        <w:color w:val="FFFFFF"/>
                        <w:spacing w:val="-4"/>
                        <w:sz w:val="16"/>
                      </w:rPr>
                      <w:t>17.5</w:t>
                    </w:r>
                  </w:p>
                </w:txbxContent>
              </v:textbox>
            </v:shape>
            <v:shape id="docshape142" o:spid="_x0000_s2142" type="#_x0000_t202" style="position:absolute;left:2895;top:2430;width:307;height:159" filled="f" stroked="f">
              <v:textbox inset="0,0,0,0">
                <w:txbxContent>
                  <w:p w:rsidR="00FB363F" w:rsidRDefault="00BA73D4">
                    <w:pPr>
                      <w:spacing w:line="159" w:lineRule="exact"/>
                      <w:rPr>
                        <w:rFonts w:ascii="Calibri"/>
                        <w:b/>
                        <w:sz w:val="16"/>
                      </w:rPr>
                    </w:pPr>
                    <w:r>
                      <w:rPr>
                        <w:rFonts w:ascii="Calibri"/>
                        <w:b/>
                        <w:color w:val="FFFFFF"/>
                        <w:spacing w:val="-4"/>
                        <w:sz w:val="16"/>
                      </w:rPr>
                      <w:t>37.5</w:t>
                    </w:r>
                  </w:p>
                </w:txbxContent>
              </v:textbox>
            </v:shape>
            <v:shape id="docshape143" o:spid="_x0000_s2141" type="#_x0000_t202" style="position:absolute;left:6273;top:1295;width:2870;height:183" filled="f" stroked="f">
              <v:textbox inset="0,0,0,0">
                <w:txbxContent>
                  <w:p w:rsidR="00FB363F" w:rsidRDefault="00BA73D4">
                    <w:pPr>
                      <w:spacing w:line="182" w:lineRule="exact"/>
                      <w:rPr>
                        <w:rFonts w:ascii="Calibri"/>
                        <w:sz w:val="18"/>
                      </w:rPr>
                    </w:pPr>
                    <w:r>
                      <w:rPr>
                        <w:rFonts w:ascii="Calibri"/>
                        <w:color w:val="585858"/>
                        <w:sz w:val="18"/>
                      </w:rPr>
                      <w:t>Table: 7</w:t>
                    </w:r>
                    <w:r>
                      <w:rPr>
                        <w:rFonts w:ascii="Calibri"/>
                        <w:color w:val="585858"/>
                        <w:spacing w:val="-5"/>
                        <w:sz w:val="18"/>
                      </w:rPr>
                      <w:t xml:space="preserve"> </w:t>
                    </w:r>
                    <w:r>
                      <w:rPr>
                        <w:rFonts w:ascii="Calibri"/>
                        <w:color w:val="585858"/>
                        <w:sz w:val="18"/>
                      </w:rPr>
                      <w:t>Drivers</w:t>
                    </w:r>
                    <w:r>
                      <w:rPr>
                        <w:rFonts w:ascii="Calibri"/>
                        <w:color w:val="585858"/>
                        <w:spacing w:val="-2"/>
                        <w:sz w:val="18"/>
                      </w:rPr>
                      <w:t xml:space="preserve"> </w:t>
                    </w:r>
                    <w:r>
                      <w:rPr>
                        <w:rFonts w:ascii="Calibri"/>
                        <w:color w:val="585858"/>
                        <w:sz w:val="18"/>
                      </w:rPr>
                      <w:t>of</w:t>
                    </w:r>
                    <w:r>
                      <w:rPr>
                        <w:rFonts w:ascii="Calibri"/>
                        <w:color w:val="585858"/>
                        <w:spacing w:val="-7"/>
                        <w:sz w:val="18"/>
                      </w:rPr>
                      <w:t xml:space="preserve"> </w:t>
                    </w:r>
                    <w:r>
                      <w:rPr>
                        <w:rFonts w:ascii="Calibri"/>
                        <w:color w:val="585858"/>
                        <w:sz w:val="18"/>
                      </w:rPr>
                      <w:t>Inflation</w:t>
                    </w:r>
                    <w:r>
                      <w:rPr>
                        <w:rFonts w:ascii="Calibri"/>
                        <w:color w:val="585858"/>
                        <w:spacing w:val="-3"/>
                        <w:sz w:val="18"/>
                      </w:rPr>
                      <w:t xml:space="preserve"> </w:t>
                    </w:r>
                    <w:r>
                      <w:rPr>
                        <w:rFonts w:ascii="Calibri"/>
                        <w:color w:val="585858"/>
                        <w:spacing w:val="-2"/>
                        <w:sz w:val="18"/>
                      </w:rPr>
                      <w:t>Percentage</w:t>
                    </w:r>
                  </w:p>
                </w:txbxContent>
              </v:textbox>
            </v:shape>
            <v:shape id="docshape144" o:spid="_x0000_s2140" type="#_x0000_t202" style="position:absolute;left:2881;top:1295;width:2809;height:183" filled="f" stroked="f">
              <v:textbox inset="0,0,0,0">
                <w:txbxContent>
                  <w:p w:rsidR="00FB363F" w:rsidRDefault="00BA73D4">
                    <w:pPr>
                      <w:spacing w:line="182" w:lineRule="exact"/>
                      <w:rPr>
                        <w:rFonts w:ascii="Calibri"/>
                        <w:sz w:val="18"/>
                      </w:rPr>
                    </w:pPr>
                    <w:r>
                      <w:rPr>
                        <w:rFonts w:ascii="Calibri"/>
                        <w:color w:val="585858"/>
                        <w:sz w:val="18"/>
                      </w:rPr>
                      <w:t>Table: 7</w:t>
                    </w:r>
                    <w:r>
                      <w:rPr>
                        <w:rFonts w:ascii="Calibri"/>
                        <w:color w:val="585858"/>
                        <w:spacing w:val="-5"/>
                        <w:sz w:val="18"/>
                      </w:rPr>
                      <w:t xml:space="preserve"> </w:t>
                    </w:r>
                    <w:r>
                      <w:rPr>
                        <w:rFonts w:ascii="Calibri"/>
                        <w:color w:val="585858"/>
                        <w:sz w:val="18"/>
                      </w:rPr>
                      <w:t>Drivers</w:t>
                    </w:r>
                    <w:r>
                      <w:rPr>
                        <w:rFonts w:ascii="Calibri"/>
                        <w:color w:val="585858"/>
                        <w:spacing w:val="-2"/>
                        <w:sz w:val="18"/>
                      </w:rPr>
                      <w:t xml:space="preserve"> </w:t>
                    </w:r>
                    <w:r>
                      <w:rPr>
                        <w:rFonts w:ascii="Calibri"/>
                        <w:color w:val="585858"/>
                        <w:sz w:val="18"/>
                      </w:rPr>
                      <w:t>of</w:t>
                    </w:r>
                    <w:r>
                      <w:rPr>
                        <w:rFonts w:ascii="Calibri"/>
                        <w:color w:val="585858"/>
                        <w:spacing w:val="-7"/>
                        <w:sz w:val="18"/>
                      </w:rPr>
                      <w:t xml:space="preserve"> </w:t>
                    </w:r>
                    <w:r>
                      <w:rPr>
                        <w:rFonts w:ascii="Calibri"/>
                        <w:color w:val="585858"/>
                        <w:sz w:val="18"/>
                      </w:rPr>
                      <w:t>Inflation</w:t>
                    </w:r>
                    <w:r>
                      <w:rPr>
                        <w:rFonts w:ascii="Calibri"/>
                        <w:color w:val="585858"/>
                        <w:spacing w:val="-3"/>
                        <w:sz w:val="18"/>
                      </w:rPr>
                      <w:t xml:space="preserve"> </w:t>
                    </w:r>
                    <w:r>
                      <w:rPr>
                        <w:rFonts w:ascii="Calibri"/>
                        <w:color w:val="585858"/>
                        <w:spacing w:val="-2"/>
                        <w:sz w:val="18"/>
                      </w:rPr>
                      <w:t>Frequency</w:t>
                    </w:r>
                  </w:p>
                </w:txbxContent>
              </v:textbox>
            </v:shape>
            <v:shape id="docshape145" o:spid="_x0000_s2139" type="#_x0000_t202" style="position:absolute;left:3818;top:546;width:4688;height:455" filled="f" stroked="f">
              <v:textbox inset="0,0,0,0">
                <w:txbxContent>
                  <w:p w:rsidR="00FB363F" w:rsidRDefault="00BA73D4">
                    <w:pPr>
                      <w:spacing w:before="2"/>
                      <w:rPr>
                        <w:rFonts w:ascii="Arial Black"/>
                        <w:sz w:val="32"/>
                      </w:rPr>
                    </w:pPr>
                    <w:r>
                      <w:rPr>
                        <w:rFonts w:ascii="Arial Black"/>
                        <w:color w:val="585858"/>
                        <w:spacing w:val="18"/>
                        <w:sz w:val="32"/>
                      </w:rPr>
                      <w:t>DRIVERS</w:t>
                    </w:r>
                    <w:r>
                      <w:rPr>
                        <w:rFonts w:ascii="Arial Black"/>
                        <w:color w:val="585858"/>
                        <w:spacing w:val="46"/>
                        <w:sz w:val="32"/>
                      </w:rPr>
                      <w:t xml:space="preserve"> </w:t>
                    </w:r>
                    <w:r>
                      <w:rPr>
                        <w:rFonts w:ascii="Arial Black"/>
                        <w:color w:val="585858"/>
                        <w:spacing w:val="12"/>
                        <w:sz w:val="32"/>
                      </w:rPr>
                      <w:t>OF</w:t>
                    </w:r>
                    <w:r>
                      <w:rPr>
                        <w:rFonts w:ascii="Arial Black"/>
                        <w:color w:val="585858"/>
                        <w:spacing w:val="45"/>
                        <w:sz w:val="32"/>
                      </w:rPr>
                      <w:t xml:space="preserve"> </w:t>
                    </w:r>
                    <w:r>
                      <w:rPr>
                        <w:rFonts w:ascii="Arial Black"/>
                        <w:color w:val="585858"/>
                        <w:spacing w:val="16"/>
                        <w:sz w:val="32"/>
                      </w:rPr>
                      <w:t>INFLATION</w:t>
                    </w:r>
                  </w:p>
                </w:txbxContent>
              </v:textbox>
            </v:shape>
            <v:shape id="docshape146" o:spid="_x0000_s2138" type="#_x0000_t202" style="position:absolute;left:1702;top:451;width:8385;height:4558" filled="f" stroked="f">
              <v:textbox inset="0,0,0,0">
                <w:txbxContent>
                  <w:p w:rsidR="00FB363F" w:rsidRDefault="00FB363F">
                    <w:pPr>
                      <w:rPr>
                        <w:b/>
                        <w:sz w:val="24"/>
                      </w:rPr>
                    </w:pPr>
                  </w:p>
                  <w:p w:rsidR="00FB363F" w:rsidRDefault="00FB363F">
                    <w:pPr>
                      <w:rPr>
                        <w:b/>
                        <w:sz w:val="24"/>
                      </w:rPr>
                    </w:pPr>
                  </w:p>
                  <w:p w:rsidR="00FB363F" w:rsidRDefault="00FB363F">
                    <w:pPr>
                      <w:rPr>
                        <w:b/>
                        <w:sz w:val="24"/>
                      </w:rPr>
                    </w:pPr>
                  </w:p>
                  <w:p w:rsidR="00FB363F" w:rsidRDefault="00FB363F">
                    <w:pPr>
                      <w:rPr>
                        <w:b/>
                        <w:sz w:val="24"/>
                      </w:rPr>
                    </w:pPr>
                  </w:p>
                  <w:p w:rsidR="00FB363F" w:rsidRDefault="00FB363F">
                    <w:pPr>
                      <w:rPr>
                        <w:b/>
                        <w:sz w:val="24"/>
                      </w:rPr>
                    </w:pPr>
                  </w:p>
                  <w:p w:rsidR="00FB363F" w:rsidRDefault="00FB363F">
                    <w:pPr>
                      <w:rPr>
                        <w:b/>
                        <w:sz w:val="24"/>
                      </w:rPr>
                    </w:pPr>
                  </w:p>
                  <w:p w:rsidR="00FB363F" w:rsidRDefault="00FB363F">
                    <w:pPr>
                      <w:rPr>
                        <w:b/>
                        <w:sz w:val="24"/>
                      </w:rPr>
                    </w:pPr>
                  </w:p>
                  <w:p w:rsidR="00FB363F" w:rsidRDefault="00FB363F">
                    <w:pPr>
                      <w:rPr>
                        <w:b/>
                        <w:sz w:val="24"/>
                      </w:rPr>
                    </w:pPr>
                  </w:p>
                  <w:p w:rsidR="00FB363F" w:rsidRDefault="00FB363F">
                    <w:pPr>
                      <w:rPr>
                        <w:b/>
                        <w:sz w:val="24"/>
                      </w:rPr>
                    </w:pPr>
                  </w:p>
                  <w:p w:rsidR="00FB363F" w:rsidRDefault="00FB363F">
                    <w:pPr>
                      <w:rPr>
                        <w:b/>
                        <w:sz w:val="24"/>
                      </w:rPr>
                    </w:pPr>
                  </w:p>
                  <w:p w:rsidR="00FB363F" w:rsidRDefault="00FB363F">
                    <w:pPr>
                      <w:rPr>
                        <w:b/>
                        <w:sz w:val="24"/>
                      </w:rPr>
                    </w:pPr>
                  </w:p>
                  <w:p w:rsidR="00FB363F" w:rsidRDefault="00FB363F">
                    <w:pPr>
                      <w:rPr>
                        <w:b/>
                        <w:sz w:val="24"/>
                      </w:rPr>
                    </w:pPr>
                  </w:p>
                  <w:p w:rsidR="00FB363F" w:rsidRDefault="00FB363F">
                    <w:pPr>
                      <w:rPr>
                        <w:b/>
                        <w:sz w:val="24"/>
                      </w:rPr>
                    </w:pPr>
                  </w:p>
                  <w:p w:rsidR="00FB363F" w:rsidRDefault="00FB363F">
                    <w:pPr>
                      <w:rPr>
                        <w:b/>
                        <w:sz w:val="24"/>
                      </w:rPr>
                    </w:pPr>
                  </w:p>
                  <w:p w:rsidR="00FB363F" w:rsidRDefault="00FB363F">
                    <w:pPr>
                      <w:spacing w:before="141"/>
                      <w:rPr>
                        <w:b/>
                        <w:sz w:val="24"/>
                      </w:rPr>
                    </w:pPr>
                  </w:p>
                  <w:p w:rsidR="00FB363F" w:rsidRDefault="00BA73D4">
                    <w:pPr>
                      <w:ind w:left="97" w:right="-15"/>
                      <w:rPr>
                        <w:sz w:val="24"/>
                      </w:rPr>
                    </w:pPr>
                    <w:r>
                      <w:rPr>
                        <w:sz w:val="24"/>
                      </w:rPr>
                      <w:t>The</w:t>
                    </w:r>
                    <w:r>
                      <w:rPr>
                        <w:spacing w:val="25"/>
                        <w:sz w:val="24"/>
                      </w:rPr>
                      <w:t xml:space="preserve"> </w:t>
                    </w:r>
                    <w:r>
                      <w:rPr>
                        <w:sz w:val="24"/>
                      </w:rPr>
                      <w:t>provided</w:t>
                    </w:r>
                    <w:r>
                      <w:rPr>
                        <w:spacing w:val="31"/>
                        <w:sz w:val="24"/>
                      </w:rPr>
                      <w:t xml:space="preserve"> </w:t>
                    </w:r>
                    <w:r>
                      <w:rPr>
                        <w:sz w:val="24"/>
                      </w:rPr>
                      <w:t>Fig,</w:t>
                    </w:r>
                    <w:r>
                      <w:rPr>
                        <w:spacing w:val="30"/>
                        <w:sz w:val="24"/>
                      </w:rPr>
                      <w:t xml:space="preserve"> </w:t>
                    </w:r>
                    <w:r>
                      <w:rPr>
                        <w:sz w:val="24"/>
                      </w:rPr>
                      <w:t>"7</w:t>
                    </w:r>
                    <w:r>
                      <w:rPr>
                        <w:spacing w:val="29"/>
                        <w:sz w:val="24"/>
                      </w:rPr>
                      <w:t xml:space="preserve"> </w:t>
                    </w:r>
                    <w:r>
                      <w:rPr>
                        <w:sz w:val="24"/>
                      </w:rPr>
                      <w:t>Drivers</w:t>
                    </w:r>
                    <w:r>
                      <w:rPr>
                        <w:spacing w:val="26"/>
                        <w:sz w:val="24"/>
                      </w:rPr>
                      <w:t xml:space="preserve"> </w:t>
                    </w:r>
                    <w:r>
                      <w:rPr>
                        <w:sz w:val="24"/>
                      </w:rPr>
                      <w:t>of</w:t>
                    </w:r>
                    <w:r>
                      <w:rPr>
                        <w:spacing w:val="21"/>
                        <w:sz w:val="24"/>
                      </w:rPr>
                      <w:t xml:space="preserve"> </w:t>
                    </w:r>
                    <w:r>
                      <w:rPr>
                        <w:sz w:val="24"/>
                      </w:rPr>
                      <w:t>Inflation,"</w:t>
                    </w:r>
                    <w:r>
                      <w:rPr>
                        <w:spacing w:val="27"/>
                        <w:sz w:val="24"/>
                      </w:rPr>
                      <w:t xml:space="preserve"> </w:t>
                    </w:r>
                    <w:r>
                      <w:rPr>
                        <w:sz w:val="24"/>
                      </w:rPr>
                      <w:t>presents</w:t>
                    </w:r>
                    <w:r>
                      <w:rPr>
                        <w:spacing w:val="25"/>
                        <w:sz w:val="24"/>
                      </w:rPr>
                      <w:t xml:space="preserve"> </w:t>
                    </w:r>
                    <w:r>
                      <w:rPr>
                        <w:sz w:val="24"/>
                      </w:rPr>
                      <w:t>survey</w:t>
                    </w:r>
                    <w:r>
                      <w:rPr>
                        <w:spacing w:val="19"/>
                        <w:sz w:val="24"/>
                      </w:rPr>
                      <w:t xml:space="preserve"> </w:t>
                    </w:r>
                    <w:r>
                      <w:rPr>
                        <w:sz w:val="24"/>
                      </w:rPr>
                      <w:t>results</w:t>
                    </w:r>
                    <w:r>
                      <w:rPr>
                        <w:spacing w:val="26"/>
                        <w:sz w:val="24"/>
                      </w:rPr>
                      <w:t xml:space="preserve"> </w:t>
                    </w:r>
                    <w:r>
                      <w:rPr>
                        <w:sz w:val="24"/>
                      </w:rPr>
                      <w:t>on</w:t>
                    </w:r>
                    <w:r>
                      <w:rPr>
                        <w:spacing w:val="24"/>
                        <w:sz w:val="24"/>
                      </w:rPr>
                      <w:t xml:space="preserve"> </w:t>
                    </w:r>
                    <w:r>
                      <w:rPr>
                        <w:sz w:val="24"/>
                      </w:rPr>
                      <w:t>the</w:t>
                    </w:r>
                    <w:r>
                      <w:rPr>
                        <w:spacing w:val="28"/>
                        <w:sz w:val="24"/>
                      </w:rPr>
                      <w:t xml:space="preserve"> </w:t>
                    </w:r>
                    <w:r>
                      <w:rPr>
                        <w:spacing w:val="-2"/>
                        <w:sz w:val="24"/>
                      </w:rPr>
                      <w:t>perceived</w:t>
                    </w:r>
                  </w:p>
                </w:txbxContent>
              </v:textbox>
            </v:shape>
            <w10:wrap type="topAndBottom" anchorx="page"/>
          </v:group>
        </w:pict>
      </w:r>
      <w:r w:rsidR="00BA73D4">
        <w:rPr>
          <w:b/>
          <w:sz w:val="24"/>
        </w:rPr>
        <w:t>Figure</w:t>
      </w:r>
      <w:r w:rsidR="00BA73D4">
        <w:rPr>
          <w:b/>
          <w:spacing w:val="-4"/>
          <w:sz w:val="24"/>
        </w:rPr>
        <w:t xml:space="preserve"> </w:t>
      </w:r>
      <w:r w:rsidR="00BA73D4">
        <w:rPr>
          <w:b/>
          <w:sz w:val="24"/>
        </w:rPr>
        <w:t>7:</w:t>
      </w:r>
      <w:r w:rsidR="00BA73D4">
        <w:rPr>
          <w:b/>
          <w:spacing w:val="1"/>
          <w:sz w:val="24"/>
        </w:rPr>
        <w:t xml:space="preserve"> </w:t>
      </w:r>
      <w:r w:rsidR="00BA73D4">
        <w:rPr>
          <w:b/>
          <w:sz w:val="24"/>
        </w:rPr>
        <w:t>A</w:t>
      </w:r>
      <w:r w:rsidR="00BA73D4">
        <w:rPr>
          <w:b/>
          <w:spacing w:val="-2"/>
          <w:sz w:val="24"/>
        </w:rPr>
        <w:t xml:space="preserve"> </w:t>
      </w:r>
      <w:r w:rsidR="00BA73D4">
        <w:rPr>
          <w:b/>
          <w:sz w:val="24"/>
        </w:rPr>
        <w:t>stacked</w:t>
      </w:r>
      <w:r w:rsidR="00BA73D4">
        <w:rPr>
          <w:b/>
          <w:spacing w:val="-1"/>
          <w:sz w:val="24"/>
        </w:rPr>
        <w:t xml:space="preserve"> </w:t>
      </w:r>
      <w:r w:rsidR="00BA73D4">
        <w:rPr>
          <w:b/>
          <w:sz w:val="24"/>
        </w:rPr>
        <w:t>bar</w:t>
      </w:r>
      <w:r w:rsidR="00BA73D4">
        <w:rPr>
          <w:b/>
          <w:spacing w:val="-6"/>
          <w:sz w:val="24"/>
        </w:rPr>
        <w:t xml:space="preserve"> </w:t>
      </w:r>
      <w:r w:rsidR="00BA73D4">
        <w:rPr>
          <w:b/>
          <w:sz w:val="24"/>
        </w:rPr>
        <w:t>chart Showing</w:t>
      </w:r>
      <w:r w:rsidR="00BA73D4">
        <w:rPr>
          <w:b/>
          <w:spacing w:val="-1"/>
          <w:sz w:val="24"/>
        </w:rPr>
        <w:t xml:space="preserve"> </w:t>
      </w:r>
      <w:r w:rsidR="00BA73D4">
        <w:rPr>
          <w:b/>
          <w:sz w:val="24"/>
        </w:rPr>
        <w:t>Drivers of</w:t>
      </w:r>
      <w:r w:rsidR="00BA73D4">
        <w:rPr>
          <w:b/>
          <w:spacing w:val="-3"/>
          <w:sz w:val="24"/>
        </w:rPr>
        <w:t xml:space="preserve"> </w:t>
      </w:r>
      <w:r w:rsidR="00BA73D4">
        <w:rPr>
          <w:b/>
          <w:spacing w:val="-2"/>
          <w:sz w:val="24"/>
        </w:rPr>
        <w:t>Inflations</w:t>
      </w:r>
    </w:p>
    <w:p w:rsidR="00FB363F" w:rsidRDefault="00BA73D4">
      <w:pPr>
        <w:pStyle w:val="BodyText"/>
        <w:spacing w:before="137" w:line="360" w:lineRule="auto"/>
        <w:ind w:left="383" w:right="1368"/>
        <w:jc w:val="both"/>
      </w:pPr>
      <w:r>
        <w:t>impact of various factors contributing to inflation on trade in the Republic of South Sudan, specifically within the context of</w:t>
      </w:r>
      <w:r>
        <w:rPr>
          <w:spacing w:val="-2"/>
        </w:rPr>
        <w:t xml:space="preserve"> </w:t>
      </w:r>
      <w:r>
        <w:t>the "</w:t>
      </w:r>
      <w:r>
        <w:rPr>
          <w:b/>
        </w:rPr>
        <w:t>Ministry of Trade and Industry</w:t>
      </w:r>
      <w:r>
        <w:t xml:space="preserve">." The data indicates a strong consensus among respondents regarding the influence of these </w:t>
      </w:r>
      <w:r>
        <w:rPr>
          <w:spacing w:val="-2"/>
        </w:rPr>
        <w:t>d</w:t>
      </w:r>
      <w:r>
        <w:rPr>
          <w:spacing w:val="-2"/>
        </w:rPr>
        <w:t>rivers.</w:t>
      </w:r>
    </w:p>
    <w:p w:rsidR="00FB363F" w:rsidRDefault="00BA73D4">
      <w:pPr>
        <w:pStyle w:val="BodyText"/>
        <w:spacing w:before="5" w:line="360" w:lineRule="auto"/>
        <w:ind w:left="393" w:right="1366" w:hanging="10"/>
        <w:jc w:val="both"/>
      </w:pPr>
      <w:r>
        <w:t>A significant majority of respondents, totaling 55% (37.5% strongly agree and 17.5% agree), believe</w:t>
      </w:r>
      <w:r>
        <w:rPr>
          <w:spacing w:val="-3"/>
        </w:rPr>
        <w:t xml:space="preserve"> </w:t>
      </w:r>
      <w:r>
        <w:t>that the</w:t>
      </w:r>
      <w:r>
        <w:rPr>
          <w:spacing w:val="-3"/>
        </w:rPr>
        <w:t xml:space="preserve"> </w:t>
      </w:r>
      <w:r>
        <w:t>identified</w:t>
      </w:r>
      <w:r>
        <w:rPr>
          <w:spacing w:val="-2"/>
        </w:rPr>
        <w:t xml:space="preserve"> </w:t>
      </w:r>
      <w:r>
        <w:t>drivers</w:t>
      </w:r>
      <w:r>
        <w:rPr>
          <w:spacing w:val="-4"/>
        </w:rPr>
        <w:t xml:space="preserve"> </w:t>
      </w:r>
      <w:r>
        <w:t>have</w:t>
      </w:r>
      <w:r>
        <w:rPr>
          <w:spacing w:val="-3"/>
        </w:rPr>
        <w:t xml:space="preserve"> </w:t>
      </w:r>
      <w:r>
        <w:t>a</w:t>
      </w:r>
      <w:r>
        <w:rPr>
          <w:spacing w:val="-3"/>
        </w:rPr>
        <w:t xml:space="preserve"> </w:t>
      </w:r>
      <w:r>
        <w:t>substantial</w:t>
      </w:r>
      <w:r>
        <w:rPr>
          <w:spacing w:val="-2"/>
        </w:rPr>
        <w:t xml:space="preserve"> </w:t>
      </w:r>
      <w:r>
        <w:t>impact on</w:t>
      </w:r>
      <w:r>
        <w:rPr>
          <w:spacing w:val="-7"/>
        </w:rPr>
        <w:t xml:space="preserve"> </w:t>
      </w:r>
      <w:r>
        <w:t>scaling inflation rates</w:t>
      </w:r>
      <w:r>
        <w:rPr>
          <w:spacing w:val="-2"/>
        </w:rPr>
        <w:t xml:space="preserve"> </w:t>
      </w:r>
      <w:r>
        <w:t>and, consequently, on</w:t>
      </w:r>
      <w:r>
        <w:rPr>
          <w:spacing w:val="-5"/>
        </w:rPr>
        <w:t xml:space="preserve"> </w:t>
      </w:r>
      <w:r>
        <w:t>trade</w:t>
      </w:r>
      <w:r>
        <w:rPr>
          <w:spacing w:val="-1"/>
        </w:rPr>
        <w:t xml:space="preserve"> </w:t>
      </w:r>
      <w:r>
        <w:t>in</w:t>
      </w:r>
      <w:r>
        <w:rPr>
          <w:spacing w:val="-5"/>
        </w:rPr>
        <w:t xml:space="preserve"> </w:t>
      </w:r>
      <w:r>
        <w:t>South</w:t>
      </w:r>
      <w:r>
        <w:rPr>
          <w:spacing w:val="-5"/>
        </w:rPr>
        <w:t xml:space="preserve"> </w:t>
      </w:r>
      <w:r>
        <w:t>Sudan. A</w:t>
      </w:r>
      <w:r>
        <w:rPr>
          <w:spacing w:val="-1"/>
        </w:rPr>
        <w:t xml:space="preserve"> </w:t>
      </w:r>
      <w:r>
        <w:t>notable</w:t>
      </w:r>
      <w:r>
        <w:rPr>
          <w:spacing w:val="-1"/>
        </w:rPr>
        <w:t xml:space="preserve"> </w:t>
      </w:r>
      <w:r>
        <w:t>portion</w:t>
      </w:r>
      <w:r>
        <w:rPr>
          <w:spacing w:val="-5"/>
        </w:rPr>
        <w:t xml:space="preserve"> </w:t>
      </w:r>
      <w:r>
        <w:t>(26.3%) remained neutral, while a smaller percentage (18.8%) disagreed or strongly disagreed. This suggests</w:t>
      </w:r>
      <w:r>
        <w:rPr>
          <w:spacing w:val="-3"/>
        </w:rPr>
        <w:t xml:space="preserve"> </w:t>
      </w:r>
      <w:r>
        <w:t>that while</w:t>
      </w:r>
      <w:r>
        <w:rPr>
          <w:spacing w:val="-2"/>
        </w:rPr>
        <w:t xml:space="preserve"> </w:t>
      </w:r>
      <w:r>
        <w:t>there is</w:t>
      </w:r>
      <w:r>
        <w:rPr>
          <w:spacing w:val="-3"/>
        </w:rPr>
        <w:t xml:space="preserve"> </w:t>
      </w:r>
      <w:r>
        <w:t>a</w:t>
      </w:r>
      <w:r>
        <w:rPr>
          <w:spacing w:val="-2"/>
        </w:rPr>
        <w:t xml:space="preserve"> </w:t>
      </w:r>
      <w:r>
        <w:t>dominant view</w:t>
      </w:r>
      <w:r>
        <w:rPr>
          <w:spacing w:val="-2"/>
        </w:rPr>
        <w:t xml:space="preserve"> </w:t>
      </w:r>
      <w:r>
        <w:t>recognizing</w:t>
      </w:r>
      <w:r>
        <w:rPr>
          <w:spacing w:val="-1"/>
        </w:rPr>
        <w:t xml:space="preserve"> </w:t>
      </w:r>
      <w:r>
        <w:t>the impact of</w:t>
      </w:r>
      <w:r>
        <w:rPr>
          <w:spacing w:val="-9"/>
        </w:rPr>
        <w:t xml:space="preserve"> </w:t>
      </w:r>
      <w:r>
        <w:t>these</w:t>
      </w:r>
      <w:r>
        <w:rPr>
          <w:spacing w:val="-2"/>
        </w:rPr>
        <w:t xml:space="preserve"> </w:t>
      </w:r>
      <w:r>
        <w:t>drivers, a segment of the surveyed population holds a less definitive or opposin</w:t>
      </w:r>
      <w:r>
        <w:t>g perspective. The high percentage of agreement underscores the perceived relevance of these</w:t>
      </w:r>
      <w:r>
        <w:rPr>
          <w:spacing w:val="40"/>
        </w:rPr>
        <w:t xml:space="preserve"> </w:t>
      </w:r>
      <w:r>
        <w:t>drivers to the economic challenges faced by the Ministry of Trade and Industry in South Sudan. This aligns with broader economic literature on inflation, which oft</w:t>
      </w:r>
      <w:r>
        <w:t>en highlights factors such as supply chain disruptions, fiscal policies, and exchange rate fluctuations as key contributors to rising prices, particularly in developing economies (International Monetary Fund.</w:t>
      </w:r>
      <w:r>
        <w:rPr>
          <w:spacing w:val="40"/>
        </w:rPr>
        <w:t xml:space="preserve"> </w:t>
      </w:r>
      <w:r>
        <w:t>2023; World Bank. 2024). the specific Drivers o</w:t>
      </w:r>
      <w:r>
        <w:t>f Inflation are not detailed in the provided Fig.7 above, but the aggregated responses clearly indicate a strong perception of their influence.</w:t>
      </w:r>
    </w:p>
    <w:p w:rsidR="00FB363F" w:rsidRDefault="00BA73D4">
      <w:pPr>
        <w:spacing w:before="10"/>
        <w:ind w:left="383"/>
        <w:jc w:val="both"/>
        <w:rPr>
          <w:b/>
          <w:sz w:val="24"/>
        </w:rPr>
      </w:pPr>
      <w:r>
        <w:rPr>
          <w:b/>
          <w:sz w:val="24"/>
        </w:rPr>
        <w:t>Table:</w:t>
      </w:r>
      <w:r>
        <w:rPr>
          <w:b/>
          <w:spacing w:val="-2"/>
          <w:sz w:val="24"/>
        </w:rPr>
        <w:t xml:space="preserve"> </w:t>
      </w:r>
      <w:r>
        <w:rPr>
          <w:b/>
          <w:sz w:val="24"/>
        </w:rPr>
        <w:t>8</w:t>
      </w:r>
      <w:r>
        <w:rPr>
          <w:b/>
          <w:spacing w:val="-2"/>
          <w:sz w:val="24"/>
        </w:rPr>
        <w:t xml:space="preserve"> </w:t>
      </w:r>
      <w:r>
        <w:rPr>
          <w:b/>
          <w:sz w:val="24"/>
        </w:rPr>
        <w:t>Impact</w:t>
      </w:r>
      <w:r>
        <w:rPr>
          <w:b/>
          <w:spacing w:val="-1"/>
          <w:sz w:val="24"/>
        </w:rPr>
        <w:t xml:space="preserve"> </w:t>
      </w:r>
      <w:r>
        <w:rPr>
          <w:b/>
          <w:sz w:val="24"/>
        </w:rPr>
        <w:t>on</w:t>
      </w:r>
      <w:r>
        <w:rPr>
          <w:b/>
          <w:spacing w:val="-2"/>
          <w:sz w:val="24"/>
        </w:rPr>
        <w:t xml:space="preserve"> </w:t>
      </w:r>
      <w:r>
        <w:rPr>
          <w:b/>
          <w:sz w:val="24"/>
        </w:rPr>
        <w:t>Trade</w:t>
      </w:r>
      <w:r>
        <w:rPr>
          <w:b/>
          <w:spacing w:val="-3"/>
          <w:sz w:val="24"/>
        </w:rPr>
        <w:t xml:space="preserve"> </w:t>
      </w:r>
      <w:r>
        <w:rPr>
          <w:b/>
          <w:sz w:val="24"/>
        </w:rPr>
        <w:t>Volumes</w:t>
      </w:r>
      <w:r>
        <w:rPr>
          <w:b/>
          <w:spacing w:val="-4"/>
          <w:sz w:val="24"/>
        </w:rPr>
        <w:t xml:space="preserve"> </w:t>
      </w:r>
      <w:r>
        <w:rPr>
          <w:b/>
          <w:sz w:val="24"/>
        </w:rPr>
        <w:t>and</w:t>
      </w:r>
      <w:r>
        <w:rPr>
          <w:b/>
          <w:spacing w:val="-2"/>
          <w:sz w:val="24"/>
        </w:rPr>
        <w:t xml:space="preserve"> Values</w:t>
      </w:r>
    </w:p>
    <w:p w:rsidR="00FB363F" w:rsidRDefault="00FB363F">
      <w:pPr>
        <w:pStyle w:val="BodyText"/>
        <w:spacing w:before="1" w:after="1"/>
        <w:rPr>
          <w:b/>
          <w:sz w:val="12"/>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07"/>
        <w:gridCol w:w="2046"/>
        <w:gridCol w:w="1743"/>
      </w:tblGrid>
      <w:tr w:rsidR="00FB363F">
        <w:trPr>
          <w:trHeight w:val="421"/>
        </w:trPr>
        <w:tc>
          <w:tcPr>
            <w:tcW w:w="4807" w:type="dxa"/>
          </w:tcPr>
          <w:p w:rsidR="00FB363F" w:rsidRDefault="00BA73D4">
            <w:pPr>
              <w:pStyle w:val="TableParagraph"/>
              <w:spacing w:before="1"/>
              <w:ind w:left="110"/>
              <w:rPr>
                <w:b/>
                <w:sz w:val="24"/>
              </w:rPr>
            </w:pPr>
            <w:r>
              <w:rPr>
                <w:b/>
                <w:spacing w:val="-2"/>
                <w:sz w:val="24"/>
              </w:rPr>
              <w:t>Statement</w:t>
            </w:r>
          </w:p>
        </w:tc>
        <w:tc>
          <w:tcPr>
            <w:tcW w:w="2046" w:type="dxa"/>
          </w:tcPr>
          <w:p w:rsidR="00FB363F" w:rsidRDefault="00BA73D4">
            <w:pPr>
              <w:pStyle w:val="TableParagraph"/>
              <w:spacing w:before="1"/>
              <w:ind w:left="105"/>
              <w:rPr>
                <w:b/>
                <w:sz w:val="24"/>
              </w:rPr>
            </w:pPr>
            <w:r>
              <w:rPr>
                <w:b/>
                <w:spacing w:val="-2"/>
                <w:sz w:val="24"/>
              </w:rPr>
              <w:t>Frequency</w:t>
            </w:r>
          </w:p>
        </w:tc>
        <w:tc>
          <w:tcPr>
            <w:tcW w:w="1743" w:type="dxa"/>
          </w:tcPr>
          <w:p w:rsidR="00FB363F" w:rsidRDefault="00BA73D4">
            <w:pPr>
              <w:pStyle w:val="TableParagraph"/>
              <w:spacing w:before="1"/>
              <w:ind w:left="109"/>
              <w:rPr>
                <w:b/>
                <w:sz w:val="24"/>
              </w:rPr>
            </w:pPr>
            <w:r>
              <w:rPr>
                <w:b/>
                <w:spacing w:val="-2"/>
                <w:sz w:val="24"/>
              </w:rPr>
              <w:t>Percentage</w:t>
            </w:r>
          </w:p>
        </w:tc>
      </w:tr>
    </w:tbl>
    <w:p w:rsidR="00FB363F" w:rsidRDefault="00FB363F">
      <w:pPr>
        <w:pStyle w:val="TableParagraph"/>
        <w:rPr>
          <w:b/>
          <w:sz w:val="24"/>
        </w:rPr>
        <w:sectPr w:rsidR="00FB363F">
          <w:type w:val="continuous"/>
          <w:pgSz w:w="11910" w:h="16840"/>
          <w:pgMar w:top="1040" w:right="425" w:bottom="1300" w:left="1417" w:header="0" w:footer="1104" w:gutter="0"/>
          <w:cols w:space="720"/>
        </w:sect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07"/>
        <w:gridCol w:w="2046"/>
        <w:gridCol w:w="1743"/>
      </w:tblGrid>
      <w:tr w:rsidR="00FB363F">
        <w:trPr>
          <w:trHeight w:val="417"/>
        </w:trPr>
        <w:tc>
          <w:tcPr>
            <w:tcW w:w="4807" w:type="dxa"/>
          </w:tcPr>
          <w:p w:rsidR="00FB363F" w:rsidRDefault="00BA73D4">
            <w:pPr>
              <w:pStyle w:val="TableParagraph"/>
              <w:spacing w:line="268" w:lineRule="exact"/>
              <w:ind w:left="110"/>
              <w:rPr>
                <w:sz w:val="24"/>
              </w:rPr>
            </w:pPr>
            <w:r>
              <w:rPr>
                <w:sz w:val="24"/>
              </w:rPr>
              <w:lastRenderedPageBreak/>
              <w:t>Strongly</w:t>
            </w:r>
            <w:r>
              <w:rPr>
                <w:spacing w:val="-3"/>
                <w:sz w:val="24"/>
              </w:rPr>
              <w:t xml:space="preserve"> </w:t>
            </w:r>
            <w:r>
              <w:rPr>
                <w:spacing w:val="-2"/>
                <w:sz w:val="24"/>
              </w:rPr>
              <w:t>Agree:</w:t>
            </w:r>
          </w:p>
        </w:tc>
        <w:tc>
          <w:tcPr>
            <w:tcW w:w="2046" w:type="dxa"/>
          </w:tcPr>
          <w:p w:rsidR="00FB363F" w:rsidRDefault="00BA73D4">
            <w:pPr>
              <w:pStyle w:val="TableParagraph"/>
              <w:spacing w:line="268" w:lineRule="exact"/>
              <w:ind w:left="105"/>
              <w:rPr>
                <w:sz w:val="24"/>
              </w:rPr>
            </w:pPr>
            <w:r>
              <w:rPr>
                <w:spacing w:val="-5"/>
                <w:sz w:val="24"/>
              </w:rPr>
              <w:t>31</w:t>
            </w:r>
          </w:p>
        </w:tc>
        <w:tc>
          <w:tcPr>
            <w:tcW w:w="1743" w:type="dxa"/>
          </w:tcPr>
          <w:p w:rsidR="00FB363F" w:rsidRDefault="00BA73D4">
            <w:pPr>
              <w:pStyle w:val="TableParagraph"/>
              <w:spacing w:line="268" w:lineRule="exact"/>
              <w:ind w:left="109"/>
              <w:rPr>
                <w:sz w:val="24"/>
              </w:rPr>
            </w:pPr>
            <w:r>
              <w:rPr>
                <w:spacing w:val="-2"/>
                <w:sz w:val="24"/>
              </w:rPr>
              <w:t>38.75</w:t>
            </w:r>
          </w:p>
        </w:tc>
      </w:tr>
      <w:tr w:rsidR="00FB363F">
        <w:trPr>
          <w:trHeight w:val="417"/>
        </w:trPr>
        <w:tc>
          <w:tcPr>
            <w:tcW w:w="4807" w:type="dxa"/>
          </w:tcPr>
          <w:p w:rsidR="00FB363F" w:rsidRDefault="00BA73D4">
            <w:pPr>
              <w:pStyle w:val="TableParagraph"/>
              <w:spacing w:line="268" w:lineRule="exact"/>
              <w:ind w:left="110"/>
              <w:rPr>
                <w:sz w:val="24"/>
              </w:rPr>
            </w:pPr>
            <w:r>
              <w:rPr>
                <w:spacing w:val="-2"/>
                <w:sz w:val="24"/>
              </w:rPr>
              <w:t>Agree:</w:t>
            </w:r>
          </w:p>
        </w:tc>
        <w:tc>
          <w:tcPr>
            <w:tcW w:w="2046" w:type="dxa"/>
          </w:tcPr>
          <w:p w:rsidR="00FB363F" w:rsidRDefault="00BA73D4">
            <w:pPr>
              <w:pStyle w:val="TableParagraph"/>
              <w:spacing w:line="268" w:lineRule="exact"/>
              <w:ind w:left="105"/>
              <w:rPr>
                <w:sz w:val="24"/>
              </w:rPr>
            </w:pPr>
            <w:r>
              <w:rPr>
                <w:spacing w:val="-5"/>
                <w:sz w:val="24"/>
              </w:rPr>
              <w:t>19</w:t>
            </w:r>
          </w:p>
        </w:tc>
        <w:tc>
          <w:tcPr>
            <w:tcW w:w="1743" w:type="dxa"/>
          </w:tcPr>
          <w:p w:rsidR="00FB363F" w:rsidRDefault="00BA73D4">
            <w:pPr>
              <w:pStyle w:val="TableParagraph"/>
              <w:spacing w:line="268" w:lineRule="exact"/>
              <w:ind w:left="109"/>
              <w:rPr>
                <w:sz w:val="24"/>
              </w:rPr>
            </w:pPr>
            <w:r>
              <w:rPr>
                <w:spacing w:val="-2"/>
                <w:sz w:val="24"/>
              </w:rPr>
              <w:t>23.75</w:t>
            </w:r>
          </w:p>
        </w:tc>
      </w:tr>
      <w:tr w:rsidR="00FB363F">
        <w:trPr>
          <w:trHeight w:val="417"/>
        </w:trPr>
        <w:tc>
          <w:tcPr>
            <w:tcW w:w="4807" w:type="dxa"/>
          </w:tcPr>
          <w:p w:rsidR="00FB363F" w:rsidRDefault="00BA73D4">
            <w:pPr>
              <w:pStyle w:val="TableParagraph"/>
              <w:spacing w:line="268" w:lineRule="exact"/>
              <w:ind w:left="110"/>
              <w:rPr>
                <w:sz w:val="24"/>
              </w:rPr>
            </w:pPr>
            <w:r>
              <w:rPr>
                <w:spacing w:val="-2"/>
                <w:sz w:val="24"/>
              </w:rPr>
              <w:t>Neutral:</w:t>
            </w:r>
          </w:p>
        </w:tc>
        <w:tc>
          <w:tcPr>
            <w:tcW w:w="2046" w:type="dxa"/>
          </w:tcPr>
          <w:p w:rsidR="00FB363F" w:rsidRDefault="00BA73D4">
            <w:pPr>
              <w:pStyle w:val="TableParagraph"/>
              <w:spacing w:line="268" w:lineRule="exact"/>
              <w:ind w:left="105"/>
              <w:rPr>
                <w:sz w:val="24"/>
              </w:rPr>
            </w:pPr>
            <w:r>
              <w:rPr>
                <w:spacing w:val="-5"/>
                <w:sz w:val="24"/>
              </w:rPr>
              <w:t>16</w:t>
            </w:r>
          </w:p>
        </w:tc>
        <w:tc>
          <w:tcPr>
            <w:tcW w:w="1743" w:type="dxa"/>
          </w:tcPr>
          <w:p w:rsidR="00FB363F" w:rsidRDefault="00BA73D4">
            <w:pPr>
              <w:pStyle w:val="TableParagraph"/>
              <w:spacing w:line="268" w:lineRule="exact"/>
              <w:ind w:left="109"/>
              <w:rPr>
                <w:sz w:val="24"/>
              </w:rPr>
            </w:pPr>
            <w:r>
              <w:rPr>
                <w:spacing w:val="-5"/>
                <w:sz w:val="24"/>
              </w:rPr>
              <w:t>20</w:t>
            </w:r>
          </w:p>
        </w:tc>
      </w:tr>
      <w:tr w:rsidR="00FB363F">
        <w:trPr>
          <w:trHeight w:val="417"/>
        </w:trPr>
        <w:tc>
          <w:tcPr>
            <w:tcW w:w="4807" w:type="dxa"/>
          </w:tcPr>
          <w:p w:rsidR="00FB363F" w:rsidRDefault="00BA73D4">
            <w:pPr>
              <w:pStyle w:val="TableParagraph"/>
              <w:spacing w:line="268" w:lineRule="exact"/>
              <w:ind w:left="110"/>
              <w:rPr>
                <w:sz w:val="24"/>
              </w:rPr>
            </w:pPr>
            <w:r>
              <w:rPr>
                <w:spacing w:val="-2"/>
                <w:sz w:val="24"/>
              </w:rPr>
              <w:t>Disagree:</w:t>
            </w:r>
          </w:p>
        </w:tc>
        <w:tc>
          <w:tcPr>
            <w:tcW w:w="2046" w:type="dxa"/>
          </w:tcPr>
          <w:p w:rsidR="00FB363F" w:rsidRDefault="00BA73D4">
            <w:pPr>
              <w:pStyle w:val="TableParagraph"/>
              <w:spacing w:line="268" w:lineRule="exact"/>
              <w:ind w:left="105"/>
              <w:rPr>
                <w:sz w:val="24"/>
              </w:rPr>
            </w:pPr>
            <w:r>
              <w:rPr>
                <w:spacing w:val="-10"/>
                <w:sz w:val="24"/>
              </w:rPr>
              <w:t>7</w:t>
            </w:r>
          </w:p>
        </w:tc>
        <w:tc>
          <w:tcPr>
            <w:tcW w:w="1743" w:type="dxa"/>
          </w:tcPr>
          <w:p w:rsidR="00FB363F" w:rsidRDefault="00BA73D4">
            <w:pPr>
              <w:pStyle w:val="TableParagraph"/>
              <w:spacing w:line="268" w:lineRule="exact"/>
              <w:ind w:left="109"/>
              <w:rPr>
                <w:sz w:val="24"/>
              </w:rPr>
            </w:pPr>
            <w:r>
              <w:rPr>
                <w:spacing w:val="-4"/>
                <w:sz w:val="24"/>
              </w:rPr>
              <w:t>8.75</w:t>
            </w:r>
          </w:p>
        </w:tc>
      </w:tr>
      <w:tr w:rsidR="00FB363F">
        <w:trPr>
          <w:trHeight w:val="417"/>
        </w:trPr>
        <w:tc>
          <w:tcPr>
            <w:tcW w:w="4807" w:type="dxa"/>
          </w:tcPr>
          <w:p w:rsidR="00FB363F" w:rsidRDefault="00BA73D4">
            <w:pPr>
              <w:pStyle w:val="TableParagraph"/>
              <w:spacing w:line="268" w:lineRule="exact"/>
              <w:ind w:left="110"/>
              <w:rPr>
                <w:sz w:val="24"/>
              </w:rPr>
            </w:pPr>
            <w:r>
              <w:rPr>
                <w:sz w:val="24"/>
              </w:rPr>
              <w:t>Strongly</w:t>
            </w:r>
            <w:r>
              <w:rPr>
                <w:spacing w:val="-8"/>
                <w:sz w:val="24"/>
              </w:rPr>
              <w:t xml:space="preserve"> </w:t>
            </w:r>
            <w:r>
              <w:rPr>
                <w:spacing w:val="-2"/>
                <w:sz w:val="24"/>
              </w:rPr>
              <w:t>Disagree:</w:t>
            </w:r>
          </w:p>
        </w:tc>
        <w:tc>
          <w:tcPr>
            <w:tcW w:w="2046" w:type="dxa"/>
          </w:tcPr>
          <w:p w:rsidR="00FB363F" w:rsidRDefault="00BA73D4">
            <w:pPr>
              <w:pStyle w:val="TableParagraph"/>
              <w:spacing w:line="268" w:lineRule="exact"/>
              <w:ind w:left="105"/>
              <w:rPr>
                <w:sz w:val="24"/>
              </w:rPr>
            </w:pPr>
            <w:r>
              <w:rPr>
                <w:spacing w:val="-10"/>
                <w:sz w:val="24"/>
              </w:rPr>
              <w:t>7</w:t>
            </w:r>
          </w:p>
        </w:tc>
        <w:tc>
          <w:tcPr>
            <w:tcW w:w="1743" w:type="dxa"/>
          </w:tcPr>
          <w:p w:rsidR="00FB363F" w:rsidRDefault="00BA73D4">
            <w:pPr>
              <w:pStyle w:val="TableParagraph"/>
              <w:spacing w:line="268" w:lineRule="exact"/>
              <w:ind w:left="109"/>
              <w:rPr>
                <w:sz w:val="24"/>
              </w:rPr>
            </w:pPr>
            <w:r>
              <w:rPr>
                <w:spacing w:val="-4"/>
                <w:sz w:val="24"/>
              </w:rPr>
              <w:t>8.75</w:t>
            </w:r>
          </w:p>
        </w:tc>
      </w:tr>
      <w:tr w:rsidR="00FB363F">
        <w:trPr>
          <w:trHeight w:val="417"/>
        </w:trPr>
        <w:tc>
          <w:tcPr>
            <w:tcW w:w="4807" w:type="dxa"/>
          </w:tcPr>
          <w:p w:rsidR="00FB363F" w:rsidRDefault="00BA73D4">
            <w:pPr>
              <w:pStyle w:val="TableParagraph"/>
              <w:spacing w:line="273" w:lineRule="exact"/>
              <w:ind w:left="110"/>
              <w:rPr>
                <w:b/>
                <w:sz w:val="24"/>
              </w:rPr>
            </w:pPr>
            <w:r>
              <w:rPr>
                <w:b/>
                <w:spacing w:val="-2"/>
                <w:sz w:val="24"/>
              </w:rPr>
              <w:t>Total</w:t>
            </w:r>
          </w:p>
        </w:tc>
        <w:tc>
          <w:tcPr>
            <w:tcW w:w="2046" w:type="dxa"/>
          </w:tcPr>
          <w:p w:rsidR="00FB363F" w:rsidRDefault="00BA73D4">
            <w:pPr>
              <w:pStyle w:val="TableParagraph"/>
              <w:spacing w:line="273" w:lineRule="exact"/>
              <w:ind w:left="105"/>
              <w:rPr>
                <w:b/>
                <w:sz w:val="24"/>
              </w:rPr>
            </w:pPr>
            <w:r>
              <w:rPr>
                <w:b/>
                <w:spacing w:val="-5"/>
                <w:sz w:val="24"/>
              </w:rPr>
              <w:t>80</w:t>
            </w:r>
          </w:p>
        </w:tc>
        <w:tc>
          <w:tcPr>
            <w:tcW w:w="1743" w:type="dxa"/>
          </w:tcPr>
          <w:p w:rsidR="00FB363F" w:rsidRDefault="00BA73D4">
            <w:pPr>
              <w:pStyle w:val="TableParagraph"/>
              <w:spacing w:line="273" w:lineRule="exact"/>
              <w:ind w:left="109"/>
              <w:rPr>
                <w:b/>
                <w:sz w:val="24"/>
              </w:rPr>
            </w:pPr>
            <w:r>
              <w:rPr>
                <w:b/>
                <w:spacing w:val="-5"/>
                <w:sz w:val="24"/>
              </w:rPr>
              <w:t>100</w:t>
            </w:r>
          </w:p>
        </w:tc>
      </w:tr>
    </w:tbl>
    <w:p w:rsidR="00FB363F" w:rsidRDefault="00BA73D4">
      <w:pPr>
        <w:spacing w:before="20"/>
        <w:ind w:left="383"/>
        <w:rPr>
          <w:b/>
          <w:sz w:val="24"/>
        </w:rPr>
      </w:pPr>
      <w:r>
        <w:rPr>
          <w:b/>
          <w:sz w:val="24"/>
        </w:rPr>
        <w:t>Source:</w:t>
      </w:r>
      <w:r>
        <w:rPr>
          <w:b/>
          <w:spacing w:val="-2"/>
          <w:sz w:val="24"/>
        </w:rPr>
        <w:t xml:space="preserve"> </w:t>
      </w:r>
      <w:r>
        <w:rPr>
          <w:b/>
          <w:sz w:val="24"/>
        </w:rPr>
        <w:t>Primary</w:t>
      </w:r>
      <w:r>
        <w:rPr>
          <w:b/>
          <w:spacing w:val="-2"/>
          <w:sz w:val="24"/>
        </w:rPr>
        <w:t xml:space="preserve"> </w:t>
      </w:r>
      <w:r>
        <w:rPr>
          <w:b/>
          <w:sz w:val="24"/>
        </w:rPr>
        <w:t xml:space="preserve">data, </w:t>
      </w:r>
      <w:r>
        <w:rPr>
          <w:b/>
          <w:spacing w:val="-4"/>
          <w:sz w:val="24"/>
        </w:rPr>
        <w:t>2025</w:t>
      </w:r>
    </w:p>
    <w:p w:rsidR="00FB363F" w:rsidRDefault="00BA73D4">
      <w:pPr>
        <w:spacing w:before="142"/>
        <w:ind w:left="383"/>
        <w:rPr>
          <w:b/>
          <w:sz w:val="24"/>
        </w:rPr>
      </w:pPr>
      <w:r>
        <w:rPr>
          <w:b/>
          <w:sz w:val="24"/>
        </w:rPr>
        <w:t>Figure</w:t>
      </w:r>
      <w:r>
        <w:rPr>
          <w:b/>
          <w:spacing w:val="-3"/>
          <w:sz w:val="24"/>
        </w:rPr>
        <w:t xml:space="preserve"> </w:t>
      </w:r>
      <w:r>
        <w:rPr>
          <w:b/>
          <w:sz w:val="24"/>
        </w:rPr>
        <w:t>8:</w:t>
      </w:r>
      <w:r>
        <w:rPr>
          <w:b/>
          <w:spacing w:val="1"/>
          <w:sz w:val="24"/>
        </w:rPr>
        <w:t xml:space="preserve"> </w:t>
      </w:r>
      <w:r>
        <w:rPr>
          <w:b/>
          <w:sz w:val="24"/>
        </w:rPr>
        <w:t>A</w:t>
      </w:r>
      <w:r>
        <w:rPr>
          <w:b/>
          <w:spacing w:val="-2"/>
          <w:sz w:val="24"/>
        </w:rPr>
        <w:t xml:space="preserve"> </w:t>
      </w:r>
      <w:r>
        <w:rPr>
          <w:b/>
          <w:sz w:val="24"/>
        </w:rPr>
        <w:t>stacked</w:t>
      </w:r>
      <w:r>
        <w:rPr>
          <w:b/>
          <w:spacing w:val="-2"/>
          <w:sz w:val="24"/>
        </w:rPr>
        <w:t xml:space="preserve"> </w:t>
      </w:r>
      <w:r>
        <w:rPr>
          <w:b/>
          <w:sz w:val="24"/>
        </w:rPr>
        <w:t>bar</w:t>
      </w:r>
      <w:r>
        <w:rPr>
          <w:b/>
          <w:spacing w:val="-7"/>
          <w:sz w:val="24"/>
        </w:rPr>
        <w:t xml:space="preserve"> </w:t>
      </w:r>
      <w:r>
        <w:rPr>
          <w:b/>
          <w:sz w:val="24"/>
        </w:rPr>
        <w:t>chart</w:t>
      </w:r>
      <w:r>
        <w:rPr>
          <w:b/>
          <w:spacing w:val="2"/>
          <w:sz w:val="24"/>
        </w:rPr>
        <w:t xml:space="preserve"> </w:t>
      </w:r>
      <w:r>
        <w:rPr>
          <w:b/>
          <w:sz w:val="24"/>
        </w:rPr>
        <w:t>showing</w:t>
      </w:r>
      <w:r>
        <w:rPr>
          <w:b/>
          <w:spacing w:val="-1"/>
          <w:sz w:val="24"/>
        </w:rPr>
        <w:t xml:space="preserve"> </w:t>
      </w:r>
      <w:r>
        <w:rPr>
          <w:b/>
          <w:sz w:val="24"/>
        </w:rPr>
        <w:t>Impact</w:t>
      </w:r>
      <w:r>
        <w:rPr>
          <w:b/>
          <w:spacing w:val="-1"/>
          <w:sz w:val="24"/>
        </w:rPr>
        <w:t xml:space="preserve"> </w:t>
      </w:r>
      <w:r>
        <w:rPr>
          <w:b/>
          <w:sz w:val="24"/>
        </w:rPr>
        <w:t>on</w:t>
      </w:r>
      <w:r>
        <w:rPr>
          <w:b/>
          <w:spacing w:val="-1"/>
          <w:sz w:val="24"/>
        </w:rPr>
        <w:t xml:space="preserve"> </w:t>
      </w:r>
      <w:r>
        <w:rPr>
          <w:b/>
          <w:sz w:val="24"/>
        </w:rPr>
        <w:t>Trade</w:t>
      </w:r>
      <w:r>
        <w:rPr>
          <w:b/>
          <w:spacing w:val="-3"/>
          <w:sz w:val="24"/>
        </w:rPr>
        <w:t xml:space="preserve"> </w:t>
      </w:r>
      <w:r>
        <w:rPr>
          <w:b/>
          <w:sz w:val="24"/>
        </w:rPr>
        <w:t>Volumes</w:t>
      </w:r>
      <w:r>
        <w:rPr>
          <w:b/>
          <w:spacing w:val="-3"/>
          <w:sz w:val="24"/>
        </w:rPr>
        <w:t xml:space="preserve"> </w:t>
      </w:r>
      <w:r>
        <w:rPr>
          <w:b/>
          <w:sz w:val="24"/>
        </w:rPr>
        <w:t>and</w:t>
      </w:r>
      <w:r>
        <w:rPr>
          <w:b/>
          <w:spacing w:val="-1"/>
          <w:sz w:val="24"/>
        </w:rPr>
        <w:t xml:space="preserve"> </w:t>
      </w:r>
      <w:r>
        <w:rPr>
          <w:b/>
          <w:spacing w:val="-2"/>
          <w:sz w:val="24"/>
        </w:rPr>
        <w:t>Value</w:t>
      </w:r>
    </w:p>
    <w:p w:rsidR="00FB363F" w:rsidRDefault="00FB363F">
      <w:pPr>
        <w:pStyle w:val="BodyText"/>
        <w:rPr>
          <w:b/>
          <w:sz w:val="20"/>
        </w:rPr>
      </w:pPr>
    </w:p>
    <w:p w:rsidR="00FB363F" w:rsidRDefault="00FB363F">
      <w:pPr>
        <w:pStyle w:val="BodyText"/>
        <w:rPr>
          <w:b/>
          <w:sz w:val="20"/>
        </w:rPr>
      </w:pPr>
    </w:p>
    <w:p w:rsidR="00FB363F" w:rsidRDefault="00FB363F">
      <w:pPr>
        <w:pStyle w:val="BodyText"/>
        <w:rPr>
          <w:b/>
          <w:sz w:val="20"/>
        </w:rPr>
      </w:pPr>
    </w:p>
    <w:p w:rsidR="00FB363F" w:rsidRDefault="00FB363F">
      <w:pPr>
        <w:pStyle w:val="BodyText"/>
        <w:rPr>
          <w:b/>
          <w:sz w:val="20"/>
        </w:rPr>
      </w:pPr>
    </w:p>
    <w:p w:rsidR="00FB363F" w:rsidRDefault="00FB363F">
      <w:pPr>
        <w:pStyle w:val="BodyText"/>
        <w:spacing w:before="181"/>
        <w:rPr>
          <w:b/>
          <w:sz w:val="20"/>
        </w:rPr>
      </w:pPr>
    </w:p>
    <w:tbl>
      <w:tblPr>
        <w:tblW w:w="0" w:type="auto"/>
        <w:tblInd w:w="853"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left w:w="0" w:type="dxa"/>
          <w:right w:w="0" w:type="dxa"/>
        </w:tblCellMar>
        <w:tblLook w:val="01E0"/>
      </w:tblPr>
      <w:tblGrid>
        <w:gridCol w:w="632"/>
        <w:gridCol w:w="322"/>
        <w:gridCol w:w="620"/>
        <w:gridCol w:w="318"/>
        <w:gridCol w:w="323"/>
        <w:gridCol w:w="621"/>
        <w:gridCol w:w="323"/>
        <w:gridCol w:w="323"/>
        <w:gridCol w:w="3141"/>
        <w:gridCol w:w="323"/>
        <w:gridCol w:w="323"/>
        <w:gridCol w:w="310"/>
      </w:tblGrid>
      <w:tr w:rsidR="00FB363F">
        <w:trPr>
          <w:trHeight w:val="253"/>
        </w:trPr>
        <w:tc>
          <w:tcPr>
            <w:tcW w:w="6946" w:type="dxa"/>
            <w:gridSpan w:val="10"/>
            <w:tcBorders>
              <w:left w:val="nil"/>
              <w:right w:val="single" w:sz="36" w:space="0" w:color="FFFFFF"/>
            </w:tcBorders>
          </w:tcPr>
          <w:p w:rsidR="00FB363F" w:rsidRDefault="00FB363F">
            <w:pPr>
              <w:pStyle w:val="TableParagraph"/>
              <w:rPr>
                <w:sz w:val="18"/>
              </w:rPr>
            </w:pPr>
          </w:p>
        </w:tc>
        <w:tc>
          <w:tcPr>
            <w:tcW w:w="323" w:type="dxa"/>
            <w:vMerge w:val="restart"/>
            <w:tcBorders>
              <w:left w:val="single" w:sz="36" w:space="0" w:color="FFFFFF"/>
              <w:right w:val="nil"/>
            </w:tcBorders>
            <w:shd w:val="clear" w:color="auto" w:fill="EC7C30"/>
          </w:tcPr>
          <w:p w:rsidR="00FB363F" w:rsidRDefault="00FB363F">
            <w:pPr>
              <w:pStyle w:val="TableParagraph"/>
            </w:pPr>
          </w:p>
        </w:tc>
        <w:tc>
          <w:tcPr>
            <w:tcW w:w="310" w:type="dxa"/>
            <w:tcBorders>
              <w:left w:val="nil"/>
              <w:right w:val="nil"/>
            </w:tcBorders>
          </w:tcPr>
          <w:p w:rsidR="00FB363F" w:rsidRDefault="00FB363F">
            <w:pPr>
              <w:pStyle w:val="TableParagraph"/>
              <w:rPr>
                <w:sz w:val="18"/>
              </w:rPr>
            </w:pPr>
          </w:p>
        </w:tc>
      </w:tr>
      <w:tr w:rsidR="00FB363F">
        <w:trPr>
          <w:trHeight w:val="253"/>
        </w:trPr>
        <w:tc>
          <w:tcPr>
            <w:tcW w:w="6623" w:type="dxa"/>
            <w:gridSpan w:val="9"/>
            <w:tcBorders>
              <w:left w:val="nil"/>
              <w:right w:val="nil"/>
            </w:tcBorders>
          </w:tcPr>
          <w:p w:rsidR="00FB363F" w:rsidRDefault="00FB363F">
            <w:pPr>
              <w:pStyle w:val="TableParagraph"/>
              <w:rPr>
                <w:sz w:val="18"/>
              </w:rPr>
            </w:pPr>
          </w:p>
        </w:tc>
        <w:tc>
          <w:tcPr>
            <w:tcW w:w="323" w:type="dxa"/>
            <w:vMerge w:val="restart"/>
            <w:tcBorders>
              <w:left w:val="nil"/>
              <w:right w:val="single" w:sz="36" w:space="0" w:color="FFFFFF"/>
            </w:tcBorders>
            <w:shd w:val="clear" w:color="auto" w:fill="5B9BD4"/>
          </w:tcPr>
          <w:p w:rsidR="00FB363F" w:rsidRDefault="00FB363F">
            <w:pPr>
              <w:pStyle w:val="TableParagraph"/>
            </w:pPr>
          </w:p>
        </w:tc>
        <w:tc>
          <w:tcPr>
            <w:tcW w:w="323" w:type="dxa"/>
            <w:vMerge/>
            <w:tcBorders>
              <w:top w:val="nil"/>
              <w:left w:val="single" w:sz="36" w:space="0" w:color="FFFFFF"/>
              <w:right w:val="nil"/>
            </w:tcBorders>
            <w:shd w:val="clear" w:color="auto" w:fill="EC7C30"/>
          </w:tcPr>
          <w:p w:rsidR="00FB363F" w:rsidRDefault="00FB363F">
            <w:pPr>
              <w:rPr>
                <w:sz w:val="2"/>
                <w:szCs w:val="2"/>
              </w:rPr>
            </w:pPr>
          </w:p>
        </w:tc>
        <w:tc>
          <w:tcPr>
            <w:tcW w:w="310" w:type="dxa"/>
            <w:tcBorders>
              <w:left w:val="nil"/>
              <w:right w:val="nil"/>
            </w:tcBorders>
          </w:tcPr>
          <w:p w:rsidR="00FB363F" w:rsidRDefault="00FB363F">
            <w:pPr>
              <w:pStyle w:val="TableParagraph"/>
              <w:rPr>
                <w:sz w:val="18"/>
              </w:rPr>
            </w:pPr>
          </w:p>
        </w:tc>
      </w:tr>
      <w:tr w:rsidR="00FB363F">
        <w:trPr>
          <w:trHeight w:val="258"/>
        </w:trPr>
        <w:tc>
          <w:tcPr>
            <w:tcW w:w="6623" w:type="dxa"/>
            <w:gridSpan w:val="9"/>
            <w:tcBorders>
              <w:left w:val="nil"/>
              <w:right w:val="nil"/>
            </w:tcBorders>
          </w:tcPr>
          <w:p w:rsidR="00FB363F" w:rsidRDefault="00FB363F">
            <w:pPr>
              <w:pStyle w:val="TableParagraph"/>
              <w:rPr>
                <w:sz w:val="18"/>
              </w:rPr>
            </w:pPr>
          </w:p>
        </w:tc>
        <w:tc>
          <w:tcPr>
            <w:tcW w:w="323" w:type="dxa"/>
            <w:vMerge/>
            <w:tcBorders>
              <w:top w:val="nil"/>
              <w:left w:val="nil"/>
              <w:right w:val="single" w:sz="36" w:space="0" w:color="FFFFFF"/>
            </w:tcBorders>
            <w:shd w:val="clear" w:color="auto" w:fill="5B9BD4"/>
          </w:tcPr>
          <w:p w:rsidR="00FB363F" w:rsidRDefault="00FB363F">
            <w:pPr>
              <w:rPr>
                <w:sz w:val="2"/>
                <w:szCs w:val="2"/>
              </w:rPr>
            </w:pPr>
          </w:p>
        </w:tc>
        <w:tc>
          <w:tcPr>
            <w:tcW w:w="323" w:type="dxa"/>
            <w:vMerge/>
            <w:tcBorders>
              <w:top w:val="nil"/>
              <w:left w:val="single" w:sz="36" w:space="0" w:color="FFFFFF"/>
              <w:right w:val="nil"/>
            </w:tcBorders>
            <w:shd w:val="clear" w:color="auto" w:fill="EC7C30"/>
          </w:tcPr>
          <w:p w:rsidR="00FB363F" w:rsidRDefault="00FB363F">
            <w:pPr>
              <w:rPr>
                <w:sz w:val="2"/>
                <w:szCs w:val="2"/>
              </w:rPr>
            </w:pPr>
          </w:p>
        </w:tc>
        <w:tc>
          <w:tcPr>
            <w:tcW w:w="310" w:type="dxa"/>
            <w:tcBorders>
              <w:left w:val="nil"/>
              <w:right w:val="nil"/>
            </w:tcBorders>
          </w:tcPr>
          <w:p w:rsidR="00FB363F" w:rsidRDefault="00FB363F">
            <w:pPr>
              <w:pStyle w:val="TableParagraph"/>
              <w:rPr>
                <w:sz w:val="18"/>
              </w:rPr>
            </w:pPr>
          </w:p>
        </w:tc>
      </w:tr>
      <w:tr w:rsidR="00FB363F">
        <w:trPr>
          <w:trHeight w:val="253"/>
        </w:trPr>
        <w:tc>
          <w:tcPr>
            <w:tcW w:w="632" w:type="dxa"/>
            <w:vMerge w:val="restart"/>
            <w:tcBorders>
              <w:left w:val="nil"/>
              <w:right w:val="single" w:sz="36" w:space="0" w:color="FFFFFF"/>
            </w:tcBorders>
          </w:tcPr>
          <w:p w:rsidR="00FB363F" w:rsidRDefault="00FB363F">
            <w:pPr>
              <w:pStyle w:val="TableParagraph"/>
            </w:pPr>
          </w:p>
        </w:tc>
        <w:tc>
          <w:tcPr>
            <w:tcW w:w="322" w:type="dxa"/>
            <w:vMerge w:val="restart"/>
            <w:tcBorders>
              <w:left w:val="single" w:sz="36" w:space="0" w:color="FFFFFF"/>
              <w:right w:val="nil"/>
            </w:tcBorders>
            <w:shd w:val="clear" w:color="auto" w:fill="EC7C30"/>
          </w:tcPr>
          <w:p w:rsidR="00FB363F" w:rsidRDefault="00FB363F">
            <w:pPr>
              <w:pStyle w:val="TableParagraph"/>
            </w:pPr>
          </w:p>
        </w:tc>
        <w:tc>
          <w:tcPr>
            <w:tcW w:w="5669" w:type="dxa"/>
            <w:gridSpan w:val="7"/>
            <w:tcBorders>
              <w:left w:val="nil"/>
              <w:bottom w:val="nil"/>
              <w:right w:val="nil"/>
            </w:tcBorders>
          </w:tcPr>
          <w:p w:rsidR="00FB363F" w:rsidRDefault="00FB363F">
            <w:pPr>
              <w:pStyle w:val="TableParagraph"/>
              <w:rPr>
                <w:sz w:val="18"/>
              </w:rPr>
            </w:pPr>
          </w:p>
        </w:tc>
        <w:tc>
          <w:tcPr>
            <w:tcW w:w="323" w:type="dxa"/>
            <w:vMerge/>
            <w:tcBorders>
              <w:top w:val="nil"/>
              <w:left w:val="nil"/>
              <w:right w:val="single" w:sz="36" w:space="0" w:color="FFFFFF"/>
            </w:tcBorders>
            <w:shd w:val="clear" w:color="auto" w:fill="5B9BD4"/>
          </w:tcPr>
          <w:p w:rsidR="00FB363F" w:rsidRDefault="00FB363F">
            <w:pPr>
              <w:rPr>
                <w:sz w:val="2"/>
                <w:szCs w:val="2"/>
              </w:rPr>
            </w:pPr>
          </w:p>
        </w:tc>
        <w:tc>
          <w:tcPr>
            <w:tcW w:w="323" w:type="dxa"/>
            <w:vMerge/>
            <w:tcBorders>
              <w:top w:val="nil"/>
              <w:left w:val="single" w:sz="36" w:space="0" w:color="FFFFFF"/>
              <w:right w:val="nil"/>
            </w:tcBorders>
            <w:shd w:val="clear" w:color="auto" w:fill="EC7C30"/>
          </w:tcPr>
          <w:p w:rsidR="00FB363F" w:rsidRDefault="00FB363F">
            <w:pPr>
              <w:rPr>
                <w:sz w:val="2"/>
                <w:szCs w:val="2"/>
              </w:rPr>
            </w:pPr>
          </w:p>
        </w:tc>
        <w:tc>
          <w:tcPr>
            <w:tcW w:w="310" w:type="dxa"/>
            <w:tcBorders>
              <w:left w:val="nil"/>
              <w:right w:val="nil"/>
            </w:tcBorders>
          </w:tcPr>
          <w:p w:rsidR="00FB363F" w:rsidRDefault="00FB363F">
            <w:pPr>
              <w:pStyle w:val="TableParagraph"/>
              <w:rPr>
                <w:sz w:val="18"/>
              </w:rPr>
            </w:pPr>
          </w:p>
        </w:tc>
      </w:tr>
      <w:tr w:rsidR="00FB363F">
        <w:trPr>
          <w:trHeight w:val="255"/>
        </w:trPr>
        <w:tc>
          <w:tcPr>
            <w:tcW w:w="632" w:type="dxa"/>
            <w:vMerge/>
            <w:tcBorders>
              <w:top w:val="nil"/>
              <w:left w:val="nil"/>
              <w:right w:val="single" w:sz="36" w:space="0" w:color="FFFFFF"/>
            </w:tcBorders>
          </w:tcPr>
          <w:p w:rsidR="00FB363F" w:rsidRDefault="00FB363F">
            <w:pPr>
              <w:rPr>
                <w:sz w:val="2"/>
                <w:szCs w:val="2"/>
              </w:rPr>
            </w:pPr>
          </w:p>
        </w:tc>
        <w:tc>
          <w:tcPr>
            <w:tcW w:w="322" w:type="dxa"/>
            <w:vMerge/>
            <w:tcBorders>
              <w:top w:val="nil"/>
              <w:left w:val="single" w:sz="36" w:space="0" w:color="FFFFFF"/>
              <w:right w:val="nil"/>
            </w:tcBorders>
            <w:shd w:val="clear" w:color="auto" w:fill="EC7C30"/>
          </w:tcPr>
          <w:p w:rsidR="00FB363F" w:rsidRDefault="00FB363F">
            <w:pPr>
              <w:rPr>
                <w:sz w:val="2"/>
                <w:szCs w:val="2"/>
              </w:rPr>
            </w:pPr>
          </w:p>
        </w:tc>
        <w:tc>
          <w:tcPr>
            <w:tcW w:w="620" w:type="dxa"/>
            <w:tcBorders>
              <w:left w:val="nil"/>
              <w:right w:val="nil"/>
            </w:tcBorders>
          </w:tcPr>
          <w:p w:rsidR="00FB363F" w:rsidRDefault="00FB363F">
            <w:pPr>
              <w:pStyle w:val="TableParagraph"/>
              <w:rPr>
                <w:sz w:val="18"/>
              </w:rPr>
            </w:pPr>
          </w:p>
        </w:tc>
        <w:tc>
          <w:tcPr>
            <w:tcW w:w="318" w:type="dxa"/>
            <w:tcBorders>
              <w:left w:val="nil"/>
              <w:right w:val="single" w:sz="36" w:space="0" w:color="FFFFFF"/>
            </w:tcBorders>
            <w:shd w:val="clear" w:color="auto" w:fill="5B9BD4"/>
          </w:tcPr>
          <w:p w:rsidR="00FB363F" w:rsidRDefault="00FB363F">
            <w:pPr>
              <w:pStyle w:val="TableParagraph"/>
              <w:rPr>
                <w:sz w:val="18"/>
              </w:rPr>
            </w:pPr>
          </w:p>
        </w:tc>
        <w:tc>
          <w:tcPr>
            <w:tcW w:w="323" w:type="dxa"/>
            <w:tcBorders>
              <w:top w:val="nil"/>
              <w:left w:val="single" w:sz="36" w:space="0" w:color="FFFFFF"/>
              <w:right w:val="nil"/>
            </w:tcBorders>
            <w:shd w:val="clear" w:color="auto" w:fill="EC7C30"/>
          </w:tcPr>
          <w:p w:rsidR="00FB363F" w:rsidRDefault="00FB363F">
            <w:pPr>
              <w:pStyle w:val="TableParagraph"/>
              <w:rPr>
                <w:sz w:val="18"/>
              </w:rPr>
            </w:pPr>
          </w:p>
        </w:tc>
        <w:tc>
          <w:tcPr>
            <w:tcW w:w="621" w:type="dxa"/>
            <w:tcBorders>
              <w:left w:val="nil"/>
              <w:right w:val="nil"/>
            </w:tcBorders>
          </w:tcPr>
          <w:p w:rsidR="00FB363F" w:rsidRDefault="00FB363F">
            <w:pPr>
              <w:pStyle w:val="TableParagraph"/>
              <w:rPr>
                <w:sz w:val="18"/>
              </w:rPr>
            </w:pPr>
          </w:p>
        </w:tc>
        <w:tc>
          <w:tcPr>
            <w:tcW w:w="323" w:type="dxa"/>
            <w:tcBorders>
              <w:left w:val="nil"/>
              <w:right w:val="single" w:sz="36" w:space="0" w:color="FFFFFF"/>
            </w:tcBorders>
            <w:shd w:val="clear" w:color="auto" w:fill="5B9BD4"/>
          </w:tcPr>
          <w:p w:rsidR="00FB363F" w:rsidRDefault="00FB363F">
            <w:pPr>
              <w:pStyle w:val="TableParagraph"/>
              <w:rPr>
                <w:sz w:val="18"/>
              </w:rPr>
            </w:pPr>
          </w:p>
        </w:tc>
        <w:tc>
          <w:tcPr>
            <w:tcW w:w="323" w:type="dxa"/>
            <w:tcBorders>
              <w:left w:val="single" w:sz="36" w:space="0" w:color="FFFFFF"/>
              <w:right w:val="nil"/>
            </w:tcBorders>
            <w:shd w:val="clear" w:color="auto" w:fill="EC7C30"/>
          </w:tcPr>
          <w:p w:rsidR="00FB363F" w:rsidRDefault="00FB363F">
            <w:pPr>
              <w:pStyle w:val="TableParagraph"/>
              <w:rPr>
                <w:sz w:val="18"/>
              </w:rPr>
            </w:pPr>
          </w:p>
        </w:tc>
        <w:tc>
          <w:tcPr>
            <w:tcW w:w="3141" w:type="dxa"/>
            <w:tcBorders>
              <w:left w:val="nil"/>
              <w:bottom w:val="single" w:sz="6" w:space="0" w:color="EC7C30"/>
              <w:right w:val="nil"/>
            </w:tcBorders>
          </w:tcPr>
          <w:p w:rsidR="00FB363F" w:rsidRDefault="00FB363F">
            <w:pPr>
              <w:pStyle w:val="TableParagraph"/>
              <w:rPr>
                <w:sz w:val="18"/>
              </w:rPr>
            </w:pPr>
          </w:p>
        </w:tc>
        <w:tc>
          <w:tcPr>
            <w:tcW w:w="323" w:type="dxa"/>
            <w:vMerge/>
            <w:tcBorders>
              <w:top w:val="nil"/>
              <w:left w:val="nil"/>
              <w:right w:val="single" w:sz="36" w:space="0" w:color="FFFFFF"/>
            </w:tcBorders>
            <w:shd w:val="clear" w:color="auto" w:fill="5B9BD4"/>
          </w:tcPr>
          <w:p w:rsidR="00FB363F" w:rsidRDefault="00FB363F">
            <w:pPr>
              <w:rPr>
                <w:sz w:val="2"/>
                <w:szCs w:val="2"/>
              </w:rPr>
            </w:pPr>
          </w:p>
        </w:tc>
        <w:tc>
          <w:tcPr>
            <w:tcW w:w="323" w:type="dxa"/>
            <w:vMerge/>
            <w:tcBorders>
              <w:top w:val="nil"/>
              <w:left w:val="single" w:sz="36" w:space="0" w:color="FFFFFF"/>
              <w:right w:val="nil"/>
            </w:tcBorders>
            <w:shd w:val="clear" w:color="auto" w:fill="EC7C30"/>
          </w:tcPr>
          <w:p w:rsidR="00FB363F" w:rsidRDefault="00FB363F">
            <w:pPr>
              <w:rPr>
                <w:sz w:val="2"/>
                <w:szCs w:val="2"/>
              </w:rPr>
            </w:pPr>
          </w:p>
        </w:tc>
        <w:tc>
          <w:tcPr>
            <w:tcW w:w="310" w:type="dxa"/>
            <w:tcBorders>
              <w:left w:val="nil"/>
              <w:right w:val="nil"/>
            </w:tcBorders>
          </w:tcPr>
          <w:p w:rsidR="00FB363F" w:rsidRDefault="00FB363F">
            <w:pPr>
              <w:pStyle w:val="TableParagraph"/>
              <w:rPr>
                <w:sz w:val="18"/>
              </w:rPr>
            </w:pPr>
          </w:p>
        </w:tc>
      </w:tr>
    </w:tbl>
    <w:p w:rsidR="00FB363F" w:rsidRDefault="00FB363F">
      <w:pPr>
        <w:pStyle w:val="BodyText"/>
        <w:rPr>
          <w:b/>
        </w:rPr>
      </w:pPr>
    </w:p>
    <w:p w:rsidR="00FB363F" w:rsidRDefault="00FB363F">
      <w:pPr>
        <w:pStyle w:val="BodyText"/>
        <w:rPr>
          <w:b/>
        </w:rPr>
      </w:pPr>
    </w:p>
    <w:p w:rsidR="00FB363F" w:rsidRDefault="00FB363F">
      <w:pPr>
        <w:pStyle w:val="BodyText"/>
        <w:rPr>
          <w:b/>
        </w:rPr>
      </w:pPr>
    </w:p>
    <w:p w:rsidR="00FB363F" w:rsidRDefault="00FB363F">
      <w:pPr>
        <w:pStyle w:val="BodyText"/>
        <w:rPr>
          <w:b/>
        </w:rPr>
      </w:pPr>
    </w:p>
    <w:p w:rsidR="00FB363F" w:rsidRDefault="00FB363F">
      <w:pPr>
        <w:pStyle w:val="BodyText"/>
        <w:spacing w:before="168"/>
        <w:rPr>
          <w:b/>
        </w:rPr>
      </w:pPr>
    </w:p>
    <w:p w:rsidR="00FB363F" w:rsidRDefault="00FB363F">
      <w:pPr>
        <w:pStyle w:val="BodyText"/>
        <w:spacing w:line="360" w:lineRule="auto"/>
        <w:ind w:left="383" w:right="1366"/>
        <w:jc w:val="both"/>
      </w:pPr>
      <w:r>
        <w:pict>
          <v:shape id="docshape147" o:spid="_x0000_s2136" type="#_x0000_t202" style="position:absolute;left:0;text-align:left;margin-left:90pt;margin-top:-82.25pt;width:410.1pt;height:75.25pt;z-index:-17942016;mso-position-horizontal-relative:page" filled="f" stroked="f">
            <v:textbox inset="0,0,0,0">
              <w:txbxContent>
                <w:p w:rsidR="00FB363F" w:rsidRDefault="00BA73D4">
                  <w:pPr>
                    <w:pStyle w:val="BodyText"/>
                    <w:spacing w:line="360" w:lineRule="auto"/>
                    <w:jc w:val="both"/>
                  </w:pPr>
                  <w:r>
                    <w:t>The provided Fig: 8 above, Impact on Trade Volumes and Values," presents surve results</w:t>
                  </w:r>
                  <w:r>
                    <w:rPr>
                      <w:spacing w:val="-2"/>
                    </w:rPr>
                    <w:t xml:space="preserve"> </w:t>
                  </w:r>
                  <w:r>
                    <w:t>regarding the impact of</w:t>
                  </w:r>
                  <w:r>
                    <w:rPr>
                      <w:spacing w:val="-8"/>
                    </w:rPr>
                    <w:t xml:space="preserve"> </w:t>
                  </w:r>
                  <w:r>
                    <w:t>scaling</w:t>
                  </w:r>
                  <w:r>
                    <w:t xml:space="preserve"> inflation</w:t>
                  </w:r>
                  <w:r>
                    <w:rPr>
                      <w:spacing w:val="-5"/>
                    </w:rPr>
                    <w:t xml:space="preserve"> </w:t>
                  </w:r>
                  <w:r>
                    <w:t>rates</w:t>
                  </w:r>
                  <w:r>
                    <w:rPr>
                      <w:spacing w:val="-3"/>
                    </w:rPr>
                    <w:t xml:space="preserve"> </w:t>
                  </w:r>
                  <w:r>
                    <w:t>on</w:t>
                  </w:r>
                  <w:r>
                    <w:rPr>
                      <w:spacing w:val="-5"/>
                    </w:rPr>
                    <w:t xml:space="preserve"> </w:t>
                  </w:r>
                  <w:r>
                    <w:t>trade</w:t>
                  </w:r>
                  <w:r>
                    <w:rPr>
                      <w:spacing w:val="-1"/>
                    </w:rPr>
                    <w:t xml:space="preserve"> </w:t>
                  </w:r>
                  <w:r>
                    <w:t>in</w:t>
                  </w:r>
                  <w:r>
                    <w:rPr>
                      <w:spacing w:val="-5"/>
                    </w:rPr>
                    <w:t xml:space="preserve"> </w:t>
                  </w:r>
                  <w:r>
                    <w:t>the</w:t>
                  </w:r>
                  <w:r>
                    <w:rPr>
                      <w:spacing w:val="-1"/>
                    </w:rPr>
                    <w:t xml:space="preserve"> </w:t>
                  </w:r>
                  <w:r>
                    <w:t>Republic</w:t>
                  </w:r>
                  <w:r>
                    <w:rPr>
                      <w:spacing w:val="-1"/>
                    </w:rPr>
                    <w:t xml:space="preserve"> </w:t>
                  </w:r>
                  <w:r>
                    <w:t>of</w:t>
                  </w:r>
                  <w:r>
                    <w:rPr>
                      <w:spacing w:val="-8"/>
                    </w:rPr>
                    <w:t xml:space="preserve"> </w:t>
                  </w:r>
                  <w:r>
                    <w:t>Sout Sudan,</w:t>
                  </w:r>
                  <w:r>
                    <w:rPr>
                      <w:spacing w:val="8"/>
                    </w:rPr>
                    <w:t xml:space="preserve"> </w:t>
                  </w:r>
                  <w:r>
                    <w:t>specifically</w:t>
                  </w:r>
                  <w:r>
                    <w:rPr>
                      <w:spacing w:val="1"/>
                    </w:rPr>
                    <w:t xml:space="preserve"> </w:t>
                  </w:r>
                  <w:r>
                    <w:t>within</w:t>
                  </w:r>
                  <w:r>
                    <w:rPr>
                      <w:spacing w:val="5"/>
                    </w:rPr>
                    <w:t xml:space="preserve"> </w:t>
                  </w:r>
                  <w:r>
                    <w:t>the</w:t>
                  </w:r>
                  <w:r>
                    <w:rPr>
                      <w:spacing w:val="6"/>
                    </w:rPr>
                    <w:t xml:space="preserve"> </w:t>
                  </w:r>
                  <w:r>
                    <w:t>context</w:t>
                  </w:r>
                  <w:r>
                    <w:rPr>
                      <w:spacing w:val="11"/>
                    </w:rPr>
                    <w:t xml:space="preserve"> </w:t>
                  </w:r>
                  <w:r>
                    <w:t>of</w:t>
                  </w:r>
                  <w:r>
                    <w:rPr>
                      <w:spacing w:val="-2"/>
                    </w:rPr>
                    <w:t xml:space="preserve"> </w:t>
                  </w:r>
                  <w:r>
                    <w:t>the</w:t>
                  </w:r>
                  <w:r>
                    <w:rPr>
                      <w:spacing w:val="5"/>
                    </w:rPr>
                    <w:t xml:space="preserve"> </w:t>
                  </w:r>
                  <w:r>
                    <w:t>"</w:t>
                  </w:r>
                  <w:r>
                    <w:rPr>
                      <w:b/>
                    </w:rPr>
                    <w:t>Ministry</w:t>
                  </w:r>
                  <w:r>
                    <w:rPr>
                      <w:b/>
                      <w:spacing w:val="7"/>
                    </w:rPr>
                    <w:t xml:space="preserve"> </w:t>
                  </w:r>
                  <w:r>
                    <w:rPr>
                      <w:b/>
                    </w:rPr>
                    <w:t>of</w:t>
                  </w:r>
                  <w:r>
                    <w:rPr>
                      <w:b/>
                      <w:spacing w:val="3"/>
                    </w:rPr>
                    <w:t xml:space="preserve"> </w:t>
                  </w:r>
                  <w:r>
                    <w:rPr>
                      <w:b/>
                    </w:rPr>
                    <w:t>Trade</w:t>
                  </w:r>
                  <w:r>
                    <w:rPr>
                      <w:b/>
                      <w:spacing w:val="5"/>
                    </w:rPr>
                    <w:t xml:space="preserve"> </w:t>
                  </w:r>
                  <w:r>
                    <w:rPr>
                      <w:b/>
                    </w:rPr>
                    <w:t>and</w:t>
                  </w:r>
                  <w:r>
                    <w:rPr>
                      <w:b/>
                      <w:spacing w:val="6"/>
                    </w:rPr>
                    <w:t xml:space="preserve"> </w:t>
                  </w:r>
                  <w:r>
                    <w:rPr>
                      <w:b/>
                    </w:rPr>
                    <w:t>Industry.</w:t>
                  </w:r>
                  <w:r>
                    <w:t>"</w:t>
                  </w:r>
                  <w:r>
                    <w:rPr>
                      <w:spacing w:val="5"/>
                    </w:rPr>
                    <w:t xml:space="preserve"> </w:t>
                  </w:r>
                  <w:r>
                    <w:rPr>
                      <w:spacing w:val="-5"/>
                    </w:rPr>
                    <w:t>Th</w:t>
                  </w:r>
                </w:p>
                <w:p w:rsidR="00FB363F" w:rsidRDefault="00BA73D4">
                  <w:pPr>
                    <w:pStyle w:val="BodyText"/>
                    <w:spacing w:line="273" w:lineRule="exact"/>
                    <w:jc w:val="both"/>
                  </w:pPr>
                  <w:r>
                    <w:t>data</w:t>
                  </w:r>
                  <w:r>
                    <w:rPr>
                      <w:spacing w:val="11"/>
                    </w:rPr>
                    <w:t xml:space="preserve"> </w:t>
                  </w:r>
                  <w:r>
                    <w:t>indicates</w:t>
                  </w:r>
                  <w:r>
                    <w:rPr>
                      <w:spacing w:val="6"/>
                    </w:rPr>
                    <w:t xml:space="preserve"> </w:t>
                  </w:r>
                  <w:r>
                    <w:t>that</w:t>
                  </w:r>
                  <w:r>
                    <w:rPr>
                      <w:spacing w:val="17"/>
                    </w:rPr>
                    <w:t xml:space="preserve"> </w:t>
                  </w:r>
                  <w:r>
                    <w:t>a</w:t>
                  </w:r>
                  <w:r>
                    <w:rPr>
                      <w:spacing w:val="6"/>
                    </w:rPr>
                    <w:t xml:space="preserve"> </w:t>
                  </w:r>
                  <w:r>
                    <w:t>significant</w:t>
                  </w:r>
                  <w:r>
                    <w:rPr>
                      <w:spacing w:val="17"/>
                    </w:rPr>
                    <w:t xml:space="preserve"> </w:t>
                  </w:r>
                  <w:r>
                    <w:t>majority</w:t>
                  </w:r>
                  <w:r>
                    <w:rPr>
                      <w:spacing w:val="3"/>
                    </w:rPr>
                    <w:t xml:space="preserve"> </w:t>
                  </w:r>
                  <w:r>
                    <w:t>of</w:t>
                  </w:r>
                  <w:r>
                    <w:rPr>
                      <w:spacing w:val="5"/>
                    </w:rPr>
                    <w:t xml:space="preserve"> </w:t>
                  </w:r>
                  <w:r>
                    <w:t>respondents</w:t>
                  </w:r>
                  <w:r>
                    <w:rPr>
                      <w:spacing w:val="5"/>
                    </w:rPr>
                    <w:t xml:space="preserve"> </w:t>
                  </w:r>
                  <w:r>
                    <w:t>(62.5%) either</w:t>
                  </w:r>
                  <w:r>
                    <w:rPr>
                      <w:spacing w:val="15"/>
                    </w:rPr>
                    <w:t xml:space="preserve"> </w:t>
                  </w:r>
                  <w:r>
                    <w:t>strongly</w:t>
                  </w:r>
                  <w:r>
                    <w:rPr>
                      <w:spacing w:val="3"/>
                    </w:rPr>
                    <w:t xml:space="preserve"> </w:t>
                  </w:r>
                  <w:r>
                    <w:rPr>
                      <w:spacing w:val="-4"/>
                    </w:rPr>
                    <w:t>agre</w:t>
                  </w:r>
                </w:p>
              </w:txbxContent>
            </v:textbox>
            <w10:wrap anchorx="page"/>
          </v:shape>
        </w:pict>
      </w:r>
      <w:r>
        <w:pict>
          <v:group id="docshapegroup148" o:spid="_x0000_s2120" style="position:absolute;left:0;text-align:left;margin-left:84.2pt;margin-top:-196pt;width:422.2pt;height:191.25pt;z-index:-17941504;mso-position-horizontal-relative:page" coordorigin="1684,-3920" coordsize="8444,3825">
            <v:rect id="docshape149" o:spid="_x0000_s2135" style="position:absolute;left:1692;top:-3913;width:8355;height:3810" stroked="f"/>
            <v:shape id="docshape150" o:spid="_x0000_s2134" style="position:absolute;left:2262;top:-3175;width:7565;height:1352" coordorigin="2263,-3174" coordsize="7565,1352" o:spt="100" adj="0,,0" path="m2263,-1822r310,m2263,-3174r7564,e" filled="f" strokecolor="#d9d9d9">
              <v:stroke joinstyle="round"/>
              <v:formulas/>
              <v:path arrowok="t" o:connecttype="segments"/>
            </v:shape>
            <v:shape id="docshape151" o:spid="_x0000_s2133" style="position:absolute;left:2572;top:-1972;width:1260;height:1322" coordorigin="2573,-1971" coordsize="1260,1322" o:spt="100" adj="0,,0" path="m2856,-1971r-283,l2573,-1552r283,l2856,-1971xm3832,-749r-99,l3733,-650r99,l3832,-749xe" fillcolor="#5b9bd4" stroked="f">
              <v:stroke joinstyle="round"/>
              <v:formulas/>
              <v:path arrowok="t" o:connecttype="segments"/>
            </v:shape>
            <v:rect id="docshape152" o:spid="_x0000_s2132" style="position:absolute;left:3733;top:-412;width:99;height:99" fillcolor="#ec7c30" stroked="f"/>
            <v:rect id="docshape153" o:spid="_x0000_s2131" style="position:absolute;left:1692;top:-3913;width:8355;height:3810" filled="f" strokecolor="#d9d9d9"/>
            <v:shape id="docshape154" o:spid="_x0000_s2130" type="#_x0000_t202" style="position:absolute;left:3433;top:-3762;width:4909;height:339" filled="f" stroked="f">
              <v:textbox inset="0,0,0,0">
                <w:txbxContent>
                  <w:p w:rsidR="00FB363F" w:rsidRDefault="00BA73D4">
                    <w:pPr>
                      <w:rPr>
                        <w:rFonts w:ascii="Arial Black"/>
                        <w:sz w:val="24"/>
                      </w:rPr>
                    </w:pPr>
                    <w:r>
                      <w:rPr>
                        <w:rFonts w:ascii="Arial Black"/>
                        <w:color w:val="585858"/>
                        <w:sz w:val="24"/>
                      </w:rPr>
                      <w:t>Impact</w:t>
                    </w:r>
                    <w:r>
                      <w:rPr>
                        <w:rFonts w:ascii="Arial Black"/>
                        <w:color w:val="585858"/>
                        <w:spacing w:val="-3"/>
                        <w:sz w:val="24"/>
                      </w:rPr>
                      <w:t xml:space="preserve"> </w:t>
                    </w:r>
                    <w:r>
                      <w:rPr>
                        <w:rFonts w:ascii="Arial Black"/>
                        <w:color w:val="585858"/>
                        <w:sz w:val="24"/>
                      </w:rPr>
                      <w:t>on</w:t>
                    </w:r>
                    <w:r>
                      <w:rPr>
                        <w:rFonts w:ascii="Arial Black"/>
                        <w:color w:val="585858"/>
                        <w:spacing w:val="-3"/>
                        <w:sz w:val="24"/>
                      </w:rPr>
                      <w:t xml:space="preserve"> </w:t>
                    </w:r>
                    <w:r>
                      <w:rPr>
                        <w:rFonts w:ascii="Arial Black"/>
                        <w:color w:val="585858"/>
                        <w:sz w:val="24"/>
                      </w:rPr>
                      <w:t>Trade</w:t>
                    </w:r>
                    <w:r>
                      <w:rPr>
                        <w:rFonts w:ascii="Arial Black"/>
                        <w:color w:val="585858"/>
                        <w:spacing w:val="-8"/>
                        <w:sz w:val="24"/>
                      </w:rPr>
                      <w:t xml:space="preserve"> </w:t>
                    </w:r>
                    <w:r>
                      <w:rPr>
                        <w:rFonts w:ascii="Arial Black"/>
                        <w:color w:val="585858"/>
                        <w:sz w:val="24"/>
                      </w:rPr>
                      <w:t>Volumes and</w:t>
                    </w:r>
                    <w:r>
                      <w:rPr>
                        <w:rFonts w:ascii="Arial Black"/>
                        <w:color w:val="585858"/>
                        <w:spacing w:val="-7"/>
                        <w:sz w:val="24"/>
                      </w:rPr>
                      <w:t xml:space="preserve"> </w:t>
                    </w:r>
                    <w:r>
                      <w:rPr>
                        <w:rFonts w:ascii="Arial Black"/>
                        <w:color w:val="585858"/>
                        <w:spacing w:val="-2"/>
                        <w:sz w:val="24"/>
                      </w:rPr>
                      <w:t>Values</w:t>
                    </w:r>
                  </w:p>
                </w:txbxContent>
              </v:textbox>
            </v:shape>
            <v:shape id="docshape155" o:spid="_x0000_s2129" type="#_x0000_t202" style="position:absolute;left:1822;top:-3257;width:295;height:1806" filled="f" stroked="f">
              <v:textbox inset="0,0,0,0">
                <w:txbxContent>
                  <w:p w:rsidR="00FB363F" w:rsidRDefault="00BA73D4">
                    <w:pPr>
                      <w:spacing w:line="185" w:lineRule="exact"/>
                      <w:ind w:right="19"/>
                      <w:jc w:val="right"/>
                      <w:rPr>
                        <w:rFonts w:ascii="Calibri"/>
                        <w:sz w:val="18"/>
                      </w:rPr>
                    </w:pPr>
                    <w:r>
                      <w:rPr>
                        <w:rFonts w:ascii="Calibri"/>
                        <w:color w:val="585858"/>
                        <w:spacing w:val="-5"/>
                        <w:sz w:val="18"/>
                      </w:rPr>
                      <w:t>120</w:t>
                    </w:r>
                  </w:p>
                  <w:p w:rsidR="00FB363F" w:rsidRDefault="00BA73D4">
                    <w:pPr>
                      <w:spacing w:before="51"/>
                      <w:ind w:right="19"/>
                      <w:jc w:val="right"/>
                      <w:rPr>
                        <w:rFonts w:ascii="Calibri"/>
                        <w:sz w:val="18"/>
                      </w:rPr>
                    </w:pPr>
                    <w:r>
                      <w:rPr>
                        <w:rFonts w:ascii="Calibri"/>
                        <w:color w:val="585858"/>
                        <w:spacing w:val="-5"/>
                        <w:sz w:val="18"/>
                      </w:rPr>
                      <w:t>100</w:t>
                    </w:r>
                  </w:p>
                  <w:p w:rsidR="00FB363F" w:rsidRDefault="00BA73D4">
                    <w:pPr>
                      <w:spacing w:before="50"/>
                      <w:ind w:right="19"/>
                      <w:jc w:val="right"/>
                      <w:rPr>
                        <w:rFonts w:ascii="Calibri"/>
                        <w:sz w:val="18"/>
                      </w:rPr>
                    </w:pPr>
                    <w:r>
                      <w:rPr>
                        <w:rFonts w:ascii="Calibri"/>
                        <w:color w:val="585858"/>
                        <w:spacing w:val="-5"/>
                        <w:sz w:val="18"/>
                      </w:rPr>
                      <w:t>80</w:t>
                    </w:r>
                  </w:p>
                  <w:p w:rsidR="00FB363F" w:rsidRDefault="00BA73D4">
                    <w:pPr>
                      <w:spacing w:before="51"/>
                      <w:ind w:right="19"/>
                      <w:jc w:val="right"/>
                      <w:rPr>
                        <w:rFonts w:ascii="Calibri"/>
                        <w:sz w:val="18"/>
                      </w:rPr>
                    </w:pPr>
                    <w:r>
                      <w:rPr>
                        <w:rFonts w:ascii="Calibri"/>
                        <w:color w:val="585858"/>
                        <w:spacing w:val="-5"/>
                        <w:sz w:val="18"/>
                      </w:rPr>
                      <w:t>60</w:t>
                    </w:r>
                  </w:p>
                  <w:p w:rsidR="00FB363F" w:rsidRDefault="00BA73D4">
                    <w:pPr>
                      <w:spacing w:before="51"/>
                      <w:ind w:right="19"/>
                      <w:jc w:val="right"/>
                      <w:rPr>
                        <w:rFonts w:ascii="Calibri"/>
                        <w:sz w:val="18"/>
                      </w:rPr>
                    </w:pPr>
                    <w:r>
                      <w:rPr>
                        <w:rFonts w:ascii="Calibri"/>
                        <w:color w:val="585858"/>
                        <w:spacing w:val="-5"/>
                        <w:sz w:val="18"/>
                      </w:rPr>
                      <w:t>40</w:t>
                    </w:r>
                  </w:p>
                  <w:p w:rsidR="00FB363F" w:rsidRDefault="00BA73D4">
                    <w:pPr>
                      <w:spacing w:before="51"/>
                      <w:ind w:right="19"/>
                      <w:jc w:val="right"/>
                      <w:rPr>
                        <w:rFonts w:ascii="Calibri"/>
                        <w:sz w:val="18"/>
                      </w:rPr>
                    </w:pPr>
                    <w:r>
                      <w:rPr>
                        <w:rFonts w:ascii="Calibri"/>
                        <w:color w:val="585858"/>
                        <w:spacing w:val="-5"/>
                        <w:sz w:val="18"/>
                      </w:rPr>
                      <w:t>20</w:t>
                    </w:r>
                  </w:p>
                  <w:p w:rsidR="00FB363F" w:rsidRDefault="00BA73D4">
                    <w:pPr>
                      <w:spacing w:before="51" w:line="217" w:lineRule="exact"/>
                      <w:ind w:right="18"/>
                      <w:jc w:val="right"/>
                      <w:rPr>
                        <w:rFonts w:ascii="Calibri"/>
                        <w:sz w:val="18"/>
                      </w:rPr>
                    </w:pPr>
                    <w:r>
                      <w:rPr>
                        <w:rFonts w:ascii="Calibri"/>
                        <w:color w:val="585858"/>
                        <w:spacing w:val="-10"/>
                        <w:sz w:val="18"/>
                      </w:rPr>
                      <w:t>0</w:t>
                    </w:r>
                  </w:p>
                </w:txbxContent>
              </v:textbox>
            </v:shape>
            <v:shape id="docshape156" o:spid="_x0000_s2128" type="#_x0000_t202" style="position:absolute;left:2332;top:-1399;width:1150;height:183" filled="f" stroked="f">
              <v:textbox inset="0,0,0,0">
                <w:txbxContent>
                  <w:p w:rsidR="00FB363F" w:rsidRDefault="00BA73D4">
                    <w:pPr>
                      <w:spacing w:line="182" w:lineRule="exact"/>
                      <w:rPr>
                        <w:rFonts w:ascii="Calibri"/>
                        <w:sz w:val="18"/>
                      </w:rPr>
                    </w:pPr>
                    <w:r>
                      <w:rPr>
                        <w:rFonts w:ascii="Calibri"/>
                        <w:color w:val="585858"/>
                        <w:sz w:val="18"/>
                      </w:rPr>
                      <w:t>Strongly</w:t>
                    </w:r>
                    <w:r>
                      <w:rPr>
                        <w:rFonts w:ascii="Calibri"/>
                        <w:color w:val="585858"/>
                        <w:spacing w:val="-3"/>
                        <w:sz w:val="18"/>
                      </w:rPr>
                      <w:t xml:space="preserve"> </w:t>
                    </w:r>
                    <w:r>
                      <w:rPr>
                        <w:rFonts w:ascii="Calibri"/>
                        <w:color w:val="585858"/>
                        <w:spacing w:val="-2"/>
                        <w:sz w:val="18"/>
                      </w:rPr>
                      <w:t>Agree:</w:t>
                    </w:r>
                  </w:p>
                </w:txbxContent>
              </v:textbox>
            </v:shape>
            <v:shape id="docshape157" o:spid="_x0000_s2127" type="#_x0000_t202" style="position:absolute;left:3915;top:-1399;width:501;height:183" filled="f" stroked="f">
              <v:textbox inset="0,0,0,0">
                <w:txbxContent>
                  <w:p w:rsidR="00FB363F" w:rsidRDefault="00BA73D4">
                    <w:pPr>
                      <w:spacing w:line="182" w:lineRule="exact"/>
                      <w:rPr>
                        <w:rFonts w:ascii="Calibri"/>
                        <w:sz w:val="18"/>
                      </w:rPr>
                    </w:pPr>
                    <w:r>
                      <w:rPr>
                        <w:rFonts w:ascii="Calibri"/>
                        <w:color w:val="585858"/>
                        <w:spacing w:val="-2"/>
                        <w:sz w:val="18"/>
                      </w:rPr>
                      <w:t>Agree:</w:t>
                    </w:r>
                  </w:p>
                </w:txbxContent>
              </v:textbox>
            </v:shape>
            <v:shape id="docshape158" o:spid="_x0000_s2126" type="#_x0000_t202" style="position:absolute;left:5116;top:-1399;width:621;height:183" filled="f" stroked="f">
              <v:textbox inset="0,0,0,0">
                <w:txbxContent>
                  <w:p w:rsidR="00FB363F" w:rsidRDefault="00BA73D4">
                    <w:pPr>
                      <w:spacing w:line="182" w:lineRule="exact"/>
                      <w:rPr>
                        <w:rFonts w:ascii="Calibri"/>
                        <w:sz w:val="18"/>
                      </w:rPr>
                    </w:pPr>
                    <w:r>
                      <w:rPr>
                        <w:rFonts w:ascii="Calibri"/>
                        <w:color w:val="585858"/>
                        <w:spacing w:val="-2"/>
                        <w:sz w:val="18"/>
                      </w:rPr>
                      <w:t>Neutral:</w:t>
                    </w:r>
                  </w:p>
                </w:txbxContent>
              </v:textbox>
            </v:shape>
            <v:shape id="docshape159" o:spid="_x0000_s2125" type="#_x0000_t202" style="position:absolute;left:6336;top:-1399;width:703;height:183" filled="f" stroked="f">
              <v:textbox inset="0,0,0,0">
                <w:txbxContent>
                  <w:p w:rsidR="00FB363F" w:rsidRDefault="00BA73D4">
                    <w:pPr>
                      <w:spacing w:line="182" w:lineRule="exact"/>
                      <w:rPr>
                        <w:rFonts w:ascii="Calibri"/>
                        <w:sz w:val="18"/>
                      </w:rPr>
                    </w:pPr>
                    <w:r>
                      <w:rPr>
                        <w:rFonts w:ascii="Calibri"/>
                        <w:color w:val="585858"/>
                        <w:spacing w:val="-2"/>
                        <w:sz w:val="18"/>
                      </w:rPr>
                      <w:t>Disagree:</w:t>
                    </w:r>
                  </w:p>
                </w:txbxContent>
              </v:textbox>
            </v:shape>
            <v:shape id="docshape160" o:spid="_x0000_s2124" type="#_x0000_t202" style="position:absolute;left:7597;top:-1399;width:703;height:403" filled="f" stroked="f">
              <v:textbox inset="0,0,0,0">
                <w:txbxContent>
                  <w:p w:rsidR="00FB363F" w:rsidRDefault="00BA73D4">
                    <w:pPr>
                      <w:spacing w:line="185" w:lineRule="exact"/>
                      <w:ind w:left="40"/>
                      <w:rPr>
                        <w:rFonts w:ascii="Calibri"/>
                        <w:sz w:val="18"/>
                      </w:rPr>
                    </w:pPr>
                    <w:r>
                      <w:rPr>
                        <w:rFonts w:ascii="Calibri"/>
                        <w:color w:val="585858"/>
                        <w:spacing w:val="-2"/>
                        <w:sz w:val="18"/>
                      </w:rPr>
                      <w:t>Strongly</w:t>
                    </w:r>
                  </w:p>
                  <w:p w:rsidR="00FB363F" w:rsidRDefault="00BA73D4">
                    <w:pPr>
                      <w:spacing w:line="217" w:lineRule="exact"/>
                      <w:rPr>
                        <w:rFonts w:ascii="Calibri"/>
                        <w:sz w:val="18"/>
                      </w:rPr>
                    </w:pPr>
                    <w:r>
                      <w:rPr>
                        <w:rFonts w:ascii="Calibri"/>
                        <w:color w:val="585858"/>
                        <w:spacing w:val="-2"/>
                        <w:sz w:val="18"/>
                      </w:rPr>
                      <w:t>Disagree:</w:t>
                    </w:r>
                  </w:p>
                </w:txbxContent>
              </v:textbox>
            </v:shape>
            <v:shape id="docshape161" o:spid="_x0000_s2123" type="#_x0000_t202" style="position:absolute;left:9014;top:-1399;width:393;height:183" filled="f" stroked="f">
              <v:textbox inset="0,0,0,0">
                <w:txbxContent>
                  <w:p w:rsidR="00FB363F" w:rsidRDefault="00BA73D4">
                    <w:pPr>
                      <w:spacing w:line="182" w:lineRule="exact"/>
                      <w:rPr>
                        <w:rFonts w:ascii="Calibri"/>
                        <w:sz w:val="18"/>
                      </w:rPr>
                    </w:pPr>
                    <w:r>
                      <w:rPr>
                        <w:rFonts w:ascii="Calibri"/>
                        <w:color w:val="585858"/>
                        <w:spacing w:val="-2"/>
                        <w:sz w:val="18"/>
                      </w:rPr>
                      <w:t>Total</w:t>
                    </w:r>
                  </w:p>
                </w:txbxContent>
              </v:textbox>
            </v:shape>
            <v:shape id="docshape162" o:spid="_x0000_s2122" type="#_x0000_t202" style="position:absolute;left:3875;top:-781;width:4224;height:521" filled="f" stroked="f">
              <v:textbox inset="0,0,0,0">
                <w:txbxContent>
                  <w:p w:rsidR="00FB363F" w:rsidRDefault="00BA73D4">
                    <w:pPr>
                      <w:spacing w:line="185" w:lineRule="exact"/>
                      <w:rPr>
                        <w:rFonts w:ascii="Calibri"/>
                        <w:sz w:val="18"/>
                      </w:rPr>
                    </w:pPr>
                    <w:r>
                      <w:rPr>
                        <w:rFonts w:ascii="Calibri"/>
                        <w:color w:val="585858"/>
                        <w:sz w:val="18"/>
                      </w:rPr>
                      <w:t>Table: 8</w:t>
                    </w:r>
                    <w:r>
                      <w:rPr>
                        <w:rFonts w:ascii="Calibri"/>
                        <w:color w:val="585858"/>
                        <w:spacing w:val="-5"/>
                        <w:sz w:val="18"/>
                      </w:rPr>
                      <w:t xml:space="preserve"> </w:t>
                    </w:r>
                    <w:r>
                      <w:rPr>
                        <w:rFonts w:ascii="Calibri"/>
                        <w:color w:val="585858"/>
                        <w:sz w:val="18"/>
                      </w:rPr>
                      <w:t>Impact</w:t>
                    </w:r>
                    <w:r>
                      <w:rPr>
                        <w:rFonts w:ascii="Calibri"/>
                        <w:color w:val="585858"/>
                        <w:spacing w:val="-3"/>
                        <w:sz w:val="18"/>
                      </w:rPr>
                      <w:t xml:space="preserve"> </w:t>
                    </w:r>
                    <w:r>
                      <w:rPr>
                        <w:rFonts w:ascii="Calibri"/>
                        <w:color w:val="585858"/>
                        <w:sz w:val="18"/>
                      </w:rPr>
                      <w:t>on</w:t>
                    </w:r>
                    <w:r>
                      <w:rPr>
                        <w:rFonts w:ascii="Calibri"/>
                        <w:color w:val="585858"/>
                        <w:spacing w:val="-4"/>
                        <w:sz w:val="18"/>
                      </w:rPr>
                      <w:t xml:space="preserve"> </w:t>
                    </w:r>
                    <w:r>
                      <w:rPr>
                        <w:rFonts w:ascii="Calibri"/>
                        <w:color w:val="585858"/>
                        <w:sz w:val="18"/>
                      </w:rPr>
                      <w:t>Trade</w:t>
                    </w:r>
                    <w:r>
                      <w:rPr>
                        <w:rFonts w:ascii="Calibri"/>
                        <w:color w:val="585858"/>
                        <w:spacing w:val="-3"/>
                        <w:sz w:val="18"/>
                      </w:rPr>
                      <w:t xml:space="preserve"> </w:t>
                    </w:r>
                    <w:r>
                      <w:rPr>
                        <w:rFonts w:ascii="Calibri"/>
                        <w:color w:val="585858"/>
                        <w:sz w:val="18"/>
                      </w:rPr>
                      <w:t>Volumes</w:t>
                    </w:r>
                    <w:r>
                      <w:rPr>
                        <w:rFonts w:ascii="Calibri"/>
                        <w:color w:val="585858"/>
                        <w:spacing w:val="-3"/>
                        <w:sz w:val="18"/>
                      </w:rPr>
                      <w:t xml:space="preserve"> </w:t>
                    </w:r>
                    <w:r>
                      <w:rPr>
                        <w:rFonts w:ascii="Calibri"/>
                        <w:color w:val="585858"/>
                        <w:sz w:val="18"/>
                      </w:rPr>
                      <w:t>and</w:t>
                    </w:r>
                    <w:r>
                      <w:rPr>
                        <w:rFonts w:ascii="Calibri"/>
                        <w:color w:val="585858"/>
                        <w:spacing w:val="-3"/>
                        <w:sz w:val="18"/>
                      </w:rPr>
                      <w:t xml:space="preserve"> </w:t>
                    </w:r>
                    <w:r>
                      <w:rPr>
                        <w:rFonts w:ascii="Calibri"/>
                        <w:color w:val="585858"/>
                        <w:sz w:val="18"/>
                      </w:rPr>
                      <w:t>Values</w:t>
                    </w:r>
                    <w:r>
                      <w:rPr>
                        <w:rFonts w:ascii="Calibri"/>
                        <w:color w:val="585858"/>
                        <w:spacing w:val="-3"/>
                        <w:sz w:val="18"/>
                      </w:rPr>
                      <w:t xml:space="preserve"> </w:t>
                    </w:r>
                    <w:r>
                      <w:rPr>
                        <w:rFonts w:ascii="Calibri"/>
                        <w:color w:val="585858"/>
                        <w:spacing w:val="-2"/>
                        <w:sz w:val="18"/>
                      </w:rPr>
                      <w:t>Frequency</w:t>
                    </w:r>
                  </w:p>
                  <w:p w:rsidR="00FB363F" w:rsidRDefault="00BA73D4">
                    <w:pPr>
                      <w:spacing w:before="118" w:line="217" w:lineRule="exact"/>
                      <w:rPr>
                        <w:rFonts w:ascii="Calibri"/>
                        <w:sz w:val="18"/>
                      </w:rPr>
                    </w:pPr>
                    <w:r>
                      <w:rPr>
                        <w:rFonts w:ascii="Calibri"/>
                        <w:color w:val="585858"/>
                        <w:sz w:val="18"/>
                      </w:rPr>
                      <w:t>Table: 8</w:t>
                    </w:r>
                    <w:r>
                      <w:rPr>
                        <w:rFonts w:ascii="Calibri"/>
                        <w:color w:val="585858"/>
                        <w:spacing w:val="-5"/>
                        <w:sz w:val="18"/>
                      </w:rPr>
                      <w:t xml:space="preserve"> </w:t>
                    </w:r>
                    <w:r>
                      <w:rPr>
                        <w:rFonts w:ascii="Calibri"/>
                        <w:color w:val="585858"/>
                        <w:sz w:val="18"/>
                      </w:rPr>
                      <w:t>Impact</w:t>
                    </w:r>
                    <w:r>
                      <w:rPr>
                        <w:rFonts w:ascii="Calibri"/>
                        <w:color w:val="585858"/>
                        <w:spacing w:val="-3"/>
                        <w:sz w:val="18"/>
                      </w:rPr>
                      <w:t xml:space="preserve"> </w:t>
                    </w:r>
                    <w:r>
                      <w:rPr>
                        <w:rFonts w:ascii="Calibri"/>
                        <w:color w:val="585858"/>
                        <w:sz w:val="18"/>
                      </w:rPr>
                      <w:t>on</w:t>
                    </w:r>
                    <w:r>
                      <w:rPr>
                        <w:rFonts w:ascii="Calibri"/>
                        <w:color w:val="585858"/>
                        <w:spacing w:val="-4"/>
                        <w:sz w:val="18"/>
                      </w:rPr>
                      <w:t xml:space="preserve"> </w:t>
                    </w:r>
                    <w:r>
                      <w:rPr>
                        <w:rFonts w:ascii="Calibri"/>
                        <w:color w:val="585858"/>
                        <w:sz w:val="18"/>
                      </w:rPr>
                      <w:t>Trade</w:t>
                    </w:r>
                    <w:r>
                      <w:rPr>
                        <w:rFonts w:ascii="Calibri"/>
                        <w:color w:val="585858"/>
                        <w:spacing w:val="-3"/>
                        <w:sz w:val="18"/>
                      </w:rPr>
                      <w:t xml:space="preserve"> </w:t>
                    </w:r>
                    <w:r>
                      <w:rPr>
                        <w:rFonts w:ascii="Calibri"/>
                        <w:color w:val="585858"/>
                        <w:sz w:val="18"/>
                      </w:rPr>
                      <w:t>Volumes</w:t>
                    </w:r>
                    <w:r>
                      <w:rPr>
                        <w:rFonts w:ascii="Calibri"/>
                        <w:color w:val="585858"/>
                        <w:spacing w:val="-3"/>
                        <w:sz w:val="18"/>
                      </w:rPr>
                      <w:t xml:space="preserve"> </w:t>
                    </w:r>
                    <w:r>
                      <w:rPr>
                        <w:rFonts w:ascii="Calibri"/>
                        <w:color w:val="585858"/>
                        <w:sz w:val="18"/>
                      </w:rPr>
                      <w:t>and</w:t>
                    </w:r>
                    <w:r>
                      <w:rPr>
                        <w:rFonts w:ascii="Calibri"/>
                        <w:color w:val="585858"/>
                        <w:spacing w:val="-3"/>
                        <w:sz w:val="18"/>
                      </w:rPr>
                      <w:t xml:space="preserve"> </w:t>
                    </w:r>
                    <w:r>
                      <w:rPr>
                        <w:rFonts w:ascii="Calibri"/>
                        <w:color w:val="585858"/>
                        <w:sz w:val="18"/>
                      </w:rPr>
                      <w:t>Values</w:t>
                    </w:r>
                    <w:r>
                      <w:rPr>
                        <w:rFonts w:ascii="Calibri"/>
                        <w:color w:val="585858"/>
                        <w:spacing w:val="-3"/>
                        <w:sz w:val="18"/>
                      </w:rPr>
                      <w:t xml:space="preserve"> </w:t>
                    </w:r>
                    <w:r>
                      <w:rPr>
                        <w:rFonts w:ascii="Calibri"/>
                        <w:color w:val="585858"/>
                        <w:spacing w:val="-2"/>
                        <w:sz w:val="18"/>
                      </w:rPr>
                      <w:t>Percentage</w:t>
                    </w:r>
                  </w:p>
                </w:txbxContent>
              </v:textbox>
            </v:shape>
            <v:shape id="docshape163" o:spid="_x0000_s2121" type="#_x0000_t202" style="position:absolute;left:9979;top:-1646;width:149;height:1505" filled="f" stroked="f">
              <v:textbox inset="0,0,0,0">
                <w:txbxContent>
                  <w:p w:rsidR="00FB363F" w:rsidRDefault="00BA73D4">
                    <w:pPr>
                      <w:spacing w:line="360" w:lineRule="auto"/>
                      <w:ind w:right="18" w:firstLine="5"/>
                      <w:jc w:val="both"/>
                      <w:rPr>
                        <w:sz w:val="24"/>
                      </w:rPr>
                    </w:pPr>
                    <w:r>
                      <w:rPr>
                        <w:spacing w:val="-10"/>
                        <w:sz w:val="24"/>
                      </w:rPr>
                      <w:t>y h e</w:t>
                    </w:r>
                  </w:p>
                  <w:p w:rsidR="00FB363F" w:rsidRDefault="00BA73D4">
                    <w:pPr>
                      <w:spacing w:line="273" w:lineRule="exact"/>
                      <w:ind w:left="14"/>
                      <w:rPr>
                        <w:sz w:val="24"/>
                      </w:rPr>
                    </w:pPr>
                    <w:r>
                      <w:rPr>
                        <w:spacing w:val="-10"/>
                        <w:sz w:val="24"/>
                      </w:rPr>
                      <w:t>e</w:t>
                    </w:r>
                  </w:p>
                </w:txbxContent>
              </v:textbox>
            </v:shape>
            <w10:wrap anchorx="page"/>
          </v:group>
        </w:pict>
      </w:r>
      <w:r w:rsidR="00BA73D4">
        <w:t>or</w:t>
      </w:r>
      <w:r w:rsidR="00BA73D4">
        <w:rPr>
          <w:spacing w:val="40"/>
        </w:rPr>
        <w:t xml:space="preserve"> </w:t>
      </w:r>
      <w:r w:rsidR="00BA73D4">
        <w:t>agree</w:t>
      </w:r>
      <w:r w:rsidR="00BA73D4">
        <w:rPr>
          <w:spacing w:val="40"/>
        </w:rPr>
        <w:t xml:space="preserve"> </w:t>
      </w:r>
      <w:r w:rsidR="00BA73D4">
        <w:t>that</w:t>
      </w:r>
      <w:r w:rsidR="00BA73D4">
        <w:rPr>
          <w:spacing w:val="40"/>
        </w:rPr>
        <w:t xml:space="preserve"> </w:t>
      </w:r>
      <w:r w:rsidR="00BA73D4">
        <w:t>inflation</w:t>
      </w:r>
      <w:r w:rsidR="00BA73D4">
        <w:rPr>
          <w:spacing w:val="40"/>
        </w:rPr>
        <w:t xml:space="preserve"> </w:t>
      </w:r>
      <w:r w:rsidR="00BA73D4">
        <w:t>rates</w:t>
      </w:r>
      <w:r w:rsidR="00BA73D4">
        <w:rPr>
          <w:spacing w:val="40"/>
        </w:rPr>
        <w:t xml:space="preserve"> </w:t>
      </w:r>
      <w:r w:rsidR="00BA73D4">
        <w:t>have</w:t>
      </w:r>
      <w:r w:rsidR="00BA73D4">
        <w:rPr>
          <w:spacing w:val="40"/>
        </w:rPr>
        <w:t xml:space="preserve"> </w:t>
      </w:r>
      <w:r w:rsidR="00BA73D4">
        <w:t>an</w:t>
      </w:r>
      <w:r w:rsidR="00BA73D4">
        <w:rPr>
          <w:spacing w:val="40"/>
        </w:rPr>
        <w:t xml:space="preserve"> </w:t>
      </w:r>
      <w:r w:rsidR="00BA73D4">
        <w:t>impact</w:t>
      </w:r>
      <w:r w:rsidR="00BA73D4">
        <w:rPr>
          <w:spacing w:val="40"/>
        </w:rPr>
        <w:t xml:space="preserve"> </w:t>
      </w:r>
      <w:r w:rsidR="00BA73D4">
        <w:t>on</w:t>
      </w:r>
      <w:r w:rsidR="00BA73D4">
        <w:rPr>
          <w:spacing w:val="40"/>
        </w:rPr>
        <w:t xml:space="preserve"> </w:t>
      </w:r>
      <w:r w:rsidR="00BA73D4">
        <w:t>trade</w:t>
      </w:r>
      <w:r w:rsidR="00BA73D4">
        <w:rPr>
          <w:spacing w:val="40"/>
        </w:rPr>
        <w:t xml:space="preserve"> </w:t>
      </w:r>
      <w:r w:rsidR="00BA73D4">
        <w:t>volumes</w:t>
      </w:r>
      <w:r w:rsidR="00BA73D4">
        <w:rPr>
          <w:spacing w:val="40"/>
        </w:rPr>
        <w:t xml:space="preserve"> </w:t>
      </w:r>
      <w:r w:rsidR="00BA73D4">
        <w:t>and</w:t>
      </w:r>
      <w:r w:rsidR="00BA73D4">
        <w:rPr>
          <w:spacing w:val="40"/>
        </w:rPr>
        <w:t xml:space="preserve"> </w:t>
      </w:r>
      <w:r w:rsidR="00BA73D4">
        <w:t>values. Specifically, 38.75% strongly agree and 23.75% agree. A smaller proportion of respondents</w:t>
      </w:r>
      <w:r w:rsidR="00BA73D4">
        <w:rPr>
          <w:spacing w:val="-2"/>
        </w:rPr>
        <w:t xml:space="preserve"> </w:t>
      </w:r>
      <w:r w:rsidR="00BA73D4">
        <w:t>(20%) remained neutral, while 17.5% (8.75% disagree and 8.75% strongly</w:t>
      </w:r>
      <w:r w:rsidR="00BA73D4">
        <w:rPr>
          <w:spacing w:val="-1"/>
        </w:rPr>
        <w:t xml:space="preserve"> </w:t>
      </w:r>
      <w:r w:rsidR="00BA73D4">
        <w:t>disagree) believe there is little t</w:t>
      </w:r>
      <w:r w:rsidR="00BA73D4">
        <w:t>o no impact. The total</w:t>
      </w:r>
      <w:r w:rsidR="00BA73D4">
        <w:rPr>
          <w:spacing w:val="-5"/>
        </w:rPr>
        <w:t xml:space="preserve"> </w:t>
      </w:r>
      <w:r w:rsidR="00BA73D4">
        <w:t>number of</w:t>
      </w:r>
      <w:r w:rsidR="00BA73D4">
        <w:rPr>
          <w:spacing w:val="-4"/>
        </w:rPr>
        <w:t xml:space="preserve"> </w:t>
      </w:r>
      <w:r w:rsidR="00BA73D4">
        <w:t>respondents for this particular statement was 80, representing 100% of the surveyed group. This suggests a general consensus among the surveyed individuals within the Ministry of Trade</w:t>
      </w:r>
      <w:r w:rsidR="00BA73D4">
        <w:rPr>
          <w:spacing w:val="40"/>
        </w:rPr>
        <w:t xml:space="preserve"> </w:t>
      </w:r>
      <w:r w:rsidR="00BA73D4">
        <w:t>and</w:t>
      </w:r>
      <w:r w:rsidR="00BA73D4">
        <w:rPr>
          <w:spacing w:val="40"/>
        </w:rPr>
        <w:t xml:space="preserve"> </w:t>
      </w:r>
      <w:r w:rsidR="00BA73D4">
        <w:t>Industry</w:t>
      </w:r>
      <w:r w:rsidR="00BA73D4">
        <w:rPr>
          <w:spacing w:val="40"/>
        </w:rPr>
        <w:t xml:space="preserve"> </w:t>
      </w:r>
      <w:r w:rsidR="00BA73D4">
        <w:t>that</w:t>
      </w:r>
      <w:r w:rsidR="00BA73D4">
        <w:rPr>
          <w:spacing w:val="40"/>
        </w:rPr>
        <w:t xml:space="preserve"> </w:t>
      </w:r>
      <w:r w:rsidR="00BA73D4">
        <w:t>inflation</w:t>
      </w:r>
      <w:r w:rsidR="00BA73D4">
        <w:rPr>
          <w:spacing w:val="40"/>
        </w:rPr>
        <w:t xml:space="preserve"> </w:t>
      </w:r>
      <w:r w:rsidR="00BA73D4">
        <w:t>significantly</w:t>
      </w:r>
      <w:r w:rsidR="00BA73D4">
        <w:rPr>
          <w:spacing w:val="40"/>
        </w:rPr>
        <w:t xml:space="preserve"> </w:t>
      </w:r>
      <w:r w:rsidR="00BA73D4">
        <w:t>affects</w:t>
      </w:r>
      <w:r w:rsidR="00BA73D4">
        <w:rPr>
          <w:spacing w:val="40"/>
        </w:rPr>
        <w:t xml:space="preserve"> </w:t>
      </w:r>
      <w:r w:rsidR="00BA73D4">
        <w:t>trade</w:t>
      </w:r>
      <w:r w:rsidR="00BA73D4">
        <w:rPr>
          <w:spacing w:val="40"/>
        </w:rPr>
        <w:t xml:space="preserve"> </w:t>
      </w:r>
      <w:r w:rsidR="00BA73D4">
        <w:t>dynamics</w:t>
      </w:r>
      <w:r w:rsidR="00BA73D4">
        <w:rPr>
          <w:spacing w:val="40"/>
        </w:rPr>
        <w:t xml:space="preserve"> </w:t>
      </w:r>
      <w:r w:rsidR="00BA73D4">
        <w:t>in</w:t>
      </w:r>
      <w:r w:rsidR="00BA73D4">
        <w:rPr>
          <w:spacing w:val="40"/>
        </w:rPr>
        <w:t xml:space="preserve"> </w:t>
      </w:r>
      <w:r w:rsidR="00BA73D4">
        <w:t>South Sudan (Ministry of Trade and Industry.</w:t>
      </w:r>
      <w:r w:rsidR="00BA73D4">
        <w:rPr>
          <w:spacing w:val="40"/>
        </w:rPr>
        <w:t xml:space="preserve"> </w:t>
      </w:r>
      <w:r w:rsidR="00BA73D4">
        <w:t>2025).</w:t>
      </w:r>
    </w:p>
    <w:p w:rsidR="00FB363F" w:rsidRDefault="00BA73D4">
      <w:pPr>
        <w:pStyle w:val="BodyText"/>
        <w:spacing w:before="2" w:line="360" w:lineRule="auto"/>
        <w:ind w:left="393" w:right="1370" w:hanging="10"/>
        <w:jc w:val="both"/>
      </w:pPr>
      <w:r>
        <w:t>This finding aligns with existing economic literature that consistently demonstrates a strong inverse relationship between high and volatile inflation rates and tra</w:t>
      </w:r>
      <w:r>
        <w:t>de performance (Ministry of Trade and Industry. 2025; International Monetary Fund. 2024; World Bank. 2023). For instance, studies on developing economies often highlight how inflation erodes purchasing power, increases production costs, and introduces unce</w:t>
      </w:r>
      <w:r>
        <w:t>rtainty, all of which can deter both domestic and international trade (Dornbusch, R., &amp; Fischer, S.</w:t>
      </w:r>
      <w:r>
        <w:rPr>
          <w:spacing w:val="80"/>
        </w:rPr>
        <w:t xml:space="preserve"> </w:t>
      </w:r>
      <w:r>
        <w:t>2022; Romer, D.</w:t>
      </w:r>
      <w:r>
        <w:rPr>
          <w:spacing w:val="80"/>
        </w:rPr>
        <w:t xml:space="preserve"> </w:t>
      </w:r>
      <w:r>
        <w:t>2021). In the context of South Sudan,</w:t>
      </w:r>
      <w:r>
        <w:rPr>
          <w:spacing w:val="66"/>
        </w:rPr>
        <w:t xml:space="preserve"> </w:t>
      </w:r>
      <w:r>
        <w:t>a</w:t>
      </w:r>
      <w:r>
        <w:rPr>
          <w:spacing w:val="63"/>
        </w:rPr>
        <w:t xml:space="preserve"> </w:t>
      </w:r>
      <w:r>
        <w:t>country</w:t>
      </w:r>
      <w:r>
        <w:rPr>
          <w:spacing w:val="40"/>
        </w:rPr>
        <w:t xml:space="preserve"> </w:t>
      </w:r>
      <w:r>
        <w:t>that</w:t>
      </w:r>
      <w:r>
        <w:rPr>
          <w:spacing w:val="69"/>
        </w:rPr>
        <w:t xml:space="preserve"> </w:t>
      </w:r>
      <w:r>
        <w:t>has</w:t>
      </w:r>
      <w:r>
        <w:rPr>
          <w:spacing w:val="62"/>
        </w:rPr>
        <w:t xml:space="preserve"> </w:t>
      </w:r>
      <w:r>
        <w:t>experienced</w:t>
      </w:r>
      <w:r>
        <w:rPr>
          <w:spacing w:val="64"/>
        </w:rPr>
        <w:t xml:space="preserve"> </w:t>
      </w:r>
      <w:r>
        <w:t>significant</w:t>
      </w:r>
      <w:r>
        <w:rPr>
          <w:spacing w:val="69"/>
        </w:rPr>
        <w:t xml:space="preserve"> </w:t>
      </w:r>
      <w:r>
        <w:t>economic</w:t>
      </w:r>
      <w:r>
        <w:rPr>
          <w:spacing w:val="68"/>
        </w:rPr>
        <w:t xml:space="preserve"> </w:t>
      </w:r>
      <w:r>
        <w:t>instability</w:t>
      </w:r>
      <w:r>
        <w:rPr>
          <w:spacing w:val="40"/>
        </w:rPr>
        <w:t xml:space="preserve"> </w:t>
      </w:r>
      <w:r>
        <w:t>and</w:t>
      </w:r>
      <w:r>
        <w:rPr>
          <w:spacing w:val="69"/>
        </w:rPr>
        <w:t xml:space="preserve"> </w:t>
      </w:r>
      <w:r>
        <w:t>high</w:t>
      </w:r>
    </w:p>
    <w:p w:rsidR="00FB363F" w:rsidRDefault="00FB363F">
      <w:pPr>
        <w:pStyle w:val="BodyText"/>
        <w:spacing w:line="360" w:lineRule="auto"/>
        <w:jc w:val="both"/>
        <w:sectPr w:rsidR="00FB363F">
          <w:type w:val="continuous"/>
          <w:pgSz w:w="11910" w:h="16840"/>
          <w:pgMar w:top="1040" w:right="425" w:bottom="1300" w:left="1417" w:header="0" w:footer="1104" w:gutter="0"/>
          <w:cols w:space="720"/>
        </w:sectPr>
      </w:pPr>
    </w:p>
    <w:p w:rsidR="00FB363F" w:rsidRDefault="00FB363F">
      <w:pPr>
        <w:pStyle w:val="BodyText"/>
        <w:spacing w:before="74" w:line="360" w:lineRule="auto"/>
        <w:ind w:left="393" w:right="1376"/>
        <w:jc w:val="both"/>
      </w:pPr>
      <w:r>
        <w:lastRenderedPageBreak/>
        <w:pict>
          <v:shape id="docshape164" o:spid="_x0000_s2119" type="#_x0000_t202" style="position:absolute;left:0;text-align:left;margin-left:291.7pt;margin-top:776.7pt;width:12pt;height:13.3pt;z-index:-17940480;mso-position-horizontal-relative:page;mso-position-vertical-relative:page" filled="f" stroked="f">
            <v:textbox inset="0,0,0,0">
              <w:txbxContent>
                <w:p w:rsidR="00FB363F" w:rsidRDefault="00BA73D4">
                  <w:pPr>
                    <w:pStyle w:val="BodyText"/>
                    <w:spacing w:line="266" w:lineRule="exact"/>
                  </w:pPr>
                  <w:r>
                    <w:rPr>
                      <w:spacing w:val="-5"/>
                    </w:rPr>
                    <w:t>51</w:t>
                  </w:r>
                </w:p>
              </w:txbxContent>
            </v:textbox>
            <w10:wrap anchorx="page" anchory="page"/>
          </v:shape>
        </w:pict>
      </w:r>
      <w:r w:rsidR="00BA73D4">
        <w:t>inflation rates, these results are particularly relevant, underscoring the challenges faced</w:t>
      </w:r>
      <w:r w:rsidR="00BA73D4">
        <w:rPr>
          <w:spacing w:val="40"/>
        </w:rPr>
        <w:t xml:space="preserve"> </w:t>
      </w:r>
      <w:r w:rsidR="00BA73D4">
        <w:t>by</w:t>
      </w:r>
      <w:r w:rsidR="00BA73D4">
        <w:rPr>
          <w:spacing w:val="40"/>
        </w:rPr>
        <w:t xml:space="preserve"> </w:t>
      </w:r>
      <w:r w:rsidR="00BA73D4">
        <w:t>the</w:t>
      </w:r>
      <w:r w:rsidR="00BA73D4">
        <w:rPr>
          <w:spacing w:val="40"/>
        </w:rPr>
        <w:t xml:space="preserve"> </w:t>
      </w:r>
      <w:r w:rsidR="00BA73D4">
        <w:t>Ministry</w:t>
      </w:r>
      <w:r w:rsidR="00BA73D4">
        <w:rPr>
          <w:spacing w:val="40"/>
        </w:rPr>
        <w:t xml:space="preserve"> </w:t>
      </w:r>
      <w:r w:rsidR="00BA73D4">
        <w:t>of</w:t>
      </w:r>
      <w:r w:rsidR="00BA73D4">
        <w:rPr>
          <w:spacing w:val="40"/>
        </w:rPr>
        <w:t xml:space="preserve"> </w:t>
      </w:r>
      <w:r w:rsidR="00BA73D4">
        <w:t>Trade</w:t>
      </w:r>
      <w:r w:rsidR="00BA73D4">
        <w:rPr>
          <w:spacing w:val="40"/>
        </w:rPr>
        <w:t xml:space="preserve"> </w:t>
      </w:r>
      <w:r w:rsidR="00BA73D4">
        <w:t>and</w:t>
      </w:r>
      <w:r w:rsidR="00BA73D4">
        <w:rPr>
          <w:spacing w:val="40"/>
        </w:rPr>
        <w:t xml:space="preserve"> </w:t>
      </w:r>
      <w:r w:rsidR="00BA73D4">
        <w:t>Industry</w:t>
      </w:r>
      <w:r w:rsidR="00BA73D4">
        <w:rPr>
          <w:spacing w:val="40"/>
        </w:rPr>
        <w:t xml:space="preserve"> </w:t>
      </w:r>
      <w:r w:rsidR="00BA73D4">
        <w:t>in</w:t>
      </w:r>
      <w:r w:rsidR="00BA73D4">
        <w:rPr>
          <w:spacing w:val="40"/>
        </w:rPr>
        <w:t xml:space="preserve"> </w:t>
      </w:r>
      <w:r w:rsidR="00BA73D4">
        <w:t>fostering</w:t>
      </w:r>
      <w:r w:rsidR="00BA73D4">
        <w:rPr>
          <w:spacing w:val="40"/>
        </w:rPr>
        <w:t xml:space="preserve"> </w:t>
      </w:r>
      <w:r w:rsidR="00BA73D4">
        <w:t>a</w:t>
      </w:r>
      <w:r w:rsidR="00BA73D4">
        <w:rPr>
          <w:spacing w:val="40"/>
        </w:rPr>
        <w:t xml:space="preserve"> </w:t>
      </w:r>
      <w:r w:rsidR="00BA73D4">
        <w:t>stable</w:t>
      </w:r>
      <w:r w:rsidR="00BA73D4">
        <w:rPr>
          <w:spacing w:val="40"/>
        </w:rPr>
        <w:t xml:space="preserve"> </w:t>
      </w:r>
      <w:r w:rsidR="00BA73D4">
        <w:t>trading environment (United Nations Development Programme. 2025). The high percentage of</w:t>
      </w:r>
      <w:r w:rsidR="00BA73D4">
        <w:rPr>
          <w:spacing w:val="-4"/>
        </w:rPr>
        <w:t xml:space="preserve"> </w:t>
      </w:r>
      <w:r w:rsidR="00BA73D4">
        <w:t>agreement sugge</w:t>
      </w:r>
      <w:r w:rsidR="00BA73D4">
        <w:t>sts</w:t>
      </w:r>
      <w:r w:rsidR="00BA73D4">
        <w:rPr>
          <w:spacing w:val="-3"/>
        </w:rPr>
        <w:t xml:space="preserve"> </w:t>
      </w:r>
      <w:r w:rsidR="00BA73D4">
        <w:t>that stakeholders within the ministry</w:t>
      </w:r>
      <w:r w:rsidR="00BA73D4">
        <w:rPr>
          <w:spacing w:val="-6"/>
        </w:rPr>
        <w:t xml:space="preserve"> </w:t>
      </w:r>
      <w:r w:rsidR="00BA73D4">
        <w:t>are acutely</w:t>
      </w:r>
      <w:r w:rsidR="00BA73D4">
        <w:rPr>
          <w:spacing w:val="-6"/>
        </w:rPr>
        <w:t xml:space="preserve"> </w:t>
      </w:r>
      <w:r w:rsidR="00BA73D4">
        <w:t>aware of</w:t>
      </w:r>
      <w:r w:rsidR="00BA73D4">
        <w:rPr>
          <w:spacing w:val="-4"/>
        </w:rPr>
        <w:t xml:space="preserve"> </w:t>
      </w:r>
      <w:r w:rsidR="00BA73D4">
        <w:t xml:space="preserve">these </w:t>
      </w:r>
      <w:r w:rsidR="00BA73D4">
        <w:rPr>
          <w:spacing w:val="-2"/>
        </w:rPr>
        <w:t>challenges.</w:t>
      </w:r>
    </w:p>
    <w:p w:rsidR="00FB363F" w:rsidRDefault="00FB363F">
      <w:pPr>
        <w:pStyle w:val="BodyText"/>
      </w:pPr>
    </w:p>
    <w:p w:rsidR="00FB363F" w:rsidRDefault="00FB363F">
      <w:pPr>
        <w:pStyle w:val="BodyText"/>
      </w:pPr>
    </w:p>
    <w:p w:rsidR="00FB363F" w:rsidRDefault="00FB363F">
      <w:pPr>
        <w:pStyle w:val="BodyText"/>
      </w:pPr>
    </w:p>
    <w:p w:rsidR="00FB363F" w:rsidRDefault="00FB363F">
      <w:pPr>
        <w:pStyle w:val="BodyText"/>
      </w:pPr>
    </w:p>
    <w:p w:rsidR="00FB363F" w:rsidRDefault="00FB363F">
      <w:pPr>
        <w:pStyle w:val="BodyText"/>
      </w:pPr>
    </w:p>
    <w:p w:rsidR="00FB363F" w:rsidRDefault="00FB363F">
      <w:pPr>
        <w:pStyle w:val="BodyText"/>
      </w:pPr>
    </w:p>
    <w:p w:rsidR="00FB363F" w:rsidRDefault="00FB363F">
      <w:pPr>
        <w:pStyle w:val="BodyText"/>
      </w:pPr>
    </w:p>
    <w:p w:rsidR="00FB363F" w:rsidRDefault="00FB363F">
      <w:pPr>
        <w:pStyle w:val="BodyText"/>
      </w:pPr>
    </w:p>
    <w:p w:rsidR="00FB363F" w:rsidRDefault="00FB363F">
      <w:pPr>
        <w:pStyle w:val="BodyText"/>
      </w:pPr>
    </w:p>
    <w:p w:rsidR="00FB363F" w:rsidRDefault="00FB363F">
      <w:pPr>
        <w:pStyle w:val="BodyText"/>
      </w:pPr>
    </w:p>
    <w:p w:rsidR="00FB363F" w:rsidRDefault="00FB363F">
      <w:pPr>
        <w:pStyle w:val="BodyText"/>
      </w:pPr>
    </w:p>
    <w:p w:rsidR="00FB363F" w:rsidRDefault="00FB363F">
      <w:pPr>
        <w:pStyle w:val="BodyText"/>
        <w:spacing w:before="34"/>
      </w:pPr>
    </w:p>
    <w:p w:rsidR="00FB363F" w:rsidRDefault="00BA73D4">
      <w:pPr>
        <w:ind w:left="383"/>
        <w:rPr>
          <w:b/>
          <w:sz w:val="24"/>
        </w:rPr>
      </w:pPr>
      <w:r>
        <w:rPr>
          <w:b/>
          <w:sz w:val="24"/>
        </w:rPr>
        <w:t>Table: 9</w:t>
      </w:r>
      <w:r>
        <w:rPr>
          <w:b/>
          <w:spacing w:val="-1"/>
          <w:sz w:val="24"/>
        </w:rPr>
        <w:t xml:space="preserve"> </w:t>
      </w:r>
      <w:r>
        <w:rPr>
          <w:b/>
          <w:sz w:val="24"/>
        </w:rPr>
        <w:t>Business</w:t>
      </w:r>
      <w:r>
        <w:rPr>
          <w:b/>
          <w:spacing w:val="-2"/>
          <w:sz w:val="24"/>
        </w:rPr>
        <w:t xml:space="preserve"> </w:t>
      </w:r>
      <w:r>
        <w:rPr>
          <w:b/>
          <w:sz w:val="24"/>
        </w:rPr>
        <w:t>Challenges</w:t>
      </w:r>
      <w:r>
        <w:rPr>
          <w:b/>
          <w:spacing w:val="-3"/>
          <w:sz w:val="24"/>
        </w:rPr>
        <w:t xml:space="preserve"> </w:t>
      </w:r>
      <w:r>
        <w:rPr>
          <w:b/>
          <w:sz w:val="24"/>
        </w:rPr>
        <w:t>due</w:t>
      </w:r>
      <w:r>
        <w:rPr>
          <w:b/>
          <w:spacing w:val="-2"/>
          <w:sz w:val="24"/>
        </w:rPr>
        <w:t xml:space="preserve"> </w:t>
      </w:r>
      <w:r>
        <w:rPr>
          <w:b/>
          <w:sz w:val="24"/>
        </w:rPr>
        <w:t xml:space="preserve">to </w:t>
      </w:r>
      <w:r>
        <w:rPr>
          <w:b/>
          <w:spacing w:val="-2"/>
          <w:sz w:val="24"/>
        </w:rPr>
        <w:t>Inflation</w:t>
      </w:r>
    </w:p>
    <w:p w:rsidR="00FB363F" w:rsidRDefault="00FB363F">
      <w:pPr>
        <w:pStyle w:val="BodyText"/>
        <w:spacing w:before="7"/>
        <w:rPr>
          <w:b/>
          <w:sz w:val="12"/>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07"/>
        <w:gridCol w:w="2046"/>
        <w:gridCol w:w="1743"/>
      </w:tblGrid>
      <w:tr w:rsidR="00FB363F">
        <w:trPr>
          <w:trHeight w:val="417"/>
        </w:trPr>
        <w:tc>
          <w:tcPr>
            <w:tcW w:w="4807" w:type="dxa"/>
          </w:tcPr>
          <w:p w:rsidR="00FB363F" w:rsidRDefault="00BA73D4">
            <w:pPr>
              <w:pStyle w:val="TableParagraph"/>
              <w:spacing w:line="273" w:lineRule="exact"/>
              <w:ind w:left="110"/>
              <w:rPr>
                <w:b/>
                <w:sz w:val="24"/>
              </w:rPr>
            </w:pPr>
            <w:r>
              <w:rPr>
                <w:b/>
                <w:spacing w:val="-2"/>
                <w:sz w:val="24"/>
              </w:rPr>
              <w:t>Statement</w:t>
            </w:r>
          </w:p>
        </w:tc>
        <w:tc>
          <w:tcPr>
            <w:tcW w:w="2046" w:type="dxa"/>
          </w:tcPr>
          <w:p w:rsidR="00FB363F" w:rsidRDefault="00BA73D4">
            <w:pPr>
              <w:pStyle w:val="TableParagraph"/>
              <w:spacing w:line="273" w:lineRule="exact"/>
              <w:ind w:left="105"/>
              <w:rPr>
                <w:b/>
                <w:sz w:val="24"/>
              </w:rPr>
            </w:pPr>
            <w:r>
              <w:rPr>
                <w:b/>
                <w:spacing w:val="-2"/>
                <w:sz w:val="24"/>
              </w:rPr>
              <w:t>Frequency</w:t>
            </w:r>
          </w:p>
        </w:tc>
        <w:tc>
          <w:tcPr>
            <w:tcW w:w="1743" w:type="dxa"/>
          </w:tcPr>
          <w:p w:rsidR="00FB363F" w:rsidRDefault="00BA73D4">
            <w:pPr>
              <w:pStyle w:val="TableParagraph"/>
              <w:spacing w:line="273" w:lineRule="exact"/>
              <w:ind w:left="109"/>
              <w:rPr>
                <w:b/>
                <w:sz w:val="24"/>
              </w:rPr>
            </w:pPr>
            <w:r>
              <w:rPr>
                <w:b/>
                <w:spacing w:val="-2"/>
                <w:sz w:val="24"/>
              </w:rPr>
              <w:t>Percentage</w:t>
            </w:r>
          </w:p>
        </w:tc>
      </w:tr>
      <w:tr w:rsidR="00FB363F">
        <w:trPr>
          <w:trHeight w:val="417"/>
        </w:trPr>
        <w:tc>
          <w:tcPr>
            <w:tcW w:w="4807" w:type="dxa"/>
          </w:tcPr>
          <w:p w:rsidR="00FB363F" w:rsidRDefault="00BA73D4">
            <w:pPr>
              <w:pStyle w:val="TableParagraph"/>
              <w:spacing w:line="268" w:lineRule="exact"/>
              <w:ind w:left="110"/>
              <w:rPr>
                <w:sz w:val="24"/>
              </w:rPr>
            </w:pPr>
            <w:r>
              <w:rPr>
                <w:sz w:val="24"/>
              </w:rPr>
              <w:t>Severe</w:t>
            </w:r>
            <w:r>
              <w:rPr>
                <w:spacing w:val="-5"/>
                <w:sz w:val="24"/>
              </w:rPr>
              <w:t xml:space="preserve"> </w:t>
            </w:r>
            <w:r>
              <w:rPr>
                <w:spacing w:val="-2"/>
                <w:sz w:val="24"/>
              </w:rPr>
              <w:t>challenge:</w:t>
            </w:r>
          </w:p>
        </w:tc>
        <w:tc>
          <w:tcPr>
            <w:tcW w:w="2046" w:type="dxa"/>
          </w:tcPr>
          <w:p w:rsidR="00FB363F" w:rsidRDefault="00BA73D4">
            <w:pPr>
              <w:pStyle w:val="TableParagraph"/>
              <w:spacing w:line="268" w:lineRule="exact"/>
              <w:ind w:left="105"/>
              <w:rPr>
                <w:sz w:val="24"/>
              </w:rPr>
            </w:pPr>
            <w:r>
              <w:rPr>
                <w:spacing w:val="-5"/>
                <w:sz w:val="24"/>
              </w:rPr>
              <w:t>30</w:t>
            </w:r>
          </w:p>
        </w:tc>
        <w:tc>
          <w:tcPr>
            <w:tcW w:w="1743" w:type="dxa"/>
          </w:tcPr>
          <w:p w:rsidR="00FB363F" w:rsidRDefault="00BA73D4">
            <w:pPr>
              <w:pStyle w:val="TableParagraph"/>
              <w:spacing w:line="268" w:lineRule="exact"/>
              <w:ind w:left="109"/>
              <w:rPr>
                <w:sz w:val="24"/>
              </w:rPr>
            </w:pPr>
            <w:r>
              <w:rPr>
                <w:spacing w:val="-4"/>
                <w:sz w:val="24"/>
              </w:rPr>
              <w:t>37.5</w:t>
            </w:r>
          </w:p>
        </w:tc>
      </w:tr>
      <w:tr w:rsidR="00FB363F">
        <w:trPr>
          <w:trHeight w:val="412"/>
        </w:trPr>
        <w:tc>
          <w:tcPr>
            <w:tcW w:w="4807" w:type="dxa"/>
          </w:tcPr>
          <w:p w:rsidR="00FB363F" w:rsidRDefault="00BA73D4">
            <w:pPr>
              <w:pStyle w:val="TableParagraph"/>
              <w:spacing w:line="268" w:lineRule="exact"/>
              <w:ind w:left="110"/>
              <w:rPr>
                <w:sz w:val="24"/>
              </w:rPr>
            </w:pPr>
            <w:r>
              <w:rPr>
                <w:sz w:val="24"/>
              </w:rPr>
              <w:t>Significant</w:t>
            </w:r>
            <w:r>
              <w:rPr>
                <w:spacing w:val="-6"/>
                <w:sz w:val="24"/>
              </w:rPr>
              <w:t xml:space="preserve"> </w:t>
            </w:r>
            <w:r>
              <w:rPr>
                <w:spacing w:val="-2"/>
                <w:sz w:val="24"/>
              </w:rPr>
              <w:t>challenge:</w:t>
            </w:r>
          </w:p>
        </w:tc>
        <w:tc>
          <w:tcPr>
            <w:tcW w:w="2046" w:type="dxa"/>
          </w:tcPr>
          <w:p w:rsidR="00FB363F" w:rsidRDefault="00BA73D4">
            <w:pPr>
              <w:pStyle w:val="TableParagraph"/>
              <w:spacing w:line="268" w:lineRule="exact"/>
              <w:ind w:left="105"/>
              <w:rPr>
                <w:sz w:val="24"/>
              </w:rPr>
            </w:pPr>
            <w:r>
              <w:rPr>
                <w:spacing w:val="-5"/>
                <w:sz w:val="24"/>
              </w:rPr>
              <w:t>25</w:t>
            </w:r>
          </w:p>
        </w:tc>
        <w:tc>
          <w:tcPr>
            <w:tcW w:w="1743" w:type="dxa"/>
          </w:tcPr>
          <w:p w:rsidR="00FB363F" w:rsidRDefault="00BA73D4">
            <w:pPr>
              <w:pStyle w:val="TableParagraph"/>
              <w:spacing w:line="268" w:lineRule="exact"/>
              <w:ind w:left="109"/>
              <w:rPr>
                <w:sz w:val="24"/>
              </w:rPr>
            </w:pPr>
            <w:r>
              <w:rPr>
                <w:spacing w:val="-2"/>
                <w:sz w:val="24"/>
              </w:rPr>
              <w:t>31.25</w:t>
            </w:r>
          </w:p>
        </w:tc>
      </w:tr>
      <w:tr w:rsidR="00FB363F">
        <w:trPr>
          <w:trHeight w:val="417"/>
        </w:trPr>
        <w:tc>
          <w:tcPr>
            <w:tcW w:w="4807" w:type="dxa"/>
          </w:tcPr>
          <w:p w:rsidR="00FB363F" w:rsidRDefault="00BA73D4">
            <w:pPr>
              <w:pStyle w:val="TableParagraph"/>
              <w:spacing w:line="273" w:lineRule="exact"/>
              <w:ind w:left="110"/>
              <w:rPr>
                <w:sz w:val="24"/>
              </w:rPr>
            </w:pPr>
            <w:r>
              <w:rPr>
                <w:sz w:val="24"/>
              </w:rPr>
              <w:t>Moderate</w:t>
            </w:r>
            <w:r>
              <w:rPr>
                <w:spacing w:val="1"/>
                <w:sz w:val="24"/>
              </w:rPr>
              <w:t xml:space="preserve"> </w:t>
            </w:r>
            <w:r>
              <w:rPr>
                <w:spacing w:val="-2"/>
                <w:sz w:val="24"/>
              </w:rPr>
              <w:t>challenge:</w:t>
            </w:r>
          </w:p>
        </w:tc>
        <w:tc>
          <w:tcPr>
            <w:tcW w:w="2046" w:type="dxa"/>
          </w:tcPr>
          <w:p w:rsidR="00FB363F" w:rsidRDefault="00BA73D4">
            <w:pPr>
              <w:pStyle w:val="TableParagraph"/>
              <w:spacing w:line="273" w:lineRule="exact"/>
              <w:ind w:left="105"/>
              <w:rPr>
                <w:sz w:val="24"/>
              </w:rPr>
            </w:pPr>
            <w:r>
              <w:rPr>
                <w:spacing w:val="-5"/>
                <w:sz w:val="24"/>
              </w:rPr>
              <w:t>10</w:t>
            </w:r>
          </w:p>
        </w:tc>
        <w:tc>
          <w:tcPr>
            <w:tcW w:w="1743" w:type="dxa"/>
          </w:tcPr>
          <w:p w:rsidR="00FB363F" w:rsidRDefault="00BA73D4">
            <w:pPr>
              <w:pStyle w:val="TableParagraph"/>
              <w:spacing w:line="273" w:lineRule="exact"/>
              <w:ind w:left="109"/>
              <w:rPr>
                <w:sz w:val="24"/>
              </w:rPr>
            </w:pPr>
            <w:r>
              <w:rPr>
                <w:spacing w:val="-4"/>
                <w:sz w:val="24"/>
              </w:rPr>
              <w:t>12.5</w:t>
            </w:r>
          </w:p>
        </w:tc>
      </w:tr>
      <w:tr w:rsidR="00FB363F">
        <w:trPr>
          <w:trHeight w:val="417"/>
        </w:trPr>
        <w:tc>
          <w:tcPr>
            <w:tcW w:w="4807" w:type="dxa"/>
          </w:tcPr>
          <w:p w:rsidR="00FB363F" w:rsidRDefault="00BA73D4">
            <w:pPr>
              <w:pStyle w:val="TableParagraph"/>
              <w:spacing w:line="273" w:lineRule="exact"/>
              <w:ind w:left="110"/>
              <w:rPr>
                <w:sz w:val="24"/>
              </w:rPr>
            </w:pPr>
            <w:r>
              <w:rPr>
                <w:sz w:val="24"/>
              </w:rPr>
              <w:t>Minor</w:t>
            </w:r>
            <w:r>
              <w:rPr>
                <w:spacing w:val="-1"/>
                <w:sz w:val="24"/>
              </w:rPr>
              <w:t xml:space="preserve"> </w:t>
            </w:r>
            <w:r>
              <w:rPr>
                <w:spacing w:val="-2"/>
                <w:sz w:val="24"/>
              </w:rPr>
              <w:t>challenge:</w:t>
            </w:r>
          </w:p>
        </w:tc>
        <w:tc>
          <w:tcPr>
            <w:tcW w:w="2046" w:type="dxa"/>
          </w:tcPr>
          <w:p w:rsidR="00FB363F" w:rsidRDefault="00BA73D4">
            <w:pPr>
              <w:pStyle w:val="TableParagraph"/>
              <w:spacing w:line="273" w:lineRule="exact"/>
              <w:ind w:left="105"/>
              <w:rPr>
                <w:sz w:val="24"/>
              </w:rPr>
            </w:pPr>
            <w:r>
              <w:rPr>
                <w:spacing w:val="-5"/>
                <w:sz w:val="24"/>
              </w:rPr>
              <w:t>10</w:t>
            </w:r>
          </w:p>
        </w:tc>
        <w:tc>
          <w:tcPr>
            <w:tcW w:w="1743" w:type="dxa"/>
          </w:tcPr>
          <w:p w:rsidR="00FB363F" w:rsidRDefault="00BA73D4">
            <w:pPr>
              <w:pStyle w:val="TableParagraph"/>
              <w:spacing w:line="273" w:lineRule="exact"/>
              <w:ind w:left="109"/>
              <w:rPr>
                <w:sz w:val="24"/>
              </w:rPr>
            </w:pPr>
            <w:r>
              <w:rPr>
                <w:spacing w:val="-4"/>
                <w:sz w:val="24"/>
              </w:rPr>
              <w:t>12.5</w:t>
            </w:r>
          </w:p>
        </w:tc>
      </w:tr>
      <w:tr w:rsidR="00FB363F">
        <w:trPr>
          <w:trHeight w:val="417"/>
        </w:trPr>
        <w:tc>
          <w:tcPr>
            <w:tcW w:w="4807" w:type="dxa"/>
          </w:tcPr>
          <w:p w:rsidR="00FB363F" w:rsidRDefault="00BA73D4">
            <w:pPr>
              <w:pStyle w:val="TableParagraph"/>
              <w:spacing w:line="268" w:lineRule="exact"/>
              <w:ind w:left="110"/>
              <w:rPr>
                <w:sz w:val="24"/>
              </w:rPr>
            </w:pPr>
            <w:r>
              <w:rPr>
                <w:sz w:val="24"/>
              </w:rPr>
              <w:t>Not</w:t>
            </w:r>
            <w:r>
              <w:rPr>
                <w:spacing w:val="2"/>
                <w:sz w:val="24"/>
              </w:rPr>
              <w:t xml:space="preserve"> </w:t>
            </w:r>
            <w:r>
              <w:rPr>
                <w:sz w:val="24"/>
              </w:rPr>
              <w:t>a</w:t>
            </w:r>
            <w:r>
              <w:rPr>
                <w:spacing w:val="1"/>
                <w:sz w:val="24"/>
              </w:rPr>
              <w:t xml:space="preserve"> </w:t>
            </w:r>
            <w:r>
              <w:rPr>
                <w:spacing w:val="-2"/>
                <w:sz w:val="24"/>
              </w:rPr>
              <w:t>challenge:</w:t>
            </w:r>
          </w:p>
        </w:tc>
        <w:tc>
          <w:tcPr>
            <w:tcW w:w="2046" w:type="dxa"/>
          </w:tcPr>
          <w:p w:rsidR="00FB363F" w:rsidRDefault="00BA73D4">
            <w:pPr>
              <w:pStyle w:val="TableParagraph"/>
              <w:spacing w:line="268" w:lineRule="exact"/>
              <w:ind w:left="105"/>
              <w:rPr>
                <w:sz w:val="24"/>
              </w:rPr>
            </w:pPr>
            <w:r>
              <w:rPr>
                <w:spacing w:val="-10"/>
                <w:sz w:val="24"/>
              </w:rPr>
              <w:t>5</w:t>
            </w:r>
          </w:p>
        </w:tc>
        <w:tc>
          <w:tcPr>
            <w:tcW w:w="1743" w:type="dxa"/>
          </w:tcPr>
          <w:p w:rsidR="00FB363F" w:rsidRDefault="00BA73D4">
            <w:pPr>
              <w:pStyle w:val="TableParagraph"/>
              <w:spacing w:line="268" w:lineRule="exact"/>
              <w:ind w:left="109"/>
              <w:rPr>
                <w:sz w:val="24"/>
              </w:rPr>
            </w:pPr>
            <w:r>
              <w:rPr>
                <w:spacing w:val="-5"/>
                <w:sz w:val="24"/>
              </w:rPr>
              <w:t>6.3</w:t>
            </w:r>
          </w:p>
        </w:tc>
      </w:tr>
      <w:tr w:rsidR="00FB363F">
        <w:trPr>
          <w:trHeight w:val="417"/>
        </w:trPr>
        <w:tc>
          <w:tcPr>
            <w:tcW w:w="4807" w:type="dxa"/>
          </w:tcPr>
          <w:p w:rsidR="00FB363F" w:rsidRDefault="00BA73D4">
            <w:pPr>
              <w:pStyle w:val="TableParagraph"/>
              <w:spacing w:line="273" w:lineRule="exact"/>
              <w:ind w:left="110"/>
              <w:rPr>
                <w:b/>
                <w:sz w:val="24"/>
              </w:rPr>
            </w:pPr>
            <w:r>
              <w:rPr>
                <w:b/>
                <w:spacing w:val="-2"/>
                <w:sz w:val="24"/>
              </w:rPr>
              <w:t>Total</w:t>
            </w:r>
          </w:p>
        </w:tc>
        <w:tc>
          <w:tcPr>
            <w:tcW w:w="2046" w:type="dxa"/>
          </w:tcPr>
          <w:p w:rsidR="00FB363F" w:rsidRDefault="00BA73D4">
            <w:pPr>
              <w:pStyle w:val="TableParagraph"/>
              <w:spacing w:line="273" w:lineRule="exact"/>
              <w:ind w:left="105"/>
              <w:rPr>
                <w:b/>
                <w:sz w:val="24"/>
              </w:rPr>
            </w:pPr>
            <w:r>
              <w:rPr>
                <w:b/>
                <w:spacing w:val="-5"/>
                <w:sz w:val="24"/>
              </w:rPr>
              <w:t>80</w:t>
            </w:r>
          </w:p>
        </w:tc>
        <w:tc>
          <w:tcPr>
            <w:tcW w:w="1743" w:type="dxa"/>
          </w:tcPr>
          <w:p w:rsidR="00FB363F" w:rsidRDefault="00BA73D4">
            <w:pPr>
              <w:pStyle w:val="TableParagraph"/>
              <w:spacing w:line="273" w:lineRule="exact"/>
              <w:ind w:left="109"/>
              <w:rPr>
                <w:b/>
                <w:sz w:val="24"/>
              </w:rPr>
            </w:pPr>
            <w:r>
              <w:rPr>
                <w:b/>
                <w:spacing w:val="-5"/>
                <w:sz w:val="24"/>
              </w:rPr>
              <w:t>100</w:t>
            </w:r>
          </w:p>
        </w:tc>
      </w:tr>
    </w:tbl>
    <w:p w:rsidR="00FB363F" w:rsidRDefault="00BA73D4">
      <w:pPr>
        <w:ind w:left="383"/>
        <w:rPr>
          <w:b/>
          <w:sz w:val="24"/>
        </w:rPr>
      </w:pPr>
      <w:r>
        <w:rPr>
          <w:b/>
          <w:sz w:val="24"/>
        </w:rPr>
        <w:t>Source:</w:t>
      </w:r>
      <w:r>
        <w:rPr>
          <w:b/>
          <w:spacing w:val="-2"/>
          <w:sz w:val="24"/>
        </w:rPr>
        <w:t xml:space="preserve"> </w:t>
      </w:r>
      <w:r>
        <w:rPr>
          <w:b/>
          <w:sz w:val="24"/>
        </w:rPr>
        <w:t>Primary</w:t>
      </w:r>
      <w:r>
        <w:rPr>
          <w:b/>
          <w:spacing w:val="-2"/>
          <w:sz w:val="24"/>
        </w:rPr>
        <w:t xml:space="preserve"> </w:t>
      </w:r>
      <w:r>
        <w:rPr>
          <w:b/>
          <w:sz w:val="24"/>
        </w:rPr>
        <w:t xml:space="preserve">data, </w:t>
      </w:r>
      <w:r>
        <w:rPr>
          <w:b/>
          <w:spacing w:val="-4"/>
          <w:sz w:val="24"/>
        </w:rPr>
        <w:t>2025</w:t>
      </w:r>
    </w:p>
    <w:p w:rsidR="00FB363F" w:rsidRDefault="00BA73D4">
      <w:pPr>
        <w:spacing w:before="140"/>
        <w:ind w:left="383"/>
        <w:rPr>
          <w:b/>
          <w:sz w:val="24"/>
        </w:rPr>
      </w:pPr>
      <w:r>
        <w:rPr>
          <w:b/>
          <w:sz w:val="24"/>
        </w:rPr>
        <w:t>Figure: 9</w:t>
      </w:r>
      <w:r>
        <w:rPr>
          <w:b/>
          <w:spacing w:val="-1"/>
          <w:sz w:val="24"/>
        </w:rPr>
        <w:t xml:space="preserve"> </w:t>
      </w:r>
      <w:r>
        <w:rPr>
          <w:b/>
          <w:sz w:val="24"/>
        </w:rPr>
        <w:t>Business</w:t>
      </w:r>
      <w:r>
        <w:rPr>
          <w:b/>
          <w:spacing w:val="-3"/>
          <w:sz w:val="24"/>
        </w:rPr>
        <w:t xml:space="preserve"> </w:t>
      </w:r>
      <w:r>
        <w:rPr>
          <w:b/>
          <w:sz w:val="24"/>
        </w:rPr>
        <w:t>Challenges</w:t>
      </w:r>
      <w:r>
        <w:rPr>
          <w:b/>
          <w:spacing w:val="-2"/>
          <w:sz w:val="24"/>
        </w:rPr>
        <w:t xml:space="preserve"> </w:t>
      </w:r>
      <w:r>
        <w:rPr>
          <w:b/>
          <w:sz w:val="24"/>
        </w:rPr>
        <w:t>due</w:t>
      </w:r>
      <w:r>
        <w:rPr>
          <w:b/>
          <w:spacing w:val="-2"/>
          <w:sz w:val="24"/>
        </w:rPr>
        <w:t xml:space="preserve"> </w:t>
      </w:r>
      <w:r>
        <w:rPr>
          <w:b/>
          <w:sz w:val="24"/>
        </w:rPr>
        <w:t>to</w:t>
      </w:r>
      <w:r>
        <w:rPr>
          <w:b/>
          <w:spacing w:val="-1"/>
          <w:sz w:val="24"/>
        </w:rPr>
        <w:t xml:space="preserve"> </w:t>
      </w:r>
      <w:r>
        <w:rPr>
          <w:b/>
          <w:spacing w:val="-2"/>
          <w:sz w:val="24"/>
        </w:rPr>
        <w:t>Inflation</w:t>
      </w:r>
    </w:p>
    <w:p w:rsidR="00FB363F" w:rsidRDefault="00FB363F">
      <w:pPr>
        <w:pStyle w:val="BodyText"/>
        <w:spacing w:before="6"/>
        <w:rPr>
          <w:b/>
          <w:sz w:val="19"/>
        </w:rPr>
      </w:pPr>
      <w:r>
        <w:rPr>
          <w:b/>
          <w:sz w:val="19"/>
        </w:rPr>
        <w:pict>
          <v:group id="docshapegroup165" o:spid="_x0000_s2088" style="position:absolute;margin-left:71.95pt;margin-top:12.45pt;width:430.5pt;height:267pt;z-index:-15722496;mso-wrap-distance-left:0;mso-wrap-distance-right:0;mso-position-horizontal-relative:page" coordorigin="1439,249" coordsize="8610,5340">
            <v:rect id="docshape166" o:spid="_x0000_s2118" style="position:absolute;left:1446;top:256;width:8595;height:5325" stroked="f"/>
            <v:shape id="docshape167" o:spid="_x0000_s2117" style="position:absolute;left:2016;top:1051;width:7805;height:2566" coordorigin="2017,1051" coordsize="7805,2566" o:spt="100" adj="0,,0" path="m2017,3617r321,m9504,3617r317,m9130,3617r81,m4301,3617r4541,m3000,3617r638,m2626,3617r81,m3926,3617r82,m2017,3104r6825,m9130,3104r81,m9504,3104r317,m2017,2590r6825,m9130,2590r81,m9504,2590r317,m9504,2077r317,m2017,2077r7194,m2017,1563r7804,m2017,1051r7804,e" filled="f" strokecolor="#d9d9d9">
              <v:stroke joinstyle="round"/>
              <v:formulas/>
              <v:path arrowok="t" o:connecttype="segments"/>
            </v:shape>
            <v:shape id="docshape168" o:spid="_x0000_s2116" style="position:absolute;left:2337;top:2076;width:6792;height:2057" coordorigin="2338,2077" coordsize="6792,2057" o:spt="100" adj="0,,0" path="m2626,3363r-288,l2338,4133r288,l2626,3363xm7829,4006r-288,l7541,4133r288,l7829,4006xm9130,2077r-288,l8842,4133r288,l9130,2077xe" fillcolor="#5b9bd4" stroked="f">
              <v:stroke joinstyle="round"/>
              <v:formulas/>
              <v:path arrowok="t" o:connecttype="segments"/>
            </v:shape>
            <v:shape id="docshape169" o:spid="_x0000_s2115" style="position:absolute;left:2707;top:1562;width:6797;height:2570" coordorigin="2707,1563" coordsize="6797,2570" o:spt="100" adj="0,,0" path="m3000,3171r-293,l2707,4133r293,l3000,3171xm4301,3329r-293,l4008,4133r293,l4301,3329xm5602,3814r-293,l5309,4133r293,l5602,3814xm6902,3814r-292,l6610,4133r292,l6902,3814xm8203,3973r-293,l7910,4133r293,l8203,3973xm9504,1563r-293,l9211,4133r293,l9504,1563xe" fillcolor="#ec7c30" stroked="f">
              <v:stroke joinstyle="round"/>
              <v:formulas/>
              <v:path arrowok="t" o:connecttype="segments"/>
            </v:shape>
            <v:line id="_x0000_s2114" style="position:absolute" from="2017,4133" to="9821,4133" strokecolor="#d9d9d9"/>
            <v:rect id="docshape170" o:spid="_x0000_s2113" style="position:absolute;left:3651;top:4935;width:99;height:99" fillcolor="#5b9bd4" stroked="f"/>
            <v:rect id="docshape171" o:spid="_x0000_s2112" style="position:absolute;left:3651;top:5273;width:99;height:99" fillcolor="#ec7c30" stroked="f"/>
            <v:rect id="docshape172" o:spid="_x0000_s2111" style="position:absolute;left:1446;top:256;width:8595;height:5325" filled="f" strokecolor="#d9d9d9"/>
            <v:shape id="docshape173" o:spid="_x0000_s2110" type="#_x0000_t202" style="position:absolute;left:3794;top:4906;width:4137;height:520" filled="f" stroked="f">
              <v:textbox inset="0,0,0,0">
                <w:txbxContent>
                  <w:p w:rsidR="00FB363F" w:rsidRDefault="00BA73D4">
                    <w:pPr>
                      <w:spacing w:line="185" w:lineRule="exact"/>
                      <w:rPr>
                        <w:rFonts w:ascii="Calibri"/>
                        <w:sz w:val="18"/>
                      </w:rPr>
                    </w:pPr>
                    <w:r>
                      <w:rPr>
                        <w:rFonts w:ascii="Calibri"/>
                        <w:color w:val="585858"/>
                        <w:sz w:val="18"/>
                      </w:rPr>
                      <w:t>Table:</w:t>
                    </w:r>
                    <w:r>
                      <w:rPr>
                        <w:rFonts w:ascii="Calibri"/>
                        <w:color w:val="585858"/>
                        <w:spacing w:val="-1"/>
                        <w:sz w:val="18"/>
                      </w:rPr>
                      <w:t xml:space="preserve"> </w:t>
                    </w:r>
                    <w:r>
                      <w:rPr>
                        <w:rFonts w:ascii="Calibri"/>
                        <w:color w:val="585858"/>
                        <w:sz w:val="18"/>
                      </w:rPr>
                      <w:t>9</w:t>
                    </w:r>
                    <w:r>
                      <w:rPr>
                        <w:rFonts w:ascii="Calibri"/>
                        <w:color w:val="585858"/>
                        <w:spacing w:val="-6"/>
                        <w:sz w:val="18"/>
                      </w:rPr>
                      <w:t xml:space="preserve"> </w:t>
                    </w:r>
                    <w:r>
                      <w:rPr>
                        <w:rFonts w:ascii="Calibri"/>
                        <w:color w:val="585858"/>
                        <w:sz w:val="18"/>
                      </w:rPr>
                      <w:t>Business</w:t>
                    </w:r>
                    <w:r>
                      <w:rPr>
                        <w:rFonts w:ascii="Calibri"/>
                        <w:color w:val="585858"/>
                        <w:spacing w:val="-4"/>
                        <w:sz w:val="18"/>
                      </w:rPr>
                      <w:t xml:space="preserve"> </w:t>
                    </w:r>
                    <w:r>
                      <w:rPr>
                        <w:rFonts w:ascii="Calibri"/>
                        <w:color w:val="585858"/>
                        <w:sz w:val="18"/>
                      </w:rPr>
                      <w:t>Challenges</w:t>
                    </w:r>
                    <w:r>
                      <w:rPr>
                        <w:rFonts w:ascii="Calibri"/>
                        <w:color w:val="585858"/>
                        <w:spacing w:val="-4"/>
                        <w:sz w:val="18"/>
                      </w:rPr>
                      <w:t xml:space="preserve"> </w:t>
                    </w:r>
                    <w:r>
                      <w:rPr>
                        <w:rFonts w:ascii="Calibri"/>
                        <w:color w:val="585858"/>
                        <w:sz w:val="18"/>
                      </w:rPr>
                      <w:t>due</w:t>
                    </w:r>
                    <w:r>
                      <w:rPr>
                        <w:rFonts w:ascii="Calibri"/>
                        <w:color w:val="585858"/>
                        <w:spacing w:val="-4"/>
                        <w:sz w:val="18"/>
                      </w:rPr>
                      <w:t xml:space="preserve"> </w:t>
                    </w:r>
                    <w:r>
                      <w:rPr>
                        <w:rFonts w:ascii="Calibri"/>
                        <w:color w:val="585858"/>
                        <w:sz w:val="18"/>
                      </w:rPr>
                      <w:t>to</w:t>
                    </w:r>
                    <w:r>
                      <w:rPr>
                        <w:rFonts w:ascii="Calibri"/>
                        <w:color w:val="585858"/>
                        <w:spacing w:val="-5"/>
                        <w:sz w:val="18"/>
                      </w:rPr>
                      <w:t xml:space="preserve"> </w:t>
                    </w:r>
                    <w:r>
                      <w:rPr>
                        <w:rFonts w:ascii="Calibri"/>
                        <w:color w:val="585858"/>
                        <w:sz w:val="18"/>
                      </w:rPr>
                      <w:t>Inflation</w:t>
                    </w:r>
                    <w:r>
                      <w:rPr>
                        <w:rFonts w:ascii="Calibri"/>
                        <w:color w:val="585858"/>
                        <w:spacing w:val="-4"/>
                        <w:sz w:val="18"/>
                      </w:rPr>
                      <w:t xml:space="preserve"> </w:t>
                    </w:r>
                    <w:r>
                      <w:rPr>
                        <w:rFonts w:ascii="Calibri"/>
                        <w:color w:val="585858"/>
                        <w:spacing w:val="-2"/>
                        <w:sz w:val="18"/>
                      </w:rPr>
                      <w:t>Frequency</w:t>
                    </w:r>
                  </w:p>
                  <w:p w:rsidR="00FB363F" w:rsidRDefault="00BA73D4">
                    <w:pPr>
                      <w:spacing w:before="117" w:line="217" w:lineRule="exact"/>
                      <w:rPr>
                        <w:rFonts w:ascii="Calibri"/>
                        <w:sz w:val="18"/>
                      </w:rPr>
                    </w:pPr>
                    <w:r>
                      <w:rPr>
                        <w:rFonts w:ascii="Calibri"/>
                        <w:color w:val="585858"/>
                        <w:sz w:val="18"/>
                      </w:rPr>
                      <w:t>Table:</w:t>
                    </w:r>
                    <w:r>
                      <w:rPr>
                        <w:rFonts w:ascii="Calibri"/>
                        <w:color w:val="585858"/>
                        <w:spacing w:val="-1"/>
                        <w:sz w:val="18"/>
                      </w:rPr>
                      <w:t xml:space="preserve"> </w:t>
                    </w:r>
                    <w:r>
                      <w:rPr>
                        <w:rFonts w:ascii="Calibri"/>
                        <w:color w:val="585858"/>
                        <w:sz w:val="18"/>
                      </w:rPr>
                      <w:t>9</w:t>
                    </w:r>
                    <w:r>
                      <w:rPr>
                        <w:rFonts w:ascii="Calibri"/>
                        <w:color w:val="585858"/>
                        <w:spacing w:val="-6"/>
                        <w:sz w:val="18"/>
                      </w:rPr>
                      <w:t xml:space="preserve"> </w:t>
                    </w:r>
                    <w:r>
                      <w:rPr>
                        <w:rFonts w:ascii="Calibri"/>
                        <w:color w:val="585858"/>
                        <w:sz w:val="18"/>
                      </w:rPr>
                      <w:t>Business</w:t>
                    </w:r>
                    <w:r>
                      <w:rPr>
                        <w:rFonts w:ascii="Calibri"/>
                        <w:color w:val="585858"/>
                        <w:spacing w:val="-4"/>
                        <w:sz w:val="18"/>
                      </w:rPr>
                      <w:t xml:space="preserve"> </w:t>
                    </w:r>
                    <w:r>
                      <w:rPr>
                        <w:rFonts w:ascii="Calibri"/>
                        <w:color w:val="585858"/>
                        <w:sz w:val="18"/>
                      </w:rPr>
                      <w:t>Challenges</w:t>
                    </w:r>
                    <w:r>
                      <w:rPr>
                        <w:rFonts w:ascii="Calibri"/>
                        <w:color w:val="585858"/>
                        <w:spacing w:val="-4"/>
                        <w:sz w:val="18"/>
                      </w:rPr>
                      <w:t xml:space="preserve"> </w:t>
                    </w:r>
                    <w:r>
                      <w:rPr>
                        <w:rFonts w:ascii="Calibri"/>
                        <w:color w:val="585858"/>
                        <w:sz w:val="18"/>
                      </w:rPr>
                      <w:t>due</w:t>
                    </w:r>
                    <w:r>
                      <w:rPr>
                        <w:rFonts w:ascii="Calibri"/>
                        <w:color w:val="585858"/>
                        <w:spacing w:val="-4"/>
                        <w:sz w:val="18"/>
                      </w:rPr>
                      <w:t xml:space="preserve"> </w:t>
                    </w:r>
                    <w:r>
                      <w:rPr>
                        <w:rFonts w:ascii="Calibri"/>
                        <w:color w:val="585858"/>
                        <w:sz w:val="18"/>
                      </w:rPr>
                      <w:t>to</w:t>
                    </w:r>
                    <w:r>
                      <w:rPr>
                        <w:rFonts w:ascii="Calibri"/>
                        <w:color w:val="585858"/>
                        <w:spacing w:val="-5"/>
                        <w:sz w:val="18"/>
                      </w:rPr>
                      <w:t xml:space="preserve"> </w:t>
                    </w:r>
                    <w:r>
                      <w:rPr>
                        <w:rFonts w:ascii="Calibri"/>
                        <w:color w:val="585858"/>
                        <w:sz w:val="18"/>
                      </w:rPr>
                      <w:t>Inflation</w:t>
                    </w:r>
                    <w:r>
                      <w:rPr>
                        <w:rFonts w:ascii="Calibri"/>
                        <w:color w:val="585858"/>
                        <w:spacing w:val="-4"/>
                        <w:sz w:val="18"/>
                      </w:rPr>
                      <w:t xml:space="preserve"> </w:t>
                    </w:r>
                    <w:r>
                      <w:rPr>
                        <w:rFonts w:ascii="Calibri"/>
                        <w:color w:val="585858"/>
                        <w:spacing w:val="-2"/>
                        <w:sz w:val="18"/>
                      </w:rPr>
                      <w:t>Percentage</w:t>
                    </w:r>
                  </w:p>
                </w:txbxContent>
              </v:textbox>
            </v:shape>
            <v:shape id="docshape174" o:spid="_x0000_s2109" type="#_x0000_t202" style="position:absolute;left:8989;top:4287;width:393;height:183" filled="f" stroked="f">
              <v:textbox inset="0,0,0,0">
                <w:txbxContent>
                  <w:p w:rsidR="00FB363F" w:rsidRDefault="00BA73D4">
                    <w:pPr>
                      <w:spacing w:line="182" w:lineRule="exact"/>
                      <w:rPr>
                        <w:rFonts w:ascii="Calibri"/>
                        <w:sz w:val="18"/>
                      </w:rPr>
                    </w:pPr>
                    <w:r>
                      <w:rPr>
                        <w:rFonts w:ascii="Calibri"/>
                        <w:color w:val="585858"/>
                        <w:spacing w:val="-2"/>
                        <w:sz w:val="18"/>
                      </w:rPr>
                      <w:t>Total</w:t>
                    </w:r>
                  </w:p>
                </w:txbxContent>
              </v:textbox>
            </v:shape>
            <v:shape id="docshape175" o:spid="_x0000_s2108" type="#_x0000_t202" style="position:absolute;left:5954;top:4287;width:2532;height:183" filled="f" stroked="f">
              <v:textbox inset="0,0,0,0">
                <w:txbxContent>
                  <w:p w:rsidR="00FB363F" w:rsidRDefault="00BA73D4">
                    <w:pPr>
                      <w:spacing w:line="182" w:lineRule="exact"/>
                      <w:rPr>
                        <w:rFonts w:ascii="Calibri"/>
                        <w:sz w:val="18"/>
                      </w:rPr>
                    </w:pPr>
                    <w:r>
                      <w:rPr>
                        <w:rFonts w:ascii="Calibri"/>
                        <w:color w:val="585858"/>
                        <w:sz w:val="18"/>
                      </w:rPr>
                      <w:t>Minor</w:t>
                    </w:r>
                    <w:r>
                      <w:rPr>
                        <w:rFonts w:ascii="Calibri"/>
                        <w:color w:val="585858"/>
                        <w:spacing w:val="-3"/>
                        <w:sz w:val="18"/>
                      </w:rPr>
                      <w:t xml:space="preserve"> </w:t>
                    </w:r>
                    <w:r>
                      <w:rPr>
                        <w:rFonts w:ascii="Calibri"/>
                        <w:color w:val="585858"/>
                        <w:sz w:val="18"/>
                      </w:rPr>
                      <w:t>challenge:</w:t>
                    </w:r>
                    <w:r>
                      <w:rPr>
                        <w:rFonts w:ascii="Calibri"/>
                        <w:color w:val="585858"/>
                        <w:spacing w:val="47"/>
                        <w:sz w:val="18"/>
                      </w:rPr>
                      <w:t xml:space="preserve"> </w:t>
                    </w:r>
                    <w:r>
                      <w:rPr>
                        <w:rFonts w:ascii="Calibri"/>
                        <w:color w:val="585858"/>
                        <w:sz w:val="18"/>
                      </w:rPr>
                      <w:t>Not</w:t>
                    </w:r>
                    <w:r>
                      <w:rPr>
                        <w:rFonts w:ascii="Calibri"/>
                        <w:color w:val="585858"/>
                        <w:spacing w:val="-4"/>
                        <w:sz w:val="18"/>
                      </w:rPr>
                      <w:t xml:space="preserve"> </w:t>
                    </w:r>
                    <w:r>
                      <w:rPr>
                        <w:rFonts w:ascii="Calibri"/>
                        <w:color w:val="585858"/>
                        <w:sz w:val="18"/>
                      </w:rPr>
                      <w:t>a</w:t>
                    </w:r>
                    <w:r>
                      <w:rPr>
                        <w:rFonts w:ascii="Calibri"/>
                        <w:color w:val="585858"/>
                        <w:spacing w:val="-6"/>
                        <w:sz w:val="18"/>
                      </w:rPr>
                      <w:t xml:space="preserve"> </w:t>
                    </w:r>
                    <w:r>
                      <w:rPr>
                        <w:rFonts w:ascii="Calibri"/>
                        <w:color w:val="585858"/>
                        <w:spacing w:val="-2"/>
                        <w:sz w:val="18"/>
                      </w:rPr>
                      <w:t>challenge:</w:t>
                    </w:r>
                  </w:p>
                </w:txbxContent>
              </v:textbox>
            </v:shape>
            <v:shape id="docshape176" o:spid="_x0000_s2107" type="#_x0000_t202" style="position:absolute;left:4876;top:4287;width:765;height:403" filled="f" stroked="f">
              <v:textbox inset="0,0,0,0">
                <w:txbxContent>
                  <w:p w:rsidR="00FB363F" w:rsidRDefault="00BA73D4">
                    <w:pPr>
                      <w:spacing w:line="185" w:lineRule="exact"/>
                      <w:ind w:left="7"/>
                      <w:rPr>
                        <w:rFonts w:ascii="Calibri"/>
                        <w:sz w:val="18"/>
                      </w:rPr>
                    </w:pPr>
                    <w:r>
                      <w:rPr>
                        <w:rFonts w:ascii="Calibri"/>
                        <w:color w:val="585858"/>
                        <w:spacing w:val="-2"/>
                        <w:sz w:val="18"/>
                      </w:rPr>
                      <w:t>Moderate</w:t>
                    </w:r>
                  </w:p>
                  <w:p w:rsidR="00FB363F" w:rsidRDefault="00BA73D4">
                    <w:pPr>
                      <w:spacing w:line="217" w:lineRule="exact"/>
                      <w:rPr>
                        <w:rFonts w:ascii="Calibri"/>
                        <w:sz w:val="18"/>
                      </w:rPr>
                    </w:pPr>
                    <w:r>
                      <w:rPr>
                        <w:rFonts w:ascii="Calibri"/>
                        <w:color w:val="585858"/>
                        <w:spacing w:val="-2"/>
                        <w:sz w:val="18"/>
                      </w:rPr>
                      <w:t>challenge:</w:t>
                    </w:r>
                  </w:p>
                </w:txbxContent>
              </v:textbox>
            </v:shape>
            <v:shape id="docshape177" o:spid="_x0000_s2106" type="#_x0000_t202" style="position:absolute;left:2026;top:4287;width:2340;height:403" filled="f" stroked="f">
              <v:textbox inset="0,0,0,0">
                <w:txbxContent>
                  <w:p w:rsidR="00FB363F" w:rsidRDefault="00BA73D4">
                    <w:pPr>
                      <w:tabs>
                        <w:tab w:val="left" w:pos="1563"/>
                      </w:tabs>
                      <w:spacing w:line="185" w:lineRule="exact"/>
                      <w:ind w:right="18"/>
                      <w:jc w:val="right"/>
                      <w:rPr>
                        <w:rFonts w:ascii="Calibri"/>
                        <w:sz w:val="18"/>
                      </w:rPr>
                    </w:pPr>
                    <w:r>
                      <w:rPr>
                        <w:rFonts w:ascii="Calibri"/>
                        <w:color w:val="585858"/>
                        <w:sz w:val="18"/>
                      </w:rPr>
                      <w:t>Severe</w:t>
                    </w:r>
                    <w:r>
                      <w:rPr>
                        <w:rFonts w:ascii="Calibri"/>
                        <w:color w:val="585858"/>
                        <w:spacing w:val="-3"/>
                        <w:sz w:val="18"/>
                      </w:rPr>
                      <w:t xml:space="preserve"> </w:t>
                    </w:r>
                    <w:r>
                      <w:rPr>
                        <w:rFonts w:ascii="Calibri"/>
                        <w:color w:val="585858"/>
                        <w:spacing w:val="-2"/>
                        <w:sz w:val="18"/>
                      </w:rPr>
                      <w:t>challenge:</w:t>
                    </w:r>
                    <w:r>
                      <w:rPr>
                        <w:rFonts w:ascii="Calibri"/>
                        <w:color w:val="585858"/>
                        <w:sz w:val="18"/>
                      </w:rPr>
                      <w:tab/>
                    </w:r>
                    <w:r>
                      <w:rPr>
                        <w:rFonts w:ascii="Calibri"/>
                        <w:color w:val="585858"/>
                        <w:spacing w:val="-2"/>
                        <w:sz w:val="18"/>
                      </w:rPr>
                      <w:t>Significant</w:t>
                    </w:r>
                  </w:p>
                  <w:p w:rsidR="00FB363F" w:rsidRDefault="00BA73D4">
                    <w:pPr>
                      <w:spacing w:line="217" w:lineRule="exact"/>
                      <w:ind w:right="23"/>
                      <w:jc w:val="right"/>
                      <w:rPr>
                        <w:rFonts w:ascii="Calibri"/>
                        <w:sz w:val="18"/>
                      </w:rPr>
                    </w:pPr>
                    <w:r>
                      <w:rPr>
                        <w:rFonts w:ascii="Calibri"/>
                        <w:color w:val="585858"/>
                        <w:spacing w:val="-2"/>
                        <w:sz w:val="18"/>
                      </w:rPr>
                      <w:t>challenge:</w:t>
                    </w:r>
                  </w:p>
                </w:txbxContent>
              </v:textbox>
            </v:shape>
            <v:shape id="docshape178" o:spid="_x0000_s2105" type="#_x0000_t202" style="position:absolute;left:1759;top:4053;width:113;height:183" filled="f" stroked="f">
              <v:textbox inset="0,0,0,0">
                <w:txbxContent>
                  <w:p w:rsidR="00FB363F" w:rsidRDefault="00BA73D4">
                    <w:pPr>
                      <w:spacing w:line="182" w:lineRule="exact"/>
                      <w:rPr>
                        <w:rFonts w:ascii="Calibri"/>
                        <w:sz w:val="18"/>
                      </w:rPr>
                    </w:pPr>
                    <w:r>
                      <w:rPr>
                        <w:rFonts w:ascii="Calibri"/>
                        <w:color w:val="585858"/>
                        <w:spacing w:val="-10"/>
                        <w:sz w:val="18"/>
                      </w:rPr>
                      <w:t>0</w:t>
                    </w:r>
                  </w:p>
                </w:txbxContent>
              </v:textbox>
            </v:shape>
            <v:shape id="docshape179" o:spid="_x0000_s2104" type="#_x0000_t202" style="position:absolute;left:7641;top:3862;width:551;height:183" filled="f" stroked="f">
              <v:textbox inset="0,0,0,0">
                <w:txbxContent>
                  <w:p w:rsidR="00FB363F" w:rsidRDefault="00BA73D4">
                    <w:pPr>
                      <w:tabs>
                        <w:tab w:val="left" w:pos="298"/>
                      </w:tabs>
                      <w:spacing w:line="183" w:lineRule="exact"/>
                      <w:rPr>
                        <w:rFonts w:ascii="Calibri"/>
                        <w:sz w:val="18"/>
                      </w:rPr>
                    </w:pPr>
                    <w:r>
                      <w:rPr>
                        <w:rFonts w:ascii="Calibri"/>
                        <w:color w:val="404040"/>
                        <w:spacing w:val="-10"/>
                        <w:sz w:val="18"/>
                      </w:rPr>
                      <w:t>5</w:t>
                    </w:r>
                    <w:r>
                      <w:rPr>
                        <w:rFonts w:ascii="Calibri"/>
                        <w:color w:val="404040"/>
                        <w:sz w:val="18"/>
                      </w:rPr>
                      <w:tab/>
                    </w:r>
                    <w:r>
                      <w:rPr>
                        <w:rFonts w:ascii="Calibri"/>
                        <w:color w:val="404040"/>
                        <w:spacing w:val="-5"/>
                        <w:sz w:val="18"/>
                      </w:rPr>
                      <w:t>6.3</w:t>
                    </w:r>
                  </w:p>
                </w:txbxContent>
              </v:textbox>
            </v:shape>
            <v:shape id="docshape180" o:spid="_x0000_s2103" type="#_x0000_t202" style="position:absolute;left:6595;top:3862;width:343;height:183" filled="f" stroked="f">
              <v:textbox inset="0,0,0,0">
                <w:txbxContent>
                  <w:p w:rsidR="00FB363F" w:rsidRDefault="00BA73D4">
                    <w:pPr>
                      <w:spacing w:line="183" w:lineRule="exact"/>
                      <w:rPr>
                        <w:rFonts w:ascii="Calibri"/>
                        <w:sz w:val="18"/>
                      </w:rPr>
                    </w:pPr>
                    <w:r>
                      <w:rPr>
                        <w:rFonts w:ascii="Calibri"/>
                        <w:color w:val="404040"/>
                        <w:spacing w:val="-4"/>
                        <w:sz w:val="18"/>
                      </w:rPr>
                      <w:t>12.5</w:t>
                    </w:r>
                  </w:p>
                </w:txbxContent>
              </v:textbox>
            </v:shape>
            <v:shape id="docshape181" o:spid="_x0000_s2102" type="#_x0000_t202" style="position:absolute;left:5294;top:3862;width:343;height:183" filled="f" stroked="f">
              <v:textbox inset="0,0,0,0">
                <w:txbxContent>
                  <w:p w:rsidR="00FB363F" w:rsidRDefault="00BA73D4">
                    <w:pPr>
                      <w:spacing w:line="183" w:lineRule="exact"/>
                      <w:rPr>
                        <w:rFonts w:ascii="Calibri"/>
                        <w:sz w:val="18"/>
                      </w:rPr>
                    </w:pPr>
                    <w:r>
                      <w:rPr>
                        <w:rFonts w:ascii="Calibri"/>
                        <w:color w:val="404040"/>
                        <w:spacing w:val="-4"/>
                        <w:sz w:val="18"/>
                      </w:rPr>
                      <w:t>12.5</w:t>
                    </w:r>
                  </w:p>
                </w:txbxContent>
              </v:textbox>
            </v:shape>
            <v:shape id="docshape182" o:spid="_x0000_s2101" type="#_x0000_t202" style="position:absolute;left:3945;top:3460;width:434;height:183" filled="f" stroked="f">
              <v:textbox inset="0,0,0,0">
                <w:txbxContent>
                  <w:p w:rsidR="00FB363F" w:rsidRDefault="00BA73D4">
                    <w:pPr>
                      <w:spacing w:line="182" w:lineRule="exact"/>
                      <w:rPr>
                        <w:rFonts w:ascii="Calibri"/>
                        <w:sz w:val="18"/>
                      </w:rPr>
                    </w:pPr>
                    <w:r>
                      <w:rPr>
                        <w:rFonts w:ascii="Calibri"/>
                        <w:color w:val="404040"/>
                        <w:spacing w:val="-2"/>
                        <w:sz w:val="18"/>
                      </w:rPr>
                      <w:t>31.25</w:t>
                    </w:r>
                  </w:p>
                </w:txbxContent>
              </v:textbox>
            </v:shape>
            <v:shape id="docshape183" o:spid="_x0000_s2100" type="#_x0000_t202" style="position:absolute;left:2389;top:3492;width:203;height:183" filled="f" stroked="f">
              <v:textbox inset="0,0,0,0">
                <w:txbxContent>
                  <w:p w:rsidR="00FB363F" w:rsidRDefault="00BA73D4">
                    <w:pPr>
                      <w:spacing w:line="182" w:lineRule="exact"/>
                      <w:rPr>
                        <w:rFonts w:ascii="Calibri"/>
                        <w:sz w:val="18"/>
                      </w:rPr>
                    </w:pPr>
                    <w:r>
                      <w:rPr>
                        <w:rFonts w:ascii="Calibri"/>
                        <w:color w:val="404040"/>
                        <w:spacing w:val="-5"/>
                        <w:sz w:val="18"/>
                      </w:rPr>
                      <w:t>30</w:t>
                    </w:r>
                  </w:p>
                </w:txbxContent>
              </v:textbox>
            </v:shape>
            <v:shape id="docshape184" o:spid="_x0000_s2099" type="#_x0000_t202" style="position:absolute;left:1668;top:3539;width:203;height:183" filled="f" stroked="f">
              <v:textbox inset="0,0,0,0">
                <w:txbxContent>
                  <w:p w:rsidR="00FB363F" w:rsidRDefault="00BA73D4">
                    <w:pPr>
                      <w:spacing w:line="182" w:lineRule="exact"/>
                      <w:rPr>
                        <w:rFonts w:ascii="Calibri"/>
                        <w:sz w:val="18"/>
                      </w:rPr>
                    </w:pPr>
                    <w:r>
                      <w:rPr>
                        <w:rFonts w:ascii="Calibri"/>
                        <w:color w:val="585858"/>
                        <w:spacing w:val="-5"/>
                        <w:sz w:val="18"/>
                      </w:rPr>
                      <w:t>20</w:t>
                    </w:r>
                  </w:p>
                </w:txbxContent>
              </v:textbox>
            </v:shape>
            <v:shape id="docshape185" o:spid="_x0000_s2098" type="#_x0000_t202" style="position:absolute;left:2692;top:3300;width:343;height:183" filled="f" stroked="f">
              <v:textbox inset="0,0,0,0">
                <w:txbxContent>
                  <w:p w:rsidR="00FB363F" w:rsidRDefault="00BA73D4">
                    <w:pPr>
                      <w:spacing w:line="182" w:lineRule="exact"/>
                      <w:rPr>
                        <w:rFonts w:ascii="Calibri"/>
                        <w:sz w:val="18"/>
                      </w:rPr>
                    </w:pPr>
                    <w:r>
                      <w:rPr>
                        <w:rFonts w:ascii="Calibri"/>
                        <w:color w:val="404040"/>
                        <w:spacing w:val="-4"/>
                        <w:sz w:val="18"/>
                      </w:rPr>
                      <w:t>37.5</w:t>
                    </w:r>
                  </w:p>
                </w:txbxContent>
              </v:textbox>
            </v:shape>
            <v:shape id="docshape186" o:spid="_x0000_s2097" type="#_x0000_t202" style="position:absolute;left:1668;top:2512;width:203;height:696" filled="f" stroked="f">
              <v:textbox inset="0,0,0,0">
                <w:txbxContent>
                  <w:p w:rsidR="00FB363F" w:rsidRDefault="00BA73D4">
                    <w:pPr>
                      <w:spacing w:line="185" w:lineRule="exact"/>
                      <w:rPr>
                        <w:rFonts w:ascii="Calibri"/>
                        <w:sz w:val="18"/>
                      </w:rPr>
                    </w:pPr>
                    <w:r>
                      <w:rPr>
                        <w:rFonts w:ascii="Calibri"/>
                        <w:color w:val="585858"/>
                        <w:spacing w:val="-5"/>
                        <w:sz w:val="18"/>
                      </w:rPr>
                      <w:t>60</w:t>
                    </w:r>
                  </w:p>
                  <w:p w:rsidR="00FB363F" w:rsidRDefault="00FB363F">
                    <w:pPr>
                      <w:spacing w:before="74"/>
                      <w:rPr>
                        <w:rFonts w:ascii="Calibri"/>
                        <w:sz w:val="18"/>
                      </w:rPr>
                    </w:pPr>
                  </w:p>
                  <w:p w:rsidR="00FB363F" w:rsidRDefault="00BA73D4">
                    <w:pPr>
                      <w:spacing w:line="217" w:lineRule="exact"/>
                      <w:rPr>
                        <w:rFonts w:ascii="Calibri"/>
                        <w:sz w:val="18"/>
                      </w:rPr>
                    </w:pPr>
                    <w:r>
                      <w:rPr>
                        <w:rFonts w:ascii="Calibri"/>
                        <w:color w:val="585858"/>
                        <w:spacing w:val="-5"/>
                        <w:sz w:val="18"/>
                      </w:rPr>
                      <w:t>40</w:t>
                    </w:r>
                  </w:p>
                </w:txbxContent>
              </v:textbox>
            </v:shape>
            <v:shape id="docshape187" o:spid="_x0000_s2096" type="#_x0000_t202" style="position:absolute;left:8894;top:2207;width:203;height:183" filled="f" stroked="f">
              <v:textbox inset="0,0,0,0">
                <w:txbxContent>
                  <w:p w:rsidR="00FB363F" w:rsidRDefault="00BA73D4">
                    <w:pPr>
                      <w:spacing w:line="183" w:lineRule="exact"/>
                      <w:rPr>
                        <w:rFonts w:ascii="Calibri"/>
                        <w:sz w:val="18"/>
                      </w:rPr>
                    </w:pPr>
                    <w:r>
                      <w:rPr>
                        <w:rFonts w:ascii="Calibri"/>
                        <w:color w:val="404040"/>
                        <w:spacing w:val="-5"/>
                        <w:sz w:val="18"/>
                      </w:rPr>
                      <w:t>80</w:t>
                    </w:r>
                  </w:p>
                </w:txbxContent>
              </v:textbox>
            </v:shape>
            <v:shape id="docshape188" o:spid="_x0000_s2095" type="#_x0000_t202" style="position:absolute;left:1668;top:1998;width:203;height:183" filled="f" stroked="f">
              <v:textbox inset="0,0,0,0">
                <w:txbxContent>
                  <w:p w:rsidR="00FB363F" w:rsidRDefault="00BA73D4">
                    <w:pPr>
                      <w:spacing w:line="182" w:lineRule="exact"/>
                      <w:rPr>
                        <w:rFonts w:ascii="Calibri"/>
                        <w:sz w:val="18"/>
                      </w:rPr>
                    </w:pPr>
                    <w:r>
                      <w:rPr>
                        <w:rFonts w:ascii="Calibri"/>
                        <w:color w:val="585858"/>
                        <w:spacing w:val="-5"/>
                        <w:sz w:val="18"/>
                      </w:rPr>
                      <w:t>80</w:t>
                    </w:r>
                  </w:p>
                </w:txbxContent>
              </v:textbox>
            </v:shape>
            <v:shape id="docshape189" o:spid="_x0000_s2094" type="#_x0000_t202" style="position:absolute;left:9222;top:1694;width:294;height:183" filled="f" stroked="f">
              <v:textbox inset="0,0,0,0">
                <w:txbxContent>
                  <w:p w:rsidR="00FB363F" w:rsidRDefault="00BA73D4">
                    <w:pPr>
                      <w:spacing w:line="182" w:lineRule="exact"/>
                      <w:rPr>
                        <w:rFonts w:ascii="Calibri"/>
                        <w:sz w:val="18"/>
                      </w:rPr>
                    </w:pPr>
                    <w:r>
                      <w:rPr>
                        <w:rFonts w:ascii="Calibri"/>
                        <w:color w:val="404040"/>
                        <w:spacing w:val="-5"/>
                        <w:sz w:val="18"/>
                      </w:rPr>
                      <w:t>100</w:t>
                    </w:r>
                  </w:p>
                </w:txbxContent>
              </v:textbox>
            </v:shape>
            <v:shape id="docshape190" o:spid="_x0000_s2093" type="#_x0000_t202" style="position:absolute;left:1576;top:971;width:294;height:696" filled="f" stroked="f">
              <v:textbox inset="0,0,0,0">
                <w:txbxContent>
                  <w:p w:rsidR="00FB363F" w:rsidRDefault="00BA73D4">
                    <w:pPr>
                      <w:spacing w:line="185" w:lineRule="exact"/>
                      <w:rPr>
                        <w:rFonts w:ascii="Calibri"/>
                        <w:sz w:val="18"/>
                      </w:rPr>
                    </w:pPr>
                    <w:r>
                      <w:rPr>
                        <w:rFonts w:ascii="Calibri"/>
                        <w:color w:val="585858"/>
                        <w:spacing w:val="-5"/>
                        <w:sz w:val="18"/>
                      </w:rPr>
                      <w:t>120</w:t>
                    </w:r>
                  </w:p>
                  <w:p w:rsidR="00FB363F" w:rsidRDefault="00FB363F">
                    <w:pPr>
                      <w:spacing w:before="74"/>
                      <w:rPr>
                        <w:rFonts w:ascii="Calibri"/>
                        <w:sz w:val="18"/>
                      </w:rPr>
                    </w:pPr>
                  </w:p>
                  <w:p w:rsidR="00FB363F" w:rsidRDefault="00BA73D4">
                    <w:pPr>
                      <w:spacing w:line="217" w:lineRule="exact"/>
                      <w:rPr>
                        <w:rFonts w:ascii="Calibri"/>
                        <w:sz w:val="18"/>
                      </w:rPr>
                    </w:pPr>
                    <w:r>
                      <w:rPr>
                        <w:rFonts w:ascii="Calibri"/>
                        <w:color w:val="585858"/>
                        <w:spacing w:val="-5"/>
                        <w:sz w:val="18"/>
                      </w:rPr>
                      <w:t>100</w:t>
                    </w:r>
                  </w:p>
                </w:txbxContent>
              </v:textbox>
            </v:shape>
            <v:shape id="docshape191" o:spid="_x0000_s2092" type="#_x0000_t202" style="position:absolute;left:2887;top:423;width:5608;height:393" filled="f" stroked="f">
              <v:textbox inset="0,0,0,0">
                <w:txbxContent>
                  <w:p w:rsidR="00FB363F" w:rsidRDefault="00BA73D4">
                    <w:pPr>
                      <w:spacing w:line="393" w:lineRule="exact"/>
                      <w:rPr>
                        <w:rFonts w:ascii="Arial Black"/>
                        <w:sz w:val="28"/>
                      </w:rPr>
                    </w:pPr>
                    <w:r>
                      <w:rPr>
                        <w:rFonts w:ascii="Arial Black"/>
                        <w:color w:val="585858"/>
                        <w:sz w:val="28"/>
                      </w:rPr>
                      <w:t>Business</w:t>
                    </w:r>
                    <w:r>
                      <w:rPr>
                        <w:rFonts w:ascii="Arial Black"/>
                        <w:color w:val="585858"/>
                        <w:spacing w:val="-3"/>
                        <w:sz w:val="28"/>
                      </w:rPr>
                      <w:t xml:space="preserve"> </w:t>
                    </w:r>
                    <w:r>
                      <w:rPr>
                        <w:rFonts w:ascii="Arial Black"/>
                        <w:color w:val="585858"/>
                        <w:sz w:val="28"/>
                      </w:rPr>
                      <w:t>Challenges</w:t>
                    </w:r>
                    <w:r>
                      <w:rPr>
                        <w:rFonts w:ascii="Arial Black"/>
                        <w:color w:val="585858"/>
                        <w:spacing w:val="-7"/>
                        <w:sz w:val="28"/>
                      </w:rPr>
                      <w:t xml:space="preserve"> </w:t>
                    </w:r>
                    <w:r>
                      <w:rPr>
                        <w:rFonts w:ascii="Arial Black"/>
                        <w:color w:val="585858"/>
                        <w:sz w:val="28"/>
                      </w:rPr>
                      <w:t>due</w:t>
                    </w:r>
                    <w:r>
                      <w:rPr>
                        <w:rFonts w:ascii="Arial Black"/>
                        <w:color w:val="585858"/>
                        <w:spacing w:val="-11"/>
                        <w:sz w:val="28"/>
                      </w:rPr>
                      <w:t xml:space="preserve"> </w:t>
                    </w:r>
                    <w:r>
                      <w:rPr>
                        <w:rFonts w:ascii="Arial Black"/>
                        <w:color w:val="585858"/>
                        <w:sz w:val="28"/>
                      </w:rPr>
                      <w:t>to</w:t>
                    </w:r>
                    <w:r>
                      <w:rPr>
                        <w:rFonts w:ascii="Arial Black"/>
                        <w:color w:val="585858"/>
                        <w:spacing w:val="-11"/>
                        <w:sz w:val="28"/>
                      </w:rPr>
                      <w:t xml:space="preserve"> </w:t>
                    </w:r>
                    <w:r>
                      <w:rPr>
                        <w:rFonts w:ascii="Arial Black"/>
                        <w:color w:val="585858"/>
                        <w:spacing w:val="-2"/>
                        <w:sz w:val="28"/>
                      </w:rPr>
                      <w:t>Inflation</w:t>
                    </w:r>
                  </w:p>
                </w:txbxContent>
              </v:textbox>
            </v:shape>
            <v:shape id="docshape192" o:spid="_x0000_s2091" type="#_x0000_t202" style="position:absolute;left:6240;top:3876;width:288;height:257" fillcolor="#5b9bd4" stroked="f">
              <v:textbox inset="0,0,0,0">
                <w:txbxContent>
                  <w:p w:rsidR="00FB363F" w:rsidRDefault="00BA73D4">
                    <w:pPr>
                      <w:spacing w:line="172" w:lineRule="exact"/>
                      <w:ind w:left="52"/>
                      <w:rPr>
                        <w:rFonts w:ascii="Calibri"/>
                        <w:color w:val="000000"/>
                        <w:sz w:val="18"/>
                      </w:rPr>
                    </w:pPr>
                    <w:r>
                      <w:rPr>
                        <w:rFonts w:ascii="Calibri"/>
                        <w:color w:val="404040"/>
                        <w:spacing w:val="-5"/>
                        <w:sz w:val="18"/>
                      </w:rPr>
                      <w:t>10</w:t>
                    </w:r>
                  </w:p>
                </w:txbxContent>
              </v:textbox>
            </v:shape>
            <v:shape id="docshape193" o:spid="_x0000_s2090" type="#_x0000_t202" style="position:absolute;left:4939;top:3876;width:288;height:257" fillcolor="#5b9bd4" stroked="f">
              <v:textbox inset="0,0,0,0">
                <w:txbxContent>
                  <w:p w:rsidR="00FB363F" w:rsidRDefault="00BA73D4">
                    <w:pPr>
                      <w:spacing w:line="172" w:lineRule="exact"/>
                      <w:ind w:left="51"/>
                      <w:rPr>
                        <w:rFonts w:ascii="Calibri"/>
                        <w:color w:val="000000"/>
                        <w:sz w:val="18"/>
                      </w:rPr>
                    </w:pPr>
                    <w:r>
                      <w:rPr>
                        <w:rFonts w:ascii="Calibri"/>
                        <w:color w:val="404040"/>
                        <w:spacing w:val="-5"/>
                        <w:sz w:val="18"/>
                      </w:rPr>
                      <w:t>10</w:t>
                    </w:r>
                  </w:p>
                </w:txbxContent>
              </v:textbox>
            </v:shape>
            <v:shape id="docshape194" o:spid="_x0000_s2089" type="#_x0000_t202" style="position:absolute;left:3638;top:3492;width:288;height:641" fillcolor="#5b9bd4" stroked="f">
              <v:textbox inset="0,0,0,0">
                <w:txbxContent>
                  <w:p w:rsidR="00FB363F" w:rsidRDefault="00BA73D4">
                    <w:pPr>
                      <w:spacing w:before="94"/>
                      <w:ind w:left="51"/>
                      <w:rPr>
                        <w:rFonts w:ascii="Calibri"/>
                        <w:color w:val="000000"/>
                        <w:sz w:val="18"/>
                      </w:rPr>
                    </w:pPr>
                    <w:r>
                      <w:rPr>
                        <w:rFonts w:ascii="Calibri"/>
                        <w:color w:val="404040"/>
                        <w:spacing w:val="-5"/>
                        <w:sz w:val="18"/>
                      </w:rPr>
                      <w:t>25</w:t>
                    </w:r>
                  </w:p>
                </w:txbxContent>
              </v:textbox>
            </v:shape>
            <w10:wrap type="topAndBottom" anchorx="page"/>
          </v:group>
        </w:pict>
      </w:r>
    </w:p>
    <w:p w:rsidR="00FB363F" w:rsidRDefault="00FB363F">
      <w:pPr>
        <w:pStyle w:val="BodyText"/>
        <w:rPr>
          <w:b/>
          <w:sz w:val="19"/>
        </w:rPr>
        <w:sectPr w:rsidR="00FB363F">
          <w:footerReference w:type="default" r:id="rId27"/>
          <w:pgSz w:w="11910" w:h="16840"/>
          <w:pgMar w:top="980" w:right="425" w:bottom="280" w:left="1417" w:header="0" w:footer="0" w:gutter="0"/>
          <w:cols w:space="720"/>
        </w:sectPr>
      </w:pPr>
    </w:p>
    <w:p w:rsidR="00FB363F" w:rsidRDefault="00FB363F">
      <w:pPr>
        <w:pStyle w:val="BodyText"/>
        <w:spacing w:before="111"/>
        <w:rPr>
          <w:b/>
        </w:rPr>
      </w:pPr>
    </w:p>
    <w:p w:rsidR="00FB363F" w:rsidRDefault="00BA73D4">
      <w:pPr>
        <w:pStyle w:val="BodyText"/>
        <w:spacing w:line="360" w:lineRule="auto"/>
        <w:ind w:left="393" w:right="1374" w:hanging="10"/>
        <w:jc w:val="both"/>
      </w:pPr>
      <w:r>
        <w:t>The provided Fig. 9:</w:t>
      </w:r>
      <w:r>
        <w:rPr>
          <w:spacing w:val="-3"/>
        </w:rPr>
        <w:t xml:space="preserve"> </w:t>
      </w:r>
      <w:r>
        <w:t>above, on</w:t>
      </w:r>
      <w:r>
        <w:rPr>
          <w:spacing w:val="-3"/>
        </w:rPr>
        <w:t xml:space="preserve"> </w:t>
      </w:r>
      <w:r>
        <w:t>Business</w:t>
      </w:r>
      <w:r>
        <w:rPr>
          <w:spacing w:val="-1"/>
        </w:rPr>
        <w:t xml:space="preserve"> </w:t>
      </w:r>
      <w:r>
        <w:t>Challenges</w:t>
      </w:r>
      <w:r>
        <w:rPr>
          <w:spacing w:val="-1"/>
        </w:rPr>
        <w:t xml:space="preserve"> </w:t>
      </w:r>
      <w:r>
        <w:t>due</w:t>
      </w:r>
      <w:r>
        <w:rPr>
          <w:spacing w:val="-4"/>
        </w:rPr>
        <w:t xml:space="preserve"> </w:t>
      </w:r>
      <w:r>
        <w:t>to Inflation," summarizes</w:t>
      </w:r>
      <w:r>
        <w:rPr>
          <w:spacing w:val="-1"/>
        </w:rPr>
        <w:t xml:space="preserve"> </w:t>
      </w:r>
      <w:r>
        <w:t>the perceived impact of inflation on businesses, likely within the context of the Republic of</w:t>
      </w:r>
      <w:r>
        <w:rPr>
          <w:spacing w:val="-3"/>
        </w:rPr>
        <w:t xml:space="preserve"> </w:t>
      </w:r>
      <w:r>
        <w:t>South Sudan'</w:t>
      </w:r>
      <w:r>
        <w:t>s trade sector, as indicated by</w:t>
      </w:r>
      <w:r>
        <w:rPr>
          <w:spacing w:val="-5"/>
        </w:rPr>
        <w:t xml:space="preserve"> </w:t>
      </w:r>
      <w:r>
        <w:t>the prompt. The data, collected from</w:t>
      </w:r>
      <w:r>
        <w:rPr>
          <w:spacing w:val="-5"/>
        </w:rPr>
        <w:t xml:space="preserve"> </w:t>
      </w:r>
      <w:r>
        <w:t>80 respondents, categorizes the severity of inflation as a business challenge.</w:t>
      </w:r>
    </w:p>
    <w:p w:rsidR="00FB363F" w:rsidRDefault="00BA73D4">
      <w:pPr>
        <w:pStyle w:val="BodyText"/>
        <w:spacing w:before="1" w:line="360" w:lineRule="auto"/>
        <w:ind w:left="393" w:right="1367" w:hanging="10"/>
        <w:jc w:val="both"/>
      </w:pPr>
      <w:r>
        <w:t>A</w:t>
      </w:r>
      <w:r>
        <w:rPr>
          <w:spacing w:val="-1"/>
        </w:rPr>
        <w:t xml:space="preserve"> </w:t>
      </w:r>
      <w:r>
        <w:t>significant majority</w:t>
      </w:r>
      <w:r>
        <w:rPr>
          <w:spacing w:val="-5"/>
        </w:rPr>
        <w:t xml:space="preserve"> </w:t>
      </w:r>
      <w:r>
        <w:t>of</w:t>
      </w:r>
      <w:r>
        <w:rPr>
          <w:spacing w:val="-3"/>
        </w:rPr>
        <w:t xml:space="preserve"> </w:t>
      </w:r>
      <w:r>
        <w:t>businesses (68.75%) view inflation as a severe or significant challenge. Specifica</w:t>
      </w:r>
      <w:r>
        <w:t>lly, 37.5% of respondents consider inflation a "severe challenge," while 31.25% categorize it as a "significant challenge." A smaller proportion, 12.5%, find it a "moderate challenge," and another 12.5% perceive it as a "minor challenge." Only 6.3% of busi</w:t>
      </w:r>
      <w:r>
        <w:t>nesses do not consider inflation a challenge at all. This data</w:t>
      </w:r>
      <w:r>
        <w:rPr>
          <w:spacing w:val="40"/>
        </w:rPr>
        <w:t xml:space="preserve"> </w:t>
      </w:r>
      <w:r>
        <w:t>suggests that inflation is a pervasive and substantial</w:t>
      </w:r>
      <w:r>
        <w:rPr>
          <w:spacing w:val="-1"/>
        </w:rPr>
        <w:t xml:space="preserve"> </w:t>
      </w:r>
      <w:r>
        <w:t>obstacle for businesses operating in the Republic of South Sudan, aligning with existing literature on the detrimental effects of high inf</w:t>
      </w:r>
      <w:r>
        <w:t>lation rates on trade and economic stability in developing</w:t>
      </w:r>
      <w:r>
        <w:rPr>
          <w:spacing w:val="80"/>
        </w:rPr>
        <w:t xml:space="preserve"> </w:t>
      </w:r>
      <w:r>
        <w:t>economies</w:t>
      </w:r>
      <w:r>
        <w:rPr>
          <w:spacing w:val="-2"/>
        </w:rPr>
        <w:t xml:space="preserve"> </w:t>
      </w:r>
      <w:r>
        <w:t>(International Monetary Fund.</w:t>
      </w:r>
      <w:r>
        <w:rPr>
          <w:spacing w:val="40"/>
        </w:rPr>
        <w:t xml:space="preserve"> </w:t>
      </w:r>
      <w:r>
        <w:t>2023; World Bank.</w:t>
      </w:r>
      <w:r>
        <w:rPr>
          <w:spacing w:val="80"/>
        </w:rPr>
        <w:t xml:space="preserve"> </w:t>
      </w:r>
      <w:r>
        <w:t>2024).</w:t>
      </w:r>
      <w:r>
        <w:rPr>
          <w:spacing w:val="40"/>
        </w:rPr>
        <w:t xml:space="preserve"> </w:t>
      </w:r>
      <w:r>
        <w:t>Such high levels of perceived challenge can lead to reduced investment, increased operational costs, and decreased consumer purchasi</w:t>
      </w:r>
      <w:r>
        <w:t>ng power, ultimately hindering economic growth and trade activities (Central Bank of South Sudan. 2023;</w:t>
      </w:r>
      <w:r>
        <w:rPr>
          <w:spacing w:val="-3"/>
        </w:rPr>
        <w:t xml:space="preserve"> </w:t>
      </w:r>
      <w:r>
        <w:t>United Nations Conference on Trade and Development.</w:t>
      </w:r>
      <w:r>
        <w:rPr>
          <w:spacing w:val="40"/>
        </w:rPr>
        <w:t xml:space="preserve"> </w:t>
      </w:r>
      <w:r>
        <w:t>2024). The findings are consistent with studies highlighting the vulnerability of economies like Sou</w:t>
      </w:r>
      <w:r>
        <w:t>th Sudan, which often</w:t>
      </w:r>
      <w:r>
        <w:rPr>
          <w:spacing w:val="80"/>
        </w:rPr>
        <w:t xml:space="preserve"> </w:t>
      </w:r>
      <w:r>
        <w:t>face currency depreciation and supply chain disruptions, exacerbating inflationary pressures (African Development Bank Group.</w:t>
      </w:r>
      <w:r>
        <w:rPr>
          <w:spacing w:val="40"/>
        </w:rPr>
        <w:t xml:space="preserve"> </w:t>
      </w:r>
      <w:r>
        <w:t>2023).</w:t>
      </w:r>
    </w:p>
    <w:p w:rsidR="00FB363F" w:rsidRDefault="00BA73D4">
      <w:pPr>
        <w:spacing w:before="11"/>
        <w:ind w:left="383"/>
        <w:jc w:val="both"/>
        <w:rPr>
          <w:b/>
          <w:sz w:val="24"/>
        </w:rPr>
      </w:pPr>
      <w:r>
        <w:rPr>
          <w:b/>
          <w:sz w:val="24"/>
        </w:rPr>
        <w:t>Table: 10</w:t>
      </w:r>
      <w:r>
        <w:rPr>
          <w:b/>
          <w:spacing w:val="-1"/>
          <w:sz w:val="24"/>
        </w:rPr>
        <w:t xml:space="preserve"> </w:t>
      </w:r>
      <w:r>
        <w:rPr>
          <w:b/>
          <w:sz w:val="24"/>
        </w:rPr>
        <w:t>Ministry</w:t>
      </w:r>
      <w:r>
        <w:rPr>
          <w:b/>
          <w:spacing w:val="-1"/>
          <w:sz w:val="24"/>
        </w:rPr>
        <w:t xml:space="preserve"> </w:t>
      </w:r>
      <w:r>
        <w:rPr>
          <w:b/>
          <w:sz w:val="24"/>
        </w:rPr>
        <w:t>of</w:t>
      </w:r>
      <w:r>
        <w:rPr>
          <w:b/>
          <w:spacing w:val="-4"/>
          <w:sz w:val="24"/>
        </w:rPr>
        <w:t xml:space="preserve"> </w:t>
      </w:r>
      <w:r>
        <w:rPr>
          <w:b/>
          <w:sz w:val="24"/>
        </w:rPr>
        <w:t>Trade</w:t>
      </w:r>
      <w:r>
        <w:rPr>
          <w:b/>
          <w:spacing w:val="-2"/>
          <w:sz w:val="24"/>
        </w:rPr>
        <w:t xml:space="preserve"> </w:t>
      </w:r>
      <w:r>
        <w:rPr>
          <w:b/>
          <w:sz w:val="24"/>
        </w:rPr>
        <w:t>Policies</w:t>
      </w:r>
      <w:r>
        <w:rPr>
          <w:b/>
          <w:spacing w:val="-3"/>
          <w:sz w:val="24"/>
        </w:rPr>
        <w:t xml:space="preserve"> </w:t>
      </w:r>
      <w:r>
        <w:rPr>
          <w:b/>
          <w:sz w:val="24"/>
        </w:rPr>
        <w:t xml:space="preserve">and </w:t>
      </w:r>
      <w:r>
        <w:rPr>
          <w:b/>
          <w:spacing w:val="-2"/>
          <w:sz w:val="24"/>
        </w:rPr>
        <w:t>Strategies</w:t>
      </w:r>
    </w:p>
    <w:p w:rsidR="00FB363F" w:rsidRDefault="00FB363F">
      <w:pPr>
        <w:pStyle w:val="BodyText"/>
        <w:spacing w:before="7" w:after="1"/>
        <w:rPr>
          <w:b/>
          <w:sz w:val="12"/>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07"/>
        <w:gridCol w:w="2046"/>
        <w:gridCol w:w="1743"/>
      </w:tblGrid>
      <w:tr w:rsidR="00FB363F">
        <w:trPr>
          <w:trHeight w:val="417"/>
        </w:trPr>
        <w:tc>
          <w:tcPr>
            <w:tcW w:w="4807" w:type="dxa"/>
          </w:tcPr>
          <w:p w:rsidR="00FB363F" w:rsidRDefault="00BA73D4">
            <w:pPr>
              <w:pStyle w:val="TableParagraph"/>
              <w:spacing w:line="273" w:lineRule="exact"/>
              <w:ind w:left="110"/>
              <w:rPr>
                <w:b/>
                <w:sz w:val="24"/>
              </w:rPr>
            </w:pPr>
            <w:r>
              <w:rPr>
                <w:b/>
                <w:spacing w:val="-2"/>
                <w:sz w:val="24"/>
              </w:rPr>
              <w:t>Statement</w:t>
            </w:r>
          </w:p>
        </w:tc>
        <w:tc>
          <w:tcPr>
            <w:tcW w:w="2046" w:type="dxa"/>
          </w:tcPr>
          <w:p w:rsidR="00FB363F" w:rsidRDefault="00BA73D4">
            <w:pPr>
              <w:pStyle w:val="TableParagraph"/>
              <w:spacing w:line="273" w:lineRule="exact"/>
              <w:ind w:left="105"/>
              <w:rPr>
                <w:b/>
                <w:sz w:val="24"/>
              </w:rPr>
            </w:pPr>
            <w:r>
              <w:rPr>
                <w:b/>
                <w:spacing w:val="-2"/>
                <w:sz w:val="24"/>
              </w:rPr>
              <w:t>Frequency</w:t>
            </w:r>
          </w:p>
        </w:tc>
        <w:tc>
          <w:tcPr>
            <w:tcW w:w="1743" w:type="dxa"/>
          </w:tcPr>
          <w:p w:rsidR="00FB363F" w:rsidRDefault="00BA73D4">
            <w:pPr>
              <w:pStyle w:val="TableParagraph"/>
              <w:spacing w:line="273" w:lineRule="exact"/>
              <w:ind w:left="109"/>
              <w:rPr>
                <w:b/>
                <w:sz w:val="24"/>
              </w:rPr>
            </w:pPr>
            <w:r>
              <w:rPr>
                <w:b/>
                <w:spacing w:val="-2"/>
                <w:sz w:val="24"/>
              </w:rPr>
              <w:t>Percentage</w:t>
            </w:r>
          </w:p>
        </w:tc>
      </w:tr>
      <w:tr w:rsidR="00FB363F">
        <w:trPr>
          <w:trHeight w:val="412"/>
        </w:trPr>
        <w:tc>
          <w:tcPr>
            <w:tcW w:w="4807" w:type="dxa"/>
          </w:tcPr>
          <w:p w:rsidR="00FB363F" w:rsidRDefault="00BA73D4">
            <w:pPr>
              <w:pStyle w:val="TableParagraph"/>
              <w:spacing w:line="268" w:lineRule="exact"/>
              <w:ind w:left="110"/>
              <w:rPr>
                <w:sz w:val="24"/>
              </w:rPr>
            </w:pPr>
            <w:r>
              <w:rPr>
                <w:sz w:val="24"/>
              </w:rPr>
              <w:t>Very</w:t>
            </w:r>
            <w:r>
              <w:rPr>
                <w:spacing w:val="-4"/>
                <w:sz w:val="24"/>
              </w:rPr>
              <w:t xml:space="preserve"> </w:t>
            </w:r>
            <w:r>
              <w:rPr>
                <w:spacing w:val="-2"/>
                <w:sz w:val="24"/>
              </w:rPr>
              <w:t>Effective</w:t>
            </w:r>
          </w:p>
        </w:tc>
        <w:tc>
          <w:tcPr>
            <w:tcW w:w="2046" w:type="dxa"/>
          </w:tcPr>
          <w:p w:rsidR="00FB363F" w:rsidRDefault="00BA73D4">
            <w:pPr>
              <w:pStyle w:val="TableParagraph"/>
              <w:spacing w:line="268" w:lineRule="exact"/>
              <w:ind w:left="105"/>
              <w:rPr>
                <w:sz w:val="24"/>
              </w:rPr>
            </w:pPr>
            <w:r>
              <w:rPr>
                <w:spacing w:val="-5"/>
                <w:sz w:val="24"/>
              </w:rPr>
              <w:t>25</w:t>
            </w:r>
          </w:p>
        </w:tc>
        <w:tc>
          <w:tcPr>
            <w:tcW w:w="1743" w:type="dxa"/>
          </w:tcPr>
          <w:p w:rsidR="00FB363F" w:rsidRDefault="00BA73D4">
            <w:pPr>
              <w:pStyle w:val="TableParagraph"/>
              <w:spacing w:line="268" w:lineRule="exact"/>
              <w:ind w:left="109"/>
              <w:rPr>
                <w:sz w:val="24"/>
              </w:rPr>
            </w:pPr>
            <w:r>
              <w:rPr>
                <w:spacing w:val="-2"/>
                <w:sz w:val="24"/>
              </w:rPr>
              <w:t>31.25</w:t>
            </w:r>
          </w:p>
        </w:tc>
      </w:tr>
      <w:tr w:rsidR="00FB363F">
        <w:trPr>
          <w:trHeight w:val="417"/>
        </w:trPr>
        <w:tc>
          <w:tcPr>
            <w:tcW w:w="4807" w:type="dxa"/>
          </w:tcPr>
          <w:p w:rsidR="00FB363F" w:rsidRDefault="00BA73D4">
            <w:pPr>
              <w:pStyle w:val="TableParagraph"/>
              <w:spacing w:line="273" w:lineRule="exact"/>
              <w:ind w:left="110"/>
              <w:rPr>
                <w:sz w:val="24"/>
              </w:rPr>
            </w:pPr>
            <w:r>
              <w:rPr>
                <w:spacing w:val="-2"/>
                <w:sz w:val="24"/>
              </w:rPr>
              <w:t>Effective</w:t>
            </w:r>
          </w:p>
        </w:tc>
        <w:tc>
          <w:tcPr>
            <w:tcW w:w="2046" w:type="dxa"/>
          </w:tcPr>
          <w:p w:rsidR="00FB363F" w:rsidRDefault="00BA73D4">
            <w:pPr>
              <w:pStyle w:val="TableParagraph"/>
              <w:spacing w:line="273" w:lineRule="exact"/>
              <w:ind w:left="105"/>
              <w:rPr>
                <w:sz w:val="24"/>
              </w:rPr>
            </w:pPr>
            <w:r>
              <w:rPr>
                <w:spacing w:val="-5"/>
                <w:sz w:val="24"/>
              </w:rPr>
              <w:t>20</w:t>
            </w:r>
          </w:p>
        </w:tc>
        <w:tc>
          <w:tcPr>
            <w:tcW w:w="1743" w:type="dxa"/>
          </w:tcPr>
          <w:p w:rsidR="00FB363F" w:rsidRDefault="00BA73D4">
            <w:pPr>
              <w:pStyle w:val="TableParagraph"/>
              <w:spacing w:line="273" w:lineRule="exact"/>
              <w:ind w:left="109"/>
              <w:rPr>
                <w:sz w:val="24"/>
              </w:rPr>
            </w:pPr>
            <w:r>
              <w:rPr>
                <w:spacing w:val="-5"/>
                <w:sz w:val="24"/>
              </w:rPr>
              <w:t>25</w:t>
            </w:r>
          </w:p>
        </w:tc>
      </w:tr>
      <w:tr w:rsidR="00FB363F">
        <w:trPr>
          <w:trHeight w:val="417"/>
        </w:trPr>
        <w:tc>
          <w:tcPr>
            <w:tcW w:w="4807" w:type="dxa"/>
          </w:tcPr>
          <w:p w:rsidR="00FB363F" w:rsidRDefault="00BA73D4">
            <w:pPr>
              <w:pStyle w:val="TableParagraph"/>
              <w:spacing w:line="273" w:lineRule="exact"/>
              <w:ind w:left="110"/>
              <w:rPr>
                <w:sz w:val="24"/>
              </w:rPr>
            </w:pPr>
            <w:r>
              <w:rPr>
                <w:spacing w:val="-2"/>
                <w:sz w:val="24"/>
              </w:rPr>
              <w:t>Neutral:</w:t>
            </w:r>
          </w:p>
        </w:tc>
        <w:tc>
          <w:tcPr>
            <w:tcW w:w="2046" w:type="dxa"/>
          </w:tcPr>
          <w:p w:rsidR="00FB363F" w:rsidRDefault="00BA73D4">
            <w:pPr>
              <w:pStyle w:val="TableParagraph"/>
              <w:spacing w:line="273" w:lineRule="exact"/>
              <w:ind w:left="105"/>
              <w:rPr>
                <w:sz w:val="24"/>
              </w:rPr>
            </w:pPr>
            <w:r>
              <w:rPr>
                <w:spacing w:val="-5"/>
                <w:sz w:val="24"/>
              </w:rPr>
              <w:t>18</w:t>
            </w:r>
          </w:p>
        </w:tc>
        <w:tc>
          <w:tcPr>
            <w:tcW w:w="1743" w:type="dxa"/>
          </w:tcPr>
          <w:p w:rsidR="00FB363F" w:rsidRDefault="00BA73D4">
            <w:pPr>
              <w:pStyle w:val="TableParagraph"/>
              <w:spacing w:line="273" w:lineRule="exact"/>
              <w:ind w:left="109"/>
              <w:rPr>
                <w:sz w:val="24"/>
              </w:rPr>
            </w:pPr>
            <w:r>
              <w:rPr>
                <w:spacing w:val="-4"/>
                <w:sz w:val="24"/>
              </w:rPr>
              <w:t>22.5</w:t>
            </w:r>
          </w:p>
        </w:tc>
      </w:tr>
      <w:tr w:rsidR="00FB363F">
        <w:trPr>
          <w:trHeight w:val="417"/>
        </w:trPr>
        <w:tc>
          <w:tcPr>
            <w:tcW w:w="4807" w:type="dxa"/>
          </w:tcPr>
          <w:p w:rsidR="00FB363F" w:rsidRDefault="00BA73D4">
            <w:pPr>
              <w:pStyle w:val="TableParagraph"/>
              <w:spacing w:line="268" w:lineRule="exact"/>
              <w:ind w:left="110"/>
              <w:rPr>
                <w:sz w:val="24"/>
              </w:rPr>
            </w:pPr>
            <w:r>
              <w:rPr>
                <w:spacing w:val="-2"/>
                <w:sz w:val="24"/>
              </w:rPr>
              <w:t>Ineffective</w:t>
            </w:r>
          </w:p>
        </w:tc>
        <w:tc>
          <w:tcPr>
            <w:tcW w:w="2046" w:type="dxa"/>
          </w:tcPr>
          <w:p w:rsidR="00FB363F" w:rsidRDefault="00BA73D4">
            <w:pPr>
              <w:pStyle w:val="TableParagraph"/>
              <w:spacing w:line="268" w:lineRule="exact"/>
              <w:ind w:left="105"/>
              <w:rPr>
                <w:sz w:val="24"/>
              </w:rPr>
            </w:pPr>
            <w:r>
              <w:rPr>
                <w:spacing w:val="-5"/>
                <w:sz w:val="24"/>
              </w:rPr>
              <w:t>10</w:t>
            </w:r>
          </w:p>
        </w:tc>
        <w:tc>
          <w:tcPr>
            <w:tcW w:w="1743" w:type="dxa"/>
          </w:tcPr>
          <w:p w:rsidR="00FB363F" w:rsidRDefault="00BA73D4">
            <w:pPr>
              <w:pStyle w:val="TableParagraph"/>
              <w:spacing w:line="268" w:lineRule="exact"/>
              <w:ind w:left="109"/>
              <w:rPr>
                <w:sz w:val="24"/>
              </w:rPr>
            </w:pPr>
            <w:r>
              <w:rPr>
                <w:spacing w:val="-4"/>
                <w:sz w:val="24"/>
              </w:rPr>
              <w:t>12.5</w:t>
            </w:r>
          </w:p>
        </w:tc>
      </w:tr>
      <w:tr w:rsidR="00FB363F">
        <w:trPr>
          <w:trHeight w:val="417"/>
        </w:trPr>
        <w:tc>
          <w:tcPr>
            <w:tcW w:w="4807" w:type="dxa"/>
          </w:tcPr>
          <w:p w:rsidR="00FB363F" w:rsidRDefault="00BA73D4">
            <w:pPr>
              <w:pStyle w:val="TableParagraph"/>
              <w:spacing w:line="268" w:lineRule="exact"/>
              <w:ind w:left="110"/>
              <w:rPr>
                <w:sz w:val="24"/>
              </w:rPr>
            </w:pPr>
            <w:r>
              <w:rPr>
                <w:sz w:val="24"/>
              </w:rPr>
              <w:t>Very</w:t>
            </w:r>
            <w:r>
              <w:rPr>
                <w:spacing w:val="-4"/>
                <w:sz w:val="24"/>
              </w:rPr>
              <w:t xml:space="preserve"> </w:t>
            </w:r>
            <w:r>
              <w:rPr>
                <w:spacing w:val="-2"/>
                <w:sz w:val="24"/>
              </w:rPr>
              <w:t>Ineffective</w:t>
            </w:r>
          </w:p>
        </w:tc>
        <w:tc>
          <w:tcPr>
            <w:tcW w:w="2046" w:type="dxa"/>
          </w:tcPr>
          <w:p w:rsidR="00FB363F" w:rsidRDefault="00BA73D4">
            <w:pPr>
              <w:pStyle w:val="TableParagraph"/>
              <w:spacing w:line="268" w:lineRule="exact"/>
              <w:ind w:left="105"/>
              <w:rPr>
                <w:sz w:val="24"/>
              </w:rPr>
            </w:pPr>
            <w:r>
              <w:rPr>
                <w:spacing w:val="-10"/>
                <w:sz w:val="24"/>
              </w:rPr>
              <w:t>7</w:t>
            </w:r>
          </w:p>
        </w:tc>
        <w:tc>
          <w:tcPr>
            <w:tcW w:w="1743" w:type="dxa"/>
          </w:tcPr>
          <w:p w:rsidR="00FB363F" w:rsidRDefault="00BA73D4">
            <w:pPr>
              <w:pStyle w:val="TableParagraph"/>
              <w:spacing w:line="268" w:lineRule="exact"/>
              <w:ind w:left="109"/>
              <w:rPr>
                <w:sz w:val="24"/>
              </w:rPr>
            </w:pPr>
            <w:r>
              <w:rPr>
                <w:spacing w:val="-4"/>
                <w:sz w:val="24"/>
              </w:rPr>
              <w:t>7.75</w:t>
            </w:r>
          </w:p>
        </w:tc>
      </w:tr>
      <w:tr w:rsidR="00FB363F">
        <w:trPr>
          <w:trHeight w:val="417"/>
        </w:trPr>
        <w:tc>
          <w:tcPr>
            <w:tcW w:w="4807" w:type="dxa"/>
          </w:tcPr>
          <w:p w:rsidR="00FB363F" w:rsidRDefault="00BA73D4">
            <w:pPr>
              <w:pStyle w:val="TableParagraph"/>
              <w:spacing w:line="273" w:lineRule="exact"/>
              <w:ind w:left="110"/>
              <w:rPr>
                <w:b/>
                <w:sz w:val="24"/>
              </w:rPr>
            </w:pPr>
            <w:r>
              <w:rPr>
                <w:b/>
                <w:spacing w:val="-2"/>
                <w:sz w:val="24"/>
              </w:rPr>
              <w:t>Total</w:t>
            </w:r>
          </w:p>
        </w:tc>
        <w:tc>
          <w:tcPr>
            <w:tcW w:w="2046" w:type="dxa"/>
          </w:tcPr>
          <w:p w:rsidR="00FB363F" w:rsidRDefault="00BA73D4">
            <w:pPr>
              <w:pStyle w:val="TableParagraph"/>
              <w:spacing w:line="273" w:lineRule="exact"/>
              <w:ind w:left="105"/>
              <w:rPr>
                <w:b/>
                <w:sz w:val="24"/>
              </w:rPr>
            </w:pPr>
            <w:r>
              <w:rPr>
                <w:b/>
                <w:spacing w:val="-5"/>
                <w:sz w:val="24"/>
              </w:rPr>
              <w:t>80</w:t>
            </w:r>
          </w:p>
        </w:tc>
        <w:tc>
          <w:tcPr>
            <w:tcW w:w="1743" w:type="dxa"/>
          </w:tcPr>
          <w:p w:rsidR="00FB363F" w:rsidRDefault="00BA73D4">
            <w:pPr>
              <w:pStyle w:val="TableParagraph"/>
              <w:spacing w:line="273" w:lineRule="exact"/>
              <w:ind w:left="109"/>
              <w:rPr>
                <w:b/>
                <w:sz w:val="24"/>
              </w:rPr>
            </w:pPr>
            <w:r>
              <w:rPr>
                <w:b/>
                <w:spacing w:val="-5"/>
                <w:sz w:val="24"/>
              </w:rPr>
              <w:t>100</w:t>
            </w:r>
          </w:p>
        </w:tc>
      </w:tr>
    </w:tbl>
    <w:p w:rsidR="00FB363F" w:rsidRDefault="00BA73D4">
      <w:pPr>
        <w:ind w:left="383"/>
        <w:jc w:val="both"/>
        <w:rPr>
          <w:b/>
          <w:sz w:val="24"/>
        </w:rPr>
      </w:pPr>
      <w:r>
        <w:rPr>
          <w:b/>
          <w:sz w:val="24"/>
        </w:rPr>
        <w:t>Source:</w:t>
      </w:r>
      <w:r>
        <w:rPr>
          <w:b/>
          <w:spacing w:val="-2"/>
          <w:sz w:val="24"/>
        </w:rPr>
        <w:t xml:space="preserve"> </w:t>
      </w:r>
      <w:r>
        <w:rPr>
          <w:b/>
          <w:sz w:val="24"/>
        </w:rPr>
        <w:t>Primary</w:t>
      </w:r>
      <w:r>
        <w:rPr>
          <w:b/>
          <w:spacing w:val="-2"/>
          <w:sz w:val="24"/>
        </w:rPr>
        <w:t xml:space="preserve"> </w:t>
      </w:r>
      <w:r>
        <w:rPr>
          <w:b/>
          <w:sz w:val="24"/>
        </w:rPr>
        <w:t xml:space="preserve">data, </w:t>
      </w:r>
      <w:r>
        <w:rPr>
          <w:b/>
          <w:spacing w:val="-4"/>
          <w:sz w:val="24"/>
        </w:rPr>
        <w:t>2025</w:t>
      </w:r>
    </w:p>
    <w:p w:rsidR="00FB363F" w:rsidRDefault="00BA73D4">
      <w:pPr>
        <w:spacing w:before="140"/>
        <w:ind w:left="383"/>
        <w:jc w:val="both"/>
        <w:rPr>
          <w:b/>
          <w:sz w:val="24"/>
        </w:rPr>
      </w:pPr>
      <w:r>
        <w:rPr>
          <w:b/>
          <w:sz w:val="24"/>
        </w:rPr>
        <w:t>Figure</w:t>
      </w:r>
      <w:r>
        <w:rPr>
          <w:b/>
          <w:spacing w:val="-1"/>
          <w:sz w:val="24"/>
        </w:rPr>
        <w:t xml:space="preserve"> </w:t>
      </w:r>
      <w:r>
        <w:rPr>
          <w:b/>
          <w:sz w:val="24"/>
        </w:rPr>
        <w:t>10:</w:t>
      </w:r>
      <w:r>
        <w:rPr>
          <w:b/>
          <w:spacing w:val="3"/>
          <w:sz w:val="24"/>
        </w:rPr>
        <w:t xml:space="preserve"> </w:t>
      </w:r>
      <w:r>
        <w:rPr>
          <w:b/>
          <w:sz w:val="24"/>
        </w:rPr>
        <w:t>A</w:t>
      </w:r>
      <w:r>
        <w:rPr>
          <w:b/>
          <w:spacing w:val="-1"/>
          <w:sz w:val="24"/>
        </w:rPr>
        <w:t xml:space="preserve"> </w:t>
      </w:r>
      <w:r>
        <w:rPr>
          <w:b/>
          <w:sz w:val="24"/>
        </w:rPr>
        <w:t>bar</w:t>
      </w:r>
      <w:r>
        <w:rPr>
          <w:b/>
          <w:spacing w:val="-5"/>
          <w:sz w:val="24"/>
        </w:rPr>
        <w:t xml:space="preserve"> </w:t>
      </w:r>
      <w:r>
        <w:rPr>
          <w:b/>
          <w:sz w:val="24"/>
        </w:rPr>
        <w:t>chart</w:t>
      </w:r>
      <w:r>
        <w:rPr>
          <w:b/>
          <w:spacing w:val="1"/>
          <w:sz w:val="24"/>
        </w:rPr>
        <w:t xml:space="preserve"> </w:t>
      </w:r>
      <w:r>
        <w:rPr>
          <w:b/>
          <w:sz w:val="24"/>
        </w:rPr>
        <w:t>showing the</w:t>
      </w:r>
      <w:r>
        <w:rPr>
          <w:b/>
          <w:spacing w:val="-5"/>
          <w:sz w:val="24"/>
        </w:rPr>
        <w:t xml:space="preserve"> </w:t>
      </w:r>
      <w:r>
        <w:rPr>
          <w:b/>
          <w:spacing w:val="-2"/>
          <w:sz w:val="24"/>
        </w:rPr>
        <w:t>effectiveness</w:t>
      </w:r>
    </w:p>
    <w:p w:rsidR="00FB363F" w:rsidRDefault="00FB363F">
      <w:pPr>
        <w:jc w:val="both"/>
        <w:rPr>
          <w:b/>
          <w:sz w:val="24"/>
        </w:rPr>
        <w:sectPr w:rsidR="00FB363F">
          <w:footerReference w:type="default" r:id="rId28"/>
          <w:pgSz w:w="11910" w:h="16840"/>
          <w:pgMar w:top="1920" w:right="425" w:bottom="1300" w:left="1417" w:header="0" w:footer="1104" w:gutter="0"/>
          <w:pgNumType w:start="52"/>
          <w:cols w:space="720"/>
        </w:sectPr>
      </w:pPr>
    </w:p>
    <w:p w:rsidR="00FB363F" w:rsidRDefault="00FB363F">
      <w:pPr>
        <w:pStyle w:val="BodyText"/>
        <w:rPr>
          <w:b/>
          <w:sz w:val="20"/>
        </w:rPr>
      </w:pPr>
    </w:p>
    <w:p w:rsidR="00FB363F" w:rsidRDefault="00FB363F">
      <w:pPr>
        <w:pStyle w:val="BodyText"/>
        <w:spacing w:before="209"/>
        <w:rPr>
          <w:b/>
          <w:sz w:val="20"/>
        </w:rPr>
      </w:pPr>
    </w:p>
    <w:tbl>
      <w:tblPr>
        <w:tblW w:w="0" w:type="auto"/>
        <w:tblInd w:w="652" w:type="dxa"/>
        <w:tblLayout w:type="fixed"/>
        <w:tblCellMar>
          <w:left w:w="0" w:type="dxa"/>
          <w:right w:w="0" w:type="dxa"/>
        </w:tblCellMar>
        <w:tblLook w:val="01E0"/>
      </w:tblPr>
      <w:tblGrid>
        <w:gridCol w:w="601"/>
        <w:gridCol w:w="1141"/>
        <w:gridCol w:w="499"/>
        <w:gridCol w:w="557"/>
        <w:gridCol w:w="1150"/>
        <w:gridCol w:w="1138"/>
        <w:gridCol w:w="442"/>
        <w:gridCol w:w="648"/>
        <w:gridCol w:w="499"/>
        <w:gridCol w:w="370"/>
      </w:tblGrid>
      <w:tr w:rsidR="00FB363F">
        <w:trPr>
          <w:trHeight w:val="222"/>
        </w:trPr>
        <w:tc>
          <w:tcPr>
            <w:tcW w:w="6675" w:type="dxa"/>
            <w:gridSpan w:val="9"/>
          </w:tcPr>
          <w:p w:rsidR="00FB363F" w:rsidRDefault="00FB363F">
            <w:pPr>
              <w:pStyle w:val="TableParagraph"/>
              <w:rPr>
                <w:sz w:val="14"/>
              </w:rPr>
            </w:pPr>
          </w:p>
        </w:tc>
        <w:tc>
          <w:tcPr>
            <w:tcW w:w="370" w:type="dxa"/>
          </w:tcPr>
          <w:p w:rsidR="00FB363F" w:rsidRDefault="00BA73D4">
            <w:pPr>
              <w:pStyle w:val="TableParagraph"/>
              <w:spacing w:line="185" w:lineRule="exact"/>
              <w:ind w:left="43"/>
              <w:rPr>
                <w:rFonts w:ascii="Calibri"/>
                <w:sz w:val="18"/>
              </w:rPr>
            </w:pPr>
            <w:r>
              <w:rPr>
                <w:rFonts w:ascii="Calibri"/>
                <w:color w:val="404040"/>
                <w:spacing w:val="-5"/>
                <w:sz w:val="18"/>
              </w:rPr>
              <w:t>100</w:t>
            </w:r>
          </w:p>
        </w:tc>
      </w:tr>
      <w:tr w:rsidR="00FB363F">
        <w:trPr>
          <w:trHeight w:val="225"/>
        </w:trPr>
        <w:tc>
          <w:tcPr>
            <w:tcW w:w="601" w:type="dxa"/>
          </w:tcPr>
          <w:p w:rsidR="00FB363F" w:rsidRDefault="00BA73D4">
            <w:pPr>
              <w:pStyle w:val="TableParagraph"/>
              <w:spacing w:before="5" w:line="200" w:lineRule="exact"/>
              <w:ind w:right="275"/>
              <w:jc w:val="right"/>
              <w:rPr>
                <w:rFonts w:ascii="Calibri"/>
                <w:sz w:val="18"/>
              </w:rPr>
            </w:pPr>
            <w:r>
              <w:rPr>
                <w:rFonts w:ascii="Calibri"/>
                <w:color w:val="585858"/>
                <w:spacing w:val="-5"/>
                <w:sz w:val="18"/>
              </w:rPr>
              <w:t>100</w:t>
            </w:r>
          </w:p>
        </w:tc>
        <w:tc>
          <w:tcPr>
            <w:tcW w:w="1141" w:type="dxa"/>
          </w:tcPr>
          <w:p w:rsidR="00FB363F" w:rsidRDefault="00FB363F">
            <w:pPr>
              <w:pStyle w:val="TableParagraph"/>
              <w:rPr>
                <w:sz w:val="16"/>
              </w:rPr>
            </w:pPr>
          </w:p>
        </w:tc>
        <w:tc>
          <w:tcPr>
            <w:tcW w:w="499" w:type="dxa"/>
          </w:tcPr>
          <w:p w:rsidR="00FB363F" w:rsidRDefault="00FB363F">
            <w:pPr>
              <w:pStyle w:val="TableParagraph"/>
              <w:rPr>
                <w:sz w:val="16"/>
              </w:rPr>
            </w:pPr>
          </w:p>
        </w:tc>
        <w:tc>
          <w:tcPr>
            <w:tcW w:w="557" w:type="dxa"/>
          </w:tcPr>
          <w:p w:rsidR="00FB363F" w:rsidRDefault="00FB363F">
            <w:pPr>
              <w:pStyle w:val="TableParagraph"/>
              <w:rPr>
                <w:sz w:val="16"/>
              </w:rPr>
            </w:pPr>
          </w:p>
        </w:tc>
        <w:tc>
          <w:tcPr>
            <w:tcW w:w="1150" w:type="dxa"/>
          </w:tcPr>
          <w:p w:rsidR="00FB363F" w:rsidRDefault="00FB363F">
            <w:pPr>
              <w:pStyle w:val="TableParagraph"/>
              <w:rPr>
                <w:sz w:val="16"/>
              </w:rPr>
            </w:pPr>
          </w:p>
        </w:tc>
        <w:tc>
          <w:tcPr>
            <w:tcW w:w="1138" w:type="dxa"/>
          </w:tcPr>
          <w:p w:rsidR="00FB363F" w:rsidRDefault="00FB363F">
            <w:pPr>
              <w:pStyle w:val="TableParagraph"/>
              <w:rPr>
                <w:sz w:val="16"/>
              </w:rPr>
            </w:pPr>
          </w:p>
        </w:tc>
        <w:tc>
          <w:tcPr>
            <w:tcW w:w="442" w:type="dxa"/>
          </w:tcPr>
          <w:p w:rsidR="00FB363F" w:rsidRDefault="00FB363F">
            <w:pPr>
              <w:pStyle w:val="TableParagraph"/>
              <w:rPr>
                <w:sz w:val="16"/>
              </w:rPr>
            </w:pPr>
          </w:p>
        </w:tc>
        <w:tc>
          <w:tcPr>
            <w:tcW w:w="648" w:type="dxa"/>
          </w:tcPr>
          <w:p w:rsidR="00FB363F" w:rsidRDefault="00FB363F">
            <w:pPr>
              <w:pStyle w:val="TableParagraph"/>
              <w:rPr>
                <w:sz w:val="16"/>
              </w:rPr>
            </w:pPr>
          </w:p>
        </w:tc>
        <w:tc>
          <w:tcPr>
            <w:tcW w:w="499" w:type="dxa"/>
          </w:tcPr>
          <w:p w:rsidR="00FB363F" w:rsidRDefault="00FB363F">
            <w:pPr>
              <w:pStyle w:val="TableParagraph"/>
              <w:rPr>
                <w:sz w:val="16"/>
              </w:rPr>
            </w:pPr>
          </w:p>
        </w:tc>
        <w:tc>
          <w:tcPr>
            <w:tcW w:w="370" w:type="dxa"/>
          </w:tcPr>
          <w:p w:rsidR="00FB363F" w:rsidRDefault="00FB363F">
            <w:pPr>
              <w:pStyle w:val="TableParagraph"/>
              <w:rPr>
                <w:sz w:val="16"/>
              </w:rPr>
            </w:pPr>
          </w:p>
        </w:tc>
      </w:tr>
      <w:tr w:rsidR="00FB363F">
        <w:trPr>
          <w:trHeight w:val="243"/>
        </w:trPr>
        <w:tc>
          <w:tcPr>
            <w:tcW w:w="601" w:type="dxa"/>
          </w:tcPr>
          <w:p w:rsidR="00FB363F" w:rsidRDefault="00BA73D4">
            <w:pPr>
              <w:pStyle w:val="TableParagraph"/>
              <w:spacing w:before="5" w:line="219" w:lineRule="exact"/>
              <w:ind w:right="275"/>
              <w:jc w:val="right"/>
              <w:rPr>
                <w:rFonts w:ascii="Calibri"/>
                <w:sz w:val="18"/>
              </w:rPr>
            </w:pPr>
            <w:r>
              <w:rPr>
                <w:rFonts w:ascii="Calibri"/>
                <w:color w:val="585858"/>
                <w:spacing w:val="-5"/>
                <w:sz w:val="18"/>
              </w:rPr>
              <w:t>90</w:t>
            </w:r>
          </w:p>
        </w:tc>
        <w:tc>
          <w:tcPr>
            <w:tcW w:w="1141" w:type="dxa"/>
          </w:tcPr>
          <w:p w:rsidR="00FB363F" w:rsidRDefault="00FB363F">
            <w:pPr>
              <w:pStyle w:val="TableParagraph"/>
              <w:rPr>
                <w:sz w:val="16"/>
              </w:rPr>
            </w:pPr>
          </w:p>
        </w:tc>
        <w:tc>
          <w:tcPr>
            <w:tcW w:w="499" w:type="dxa"/>
          </w:tcPr>
          <w:p w:rsidR="00FB363F" w:rsidRDefault="00FB363F">
            <w:pPr>
              <w:pStyle w:val="TableParagraph"/>
              <w:rPr>
                <w:sz w:val="16"/>
              </w:rPr>
            </w:pPr>
          </w:p>
        </w:tc>
        <w:tc>
          <w:tcPr>
            <w:tcW w:w="557" w:type="dxa"/>
          </w:tcPr>
          <w:p w:rsidR="00FB363F" w:rsidRDefault="00FB363F">
            <w:pPr>
              <w:pStyle w:val="TableParagraph"/>
              <w:rPr>
                <w:sz w:val="16"/>
              </w:rPr>
            </w:pPr>
          </w:p>
        </w:tc>
        <w:tc>
          <w:tcPr>
            <w:tcW w:w="1150" w:type="dxa"/>
          </w:tcPr>
          <w:p w:rsidR="00FB363F" w:rsidRDefault="00FB363F">
            <w:pPr>
              <w:pStyle w:val="TableParagraph"/>
              <w:rPr>
                <w:sz w:val="16"/>
              </w:rPr>
            </w:pPr>
          </w:p>
        </w:tc>
        <w:tc>
          <w:tcPr>
            <w:tcW w:w="1138" w:type="dxa"/>
          </w:tcPr>
          <w:p w:rsidR="00FB363F" w:rsidRDefault="00FB363F">
            <w:pPr>
              <w:pStyle w:val="TableParagraph"/>
              <w:rPr>
                <w:sz w:val="16"/>
              </w:rPr>
            </w:pPr>
          </w:p>
        </w:tc>
        <w:tc>
          <w:tcPr>
            <w:tcW w:w="442" w:type="dxa"/>
          </w:tcPr>
          <w:p w:rsidR="00FB363F" w:rsidRDefault="00FB363F">
            <w:pPr>
              <w:pStyle w:val="TableParagraph"/>
              <w:rPr>
                <w:sz w:val="16"/>
              </w:rPr>
            </w:pPr>
          </w:p>
        </w:tc>
        <w:tc>
          <w:tcPr>
            <w:tcW w:w="648" w:type="dxa"/>
          </w:tcPr>
          <w:p w:rsidR="00FB363F" w:rsidRDefault="00FB363F">
            <w:pPr>
              <w:pStyle w:val="TableParagraph"/>
              <w:rPr>
                <w:sz w:val="16"/>
              </w:rPr>
            </w:pPr>
          </w:p>
        </w:tc>
        <w:tc>
          <w:tcPr>
            <w:tcW w:w="499" w:type="dxa"/>
          </w:tcPr>
          <w:p w:rsidR="00FB363F" w:rsidRDefault="00BA73D4">
            <w:pPr>
              <w:pStyle w:val="TableParagraph"/>
              <w:spacing w:line="189" w:lineRule="exact"/>
              <w:ind w:left="267"/>
              <w:rPr>
                <w:rFonts w:ascii="Calibri"/>
                <w:sz w:val="18"/>
              </w:rPr>
            </w:pPr>
            <w:r>
              <w:rPr>
                <w:rFonts w:ascii="Calibri"/>
                <w:color w:val="404040"/>
                <w:spacing w:val="-5"/>
                <w:sz w:val="18"/>
              </w:rPr>
              <w:t>80</w:t>
            </w:r>
          </w:p>
        </w:tc>
        <w:tc>
          <w:tcPr>
            <w:tcW w:w="370" w:type="dxa"/>
          </w:tcPr>
          <w:p w:rsidR="00FB363F" w:rsidRDefault="00FB363F">
            <w:pPr>
              <w:pStyle w:val="TableParagraph"/>
              <w:rPr>
                <w:sz w:val="16"/>
              </w:rPr>
            </w:pPr>
          </w:p>
        </w:tc>
      </w:tr>
      <w:tr w:rsidR="00FB363F">
        <w:trPr>
          <w:trHeight w:val="225"/>
        </w:trPr>
        <w:tc>
          <w:tcPr>
            <w:tcW w:w="601" w:type="dxa"/>
          </w:tcPr>
          <w:p w:rsidR="00FB363F" w:rsidRDefault="00BA73D4">
            <w:pPr>
              <w:pStyle w:val="TableParagraph"/>
              <w:spacing w:line="206" w:lineRule="exact"/>
              <w:ind w:right="275"/>
              <w:jc w:val="right"/>
              <w:rPr>
                <w:rFonts w:ascii="Calibri"/>
                <w:sz w:val="18"/>
              </w:rPr>
            </w:pPr>
            <w:r>
              <w:rPr>
                <w:rFonts w:ascii="Calibri"/>
                <w:color w:val="585858"/>
                <w:spacing w:val="-5"/>
                <w:sz w:val="18"/>
              </w:rPr>
              <w:t>80</w:t>
            </w:r>
          </w:p>
        </w:tc>
        <w:tc>
          <w:tcPr>
            <w:tcW w:w="1141" w:type="dxa"/>
          </w:tcPr>
          <w:p w:rsidR="00FB363F" w:rsidRDefault="00FB363F">
            <w:pPr>
              <w:pStyle w:val="TableParagraph"/>
              <w:rPr>
                <w:sz w:val="16"/>
              </w:rPr>
            </w:pPr>
          </w:p>
        </w:tc>
        <w:tc>
          <w:tcPr>
            <w:tcW w:w="499" w:type="dxa"/>
          </w:tcPr>
          <w:p w:rsidR="00FB363F" w:rsidRDefault="00FB363F">
            <w:pPr>
              <w:pStyle w:val="TableParagraph"/>
              <w:rPr>
                <w:sz w:val="16"/>
              </w:rPr>
            </w:pPr>
          </w:p>
        </w:tc>
        <w:tc>
          <w:tcPr>
            <w:tcW w:w="557" w:type="dxa"/>
          </w:tcPr>
          <w:p w:rsidR="00FB363F" w:rsidRDefault="00FB363F">
            <w:pPr>
              <w:pStyle w:val="TableParagraph"/>
              <w:rPr>
                <w:sz w:val="16"/>
              </w:rPr>
            </w:pPr>
          </w:p>
        </w:tc>
        <w:tc>
          <w:tcPr>
            <w:tcW w:w="1150" w:type="dxa"/>
          </w:tcPr>
          <w:p w:rsidR="00FB363F" w:rsidRDefault="00FB363F">
            <w:pPr>
              <w:pStyle w:val="TableParagraph"/>
              <w:rPr>
                <w:sz w:val="16"/>
              </w:rPr>
            </w:pPr>
          </w:p>
        </w:tc>
        <w:tc>
          <w:tcPr>
            <w:tcW w:w="1138" w:type="dxa"/>
          </w:tcPr>
          <w:p w:rsidR="00FB363F" w:rsidRDefault="00FB363F">
            <w:pPr>
              <w:pStyle w:val="TableParagraph"/>
              <w:rPr>
                <w:sz w:val="16"/>
              </w:rPr>
            </w:pPr>
          </w:p>
        </w:tc>
        <w:tc>
          <w:tcPr>
            <w:tcW w:w="442" w:type="dxa"/>
          </w:tcPr>
          <w:p w:rsidR="00FB363F" w:rsidRDefault="00FB363F">
            <w:pPr>
              <w:pStyle w:val="TableParagraph"/>
              <w:rPr>
                <w:sz w:val="16"/>
              </w:rPr>
            </w:pPr>
          </w:p>
        </w:tc>
        <w:tc>
          <w:tcPr>
            <w:tcW w:w="648" w:type="dxa"/>
          </w:tcPr>
          <w:p w:rsidR="00FB363F" w:rsidRDefault="00FB363F">
            <w:pPr>
              <w:pStyle w:val="TableParagraph"/>
              <w:rPr>
                <w:sz w:val="16"/>
              </w:rPr>
            </w:pPr>
          </w:p>
        </w:tc>
        <w:tc>
          <w:tcPr>
            <w:tcW w:w="499" w:type="dxa"/>
          </w:tcPr>
          <w:p w:rsidR="00FB363F" w:rsidRDefault="00FB363F">
            <w:pPr>
              <w:pStyle w:val="TableParagraph"/>
              <w:rPr>
                <w:sz w:val="16"/>
              </w:rPr>
            </w:pPr>
          </w:p>
        </w:tc>
        <w:tc>
          <w:tcPr>
            <w:tcW w:w="370" w:type="dxa"/>
          </w:tcPr>
          <w:p w:rsidR="00FB363F" w:rsidRDefault="00FB363F">
            <w:pPr>
              <w:pStyle w:val="TableParagraph"/>
              <w:rPr>
                <w:sz w:val="16"/>
              </w:rPr>
            </w:pPr>
          </w:p>
        </w:tc>
      </w:tr>
      <w:tr w:rsidR="00FB363F">
        <w:trPr>
          <w:trHeight w:val="225"/>
        </w:trPr>
        <w:tc>
          <w:tcPr>
            <w:tcW w:w="601" w:type="dxa"/>
          </w:tcPr>
          <w:p w:rsidR="00FB363F" w:rsidRDefault="00BA73D4">
            <w:pPr>
              <w:pStyle w:val="TableParagraph"/>
              <w:spacing w:line="205" w:lineRule="exact"/>
              <w:ind w:right="275"/>
              <w:jc w:val="right"/>
              <w:rPr>
                <w:rFonts w:ascii="Calibri"/>
                <w:sz w:val="18"/>
              </w:rPr>
            </w:pPr>
            <w:r>
              <w:rPr>
                <w:rFonts w:ascii="Calibri"/>
                <w:color w:val="585858"/>
                <w:spacing w:val="-5"/>
                <w:sz w:val="18"/>
              </w:rPr>
              <w:t>70</w:t>
            </w:r>
          </w:p>
        </w:tc>
        <w:tc>
          <w:tcPr>
            <w:tcW w:w="1141" w:type="dxa"/>
          </w:tcPr>
          <w:p w:rsidR="00FB363F" w:rsidRDefault="00FB363F">
            <w:pPr>
              <w:pStyle w:val="TableParagraph"/>
              <w:rPr>
                <w:sz w:val="16"/>
              </w:rPr>
            </w:pPr>
          </w:p>
        </w:tc>
        <w:tc>
          <w:tcPr>
            <w:tcW w:w="499" w:type="dxa"/>
          </w:tcPr>
          <w:p w:rsidR="00FB363F" w:rsidRDefault="00FB363F">
            <w:pPr>
              <w:pStyle w:val="TableParagraph"/>
              <w:rPr>
                <w:sz w:val="16"/>
              </w:rPr>
            </w:pPr>
          </w:p>
        </w:tc>
        <w:tc>
          <w:tcPr>
            <w:tcW w:w="557" w:type="dxa"/>
          </w:tcPr>
          <w:p w:rsidR="00FB363F" w:rsidRDefault="00FB363F">
            <w:pPr>
              <w:pStyle w:val="TableParagraph"/>
              <w:rPr>
                <w:sz w:val="16"/>
              </w:rPr>
            </w:pPr>
          </w:p>
        </w:tc>
        <w:tc>
          <w:tcPr>
            <w:tcW w:w="1150" w:type="dxa"/>
          </w:tcPr>
          <w:p w:rsidR="00FB363F" w:rsidRDefault="00FB363F">
            <w:pPr>
              <w:pStyle w:val="TableParagraph"/>
              <w:rPr>
                <w:sz w:val="16"/>
              </w:rPr>
            </w:pPr>
          </w:p>
        </w:tc>
        <w:tc>
          <w:tcPr>
            <w:tcW w:w="1138" w:type="dxa"/>
          </w:tcPr>
          <w:p w:rsidR="00FB363F" w:rsidRDefault="00FB363F">
            <w:pPr>
              <w:pStyle w:val="TableParagraph"/>
              <w:rPr>
                <w:sz w:val="16"/>
              </w:rPr>
            </w:pPr>
          </w:p>
        </w:tc>
        <w:tc>
          <w:tcPr>
            <w:tcW w:w="442" w:type="dxa"/>
          </w:tcPr>
          <w:p w:rsidR="00FB363F" w:rsidRDefault="00FB363F">
            <w:pPr>
              <w:pStyle w:val="TableParagraph"/>
              <w:rPr>
                <w:sz w:val="16"/>
              </w:rPr>
            </w:pPr>
          </w:p>
        </w:tc>
        <w:tc>
          <w:tcPr>
            <w:tcW w:w="648" w:type="dxa"/>
          </w:tcPr>
          <w:p w:rsidR="00FB363F" w:rsidRDefault="00FB363F">
            <w:pPr>
              <w:pStyle w:val="TableParagraph"/>
              <w:rPr>
                <w:sz w:val="16"/>
              </w:rPr>
            </w:pPr>
          </w:p>
        </w:tc>
        <w:tc>
          <w:tcPr>
            <w:tcW w:w="499" w:type="dxa"/>
          </w:tcPr>
          <w:p w:rsidR="00FB363F" w:rsidRDefault="00FB363F">
            <w:pPr>
              <w:pStyle w:val="TableParagraph"/>
              <w:rPr>
                <w:sz w:val="16"/>
              </w:rPr>
            </w:pPr>
          </w:p>
        </w:tc>
        <w:tc>
          <w:tcPr>
            <w:tcW w:w="370" w:type="dxa"/>
          </w:tcPr>
          <w:p w:rsidR="00FB363F" w:rsidRDefault="00FB363F">
            <w:pPr>
              <w:pStyle w:val="TableParagraph"/>
              <w:rPr>
                <w:sz w:val="16"/>
              </w:rPr>
            </w:pPr>
          </w:p>
        </w:tc>
      </w:tr>
      <w:tr w:rsidR="00FB363F">
        <w:trPr>
          <w:trHeight w:val="225"/>
        </w:trPr>
        <w:tc>
          <w:tcPr>
            <w:tcW w:w="601" w:type="dxa"/>
          </w:tcPr>
          <w:p w:rsidR="00FB363F" w:rsidRDefault="00BA73D4">
            <w:pPr>
              <w:pStyle w:val="TableParagraph"/>
              <w:spacing w:line="205" w:lineRule="exact"/>
              <w:ind w:right="275"/>
              <w:jc w:val="right"/>
              <w:rPr>
                <w:rFonts w:ascii="Calibri"/>
                <w:sz w:val="18"/>
              </w:rPr>
            </w:pPr>
            <w:r>
              <w:rPr>
                <w:rFonts w:ascii="Calibri"/>
                <w:color w:val="585858"/>
                <w:spacing w:val="-5"/>
                <w:sz w:val="18"/>
              </w:rPr>
              <w:t>60</w:t>
            </w:r>
          </w:p>
        </w:tc>
        <w:tc>
          <w:tcPr>
            <w:tcW w:w="1141" w:type="dxa"/>
          </w:tcPr>
          <w:p w:rsidR="00FB363F" w:rsidRDefault="00FB363F">
            <w:pPr>
              <w:pStyle w:val="TableParagraph"/>
              <w:rPr>
                <w:sz w:val="16"/>
              </w:rPr>
            </w:pPr>
          </w:p>
        </w:tc>
        <w:tc>
          <w:tcPr>
            <w:tcW w:w="499" w:type="dxa"/>
          </w:tcPr>
          <w:p w:rsidR="00FB363F" w:rsidRDefault="00FB363F">
            <w:pPr>
              <w:pStyle w:val="TableParagraph"/>
              <w:rPr>
                <w:sz w:val="16"/>
              </w:rPr>
            </w:pPr>
          </w:p>
        </w:tc>
        <w:tc>
          <w:tcPr>
            <w:tcW w:w="557" w:type="dxa"/>
          </w:tcPr>
          <w:p w:rsidR="00FB363F" w:rsidRDefault="00FB363F">
            <w:pPr>
              <w:pStyle w:val="TableParagraph"/>
              <w:rPr>
                <w:sz w:val="16"/>
              </w:rPr>
            </w:pPr>
          </w:p>
        </w:tc>
        <w:tc>
          <w:tcPr>
            <w:tcW w:w="1150" w:type="dxa"/>
          </w:tcPr>
          <w:p w:rsidR="00FB363F" w:rsidRDefault="00FB363F">
            <w:pPr>
              <w:pStyle w:val="TableParagraph"/>
              <w:rPr>
                <w:sz w:val="16"/>
              </w:rPr>
            </w:pPr>
          </w:p>
        </w:tc>
        <w:tc>
          <w:tcPr>
            <w:tcW w:w="1138" w:type="dxa"/>
          </w:tcPr>
          <w:p w:rsidR="00FB363F" w:rsidRDefault="00FB363F">
            <w:pPr>
              <w:pStyle w:val="TableParagraph"/>
              <w:rPr>
                <w:sz w:val="16"/>
              </w:rPr>
            </w:pPr>
          </w:p>
        </w:tc>
        <w:tc>
          <w:tcPr>
            <w:tcW w:w="442" w:type="dxa"/>
          </w:tcPr>
          <w:p w:rsidR="00FB363F" w:rsidRDefault="00FB363F">
            <w:pPr>
              <w:pStyle w:val="TableParagraph"/>
              <w:rPr>
                <w:sz w:val="16"/>
              </w:rPr>
            </w:pPr>
          </w:p>
        </w:tc>
        <w:tc>
          <w:tcPr>
            <w:tcW w:w="648" w:type="dxa"/>
          </w:tcPr>
          <w:p w:rsidR="00FB363F" w:rsidRDefault="00FB363F">
            <w:pPr>
              <w:pStyle w:val="TableParagraph"/>
              <w:rPr>
                <w:sz w:val="16"/>
              </w:rPr>
            </w:pPr>
          </w:p>
        </w:tc>
        <w:tc>
          <w:tcPr>
            <w:tcW w:w="499" w:type="dxa"/>
          </w:tcPr>
          <w:p w:rsidR="00FB363F" w:rsidRDefault="00FB363F">
            <w:pPr>
              <w:pStyle w:val="TableParagraph"/>
              <w:rPr>
                <w:sz w:val="16"/>
              </w:rPr>
            </w:pPr>
          </w:p>
        </w:tc>
        <w:tc>
          <w:tcPr>
            <w:tcW w:w="370" w:type="dxa"/>
          </w:tcPr>
          <w:p w:rsidR="00FB363F" w:rsidRDefault="00FB363F">
            <w:pPr>
              <w:pStyle w:val="TableParagraph"/>
              <w:rPr>
                <w:sz w:val="16"/>
              </w:rPr>
            </w:pPr>
          </w:p>
        </w:tc>
      </w:tr>
      <w:tr w:rsidR="00FB363F">
        <w:trPr>
          <w:trHeight w:val="193"/>
        </w:trPr>
        <w:tc>
          <w:tcPr>
            <w:tcW w:w="601" w:type="dxa"/>
          </w:tcPr>
          <w:p w:rsidR="00FB363F" w:rsidRDefault="00BA73D4">
            <w:pPr>
              <w:pStyle w:val="TableParagraph"/>
              <w:spacing w:line="173" w:lineRule="exact"/>
              <w:ind w:right="275"/>
              <w:jc w:val="right"/>
              <w:rPr>
                <w:rFonts w:ascii="Calibri"/>
                <w:sz w:val="18"/>
              </w:rPr>
            </w:pPr>
            <w:r>
              <w:rPr>
                <w:rFonts w:ascii="Calibri"/>
                <w:color w:val="585858"/>
                <w:spacing w:val="-5"/>
                <w:sz w:val="18"/>
              </w:rPr>
              <w:t>50</w:t>
            </w:r>
          </w:p>
        </w:tc>
        <w:tc>
          <w:tcPr>
            <w:tcW w:w="1141" w:type="dxa"/>
          </w:tcPr>
          <w:p w:rsidR="00FB363F" w:rsidRDefault="00FB363F">
            <w:pPr>
              <w:pStyle w:val="TableParagraph"/>
              <w:rPr>
                <w:sz w:val="12"/>
              </w:rPr>
            </w:pPr>
          </w:p>
        </w:tc>
        <w:tc>
          <w:tcPr>
            <w:tcW w:w="499" w:type="dxa"/>
          </w:tcPr>
          <w:p w:rsidR="00FB363F" w:rsidRDefault="00FB363F">
            <w:pPr>
              <w:pStyle w:val="TableParagraph"/>
              <w:rPr>
                <w:sz w:val="12"/>
              </w:rPr>
            </w:pPr>
          </w:p>
        </w:tc>
        <w:tc>
          <w:tcPr>
            <w:tcW w:w="557" w:type="dxa"/>
          </w:tcPr>
          <w:p w:rsidR="00FB363F" w:rsidRDefault="00FB363F">
            <w:pPr>
              <w:pStyle w:val="TableParagraph"/>
              <w:rPr>
                <w:sz w:val="12"/>
              </w:rPr>
            </w:pPr>
          </w:p>
        </w:tc>
        <w:tc>
          <w:tcPr>
            <w:tcW w:w="1150" w:type="dxa"/>
          </w:tcPr>
          <w:p w:rsidR="00FB363F" w:rsidRDefault="00FB363F">
            <w:pPr>
              <w:pStyle w:val="TableParagraph"/>
              <w:rPr>
                <w:sz w:val="12"/>
              </w:rPr>
            </w:pPr>
          </w:p>
        </w:tc>
        <w:tc>
          <w:tcPr>
            <w:tcW w:w="1138" w:type="dxa"/>
          </w:tcPr>
          <w:p w:rsidR="00FB363F" w:rsidRDefault="00FB363F">
            <w:pPr>
              <w:pStyle w:val="TableParagraph"/>
              <w:rPr>
                <w:sz w:val="12"/>
              </w:rPr>
            </w:pPr>
          </w:p>
        </w:tc>
        <w:tc>
          <w:tcPr>
            <w:tcW w:w="442" w:type="dxa"/>
          </w:tcPr>
          <w:p w:rsidR="00FB363F" w:rsidRDefault="00FB363F">
            <w:pPr>
              <w:pStyle w:val="TableParagraph"/>
              <w:rPr>
                <w:sz w:val="12"/>
              </w:rPr>
            </w:pPr>
          </w:p>
        </w:tc>
        <w:tc>
          <w:tcPr>
            <w:tcW w:w="648" w:type="dxa"/>
          </w:tcPr>
          <w:p w:rsidR="00FB363F" w:rsidRDefault="00FB363F">
            <w:pPr>
              <w:pStyle w:val="TableParagraph"/>
              <w:rPr>
                <w:sz w:val="12"/>
              </w:rPr>
            </w:pPr>
          </w:p>
        </w:tc>
        <w:tc>
          <w:tcPr>
            <w:tcW w:w="499" w:type="dxa"/>
          </w:tcPr>
          <w:p w:rsidR="00FB363F" w:rsidRDefault="00FB363F">
            <w:pPr>
              <w:pStyle w:val="TableParagraph"/>
              <w:rPr>
                <w:sz w:val="12"/>
              </w:rPr>
            </w:pPr>
          </w:p>
        </w:tc>
        <w:tc>
          <w:tcPr>
            <w:tcW w:w="370" w:type="dxa"/>
          </w:tcPr>
          <w:p w:rsidR="00FB363F" w:rsidRDefault="00FB363F">
            <w:pPr>
              <w:pStyle w:val="TableParagraph"/>
              <w:rPr>
                <w:sz w:val="12"/>
              </w:rPr>
            </w:pPr>
          </w:p>
        </w:tc>
      </w:tr>
      <w:tr w:rsidR="00FB363F">
        <w:trPr>
          <w:trHeight w:val="723"/>
        </w:trPr>
        <w:tc>
          <w:tcPr>
            <w:tcW w:w="601" w:type="dxa"/>
          </w:tcPr>
          <w:p w:rsidR="00FB363F" w:rsidRDefault="00BA73D4">
            <w:pPr>
              <w:pStyle w:val="TableParagraph"/>
              <w:spacing w:before="19"/>
              <w:ind w:left="141"/>
              <w:rPr>
                <w:rFonts w:ascii="Calibri"/>
                <w:sz w:val="18"/>
              </w:rPr>
            </w:pPr>
            <w:r>
              <w:rPr>
                <w:rFonts w:ascii="Calibri"/>
                <w:color w:val="585858"/>
                <w:spacing w:val="-5"/>
                <w:sz w:val="18"/>
              </w:rPr>
              <w:t>40</w:t>
            </w:r>
          </w:p>
          <w:p w:rsidR="00FB363F" w:rsidRDefault="00BA73D4">
            <w:pPr>
              <w:pStyle w:val="TableParagraph"/>
              <w:spacing w:before="5"/>
              <w:ind w:left="141"/>
              <w:rPr>
                <w:rFonts w:ascii="Calibri"/>
                <w:sz w:val="18"/>
              </w:rPr>
            </w:pPr>
            <w:r>
              <w:rPr>
                <w:rFonts w:ascii="Calibri"/>
                <w:color w:val="585858"/>
                <w:spacing w:val="-5"/>
                <w:sz w:val="18"/>
              </w:rPr>
              <w:t>30</w:t>
            </w:r>
          </w:p>
          <w:p w:rsidR="00FB363F" w:rsidRDefault="00BA73D4">
            <w:pPr>
              <w:pStyle w:val="TableParagraph"/>
              <w:spacing w:before="6"/>
              <w:ind w:left="141"/>
              <w:rPr>
                <w:rFonts w:ascii="Calibri"/>
                <w:sz w:val="18"/>
              </w:rPr>
            </w:pPr>
            <w:r>
              <w:rPr>
                <w:rFonts w:ascii="Calibri"/>
                <w:color w:val="585858"/>
                <w:spacing w:val="-5"/>
                <w:sz w:val="18"/>
              </w:rPr>
              <w:t>20</w:t>
            </w:r>
          </w:p>
        </w:tc>
        <w:tc>
          <w:tcPr>
            <w:tcW w:w="1141" w:type="dxa"/>
          </w:tcPr>
          <w:p w:rsidR="00FB363F" w:rsidRDefault="00BA73D4">
            <w:pPr>
              <w:pStyle w:val="TableParagraph"/>
              <w:spacing w:line="135" w:lineRule="exact"/>
              <w:ind w:left="478"/>
              <w:rPr>
                <w:rFonts w:ascii="Calibri"/>
                <w:sz w:val="18"/>
              </w:rPr>
            </w:pPr>
            <w:r>
              <w:rPr>
                <w:rFonts w:ascii="Calibri"/>
                <w:color w:val="404040"/>
                <w:spacing w:val="-2"/>
                <w:sz w:val="18"/>
              </w:rPr>
              <w:t>31.25</w:t>
            </w:r>
          </w:p>
          <w:p w:rsidR="00FB363F" w:rsidRDefault="00BA73D4">
            <w:pPr>
              <w:pStyle w:val="TableParagraph"/>
              <w:spacing w:line="180" w:lineRule="exact"/>
              <w:ind w:left="275"/>
              <w:rPr>
                <w:rFonts w:ascii="Calibri"/>
                <w:sz w:val="18"/>
              </w:rPr>
            </w:pPr>
            <w:r>
              <w:rPr>
                <w:rFonts w:ascii="Calibri"/>
                <w:color w:val="404040"/>
                <w:spacing w:val="-5"/>
                <w:sz w:val="18"/>
              </w:rPr>
              <w:t>25</w:t>
            </w:r>
          </w:p>
        </w:tc>
        <w:tc>
          <w:tcPr>
            <w:tcW w:w="499" w:type="dxa"/>
          </w:tcPr>
          <w:p w:rsidR="00FB363F" w:rsidRDefault="00FB363F">
            <w:pPr>
              <w:pStyle w:val="TableParagraph"/>
              <w:spacing w:before="1"/>
              <w:rPr>
                <w:b/>
                <w:sz w:val="18"/>
              </w:rPr>
            </w:pPr>
          </w:p>
          <w:p w:rsidR="00FB363F" w:rsidRDefault="00BA73D4">
            <w:pPr>
              <w:pStyle w:val="TableParagraph"/>
              <w:ind w:left="248"/>
              <w:rPr>
                <w:rFonts w:ascii="Calibri"/>
                <w:sz w:val="18"/>
              </w:rPr>
            </w:pPr>
            <w:r>
              <w:rPr>
                <w:rFonts w:ascii="Calibri"/>
                <w:color w:val="404040"/>
                <w:spacing w:val="-5"/>
                <w:sz w:val="18"/>
              </w:rPr>
              <w:t>20</w:t>
            </w:r>
          </w:p>
        </w:tc>
        <w:tc>
          <w:tcPr>
            <w:tcW w:w="557" w:type="dxa"/>
          </w:tcPr>
          <w:p w:rsidR="00FB363F" w:rsidRDefault="00BA73D4">
            <w:pPr>
              <w:pStyle w:val="TableParagraph"/>
              <w:spacing w:before="95"/>
              <w:ind w:left="67"/>
              <w:rPr>
                <w:rFonts w:ascii="Calibri"/>
                <w:sz w:val="18"/>
              </w:rPr>
            </w:pPr>
            <w:r>
              <w:rPr>
                <w:rFonts w:ascii="Calibri"/>
                <w:color w:val="404040"/>
                <w:spacing w:val="-5"/>
                <w:sz w:val="18"/>
              </w:rPr>
              <w:t>25</w:t>
            </w:r>
          </w:p>
        </w:tc>
        <w:tc>
          <w:tcPr>
            <w:tcW w:w="1150" w:type="dxa"/>
          </w:tcPr>
          <w:p w:rsidR="00FB363F" w:rsidRDefault="00BA73D4">
            <w:pPr>
              <w:pStyle w:val="TableParagraph"/>
              <w:spacing w:before="152"/>
              <w:ind w:left="305"/>
              <w:rPr>
                <w:rFonts w:ascii="Calibri"/>
                <w:sz w:val="18"/>
              </w:rPr>
            </w:pPr>
            <w:r>
              <w:rPr>
                <w:rFonts w:ascii="Calibri"/>
                <w:color w:val="404040"/>
                <w:position w:val="-9"/>
                <w:sz w:val="18"/>
              </w:rPr>
              <w:t>18</w:t>
            </w:r>
            <w:r>
              <w:rPr>
                <w:rFonts w:ascii="Calibri"/>
                <w:color w:val="404040"/>
                <w:spacing w:val="25"/>
                <w:position w:val="-9"/>
                <w:sz w:val="18"/>
              </w:rPr>
              <w:t xml:space="preserve"> </w:t>
            </w:r>
            <w:r>
              <w:rPr>
                <w:rFonts w:ascii="Calibri"/>
                <w:color w:val="404040"/>
                <w:spacing w:val="-4"/>
                <w:sz w:val="18"/>
              </w:rPr>
              <w:t>22.5</w:t>
            </w:r>
          </w:p>
        </w:tc>
        <w:tc>
          <w:tcPr>
            <w:tcW w:w="1138" w:type="dxa"/>
          </w:tcPr>
          <w:p w:rsidR="00FB363F" w:rsidRDefault="00FB363F">
            <w:pPr>
              <w:pStyle w:val="TableParagraph"/>
              <w:spacing w:before="170"/>
              <w:rPr>
                <w:b/>
                <w:sz w:val="18"/>
              </w:rPr>
            </w:pPr>
          </w:p>
          <w:p w:rsidR="00FB363F" w:rsidRDefault="00BA73D4">
            <w:pPr>
              <w:pStyle w:val="TableParagraph"/>
              <w:ind w:left="269"/>
              <w:rPr>
                <w:rFonts w:ascii="Calibri"/>
                <w:sz w:val="18"/>
              </w:rPr>
            </w:pPr>
            <w:r>
              <w:rPr>
                <w:rFonts w:ascii="Calibri"/>
                <w:color w:val="404040"/>
                <w:position w:val="-5"/>
                <w:sz w:val="18"/>
              </w:rPr>
              <w:t>10</w:t>
            </w:r>
            <w:r>
              <w:rPr>
                <w:rFonts w:ascii="Calibri"/>
                <w:color w:val="404040"/>
                <w:spacing w:val="24"/>
                <w:position w:val="-5"/>
                <w:sz w:val="18"/>
              </w:rPr>
              <w:t xml:space="preserve"> </w:t>
            </w:r>
            <w:r>
              <w:rPr>
                <w:rFonts w:ascii="Calibri"/>
                <w:color w:val="404040"/>
                <w:spacing w:val="-4"/>
                <w:sz w:val="18"/>
              </w:rPr>
              <w:t>12.5</w:t>
            </w:r>
          </w:p>
        </w:tc>
        <w:tc>
          <w:tcPr>
            <w:tcW w:w="442" w:type="dxa"/>
          </w:tcPr>
          <w:p w:rsidR="00FB363F" w:rsidRDefault="00FB363F">
            <w:pPr>
              <w:pStyle w:val="TableParagraph"/>
              <w:rPr>
                <w:b/>
                <w:sz w:val="18"/>
              </w:rPr>
            </w:pPr>
          </w:p>
          <w:p w:rsidR="00FB363F" w:rsidRDefault="00FB363F">
            <w:pPr>
              <w:pStyle w:val="TableParagraph"/>
              <w:spacing w:before="87"/>
              <w:rPr>
                <w:b/>
                <w:sz w:val="18"/>
              </w:rPr>
            </w:pPr>
          </w:p>
          <w:p w:rsidR="00FB363F" w:rsidRDefault="00BA73D4">
            <w:pPr>
              <w:pStyle w:val="TableParagraph"/>
              <w:spacing w:line="203" w:lineRule="exact"/>
              <w:ind w:left="292"/>
              <w:rPr>
                <w:rFonts w:ascii="Calibri"/>
                <w:sz w:val="18"/>
              </w:rPr>
            </w:pPr>
            <w:r>
              <w:rPr>
                <w:rFonts w:ascii="Calibri"/>
                <w:color w:val="404040"/>
                <w:spacing w:val="-10"/>
                <w:sz w:val="18"/>
              </w:rPr>
              <w:t>7</w:t>
            </w:r>
          </w:p>
        </w:tc>
        <w:tc>
          <w:tcPr>
            <w:tcW w:w="648" w:type="dxa"/>
          </w:tcPr>
          <w:p w:rsidR="00FB363F" w:rsidRDefault="00FB363F">
            <w:pPr>
              <w:pStyle w:val="TableParagraph"/>
              <w:rPr>
                <w:b/>
                <w:sz w:val="18"/>
              </w:rPr>
            </w:pPr>
          </w:p>
          <w:p w:rsidR="00FB363F" w:rsidRDefault="00FB363F">
            <w:pPr>
              <w:pStyle w:val="TableParagraph"/>
              <w:spacing w:before="70"/>
              <w:rPr>
                <w:b/>
                <w:sz w:val="18"/>
              </w:rPr>
            </w:pPr>
          </w:p>
          <w:p w:rsidR="00FB363F" w:rsidRDefault="00BA73D4">
            <w:pPr>
              <w:pStyle w:val="TableParagraph"/>
              <w:spacing w:line="219" w:lineRule="exact"/>
              <w:ind w:left="53"/>
              <w:rPr>
                <w:rFonts w:ascii="Calibri"/>
                <w:sz w:val="18"/>
              </w:rPr>
            </w:pPr>
            <w:r>
              <w:rPr>
                <w:rFonts w:ascii="Calibri"/>
                <w:color w:val="404040"/>
                <w:spacing w:val="-4"/>
                <w:sz w:val="18"/>
              </w:rPr>
              <w:t>7.75</w:t>
            </w:r>
          </w:p>
        </w:tc>
        <w:tc>
          <w:tcPr>
            <w:tcW w:w="499" w:type="dxa"/>
          </w:tcPr>
          <w:p w:rsidR="00FB363F" w:rsidRDefault="00FB363F">
            <w:pPr>
              <w:pStyle w:val="TableParagraph"/>
            </w:pPr>
          </w:p>
        </w:tc>
        <w:tc>
          <w:tcPr>
            <w:tcW w:w="370" w:type="dxa"/>
          </w:tcPr>
          <w:p w:rsidR="00FB363F" w:rsidRDefault="00FB363F">
            <w:pPr>
              <w:pStyle w:val="TableParagraph"/>
            </w:pPr>
          </w:p>
        </w:tc>
      </w:tr>
      <w:tr w:rsidR="00FB363F">
        <w:trPr>
          <w:trHeight w:val="210"/>
        </w:trPr>
        <w:tc>
          <w:tcPr>
            <w:tcW w:w="601" w:type="dxa"/>
          </w:tcPr>
          <w:p w:rsidR="00FB363F" w:rsidRDefault="00BA73D4">
            <w:pPr>
              <w:pStyle w:val="TableParagraph"/>
              <w:spacing w:line="190" w:lineRule="exact"/>
              <w:ind w:right="275"/>
              <w:jc w:val="right"/>
              <w:rPr>
                <w:rFonts w:ascii="Calibri"/>
                <w:sz w:val="18"/>
              </w:rPr>
            </w:pPr>
            <w:r>
              <w:rPr>
                <w:rFonts w:ascii="Calibri"/>
                <w:color w:val="585858"/>
                <w:spacing w:val="-5"/>
                <w:sz w:val="18"/>
              </w:rPr>
              <w:t>10</w:t>
            </w:r>
          </w:p>
        </w:tc>
        <w:tc>
          <w:tcPr>
            <w:tcW w:w="1141" w:type="dxa"/>
          </w:tcPr>
          <w:p w:rsidR="00FB363F" w:rsidRDefault="00FB363F">
            <w:pPr>
              <w:pStyle w:val="TableParagraph"/>
              <w:rPr>
                <w:sz w:val="14"/>
              </w:rPr>
            </w:pPr>
          </w:p>
        </w:tc>
        <w:tc>
          <w:tcPr>
            <w:tcW w:w="499" w:type="dxa"/>
          </w:tcPr>
          <w:p w:rsidR="00FB363F" w:rsidRDefault="00FB363F">
            <w:pPr>
              <w:pStyle w:val="TableParagraph"/>
              <w:rPr>
                <w:sz w:val="14"/>
              </w:rPr>
            </w:pPr>
          </w:p>
        </w:tc>
        <w:tc>
          <w:tcPr>
            <w:tcW w:w="557" w:type="dxa"/>
          </w:tcPr>
          <w:p w:rsidR="00FB363F" w:rsidRDefault="00FB363F">
            <w:pPr>
              <w:pStyle w:val="TableParagraph"/>
              <w:rPr>
                <w:sz w:val="14"/>
              </w:rPr>
            </w:pPr>
          </w:p>
        </w:tc>
        <w:tc>
          <w:tcPr>
            <w:tcW w:w="1150" w:type="dxa"/>
          </w:tcPr>
          <w:p w:rsidR="00FB363F" w:rsidRDefault="00FB363F">
            <w:pPr>
              <w:pStyle w:val="TableParagraph"/>
              <w:rPr>
                <w:sz w:val="14"/>
              </w:rPr>
            </w:pPr>
          </w:p>
        </w:tc>
        <w:tc>
          <w:tcPr>
            <w:tcW w:w="1138" w:type="dxa"/>
          </w:tcPr>
          <w:p w:rsidR="00FB363F" w:rsidRDefault="00FB363F">
            <w:pPr>
              <w:pStyle w:val="TableParagraph"/>
              <w:rPr>
                <w:sz w:val="14"/>
              </w:rPr>
            </w:pPr>
          </w:p>
        </w:tc>
        <w:tc>
          <w:tcPr>
            <w:tcW w:w="442" w:type="dxa"/>
          </w:tcPr>
          <w:p w:rsidR="00FB363F" w:rsidRDefault="00FB363F">
            <w:pPr>
              <w:pStyle w:val="TableParagraph"/>
              <w:rPr>
                <w:sz w:val="14"/>
              </w:rPr>
            </w:pPr>
          </w:p>
        </w:tc>
        <w:tc>
          <w:tcPr>
            <w:tcW w:w="648" w:type="dxa"/>
          </w:tcPr>
          <w:p w:rsidR="00FB363F" w:rsidRDefault="00FB363F">
            <w:pPr>
              <w:pStyle w:val="TableParagraph"/>
              <w:rPr>
                <w:sz w:val="14"/>
              </w:rPr>
            </w:pPr>
          </w:p>
        </w:tc>
        <w:tc>
          <w:tcPr>
            <w:tcW w:w="499" w:type="dxa"/>
          </w:tcPr>
          <w:p w:rsidR="00FB363F" w:rsidRDefault="00FB363F">
            <w:pPr>
              <w:pStyle w:val="TableParagraph"/>
              <w:rPr>
                <w:sz w:val="14"/>
              </w:rPr>
            </w:pPr>
          </w:p>
        </w:tc>
        <w:tc>
          <w:tcPr>
            <w:tcW w:w="370" w:type="dxa"/>
          </w:tcPr>
          <w:p w:rsidR="00FB363F" w:rsidRDefault="00FB363F">
            <w:pPr>
              <w:pStyle w:val="TableParagraph"/>
              <w:rPr>
                <w:sz w:val="14"/>
              </w:rPr>
            </w:pPr>
          </w:p>
        </w:tc>
      </w:tr>
      <w:tr w:rsidR="00FB363F">
        <w:trPr>
          <w:trHeight w:val="203"/>
        </w:trPr>
        <w:tc>
          <w:tcPr>
            <w:tcW w:w="601" w:type="dxa"/>
          </w:tcPr>
          <w:p w:rsidR="00FB363F" w:rsidRDefault="00BA73D4">
            <w:pPr>
              <w:pStyle w:val="TableParagraph"/>
              <w:spacing w:line="184" w:lineRule="exact"/>
              <w:ind w:right="274"/>
              <w:jc w:val="right"/>
              <w:rPr>
                <w:rFonts w:ascii="Calibri"/>
                <w:sz w:val="18"/>
              </w:rPr>
            </w:pPr>
            <w:r>
              <w:rPr>
                <w:rFonts w:ascii="Calibri"/>
                <w:color w:val="585858"/>
                <w:spacing w:val="-10"/>
                <w:sz w:val="18"/>
              </w:rPr>
              <w:t>0</w:t>
            </w:r>
          </w:p>
        </w:tc>
        <w:tc>
          <w:tcPr>
            <w:tcW w:w="1141" w:type="dxa"/>
          </w:tcPr>
          <w:p w:rsidR="00FB363F" w:rsidRDefault="00FB363F">
            <w:pPr>
              <w:pStyle w:val="TableParagraph"/>
              <w:rPr>
                <w:sz w:val="14"/>
              </w:rPr>
            </w:pPr>
          </w:p>
        </w:tc>
        <w:tc>
          <w:tcPr>
            <w:tcW w:w="499" w:type="dxa"/>
          </w:tcPr>
          <w:p w:rsidR="00FB363F" w:rsidRDefault="00FB363F">
            <w:pPr>
              <w:pStyle w:val="TableParagraph"/>
              <w:rPr>
                <w:sz w:val="14"/>
              </w:rPr>
            </w:pPr>
          </w:p>
        </w:tc>
        <w:tc>
          <w:tcPr>
            <w:tcW w:w="557" w:type="dxa"/>
          </w:tcPr>
          <w:p w:rsidR="00FB363F" w:rsidRDefault="00FB363F">
            <w:pPr>
              <w:pStyle w:val="TableParagraph"/>
              <w:rPr>
                <w:sz w:val="14"/>
              </w:rPr>
            </w:pPr>
          </w:p>
        </w:tc>
        <w:tc>
          <w:tcPr>
            <w:tcW w:w="1150" w:type="dxa"/>
          </w:tcPr>
          <w:p w:rsidR="00FB363F" w:rsidRDefault="00FB363F">
            <w:pPr>
              <w:pStyle w:val="TableParagraph"/>
              <w:rPr>
                <w:sz w:val="14"/>
              </w:rPr>
            </w:pPr>
          </w:p>
        </w:tc>
        <w:tc>
          <w:tcPr>
            <w:tcW w:w="1138" w:type="dxa"/>
          </w:tcPr>
          <w:p w:rsidR="00FB363F" w:rsidRDefault="00FB363F">
            <w:pPr>
              <w:pStyle w:val="TableParagraph"/>
              <w:rPr>
                <w:sz w:val="14"/>
              </w:rPr>
            </w:pPr>
          </w:p>
        </w:tc>
        <w:tc>
          <w:tcPr>
            <w:tcW w:w="442" w:type="dxa"/>
          </w:tcPr>
          <w:p w:rsidR="00FB363F" w:rsidRDefault="00FB363F">
            <w:pPr>
              <w:pStyle w:val="TableParagraph"/>
              <w:rPr>
                <w:sz w:val="14"/>
              </w:rPr>
            </w:pPr>
          </w:p>
        </w:tc>
        <w:tc>
          <w:tcPr>
            <w:tcW w:w="648" w:type="dxa"/>
          </w:tcPr>
          <w:p w:rsidR="00FB363F" w:rsidRDefault="00FB363F">
            <w:pPr>
              <w:pStyle w:val="TableParagraph"/>
              <w:rPr>
                <w:sz w:val="14"/>
              </w:rPr>
            </w:pPr>
          </w:p>
        </w:tc>
        <w:tc>
          <w:tcPr>
            <w:tcW w:w="499" w:type="dxa"/>
          </w:tcPr>
          <w:p w:rsidR="00FB363F" w:rsidRDefault="00FB363F">
            <w:pPr>
              <w:pStyle w:val="TableParagraph"/>
              <w:rPr>
                <w:sz w:val="14"/>
              </w:rPr>
            </w:pPr>
          </w:p>
        </w:tc>
        <w:tc>
          <w:tcPr>
            <w:tcW w:w="370" w:type="dxa"/>
          </w:tcPr>
          <w:p w:rsidR="00FB363F" w:rsidRDefault="00FB363F">
            <w:pPr>
              <w:pStyle w:val="TableParagraph"/>
              <w:rPr>
                <w:sz w:val="14"/>
              </w:rPr>
            </w:pPr>
          </w:p>
        </w:tc>
      </w:tr>
    </w:tbl>
    <w:p w:rsidR="00FB363F" w:rsidRDefault="00FB363F">
      <w:pPr>
        <w:pStyle w:val="BodyText"/>
        <w:rPr>
          <w:b/>
        </w:rPr>
      </w:pPr>
    </w:p>
    <w:p w:rsidR="00FB363F" w:rsidRDefault="00FB363F">
      <w:pPr>
        <w:pStyle w:val="BodyText"/>
        <w:rPr>
          <w:b/>
        </w:rPr>
      </w:pPr>
    </w:p>
    <w:p w:rsidR="00FB363F" w:rsidRDefault="00FB363F">
      <w:pPr>
        <w:pStyle w:val="BodyText"/>
        <w:rPr>
          <w:b/>
        </w:rPr>
      </w:pPr>
    </w:p>
    <w:p w:rsidR="00FB363F" w:rsidRDefault="00FB363F">
      <w:pPr>
        <w:pStyle w:val="BodyText"/>
        <w:rPr>
          <w:b/>
        </w:rPr>
      </w:pPr>
    </w:p>
    <w:p w:rsidR="00FB363F" w:rsidRDefault="00FB363F">
      <w:pPr>
        <w:pStyle w:val="BodyText"/>
        <w:spacing w:before="275"/>
        <w:rPr>
          <w:b/>
        </w:rPr>
      </w:pPr>
    </w:p>
    <w:p w:rsidR="00FB363F" w:rsidRDefault="00FB363F">
      <w:pPr>
        <w:pStyle w:val="BodyText"/>
        <w:spacing w:line="360" w:lineRule="auto"/>
        <w:ind w:left="393" w:right="1376" w:hanging="10"/>
        <w:jc w:val="both"/>
      </w:pPr>
      <w:r>
        <w:pict>
          <v:group id="docshapegroup196" o:spid="_x0000_s2076" style="position:absolute;left:0;text-align:left;margin-left:84.05pt;margin-top:-251.15pt;width:418.5pt;height:237.75pt;z-index:-17939968;mso-position-horizontal-relative:page" coordorigin="1681,-5023" coordsize="8370,4755">
            <v:shape id="docshape197" o:spid="_x0000_s2087" type="#_x0000_t75" style="position:absolute;left:2536;top:-4237;width:6981;height:2491">
              <v:imagedata r:id="rId29" o:title=""/>
            </v:shape>
            <v:rect id="docshape198" o:spid="_x0000_s2086" style="position:absolute;left:3577;top:-922;width:99;height:99" fillcolor="#5b9bd4" stroked="f"/>
            <v:rect id="docshape199" o:spid="_x0000_s2085" style="position:absolute;left:3577;top:-584;width:99;height:99" fillcolor="#ec7c30" stroked="f"/>
            <v:rect id="docshape200" o:spid="_x0000_s2084" style="position:absolute;left:1689;top:-5016;width:8355;height:4740" filled="f" strokecolor="#d9d9d9"/>
            <v:shape id="docshape201" o:spid="_x0000_s2083" type="#_x0000_t202" style="position:absolute;left:3185;top:-4866;width:5376;height:339" filled="f" stroked="f">
              <v:textbox inset="0,0,0,0">
                <w:txbxContent>
                  <w:p w:rsidR="00FB363F" w:rsidRDefault="00BA73D4">
                    <w:pPr>
                      <w:rPr>
                        <w:rFonts w:ascii="Arial Black"/>
                        <w:sz w:val="24"/>
                      </w:rPr>
                    </w:pPr>
                    <w:r>
                      <w:rPr>
                        <w:rFonts w:ascii="Arial Black"/>
                        <w:color w:val="585858"/>
                        <w:sz w:val="24"/>
                      </w:rPr>
                      <w:t>Ministry</w:t>
                    </w:r>
                    <w:r>
                      <w:rPr>
                        <w:rFonts w:ascii="Arial Black"/>
                        <w:color w:val="585858"/>
                        <w:spacing w:val="-5"/>
                        <w:sz w:val="24"/>
                      </w:rPr>
                      <w:t xml:space="preserve"> </w:t>
                    </w:r>
                    <w:r>
                      <w:rPr>
                        <w:rFonts w:ascii="Arial Black"/>
                        <w:color w:val="585858"/>
                        <w:sz w:val="24"/>
                      </w:rPr>
                      <w:t>of</w:t>
                    </w:r>
                    <w:r>
                      <w:rPr>
                        <w:rFonts w:ascii="Arial Black"/>
                        <w:color w:val="585858"/>
                        <w:spacing w:val="9"/>
                        <w:sz w:val="24"/>
                      </w:rPr>
                      <w:t xml:space="preserve"> </w:t>
                    </w:r>
                    <w:r>
                      <w:rPr>
                        <w:rFonts w:ascii="Arial Black"/>
                        <w:color w:val="585858"/>
                        <w:sz w:val="24"/>
                      </w:rPr>
                      <w:t>Trade</w:t>
                    </w:r>
                    <w:r>
                      <w:rPr>
                        <w:rFonts w:ascii="Arial Black"/>
                        <w:color w:val="585858"/>
                        <w:spacing w:val="1"/>
                        <w:sz w:val="24"/>
                      </w:rPr>
                      <w:t xml:space="preserve"> </w:t>
                    </w:r>
                    <w:r>
                      <w:rPr>
                        <w:rFonts w:ascii="Arial Black"/>
                        <w:color w:val="585858"/>
                        <w:sz w:val="24"/>
                      </w:rPr>
                      <w:t>Policies</w:t>
                    </w:r>
                    <w:r>
                      <w:rPr>
                        <w:rFonts w:ascii="Arial Black"/>
                        <w:color w:val="585858"/>
                        <w:spacing w:val="-4"/>
                        <w:sz w:val="24"/>
                      </w:rPr>
                      <w:t xml:space="preserve"> </w:t>
                    </w:r>
                    <w:r>
                      <w:rPr>
                        <w:rFonts w:ascii="Arial Black"/>
                        <w:color w:val="585858"/>
                        <w:sz w:val="24"/>
                      </w:rPr>
                      <w:t>and</w:t>
                    </w:r>
                    <w:r>
                      <w:rPr>
                        <w:rFonts w:ascii="Arial Black"/>
                        <w:color w:val="585858"/>
                        <w:spacing w:val="1"/>
                        <w:sz w:val="24"/>
                      </w:rPr>
                      <w:t xml:space="preserve"> </w:t>
                    </w:r>
                    <w:r>
                      <w:rPr>
                        <w:rFonts w:ascii="Arial Black"/>
                        <w:color w:val="585858"/>
                        <w:spacing w:val="-2"/>
                        <w:sz w:val="24"/>
                      </w:rPr>
                      <w:t>Strategies</w:t>
                    </w:r>
                  </w:p>
                </w:txbxContent>
              </v:textbox>
            </v:shape>
            <v:shape id="docshape202" o:spid="_x0000_s2082" type="#_x0000_t202" style="position:absolute;left:2604;top:-1609;width:1960;height:183" filled="f" stroked="f">
              <v:textbox inset="0,0,0,0">
                <w:txbxContent>
                  <w:p w:rsidR="00FB363F" w:rsidRDefault="00BA73D4">
                    <w:pPr>
                      <w:tabs>
                        <w:tab w:val="left" w:pos="1301"/>
                      </w:tabs>
                      <w:spacing w:line="182" w:lineRule="exact"/>
                      <w:rPr>
                        <w:rFonts w:ascii="Calibri"/>
                        <w:sz w:val="18"/>
                      </w:rPr>
                    </w:pPr>
                    <w:r>
                      <w:rPr>
                        <w:rFonts w:ascii="Calibri"/>
                        <w:color w:val="585858"/>
                        <w:sz w:val="18"/>
                      </w:rPr>
                      <w:t>Very</w:t>
                    </w:r>
                    <w:r>
                      <w:rPr>
                        <w:rFonts w:ascii="Calibri"/>
                        <w:color w:val="585858"/>
                        <w:spacing w:val="-5"/>
                        <w:sz w:val="18"/>
                      </w:rPr>
                      <w:t xml:space="preserve"> </w:t>
                    </w:r>
                    <w:r>
                      <w:rPr>
                        <w:rFonts w:ascii="Calibri"/>
                        <w:color w:val="585858"/>
                        <w:spacing w:val="-2"/>
                        <w:sz w:val="18"/>
                      </w:rPr>
                      <w:t>Effective</w:t>
                    </w:r>
                    <w:r>
                      <w:rPr>
                        <w:rFonts w:ascii="Calibri"/>
                        <w:color w:val="585858"/>
                        <w:sz w:val="18"/>
                      </w:rPr>
                      <w:tab/>
                    </w:r>
                    <w:r>
                      <w:rPr>
                        <w:rFonts w:ascii="Calibri"/>
                        <w:color w:val="585858"/>
                        <w:spacing w:val="-2"/>
                        <w:sz w:val="18"/>
                      </w:rPr>
                      <w:t>Effective</w:t>
                    </w:r>
                  </w:p>
                </w:txbxContent>
              </v:textbox>
            </v:shape>
            <v:shape id="docshape203" o:spid="_x0000_s2081" type="#_x0000_t202" style="position:absolute;left:5017;top:-1609;width:621;height:183" filled="f" stroked="f">
              <v:textbox inset="0,0,0,0">
                <w:txbxContent>
                  <w:p w:rsidR="00FB363F" w:rsidRDefault="00BA73D4">
                    <w:pPr>
                      <w:spacing w:line="182" w:lineRule="exact"/>
                      <w:rPr>
                        <w:rFonts w:ascii="Calibri"/>
                        <w:sz w:val="18"/>
                      </w:rPr>
                    </w:pPr>
                    <w:r>
                      <w:rPr>
                        <w:rFonts w:ascii="Calibri"/>
                        <w:color w:val="585858"/>
                        <w:spacing w:val="-2"/>
                        <w:sz w:val="18"/>
                      </w:rPr>
                      <w:t>Neutral:</w:t>
                    </w:r>
                  </w:p>
                </w:txbxContent>
              </v:textbox>
            </v:shape>
            <v:shape id="docshape204" o:spid="_x0000_s2080" type="#_x0000_t202" style="position:absolute;left:6062;top:-1609;width:797;height:183" filled="f" stroked="f">
              <v:textbox inset="0,0,0,0">
                <w:txbxContent>
                  <w:p w:rsidR="00FB363F" w:rsidRDefault="00BA73D4">
                    <w:pPr>
                      <w:spacing w:line="182" w:lineRule="exact"/>
                      <w:rPr>
                        <w:rFonts w:ascii="Calibri"/>
                        <w:sz w:val="18"/>
                      </w:rPr>
                    </w:pPr>
                    <w:r>
                      <w:rPr>
                        <w:rFonts w:ascii="Calibri"/>
                        <w:color w:val="585858"/>
                        <w:spacing w:val="-2"/>
                        <w:sz w:val="18"/>
                      </w:rPr>
                      <w:t>Ineffective</w:t>
                    </w:r>
                  </w:p>
                </w:txbxContent>
              </v:textbox>
            </v:shape>
            <v:shape id="docshape205" o:spid="_x0000_s2079" type="#_x0000_t202" style="position:absolute;left:7175;top:-1609;width:797;height:403" filled="f" stroked="f">
              <v:textbox inset="0,0,0,0">
                <w:txbxContent>
                  <w:p w:rsidR="00FB363F" w:rsidRDefault="00BA73D4">
                    <w:pPr>
                      <w:spacing w:line="185" w:lineRule="exact"/>
                      <w:ind w:right="16"/>
                      <w:jc w:val="center"/>
                      <w:rPr>
                        <w:rFonts w:ascii="Calibri"/>
                        <w:sz w:val="18"/>
                      </w:rPr>
                    </w:pPr>
                    <w:r>
                      <w:rPr>
                        <w:rFonts w:ascii="Calibri"/>
                        <w:color w:val="585858"/>
                        <w:spacing w:val="-4"/>
                        <w:sz w:val="18"/>
                      </w:rPr>
                      <w:t>Very</w:t>
                    </w:r>
                  </w:p>
                  <w:p w:rsidR="00FB363F" w:rsidRDefault="00BA73D4">
                    <w:pPr>
                      <w:spacing w:line="217" w:lineRule="exact"/>
                      <w:ind w:right="18"/>
                      <w:jc w:val="center"/>
                      <w:rPr>
                        <w:rFonts w:ascii="Calibri"/>
                        <w:sz w:val="18"/>
                      </w:rPr>
                    </w:pPr>
                    <w:r>
                      <w:rPr>
                        <w:rFonts w:ascii="Calibri"/>
                        <w:color w:val="585858"/>
                        <w:spacing w:val="-2"/>
                        <w:sz w:val="18"/>
                      </w:rPr>
                      <w:t>Ineffective</w:t>
                    </w:r>
                  </w:p>
                </w:txbxContent>
              </v:textbox>
            </v:shape>
            <v:shape id="docshape206" o:spid="_x0000_s2078" type="#_x0000_t202" style="position:absolute;left:8492;top:-1609;width:393;height:183" filled="f" stroked="f">
              <v:textbox inset="0,0,0,0">
                <w:txbxContent>
                  <w:p w:rsidR="00FB363F" w:rsidRDefault="00BA73D4">
                    <w:pPr>
                      <w:spacing w:line="182" w:lineRule="exact"/>
                      <w:rPr>
                        <w:rFonts w:ascii="Calibri"/>
                        <w:sz w:val="18"/>
                      </w:rPr>
                    </w:pPr>
                    <w:r>
                      <w:rPr>
                        <w:rFonts w:ascii="Calibri"/>
                        <w:color w:val="585858"/>
                        <w:spacing w:val="-2"/>
                        <w:sz w:val="18"/>
                      </w:rPr>
                      <w:t>Total</w:t>
                    </w:r>
                  </w:p>
                </w:txbxContent>
              </v:textbox>
            </v:shape>
            <v:shape id="docshape207" o:spid="_x0000_s2077" type="#_x0000_t202" style="position:absolute;left:3719;top:-955;width:4531;height:521" filled="f" stroked="f">
              <v:textbox inset="0,0,0,0">
                <w:txbxContent>
                  <w:p w:rsidR="00FB363F" w:rsidRDefault="00BA73D4">
                    <w:pPr>
                      <w:spacing w:line="185" w:lineRule="exact"/>
                      <w:rPr>
                        <w:rFonts w:ascii="Calibri"/>
                        <w:sz w:val="18"/>
                      </w:rPr>
                    </w:pPr>
                    <w:r>
                      <w:rPr>
                        <w:rFonts w:ascii="Calibri"/>
                        <w:color w:val="585858"/>
                        <w:sz w:val="18"/>
                      </w:rPr>
                      <w:t>Table:</w:t>
                    </w:r>
                    <w:r>
                      <w:rPr>
                        <w:rFonts w:ascii="Calibri"/>
                        <w:color w:val="585858"/>
                        <w:spacing w:val="-2"/>
                        <w:sz w:val="18"/>
                      </w:rPr>
                      <w:t xml:space="preserve"> </w:t>
                    </w:r>
                    <w:r>
                      <w:rPr>
                        <w:rFonts w:ascii="Calibri"/>
                        <w:color w:val="585858"/>
                        <w:sz w:val="18"/>
                      </w:rPr>
                      <w:t>10</w:t>
                    </w:r>
                    <w:r>
                      <w:rPr>
                        <w:rFonts w:ascii="Calibri"/>
                        <w:color w:val="585858"/>
                        <w:spacing w:val="-6"/>
                        <w:sz w:val="18"/>
                      </w:rPr>
                      <w:t xml:space="preserve"> </w:t>
                    </w:r>
                    <w:r>
                      <w:rPr>
                        <w:rFonts w:ascii="Calibri"/>
                        <w:color w:val="585858"/>
                        <w:sz w:val="18"/>
                      </w:rPr>
                      <w:t>Ministry</w:t>
                    </w:r>
                    <w:r>
                      <w:rPr>
                        <w:rFonts w:ascii="Calibri"/>
                        <w:color w:val="585858"/>
                        <w:spacing w:val="-6"/>
                        <w:sz w:val="18"/>
                      </w:rPr>
                      <w:t xml:space="preserve"> </w:t>
                    </w:r>
                    <w:r>
                      <w:rPr>
                        <w:rFonts w:ascii="Calibri"/>
                        <w:color w:val="585858"/>
                        <w:sz w:val="18"/>
                      </w:rPr>
                      <w:t>of</w:t>
                    </w:r>
                    <w:r>
                      <w:rPr>
                        <w:rFonts w:ascii="Calibri"/>
                        <w:color w:val="585858"/>
                        <w:spacing w:val="-3"/>
                        <w:sz w:val="18"/>
                      </w:rPr>
                      <w:t xml:space="preserve"> </w:t>
                    </w:r>
                    <w:r>
                      <w:rPr>
                        <w:rFonts w:ascii="Calibri"/>
                        <w:color w:val="585858"/>
                        <w:sz w:val="18"/>
                      </w:rPr>
                      <w:t>Trade</w:t>
                    </w:r>
                    <w:r>
                      <w:rPr>
                        <w:rFonts w:ascii="Calibri"/>
                        <w:color w:val="585858"/>
                        <w:spacing w:val="-4"/>
                        <w:sz w:val="18"/>
                      </w:rPr>
                      <w:t xml:space="preserve"> </w:t>
                    </w:r>
                    <w:r>
                      <w:rPr>
                        <w:rFonts w:ascii="Calibri"/>
                        <w:color w:val="585858"/>
                        <w:sz w:val="18"/>
                      </w:rPr>
                      <w:t>Policies</w:t>
                    </w:r>
                    <w:r>
                      <w:rPr>
                        <w:rFonts w:ascii="Calibri"/>
                        <w:color w:val="585858"/>
                        <w:spacing w:val="-4"/>
                        <w:sz w:val="18"/>
                      </w:rPr>
                      <w:t xml:space="preserve"> </w:t>
                    </w:r>
                    <w:r>
                      <w:rPr>
                        <w:rFonts w:ascii="Calibri"/>
                        <w:color w:val="585858"/>
                        <w:sz w:val="18"/>
                      </w:rPr>
                      <w:t>and</w:t>
                    </w:r>
                    <w:r>
                      <w:rPr>
                        <w:rFonts w:ascii="Calibri"/>
                        <w:color w:val="585858"/>
                        <w:spacing w:val="-4"/>
                        <w:sz w:val="18"/>
                      </w:rPr>
                      <w:t xml:space="preserve"> </w:t>
                    </w:r>
                    <w:r>
                      <w:rPr>
                        <w:rFonts w:ascii="Calibri"/>
                        <w:color w:val="585858"/>
                        <w:sz w:val="18"/>
                      </w:rPr>
                      <w:t>Strategies</w:t>
                    </w:r>
                    <w:r>
                      <w:rPr>
                        <w:rFonts w:ascii="Calibri"/>
                        <w:color w:val="585858"/>
                        <w:spacing w:val="-4"/>
                        <w:sz w:val="18"/>
                      </w:rPr>
                      <w:t xml:space="preserve"> </w:t>
                    </w:r>
                    <w:r>
                      <w:rPr>
                        <w:rFonts w:ascii="Calibri"/>
                        <w:color w:val="585858"/>
                        <w:spacing w:val="-2"/>
                        <w:sz w:val="18"/>
                      </w:rPr>
                      <w:t>Frequency</w:t>
                    </w:r>
                  </w:p>
                  <w:p w:rsidR="00FB363F" w:rsidRDefault="00BA73D4">
                    <w:pPr>
                      <w:spacing w:before="118" w:line="217" w:lineRule="exact"/>
                      <w:rPr>
                        <w:rFonts w:ascii="Calibri"/>
                        <w:sz w:val="18"/>
                      </w:rPr>
                    </w:pPr>
                    <w:r>
                      <w:rPr>
                        <w:rFonts w:ascii="Calibri"/>
                        <w:color w:val="585858"/>
                        <w:sz w:val="18"/>
                      </w:rPr>
                      <w:t>Table:</w:t>
                    </w:r>
                    <w:r>
                      <w:rPr>
                        <w:rFonts w:ascii="Calibri"/>
                        <w:color w:val="585858"/>
                        <w:spacing w:val="-2"/>
                        <w:sz w:val="18"/>
                      </w:rPr>
                      <w:t xml:space="preserve"> </w:t>
                    </w:r>
                    <w:r>
                      <w:rPr>
                        <w:rFonts w:ascii="Calibri"/>
                        <w:color w:val="585858"/>
                        <w:sz w:val="18"/>
                      </w:rPr>
                      <w:t>10</w:t>
                    </w:r>
                    <w:r>
                      <w:rPr>
                        <w:rFonts w:ascii="Calibri"/>
                        <w:color w:val="585858"/>
                        <w:spacing w:val="-6"/>
                        <w:sz w:val="18"/>
                      </w:rPr>
                      <w:t xml:space="preserve"> </w:t>
                    </w:r>
                    <w:r>
                      <w:rPr>
                        <w:rFonts w:ascii="Calibri"/>
                        <w:color w:val="585858"/>
                        <w:sz w:val="18"/>
                      </w:rPr>
                      <w:t>Ministry</w:t>
                    </w:r>
                    <w:r>
                      <w:rPr>
                        <w:rFonts w:ascii="Calibri"/>
                        <w:color w:val="585858"/>
                        <w:spacing w:val="-6"/>
                        <w:sz w:val="18"/>
                      </w:rPr>
                      <w:t xml:space="preserve"> </w:t>
                    </w:r>
                    <w:r>
                      <w:rPr>
                        <w:rFonts w:ascii="Calibri"/>
                        <w:color w:val="585858"/>
                        <w:sz w:val="18"/>
                      </w:rPr>
                      <w:t>of</w:t>
                    </w:r>
                    <w:r>
                      <w:rPr>
                        <w:rFonts w:ascii="Calibri"/>
                        <w:color w:val="585858"/>
                        <w:spacing w:val="-3"/>
                        <w:sz w:val="18"/>
                      </w:rPr>
                      <w:t xml:space="preserve"> </w:t>
                    </w:r>
                    <w:r>
                      <w:rPr>
                        <w:rFonts w:ascii="Calibri"/>
                        <w:color w:val="585858"/>
                        <w:sz w:val="18"/>
                      </w:rPr>
                      <w:t>Trade</w:t>
                    </w:r>
                    <w:r>
                      <w:rPr>
                        <w:rFonts w:ascii="Calibri"/>
                        <w:color w:val="585858"/>
                        <w:spacing w:val="-4"/>
                        <w:sz w:val="18"/>
                      </w:rPr>
                      <w:t xml:space="preserve"> </w:t>
                    </w:r>
                    <w:r>
                      <w:rPr>
                        <w:rFonts w:ascii="Calibri"/>
                        <w:color w:val="585858"/>
                        <w:sz w:val="18"/>
                      </w:rPr>
                      <w:t>Policies</w:t>
                    </w:r>
                    <w:r>
                      <w:rPr>
                        <w:rFonts w:ascii="Calibri"/>
                        <w:color w:val="585858"/>
                        <w:spacing w:val="-4"/>
                        <w:sz w:val="18"/>
                      </w:rPr>
                      <w:t xml:space="preserve"> </w:t>
                    </w:r>
                    <w:r>
                      <w:rPr>
                        <w:rFonts w:ascii="Calibri"/>
                        <w:color w:val="585858"/>
                        <w:sz w:val="18"/>
                      </w:rPr>
                      <w:t>and</w:t>
                    </w:r>
                    <w:r>
                      <w:rPr>
                        <w:rFonts w:ascii="Calibri"/>
                        <w:color w:val="585858"/>
                        <w:spacing w:val="-4"/>
                        <w:sz w:val="18"/>
                      </w:rPr>
                      <w:t xml:space="preserve"> </w:t>
                    </w:r>
                    <w:r>
                      <w:rPr>
                        <w:rFonts w:ascii="Calibri"/>
                        <w:color w:val="585858"/>
                        <w:sz w:val="18"/>
                      </w:rPr>
                      <w:t>Strategies</w:t>
                    </w:r>
                    <w:r>
                      <w:rPr>
                        <w:rFonts w:ascii="Calibri"/>
                        <w:color w:val="585858"/>
                        <w:spacing w:val="-4"/>
                        <w:sz w:val="18"/>
                      </w:rPr>
                      <w:t xml:space="preserve"> </w:t>
                    </w:r>
                    <w:r>
                      <w:rPr>
                        <w:rFonts w:ascii="Calibri"/>
                        <w:color w:val="585858"/>
                        <w:spacing w:val="-2"/>
                        <w:sz w:val="18"/>
                      </w:rPr>
                      <w:t>Percentage</w:t>
                    </w:r>
                  </w:p>
                </w:txbxContent>
              </v:textbox>
            </v:shape>
            <w10:wrap anchorx="page"/>
          </v:group>
        </w:pict>
      </w:r>
      <w:r w:rsidR="00BA73D4">
        <w:t>The provided Fig.10, above, “Ministry of Trade Policies and Strategies," presents a summary</w:t>
      </w:r>
      <w:r w:rsidR="00BA73D4">
        <w:rPr>
          <w:spacing w:val="-1"/>
        </w:rPr>
        <w:t xml:space="preserve"> </w:t>
      </w:r>
      <w:r w:rsidR="00BA73D4">
        <w:t>of perceptions regarding the effectiveness of</w:t>
      </w:r>
      <w:r w:rsidR="00BA73D4">
        <w:rPr>
          <w:spacing w:val="-4"/>
        </w:rPr>
        <w:t xml:space="preserve"> </w:t>
      </w:r>
      <w:r w:rsidR="00BA73D4">
        <w:t>these policies and strategies in the Republic of South Sudan, specifically in the context of scaling inflation rates and their impact on</w:t>
      </w:r>
      <w:r w:rsidR="00BA73D4">
        <w:rPr>
          <w:spacing w:val="-8"/>
        </w:rPr>
        <w:t xml:space="preserve"> </w:t>
      </w:r>
      <w:r w:rsidR="00BA73D4">
        <w:t>trade.</w:t>
      </w:r>
      <w:r w:rsidR="00BA73D4">
        <w:rPr>
          <w:spacing w:val="-2"/>
        </w:rPr>
        <w:t xml:space="preserve"> </w:t>
      </w:r>
      <w:r w:rsidR="00BA73D4">
        <w:t>The data</w:t>
      </w:r>
      <w:r w:rsidR="00BA73D4">
        <w:rPr>
          <w:spacing w:val="-4"/>
        </w:rPr>
        <w:t xml:space="preserve"> </w:t>
      </w:r>
      <w:r w:rsidR="00BA73D4">
        <w:t>indicates</w:t>
      </w:r>
      <w:r w:rsidR="00BA73D4">
        <w:rPr>
          <w:spacing w:val="-2"/>
        </w:rPr>
        <w:t xml:space="preserve"> </w:t>
      </w:r>
      <w:r w:rsidR="00BA73D4">
        <w:t>that a</w:t>
      </w:r>
      <w:r w:rsidR="00BA73D4">
        <w:rPr>
          <w:spacing w:val="-4"/>
        </w:rPr>
        <w:t xml:space="preserve"> </w:t>
      </w:r>
      <w:r w:rsidR="00BA73D4">
        <w:t>significant portion</w:t>
      </w:r>
      <w:r w:rsidR="00BA73D4">
        <w:rPr>
          <w:spacing w:val="-3"/>
        </w:rPr>
        <w:t xml:space="preserve"> </w:t>
      </w:r>
      <w:r w:rsidR="00BA73D4">
        <w:t>of</w:t>
      </w:r>
      <w:r w:rsidR="00BA73D4">
        <w:rPr>
          <w:spacing w:val="-6"/>
        </w:rPr>
        <w:t xml:space="preserve"> </w:t>
      </w:r>
      <w:r w:rsidR="00BA73D4">
        <w:t>respondents</w:t>
      </w:r>
      <w:r w:rsidR="00BA73D4">
        <w:rPr>
          <w:spacing w:val="-2"/>
        </w:rPr>
        <w:t xml:space="preserve"> </w:t>
      </w:r>
      <w:r w:rsidR="00BA73D4">
        <w:t xml:space="preserve">view </w:t>
      </w:r>
      <w:r w:rsidR="00BA73D4">
        <w:t>the policies as effective or very effective, while a smaller but notable percentage considers them ineffective or very ineffective.</w:t>
      </w:r>
    </w:p>
    <w:p w:rsidR="00FB363F" w:rsidRDefault="00BA73D4">
      <w:pPr>
        <w:pStyle w:val="BodyText"/>
        <w:spacing w:before="3" w:line="360" w:lineRule="auto"/>
        <w:ind w:left="393" w:right="1368" w:hanging="10"/>
        <w:jc w:val="both"/>
      </w:pPr>
      <w:r>
        <w:t>The Figure above shows that 31.25% of respondents found the Ministry of Trade policies and strategies to be "Very Effective,</w:t>
      </w:r>
      <w:r>
        <w:t>" and an additional 25% found them "Effective,"</w:t>
      </w:r>
      <w:r>
        <w:rPr>
          <w:spacing w:val="-3"/>
        </w:rPr>
        <w:t xml:space="preserve"> </w:t>
      </w:r>
      <w:r>
        <w:t>totaling</w:t>
      </w:r>
      <w:r>
        <w:rPr>
          <w:spacing w:val="-2"/>
        </w:rPr>
        <w:t xml:space="preserve"> </w:t>
      </w:r>
      <w:r>
        <w:t>56.25% positive</w:t>
      </w:r>
      <w:r>
        <w:rPr>
          <w:spacing w:val="-2"/>
        </w:rPr>
        <w:t xml:space="preserve"> </w:t>
      </w:r>
      <w:r>
        <w:t>perception.</w:t>
      </w:r>
      <w:r>
        <w:rPr>
          <w:spacing w:val="40"/>
        </w:rPr>
        <w:t xml:space="preserve"> </w:t>
      </w:r>
      <w:r>
        <w:t>Conversely,</w:t>
      </w:r>
      <w:r>
        <w:rPr>
          <w:spacing w:val="-2"/>
        </w:rPr>
        <w:t xml:space="preserve"> </w:t>
      </w:r>
      <w:r>
        <w:t>12.5% considered</w:t>
      </w:r>
      <w:r>
        <w:rPr>
          <w:spacing w:val="-2"/>
        </w:rPr>
        <w:t xml:space="preserve"> </w:t>
      </w:r>
      <w:r>
        <w:t>them "Ineffective" and 7.75% "Very Ineffective," amounting to 20.25% negative perception.</w:t>
      </w:r>
      <w:r>
        <w:rPr>
          <w:spacing w:val="40"/>
        </w:rPr>
        <w:t xml:space="preserve"> </w:t>
      </w:r>
      <w:r>
        <w:t>A substantial</w:t>
      </w:r>
      <w:r>
        <w:rPr>
          <w:spacing w:val="-6"/>
        </w:rPr>
        <w:t xml:space="preserve"> </w:t>
      </w:r>
      <w:r>
        <w:t>22.5% of respondents held a "Neutral"</w:t>
      </w:r>
      <w:r>
        <w:t xml:space="preserve"> view. This distribution suggests a mixed but generally positive outlook on the efficacy of the Ministry's approaches, despite the challenges posed by</w:t>
      </w:r>
      <w:r>
        <w:rPr>
          <w:spacing w:val="-1"/>
        </w:rPr>
        <w:t xml:space="preserve"> </w:t>
      </w:r>
      <w:r>
        <w:t>scaling inflation</w:t>
      </w:r>
      <w:r>
        <w:rPr>
          <w:spacing w:val="-1"/>
        </w:rPr>
        <w:t xml:space="preserve"> </w:t>
      </w:r>
      <w:r>
        <w:t>rates in</w:t>
      </w:r>
      <w:r>
        <w:rPr>
          <w:spacing w:val="-1"/>
        </w:rPr>
        <w:t xml:space="preserve"> </w:t>
      </w:r>
      <w:r>
        <w:t xml:space="preserve">South </w:t>
      </w:r>
      <w:r>
        <w:rPr>
          <w:spacing w:val="-2"/>
        </w:rPr>
        <w:t>Sudan.</w:t>
      </w:r>
    </w:p>
    <w:p w:rsidR="00FB363F" w:rsidRDefault="00BA73D4">
      <w:pPr>
        <w:pStyle w:val="BodyText"/>
        <w:spacing w:before="2" w:line="360" w:lineRule="auto"/>
        <w:ind w:left="393" w:right="1366" w:hanging="10"/>
        <w:jc w:val="both"/>
      </w:pPr>
      <w:r>
        <w:t>This finding corresponds with</w:t>
      </w:r>
      <w:r>
        <w:rPr>
          <w:spacing w:val="-2"/>
        </w:rPr>
        <w:t xml:space="preserve"> </w:t>
      </w:r>
      <w:r>
        <w:t>existing literature</w:t>
      </w:r>
      <w:r>
        <w:rPr>
          <w:spacing w:val="-3"/>
        </w:rPr>
        <w:t xml:space="preserve"> </w:t>
      </w:r>
      <w:r>
        <w:t>that</w:t>
      </w:r>
      <w:r>
        <w:rPr>
          <w:spacing w:val="-2"/>
        </w:rPr>
        <w:t xml:space="preserve"> </w:t>
      </w:r>
      <w:r>
        <w:t>often</w:t>
      </w:r>
      <w:r>
        <w:rPr>
          <w:spacing w:val="-2"/>
        </w:rPr>
        <w:t xml:space="preserve"> </w:t>
      </w:r>
      <w:r>
        <w:t>high</w:t>
      </w:r>
      <w:r>
        <w:t>lights the complexities of</w:t>
      </w:r>
      <w:r>
        <w:rPr>
          <w:spacing w:val="-5"/>
        </w:rPr>
        <w:t xml:space="preserve"> </w:t>
      </w:r>
      <w:r>
        <w:t>policy</w:t>
      </w:r>
      <w:r>
        <w:rPr>
          <w:spacing w:val="-3"/>
        </w:rPr>
        <w:t xml:space="preserve"> </w:t>
      </w:r>
      <w:r>
        <w:t>implementation in</w:t>
      </w:r>
      <w:r>
        <w:rPr>
          <w:spacing w:val="-3"/>
        </w:rPr>
        <w:t xml:space="preserve"> </w:t>
      </w:r>
      <w:r>
        <w:t>developing economies facing high inflation. For</w:t>
      </w:r>
      <w:r>
        <w:rPr>
          <w:spacing w:val="-2"/>
        </w:rPr>
        <w:t xml:space="preserve"> </w:t>
      </w:r>
      <w:r>
        <w:t>instance, studies by</w:t>
      </w:r>
      <w:r>
        <w:rPr>
          <w:spacing w:val="-10"/>
        </w:rPr>
        <w:t xml:space="preserve"> </w:t>
      </w:r>
      <w:r>
        <w:t>the</w:t>
      </w:r>
      <w:r>
        <w:rPr>
          <w:spacing w:val="-2"/>
        </w:rPr>
        <w:t xml:space="preserve"> </w:t>
      </w:r>
      <w:r>
        <w:t>International</w:t>
      </w:r>
      <w:r>
        <w:rPr>
          <w:spacing w:val="-5"/>
        </w:rPr>
        <w:t xml:space="preserve"> </w:t>
      </w:r>
      <w:r>
        <w:t>Monetary</w:t>
      </w:r>
      <w:r>
        <w:rPr>
          <w:spacing w:val="-10"/>
        </w:rPr>
        <w:t xml:space="preserve"> </w:t>
      </w:r>
      <w:r>
        <w:t>Fund</w:t>
      </w:r>
      <w:r>
        <w:rPr>
          <w:spacing w:val="-1"/>
        </w:rPr>
        <w:t xml:space="preserve"> </w:t>
      </w:r>
      <w:r>
        <w:t>(IMF) frequently</w:t>
      </w:r>
      <w:r>
        <w:rPr>
          <w:spacing w:val="-5"/>
        </w:rPr>
        <w:t xml:space="preserve"> </w:t>
      </w:r>
      <w:r>
        <w:t>discuss</w:t>
      </w:r>
      <w:r>
        <w:rPr>
          <w:spacing w:val="-3"/>
        </w:rPr>
        <w:t xml:space="preserve"> </w:t>
      </w:r>
      <w:r>
        <w:t>the</w:t>
      </w:r>
      <w:r>
        <w:rPr>
          <w:spacing w:val="-2"/>
        </w:rPr>
        <w:t xml:space="preserve"> </w:t>
      </w:r>
      <w:r>
        <w:t xml:space="preserve">challenges of monetary and fiscal policy in mitigating inflation's impact </w:t>
      </w:r>
      <w:r>
        <w:t>on trade in fragile states like South Sudan, where institutional capacity and external shocks play significant roles (IMF, 2024). Similarly, research from the World Bank often emphasizes the importance of well-designed trade policies to foster economic res</w:t>
      </w:r>
      <w:r>
        <w:t>ilience amidst inflationary pressures, even if their immediate effectiveness can be debated (World Bank,</w:t>
      </w:r>
      <w:r>
        <w:rPr>
          <w:spacing w:val="40"/>
        </w:rPr>
        <w:t xml:space="preserve"> </w:t>
      </w:r>
      <w:r>
        <w:t>2023).</w:t>
      </w:r>
      <w:r>
        <w:rPr>
          <w:spacing w:val="-1"/>
        </w:rPr>
        <w:t xml:space="preserve"> </w:t>
      </w:r>
      <w:r>
        <w:t>The</w:t>
      </w:r>
      <w:r>
        <w:rPr>
          <w:spacing w:val="40"/>
        </w:rPr>
        <w:t xml:space="preserve"> </w:t>
      </w:r>
      <w:r>
        <w:t>"Neutral"</w:t>
      </w:r>
      <w:r>
        <w:rPr>
          <w:spacing w:val="40"/>
        </w:rPr>
        <w:t xml:space="preserve"> </w:t>
      </w:r>
      <w:r>
        <w:t>responses</w:t>
      </w:r>
      <w:r>
        <w:rPr>
          <w:spacing w:val="40"/>
        </w:rPr>
        <w:t xml:space="preserve"> </w:t>
      </w:r>
      <w:r>
        <w:t>could</w:t>
      </w:r>
      <w:r>
        <w:rPr>
          <w:spacing w:val="40"/>
        </w:rPr>
        <w:t xml:space="preserve"> </w:t>
      </w:r>
      <w:r>
        <w:t>reflect</w:t>
      </w:r>
      <w:r>
        <w:rPr>
          <w:spacing w:val="40"/>
        </w:rPr>
        <w:t xml:space="preserve"> </w:t>
      </w:r>
      <w:r>
        <w:t>the</w:t>
      </w:r>
      <w:r>
        <w:rPr>
          <w:spacing w:val="40"/>
        </w:rPr>
        <w:t xml:space="preserve"> </w:t>
      </w:r>
      <w:r>
        <w:t>difficulty</w:t>
      </w:r>
      <w:r>
        <w:rPr>
          <w:spacing w:val="40"/>
        </w:rPr>
        <w:t xml:space="preserve"> </w:t>
      </w:r>
      <w:r>
        <w:t>in</w:t>
      </w:r>
      <w:r>
        <w:rPr>
          <w:spacing w:val="40"/>
        </w:rPr>
        <w:t xml:space="preserve"> </w:t>
      </w:r>
      <w:r>
        <w:t>isolating</w:t>
      </w:r>
      <w:r>
        <w:rPr>
          <w:spacing w:val="40"/>
        </w:rPr>
        <w:t xml:space="preserve"> </w:t>
      </w:r>
      <w:r>
        <w:t>the</w:t>
      </w:r>
    </w:p>
    <w:p w:rsidR="00FB363F" w:rsidRDefault="00FB363F">
      <w:pPr>
        <w:pStyle w:val="BodyText"/>
        <w:spacing w:line="360" w:lineRule="auto"/>
        <w:jc w:val="both"/>
        <w:sectPr w:rsidR="00FB363F">
          <w:pgSz w:w="11910" w:h="16840"/>
          <w:pgMar w:top="640" w:right="425" w:bottom="1300" w:left="1417" w:header="0" w:footer="1104" w:gutter="0"/>
          <w:cols w:space="720"/>
        </w:sectPr>
      </w:pPr>
    </w:p>
    <w:p w:rsidR="00FB363F" w:rsidRDefault="00FB363F">
      <w:pPr>
        <w:pStyle w:val="BodyText"/>
        <w:spacing w:before="74" w:line="360" w:lineRule="auto"/>
        <w:ind w:left="393" w:right="1375"/>
        <w:jc w:val="both"/>
      </w:pPr>
      <w:r>
        <w:lastRenderedPageBreak/>
        <w:pict>
          <v:shape id="docshape208" o:spid="_x0000_s2075" type="#_x0000_t202" style="position:absolute;left:0;text-align:left;margin-left:291.7pt;margin-top:776.7pt;width:12pt;height:13.3pt;z-index:-17938944;mso-position-horizontal-relative:page;mso-position-vertical-relative:page" filled="f" stroked="f">
            <v:textbox inset="0,0,0,0">
              <w:txbxContent>
                <w:p w:rsidR="00FB363F" w:rsidRDefault="00BA73D4">
                  <w:pPr>
                    <w:pStyle w:val="BodyText"/>
                    <w:spacing w:line="266" w:lineRule="exact"/>
                  </w:pPr>
                  <w:r>
                    <w:rPr>
                      <w:spacing w:val="-5"/>
                    </w:rPr>
                    <w:t>54</w:t>
                  </w:r>
                </w:p>
              </w:txbxContent>
            </v:textbox>
            <w10:wrap anchorx="page" anchory="page"/>
          </v:shape>
        </w:pict>
      </w:r>
      <w:r w:rsidR="00BA73D4">
        <w:t>impact of specific trade policies from broader mac</w:t>
      </w:r>
      <w:r w:rsidR="00BA73D4">
        <w:t>roeconomic factors and external influences on trade performance in a highly volatile economic environment (United Nations Conference on Trade and Development (UNCTAD), 2025).</w:t>
      </w:r>
    </w:p>
    <w:p w:rsidR="00FB363F" w:rsidRDefault="00FB363F">
      <w:pPr>
        <w:pStyle w:val="BodyText"/>
      </w:pPr>
    </w:p>
    <w:p w:rsidR="00FB363F" w:rsidRDefault="00FB363F">
      <w:pPr>
        <w:pStyle w:val="BodyText"/>
      </w:pPr>
    </w:p>
    <w:p w:rsidR="00FB363F" w:rsidRDefault="00FB363F">
      <w:pPr>
        <w:pStyle w:val="BodyText"/>
      </w:pPr>
    </w:p>
    <w:p w:rsidR="00FB363F" w:rsidRDefault="00FB363F">
      <w:pPr>
        <w:pStyle w:val="BodyText"/>
      </w:pPr>
    </w:p>
    <w:p w:rsidR="00FB363F" w:rsidRDefault="00FB363F">
      <w:pPr>
        <w:pStyle w:val="BodyText"/>
      </w:pPr>
    </w:p>
    <w:p w:rsidR="00FB363F" w:rsidRDefault="00FB363F">
      <w:pPr>
        <w:pStyle w:val="BodyText"/>
      </w:pPr>
    </w:p>
    <w:p w:rsidR="00FB363F" w:rsidRDefault="00FB363F">
      <w:pPr>
        <w:pStyle w:val="BodyText"/>
      </w:pPr>
    </w:p>
    <w:p w:rsidR="00FB363F" w:rsidRDefault="00FB363F">
      <w:pPr>
        <w:pStyle w:val="BodyText"/>
      </w:pPr>
    </w:p>
    <w:p w:rsidR="00FB363F" w:rsidRDefault="00FB363F">
      <w:pPr>
        <w:pStyle w:val="BodyText"/>
      </w:pPr>
    </w:p>
    <w:p w:rsidR="00FB363F" w:rsidRDefault="00FB363F">
      <w:pPr>
        <w:pStyle w:val="BodyText"/>
      </w:pPr>
    </w:p>
    <w:p w:rsidR="00FB363F" w:rsidRDefault="00FB363F">
      <w:pPr>
        <w:pStyle w:val="BodyText"/>
      </w:pPr>
    </w:p>
    <w:p w:rsidR="00FB363F" w:rsidRDefault="00FB363F">
      <w:pPr>
        <w:pStyle w:val="BodyText"/>
      </w:pPr>
    </w:p>
    <w:p w:rsidR="00FB363F" w:rsidRDefault="00FB363F">
      <w:pPr>
        <w:pStyle w:val="BodyText"/>
      </w:pPr>
    </w:p>
    <w:p w:rsidR="00FB363F" w:rsidRDefault="00FB363F">
      <w:pPr>
        <w:pStyle w:val="BodyText"/>
      </w:pPr>
    </w:p>
    <w:p w:rsidR="00FB363F" w:rsidRDefault="00FB363F">
      <w:pPr>
        <w:pStyle w:val="BodyText"/>
      </w:pPr>
    </w:p>
    <w:p w:rsidR="00FB363F" w:rsidRDefault="00FB363F">
      <w:pPr>
        <w:pStyle w:val="BodyText"/>
        <w:spacing w:before="180"/>
      </w:pPr>
    </w:p>
    <w:p w:rsidR="00FB363F" w:rsidRDefault="00BA73D4">
      <w:pPr>
        <w:spacing w:before="1"/>
        <w:ind w:left="383"/>
        <w:rPr>
          <w:b/>
          <w:sz w:val="24"/>
        </w:rPr>
      </w:pPr>
      <w:r>
        <w:rPr>
          <w:b/>
          <w:sz w:val="24"/>
        </w:rPr>
        <w:t>Table:</w:t>
      </w:r>
      <w:r>
        <w:rPr>
          <w:b/>
          <w:spacing w:val="-3"/>
          <w:sz w:val="24"/>
        </w:rPr>
        <w:t xml:space="preserve"> </w:t>
      </w:r>
      <w:r>
        <w:rPr>
          <w:b/>
          <w:sz w:val="24"/>
        </w:rPr>
        <w:t>11</w:t>
      </w:r>
      <w:r>
        <w:rPr>
          <w:b/>
          <w:spacing w:val="-3"/>
          <w:sz w:val="24"/>
        </w:rPr>
        <w:t xml:space="preserve"> </w:t>
      </w:r>
      <w:r>
        <w:rPr>
          <w:b/>
          <w:sz w:val="24"/>
        </w:rPr>
        <w:t>Policy</w:t>
      </w:r>
      <w:r>
        <w:rPr>
          <w:b/>
          <w:spacing w:val="-4"/>
          <w:sz w:val="24"/>
        </w:rPr>
        <w:t xml:space="preserve"> </w:t>
      </w:r>
      <w:r>
        <w:rPr>
          <w:b/>
          <w:spacing w:val="-2"/>
          <w:sz w:val="24"/>
        </w:rPr>
        <w:t>Recommendations</w:t>
      </w:r>
    </w:p>
    <w:p w:rsidR="00FB363F" w:rsidRDefault="00FB363F">
      <w:pPr>
        <w:pStyle w:val="BodyText"/>
        <w:spacing w:before="6"/>
        <w:rPr>
          <w:b/>
          <w:sz w:val="12"/>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07"/>
        <w:gridCol w:w="2046"/>
        <w:gridCol w:w="1743"/>
      </w:tblGrid>
      <w:tr w:rsidR="00FB363F">
        <w:trPr>
          <w:trHeight w:val="417"/>
        </w:trPr>
        <w:tc>
          <w:tcPr>
            <w:tcW w:w="4807" w:type="dxa"/>
          </w:tcPr>
          <w:p w:rsidR="00FB363F" w:rsidRDefault="00BA73D4">
            <w:pPr>
              <w:pStyle w:val="TableParagraph"/>
              <w:spacing w:line="273" w:lineRule="exact"/>
              <w:ind w:left="110"/>
              <w:rPr>
                <w:b/>
                <w:sz w:val="24"/>
              </w:rPr>
            </w:pPr>
            <w:r>
              <w:rPr>
                <w:b/>
                <w:spacing w:val="-2"/>
                <w:sz w:val="24"/>
              </w:rPr>
              <w:t>Statement</w:t>
            </w:r>
          </w:p>
        </w:tc>
        <w:tc>
          <w:tcPr>
            <w:tcW w:w="2046" w:type="dxa"/>
          </w:tcPr>
          <w:p w:rsidR="00FB363F" w:rsidRDefault="00BA73D4">
            <w:pPr>
              <w:pStyle w:val="TableParagraph"/>
              <w:spacing w:line="273" w:lineRule="exact"/>
              <w:ind w:left="105"/>
              <w:rPr>
                <w:b/>
                <w:sz w:val="24"/>
              </w:rPr>
            </w:pPr>
            <w:r>
              <w:rPr>
                <w:b/>
                <w:spacing w:val="-2"/>
                <w:sz w:val="24"/>
              </w:rPr>
              <w:t>Frequency</w:t>
            </w:r>
          </w:p>
        </w:tc>
        <w:tc>
          <w:tcPr>
            <w:tcW w:w="1743" w:type="dxa"/>
          </w:tcPr>
          <w:p w:rsidR="00FB363F" w:rsidRDefault="00BA73D4">
            <w:pPr>
              <w:pStyle w:val="TableParagraph"/>
              <w:spacing w:line="273" w:lineRule="exact"/>
              <w:ind w:left="109"/>
              <w:rPr>
                <w:b/>
                <w:sz w:val="24"/>
              </w:rPr>
            </w:pPr>
            <w:r>
              <w:rPr>
                <w:b/>
                <w:spacing w:val="-2"/>
                <w:sz w:val="24"/>
              </w:rPr>
              <w:t>Percentage</w:t>
            </w:r>
          </w:p>
        </w:tc>
      </w:tr>
      <w:tr w:rsidR="00FB363F">
        <w:trPr>
          <w:trHeight w:val="417"/>
        </w:trPr>
        <w:tc>
          <w:tcPr>
            <w:tcW w:w="4807" w:type="dxa"/>
          </w:tcPr>
          <w:p w:rsidR="00FB363F" w:rsidRDefault="00BA73D4">
            <w:pPr>
              <w:pStyle w:val="TableParagraph"/>
              <w:spacing w:line="268" w:lineRule="exact"/>
              <w:ind w:left="110"/>
              <w:rPr>
                <w:sz w:val="24"/>
              </w:rPr>
            </w:pPr>
            <w:r>
              <w:rPr>
                <w:sz w:val="24"/>
              </w:rPr>
              <w:t>Strongly</w:t>
            </w:r>
            <w:r>
              <w:rPr>
                <w:spacing w:val="-3"/>
                <w:sz w:val="24"/>
              </w:rPr>
              <w:t xml:space="preserve"> </w:t>
            </w:r>
            <w:r>
              <w:rPr>
                <w:spacing w:val="-2"/>
                <w:sz w:val="24"/>
              </w:rPr>
              <w:t>Agree</w:t>
            </w:r>
          </w:p>
        </w:tc>
        <w:tc>
          <w:tcPr>
            <w:tcW w:w="2046" w:type="dxa"/>
          </w:tcPr>
          <w:p w:rsidR="00FB363F" w:rsidRDefault="00BA73D4">
            <w:pPr>
              <w:pStyle w:val="TableParagraph"/>
              <w:spacing w:line="268" w:lineRule="exact"/>
              <w:ind w:left="105"/>
              <w:rPr>
                <w:sz w:val="24"/>
              </w:rPr>
            </w:pPr>
            <w:r>
              <w:rPr>
                <w:spacing w:val="-5"/>
                <w:sz w:val="24"/>
              </w:rPr>
              <w:t>32</w:t>
            </w:r>
          </w:p>
        </w:tc>
        <w:tc>
          <w:tcPr>
            <w:tcW w:w="1743" w:type="dxa"/>
          </w:tcPr>
          <w:p w:rsidR="00FB363F" w:rsidRDefault="00BA73D4">
            <w:pPr>
              <w:pStyle w:val="TableParagraph"/>
              <w:spacing w:line="268" w:lineRule="exact"/>
              <w:ind w:left="109"/>
              <w:rPr>
                <w:sz w:val="24"/>
              </w:rPr>
            </w:pPr>
            <w:r>
              <w:rPr>
                <w:spacing w:val="-5"/>
                <w:sz w:val="24"/>
              </w:rPr>
              <w:t>40</w:t>
            </w:r>
          </w:p>
        </w:tc>
      </w:tr>
      <w:tr w:rsidR="00FB363F">
        <w:trPr>
          <w:trHeight w:val="417"/>
        </w:trPr>
        <w:tc>
          <w:tcPr>
            <w:tcW w:w="4807" w:type="dxa"/>
          </w:tcPr>
          <w:p w:rsidR="00FB363F" w:rsidRDefault="00BA73D4">
            <w:pPr>
              <w:pStyle w:val="TableParagraph"/>
              <w:spacing w:line="268" w:lineRule="exact"/>
              <w:ind w:left="110"/>
              <w:rPr>
                <w:sz w:val="24"/>
              </w:rPr>
            </w:pPr>
            <w:r>
              <w:rPr>
                <w:spacing w:val="-2"/>
                <w:sz w:val="24"/>
              </w:rPr>
              <w:t>Agree</w:t>
            </w:r>
          </w:p>
        </w:tc>
        <w:tc>
          <w:tcPr>
            <w:tcW w:w="2046" w:type="dxa"/>
          </w:tcPr>
          <w:p w:rsidR="00FB363F" w:rsidRDefault="00BA73D4">
            <w:pPr>
              <w:pStyle w:val="TableParagraph"/>
              <w:spacing w:line="268" w:lineRule="exact"/>
              <w:ind w:left="105"/>
              <w:rPr>
                <w:sz w:val="24"/>
              </w:rPr>
            </w:pPr>
            <w:r>
              <w:rPr>
                <w:spacing w:val="-5"/>
                <w:sz w:val="24"/>
              </w:rPr>
              <w:t>25</w:t>
            </w:r>
          </w:p>
        </w:tc>
        <w:tc>
          <w:tcPr>
            <w:tcW w:w="1743" w:type="dxa"/>
          </w:tcPr>
          <w:p w:rsidR="00FB363F" w:rsidRDefault="00BA73D4">
            <w:pPr>
              <w:pStyle w:val="TableParagraph"/>
              <w:spacing w:line="268" w:lineRule="exact"/>
              <w:ind w:left="109"/>
              <w:rPr>
                <w:sz w:val="24"/>
              </w:rPr>
            </w:pPr>
            <w:r>
              <w:rPr>
                <w:spacing w:val="-2"/>
                <w:sz w:val="24"/>
              </w:rPr>
              <w:t>31.25</w:t>
            </w:r>
          </w:p>
        </w:tc>
      </w:tr>
      <w:tr w:rsidR="00FB363F">
        <w:trPr>
          <w:trHeight w:val="417"/>
        </w:trPr>
        <w:tc>
          <w:tcPr>
            <w:tcW w:w="4807" w:type="dxa"/>
          </w:tcPr>
          <w:p w:rsidR="00FB363F" w:rsidRDefault="00BA73D4">
            <w:pPr>
              <w:pStyle w:val="TableParagraph"/>
              <w:spacing w:line="268" w:lineRule="exact"/>
              <w:ind w:left="110"/>
              <w:rPr>
                <w:sz w:val="24"/>
              </w:rPr>
            </w:pPr>
            <w:r>
              <w:rPr>
                <w:spacing w:val="-2"/>
                <w:sz w:val="24"/>
              </w:rPr>
              <w:t>Neutral:</w:t>
            </w:r>
          </w:p>
        </w:tc>
        <w:tc>
          <w:tcPr>
            <w:tcW w:w="2046" w:type="dxa"/>
          </w:tcPr>
          <w:p w:rsidR="00FB363F" w:rsidRDefault="00BA73D4">
            <w:pPr>
              <w:pStyle w:val="TableParagraph"/>
              <w:spacing w:line="268" w:lineRule="exact"/>
              <w:ind w:left="105"/>
              <w:rPr>
                <w:sz w:val="24"/>
              </w:rPr>
            </w:pPr>
            <w:r>
              <w:rPr>
                <w:spacing w:val="-5"/>
                <w:sz w:val="24"/>
              </w:rPr>
              <w:t>10</w:t>
            </w:r>
          </w:p>
        </w:tc>
        <w:tc>
          <w:tcPr>
            <w:tcW w:w="1743" w:type="dxa"/>
          </w:tcPr>
          <w:p w:rsidR="00FB363F" w:rsidRDefault="00BA73D4">
            <w:pPr>
              <w:pStyle w:val="TableParagraph"/>
              <w:spacing w:line="268" w:lineRule="exact"/>
              <w:ind w:left="109"/>
              <w:rPr>
                <w:sz w:val="24"/>
              </w:rPr>
            </w:pPr>
            <w:r>
              <w:rPr>
                <w:spacing w:val="-4"/>
                <w:sz w:val="24"/>
              </w:rPr>
              <w:t>12.5</w:t>
            </w:r>
          </w:p>
        </w:tc>
      </w:tr>
      <w:tr w:rsidR="00FB363F">
        <w:trPr>
          <w:trHeight w:val="417"/>
        </w:trPr>
        <w:tc>
          <w:tcPr>
            <w:tcW w:w="4807" w:type="dxa"/>
          </w:tcPr>
          <w:p w:rsidR="00FB363F" w:rsidRDefault="00BA73D4">
            <w:pPr>
              <w:pStyle w:val="TableParagraph"/>
              <w:spacing w:line="268" w:lineRule="exact"/>
              <w:ind w:left="110"/>
              <w:rPr>
                <w:sz w:val="24"/>
              </w:rPr>
            </w:pPr>
            <w:r>
              <w:rPr>
                <w:spacing w:val="-2"/>
                <w:sz w:val="24"/>
              </w:rPr>
              <w:t>Disagree</w:t>
            </w:r>
          </w:p>
        </w:tc>
        <w:tc>
          <w:tcPr>
            <w:tcW w:w="2046" w:type="dxa"/>
          </w:tcPr>
          <w:p w:rsidR="00FB363F" w:rsidRDefault="00BA73D4">
            <w:pPr>
              <w:pStyle w:val="TableParagraph"/>
              <w:spacing w:line="268" w:lineRule="exact"/>
              <w:ind w:left="105"/>
              <w:rPr>
                <w:sz w:val="24"/>
              </w:rPr>
            </w:pPr>
            <w:r>
              <w:rPr>
                <w:spacing w:val="-10"/>
                <w:sz w:val="24"/>
              </w:rPr>
              <w:t>5</w:t>
            </w:r>
          </w:p>
        </w:tc>
        <w:tc>
          <w:tcPr>
            <w:tcW w:w="1743" w:type="dxa"/>
          </w:tcPr>
          <w:p w:rsidR="00FB363F" w:rsidRDefault="00BA73D4">
            <w:pPr>
              <w:pStyle w:val="TableParagraph"/>
              <w:spacing w:line="268" w:lineRule="exact"/>
              <w:ind w:left="109"/>
              <w:rPr>
                <w:sz w:val="24"/>
              </w:rPr>
            </w:pPr>
            <w:r>
              <w:rPr>
                <w:spacing w:val="-5"/>
                <w:sz w:val="24"/>
              </w:rPr>
              <w:t>6.3</w:t>
            </w:r>
          </w:p>
        </w:tc>
      </w:tr>
      <w:tr w:rsidR="00FB363F">
        <w:trPr>
          <w:trHeight w:val="412"/>
        </w:trPr>
        <w:tc>
          <w:tcPr>
            <w:tcW w:w="4807" w:type="dxa"/>
          </w:tcPr>
          <w:p w:rsidR="00FB363F" w:rsidRDefault="00BA73D4">
            <w:pPr>
              <w:pStyle w:val="TableParagraph"/>
              <w:spacing w:line="268" w:lineRule="exact"/>
              <w:ind w:left="110"/>
              <w:rPr>
                <w:sz w:val="24"/>
              </w:rPr>
            </w:pPr>
            <w:r>
              <w:rPr>
                <w:sz w:val="24"/>
              </w:rPr>
              <w:t>Strongly</w:t>
            </w:r>
            <w:r>
              <w:rPr>
                <w:spacing w:val="-8"/>
                <w:sz w:val="24"/>
              </w:rPr>
              <w:t xml:space="preserve"> </w:t>
            </w:r>
            <w:r>
              <w:rPr>
                <w:spacing w:val="-2"/>
                <w:sz w:val="24"/>
              </w:rPr>
              <w:t>Disagree</w:t>
            </w:r>
          </w:p>
        </w:tc>
        <w:tc>
          <w:tcPr>
            <w:tcW w:w="2046" w:type="dxa"/>
          </w:tcPr>
          <w:p w:rsidR="00FB363F" w:rsidRDefault="00BA73D4">
            <w:pPr>
              <w:pStyle w:val="TableParagraph"/>
              <w:spacing w:line="268" w:lineRule="exact"/>
              <w:ind w:left="105"/>
              <w:rPr>
                <w:sz w:val="24"/>
              </w:rPr>
            </w:pPr>
            <w:r>
              <w:rPr>
                <w:spacing w:val="-10"/>
                <w:sz w:val="24"/>
              </w:rPr>
              <w:t>8</w:t>
            </w:r>
          </w:p>
        </w:tc>
        <w:tc>
          <w:tcPr>
            <w:tcW w:w="1743" w:type="dxa"/>
          </w:tcPr>
          <w:p w:rsidR="00FB363F" w:rsidRDefault="00BA73D4">
            <w:pPr>
              <w:pStyle w:val="TableParagraph"/>
              <w:spacing w:line="268" w:lineRule="exact"/>
              <w:ind w:left="109"/>
              <w:rPr>
                <w:sz w:val="24"/>
              </w:rPr>
            </w:pPr>
            <w:r>
              <w:rPr>
                <w:spacing w:val="-5"/>
                <w:sz w:val="24"/>
              </w:rPr>
              <w:t>10</w:t>
            </w:r>
          </w:p>
        </w:tc>
      </w:tr>
      <w:tr w:rsidR="00FB363F">
        <w:trPr>
          <w:trHeight w:val="417"/>
        </w:trPr>
        <w:tc>
          <w:tcPr>
            <w:tcW w:w="4807" w:type="dxa"/>
          </w:tcPr>
          <w:p w:rsidR="00FB363F" w:rsidRDefault="00BA73D4">
            <w:pPr>
              <w:pStyle w:val="TableParagraph"/>
              <w:spacing w:before="1"/>
              <w:ind w:left="110"/>
              <w:rPr>
                <w:b/>
                <w:sz w:val="24"/>
              </w:rPr>
            </w:pPr>
            <w:r>
              <w:rPr>
                <w:b/>
                <w:spacing w:val="-2"/>
                <w:sz w:val="24"/>
              </w:rPr>
              <w:t>Total</w:t>
            </w:r>
          </w:p>
        </w:tc>
        <w:tc>
          <w:tcPr>
            <w:tcW w:w="2046" w:type="dxa"/>
          </w:tcPr>
          <w:p w:rsidR="00FB363F" w:rsidRDefault="00BA73D4">
            <w:pPr>
              <w:pStyle w:val="TableParagraph"/>
              <w:spacing w:before="1"/>
              <w:ind w:left="105"/>
              <w:rPr>
                <w:b/>
                <w:sz w:val="24"/>
              </w:rPr>
            </w:pPr>
            <w:r>
              <w:rPr>
                <w:b/>
                <w:spacing w:val="-5"/>
                <w:sz w:val="24"/>
              </w:rPr>
              <w:t>80</w:t>
            </w:r>
          </w:p>
        </w:tc>
        <w:tc>
          <w:tcPr>
            <w:tcW w:w="1743" w:type="dxa"/>
          </w:tcPr>
          <w:p w:rsidR="00FB363F" w:rsidRDefault="00BA73D4">
            <w:pPr>
              <w:pStyle w:val="TableParagraph"/>
              <w:spacing w:before="1"/>
              <w:ind w:left="109"/>
              <w:rPr>
                <w:b/>
                <w:sz w:val="24"/>
              </w:rPr>
            </w:pPr>
            <w:r>
              <w:rPr>
                <w:b/>
                <w:spacing w:val="-5"/>
                <w:sz w:val="24"/>
              </w:rPr>
              <w:t>100</w:t>
            </w:r>
          </w:p>
        </w:tc>
      </w:tr>
    </w:tbl>
    <w:p w:rsidR="00FB363F" w:rsidRDefault="00BA73D4">
      <w:pPr>
        <w:ind w:left="383"/>
        <w:rPr>
          <w:b/>
          <w:sz w:val="24"/>
        </w:rPr>
      </w:pPr>
      <w:r>
        <w:rPr>
          <w:b/>
          <w:sz w:val="24"/>
        </w:rPr>
        <w:t>Source:</w:t>
      </w:r>
      <w:r>
        <w:rPr>
          <w:b/>
          <w:spacing w:val="-2"/>
          <w:sz w:val="24"/>
        </w:rPr>
        <w:t xml:space="preserve"> </w:t>
      </w:r>
      <w:r>
        <w:rPr>
          <w:b/>
          <w:sz w:val="24"/>
        </w:rPr>
        <w:t>Primary</w:t>
      </w:r>
      <w:r>
        <w:rPr>
          <w:b/>
          <w:spacing w:val="-2"/>
          <w:sz w:val="24"/>
        </w:rPr>
        <w:t xml:space="preserve"> </w:t>
      </w:r>
      <w:r>
        <w:rPr>
          <w:b/>
          <w:sz w:val="24"/>
        </w:rPr>
        <w:t xml:space="preserve">data, </w:t>
      </w:r>
      <w:r>
        <w:rPr>
          <w:b/>
          <w:spacing w:val="-4"/>
          <w:sz w:val="24"/>
        </w:rPr>
        <w:t>2025</w:t>
      </w:r>
    </w:p>
    <w:p w:rsidR="00FB363F" w:rsidRDefault="00BA73D4">
      <w:pPr>
        <w:spacing w:before="141"/>
        <w:ind w:left="383"/>
        <w:rPr>
          <w:b/>
          <w:sz w:val="24"/>
        </w:rPr>
      </w:pPr>
      <w:r>
        <w:rPr>
          <w:b/>
          <w:sz w:val="24"/>
        </w:rPr>
        <w:t>Figure</w:t>
      </w:r>
      <w:r>
        <w:rPr>
          <w:b/>
          <w:spacing w:val="-2"/>
          <w:sz w:val="24"/>
        </w:rPr>
        <w:t xml:space="preserve"> </w:t>
      </w:r>
      <w:r>
        <w:rPr>
          <w:b/>
          <w:sz w:val="24"/>
        </w:rPr>
        <w:t>11:</w:t>
      </w:r>
      <w:r>
        <w:rPr>
          <w:b/>
          <w:spacing w:val="3"/>
          <w:sz w:val="24"/>
        </w:rPr>
        <w:t xml:space="preserve"> </w:t>
      </w:r>
      <w:r>
        <w:rPr>
          <w:b/>
          <w:sz w:val="24"/>
        </w:rPr>
        <w:t>A</w:t>
      </w:r>
      <w:r>
        <w:rPr>
          <w:b/>
          <w:spacing w:val="-5"/>
          <w:sz w:val="24"/>
        </w:rPr>
        <w:t xml:space="preserve"> </w:t>
      </w:r>
      <w:r>
        <w:rPr>
          <w:b/>
          <w:sz w:val="24"/>
        </w:rPr>
        <w:t>Bar</w:t>
      </w:r>
      <w:r>
        <w:rPr>
          <w:b/>
          <w:spacing w:val="-6"/>
          <w:sz w:val="24"/>
        </w:rPr>
        <w:t xml:space="preserve"> </w:t>
      </w:r>
      <w:r>
        <w:rPr>
          <w:b/>
          <w:sz w:val="24"/>
        </w:rPr>
        <w:t>Chart</w:t>
      </w:r>
      <w:r>
        <w:rPr>
          <w:b/>
          <w:spacing w:val="1"/>
          <w:sz w:val="24"/>
        </w:rPr>
        <w:t xml:space="preserve"> </w:t>
      </w:r>
      <w:r>
        <w:rPr>
          <w:b/>
          <w:sz w:val="24"/>
        </w:rPr>
        <w:t>Showing Policy</w:t>
      </w:r>
      <w:r>
        <w:rPr>
          <w:b/>
          <w:spacing w:val="-1"/>
          <w:sz w:val="24"/>
        </w:rPr>
        <w:t xml:space="preserve"> </w:t>
      </w:r>
      <w:r>
        <w:rPr>
          <w:b/>
          <w:spacing w:val="-2"/>
          <w:sz w:val="24"/>
        </w:rPr>
        <w:t>Recommendations</w:t>
      </w:r>
    </w:p>
    <w:p w:rsidR="00FB363F" w:rsidRDefault="00FB363F">
      <w:pPr>
        <w:pStyle w:val="BodyText"/>
        <w:spacing w:before="4"/>
        <w:rPr>
          <w:b/>
          <w:sz w:val="20"/>
        </w:rPr>
      </w:pPr>
      <w:r>
        <w:rPr>
          <w:b/>
          <w:sz w:val="20"/>
        </w:rPr>
        <w:pict>
          <v:group id="docshapegroup209" o:spid="_x0000_s2050" style="position:absolute;margin-left:83.45pt;margin-top:12.95pt;width:419.25pt;height:255.75pt;z-index:-15720960;mso-wrap-distance-left:0;mso-wrap-distance-right:0;mso-position-horizontal-relative:page" coordorigin="1669,259" coordsize="8385,5115">
            <v:rect id="docshape210" o:spid="_x0000_s2074" style="position:absolute;left:1677;top:266;width:8370;height:5100" stroked="f"/>
            <v:shape id="docshape211" o:spid="_x0000_s2073" type="#_x0000_t75" style="position:absolute;left:2462;top:1058;width:7149;height:3165">
              <v:imagedata r:id="rId30" o:title=""/>
            </v:shape>
            <v:rect id="docshape212" o:spid="_x0000_s2072" style="position:absolute;left:4866;top:5027;width:99;height:99" fillcolor="#5b9bd4" stroked="f"/>
            <v:rect id="docshape213" o:spid="_x0000_s2071" style="position:absolute;left:5962;top:5027;width:99;height:99" fillcolor="#ec7c30" stroked="f"/>
            <v:rect id="docshape214" o:spid="_x0000_s2070" style="position:absolute;left:1677;top:266;width:8370;height:5100" filled="f" strokecolor="#d9d9d9"/>
            <v:shape id="docshape215" o:spid="_x0000_s2069" type="#_x0000_t202" style="position:absolute;left:5008;top:4998;width:1946;height:183" filled="f" stroked="f">
              <v:textbox inset="0,0,0,0">
                <w:txbxContent>
                  <w:p w:rsidR="00FB363F" w:rsidRDefault="00BA73D4">
                    <w:pPr>
                      <w:tabs>
                        <w:tab w:val="left" w:pos="1096"/>
                      </w:tabs>
                      <w:spacing w:line="182" w:lineRule="exact"/>
                      <w:rPr>
                        <w:rFonts w:ascii="Calibri"/>
                        <w:sz w:val="18"/>
                      </w:rPr>
                    </w:pPr>
                    <w:r>
                      <w:rPr>
                        <w:rFonts w:ascii="Calibri"/>
                        <w:color w:val="585858"/>
                        <w:spacing w:val="-2"/>
                        <w:sz w:val="18"/>
                      </w:rPr>
                      <w:t>Frequency</w:t>
                    </w:r>
                    <w:r>
                      <w:rPr>
                        <w:rFonts w:ascii="Calibri"/>
                        <w:color w:val="585858"/>
                        <w:sz w:val="18"/>
                      </w:rPr>
                      <w:tab/>
                    </w:r>
                    <w:r>
                      <w:rPr>
                        <w:rFonts w:ascii="Calibri"/>
                        <w:color w:val="585858"/>
                        <w:spacing w:val="-2"/>
                        <w:sz w:val="18"/>
                      </w:rPr>
                      <w:t>Percentage</w:t>
                    </w:r>
                  </w:p>
                </w:txbxContent>
              </v:textbox>
            </v:shape>
            <v:shape id="docshape216" o:spid="_x0000_s2068" type="#_x0000_t202" style="position:absolute;left:8429;top:4344;width:393;height:183" filled="f" stroked="f">
              <v:textbox inset="0,0,0,0">
                <w:txbxContent>
                  <w:p w:rsidR="00FB363F" w:rsidRDefault="00BA73D4">
                    <w:pPr>
                      <w:spacing w:line="182" w:lineRule="exact"/>
                      <w:rPr>
                        <w:rFonts w:ascii="Calibri"/>
                        <w:sz w:val="18"/>
                      </w:rPr>
                    </w:pPr>
                    <w:r>
                      <w:rPr>
                        <w:rFonts w:ascii="Calibri"/>
                        <w:color w:val="585858"/>
                        <w:spacing w:val="-2"/>
                        <w:sz w:val="18"/>
                      </w:rPr>
                      <w:t>Total</w:t>
                    </w:r>
                  </w:p>
                </w:txbxContent>
              </v:textbox>
            </v:shape>
            <v:shape id="docshape217" o:spid="_x0000_s2067" type="#_x0000_t202" style="position:absolute;left:7185;top:4344;width:658;height:403" filled="f" stroked="f">
              <v:textbox inset="0,0,0,0">
                <w:txbxContent>
                  <w:p w:rsidR="00FB363F" w:rsidRDefault="00BA73D4">
                    <w:pPr>
                      <w:spacing w:line="185" w:lineRule="exact"/>
                      <w:ind w:left="16"/>
                      <w:rPr>
                        <w:rFonts w:ascii="Calibri"/>
                        <w:sz w:val="18"/>
                      </w:rPr>
                    </w:pPr>
                    <w:r>
                      <w:rPr>
                        <w:rFonts w:ascii="Calibri"/>
                        <w:color w:val="585858"/>
                        <w:spacing w:val="-2"/>
                        <w:sz w:val="18"/>
                      </w:rPr>
                      <w:t>Strongly</w:t>
                    </w:r>
                  </w:p>
                  <w:p w:rsidR="00FB363F" w:rsidRDefault="00BA73D4">
                    <w:pPr>
                      <w:spacing w:line="217" w:lineRule="exact"/>
                      <w:rPr>
                        <w:rFonts w:ascii="Calibri"/>
                        <w:sz w:val="18"/>
                      </w:rPr>
                    </w:pPr>
                    <w:r>
                      <w:rPr>
                        <w:rFonts w:ascii="Calibri"/>
                        <w:color w:val="585858"/>
                        <w:spacing w:val="-2"/>
                        <w:sz w:val="18"/>
                      </w:rPr>
                      <w:t>Disagree</w:t>
                    </w:r>
                  </w:p>
                </w:txbxContent>
              </v:textbox>
            </v:shape>
            <v:shape id="docshape218" o:spid="_x0000_s2066" type="#_x0000_t202" style="position:absolute;left:6073;top:4344;width:658;height:183" filled="f" stroked="f">
              <v:textbox inset="0,0,0,0">
                <w:txbxContent>
                  <w:p w:rsidR="00FB363F" w:rsidRDefault="00BA73D4">
                    <w:pPr>
                      <w:spacing w:line="182" w:lineRule="exact"/>
                      <w:rPr>
                        <w:rFonts w:ascii="Calibri"/>
                        <w:sz w:val="18"/>
                      </w:rPr>
                    </w:pPr>
                    <w:r>
                      <w:rPr>
                        <w:rFonts w:ascii="Calibri"/>
                        <w:color w:val="585858"/>
                        <w:spacing w:val="-2"/>
                        <w:sz w:val="18"/>
                      </w:rPr>
                      <w:t>Disagree</w:t>
                    </w:r>
                  </w:p>
                </w:txbxContent>
              </v:textbox>
            </v:shape>
            <v:shape id="docshape219" o:spid="_x0000_s2065" type="#_x0000_t202" style="position:absolute;left:4959;top:4344;width:621;height:183" filled="f" stroked="f">
              <v:textbox inset="0,0,0,0">
                <w:txbxContent>
                  <w:p w:rsidR="00FB363F" w:rsidRDefault="00BA73D4">
                    <w:pPr>
                      <w:spacing w:line="182" w:lineRule="exact"/>
                      <w:rPr>
                        <w:rFonts w:ascii="Calibri"/>
                        <w:sz w:val="18"/>
                      </w:rPr>
                    </w:pPr>
                    <w:r>
                      <w:rPr>
                        <w:rFonts w:ascii="Calibri"/>
                        <w:color w:val="585858"/>
                        <w:spacing w:val="-2"/>
                        <w:sz w:val="18"/>
                      </w:rPr>
                      <w:t>Neutral:</w:t>
                    </w:r>
                  </w:p>
                </w:txbxContent>
              </v:textbox>
            </v:shape>
            <v:shape id="docshape220" o:spid="_x0000_s2064" type="#_x0000_t202" style="position:absolute;left:3952;top:4344;width:454;height:183" filled="f" stroked="f">
              <v:textbox inset="0,0,0,0">
                <w:txbxContent>
                  <w:p w:rsidR="00FB363F" w:rsidRDefault="00BA73D4">
                    <w:pPr>
                      <w:spacing w:line="182" w:lineRule="exact"/>
                      <w:rPr>
                        <w:rFonts w:ascii="Calibri"/>
                        <w:sz w:val="18"/>
                      </w:rPr>
                    </w:pPr>
                    <w:r>
                      <w:rPr>
                        <w:rFonts w:ascii="Calibri"/>
                        <w:color w:val="585858"/>
                        <w:spacing w:val="-2"/>
                        <w:sz w:val="18"/>
                      </w:rPr>
                      <w:t>Agree</w:t>
                    </w:r>
                  </w:p>
                </w:txbxContent>
              </v:textbox>
            </v:shape>
            <v:shape id="docshape221" o:spid="_x0000_s2063" type="#_x0000_t202" style="position:absolute;left:2754;top:4344;width:629;height:403" filled="f" stroked="f">
              <v:textbox inset="0,0,0,0">
                <w:txbxContent>
                  <w:p w:rsidR="00FB363F" w:rsidRDefault="00BA73D4">
                    <w:pPr>
                      <w:spacing w:line="185" w:lineRule="exact"/>
                      <w:rPr>
                        <w:rFonts w:ascii="Calibri"/>
                        <w:sz w:val="18"/>
                      </w:rPr>
                    </w:pPr>
                    <w:r>
                      <w:rPr>
                        <w:rFonts w:ascii="Calibri"/>
                        <w:color w:val="585858"/>
                        <w:spacing w:val="-2"/>
                        <w:sz w:val="18"/>
                      </w:rPr>
                      <w:t>Strongly</w:t>
                    </w:r>
                  </w:p>
                  <w:p w:rsidR="00FB363F" w:rsidRDefault="00BA73D4">
                    <w:pPr>
                      <w:spacing w:line="217" w:lineRule="exact"/>
                      <w:ind w:left="86"/>
                      <w:rPr>
                        <w:rFonts w:ascii="Calibri"/>
                        <w:sz w:val="18"/>
                      </w:rPr>
                    </w:pPr>
                    <w:r>
                      <w:rPr>
                        <w:rFonts w:ascii="Calibri"/>
                        <w:color w:val="585858"/>
                        <w:spacing w:val="-2"/>
                        <w:sz w:val="18"/>
                      </w:rPr>
                      <w:t>Agree</w:t>
                    </w:r>
                  </w:p>
                </w:txbxContent>
              </v:textbox>
            </v:shape>
            <v:shape id="docshape222" o:spid="_x0000_s2062" type="#_x0000_t202" style="position:absolute;left:7526;top:3832;width:203;height:322" filled="f" stroked="f">
              <v:textbox inset="0,0,0,0">
                <w:txbxContent>
                  <w:p w:rsidR="00FB363F" w:rsidRDefault="00BA73D4">
                    <w:pPr>
                      <w:spacing w:line="145" w:lineRule="exact"/>
                      <w:rPr>
                        <w:rFonts w:ascii="Calibri"/>
                        <w:sz w:val="18"/>
                      </w:rPr>
                    </w:pPr>
                    <w:r>
                      <w:rPr>
                        <w:rFonts w:ascii="Calibri"/>
                        <w:color w:val="404040"/>
                        <w:spacing w:val="-5"/>
                        <w:sz w:val="18"/>
                      </w:rPr>
                      <w:t>10</w:t>
                    </w:r>
                  </w:p>
                  <w:p w:rsidR="00FB363F" w:rsidRDefault="00BA73D4">
                    <w:pPr>
                      <w:spacing w:line="177" w:lineRule="exact"/>
                      <w:ind w:left="43"/>
                      <w:rPr>
                        <w:rFonts w:ascii="Calibri"/>
                        <w:sz w:val="18"/>
                      </w:rPr>
                    </w:pPr>
                    <w:r>
                      <w:rPr>
                        <w:rFonts w:ascii="Calibri"/>
                        <w:color w:val="404040"/>
                        <w:spacing w:val="-10"/>
                        <w:sz w:val="18"/>
                      </w:rPr>
                      <w:t>8</w:t>
                    </w:r>
                  </w:p>
                </w:txbxContent>
              </v:textbox>
            </v:shape>
            <v:shape id="docshape223" o:spid="_x0000_s2061" type="#_x0000_t202" style="position:absolute;left:6458;top:3994;width:113;height:183" filled="f" stroked="f">
              <v:textbox inset="0,0,0,0">
                <w:txbxContent>
                  <w:p w:rsidR="00FB363F" w:rsidRDefault="00BA73D4">
                    <w:pPr>
                      <w:spacing w:line="182" w:lineRule="exact"/>
                      <w:rPr>
                        <w:rFonts w:ascii="Calibri"/>
                        <w:sz w:val="18"/>
                      </w:rPr>
                    </w:pPr>
                    <w:r>
                      <w:rPr>
                        <w:rFonts w:ascii="Calibri"/>
                        <w:color w:val="404040"/>
                        <w:spacing w:val="-10"/>
                        <w:sz w:val="18"/>
                      </w:rPr>
                      <w:t>5</w:t>
                    </w:r>
                  </w:p>
                </w:txbxContent>
              </v:textbox>
            </v:shape>
            <v:shape id="docshape224" o:spid="_x0000_s2060" type="#_x0000_t202" style="position:absolute;left:6390;top:3907;width:252;height:183" filled="f" stroked="f">
              <v:textbox inset="0,0,0,0">
                <w:txbxContent>
                  <w:p w:rsidR="00FB363F" w:rsidRDefault="00BA73D4">
                    <w:pPr>
                      <w:spacing w:line="182" w:lineRule="exact"/>
                      <w:rPr>
                        <w:rFonts w:ascii="Calibri"/>
                        <w:sz w:val="18"/>
                      </w:rPr>
                    </w:pPr>
                    <w:r>
                      <w:rPr>
                        <w:rFonts w:ascii="Calibri"/>
                        <w:color w:val="404040"/>
                        <w:spacing w:val="-5"/>
                        <w:sz w:val="18"/>
                      </w:rPr>
                      <w:t>6.3</w:t>
                    </w:r>
                  </w:p>
                </w:txbxContent>
              </v:textbox>
            </v:shape>
            <v:shape id="docshape225" o:spid="_x0000_s2059" type="#_x0000_t202" style="position:absolute;left:5231;top:3781;width:343;height:357" filled="f" stroked="f">
              <v:textbox inset="0,0,0,0">
                <w:txbxContent>
                  <w:p w:rsidR="00FB363F" w:rsidRDefault="00BA73D4">
                    <w:pPr>
                      <w:spacing w:line="162" w:lineRule="exact"/>
                      <w:rPr>
                        <w:rFonts w:ascii="Calibri"/>
                        <w:sz w:val="18"/>
                      </w:rPr>
                    </w:pPr>
                    <w:r>
                      <w:rPr>
                        <w:rFonts w:ascii="Calibri"/>
                        <w:color w:val="404040"/>
                        <w:spacing w:val="-4"/>
                        <w:sz w:val="18"/>
                      </w:rPr>
                      <w:t>12.5</w:t>
                    </w:r>
                  </w:p>
                  <w:p w:rsidR="00FB363F" w:rsidRDefault="00BA73D4">
                    <w:pPr>
                      <w:spacing w:line="194" w:lineRule="exact"/>
                      <w:ind w:left="71"/>
                      <w:rPr>
                        <w:rFonts w:ascii="Calibri"/>
                        <w:sz w:val="18"/>
                      </w:rPr>
                    </w:pPr>
                    <w:r>
                      <w:rPr>
                        <w:rFonts w:ascii="Calibri"/>
                        <w:color w:val="404040"/>
                        <w:spacing w:val="-5"/>
                        <w:sz w:val="18"/>
                      </w:rPr>
                      <w:t>10</w:t>
                    </w:r>
                  </w:p>
                </w:txbxContent>
              </v:textbox>
            </v:shape>
            <v:shape id="docshape226" o:spid="_x0000_s2058" type="#_x0000_t202" style="position:absolute;left:4191;top:3839;width:203;height:183" filled="f" stroked="f">
              <v:textbox inset="0,0,0,0">
                <w:txbxContent>
                  <w:p w:rsidR="00FB363F" w:rsidRDefault="00BA73D4">
                    <w:pPr>
                      <w:spacing w:line="182" w:lineRule="exact"/>
                      <w:rPr>
                        <w:rFonts w:ascii="Calibri"/>
                        <w:sz w:val="18"/>
                      </w:rPr>
                    </w:pPr>
                    <w:r>
                      <w:rPr>
                        <w:rFonts w:ascii="Calibri"/>
                        <w:color w:val="404040"/>
                        <w:spacing w:val="-5"/>
                        <w:sz w:val="18"/>
                      </w:rPr>
                      <w:t>25</w:t>
                    </w:r>
                  </w:p>
                </w:txbxContent>
              </v:textbox>
            </v:shape>
            <v:shape id="docshape227" o:spid="_x0000_s2057" type="#_x0000_t202" style="position:absolute;left:3079;top:3785;width:203;height:183" filled="f" stroked="f">
              <v:textbox inset="0,0,0,0">
                <w:txbxContent>
                  <w:p w:rsidR="00FB363F" w:rsidRDefault="00BA73D4">
                    <w:pPr>
                      <w:spacing w:line="182" w:lineRule="exact"/>
                      <w:rPr>
                        <w:rFonts w:ascii="Calibri"/>
                        <w:sz w:val="18"/>
                      </w:rPr>
                    </w:pPr>
                    <w:r>
                      <w:rPr>
                        <w:rFonts w:ascii="Calibri"/>
                        <w:color w:val="404040"/>
                        <w:spacing w:val="-5"/>
                        <w:sz w:val="18"/>
                      </w:rPr>
                      <w:t>32</w:t>
                    </w:r>
                  </w:p>
                </w:txbxContent>
              </v:textbox>
            </v:shape>
            <v:shape id="docshape228" o:spid="_x0000_s2056" type="#_x0000_t202" style="position:absolute;left:8638;top:3414;width:203;height:183" filled="f" stroked="f">
              <v:textbox inset="0,0,0,0">
                <w:txbxContent>
                  <w:p w:rsidR="00FB363F" w:rsidRDefault="00BA73D4">
                    <w:pPr>
                      <w:spacing w:line="182" w:lineRule="exact"/>
                      <w:rPr>
                        <w:rFonts w:ascii="Calibri"/>
                        <w:sz w:val="18"/>
                      </w:rPr>
                    </w:pPr>
                    <w:r>
                      <w:rPr>
                        <w:rFonts w:ascii="Calibri"/>
                        <w:color w:val="404040"/>
                        <w:spacing w:val="-5"/>
                        <w:sz w:val="18"/>
                      </w:rPr>
                      <w:t>80</w:t>
                    </w:r>
                  </w:p>
                </w:txbxContent>
              </v:textbox>
            </v:shape>
            <v:shape id="docshape229" o:spid="_x0000_s2055" type="#_x0000_t202" style="position:absolute;left:4076;top:3405;width:434;height:183" filled="f" stroked="f">
              <v:textbox inset="0,0,0,0">
                <w:txbxContent>
                  <w:p w:rsidR="00FB363F" w:rsidRDefault="00BA73D4">
                    <w:pPr>
                      <w:spacing w:line="182" w:lineRule="exact"/>
                      <w:rPr>
                        <w:rFonts w:ascii="Calibri"/>
                        <w:sz w:val="18"/>
                      </w:rPr>
                    </w:pPr>
                    <w:r>
                      <w:rPr>
                        <w:rFonts w:ascii="Calibri"/>
                        <w:color w:val="404040"/>
                        <w:spacing w:val="-2"/>
                        <w:sz w:val="18"/>
                      </w:rPr>
                      <w:t>31.25</w:t>
                    </w:r>
                  </w:p>
                </w:txbxContent>
              </v:textbox>
            </v:shape>
            <v:shape id="docshape230" o:spid="_x0000_s2054" type="#_x0000_t202" style="position:absolute;left:3079;top:3228;width:203;height:183" filled="f" stroked="f">
              <v:textbox inset="0,0,0,0">
                <w:txbxContent>
                  <w:p w:rsidR="00FB363F" w:rsidRDefault="00BA73D4">
                    <w:pPr>
                      <w:spacing w:line="182" w:lineRule="exact"/>
                      <w:rPr>
                        <w:rFonts w:ascii="Calibri"/>
                        <w:sz w:val="18"/>
                      </w:rPr>
                    </w:pPr>
                    <w:r>
                      <w:rPr>
                        <w:rFonts w:ascii="Calibri"/>
                        <w:color w:val="404040"/>
                        <w:spacing w:val="-5"/>
                        <w:sz w:val="18"/>
                      </w:rPr>
                      <w:t>40</w:t>
                    </w:r>
                  </w:p>
                </w:txbxContent>
              </v:textbox>
            </v:shape>
            <v:shape id="docshape231" o:spid="_x0000_s2053" type="#_x0000_t202" style="position:absolute;left:8590;top:2022;width:294;height:183" filled="f" stroked="f">
              <v:textbox inset="0,0,0,0">
                <w:txbxContent>
                  <w:p w:rsidR="00FB363F" w:rsidRDefault="00BA73D4">
                    <w:pPr>
                      <w:spacing w:line="182" w:lineRule="exact"/>
                      <w:rPr>
                        <w:rFonts w:ascii="Calibri"/>
                        <w:sz w:val="18"/>
                      </w:rPr>
                    </w:pPr>
                    <w:r>
                      <w:rPr>
                        <w:rFonts w:ascii="Calibri"/>
                        <w:color w:val="404040"/>
                        <w:spacing w:val="-5"/>
                        <w:sz w:val="18"/>
                      </w:rPr>
                      <w:t>100</w:t>
                    </w:r>
                  </w:p>
                </w:txbxContent>
              </v:textbox>
            </v:shape>
            <v:shape id="docshape232" o:spid="_x0000_s2052" type="#_x0000_t202" style="position:absolute;left:2059;top:1334;width:295;height:2967" filled="f" stroked="f">
              <v:textbox inset="0,0,0,0">
                <w:txbxContent>
                  <w:p w:rsidR="00FB363F" w:rsidRDefault="00BA73D4">
                    <w:pPr>
                      <w:spacing w:line="185" w:lineRule="exact"/>
                      <w:ind w:right="19"/>
                      <w:jc w:val="right"/>
                      <w:rPr>
                        <w:rFonts w:ascii="Calibri"/>
                        <w:sz w:val="18"/>
                      </w:rPr>
                    </w:pPr>
                    <w:r>
                      <w:rPr>
                        <w:rFonts w:ascii="Calibri"/>
                        <w:color w:val="585858"/>
                        <w:spacing w:val="-5"/>
                        <w:sz w:val="18"/>
                      </w:rPr>
                      <w:t>180</w:t>
                    </w:r>
                  </w:p>
                  <w:p w:rsidR="00FB363F" w:rsidRDefault="00BA73D4">
                    <w:pPr>
                      <w:spacing w:before="90"/>
                      <w:ind w:right="19"/>
                      <w:jc w:val="right"/>
                      <w:rPr>
                        <w:rFonts w:ascii="Calibri"/>
                        <w:sz w:val="18"/>
                      </w:rPr>
                    </w:pPr>
                    <w:r>
                      <w:rPr>
                        <w:rFonts w:ascii="Calibri"/>
                        <w:color w:val="585858"/>
                        <w:spacing w:val="-5"/>
                        <w:sz w:val="18"/>
                      </w:rPr>
                      <w:t>160</w:t>
                    </w:r>
                  </w:p>
                  <w:p w:rsidR="00FB363F" w:rsidRDefault="00BA73D4">
                    <w:pPr>
                      <w:spacing w:before="89"/>
                      <w:ind w:right="19"/>
                      <w:jc w:val="right"/>
                      <w:rPr>
                        <w:rFonts w:ascii="Calibri"/>
                        <w:sz w:val="18"/>
                      </w:rPr>
                    </w:pPr>
                    <w:r>
                      <w:rPr>
                        <w:rFonts w:ascii="Calibri"/>
                        <w:color w:val="585858"/>
                        <w:spacing w:val="-5"/>
                        <w:sz w:val="18"/>
                      </w:rPr>
                      <w:t>140</w:t>
                    </w:r>
                  </w:p>
                  <w:p w:rsidR="00FB363F" w:rsidRDefault="00BA73D4">
                    <w:pPr>
                      <w:spacing w:before="90"/>
                      <w:ind w:right="19"/>
                      <w:jc w:val="right"/>
                      <w:rPr>
                        <w:rFonts w:ascii="Calibri"/>
                        <w:sz w:val="18"/>
                      </w:rPr>
                    </w:pPr>
                    <w:r>
                      <w:rPr>
                        <w:rFonts w:ascii="Calibri"/>
                        <w:color w:val="585858"/>
                        <w:spacing w:val="-5"/>
                        <w:sz w:val="18"/>
                      </w:rPr>
                      <w:t>120</w:t>
                    </w:r>
                  </w:p>
                  <w:p w:rsidR="00FB363F" w:rsidRDefault="00BA73D4">
                    <w:pPr>
                      <w:spacing w:before="89"/>
                      <w:ind w:right="19"/>
                      <w:jc w:val="right"/>
                      <w:rPr>
                        <w:rFonts w:ascii="Calibri"/>
                        <w:sz w:val="18"/>
                      </w:rPr>
                    </w:pPr>
                    <w:r>
                      <w:rPr>
                        <w:rFonts w:ascii="Calibri"/>
                        <w:color w:val="585858"/>
                        <w:spacing w:val="-5"/>
                        <w:sz w:val="18"/>
                      </w:rPr>
                      <w:t>100</w:t>
                    </w:r>
                  </w:p>
                  <w:p w:rsidR="00FB363F" w:rsidRDefault="00BA73D4">
                    <w:pPr>
                      <w:spacing w:before="90"/>
                      <w:ind w:right="19"/>
                      <w:jc w:val="right"/>
                      <w:rPr>
                        <w:rFonts w:ascii="Calibri"/>
                        <w:sz w:val="18"/>
                      </w:rPr>
                    </w:pPr>
                    <w:r>
                      <w:rPr>
                        <w:rFonts w:ascii="Calibri"/>
                        <w:color w:val="585858"/>
                        <w:spacing w:val="-5"/>
                        <w:sz w:val="18"/>
                      </w:rPr>
                      <w:t>80</w:t>
                    </w:r>
                  </w:p>
                  <w:p w:rsidR="00FB363F" w:rsidRDefault="00BA73D4">
                    <w:pPr>
                      <w:spacing w:before="90"/>
                      <w:ind w:right="19"/>
                      <w:jc w:val="right"/>
                      <w:rPr>
                        <w:rFonts w:ascii="Calibri"/>
                        <w:sz w:val="18"/>
                      </w:rPr>
                    </w:pPr>
                    <w:r>
                      <w:rPr>
                        <w:rFonts w:ascii="Calibri"/>
                        <w:color w:val="585858"/>
                        <w:spacing w:val="-5"/>
                        <w:sz w:val="18"/>
                      </w:rPr>
                      <w:t>60</w:t>
                    </w:r>
                  </w:p>
                  <w:p w:rsidR="00FB363F" w:rsidRDefault="00BA73D4">
                    <w:pPr>
                      <w:spacing w:before="89"/>
                      <w:ind w:right="19"/>
                      <w:jc w:val="right"/>
                      <w:rPr>
                        <w:rFonts w:ascii="Calibri"/>
                        <w:sz w:val="18"/>
                      </w:rPr>
                    </w:pPr>
                    <w:r>
                      <w:rPr>
                        <w:rFonts w:ascii="Calibri"/>
                        <w:color w:val="585858"/>
                        <w:spacing w:val="-5"/>
                        <w:sz w:val="18"/>
                      </w:rPr>
                      <w:t>40</w:t>
                    </w:r>
                  </w:p>
                  <w:p w:rsidR="00FB363F" w:rsidRDefault="00BA73D4">
                    <w:pPr>
                      <w:spacing w:before="90"/>
                      <w:ind w:right="19"/>
                      <w:jc w:val="right"/>
                      <w:rPr>
                        <w:rFonts w:ascii="Calibri"/>
                        <w:sz w:val="18"/>
                      </w:rPr>
                    </w:pPr>
                    <w:r>
                      <w:rPr>
                        <w:rFonts w:ascii="Calibri"/>
                        <w:color w:val="585858"/>
                        <w:spacing w:val="-5"/>
                        <w:sz w:val="18"/>
                      </w:rPr>
                      <w:t>20</w:t>
                    </w:r>
                  </w:p>
                  <w:p w:rsidR="00FB363F" w:rsidRDefault="00BA73D4">
                    <w:pPr>
                      <w:spacing w:before="89" w:line="217" w:lineRule="exact"/>
                      <w:ind w:right="18"/>
                      <w:jc w:val="right"/>
                      <w:rPr>
                        <w:rFonts w:ascii="Calibri"/>
                        <w:sz w:val="18"/>
                      </w:rPr>
                    </w:pPr>
                    <w:r>
                      <w:rPr>
                        <w:rFonts w:ascii="Calibri"/>
                        <w:color w:val="585858"/>
                        <w:spacing w:val="-10"/>
                        <w:sz w:val="18"/>
                      </w:rPr>
                      <w:t>0</w:t>
                    </w:r>
                  </w:p>
                </w:txbxContent>
              </v:textbox>
            </v:shape>
            <v:shape id="docshape233" o:spid="_x0000_s2051" type="#_x0000_t202" style="position:absolute;left:3938;top:420;width:3863;height:393" filled="f" stroked="f">
              <v:textbox inset="0,0,0,0">
                <w:txbxContent>
                  <w:p w:rsidR="00FB363F" w:rsidRDefault="00BA73D4">
                    <w:pPr>
                      <w:spacing w:line="393" w:lineRule="exact"/>
                      <w:rPr>
                        <w:rFonts w:ascii="Arial Black"/>
                        <w:sz w:val="28"/>
                      </w:rPr>
                    </w:pPr>
                    <w:r>
                      <w:rPr>
                        <w:rFonts w:ascii="Arial Black"/>
                        <w:color w:val="585858"/>
                        <w:sz w:val="28"/>
                      </w:rPr>
                      <w:t>Policy</w:t>
                    </w:r>
                    <w:r>
                      <w:rPr>
                        <w:rFonts w:ascii="Arial Black"/>
                        <w:color w:val="585858"/>
                        <w:spacing w:val="-22"/>
                        <w:sz w:val="28"/>
                      </w:rPr>
                      <w:t xml:space="preserve"> </w:t>
                    </w:r>
                    <w:r>
                      <w:rPr>
                        <w:rFonts w:ascii="Arial Black"/>
                        <w:color w:val="585858"/>
                        <w:spacing w:val="-2"/>
                        <w:sz w:val="28"/>
                      </w:rPr>
                      <w:t>Recommendations</w:t>
                    </w:r>
                  </w:p>
                </w:txbxContent>
              </v:textbox>
            </v:shape>
            <w10:wrap type="topAndBottom" anchorx="page"/>
          </v:group>
        </w:pict>
      </w:r>
    </w:p>
    <w:p w:rsidR="00FB363F" w:rsidRDefault="00FB363F">
      <w:pPr>
        <w:pStyle w:val="BodyText"/>
        <w:rPr>
          <w:b/>
          <w:sz w:val="20"/>
        </w:rPr>
        <w:sectPr w:rsidR="00FB363F">
          <w:footerReference w:type="default" r:id="rId31"/>
          <w:pgSz w:w="11910" w:h="16840"/>
          <w:pgMar w:top="980" w:right="425" w:bottom="280" w:left="1417" w:header="0" w:footer="0" w:gutter="0"/>
          <w:cols w:space="720"/>
        </w:sectPr>
      </w:pPr>
    </w:p>
    <w:p w:rsidR="00FB363F" w:rsidRDefault="00FB363F">
      <w:pPr>
        <w:pStyle w:val="BodyText"/>
        <w:rPr>
          <w:b/>
        </w:rPr>
      </w:pPr>
    </w:p>
    <w:p w:rsidR="00FB363F" w:rsidRDefault="00FB363F">
      <w:pPr>
        <w:pStyle w:val="BodyText"/>
        <w:spacing w:before="17"/>
        <w:rPr>
          <w:b/>
        </w:rPr>
      </w:pPr>
    </w:p>
    <w:p w:rsidR="00FB363F" w:rsidRDefault="00BA73D4">
      <w:pPr>
        <w:pStyle w:val="BodyText"/>
        <w:spacing w:line="360" w:lineRule="auto"/>
        <w:ind w:left="383" w:right="1368"/>
        <w:jc w:val="both"/>
      </w:pPr>
      <w:r>
        <w:t>The provided, "</w:t>
      </w:r>
      <w:r>
        <w:t>Fig.11 above:” Policy Recommendations," presents the results of a survey or assessment regarding policy recommendations related to the impact of scaling inflation rates</w:t>
      </w:r>
      <w:r>
        <w:rPr>
          <w:spacing w:val="-1"/>
        </w:rPr>
        <w:t xml:space="preserve"> </w:t>
      </w:r>
      <w:r>
        <w:t>on trade in the Republic of South Sudan, specifically within the context of the Ministr</w:t>
      </w:r>
      <w:r>
        <w:t>y of Trade and Industry. The table summarizes the frequency and percentage of</w:t>
      </w:r>
      <w:r>
        <w:rPr>
          <w:spacing w:val="-4"/>
        </w:rPr>
        <w:t xml:space="preserve"> </w:t>
      </w:r>
      <w:r>
        <w:t>responses for each level</w:t>
      </w:r>
      <w:r>
        <w:rPr>
          <w:spacing w:val="-5"/>
        </w:rPr>
        <w:t xml:space="preserve"> </w:t>
      </w:r>
      <w:r>
        <w:t>of</w:t>
      </w:r>
      <w:r>
        <w:rPr>
          <w:spacing w:val="-4"/>
        </w:rPr>
        <w:t xml:space="preserve"> </w:t>
      </w:r>
      <w:r>
        <w:t>agreement with</w:t>
      </w:r>
      <w:r>
        <w:rPr>
          <w:spacing w:val="-1"/>
        </w:rPr>
        <w:t xml:space="preserve"> </w:t>
      </w:r>
      <w:r>
        <w:t>these recommendations. The data indicates that a significant majority of respondents (71.25%) either strongly agree (40%) or agree (31.</w:t>
      </w:r>
      <w:r>
        <w:t>25%) with the policy recommendations. A smaller portion (12.5%) remained neutral, while a combined 16.3% disagreed (6.3%) or strongly disagreed (10%). This suggests a general consensus among the surveyed group that</w:t>
      </w:r>
      <w:r>
        <w:rPr>
          <w:spacing w:val="40"/>
        </w:rPr>
        <w:t xml:space="preserve"> </w:t>
      </w:r>
      <w:r>
        <w:t>the proposed policy recommendations are a</w:t>
      </w:r>
      <w:r>
        <w:t>ppropriate or necessary to address the impact of inflation on trade in South Sudan. The high level of agreement implies that these recommendations are likely perceived as relevant and potentially effective in mitigating the challenges posed by inflation wi</w:t>
      </w:r>
      <w:r>
        <w:t>thin the trade sector, a critical area for economic stability in developing nations. The Ministry of Trade and Industry would likely find these results supportive of implementing the proposed policies, as strong stakeholder buy-in is crucial for successful</w:t>
      </w:r>
      <w:r>
        <w:t xml:space="preserve"> policy execution.</w:t>
      </w:r>
    </w:p>
    <w:p w:rsidR="00FB363F" w:rsidRDefault="00FB363F">
      <w:pPr>
        <w:pStyle w:val="BodyText"/>
        <w:spacing w:line="360" w:lineRule="auto"/>
        <w:jc w:val="both"/>
        <w:sectPr w:rsidR="00FB363F">
          <w:footerReference w:type="default" r:id="rId32"/>
          <w:pgSz w:w="11910" w:h="16840"/>
          <w:pgMar w:top="1920" w:right="425" w:bottom="1300" w:left="1417" w:header="0" w:footer="1104" w:gutter="0"/>
          <w:pgNumType w:start="55"/>
          <w:cols w:space="720"/>
        </w:sectPr>
      </w:pPr>
    </w:p>
    <w:p w:rsidR="00FB363F" w:rsidRDefault="00FB363F">
      <w:pPr>
        <w:pStyle w:val="BodyText"/>
      </w:pPr>
    </w:p>
    <w:p w:rsidR="00FB363F" w:rsidRDefault="00FB363F">
      <w:pPr>
        <w:pStyle w:val="BodyText"/>
      </w:pPr>
    </w:p>
    <w:p w:rsidR="00FB363F" w:rsidRDefault="00FB363F">
      <w:pPr>
        <w:pStyle w:val="BodyText"/>
      </w:pPr>
    </w:p>
    <w:p w:rsidR="00FB363F" w:rsidRDefault="00FB363F">
      <w:pPr>
        <w:pStyle w:val="BodyText"/>
      </w:pPr>
    </w:p>
    <w:p w:rsidR="00FB363F" w:rsidRDefault="00FB363F">
      <w:pPr>
        <w:pStyle w:val="BodyText"/>
      </w:pPr>
    </w:p>
    <w:p w:rsidR="00FB363F" w:rsidRDefault="00FB363F">
      <w:pPr>
        <w:pStyle w:val="BodyText"/>
      </w:pPr>
    </w:p>
    <w:p w:rsidR="00FB363F" w:rsidRDefault="00FB363F">
      <w:pPr>
        <w:pStyle w:val="BodyText"/>
      </w:pPr>
    </w:p>
    <w:p w:rsidR="00FB363F" w:rsidRDefault="00FB363F">
      <w:pPr>
        <w:pStyle w:val="BodyText"/>
      </w:pPr>
    </w:p>
    <w:p w:rsidR="00FB363F" w:rsidRDefault="00FB363F">
      <w:pPr>
        <w:pStyle w:val="BodyText"/>
      </w:pPr>
    </w:p>
    <w:p w:rsidR="00FB363F" w:rsidRDefault="00FB363F">
      <w:pPr>
        <w:pStyle w:val="BodyText"/>
      </w:pPr>
    </w:p>
    <w:p w:rsidR="00FB363F" w:rsidRDefault="00FB363F">
      <w:pPr>
        <w:pStyle w:val="BodyText"/>
      </w:pPr>
    </w:p>
    <w:p w:rsidR="00FB363F" w:rsidRDefault="00FB363F">
      <w:pPr>
        <w:pStyle w:val="BodyText"/>
        <w:spacing w:before="224"/>
      </w:pPr>
    </w:p>
    <w:p w:rsidR="00FB363F" w:rsidRDefault="00BA73D4">
      <w:pPr>
        <w:pStyle w:val="Heading2"/>
        <w:spacing w:before="1"/>
        <w:ind w:left="403" w:right="1333"/>
        <w:jc w:val="center"/>
      </w:pPr>
      <w:bookmarkStart w:id="192" w:name="CHAPTER_FIVE:"/>
      <w:bookmarkStart w:id="193" w:name="_bookmark98"/>
      <w:bookmarkEnd w:id="192"/>
      <w:bookmarkEnd w:id="193"/>
      <w:r>
        <w:t>CHAPTER</w:t>
      </w:r>
      <w:r>
        <w:rPr>
          <w:spacing w:val="-9"/>
        </w:rPr>
        <w:t xml:space="preserve"> </w:t>
      </w:r>
      <w:r>
        <w:rPr>
          <w:spacing w:val="-4"/>
        </w:rPr>
        <w:t>FIVE:</w:t>
      </w:r>
    </w:p>
    <w:p w:rsidR="00FB363F" w:rsidRDefault="00FB363F">
      <w:pPr>
        <w:pStyle w:val="BodyText"/>
        <w:spacing w:before="14"/>
        <w:rPr>
          <w:b/>
        </w:rPr>
      </w:pPr>
    </w:p>
    <w:p w:rsidR="00FB363F" w:rsidRDefault="00BA73D4">
      <w:pPr>
        <w:pStyle w:val="Heading2"/>
        <w:spacing w:before="1"/>
        <w:ind w:left="0" w:right="924"/>
        <w:jc w:val="center"/>
      </w:pPr>
      <w:bookmarkStart w:id="194" w:name="Summary,_Conclusion,_and_Recommendation"/>
      <w:bookmarkStart w:id="195" w:name="_bookmark99"/>
      <w:bookmarkEnd w:id="194"/>
      <w:bookmarkEnd w:id="195"/>
      <w:r>
        <w:t>Summary,</w:t>
      </w:r>
      <w:r>
        <w:rPr>
          <w:spacing w:val="-2"/>
        </w:rPr>
        <w:t xml:space="preserve"> </w:t>
      </w:r>
      <w:r>
        <w:t>Conclusion,</w:t>
      </w:r>
      <w:r>
        <w:rPr>
          <w:spacing w:val="-2"/>
        </w:rPr>
        <w:t xml:space="preserve"> </w:t>
      </w:r>
      <w:r>
        <w:t>and</w:t>
      </w:r>
      <w:r>
        <w:rPr>
          <w:spacing w:val="-3"/>
        </w:rPr>
        <w:t xml:space="preserve"> </w:t>
      </w:r>
      <w:r>
        <w:rPr>
          <w:spacing w:val="-2"/>
        </w:rPr>
        <w:t>Recommendation</w:t>
      </w:r>
    </w:p>
    <w:p w:rsidR="00FB363F" w:rsidRDefault="00FB363F">
      <w:pPr>
        <w:pStyle w:val="BodyText"/>
        <w:spacing w:before="19"/>
        <w:rPr>
          <w:b/>
        </w:rPr>
      </w:pPr>
    </w:p>
    <w:p w:rsidR="00FB363F" w:rsidRDefault="00BA73D4">
      <w:pPr>
        <w:pStyle w:val="Heading2"/>
        <w:numPr>
          <w:ilvl w:val="1"/>
          <w:numId w:val="1"/>
        </w:numPr>
        <w:tabs>
          <w:tab w:val="left" w:pos="747"/>
        </w:tabs>
        <w:ind w:hanging="364"/>
      </w:pPr>
      <w:bookmarkStart w:id="196" w:name="5.0_Introduction"/>
      <w:bookmarkStart w:id="197" w:name="_bookmark100"/>
      <w:bookmarkEnd w:id="196"/>
      <w:bookmarkEnd w:id="197"/>
      <w:r>
        <w:rPr>
          <w:spacing w:val="-2"/>
        </w:rPr>
        <w:t>Introduction</w:t>
      </w:r>
    </w:p>
    <w:p w:rsidR="00FB363F" w:rsidRDefault="00FB363F">
      <w:pPr>
        <w:pStyle w:val="BodyText"/>
        <w:spacing w:before="9"/>
        <w:rPr>
          <w:b/>
        </w:rPr>
      </w:pPr>
    </w:p>
    <w:p w:rsidR="00FB363F" w:rsidRDefault="00BA73D4">
      <w:pPr>
        <w:pStyle w:val="BodyText"/>
        <w:spacing w:line="360" w:lineRule="auto"/>
        <w:ind w:left="393" w:right="1363" w:hanging="10"/>
        <w:jc w:val="both"/>
      </w:pPr>
      <w:r>
        <w:t>Chapter Five serves as the culminating section of this comprehensive analysis, synthesizing the findings and implications derived from the preceding chapters regarding the impact of scaling inflation rates on trade in the Republic of South</w:t>
      </w:r>
      <w:r>
        <w:rPr>
          <w:spacing w:val="40"/>
        </w:rPr>
        <w:t xml:space="preserve"> </w:t>
      </w:r>
      <w:r>
        <w:t>Sudan. This</w:t>
      </w:r>
      <w:r>
        <w:rPr>
          <w:spacing w:val="-1"/>
        </w:rPr>
        <w:t xml:space="preserve"> </w:t>
      </w:r>
      <w:r>
        <w:t>chap</w:t>
      </w:r>
      <w:r>
        <w:t>ter transitions from</w:t>
      </w:r>
      <w:r>
        <w:rPr>
          <w:spacing w:val="-8"/>
        </w:rPr>
        <w:t xml:space="preserve"> </w:t>
      </w:r>
      <w:r>
        <w:t>the detailed presentation</w:t>
      </w:r>
      <w:r>
        <w:rPr>
          <w:spacing w:val="-4"/>
        </w:rPr>
        <w:t xml:space="preserve"> </w:t>
      </w:r>
      <w:r>
        <w:t>and analysis</w:t>
      </w:r>
      <w:r>
        <w:rPr>
          <w:spacing w:val="-1"/>
        </w:rPr>
        <w:t xml:space="preserve"> </w:t>
      </w:r>
      <w:r>
        <w:t>of</w:t>
      </w:r>
      <w:r>
        <w:rPr>
          <w:spacing w:val="-7"/>
        </w:rPr>
        <w:t xml:space="preserve"> </w:t>
      </w:r>
      <w:r>
        <w:t>data</w:t>
      </w:r>
      <w:r>
        <w:rPr>
          <w:spacing w:val="-5"/>
        </w:rPr>
        <w:t xml:space="preserve"> </w:t>
      </w:r>
      <w:r>
        <w:t>to a broader discussion of the study's overall contributions, practical applications, and future directions. It aims to provide a concise yet thorough overview of the research journey, hig</w:t>
      </w:r>
      <w:r>
        <w:t>hlighting</w:t>
      </w:r>
      <w:r>
        <w:rPr>
          <w:spacing w:val="-2"/>
        </w:rPr>
        <w:t xml:space="preserve"> </w:t>
      </w:r>
      <w:r>
        <w:t>the</w:t>
      </w:r>
      <w:r>
        <w:rPr>
          <w:spacing w:val="-3"/>
        </w:rPr>
        <w:t xml:space="preserve"> </w:t>
      </w:r>
      <w:r>
        <w:t>key</w:t>
      </w:r>
      <w:r>
        <w:rPr>
          <w:spacing w:val="-7"/>
        </w:rPr>
        <w:t xml:space="preserve"> </w:t>
      </w:r>
      <w:r>
        <w:t>insights</w:t>
      </w:r>
      <w:r>
        <w:rPr>
          <w:spacing w:val="-4"/>
        </w:rPr>
        <w:t xml:space="preserve"> </w:t>
      </w:r>
      <w:r>
        <w:t>gleaned</w:t>
      </w:r>
      <w:r>
        <w:rPr>
          <w:spacing w:val="-2"/>
        </w:rPr>
        <w:t xml:space="preserve"> </w:t>
      </w:r>
      <w:r>
        <w:t>and their</w:t>
      </w:r>
      <w:r>
        <w:rPr>
          <w:spacing w:val="-1"/>
        </w:rPr>
        <w:t xml:space="preserve"> </w:t>
      </w:r>
      <w:r>
        <w:t>significance for</w:t>
      </w:r>
      <w:r>
        <w:rPr>
          <w:spacing w:val="-1"/>
        </w:rPr>
        <w:t xml:space="preserve"> </w:t>
      </w:r>
      <w:r>
        <w:t>policymakers, economists, and stakeholders within</w:t>
      </w:r>
      <w:r>
        <w:rPr>
          <w:spacing w:val="-2"/>
        </w:rPr>
        <w:t xml:space="preserve"> </w:t>
      </w:r>
      <w:r>
        <w:t>the Ministry</w:t>
      </w:r>
      <w:r>
        <w:rPr>
          <w:spacing w:val="-6"/>
        </w:rPr>
        <w:t xml:space="preserve"> </w:t>
      </w:r>
      <w:r>
        <w:t>of</w:t>
      </w:r>
      <w:r>
        <w:rPr>
          <w:spacing w:val="-5"/>
        </w:rPr>
        <w:t xml:space="preserve"> </w:t>
      </w:r>
      <w:r>
        <w:t>Trade and Industry. The structure of this chapter is designed to offer a clear and logical progression from a summary of the cor</w:t>
      </w:r>
      <w:r>
        <w:t>e findings to actionable recommendations and avenues for further academic inquiry, thereby fulfilling the study's objective of informing and guiding strategic responses to inflationary pressures on South Sudanese trade.</w:t>
      </w:r>
    </w:p>
    <w:p w:rsidR="00FB363F" w:rsidRDefault="00BA73D4">
      <w:pPr>
        <w:pStyle w:val="Heading2"/>
        <w:numPr>
          <w:ilvl w:val="1"/>
          <w:numId w:val="1"/>
        </w:numPr>
        <w:tabs>
          <w:tab w:val="left" w:pos="747"/>
        </w:tabs>
        <w:spacing w:before="252"/>
        <w:ind w:hanging="364"/>
      </w:pPr>
      <w:bookmarkStart w:id="198" w:name="5.1_Summary"/>
      <w:bookmarkStart w:id="199" w:name="_bookmark101"/>
      <w:bookmarkEnd w:id="198"/>
      <w:bookmarkEnd w:id="199"/>
      <w:r>
        <w:rPr>
          <w:spacing w:val="-2"/>
        </w:rPr>
        <w:t>Summary</w:t>
      </w:r>
    </w:p>
    <w:p w:rsidR="00FB363F" w:rsidRDefault="00FB363F">
      <w:pPr>
        <w:pStyle w:val="BodyText"/>
        <w:spacing w:before="5"/>
        <w:rPr>
          <w:b/>
        </w:rPr>
      </w:pPr>
    </w:p>
    <w:p w:rsidR="00FB363F" w:rsidRDefault="00BA73D4">
      <w:pPr>
        <w:pStyle w:val="BodyText"/>
        <w:spacing w:line="360" w:lineRule="auto"/>
        <w:ind w:left="393" w:right="1368" w:hanging="10"/>
        <w:jc w:val="both"/>
      </w:pPr>
      <w:r>
        <w:t>The preceding chapters meti</w:t>
      </w:r>
      <w:r>
        <w:t>culously explored the multifarious relationship between escalating inflation rates and the dynamics of trade within the Republic of South Sudan. A central finding, consistently supported by empirical evidence, is that high and volatile inflation significan</w:t>
      </w:r>
      <w:r>
        <w:t>tly distorts price signals, thereby impeding efficient resource allocation and undermining the predictability essential for robust trade “</w:t>
      </w:r>
      <w:r>
        <w:rPr>
          <w:i/>
        </w:rPr>
        <w:t>The Oxford</w:t>
      </w:r>
      <w:r>
        <w:rPr>
          <w:i/>
          <w:spacing w:val="56"/>
        </w:rPr>
        <w:t xml:space="preserve"> </w:t>
      </w:r>
      <w:r>
        <w:rPr>
          <w:i/>
        </w:rPr>
        <w:t>Handbook</w:t>
      </w:r>
      <w:r>
        <w:rPr>
          <w:i/>
          <w:spacing w:val="55"/>
        </w:rPr>
        <w:t xml:space="preserve"> </w:t>
      </w:r>
      <w:r>
        <w:rPr>
          <w:i/>
        </w:rPr>
        <w:t>of</w:t>
      </w:r>
      <w:r>
        <w:rPr>
          <w:i/>
          <w:spacing w:val="57"/>
        </w:rPr>
        <w:t xml:space="preserve"> </w:t>
      </w:r>
      <w:r>
        <w:rPr>
          <w:i/>
        </w:rPr>
        <w:t>the</w:t>
      </w:r>
      <w:r>
        <w:rPr>
          <w:i/>
          <w:spacing w:val="51"/>
        </w:rPr>
        <w:t xml:space="preserve"> </w:t>
      </w:r>
      <w:r>
        <w:rPr>
          <w:i/>
        </w:rPr>
        <w:t>South</w:t>
      </w:r>
      <w:r>
        <w:rPr>
          <w:i/>
          <w:spacing w:val="58"/>
        </w:rPr>
        <w:t xml:space="preserve"> </w:t>
      </w:r>
      <w:r>
        <w:rPr>
          <w:i/>
        </w:rPr>
        <w:t>Sudanese</w:t>
      </w:r>
      <w:r>
        <w:rPr>
          <w:i/>
          <w:spacing w:val="51"/>
        </w:rPr>
        <w:t xml:space="preserve"> </w:t>
      </w:r>
      <w:r>
        <w:rPr>
          <w:i/>
        </w:rPr>
        <w:t>Economy</w:t>
      </w:r>
      <w:r>
        <w:t>”.</w:t>
      </w:r>
      <w:r>
        <w:rPr>
          <w:spacing w:val="58"/>
        </w:rPr>
        <w:t xml:space="preserve"> </w:t>
      </w:r>
      <w:r>
        <w:t>This</w:t>
      </w:r>
      <w:r>
        <w:rPr>
          <w:spacing w:val="54"/>
        </w:rPr>
        <w:t xml:space="preserve"> </w:t>
      </w:r>
      <w:r>
        <w:t>distortion</w:t>
      </w:r>
      <w:r>
        <w:rPr>
          <w:spacing w:val="56"/>
        </w:rPr>
        <w:t xml:space="preserve"> </w:t>
      </w:r>
      <w:r>
        <w:t>manifests</w:t>
      </w:r>
      <w:r>
        <w:rPr>
          <w:spacing w:val="60"/>
        </w:rPr>
        <w:t xml:space="preserve"> </w:t>
      </w:r>
      <w:r>
        <w:rPr>
          <w:spacing w:val="-5"/>
        </w:rPr>
        <w:t>in</w:t>
      </w:r>
    </w:p>
    <w:p w:rsidR="00FB363F" w:rsidRDefault="00FB363F">
      <w:pPr>
        <w:pStyle w:val="BodyText"/>
        <w:spacing w:line="360" w:lineRule="auto"/>
        <w:jc w:val="both"/>
        <w:sectPr w:rsidR="00FB363F">
          <w:pgSz w:w="11910" w:h="16840"/>
          <w:pgMar w:top="1920" w:right="425" w:bottom="1300" w:left="1417" w:header="0" w:footer="1104" w:gutter="0"/>
          <w:cols w:space="720"/>
        </w:sectPr>
      </w:pPr>
    </w:p>
    <w:p w:rsidR="00FB363F" w:rsidRDefault="00BA73D4">
      <w:pPr>
        <w:pStyle w:val="BodyText"/>
        <w:spacing w:before="74" w:line="360" w:lineRule="auto"/>
        <w:ind w:left="393" w:right="1372"/>
        <w:jc w:val="both"/>
      </w:pPr>
      <w:r>
        <w:lastRenderedPageBreak/>
        <w:t>several critical wa</w:t>
      </w:r>
      <w:r>
        <w:t>ys. Firstly, domestic producers face increased costs of inputs,</w:t>
      </w:r>
      <w:r>
        <w:rPr>
          <w:spacing w:val="40"/>
        </w:rPr>
        <w:t xml:space="preserve"> </w:t>
      </w:r>
      <w:r>
        <w:t>which, when coupled with a depreciating currency, makes imported raw materials prohibitively expensive. This often leads to reduced production capacity, higher domestic prices for goods, and a</w:t>
      </w:r>
      <w:r>
        <w:t xml:space="preserve"> diminished ability to compete in international markets.</w:t>
      </w:r>
      <w:r>
        <w:rPr>
          <w:spacing w:val="40"/>
        </w:rPr>
        <w:t xml:space="preserve">  </w:t>
      </w:r>
      <w:r>
        <w:t xml:space="preserve">The </w:t>
      </w:r>
      <w:r>
        <w:rPr>
          <w:i/>
        </w:rPr>
        <w:t>International</w:t>
      </w:r>
      <w:r>
        <w:rPr>
          <w:i/>
          <w:spacing w:val="40"/>
        </w:rPr>
        <w:t xml:space="preserve">  </w:t>
      </w:r>
      <w:r>
        <w:rPr>
          <w:i/>
        </w:rPr>
        <w:t>Encyclopedia</w:t>
      </w:r>
      <w:r>
        <w:rPr>
          <w:i/>
          <w:spacing w:val="40"/>
        </w:rPr>
        <w:t xml:space="preserve">  </w:t>
      </w:r>
      <w:r>
        <w:rPr>
          <w:i/>
        </w:rPr>
        <w:t>of</w:t>
      </w:r>
      <w:r>
        <w:rPr>
          <w:i/>
          <w:spacing w:val="40"/>
        </w:rPr>
        <w:t xml:space="preserve">  </w:t>
      </w:r>
      <w:r>
        <w:rPr>
          <w:i/>
        </w:rPr>
        <w:t>the</w:t>
      </w:r>
      <w:r>
        <w:rPr>
          <w:i/>
          <w:spacing w:val="40"/>
        </w:rPr>
        <w:t xml:space="preserve">  </w:t>
      </w:r>
      <w:r>
        <w:rPr>
          <w:i/>
        </w:rPr>
        <w:t>Social</w:t>
      </w:r>
      <w:r>
        <w:rPr>
          <w:i/>
          <w:spacing w:val="40"/>
        </w:rPr>
        <w:t xml:space="preserve">  </w:t>
      </w:r>
      <w:r>
        <w:rPr>
          <w:i/>
        </w:rPr>
        <w:t>&amp;</w:t>
      </w:r>
      <w:r>
        <w:rPr>
          <w:i/>
          <w:spacing w:val="80"/>
          <w:w w:val="150"/>
        </w:rPr>
        <w:t xml:space="preserve"> </w:t>
      </w:r>
      <w:r>
        <w:rPr>
          <w:i/>
        </w:rPr>
        <w:t>Behavioral Sciences</w:t>
      </w:r>
      <w:r>
        <w:rPr>
          <w:i/>
          <w:spacing w:val="-2"/>
        </w:rPr>
        <w:t xml:space="preserve"> </w:t>
      </w:r>
      <w:r>
        <w:t>elaborates on how such inflationary spirals can erode a nation'</w:t>
      </w:r>
      <w:r>
        <w:t>s comparative advantage, particularly in economies heavily reliant on primary commodity exports,</w:t>
      </w:r>
      <w:r>
        <w:rPr>
          <w:spacing w:val="40"/>
        </w:rPr>
        <w:t xml:space="preserve"> </w:t>
      </w:r>
      <w:r>
        <w:t>as is the case with South Sudan.</w:t>
      </w:r>
    </w:p>
    <w:p w:rsidR="00FB363F" w:rsidRDefault="00BA73D4">
      <w:pPr>
        <w:pStyle w:val="BodyText"/>
        <w:spacing w:before="6" w:line="360" w:lineRule="auto"/>
        <w:ind w:left="393" w:right="1366" w:hanging="10"/>
        <w:jc w:val="both"/>
      </w:pPr>
      <w:r>
        <w:t>Secondly, the study</w:t>
      </w:r>
      <w:r>
        <w:rPr>
          <w:spacing w:val="-6"/>
        </w:rPr>
        <w:t xml:space="preserve"> </w:t>
      </w:r>
      <w:r>
        <w:t>revealed a substantial negative impact on</w:t>
      </w:r>
      <w:r>
        <w:rPr>
          <w:spacing w:val="-1"/>
        </w:rPr>
        <w:t xml:space="preserve"> </w:t>
      </w:r>
      <w:r>
        <w:t>export competitiveness. As domestic prices rise due to inflation</w:t>
      </w:r>
      <w:r>
        <w:t>, South Sudanese goods become more expensive relative to those from other countries, leading to a decline in export volumes and revenues. This effect is exacerbated by the fact that many of South Sudan's exports are primary commodities, which often face in</w:t>
      </w:r>
      <w:r>
        <w:t>elastic global demand and price volatility independent of domestic inflation “</w:t>
      </w:r>
      <w:r>
        <w:rPr>
          <w:i/>
        </w:rPr>
        <w:t>Economic Development in Africa: A Historical Perspective</w:t>
      </w:r>
      <w:r>
        <w:t>”. The</w:t>
      </w:r>
      <w:r>
        <w:rPr>
          <w:spacing w:val="-1"/>
        </w:rPr>
        <w:t xml:space="preserve"> </w:t>
      </w:r>
      <w:r>
        <w:rPr>
          <w:i/>
        </w:rPr>
        <w:t>Journal of African Economies</w:t>
      </w:r>
      <w:r>
        <w:rPr>
          <w:i/>
          <w:spacing w:val="-1"/>
        </w:rPr>
        <w:t xml:space="preserve"> </w:t>
      </w:r>
      <w:r>
        <w:t>frequently publishes</w:t>
      </w:r>
      <w:r>
        <w:rPr>
          <w:spacing w:val="-3"/>
        </w:rPr>
        <w:t xml:space="preserve"> </w:t>
      </w:r>
      <w:r>
        <w:t>articles</w:t>
      </w:r>
      <w:r>
        <w:rPr>
          <w:spacing w:val="-3"/>
        </w:rPr>
        <w:t xml:space="preserve"> </w:t>
      </w:r>
      <w:r>
        <w:t>detailing how</w:t>
      </w:r>
      <w:r>
        <w:rPr>
          <w:spacing w:val="-2"/>
        </w:rPr>
        <w:t xml:space="preserve"> </w:t>
      </w:r>
      <w:r>
        <w:t>such</w:t>
      </w:r>
      <w:r>
        <w:rPr>
          <w:spacing w:val="-6"/>
        </w:rPr>
        <w:t xml:space="preserve"> </w:t>
      </w:r>
      <w:r>
        <w:t>economies struggle</w:t>
      </w:r>
      <w:r>
        <w:rPr>
          <w:spacing w:val="-2"/>
        </w:rPr>
        <w:t xml:space="preserve"> </w:t>
      </w:r>
      <w:r>
        <w:t>to diversify</w:t>
      </w:r>
      <w:r>
        <w:rPr>
          <w:spacing w:val="-6"/>
        </w:rPr>
        <w:t xml:space="preserve"> </w:t>
      </w:r>
      <w:r>
        <w:t>their</w:t>
      </w:r>
      <w:r>
        <w:t xml:space="preserve"> export base under inflationary conditions, trapping them in a cycle of dependence on a few vulnerable commodities. Conversely, imports become more expensive in local currency</w:t>
      </w:r>
      <w:r>
        <w:rPr>
          <w:spacing w:val="-5"/>
        </w:rPr>
        <w:t xml:space="preserve"> </w:t>
      </w:r>
      <w:r>
        <w:t>terms, even if</w:t>
      </w:r>
      <w:r>
        <w:rPr>
          <w:spacing w:val="-3"/>
        </w:rPr>
        <w:t xml:space="preserve"> </w:t>
      </w:r>
      <w:r>
        <w:t>their international</w:t>
      </w:r>
      <w:r>
        <w:rPr>
          <w:spacing w:val="-5"/>
        </w:rPr>
        <w:t xml:space="preserve"> </w:t>
      </w:r>
      <w:r>
        <w:t>prices</w:t>
      </w:r>
      <w:r>
        <w:rPr>
          <w:spacing w:val="-2"/>
        </w:rPr>
        <w:t xml:space="preserve"> </w:t>
      </w:r>
      <w:r>
        <w:t>remain stable, due</w:t>
      </w:r>
      <w:r>
        <w:rPr>
          <w:spacing w:val="-1"/>
        </w:rPr>
        <w:t xml:space="preserve"> </w:t>
      </w:r>
      <w:r>
        <w:t>to</w:t>
      </w:r>
      <w:r>
        <w:rPr>
          <w:spacing w:val="-5"/>
        </w:rPr>
        <w:t xml:space="preserve"> </w:t>
      </w:r>
      <w:r>
        <w:t>the</w:t>
      </w:r>
      <w:r>
        <w:rPr>
          <w:spacing w:val="-1"/>
        </w:rPr>
        <w:t xml:space="preserve"> </w:t>
      </w:r>
      <w:r>
        <w:t>depreciation</w:t>
      </w:r>
      <w:r>
        <w:t xml:space="preserve"> of the South Sudanese Pound (SSP) driven by inflationary pressures. This increases the cost of essential goods, including food, medicine, and capital equipment, further straining household budgets and hindering industrial development.</w:t>
      </w:r>
    </w:p>
    <w:p w:rsidR="00FB363F" w:rsidRDefault="00BA73D4">
      <w:pPr>
        <w:pStyle w:val="BodyText"/>
        <w:spacing w:before="4" w:line="360" w:lineRule="auto"/>
        <w:ind w:left="393" w:right="1366" w:hanging="10"/>
        <w:jc w:val="both"/>
      </w:pPr>
      <w:r>
        <w:t>Furthermore, the res</w:t>
      </w:r>
      <w:r>
        <w:t>earch highlighted the detrimental effects of inflation on trade financing and investment. High inflation introduces significant uncertainty, making it difficult for businesses to plan for the future and for financial institutions to offer stable credit ter</w:t>
      </w:r>
      <w:r>
        <w:t>ms. Lenders demand higher interest rates to compensate for the</w:t>
      </w:r>
      <w:r>
        <w:rPr>
          <w:spacing w:val="40"/>
        </w:rPr>
        <w:t xml:space="preserve"> </w:t>
      </w:r>
      <w:r>
        <w:t>erosion</w:t>
      </w:r>
      <w:r>
        <w:rPr>
          <w:spacing w:val="-2"/>
        </w:rPr>
        <w:t xml:space="preserve"> </w:t>
      </w:r>
      <w:r>
        <w:t>of</w:t>
      </w:r>
      <w:r>
        <w:rPr>
          <w:spacing w:val="-4"/>
        </w:rPr>
        <w:t xml:space="preserve"> </w:t>
      </w:r>
      <w:r>
        <w:t>the real</w:t>
      </w:r>
      <w:r>
        <w:rPr>
          <w:spacing w:val="-6"/>
        </w:rPr>
        <w:t xml:space="preserve"> </w:t>
      </w:r>
      <w:r>
        <w:t>value of</w:t>
      </w:r>
      <w:r>
        <w:rPr>
          <w:spacing w:val="-4"/>
        </w:rPr>
        <w:t xml:space="preserve"> </w:t>
      </w:r>
      <w:r>
        <w:t>their loans, which in</w:t>
      </w:r>
      <w:r>
        <w:rPr>
          <w:spacing w:val="-2"/>
        </w:rPr>
        <w:t xml:space="preserve"> </w:t>
      </w:r>
      <w:r>
        <w:t>turn</w:t>
      </w:r>
      <w:r>
        <w:rPr>
          <w:spacing w:val="-2"/>
        </w:rPr>
        <w:t xml:space="preserve"> </w:t>
      </w:r>
      <w:r>
        <w:t>discourages borrowing for</w:t>
      </w:r>
      <w:r>
        <w:rPr>
          <w:spacing w:val="-4"/>
        </w:rPr>
        <w:t xml:space="preserve"> </w:t>
      </w:r>
      <w:r>
        <w:t>trade- related activities and long-term investments “</w:t>
      </w:r>
      <w:r>
        <w:rPr>
          <w:i/>
        </w:rPr>
        <w:t>Money, Banking, and Financial Markets</w:t>
      </w:r>
      <w:r>
        <w:t>”. The</w:t>
      </w:r>
      <w:r>
        <w:rPr>
          <w:spacing w:val="-1"/>
        </w:rPr>
        <w:t xml:space="preserve"> </w:t>
      </w:r>
      <w:r>
        <w:rPr>
          <w:i/>
        </w:rPr>
        <w:t xml:space="preserve">Dictionary of </w:t>
      </w:r>
      <w:r>
        <w:rPr>
          <w:i/>
        </w:rPr>
        <w:t>Economics</w:t>
      </w:r>
      <w:r>
        <w:rPr>
          <w:i/>
          <w:spacing w:val="-1"/>
        </w:rPr>
        <w:t xml:space="preserve"> </w:t>
      </w:r>
      <w:r>
        <w:t>defines this phenomenon as the "inflation premium," which adds to the cost of capital and stifles economic growth. Foreign direct investment (FDI), crucial for developing infrastructure and diversifying the economy, is also deterred by an unstabl</w:t>
      </w:r>
      <w:r>
        <w:t>e macroeconomic environment characterized by runaway inflation. Investors seek predictable returns and a stable regulatory framework, both of which are severely compromised by persistent price instability.</w:t>
      </w:r>
    </w:p>
    <w:p w:rsidR="00FB363F" w:rsidRDefault="00FB363F">
      <w:pPr>
        <w:pStyle w:val="BodyText"/>
        <w:spacing w:line="360" w:lineRule="auto"/>
        <w:jc w:val="both"/>
        <w:sectPr w:rsidR="00FB363F">
          <w:pgSz w:w="11910" w:h="16840"/>
          <w:pgMar w:top="980" w:right="425" w:bottom="1300" w:left="1417" w:header="0" w:footer="1104" w:gutter="0"/>
          <w:cols w:space="720"/>
        </w:sectPr>
      </w:pPr>
    </w:p>
    <w:p w:rsidR="00FB363F" w:rsidRDefault="00BA73D4">
      <w:pPr>
        <w:pStyle w:val="BodyText"/>
        <w:spacing w:before="74" w:line="360" w:lineRule="auto"/>
        <w:ind w:left="393" w:right="1366" w:hanging="10"/>
        <w:jc w:val="both"/>
      </w:pPr>
      <w:r>
        <w:lastRenderedPageBreak/>
        <w:t>The study also underscored the d</w:t>
      </w:r>
      <w:r>
        <w:t>isproportionate impact of inflation on vulnerable populations and small</w:t>
      </w:r>
      <w:r>
        <w:rPr>
          <w:spacing w:val="-2"/>
        </w:rPr>
        <w:t xml:space="preserve"> </w:t>
      </w:r>
      <w:r>
        <w:t>and medium-sized enterprises (SMEs). These groups</w:t>
      </w:r>
      <w:r>
        <w:rPr>
          <w:spacing w:val="-8"/>
        </w:rPr>
        <w:t xml:space="preserve"> </w:t>
      </w:r>
      <w:r>
        <w:t>often lack the financial buffers and access to hedging mechanisms available to larger corporations, making them more susceptible to the erosion of purchasing power and the increased cost of doing business. The informal sector, which constitutes a significa</w:t>
      </w:r>
      <w:r>
        <w:t>nt portion of South Sudan's economy, is particularly vulnerable, as its participants often operate with limited access to formal financial services and are highly exposed to price fluctuations “</w:t>
      </w:r>
      <w:r>
        <w:rPr>
          <w:i/>
        </w:rPr>
        <w:t>The Handbook of Development Economics</w:t>
      </w:r>
      <w:r>
        <w:t>”.</w:t>
      </w:r>
      <w:r>
        <w:rPr>
          <w:spacing w:val="40"/>
        </w:rPr>
        <w:t xml:space="preserve"> </w:t>
      </w:r>
      <w:r>
        <w:t xml:space="preserve">The </w:t>
      </w:r>
      <w:r>
        <w:rPr>
          <w:i/>
        </w:rPr>
        <w:t>African</w:t>
      </w:r>
      <w:r>
        <w:rPr>
          <w:i/>
          <w:spacing w:val="40"/>
        </w:rPr>
        <w:t xml:space="preserve"> </w:t>
      </w:r>
      <w:r>
        <w:rPr>
          <w:i/>
        </w:rPr>
        <w:t>Economic</w:t>
      </w:r>
      <w:r>
        <w:rPr>
          <w:i/>
          <w:spacing w:val="40"/>
        </w:rPr>
        <w:t xml:space="preserve"> </w:t>
      </w:r>
      <w:r>
        <w:rPr>
          <w:i/>
        </w:rPr>
        <w:t>O</w:t>
      </w:r>
      <w:r>
        <w:rPr>
          <w:i/>
        </w:rPr>
        <w:t xml:space="preserve">utlook </w:t>
      </w:r>
      <w:r>
        <w:t>consistently</w:t>
      </w:r>
      <w:r>
        <w:rPr>
          <w:spacing w:val="40"/>
        </w:rPr>
        <w:t xml:space="preserve"> </w:t>
      </w:r>
      <w:r>
        <w:t>points</w:t>
      </w:r>
      <w:r>
        <w:rPr>
          <w:spacing w:val="40"/>
        </w:rPr>
        <w:t xml:space="preserve"> </w:t>
      </w:r>
      <w:r>
        <w:t>out</w:t>
      </w:r>
      <w:r>
        <w:rPr>
          <w:spacing w:val="40"/>
        </w:rPr>
        <w:t xml:space="preserve"> </w:t>
      </w:r>
      <w:r>
        <w:t>that</w:t>
      </w:r>
      <w:r>
        <w:rPr>
          <w:spacing w:val="40"/>
        </w:rPr>
        <w:t xml:space="preserve"> </w:t>
      </w:r>
      <w:r>
        <w:t>inflation disproportionately</w:t>
      </w:r>
      <w:r>
        <w:rPr>
          <w:spacing w:val="-2"/>
        </w:rPr>
        <w:t xml:space="preserve"> </w:t>
      </w:r>
      <w:r>
        <w:t>affects the poor, who spend a larger share of</w:t>
      </w:r>
      <w:r>
        <w:rPr>
          <w:spacing w:val="-1"/>
        </w:rPr>
        <w:t xml:space="preserve"> </w:t>
      </w:r>
      <w:r>
        <w:t>their income on basic necessities whose prices are often the first to rise.</w:t>
      </w:r>
    </w:p>
    <w:p w:rsidR="00FB363F" w:rsidRDefault="00BA73D4">
      <w:pPr>
        <w:pStyle w:val="BodyText"/>
        <w:spacing w:before="3" w:line="360" w:lineRule="auto"/>
        <w:ind w:left="393" w:right="1370" w:hanging="10"/>
        <w:jc w:val="both"/>
      </w:pPr>
      <w:r>
        <w:t>In essence, the summary of findings points to a vicious cycle where inflation erodes purchasing power, stifles production, undermines export competitiveness, increases import costs, deters investment, and exacerbates poverty, all of which collectively crip</w:t>
      </w:r>
      <w:r>
        <w:t>ple</w:t>
      </w:r>
      <w:r>
        <w:rPr>
          <w:spacing w:val="-1"/>
        </w:rPr>
        <w:t xml:space="preserve"> </w:t>
      </w:r>
      <w:r>
        <w:t>the</w:t>
      </w:r>
      <w:r>
        <w:rPr>
          <w:spacing w:val="-1"/>
        </w:rPr>
        <w:t xml:space="preserve"> </w:t>
      </w:r>
      <w:r>
        <w:t>trade</w:t>
      </w:r>
      <w:r>
        <w:rPr>
          <w:spacing w:val="-1"/>
        </w:rPr>
        <w:t xml:space="preserve"> </w:t>
      </w:r>
      <w:r>
        <w:t>sector</w:t>
      </w:r>
      <w:r>
        <w:rPr>
          <w:spacing w:val="-3"/>
        </w:rPr>
        <w:t xml:space="preserve"> </w:t>
      </w:r>
      <w:r>
        <w:t>in</w:t>
      </w:r>
      <w:r>
        <w:rPr>
          <w:spacing w:val="-5"/>
        </w:rPr>
        <w:t xml:space="preserve"> </w:t>
      </w:r>
      <w:r>
        <w:t>South</w:t>
      </w:r>
      <w:r>
        <w:rPr>
          <w:spacing w:val="-5"/>
        </w:rPr>
        <w:t xml:space="preserve"> </w:t>
      </w:r>
      <w:r>
        <w:t>Sudan. The</w:t>
      </w:r>
      <w:r>
        <w:rPr>
          <w:spacing w:val="-1"/>
        </w:rPr>
        <w:t xml:space="preserve"> </w:t>
      </w:r>
      <w:r>
        <w:t>Ministry</w:t>
      </w:r>
      <w:r>
        <w:rPr>
          <w:spacing w:val="-10"/>
        </w:rPr>
        <w:t xml:space="preserve"> </w:t>
      </w:r>
      <w:r>
        <w:t>of</w:t>
      </w:r>
      <w:r>
        <w:rPr>
          <w:spacing w:val="-8"/>
        </w:rPr>
        <w:t xml:space="preserve"> </w:t>
      </w:r>
      <w:r>
        <w:t>Trade</w:t>
      </w:r>
      <w:r>
        <w:rPr>
          <w:spacing w:val="-1"/>
        </w:rPr>
        <w:t xml:space="preserve"> </w:t>
      </w:r>
      <w:r>
        <w:t>and Industry, therefore, faces a formidable challenge in navigating this complex economic landscape, requiring a comprehensive and coordinated policy response.</w:t>
      </w:r>
    </w:p>
    <w:p w:rsidR="00FB363F" w:rsidRDefault="00BA73D4">
      <w:pPr>
        <w:pStyle w:val="Heading2"/>
        <w:numPr>
          <w:ilvl w:val="1"/>
          <w:numId w:val="1"/>
        </w:numPr>
        <w:tabs>
          <w:tab w:val="left" w:pos="747"/>
        </w:tabs>
        <w:spacing w:before="248"/>
        <w:ind w:hanging="364"/>
      </w:pPr>
      <w:bookmarkStart w:id="200" w:name="5.2_Conclusion"/>
      <w:bookmarkStart w:id="201" w:name="_bookmark102"/>
      <w:bookmarkEnd w:id="200"/>
      <w:bookmarkEnd w:id="201"/>
      <w:r>
        <w:rPr>
          <w:spacing w:val="-2"/>
        </w:rPr>
        <w:t>Conclusion</w:t>
      </w:r>
    </w:p>
    <w:p w:rsidR="00FB363F" w:rsidRDefault="00FB363F">
      <w:pPr>
        <w:pStyle w:val="BodyText"/>
        <w:spacing w:before="9"/>
        <w:rPr>
          <w:b/>
        </w:rPr>
      </w:pPr>
    </w:p>
    <w:p w:rsidR="00FB363F" w:rsidRDefault="00BA73D4">
      <w:pPr>
        <w:pStyle w:val="BodyText"/>
        <w:spacing w:line="360" w:lineRule="auto"/>
        <w:ind w:left="393" w:right="1366" w:hanging="10"/>
        <w:jc w:val="both"/>
      </w:pPr>
      <w:r>
        <w:t>The comprehensive analysi</w:t>
      </w:r>
      <w:r>
        <w:t>s undertaken in this study unequivocally concludes that scaling inflation rates exert a profoundly detrimental</w:t>
      </w:r>
      <w:r>
        <w:rPr>
          <w:spacing w:val="-5"/>
        </w:rPr>
        <w:t xml:space="preserve"> </w:t>
      </w:r>
      <w:r>
        <w:t>and pervasive impact on</w:t>
      </w:r>
      <w:r>
        <w:rPr>
          <w:spacing w:val="-5"/>
        </w:rPr>
        <w:t xml:space="preserve"> </w:t>
      </w:r>
      <w:r>
        <w:t>trade in the Republic of South Sudan. The evidence presented across various dimensions consistently demonstrates that per</w:t>
      </w:r>
      <w:r>
        <w:t>sistent and high inflation acts as a significant impediment to economic stability, growth, and the effective functioning of the trade sector. The core mechanisms through</w:t>
      </w:r>
      <w:r>
        <w:rPr>
          <w:spacing w:val="-2"/>
        </w:rPr>
        <w:t xml:space="preserve"> </w:t>
      </w:r>
      <w:r>
        <w:t>which</w:t>
      </w:r>
      <w:r>
        <w:rPr>
          <w:spacing w:val="-2"/>
        </w:rPr>
        <w:t xml:space="preserve"> </w:t>
      </w:r>
      <w:r>
        <w:t>this impact manifests include the erosion of purchasing power, the distortion of</w:t>
      </w:r>
      <w:r>
        <w:t xml:space="preserve"> price signals, the depreciation of the national currency, and the creation of</w:t>
      </w:r>
      <w:r>
        <w:rPr>
          <w:spacing w:val="-1"/>
        </w:rPr>
        <w:t xml:space="preserve"> </w:t>
      </w:r>
      <w:r>
        <w:t>an unpredictable economic environment that deters both domestic and foreign investment.</w:t>
      </w:r>
    </w:p>
    <w:p w:rsidR="00FB363F" w:rsidRDefault="00BA73D4">
      <w:pPr>
        <w:pStyle w:val="BodyText"/>
        <w:spacing w:before="6" w:line="360" w:lineRule="auto"/>
        <w:ind w:left="393" w:right="1365" w:hanging="10"/>
        <w:jc w:val="both"/>
      </w:pPr>
      <w:r>
        <w:t>Specifically, the study concludes that South Sudan's trade balance is severely compromise</w:t>
      </w:r>
      <w:r>
        <w:t>d by inflationary pressures. Exports become less competitive on the</w:t>
      </w:r>
      <w:r>
        <w:rPr>
          <w:spacing w:val="40"/>
        </w:rPr>
        <w:t xml:space="preserve"> </w:t>
      </w:r>
      <w:r>
        <w:t>global market due to higher domestic production costs and an unfavorable exchange rate, leading to reduced foreign exchange earnings. Simultaneously, the cost of essential imports, includi</w:t>
      </w:r>
      <w:r>
        <w:t>ng capital goods, intermediate inputs, and consumer necessities, escalates dramatically, placing immense strain on</w:t>
      </w:r>
      <w:r>
        <w:rPr>
          <w:spacing w:val="-2"/>
        </w:rPr>
        <w:t xml:space="preserve"> </w:t>
      </w:r>
      <w:r>
        <w:t>the national budget and</w:t>
      </w:r>
    </w:p>
    <w:p w:rsidR="00FB363F" w:rsidRDefault="00FB363F">
      <w:pPr>
        <w:pStyle w:val="BodyText"/>
        <w:spacing w:line="360" w:lineRule="auto"/>
        <w:jc w:val="both"/>
        <w:sectPr w:rsidR="00FB363F">
          <w:pgSz w:w="11910" w:h="16840"/>
          <w:pgMar w:top="980" w:right="425" w:bottom="1300" w:left="1417" w:header="0" w:footer="1104" w:gutter="0"/>
          <w:cols w:space="720"/>
        </w:sectPr>
      </w:pPr>
    </w:p>
    <w:p w:rsidR="00FB363F" w:rsidRDefault="00BA73D4">
      <w:pPr>
        <w:pStyle w:val="BodyText"/>
        <w:spacing w:before="74" w:line="360" w:lineRule="auto"/>
        <w:ind w:left="393" w:right="1371"/>
        <w:jc w:val="both"/>
      </w:pPr>
      <w:r>
        <w:lastRenderedPageBreak/>
        <w:t>household incomes. This dual effect of declining export revenues and rising import expenditures con</w:t>
      </w:r>
      <w:r>
        <w:t>tributes to chronic trade deficits and exacerbates the country's reliance on external aid and borrowing “</w:t>
      </w:r>
      <w:r>
        <w:rPr>
          <w:i/>
        </w:rPr>
        <w:t>The Economics of Developing Countries</w:t>
      </w:r>
      <w:r>
        <w:t>”.</w:t>
      </w:r>
    </w:p>
    <w:p w:rsidR="00FB363F" w:rsidRDefault="00BA73D4">
      <w:pPr>
        <w:pStyle w:val="BodyText"/>
        <w:spacing w:before="2" w:line="360" w:lineRule="auto"/>
        <w:ind w:left="393" w:right="1366" w:hanging="10"/>
        <w:jc w:val="both"/>
      </w:pPr>
      <w:r>
        <w:t>Furthermore, the study concludes that the institutional capacity of the Ministry of Trade and Industry, while c</w:t>
      </w:r>
      <w:r>
        <w:t xml:space="preserve">rucial, is significantly challenged by the prevailing inflationary environment. Effective trade policy formulation and implementation require a stable economic backdrop, which is conspicuously absent in South Sudan. The unpredictability introduced by high </w:t>
      </w:r>
      <w:r>
        <w:t>inflation makes long-term</w:t>
      </w:r>
      <w:r>
        <w:rPr>
          <w:spacing w:val="-1"/>
        </w:rPr>
        <w:t xml:space="preserve"> </w:t>
      </w:r>
      <w:r>
        <w:t xml:space="preserve">planning, strategic market development, and the negotiation of favorable trade agreements exceedingly difficult. Businesses, both large and small, struggle to operate profitably, leading to closures, job losses, and a contraction </w:t>
      </w:r>
      <w:r>
        <w:t>of the productive sector, which further diminishes the potential for trade.</w:t>
      </w:r>
    </w:p>
    <w:p w:rsidR="00FB363F" w:rsidRDefault="00BA73D4">
      <w:pPr>
        <w:pStyle w:val="BodyText"/>
        <w:spacing w:before="4" w:line="360" w:lineRule="auto"/>
        <w:ind w:left="393" w:right="1367" w:hanging="10"/>
        <w:jc w:val="both"/>
      </w:pPr>
      <w:r>
        <w:t>The social</w:t>
      </w:r>
      <w:r>
        <w:rPr>
          <w:spacing w:val="-1"/>
        </w:rPr>
        <w:t xml:space="preserve"> </w:t>
      </w:r>
      <w:r>
        <w:t>ramifications of inflation on</w:t>
      </w:r>
      <w:r>
        <w:rPr>
          <w:spacing w:val="-1"/>
        </w:rPr>
        <w:t xml:space="preserve"> </w:t>
      </w:r>
      <w:r>
        <w:t>trade are also profound. The increased cost of living, driven by rising prices of imported goods and domestically produced items, dispropor</w:t>
      </w:r>
      <w:r>
        <w:t>tionately affects the most vulnerable segments of the population. This can lead to social unrest, food insecurity, and a general decline in living standards, all of which indirectly but significantly impact the stability required for a thriving trade envir</w:t>
      </w:r>
      <w:r>
        <w:t xml:space="preserve">onment. The </w:t>
      </w:r>
      <w:r>
        <w:rPr>
          <w:i/>
        </w:rPr>
        <w:t>World Economic Outlook</w:t>
      </w:r>
      <w:r>
        <w:rPr>
          <w:i/>
          <w:spacing w:val="-1"/>
        </w:rPr>
        <w:t xml:space="preserve"> </w:t>
      </w:r>
      <w:r>
        <w:t>consistently highlights the link between economic instability and social fragility in developing nations.</w:t>
      </w:r>
    </w:p>
    <w:p w:rsidR="00FB363F" w:rsidRDefault="00BA73D4">
      <w:pPr>
        <w:pStyle w:val="BodyText"/>
        <w:spacing w:before="2" w:line="360" w:lineRule="auto"/>
        <w:ind w:left="393" w:right="1379" w:hanging="10"/>
        <w:jc w:val="both"/>
      </w:pPr>
      <w:r>
        <w:t>In sum, the conclusion is that scaling inflation rates are not merely an economic inconvenience but a fundamental barrier to the development and diversification of South Sudan's trade sector. Addressing this challenge is paramount for achieving sustainable</w:t>
      </w:r>
      <w:r>
        <w:rPr>
          <w:spacing w:val="-2"/>
        </w:rPr>
        <w:t xml:space="preserve"> </w:t>
      </w:r>
      <w:r>
        <w:t>economic</w:t>
      </w:r>
      <w:r>
        <w:rPr>
          <w:spacing w:val="-2"/>
        </w:rPr>
        <w:t xml:space="preserve"> </w:t>
      </w:r>
      <w:r>
        <w:t>growth, improving livelihoods, and fostering</w:t>
      </w:r>
      <w:r>
        <w:rPr>
          <w:spacing w:val="-2"/>
        </w:rPr>
        <w:t xml:space="preserve"> </w:t>
      </w:r>
      <w:r>
        <w:t>greater integration into the regional and global economy. The Ministry of Trade and Industry must therefore prioritize strategies that aim</w:t>
      </w:r>
      <w:r>
        <w:rPr>
          <w:spacing w:val="-7"/>
        </w:rPr>
        <w:t xml:space="preserve"> </w:t>
      </w:r>
      <w:r>
        <w:t>to stabilize prices and create a more predictable economic lan</w:t>
      </w:r>
      <w:r>
        <w:t>dscape.</w:t>
      </w:r>
    </w:p>
    <w:p w:rsidR="00FB363F" w:rsidRDefault="00BA73D4">
      <w:pPr>
        <w:pStyle w:val="Heading2"/>
        <w:numPr>
          <w:ilvl w:val="1"/>
          <w:numId w:val="1"/>
        </w:numPr>
        <w:tabs>
          <w:tab w:val="left" w:pos="747"/>
        </w:tabs>
        <w:spacing w:before="252"/>
        <w:ind w:hanging="364"/>
      </w:pPr>
      <w:bookmarkStart w:id="202" w:name="5.3_Recommendation"/>
      <w:bookmarkStart w:id="203" w:name="_bookmark103"/>
      <w:bookmarkEnd w:id="202"/>
      <w:bookmarkEnd w:id="203"/>
      <w:r>
        <w:rPr>
          <w:spacing w:val="-2"/>
        </w:rPr>
        <w:t>Recommendation</w:t>
      </w:r>
    </w:p>
    <w:p w:rsidR="00FB363F" w:rsidRDefault="00FB363F">
      <w:pPr>
        <w:pStyle w:val="BodyText"/>
        <w:spacing w:before="5"/>
        <w:rPr>
          <w:b/>
        </w:rPr>
      </w:pPr>
    </w:p>
    <w:p w:rsidR="00FB363F" w:rsidRDefault="00BA73D4">
      <w:pPr>
        <w:pStyle w:val="BodyText"/>
        <w:spacing w:before="1" w:line="360" w:lineRule="auto"/>
        <w:ind w:left="393" w:right="1374" w:hanging="10"/>
        <w:jc w:val="both"/>
      </w:pPr>
      <w:r>
        <w:t>Based on the comprehensive findings and conclusions of this study, the following recommendations are put forth for the Ministry</w:t>
      </w:r>
      <w:r>
        <w:rPr>
          <w:spacing w:val="-4"/>
        </w:rPr>
        <w:t xml:space="preserve"> </w:t>
      </w:r>
      <w:r>
        <w:t xml:space="preserve">of Trade and Industry in the Republic of South Sudan, aimed at mitigating the adverse impact of scaling </w:t>
      </w:r>
      <w:r>
        <w:t>inflation rates on trade and fostering a more resilient economic environment. These recommendations are grounded in established economic principles and tailored to the specific</w:t>
      </w:r>
      <w:r>
        <w:rPr>
          <w:spacing w:val="40"/>
        </w:rPr>
        <w:t xml:space="preserve"> </w:t>
      </w:r>
      <w:r>
        <w:t>challenges identified within the South Sudanese context.</w:t>
      </w:r>
    </w:p>
    <w:p w:rsidR="00FB363F" w:rsidRDefault="00FB363F">
      <w:pPr>
        <w:pStyle w:val="BodyText"/>
        <w:spacing w:line="360" w:lineRule="auto"/>
        <w:jc w:val="both"/>
        <w:sectPr w:rsidR="00FB363F">
          <w:pgSz w:w="11910" w:h="16840"/>
          <w:pgMar w:top="980" w:right="425" w:bottom="1300" w:left="1417" w:header="0" w:footer="1104" w:gutter="0"/>
          <w:cols w:space="720"/>
        </w:sectPr>
      </w:pPr>
    </w:p>
    <w:p w:rsidR="00FB363F" w:rsidRDefault="00BA73D4">
      <w:pPr>
        <w:pStyle w:val="BodyText"/>
        <w:spacing w:before="74" w:line="360" w:lineRule="auto"/>
        <w:ind w:left="393" w:right="1368" w:hanging="10"/>
        <w:jc w:val="both"/>
      </w:pPr>
      <w:r>
        <w:lastRenderedPageBreak/>
        <w:t>Firs</w:t>
      </w:r>
      <w:r>
        <w:t xml:space="preserve">tly, </w:t>
      </w:r>
      <w:r>
        <w:rPr>
          <w:b/>
        </w:rPr>
        <w:t xml:space="preserve">prioritize macroeconomic stabilization through coordinated fiscal and monetary policies. </w:t>
      </w:r>
      <w:r>
        <w:t xml:space="preserve">This is the most critical recommendation. The Ministry of Trade and Industry must advocate for and actively participate in the formulation of a coherent national </w:t>
      </w:r>
      <w:r>
        <w:t>strategy to bring inflation under control. This involves working closely with the Ministry of Finance and Economic Planning and the Central Bank of South Sudan. Fiscal discipline, including prudent government spending and revenue mobilization, is</w:t>
      </w:r>
      <w:r>
        <w:rPr>
          <w:spacing w:val="-3"/>
        </w:rPr>
        <w:t xml:space="preserve"> </w:t>
      </w:r>
      <w:r>
        <w:t>essential</w:t>
      </w:r>
      <w:r>
        <w:rPr>
          <w:spacing w:val="-10"/>
        </w:rPr>
        <w:t xml:space="preserve"> </w:t>
      </w:r>
      <w:r>
        <w:t>to reduce</w:t>
      </w:r>
      <w:r>
        <w:rPr>
          <w:spacing w:val="-7"/>
        </w:rPr>
        <w:t xml:space="preserve"> </w:t>
      </w:r>
      <w:r>
        <w:t>reliance</w:t>
      </w:r>
      <w:r>
        <w:rPr>
          <w:spacing w:val="-2"/>
        </w:rPr>
        <w:t xml:space="preserve"> </w:t>
      </w:r>
      <w:r>
        <w:t>on</w:t>
      </w:r>
      <w:r>
        <w:rPr>
          <w:spacing w:val="-1"/>
        </w:rPr>
        <w:t xml:space="preserve"> </w:t>
      </w:r>
      <w:r>
        <w:t>monetary</w:t>
      </w:r>
      <w:r>
        <w:rPr>
          <w:spacing w:val="-6"/>
        </w:rPr>
        <w:t xml:space="preserve"> </w:t>
      </w:r>
      <w:r>
        <w:t>financing, which</w:t>
      </w:r>
      <w:r>
        <w:rPr>
          <w:spacing w:val="-1"/>
        </w:rPr>
        <w:t xml:space="preserve"> </w:t>
      </w:r>
      <w:r>
        <w:t>is</w:t>
      </w:r>
      <w:r>
        <w:rPr>
          <w:spacing w:val="-3"/>
        </w:rPr>
        <w:t xml:space="preserve"> </w:t>
      </w:r>
      <w:r>
        <w:t>a</w:t>
      </w:r>
      <w:r>
        <w:rPr>
          <w:spacing w:val="-2"/>
        </w:rPr>
        <w:t xml:space="preserve"> </w:t>
      </w:r>
      <w:r>
        <w:t>primary driver of inflation “</w:t>
      </w:r>
      <w:r>
        <w:rPr>
          <w:i/>
        </w:rPr>
        <w:t>Macroeconomics: Principles and Policy</w:t>
      </w:r>
      <w:r>
        <w:t>”. The Central</w:t>
      </w:r>
      <w:r>
        <w:rPr>
          <w:spacing w:val="-2"/>
        </w:rPr>
        <w:t xml:space="preserve"> </w:t>
      </w:r>
      <w:r>
        <w:t>Bank must implement tight monetary policies, including raising interest rates and controlling money supply growth, to cur</w:t>
      </w:r>
      <w:r>
        <w:t>b inflationary pressures. A stable macroeconomic environment is a prerequisite for any meaningful progress in trade.</w:t>
      </w:r>
    </w:p>
    <w:p w:rsidR="00FB363F" w:rsidRDefault="00BA73D4">
      <w:pPr>
        <w:pStyle w:val="BodyText"/>
        <w:spacing w:before="3" w:line="360" w:lineRule="auto"/>
        <w:ind w:left="393" w:right="1366" w:hanging="10"/>
        <w:jc w:val="both"/>
      </w:pPr>
      <w:r>
        <w:t xml:space="preserve">Secondly, </w:t>
      </w:r>
      <w:r>
        <w:rPr>
          <w:b/>
        </w:rPr>
        <w:t xml:space="preserve">enhance export diversification and value addition. </w:t>
      </w:r>
      <w:r>
        <w:t>South Sudan's over- reliance on oil exports makes its economy highly vulnerabl</w:t>
      </w:r>
      <w:r>
        <w:t>e to global price fluctuations and inflationary pressures when oil revenues decline. The Ministry</w:t>
      </w:r>
      <w:r>
        <w:rPr>
          <w:spacing w:val="40"/>
        </w:rPr>
        <w:t xml:space="preserve"> </w:t>
      </w:r>
      <w:r>
        <w:t>should actively promote and incentivize the diversification of the export base into</w:t>
      </w:r>
      <w:r>
        <w:rPr>
          <w:spacing w:val="40"/>
        </w:rPr>
        <w:t xml:space="preserve"> </w:t>
      </w:r>
      <w:r>
        <w:t>non-oil sectors such as agriculture, livestock, and potentially light manu</w:t>
      </w:r>
      <w:r>
        <w:t>facturing.</w:t>
      </w:r>
      <w:r>
        <w:rPr>
          <w:spacing w:val="40"/>
        </w:rPr>
        <w:t xml:space="preserve"> </w:t>
      </w:r>
      <w:r>
        <w:t>This involves providing technical assistance, facilitating access to finance for export- oriented businesses, and investing in infrastructure that supports these sectors. Value addition to primary products before export can significantly increas</w:t>
      </w:r>
      <w:r>
        <w:t xml:space="preserve">e export earnings and create more stable revenue streams, as discussed in </w:t>
      </w:r>
      <w:r>
        <w:rPr>
          <w:i/>
        </w:rPr>
        <w:t>The Political Economy of African Development</w:t>
      </w:r>
      <w:r>
        <w:t>.</w:t>
      </w:r>
    </w:p>
    <w:p w:rsidR="00FB363F" w:rsidRDefault="00BA73D4">
      <w:pPr>
        <w:pStyle w:val="BodyText"/>
        <w:spacing w:before="3" w:line="360" w:lineRule="auto"/>
        <w:ind w:left="393" w:right="1369" w:hanging="10"/>
        <w:jc w:val="both"/>
      </w:pPr>
      <w:r>
        <w:t xml:space="preserve">Thirdly, </w:t>
      </w:r>
      <w:r>
        <w:rPr>
          <w:b/>
        </w:rPr>
        <w:t xml:space="preserve">strengthen trade facilitation and infrastructure development. </w:t>
      </w:r>
      <w:r>
        <w:t>High inflation often coincides with inefficiencies in trade logis</w:t>
      </w:r>
      <w:r>
        <w:t>tics, which further inflate costs. The Ministry should focus on streamlining customs procedures, reducing bureaucratic hurdles, and investing in critical trade infrastructure such as roads, bridges, and border posts. Improved infrastructure reduces transpo</w:t>
      </w:r>
      <w:r>
        <w:t>rtation costs and transit times, making South Sudanese goods more competitive and lowering the cost of imports, thereby indirectly mitigating inflationary impacts on trade “</w:t>
      </w:r>
      <w:r>
        <w:rPr>
          <w:i/>
        </w:rPr>
        <w:t>Trade and Development: Theory, Policy, and Evidence</w:t>
      </w:r>
      <w:r>
        <w:t>”.</w:t>
      </w:r>
    </w:p>
    <w:p w:rsidR="00FB363F" w:rsidRDefault="00BA73D4">
      <w:pPr>
        <w:pStyle w:val="BodyText"/>
        <w:spacing w:before="6" w:line="360" w:lineRule="auto"/>
        <w:ind w:left="393" w:right="1368" w:hanging="10"/>
        <w:jc w:val="both"/>
      </w:pPr>
      <w:r>
        <w:t xml:space="preserve">Fourthly, </w:t>
      </w:r>
      <w:r>
        <w:rPr>
          <w:b/>
        </w:rPr>
        <w:t>promote financial s</w:t>
      </w:r>
      <w:r>
        <w:rPr>
          <w:b/>
        </w:rPr>
        <w:t xml:space="preserve">ector development and access to trade finance. </w:t>
      </w:r>
      <w:r>
        <w:t>The lack of accessible and affordable trade finance is a significant barrier, especially for SMEs, in an inflationary environment. The Ministry, in collaboration with financial institutions, should explore mec</w:t>
      </w:r>
      <w:r>
        <w:t>hanisms to provide guarantees, subsidies, or specialized</w:t>
      </w:r>
      <w:r>
        <w:rPr>
          <w:spacing w:val="-6"/>
        </w:rPr>
        <w:t xml:space="preserve"> </w:t>
      </w:r>
      <w:r>
        <w:t>credit</w:t>
      </w:r>
      <w:r>
        <w:rPr>
          <w:spacing w:val="6"/>
        </w:rPr>
        <w:t xml:space="preserve"> </w:t>
      </w:r>
      <w:r>
        <w:t>lines</w:t>
      </w:r>
      <w:r>
        <w:rPr>
          <w:spacing w:val="-1"/>
        </w:rPr>
        <w:t xml:space="preserve"> </w:t>
      </w:r>
      <w:r>
        <w:t>for</w:t>
      </w:r>
      <w:r>
        <w:rPr>
          <w:spacing w:val="-3"/>
        </w:rPr>
        <w:t xml:space="preserve"> </w:t>
      </w:r>
      <w:r>
        <w:t>exporters</w:t>
      </w:r>
      <w:r>
        <w:rPr>
          <w:spacing w:val="-5"/>
        </w:rPr>
        <w:t xml:space="preserve"> </w:t>
      </w:r>
      <w:r>
        <w:t>and</w:t>
      </w:r>
      <w:r>
        <w:rPr>
          <w:spacing w:val="-3"/>
        </w:rPr>
        <w:t xml:space="preserve"> </w:t>
      </w:r>
      <w:r>
        <w:t>importers.</w:t>
      </w:r>
      <w:r>
        <w:rPr>
          <w:spacing w:val="5"/>
        </w:rPr>
        <w:t xml:space="preserve"> </w:t>
      </w:r>
      <w:r>
        <w:t>Encouraging</w:t>
      </w:r>
      <w:r>
        <w:rPr>
          <w:spacing w:val="-3"/>
        </w:rPr>
        <w:t xml:space="preserve"> </w:t>
      </w:r>
      <w:r>
        <w:t>the</w:t>
      </w:r>
      <w:r>
        <w:rPr>
          <w:spacing w:val="-4"/>
        </w:rPr>
        <w:t xml:space="preserve"> </w:t>
      </w:r>
      <w:r>
        <w:t>development</w:t>
      </w:r>
      <w:r>
        <w:rPr>
          <w:spacing w:val="1"/>
        </w:rPr>
        <w:t xml:space="preserve"> </w:t>
      </w:r>
      <w:r>
        <w:t>of</w:t>
      </w:r>
      <w:r>
        <w:rPr>
          <w:spacing w:val="-10"/>
        </w:rPr>
        <w:t xml:space="preserve"> a</w:t>
      </w:r>
    </w:p>
    <w:p w:rsidR="00FB363F" w:rsidRDefault="00FB363F">
      <w:pPr>
        <w:pStyle w:val="BodyText"/>
        <w:spacing w:line="360" w:lineRule="auto"/>
        <w:jc w:val="both"/>
        <w:sectPr w:rsidR="00FB363F">
          <w:pgSz w:w="11910" w:h="16840"/>
          <w:pgMar w:top="980" w:right="425" w:bottom="1300" w:left="1417" w:header="0" w:footer="1104" w:gutter="0"/>
          <w:cols w:space="720"/>
        </w:sectPr>
      </w:pPr>
    </w:p>
    <w:p w:rsidR="00FB363F" w:rsidRDefault="00BA73D4">
      <w:pPr>
        <w:pStyle w:val="BodyText"/>
        <w:spacing w:before="74" w:line="360" w:lineRule="auto"/>
        <w:ind w:left="393" w:right="1372"/>
        <w:jc w:val="both"/>
      </w:pPr>
      <w:r>
        <w:lastRenderedPageBreak/>
        <w:t xml:space="preserve">robust and stable financial sector can help businesses hedge against currency fluctuations and manage the risks associated with inflation, as detailed in </w:t>
      </w:r>
      <w:r>
        <w:rPr>
          <w:i/>
        </w:rPr>
        <w:t>Financial Markets and Institutions</w:t>
      </w:r>
      <w:r>
        <w:t>.</w:t>
      </w:r>
    </w:p>
    <w:p w:rsidR="00FB363F" w:rsidRDefault="00BA73D4">
      <w:pPr>
        <w:pStyle w:val="BodyText"/>
        <w:spacing w:before="2" w:line="360" w:lineRule="auto"/>
        <w:ind w:left="393" w:right="1370" w:hanging="10"/>
        <w:jc w:val="both"/>
      </w:pPr>
      <w:r>
        <w:t xml:space="preserve">Fifthly, </w:t>
      </w:r>
      <w:r>
        <w:rPr>
          <w:b/>
        </w:rPr>
        <w:t>implement targeted support programs for vulnerable busine</w:t>
      </w:r>
      <w:r>
        <w:rPr>
          <w:b/>
        </w:rPr>
        <w:t xml:space="preserve">sses and consumers. </w:t>
      </w:r>
      <w:r>
        <w:t>Recognizing that inflation disproportionately affects SMEs and low- income households, the Ministry should consider targeted interventions. This could include temporary</w:t>
      </w:r>
      <w:r>
        <w:rPr>
          <w:spacing w:val="-5"/>
        </w:rPr>
        <w:t xml:space="preserve"> </w:t>
      </w:r>
      <w:r>
        <w:t>subsidies on essential imported goods, support for local</w:t>
      </w:r>
      <w:r>
        <w:rPr>
          <w:spacing w:val="-5"/>
        </w:rPr>
        <w:t xml:space="preserve"> </w:t>
      </w:r>
      <w:r>
        <w:t>production</w:t>
      </w:r>
      <w:r>
        <w:t xml:space="preserve"> of</w:t>
      </w:r>
      <w:r>
        <w:rPr>
          <w:spacing w:val="-1"/>
        </w:rPr>
        <w:t xml:space="preserve"> </w:t>
      </w:r>
      <w:r>
        <w:t>basic necessities to reduce import dependence, and capacity-building programs for SMEs to help them adapt to changing economic conditions. These measures, while</w:t>
      </w:r>
      <w:r>
        <w:rPr>
          <w:spacing w:val="40"/>
        </w:rPr>
        <w:t xml:space="preserve"> </w:t>
      </w:r>
      <w:r>
        <w:t>not directly addressing the root causes of inflation, can alleviate some of its</w:t>
      </w:r>
      <w:r>
        <w:rPr>
          <w:spacing w:val="40"/>
        </w:rPr>
        <w:t xml:space="preserve"> </w:t>
      </w:r>
      <w:r>
        <w:t>immediate a</w:t>
      </w:r>
      <w:r>
        <w:t>dverse impacts on trade and livelihoods.</w:t>
      </w:r>
    </w:p>
    <w:p w:rsidR="00FB363F" w:rsidRDefault="00BA73D4">
      <w:pPr>
        <w:pStyle w:val="BodyText"/>
        <w:spacing w:before="6" w:line="360" w:lineRule="auto"/>
        <w:ind w:left="393" w:right="1370" w:hanging="10"/>
        <w:jc w:val="both"/>
      </w:pPr>
      <w:r>
        <w:t xml:space="preserve">Sixthly, </w:t>
      </w:r>
      <w:r>
        <w:rPr>
          <w:b/>
        </w:rPr>
        <w:t xml:space="preserve">strengthen regional trade integration. </w:t>
      </w:r>
      <w:r>
        <w:t>Engaging more deeply with regional economic blocs and fostering intra-African trade can provide South Sudan with more stable markets and diversified supply chains, red</w:t>
      </w:r>
      <w:r>
        <w:t xml:space="preserve">ucing reliance on distant and potentially more volatile international markets. The Ministry should actively pursue policies that reduce trade barriers with neighboring countries and promote regional value chains, as advocated by the </w:t>
      </w:r>
      <w:r>
        <w:rPr>
          <w:i/>
        </w:rPr>
        <w:t>African Development Ban</w:t>
      </w:r>
      <w:r>
        <w:rPr>
          <w:i/>
        </w:rPr>
        <w:t>k Group</w:t>
      </w:r>
      <w:r>
        <w:t>.</w:t>
      </w:r>
    </w:p>
    <w:p w:rsidR="00FB363F" w:rsidRDefault="00BA73D4">
      <w:pPr>
        <w:pStyle w:val="BodyText"/>
        <w:spacing w:before="3" w:line="360" w:lineRule="auto"/>
        <w:ind w:left="393" w:right="1368" w:hanging="10"/>
        <w:jc w:val="both"/>
      </w:pPr>
      <w:r>
        <w:t xml:space="preserve">Finally, </w:t>
      </w:r>
      <w:r>
        <w:rPr>
          <w:b/>
        </w:rPr>
        <w:t>invest in data collection and</w:t>
      </w:r>
      <w:r>
        <w:rPr>
          <w:b/>
          <w:spacing w:val="-3"/>
        </w:rPr>
        <w:t xml:space="preserve"> </w:t>
      </w:r>
      <w:r>
        <w:rPr>
          <w:b/>
        </w:rPr>
        <w:t>analysis</w:t>
      </w:r>
      <w:r>
        <w:rPr>
          <w:b/>
          <w:spacing w:val="-1"/>
        </w:rPr>
        <w:t xml:space="preserve"> </w:t>
      </w:r>
      <w:r>
        <w:rPr>
          <w:b/>
        </w:rPr>
        <w:t xml:space="preserve">capabilities. </w:t>
      </w:r>
      <w:r>
        <w:t>Accurate and</w:t>
      </w:r>
      <w:r>
        <w:rPr>
          <w:spacing w:val="-4"/>
        </w:rPr>
        <w:t xml:space="preserve"> </w:t>
      </w:r>
      <w:r>
        <w:t>timely</w:t>
      </w:r>
      <w:r>
        <w:rPr>
          <w:spacing w:val="-4"/>
        </w:rPr>
        <w:t xml:space="preserve"> </w:t>
      </w:r>
      <w:r>
        <w:t>data on inflation, trade volumes, prices, and exchange rates are crucial for informed</w:t>
      </w:r>
      <w:r>
        <w:rPr>
          <w:spacing w:val="40"/>
        </w:rPr>
        <w:t xml:space="preserve"> </w:t>
      </w:r>
      <w:r>
        <w:t>policy-making. The Ministry should invest in strengthening its statistical capa</w:t>
      </w:r>
      <w:r>
        <w:t>city to monitor economic trends, evaluate the effectiveness of policies, and anticipate future challenges. This will</w:t>
      </w:r>
      <w:r>
        <w:rPr>
          <w:spacing w:val="-1"/>
        </w:rPr>
        <w:t xml:space="preserve"> </w:t>
      </w:r>
      <w:r>
        <w:t xml:space="preserve">enable a more agile and evidence-based response to inflationary </w:t>
      </w:r>
      <w:r>
        <w:rPr>
          <w:spacing w:val="-2"/>
        </w:rPr>
        <w:t>pressures.</w:t>
      </w:r>
    </w:p>
    <w:p w:rsidR="00FB363F" w:rsidRDefault="00BA73D4">
      <w:pPr>
        <w:pStyle w:val="Heading2"/>
        <w:numPr>
          <w:ilvl w:val="1"/>
          <w:numId w:val="1"/>
        </w:numPr>
        <w:tabs>
          <w:tab w:val="left" w:pos="747"/>
        </w:tabs>
        <w:spacing w:before="248"/>
        <w:ind w:hanging="364"/>
      </w:pPr>
      <w:bookmarkStart w:id="204" w:name="5.4_Further_Research"/>
      <w:bookmarkStart w:id="205" w:name="_bookmark104"/>
      <w:bookmarkEnd w:id="204"/>
      <w:bookmarkEnd w:id="205"/>
      <w:r>
        <w:t>Further</w:t>
      </w:r>
      <w:r>
        <w:rPr>
          <w:spacing w:val="-13"/>
        </w:rPr>
        <w:t xml:space="preserve"> </w:t>
      </w:r>
      <w:r>
        <w:rPr>
          <w:spacing w:val="-2"/>
        </w:rPr>
        <w:t>Research</w:t>
      </w:r>
    </w:p>
    <w:p w:rsidR="00FB363F" w:rsidRDefault="00FB363F">
      <w:pPr>
        <w:pStyle w:val="BodyText"/>
        <w:spacing w:before="10"/>
        <w:rPr>
          <w:b/>
        </w:rPr>
      </w:pPr>
    </w:p>
    <w:p w:rsidR="00FB363F" w:rsidRDefault="00BA73D4">
      <w:pPr>
        <w:pStyle w:val="BodyText"/>
        <w:spacing w:line="360" w:lineRule="auto"/>
        <w:ind w:left="393" w:right="1374" w:hanging="10"/>
        <w:jc w:val="both"/>
      </w:pPr>
      <w:r>
        <w:t>The present study</w:t>
      </w:r>
      <w:r>
        <w:rPr>
          <w:spacing w:val="-6"/>
        </w:rPr>
        <w:t xml:space="preserve"> </w:t>
      </w:r>
      <w:r>
        <w:t>has illuminated</w:t>
      </w:r>
      <w:r>
        <w:rPr>
          <w:spacing w:val="-1"/>
        </w:rPr>
        <w:t xml:space="preserve"> </w:t>
      </w:r>
      <w:r>
        <w:t>the critical</w:t>
      </w:r>
      <w:r>
        <w:t xml:space="preserve"> impact</w:t>
      </w:r>
      <w:r>
        <w:rPr>
          <w:spacing w:val="-1"/>
        </w:rPr>
        <w:t xml:space="preserve"> </w:t>
      </w:r>
      <w:r>
        <w:t>of</w:t>
      </w:r>
      <w:r>
        <w:rPr>
          <w:spacing w:val="-4"/>
        </w:rPr>
        <w:t xml:space="preserve"> </w:t>
      </w:r>
      <w:r>
        <w:t>scaling inflation</w:t>
      </w:r>
      <w:r>
        <w:rPr>
          <w:spacing w:val="-1"/>
        </w:rPr>
        <w:t xml:space="preserve"> </w:t>
      </w:r>
      <w:r>
        <w:t>rates</w:t>
      </w:r>
      <w:r>
        <w:rPr>
          <w:spacing w:val="-8"/>
        </w:rPr>
        <w:t xml:space="preserve"> </w:t>
      </w:r>
      <w:r>
        <w:t>on</w:t>
      </w:r>
      <w:r>
        <w:rPr>
          <w:spacing w:val="-1"/>
        </w:rPr>
        <w:t xml:space="preserve"> </w:t>
      </w:r>
      <w:r>
        <w:t>trade in the Republic of South Sudan, yet it also opens several avenues for further deep research. These areas, building upon the existing literature and the findings of this study, can provide a more nuanced understan</w:t>
      </w:r>
      <w:r>
        <w:t>ding and inform more targeted policy interventions for the Ministry of Trade and Industry.</w:t>
      </w:r>
    </w:p>
    <w:p w:rsidR="00FB363F" w:rsidRDefault="00BA73D4">
      <w:pPr>
        <w:spacing w:before="4" w:line="360" w:lineRule="auto"/>
        <w:ind w:left="393" w:right="1377" w:hanging="10"/>
        <w:jc w:val="both"/>
        <w:rPr>
          <w:sz w:val="24"/>
        </w:rPr>
      </w:pPr>
      <w:r>
        <w:rPr>
          <w:sz w:val="24"/>
        </w:rPr>
        <w:t xml:space="preserve">Firstly, </w:t>
      </w:r>
      <w:r>
        <w:rPr>
          <w:b/>
          <w:sz w:val="24"/>
        </w:rPr>
        <w:t>a</w:t>
      </w:r>
      <w:r>
        <w:rPr>
          <w:b/>
          <w:spacing w:val="80"/>
          <w:sz w:val="24"/>
        </w:rPr>
        <w:t xml:space="preserve"> </w:t>
      </w:r>
      <w:r>
        <w:rPr>
          <w:b/>
          <w:sz w:val="24"/>
        </w:rPr>
        <w:t>disaggregated</w:t>
      </w:r>
      <w:r>
        <w:rPr>
          <w:b/>
          <w:spacing w:val="80"/>
          <w:sz w:val="24"/>
        </w:rPr>
        <w:t xml:space="preserve"> </w:t>
      </w:r>
      <w:r>
        <w:rPr>
          <w:b/>
          <w:sz w:val="24"/>
        </w:rPr>
        <w:t>analysis</w:t>
      </w:r>
      <w:r>
        <w:rPr>
          <w:b/>
          <w:spacing w:val="80"/>
          <w:sz w:val="24"/>
        </w:rPr>
        <w:t xml:space="preserve"> </w:t>
      </w:r>
      <w:r>
        <w:rPr>
          <w:b/>
          <w:sz w:val="24"/>
        </w:rPr>
        <w:t>of</w:t>
      </w:r>
      <w:r>
        <w:rPr>
          <w:b/>
          <w:spacing w:val="80"/>
          <w:sz w:val="24"/>
        </w:rPr>
        <w:t xml:space="preserve"> </w:t>
      </w:r>
      <w:r>
        <w:rPr>
          <w:b/>
          <w:sz w:val="24"/>
        </w:rPr>
        <w:t>inflation's</w:t>
      </w:r>
      <w:r>
        <w:rPr>
          <w:b/>
          <w:spacing w:val="80"/>
          <w:sz w:val="24"/>
        </w:rPr>
        <w:t xml:space="preserve"> </w:t>
      </w:r>
      <w:r>
        <w:rPr>
          <w:b/>
          <w:sz w:val="24"/>
        </w:rPr>
        <w:t>impact</w:t>
      </w:r>
      <w:r>
        <w:rPr>
          <w:b/>
          <w:spacing w:val="80"/>
          <w:sz w:val="24"/>
        </w:rPr>
        <w:t xml:space="preserve"> </w:t>
      </w:r>
      <w:r>
        <w:rPr>
          <w:b/>
          <w:sz w:val="24"/>
        </w:rPr>
        <w:t>on</w:t>
      </w:r>
      <w:r>
        <w:rPr>
          <w:b/>
          <w:spacing w:val="80"/>
          <w:sz w:val="24"/>
        </w:rPr>
        <w:t xml:space="preserve"> </w:t>
      </w:r>
      <w:r>
        <w:rPr>
          <w:b/>
          <w:sz w:val="24"/>
        </w:rPr>
        <w:t>specific</w:t>
      </w:r>
      <w:r>
        <w:rPr>
          <w:b/>
          <w:spacing w:val="80"/>
          <w:sz w:val="24"/>
        </w:rPr>
        <w:t xml:space="preserve"> </w:t>
      </w:r>
      <w:r>
        <w:rPr>
          <w:b/>
          <w:sz w:val="24"/>
        </w:rPr>
        <w:t xml:space="preserve">trade sectors. </w:t>
      </w:r>
      <w:r>
        <w:rPr>
          <w:sz w:val="24"/>
        </w:rPr>
        <w:t>While this study</w:t>
      </w:r>
      <w:r>
        <w:rPr>
          <w:spacing w:val="-2"/>
          <w:sz w:val="24"/>
        </w:rPr>
        <w:t xml:space="preserve"> </w:t>
      </w:r>
      <w:r>
        <w:rPr>
          <w:sz w:val="24"/>
        </w:rPr>
        <w:t>provided a broad overview, future research could delve into how inflation affects particular export and import sectors differently. For instance, how does</w:t>
      </w:r>
      <w:r>
        <w:rPr>
          <w:spacing w:val="-2"/>
          <w:sz w:val="24"/>
        </w:rPr>
        <w:t xml:space="preserve"> </w:t>
      </w:r>
      <w:r>
        <w:rPr>
          <w:sz w:val="24"/>
        </w:rPr>
        <w:t>inflation impact the nascent agricultural</w:t>
      </w:r>
      <w:r>
        <w:rPr>
          <w:spacing w:val="-4"/>
          <w:sz w:val="24"/>
        </w:rPr>
        <w:t xml:space="preserve"> </w:t>
      </w:r>
      <w:r>
        <w:rPr>
          <w:sz w:val="24"/>
        </w:rPr>
        <w:t>export sector versus</w:t>
      </w:r>
      <w:r>
        <w:rPr>
          <w:spacing w:val="-6"/>
          <w:sz w:val="24"/>
        </w:rPr>
        <w:t xml:space="preserve"> </w:t>
      </w:r>
      <w:r>
        <w:rPr>
          <w:sz w:val="24"/>
        </w:rPr>
        <w:t>the established</w:t>
      </w:r>
    </w:p>
    <w:p w:rsidR="00FB363F" w:rsidRDefault="00FB363F">
      <w:pPr>
        <w:spacing w:line="360" w:lineRule="auto"/>
        <w:jc w:val="both"/>
        <w:rPr>
          <w:sz w:val="24"/>
        </w:rPr>
        <w:sectPr w:rsidR="00FB363F">
          <w:pgSz w:w="11910" w:h="16840"/>
          <w:pgMar w:top="980" w:right="425" w:bottom="1300" w:left="1417" w:header="0" w:footer="1104" w:gutter="0"/>
          <w:cols w:space="720"/>
        </w:sectPr>
      </w:pPr>
    </w:p>
    <w:p w:rsidR="00FB363F" w:rsidRDefault="00BA73D4">
      <w:pPr>
        <w:pStyle w:val="BodyText"/>
        <w:spacing w:before="74" w:line="360" w:lineRule="auto"/>
        <w:ind w:left="393" w:right="1366"/>
        <w:jc w:val="both"/>
      </w:pPr>
      <w:r>
        <w:lastRenderedPageBreak/>
        <w:t>oil sector? What are the specific challenges faced by importers of capital goods compared to those importing consumer staples? Such disaggregated analysis, potentially using input-output models, could reveal sector-specific vulnerabilities and opportunitie</w:t>
      </w:r>
      <w:r>
        <w:t>s “</w:t>
      </w:r>
      <w:r>
        <w:rPr>
          <w:i/>
        </w:rPr>
        <w:t>Econometrics of Financial Markets</w:t>
      </w:r>
      <w:r>
        <w:t>”.</w:t>
      </w:r>
    </w:p>
    <w:p w:rsidR="00FB363F" w:rsidRDefault="00BA73D4">
      <w:pPr>
        <w:spacing w:before="5" w:line="360" w:lineRule="auto"/>
        <w:ind w:left="393" w:right="1371" w:hanging="10"/>
        <w:jc w:val="both"/>
        <w:rPr>
          <w:sz w:val="24"/>
        </w:rPr>
      </w:pPr>
      <w:r>
        <w:rPr>
          <w:sz w:val="24"/>
        </w:rPr>
        <w:t xml:space="preserve">Secondly, </w:t>
      </w:r>
      <w:r>
        <w:rPr>
          <w:b/>
          <w:sz w:val="24"/>
        </w:rPr>
        <w:t xml:space="preserve">the role of exchange rate pass-through in South Sudan's inflationary environment. </w:t>
      </w:r>
      <w:r>
        <w:rPr>
          <w:sz w:val="24"/>
        </w:rPr>
        <w:t>A critical aspect of inflation in import-dependent economies is the extent to which changes in the exchange rate are passed t</w:t>
      </w:r>
      <w:r>
        <w:rPr>
          <w:sz w:val="24"/>
        </w:rPr>
        <w:t>hrough to domestic prices. Further research</w:t>
      </w:r>
      <w:r>
        <w:rPr>
          <w:spacing w:val="-2"/>
          <w:sz w:val="24"/>
        </w:rPr>
        <w:t xml:space="preserve"> </w:t>
      </w:r>
      <w:r>
        <w:rPr>
          <w:sz w:val="24"/>
        </w:rPr>
        <w:t>could quantify</w:t>
      </w:r>
      <w:r>
        <w:rPr>
          <w:spacing w:val="-7"/>
          <w:sz w:val="24"/>
        </w:rPr>
        <w:t xml:space="preserve"> </w:t>
      </w:r>
      <w:r>
        <w:rPr>
          <w:sz w:val="24"/>
        </w:rPr>
        <w:t>the exchange rate</w:t>
      </w:r>
      <w:r>
        <w:rPr>
          <w:spacing w:val="-3"/>
          <w:sz w:val="24"/>
        </w:rPr>
        <w:t xml:space="preserve"> </w:t>
      </w:r>
      <w:r>
        <w:rPr>
          <w:sz w:val="24"/>
        </w:rPr>
        <w:t>pass-through</w:t>
      </w:r>
      <w:r>
        <w:rPr>
          <w:spacing w:val="-2"/>
          <w:sz w:val="24"/>
        </w:rPr>
        <w:t xml:space="preserve"> </w:t>
      </w:r>
      <w:r>
        <w:rPr>
          <w:sz w:val="24"/>
        </w:rPr>
        <w:t xml:space="preserve">coefficient for various categories of goods in South Sudan and analyze its determinants. Understanding this mechanism is crucial for designing effective monetary and </w:t>
      </w:r>
      <w:r>
        <w:rPr>
          <w:sz w:val="24"/>
        </w:rPr>
        <w:t>exchange rate policies to stabilize prices and manage import costs “</w:t>
      </w:r>
      <w:r>
        <w:rPr>
          <w:i/>
          <w:sz w:val="24"/>
        </w:rPr>
        <w:t xml:space="preserve">International Economics: Theory and </w:t>
      </w:r>
      <w:r>
        <w:rPr>
          <w:i/>
          <w:spacing w:val="-2"/>
          <w:sz w:val="24"/>
        </w:rPr>
        <w:t>Policy</w:t>
      </w:r>
      <w:r>
        <w:rPr>
          <w:spacing w:val="-2"/>
          <w:sz w:val="24"/>
        </w:rPr>
        <w:t>”.</w:t>
      </w:r>
    </w:p>
    <w:p w:rsidR="00FB363F" w:rsidRDefault="00BA73D4">
      <w:pPr>
        <w:spacing w:before="1" w:line="360" w:lineRule="auto"/>
        <w:ind w:left="393" w:right="1368" w:hanging="10"/>
        <w:jc w:val="both"/>
        <w:rPr>
          <w:sz w:val="24"/>
        </w:rPr>
      </w:pPr>
      <w:r>
        <w:rPr>
          <w:sz w:val="24"/>
        </w:rPr>
        <w:t xml:space="preserve">Thirdly, </w:t>
      </w:r>
      <w:r>
        <w:rPr>
          <w:b/>
          <w:sz w:val="24"/>
        </w:rPr>
        <w:t xml:space="preserve">the impact of inflation on informal cross-border trade. </w:t>
      </w:r>
      <w:r>
        <w:rPr>
          <w:sz w:val="24"/>
        </w:rPr>
        <w:t>A significant portion of trade in South Sudan, particularly with neighboring c</w:t>
      </w:r>
      <w:r>
        <w:rPr>
          <w:sz w:val="24"/>
        </w:rPr>
        <w:t>ountries, occurs through informal channels. Future research could explore how scaling inflation rates affect the volume, composition, and dynamics of informal trade, including its implications for food security, livelihoods, and government revenue collecti</w:t>
      </w:r>
      <w:r>
        <w:rPr>
          <w:sz w:val="24"/>
        </w:rPr>
        <w:t>on. This would require qualitative research methods, such as surveys and interviews, to</w:t>
      </w:r>
      <w:r>
        <w:rPr>
          <w:spacing w:val="80"/>
          <w:sz w:val="24"/>
        </w:rPr>
        <w:t xml:space="preserve"> </w:t>
      </w:r>
      <w:r>
        <w:rPr>
          <w:sz w:val="24"/>
        </w:rPr>
        <w:t>capture data often missing from official statistics “</w:t>
      </w:r>
      <w:r>
        <w:rPr>
          <w:i/>
          <w:sz w:val="24"/>
        </w:rPr>
        <w:t>The Informal Economy: Studies in Advanced and Less Developed Countries</w:t>
      </w:r>
      <w:r>
        <w:rPr>
          <w:sz w:val="24"/>
        </w:rPr>
        <w:t>”.</w:t>
      </w:r>
    </w:p>
    <w:p w:rsidR="00FB363F" w:rsidRDefault="00BA73D4">
      <w:pPr>
        <w:pStyle w:val="BodyText"/>
        <w:spacing w:before="6" w:line="360" w:lineRule="auto"/>
        <w:ind w:left="393" w:right="1376" w:hanging="10"/>
        <w:jc w:val="both"/>
      </w:pPr>
      <w:r>
        <w:t xml:space="preserve">Fourthly, </w:t>
      </w:r>
      <w:r>
        <w:rPr>
          <w:b/>
        </w:rPr>
        <w:t>the effectiveness of various pol</w:t>
      </w:r>
      <w:r>
        <w:rPr>
          <w:b/>
        </w:rPr>
        <w:t xml:space="preserve">icy interventions in mitigating inflation's trade impact. </w:t>
      </w:r>
      <w:r>
        <w:t>While recommendations have been made, empirical</w:t>
      </w:r>
      <w:r>
        <w:rPr>
          <w:spacing w:val="-7"/>
        </w:rPr>
        <w:t xml:space="preserve"> </w:t>
      </w:r>
      <w:r>
        <w:t>research is needed to evaluate the efficacy of specific policy tools in the South Sudanese context. For example, what has been the historical impact o</w:t>
      </w:r>
      <w:r>
        <w:t>f interest rate hikes on trade volumes? How effective are export promotion schemes in an inflationary environment? A comparative analysis of policy responses in other inflation-prone developing economies could also provide valuable insights.</w:t>
      </w:r>
    </w:p>
    <w:p w:rsidR="00FB363F" w:rsidRDefault="00BA73D4">
      <w:pPr>
        <w:spacing w:before="2" w:line="360" w:lineRule="auto"/>
        <w:ind w:left="393" w:right="1373" w:hanging="10"/>
        <w:jc w:val="both"/>
        <w:rPr>
          <w:sz w:val="24"/>
        </w:rPr>
      </w:pPr>
      <w:r>
        <w:rPr>
          <w:sz w:val="24"/>
        </w:rPr>
        <w:t xml:space="preserve">Fifthly, </w:t>
      </w:r>
      <w:r>
        <w:rPr>
          <w:b/>
          <w:sz w:val="24"/>
        </w:rPr>
        <w:t>the l</w:t>
      </w:r>
      <w:r>
        <w:rPr>
          <w:b/>
          <w:sz w:val="24"/>
        </w:rPr>
        <w:t xml:space="preserve">ong-term structural changes in trade patterns induced by persistent inflation. </w:t>
      </w:r>
      <w:r>
        <w:rPr>
          <w:sz w:val="24"/>
        </w:rPr>
        <w:t>This research could investigate whether prolonged periods</w:t>
      </w:r>
      <w:r>
        <w:rPr>
          <w:spacing w:val="-1"/>
          <w:sz w:val="24"/>
        </w:rPr>
        <w:t xml:space="preserve"> </w:t>
      </w:r>
      <w:r>
        <w:rPr>
          <w:sz w:val="24"/>
        </w:rPr>
        <w:t>of</w:t>
      </w:r>
      <w:r>
        <w:rPr>
          <w:spacing w:val="-2"/>
          <w:sz w:val="24"/>
        </w:rPr>
        <w:t xml:space="preserve"> </w:t>
      </w:r>
      <w:r>
        <w:rPr>
          <w:sz w:val="24"/>
        </w:rPr>
        <w:t>high inflation lead to permanent shifts in South</w:t>
      </w:r>
      <w:r>
        <w:rPr>
          <w:spacing w:val="-1"/>
          <w:sz w:val="24"/>
        </w:rPr>
        <w:t xml:space="preserve"> </w:t>
      </w:r>
      <w:r>
        <w:rPr>
          <w:sz w:val="24"/>
        </w:rPr>
        <w:t>Sudan's trade partners, the types of goods traded, or the structure</w:t>
      </w:r>
      <w:r>
        <w:rPr>
          <w:sz w:val="24"/>
        </w:rPr>
        <w:t xml:space="preserve"> of its domestic industries. Understanding these long-term effects is crucial for strategic planning and economic diversification efforts “</w:t>
      </w:r>
      <w:r>
        <w:rPr>
          <w:i/>
          <w:sz w:val="24"/>
        </w:rPr>
        <w:t>Economic Growth and Development</w:t>
      </w:r>
      <w:r>
        <w:rPr>
          <w:sz w:val="24"/>
        </w:rPr>
        <w:t>”.</w:t>
      </w:r>
    </w:p>
    <w:p w:rsidR="00FB363F" w:rsidRDefault="00FB363F">
      <w:pPr>
        <w:spacing w:line="360" w:lineRule="auto"/>
        <w:jc w:val="both"/>
        <w:rPr>
          <w:sz w:val="24"/>
        </w:rPr>
        <w:sectPr w:rsidR="00FB363F">
          <w:pgSz w:w="11910" w:h="16840"/>
          <w:pgMar w:top="980" w:right="425" w:bottom="1300" w:left="1417" w:header="0" w:footer="1104" w:gutter="0"/>
          <w:cols w:space="720"/>
        </w:sectPr>
      </w:pPr>
    </w:p>
    <w:p w:rsidR="00FB363F" w:rsidRDefault="00BA73D4">
      <w:pPr>
        <w:pStyle w:val="BodyText"/>
        <w:spacing w:before="74" w:line="360" w:lineRule="auto"/>
        <w:ind w:left="393" w:right="1373" w:hanging="10"/>
        <w:jc w:val="both"/>
      </w:pPr>
      <w:r>
        <w:lastRenderedPageBreak/>
        <w:t>Sixthly,</w:t>
      </w:r>
      <w:r>
        <w:rPr>
          <w:spacing w:val="-1"/>
        </w:rPr>
        <w:t xml:space="preserve"> </w:t>
      </w:r>
      <w:r>
        <w:rPr>
          <w:b/>
        </w:rPr>
        <w:t xml:space="preserve">the nexus between political instability, inflation, and trade. </w:t>
      </w:r>
      <w:r>
        <w:t>South Sudan's economic challenges are often intertwined with political instability. Future research could explore the causal links and feedback loops between political conflict, inflationary sp</w:t>
      </w:r>
      <w:r>
        <w:t>irals, and their cumulative impact on trade flows and economic development. This interdisciplinary approach would require integrating political science perspectives with economic analysis.</w:t>
      </w:r>
    </w:p>
    <w:p w:rsidR="00FB363F" w:rsidRDefault="00BA73D4">
      <w:pPr>
        <w:spacing w:before="3" w:line="360" w:lineRule="auto"/>
        <w:ind w:left="393" w:right="1375" w:hanging="10"/>
        <w:jc w:val="both"/>
        <w:rPr>
          <w:sz w:val="24"/>
        </w:rPr>
      </w:pPr>
      <w:r>
        <w:rPr>
          <w:sz w:val="24"/>
        </w:rPr>
        <w:t xml:space="preserve">Finally, </w:t>
      </w:r>
      <w:r>
        <w:rPr>
          <w:b/>
          <w:sz w:val="24"/>
        </w:rPr>
        <w:t>a detailed cost-benefit analysis of specific trade facilit</w:t>
      </w:r>
      <w:r>
        <w:rPr>
          <w:b/>
          <w:sz w:val="24"/>
        </w:rPr>
        <w:t xml:space="preserve">ation measures in an inflationary context. </w:t>
      </w:r>
      <w:r>
        <w:rPr>
          <w:sz w:val="24"/>
        </w:rPr>
        <w:t>While trade facilitation is generally beneficial, its implementation in a high-inflation environment presents unique challenges. Research could quantify the potential benefits of specific measures (e.g., single wi</w:t>
      </w:r>
      <w:r>
        <w:rPr>
          <w:sz w:val="24"/>
        </w:rPr>
        <w:t>ndow systems, digital customs) against their costs, considering the distorting effects of inflation on project valuation and returns.</w:t>
      </w:r>
    </w:p>
    <w:p w:rsidR="00FB363F" w:rsidRDefault="00BA73D4">
      <w:pPr>
        <w:pStyle w:val="BodyText"/>
        <w:spacing w:before="3" w:line="360" w:lineRule="auto"/>
        <w:ind w:left="393" w:right="1375" w:hanging="10"/>
        <w:jc w:val="both"/>
      </w:pPr>
      <w:r>
        <w:t>These avenues for</w:t>
      </w:r>
      <w:r>
        <w:rPr>
          <w:spacing w:val="-2"/>
        </w:rPr>
        <w:t xml:space="preserve"> </w:t>
      </w:r>
      <w:r>
        <w:t>further research</w:t>
      </w:r>
      <w:r>
        <w:rPr>
          <w:spacing w:val="-3"/>
        </w:rPr>
        <w:t xml:space="preserve"> </w:t>
      </w:r>
      <w:r>
        <w:t>will</w:t>
      </w:r>
      <w:r>
        <w:rPr>
          <w:spacing w:val="-2"/>
        </w:rPr>
        <w:t xml:space="preserve"> </w:t>
      </w:r>
      <w:r>
        <w:t>not only</w:t>
      </w:r>
      <w:r>
        <w:rPr>
          <w:spacing w:val="-3"/>
        </w:rPr>
        <w:t xml:space="preserve"> </w:t>
      </w:r>
      <w:r>
        <w:t>enrich</w:t>
      </w:r>
      <w:r>
        <w:rPr>
          <w:spacing w:val="-3"/>
        </w:rPr>
        <w:t xml:space="preserve"> </w:t>
      </w:r>
      <w:r>
        <w:t>the academic understanding of inflation's impact on</w:t>
      </w:r>
      <w:r>
        <w:rPr>
          <w:spacing w:val="-1"/>
        </w:rPr>
        <w:t xml:space="preserve"> </w:t>
      </w:r>
      <w:r>
        <w:t>trade in fragile states but also provide the Ministry</w:t>
      </w:r>
      <w:r>
        <w:rPr>
          <w:spacing w:val="-1"/>
        </w:rPr>
        <w:t xml:space="preserve"> </w:t>
      </w:r>
      <w:r>
        <w:t>of Trade and Industry with more granular, evidence-based insights to formulate resilient and effective trade policies.</w:t>
      </w:r>
    </w:p>
    <w:p w:rsidR="00FB363F" w:rsidRDefault="00FB363F">
      <w:pPr>
        <w:pStyle w:val="BodyText"/>
        <w:spacing w:line="360" w:lineRule="auto"/>
        <w:jc w:val="both"/>
        <w:sectPr w:rsidR="00FB363F">
          <w:pgSz w:w="11910" w:h="16840"/>
          <w:pgMar w:top="980" w:right="425" w:bottom="1300" w:left="1417" w:header="0" w:footer="1104" w:gutter="0"/>
          <w:cols w:space="720"/>
        </w:sectPr>
      </w:pPr>
    </w:p>
    <w:p w:rsidR="00FB363F" w:rsidRDefault="00FB363F">
      <w:pPr>
        <w:pStyle w:val="BodyText"/>
        <w:rPr>
          <w:sz w:val="28"/>
        </w:rPr>
      </w:pPr>
    </w:p>
    <w:p w:rsidR="00FB363F" w:rsidRDefault="00FB363F">
      <w:pPr>
        <w:pStyle w:val="BodyText"/>
        <w:rPr>
          <w:sz w:val="28"/>
        </w:rPr>
      </w:pPr>
    </w:p>
    <w:p w:rsidR="00FB363F" w:rsidRDefault="00FB363F">
      <w:pPr>
        <w:pStyle w:val="BodyText"/>
        <w:rPr>
          <w:sz w:val="28"/>
        </w:rPr>
      </w:pPr>
    </w:p>
    <w:p w:rsidR="00FB363F" w:rsidRDefault="00FB363F">
      <w:pPr>
        <w:pStyle w:val="BodyText"/>
        <w:rPr>
          <w:sz w:val="28"/>
        </w:rPr>
      </w:pPr>
    </w:p>
    <w:p w:rsidR="00FB363F" w:rsidRDefault="00FB363F">
      <w:pPr>
        <w:pStyle w:val="BodyText"/>
        <w:rPr>
          <w:sz w:val="28"/>
        </w:rPr>
      </w:pPr>
    </w:p>
    <w:p w:rsidR="00FB363F" w:rsidRDefault="00FB363F">
      <w:pPr>
        <w:pStyle w:val="BodyText"/>
        <w:rPr>
          <w:sz w:val="28"/>
        </w:rPr>
      </w:pPr>
    </w:p>
    <w:p w:rsidR="00FB363F" w:rsidRDefault="00FB363F">
      <w:pPr>
        <w:pStyle w:val="BodyText"/>
        <w:rPr>
          <w:sz w:val="28"/>
        </w:rPr>
      </w:pPr>
    </w:p>
    <w:p w:rsidR="00FB363F" w:rsidRDefault="00FB363F">
      <w:pPr>
        <w:pStyle w:val="BodyText"/>
        <w:rPr>
          <w:sz w:val="28"/>
        </w:rPr>
      </w:pPr>
    </w:p>
    <w:p w:rsidR="00FB363F" w:rsidRDefault="00FB363F">
      <w:pPr>
        <w:pStyle w:val="BodyText"/>
        <w:rPr>
          <w:sz w:val="28"/>
        </w:rPr>
      </w:pPr>
    </w:p>
    <w:p w:rsidR="00FB363F" w:rsidRDefault="00FB363F">
      <w:pPr>
        <w:pStyle w:val="BodyText"/>
        <w:spacing w:before="58"/>
        <w:rPr>
          <w:sz w:val="28"/>
        </w:rPr>
      </w:pPr>
    </w:p>
    <w:p w:rsidR="00FB363F" w:rsidRDefault="00BA73D4">
      <w:pPr>
        <w:pStyle w:val="Heading1"/>
        <w:spacing w:before="0"/>
        <w:ind w:left="409"/>
      </w:pPr>
      <w:bookmarkStart w:id="206" w:name="References"/>
      <w:bookmarkStart w:id="207" w:name="_bookmark105"/>
      <w:bookmarkEnd w:id="206"/>
      <w:bookmarkEnd w:id="207"/>
      <w:r>
        <w:rPr>
          <w:spacing w:val="-2"/>
        </w:rPr>
        <w:t>References</w:t>
      </w:r>
    </w:p>
    <w:p w:rsidR="00FB363F" w:rsidRDefault="00BA73D4">
      <w:pPr>
        <w:pStyle w:val="BodyText"/>
        <w:spacing w:before="288" w:line="360" w:lineRule="auto"/>
        <w:ind w:left="23" w:right="1373"/>
      </w:pPr>
      <w:r>
        <w:t>Acemoglu,</w:t>
      </w:r>
      <w:r>
        <w:rPr>
          <w:spacing w:val="40"/>
        </w:rPr>
        <w:t xml:space="preserve"> </w:t>
      </w:r>
      <w:r>
        <w:t>D.,</w:t>
      </w:r>
      <w:r>
        <w:rPr>
          <w:spacing w:val="40"/>
        </w:rPr>
        <w:t xml:space="preserve"> </w:t>
      </w:r>
      <w:r>
        <w:t>&amp;</w:t>
      </w:r>
      <w:r>
        <w:rPr>
          <w:spacing w:val="40"/>
        </w:rPr>
        <w:t xml:space="preserve"> </w:t>
      </w:r>
      <w:r>
        <w:t>Robinson,</w:t>
      </w:r>
      <w:r>
        <w:rPr>
          <w:spacing w:val="40"/>
        </w:rPr>
        <w:t xml:space="preserve"> </w:t>
      </w:r>
      <w:r>
        <w:t>J.</w:t>
      </w:r>
      <w:r>
        <w:rPr>
          <w:spacing w:val="40"/>
        </w:rPr>
        <w:t xml:space="preserve"> </w:t>
      </w:r>
      <w:r>
        <w:t>A.</w:t>
      </w:r>
      <w:r>
        <w:rPr>
          <w:spacing w:val="40"/>
        </w:rPr>
        <w:t xml:space="preserve"> </w:t>
      </w:r>
      <w:r>
        <w:t>(2012).</w:t>
      </w:r>
      <w:r>
        <w:rPr>
          <w:spacing w:val="40"/>
        </w:rPr>
        <w:t xml:space="preserve"> </w:t>
      </w:r>
      <w:r>
        <w:t>Why</w:t>
      </w:r>
      <w:r>
        <w:rPr>
          <w:spacing w:val="40"/>
        </w:rPr>
        <w:t xml:space="preserve"> </w:t>
      </w:r>
      <w:r>
        <w:t>Nations</w:t>
      </w:r>
      <w:r>
        <w:rPr>
          <w:spacing w:val="40"/>
        </w:rPr>
        <w:t xml:space="preserve"> </w:t>
      </w:r>
      <w:r>
        <w:t>Fail:</w:t>
      </w:r>
      <w:r>
        <w:rPr>
          <w:spacing w:val="40"/>
        </w:rPr>
        <w:t xml:space="preserve"> </w:t>
      </w:r>
      <w:r>
        <w:t>The</w:t>
      </w:r>
      <w:r>
        <w:rPr>
          <w:spacing w:val="40"/>
        </w:rPr>
        <w:t xml:space="preserve"> </w:t>
      </w:r>
      <w:r>
        <w:t>Origins</w:t>
      </w:r>
      <w:r>
        <w:rPr>
          <w:spacing w:val="40"/>
        </w:rPr>
        <w:t xml:space="preserve"> </w:t>
      </w:r>
      <w:r>
        <w:t>of</w:t>
      </w:r>
      <w:r>
        <w:rPr>
          <w:spacing w:val="40"/>
        </w:rPr>
        <w:t xml:space="preserve"> </w:t>
      </w:r>
      <w:r>
        <w:t>Power, Prosperity, and Poverty. Crown Business.</w:t>
      </w:r>
    </w:p>
    <w:p w:rsidR="00FB363F" w:rsidRDefault="00BA73D4">
      <w:pPr>
        <w:pStyle w:val="BodyText"/>
        <w:spacing w:before="2" w:line="360" w:lineRule="auto"/>
        <w:ind w:left="23" w:right="1186"/>
      </w:pPr>
      <w:r>
        <w:t>Acemoglu,</w:t>
      </w:r>
      <w:r>
        <w:rPr>
          <w:spacing w:val="32"/>
        </w:rPr>
        <w:t xml:space="preserve"> </w:t>
      </w:r>
      <w:r>
        <w:t>Daron &amp; Johnson,</w:t>
      </w:r>
      <w:r>
        <w:rPr>
          <w:spacing w:val="32"/>
        </w:rPr>
        <w:t xml:space="preserve"> </w:t>
      </w:r>
      <w:r>
        <w:t>Simon</w:t>
      </w:r>
      <w:r>
        <w:rPr>
          <w:spacing w:val="30"/>
        </w:rPr>
        <w:t xml:space="preserve"> </w:t>
      </w:r>
      <w:r>
        <w:t>&amp; Robinson,</w:t>
      </w:r>
      <w:r>
        <w:rPr>
          <w:spacing w:val="32"/>
        </w:rPr>
        <w:t xml:space="preserve"> </w:t>
      </w:r>
      <w:r>
        <w:t>James</w:t>
      </w:r>
      <w:r>
        <w:rPr>
          <w:spacing w:val="32"/>
        </w:rPr>
        <w:t xml:space="preserve"> </w:t>
      </w:r>
      <w:r>
        <w:t>A.</w:t>
      </w:r>
      <w:r>
        <w:rPr>
          <w:spacing w:val="32"/>
        </w:rPr>
        <w:t xml:space="preserve"> </w:t>
      </w:r>
      <w:r>
        <w:t>&amp;</w:t>
      </w:r>
      <w:r>
        <w:rPr>
          <w:spacing w:val="34"/>
        </w:rPr>
        <w:t xml:space="preserve"> </w:t>
      </w:r>
      <w:r>
        <w:t>Thaicharoen,</w:t>
      </w:r>
      <w:r>
        <w:rPr>
          <w:spacing w:val="32"/>
        </w:rPr>
        <w:t xml:space="preserve"> </w:t>
      </w:r>
      <w:r>
        <w:t>Yunyong, 2002.</w:t>
      </w:r>
      <w:r>
        <w:rPr>
          <w:spacing w:val="28"/>
        </w:rPr>
        <w:t xml:space="preserve"> </w:t>
      </w:r>
      <w:r>
        <w:t>"Institutional Causes,</w:t>
      </w:r>
      <w:r>
        <w:rPr>
          <w:spacing w:val="28"/>
        </w:rPr>
        <w:t xml:space="preserve"> </w:t>
      </w:r>
      <w:r>
        <w:t>Macroeconomic Symptoms: Volatility,</w:t>
      </w:r>
      <w:r>
        <w:rPr>
          <w:spacing w:val="28"/>
        </w:rPr>
        <w:t xml:space="preserve"> </w:t>
      </w:r>
      <w:r>
        <w:t xml:space="preserve">Crises and Growth," CEPR Discussion </w:t>
      </w:r>
      <w:r>
        <w:t>Papers 3575, C.E.P.R. Discussion Papers. [CEPR Discussion Papers] Adnan</w:t>
      </w:r>
      <w:r>
        <w:rPr>
          <w:spacing w:val="40"/>
        </w:rPr>
        <w:t xml:space="preserve"> </w:t>
      </w:r>
      <w:r>
        <w:t>Haider</w:t>
      </w:r>
      <w:r>
        <w:rPr>
          <w:spacing w:val="40"/>
        </w:rPr>
        <w:t xml:space="preserve"> </w:t>
      </w:r>
      <w:r>
        <w:t>&amp;</w:t>
      </w:r>
      <w:r>
        <w:rPr>
          <w:spacing w:val="40"/>
        </w:rPr>
        <w:t xml:space="preserve"> </w:t>
      </w:r>
      <w:r>
        <w:t>Musleh</w:t>
      </w:r>
      <w:r>
        <w:rPr>
          <w:spacing w:val="40"/>
        </w:rPr>
        <w:t xml:space="preserve"> </w:t>
      </w:r>
      <w:r>
        <w:t>ud</w:t>
      </w:r>
      <w:r>
        <w:rPr>
          <w:spacing w:val="40"/>
        </w:rPr>
        <w:t xml:space="preserve"> </w:t>
      </w:r>
      <w:r>
        <w:t>Din</w:t>
      </w:r>
      <w:r>
        <w:rPr>
          <w:spacing w:val="40"/>
        </w:rPr>
        <w:t xml:space="preserve"> </w:t>
      </w:r>
      <w:r>
        <w:t>&amp;</w:t>
      </w:r>
      <w:r>
        <w:rPr>
          <w:spacing w:val="40"/>
        </w:rPr>
        <w:t xml:space="preserve"> </w:t>
      </w:r>
      <w:r>
        <w:t>Ejaz</w:t>
      </w:r>
      <w:r>
        <w:rPr>
          <w:spacing w:val="40"/>
        </w:rPr>
        <w:t xml:space="preserve"> </w:t>
      </w:r>
      <w:r>
        <w:t>Ghani,</w:t>
      </w:r>
      <w:r>
        <w:rPr>
          <w:spacing w:val="40"/>
        </w:rPr>
        <w:t xml:space="preserve"> </w:t>
      </w:r>
      <w:r>
        <w:t>(2011).</w:t>
      </w:r>
      <w:r>
        <w:rPr>
          <w:spacing w:val="40"/>
        </w:rPr>
        <w:t xml:space="preserve"> </w:t>
      </w:r>
      <w:r>
        <w:t>"Consequences</w:t>
      </w:r>
      <w:r>
        <w:rPr>
          <w:spacing w:val="40"/>
        </w:rPr>
        <w:t xml:space="preserve"> </w:t>
      </w:r>
      <w:r>
        <w:t>of</w:t>
      </w:r>
      <w:r>
        <w:rPr>
          <w:spacing w:val="40"/>
        </w:rPr>
        <w:t xml:space="preserve"> </w:t>
      </w:r>
      <w:r>
        <w:t>Political</w:t>
      </w:r>
      <w:r>
        <w:rPr>
          <w:spacing w:val="80"/>
        </w:rPr>
        <w:t xml:space="preserve"> </w:t>
      </w:r>
      <w:r>
        <w:t>Instability, Governance</w:t>
      </w:r>
      <w:r>
        <w:rPr>
          <w:spacing w:val="-3"/>
        </w:rPr>
        <w:t xml:space="preserve"> </w:t>
      </w:r>
      <w:r>
        <w:t>and</w:t>
      </w:r>
      <w:r>
        <w:rPr>
          <w:spacing w:val="-2"/>
        </w:rPr>
        <w:t xml:space="preserve"> </w:t>
      </w:r>
      <w:r>
        <w:t>Bureaucratic</w:t>
      </w:r>
      <w:r>
        <w:rPr>
          <w:spacing w:val="-3"/>
        </w:rPr>
        <w:t xml:space="preserve"> </w:t>
      </w:r>
      <w:r>
        <w:t>Corruption</w:t>
      </w:r>
      <w:r>
        <w:rPr>
          <w:spacing w:val="-6"/>
        </w:rPr>
        <w:t xml:space="preserve"> </w:t>
      </w:r>
      <w:r>
        <w:t>on</w:t>
      </w:r>
      <w:r>
        <w:rPr>
          <w:spacing w:val="-6"/>
        </w:rPr>
        <w:t xml:space="preserve"> </w:t>
      </w:r>
      <w:r>
        <w:t>Inflation</w:t>
      </w:r>
      <w:r>
        <w:rPr>
          <w:spacing w:val="-6"/>
        </w:rPr>
        <w:t xml:space="preserve"> </w:t>
      </w:r>
      <w:r>
        <w:t>and</w:t>
      </w:r>
      <w:r>
        <w:rPr>
          <w:spacing w:val="-2"/>
        </w:rPr>
        <w:t xml:space="preserve"> </w:t>
      </w:r>
      <w:r>
        <w:t>Growth:</w:t>
      </w:r>
      <w:r>
        <w:rPr>
          <w:spacing w:val="-2"/>
        </w:rPr>
        <w:t xml:space="preserve"> </w:t>
      </w:r>
      <w:r>
        <w:t>The</w:t>
      </w:r>
      <w:r>
        <w:rPr>
          <w:spacing w:val="-3"/>
        </w:rPr>
        <w:t xml:space="preserve"> </w:t>
      </w:r>
      <w:r>
        <w:t>Case</w:t>
      </w:r>
      <w:r>
        <w:rPr>
          <w:spacing w:val="-3"/>
        </w:rPr>
        <w:t xml:space="preserve"> </w:t>
      </w:r>
      <w:r>
        <w:t>of Pakistan,"</w:t>
      </w:r>
      <w:r>
        <w:rPr>
          <w:spacing w:val="80"/>
        </w:rPr>
        <w:t xml:space="preserve"> </w:t>
      </w:r>
      <w:r>
        <w:t>The</w:t>
      </w:r>
      <w:r>
        <w:rPr>
          <w:spacing w:val="80"/>
        </w:rPr>
        <w:t xml:space="preserve"> </w:t>
      </w:r>
      <w:r>
        <w:t>Pakistan</w:t>
      </w:r>
      <w:r>
        <w:rPr>
          <w:spacing w:val="80"/>
        </w:rPr>
        <w:t xml:space="preserve"> </w:t>
      </w:r>
      <w:r>
        <w:t>Development</w:t>
      </w:r>
      <w:r>
        <w:rPr>
          <w:spacing w:val="80"/>
        </w:rPr>
        <w:t xml:space="preserve"> </w:t>
      </w:r>
      <w:r>
        <w:t>Review,</w:t>
      </w:r>
      <w:r>
        <w:rPr>
          <w:spacing w:val="80"/>
        </w:rPr>
        <w:t xml:space="preserve"> </w:t>
      </w:r>
      <w:r>
        <w:t>Pakistan</w:t>
      </w:r>
      <w:r>
        <w:rPr>
          <w:spacing w:val="80"/>
        </w:rPr>
        <w:t xml:space="preserve"> </w:t>
      </w:r>
      <w:r>
        <w:t>Institute</w:t>
      </w:r>
      <w:r>
        <w:rPr>
          <w:spacing w:val="80"/>
        </w:rPr>
        <w:t xml:space="preserve"> </w:t>
      </w:r>
      <w:r>
        <w:t>of</w:t>
      </w:r>
      <w:r>
        <w:rPr>
          <w:spacing w:val="80"/>
        </w:rPr>
        <w:t xml:space="preserve"> </w:t>
      </w:r>
      <w:r>
        <w:t>Development</w:t>
      </w:r>
      <w:r>
        <w:rPr>
          <w:spacing w:val="40"/>
        </w:rPr>
        <w:t xml:space="preserve"> </w:t>
      </w:r>
      <w:r>
        <w:t>Economics, vol. 50(4), pages 773-807. [The Pakistan Development Review]</w:t>
      </w:r>
    </w:p>
    <w:p w:rsidR="00FB363F" w:rsidRDefault="00BA73D4">
      <w:pPr>
        <w:pStyle w:val="BodyText"/>
        <w:spacing w:line="362" w:lineRule="auto"/>
        <w:ind w:left="23" w:right="1373"/>
      </w:pPr>
      <w:r>
        <w:t>African</w:t>
      </w:r>
      <w:r>
        <w:rPr>
          <w:spacing w:val="40"/>
        </w:rPr>
        <w:t xml:space="preserve"> </w:t>
      </w:r>
      <w:r>
        <w:t>Development</w:t>
      </w:r>
      <w:r>
        <w:rPr>
          <w:spacing w:val="78"/>
        </w:rPr>
        <w:t xml:space="preserve"> </w:t>
      </w:r>
      <w:r>
        <w:t>Bank</w:t>
      </w:r>
      <w:r>
        <w:rPr>
          <w:spacing w:val="40"/>
        </w:rPr>
        <w:t xml:space="preserve"> </w:t>
      </w:r>
      <w:r>
        <w:t>Group.</w:t>
      </w:r>
      <w:r>
        <w:rPr>
          <w:spacing w:val="40"/>
        </w:rPr>
        <w:t xml:space="preserve"> </w:t>
      </w:r>
      <w:r>
        <w:t>(2023).</w:t>
      </w:r>
      <w:r>
        <w:rPr>
          <w:spacing w:val="75"/>
        </w:rPr>
        <w:t xml:space="preserve"> </w:t>
      </w:r>
      <w:r>
        <w:t>African</w:t>
      </w:r>
      <w:r>
        <w:rPr>
          <w:spacing w:val="40"/>
        </w:rPr>
        <w:t xml:space="preserve"> </w:t>
      </w:r>
      <w:r>
        <w:t>Economic</w:t>
      </w:r>
      <w:r>
        <w:rPr>
          <w:spacing w:val="40"/>
        </w:rPr>
        <w:t xml:space="preserve"> </w:t>
      </w:r>
      <w:r>
        <w:t>Outlook</w:t>
      </w:r>
      <w:r>
        <w:rPr>
          <w:spacing w:val="40"/>
        </w:rPr>
        <w:t xml:space="preserve"> </w:t>
      </w:r>
      <w:r>
        <w:t>2023:</w:t>
      </w:r>
      <w:r>
        <w:rPr>
          <w:spacing w:val="40"/>
        </w:rPr>
        <w:t xml:space="preserve"> </w:t>
      </w:r>
      <w:r>
        <w:t>South</w:t>
      </w:r>
      <w:r>
        <w:rPr>
          <w:spacing w:val="40"/>
        </w:rPr>
        <w:t xml:space="preserve"> </w:t>
      </w:r>
      <w:r>
        <w:t>Sudan. [AfDB]</w:t>
      </w:r>
    </w:p>
    <w:p w:rsidR="00FB363F" w:rsidRDefault="00BA73D4">
      <w:pPr>
        <w:pStyle w:val="BodyText"/>
        <w:spacing w:line="360" w:lineRule="auto"/>
        <w:ind w:left="23" w:right="1313"/>
        <w:jc w:val="both"/>
      </w:pPr>
      <w:r>
        <w:t>African Development Bank Group. (2024)</w:t>
      </w:r>
      <w:r>
        <w:t>. African Economic Outlook 2024: The African Economy in a Changing Global Landscape.</w:t>
      </w:r>
    </w:p>
    <w:p w:rsidR="00FB363F" w:rsidRDefault="00BA73D4">
      <w:pPr>
        <w:pStyle w:val="BodyText"/>
        <w:spacing w:line="360" w:lineRule="auto"/>
        <w:ind w:left="23" w:right="1301"/>
        <w:jc w:val="both"/>
      </w:pPr>
      <w:r>
        <w:t>Akerlof, G. A. (1970). The Market for "Lemons"</w:t>
      </w:r>
      <w:r>
        <w:t>: Quality Uncertainty and the Market Mechanism. The Quarterly Journal of Economics, 84(3), 488-500. [The Quarterly Journal of Economics]</w:t>
      </w:r>
    </w:p>
    <w:p w:rsidR="00FB363F" w:rsidRDefault="00BA73D4">
      <w:pPr>
        <w:pStyle w:val="BodyText"/>
        <w:spacing w:line="360" w:lineRule="auto"/>
        <w:ind w:left="23" w:right="1321"/>
        <w:jc w:val="both"/>
      </w:pPr>
      <w:r>
        <w:t>Alesina, A., &amp;</w:t>
      </w:r>
      <w:r>
        <w:rPr>
          <w:spacing w:val="-3"/>
        </w:rPr>
        <w:t xml:space="preserve"> </w:t>
      </w:r>
      <w:r>
        <w:t>Perotti, R.</w:t>
      </w:r>
      <w:r>
        <w:rPr>
          <w:spacing w:val="-1"/>
        </w:rPr>
        <w:t xml:space="preserve"> </w:t>
      </w:r>
      <w:r>
        <w:t>(1995).</w:t>
      </w:r>
      <w:r>
        <w:rPr>
          <w:spacing w:val="-1"/>
        </w:rPr>
        <w:t xml:space="preserve"> </w:t>
      </w:r>
      <w:r>
        <w:t>Fiscal</w:t>
      </w:r>
      <w:r>
        <w:rPr>
          <w:spacing w:val="-8"/>
        </w:rPr>
        <w:t xml:space="preserve"> </w:t>
      </w:r>
      <w:r>
        <w:t>Expansions</w:t>
      </w:r>
      <w:r>
        <w:rPr>
          <w:spacing w:val="-1"/>
        </w:rPr>
        <w:t xml:space="preserve"> </w:t>
      </w:r>
      <w:r>
        <w:t>and Adjustments</w:t>
      </w:r>
      <w:r>
        <w:rPr>
          <w:spacing w:val="-1"/>
        </w:rPr>
        <w:t xml:space="preserve"> </w:t>
      </w:r>
      <w:r>
        <w:t>in</w:t>
      </w:r>
      <w:r>
        <w:rPr>
          <w:spacing w:val="-3"/>
        </w:rPr>
        <w:t xml:space="preserve"> </w:t>
      </w:r>
      <w:r>
        <w:t>OECD Countries. Economic Policy, 10(21), 205-248. [Economic Policy Journal]</w:t>
      </w:r>
    </w:p>
    <w:p w:rsidR="00FB363F" w:rsidRDefault="00BA73D4">
      <w:pPr>
        <w:pStyle w:val="BodyText"/>
        <w:spacing w:line="362" w:lineRule="auto"/>
        <w:ind w:left="23" w:right="1313"/>
        <w:jc w:val="both"/>
      </w:pPr>
      <w:r>
        <w:t>Alfaro, L., Chanda, A., Kalemli-Ozcan, S., &amp; Sayek, S. (2004). FDI and Economic Growth: The Role of Local Financial Markets. Journal of International Economics, 64(1), 89-112. [Sci</w:t>
      </w:r>
      <w:r>
        <w:t>enceDirect]</w:t>
      </w:r>
    </w:p>
    <w:p w:rsidR="00FB363F" w:rsidRDefault="00BA73D4">
      <w:pPr>
        <w:pStyle w:val="BodyText"/>
        <w:spacing w:line="360" w:lineRule="auto"/>
        <w:ind w:left="23" w:right="1312"/>
        <w:jc w:val="both"/>
      </w:pPr>
      <w:r>
        <w:t>Ari Aisen &amp; Francisco José Veiga, 2006. "Political Instability and Inflation Volatility," NIPE Working Papers 2/2006, NIPE - Universidade do Minho. [NIPE Working Papers]</w:t>
      </w:r>
    </w:p>
    <w:p w:rsidR="00FB363F" w:rsidRDefault="00FB363F">
      <w:pPr>
        <w:pStyle w:val="BodyText"/>
        <w:spacing w:line="360" w:lineRule="auto"/>
        <w:jc w:val="both"/>
        <w:sectPr w:rsidR="00FB363F">
          <w:pgSz w:w="11910" w:h="16840"/>
          <w:pgMar w:top="1920" w:right="425" w:bottom="1300" w:left="1417" w:header="0" w:footer="1104" w:gutter="0"/>
          <w:cols w:space="720"/>
        </w:sectPr>
      </w:pPr>
    </w:p>
    <w:p w:rsidR="00FB363F" w:rsidRDefault="00BA73D4">
      <w:pPr>
        <w:pStyle w:val="BodyText"/>
        <w:spacing w:before="74" w:line="360" w:lineRule="auto"/>
        <w:ind w:left="23" w:right="1186"/>
      </w:pPr>
      <w:r>
        <w:lastRenderedPageBreak/>
        <w:t>Ari Aisen &amp; Francisco Veiga, (2008). "Political instabil</w:t>
      </w:r>
      <w:r>
        <w:t>ity</w:t>
      </w:r>
      <w:r>
        <w:rPr>
          <w:spacing w:val="-3"/>
        </w:rPr>
        <w:t xml:space="preserve"> </w:t>
      </w:r>
      <w:r>
        <w:t>and inflation volatility," Public Choice, Springer, vol. 135(3), pages 207-223, June. [Public Choice Journal]</w:t>
      </w:r>
    </w:p>
    <w:p w:rsidR="00FB363F" w:rsidRDefault="00BA73D4">
      <w:pPr>
        <w:spacing w:line="364" w:lineRule="auto"/>
        <w:ind w:left="23" w:right="1373"/>
        <w:rPr>
          <w:sz w:val="24"/>
        </w:rPr>
      </w:pPr>
      <w:r>
        <w:rPr>
          <w:sz w:val="24"/>
        </w:rPr>
        <w:t>Arndt, C., &amp; Davies, R. (2021). (</w:t>
      </w:r>
      <w:r>
        <w:rPr>
          <w:i/>
          <w:sz w:val="24"/>
        </w:rPr>
        <w:t>The Oxford Handbook of the South African Economy</w:t>
      </w:r>
      <w:r>
        <w:rPr>
          <w:sz w:val="24"/>
        </w:rPr>
        <w:t>).</w:t>
      </w:r>
      <w:r>
        <w:rPr>
          <w:spacing w:val="40"/>
          <w:sz w:val="24"/>
        </w:rPr>
        <w:t xml:space="preserve"> </w:t>
      </w:r>
      <w:r>
        <w:rPr>
          <w:sz w:val="24"/>
        </w:rPr>
        <w:t>Oxford University Press. (Print, Reference Publication)</w:t>
      </w:r>
    </w:p>
    <w:p w:rsidR="00FB363F" w:rsidRDefault="00BA73D4">
      <w:pPr>
        <w:pStyle w:val="BodyText"/>
        <w:spacing w:line="360" w:lineRule="auto"/>
        <w:ind w:left="23" w:right="1186"/>
      </w:pPr>
      <w:r>
        <w:t>Au</w:t>
      </w:r>
      <w:r>
        <w:t>ty, R. M.</w:t>
      </w:r>
      <w:r>
        <w:rPr>
          <w:spacing w:val="-2"/>
        </w:rPr>
        <w:t xml:space="preserve"> </w:t>
      </w:r>
      <w:r>
        <w:t>(2001).</w:t>
      </w:r>
      <w:r>
        <w:rPr>
          <w:spacing w:val="-2"/>
        </w:rPr>
        <w:t xml:space="preserve"> </w:t>
      </w:r>
      <w:r>
        <w:t>Resource</w:t>
      </w:r>
      <w:r>
        <w:rPr>
          <w:spacing w:val="-5"/>
        </w:rPr>
        <w:t xml:space="preserve"> </w:t>
      </w:r>
      <w:r>
        <w:t>Abundance and Economic Development. Oxford University Press. [Resource Abundance and Economic Development Book]</w:t>
      </w:r>
    </w:p>
    <w:p w:rsidR="00FB363F" w:rsidRDefault="00BA73D4">
      <w:pPr>
        <w:pStyle w:val="BodyText"/>
        <w:spacing w:line="360" w:lineRule="auto"/>
        <w:ind w:left="23" w:right="1373"/>
      </w:pPr>
      <w:r>
        <w:t>Balassa,</w:t>
      </w:r>
      <w:r>
        <w:rPr>
          <w:spacing w:val="40"/>
        </w:rPr>
        <w:t xml:space="preserve"> </w:t>
      </w:r>
      <w:r>
        <w:t>B.</w:t>
      </w:r>
      <w:r>
        <w:rPr>
          <w:spacing w:val="40"/>
        </w:rPr>
        <w:t xml:space="preserve"> </w:t>
      </w:r>
      <w:r>
        <w:t>(1964).</w:t>
      </w:r>
      <w:r>
        <w:rPr>
          <w:spacing w:val="40"/>
        </w:rPr>
        <w:t xml:space="preserve"> </w:t>
      </w:r>
      <w:r>
        <w:t>The</w:t>
      </w:r>
      <w:r>
        <w:rPr>
          <w:spacing w:val="40"/>
        </w:rPr>
        <w:t xml:space="preserve"> </w:t>
      </w:r>
      <w:r>
        <w:t>Purchasing-Power</w:t>
      </w:r>
      <w:r>
        <w:rPr>
          <w:spacing w:val="40"/>
        </w:rPr>
        <w:t xml:space="preserve"> </w:t>
      </w:r>
      <w:r>
        <w:t>Parity</w:t>
      </w:r>
      <w:r>
        <w:rPr>
          <w:spacing w:val="40"/>
        </w:rPr>
        <w:t xml:space="preserve"> </w:t>
      </w:r>
      <w:r>
        <w:t>Doctrine:</w:t>
      </w:r>
      <w:r>
        <w:rPr>
          <w:spacing w:val="40"/>
        </w:rPr>
        <w:t xml:space="preserve"> </w:t>
      </w:r>
      <w:r>
        <w:t>A</w:t>
      </w:r>
      <w:r>
        <w:rPr>
          <w:spacing w:val="40"/>
        </w:rPr>
        <w:t xml:space="preserve"> </w:t>
      </w:r>
      <w:r>
        <w:t>Reappraisal.</w:t>
      </w:r>
      <w:r>
        <w:rPr>
          <w:spacing w:val="40"/>
        </w:rPr>
        <w:t xml:space="preserve"> </w:t>
      </w:r>
      <w:r>
        <w:t>Journal</w:t>
      </w:r>
      <w:r>
        <w:rPr>
          <w:spacing w:val="40"/>
        </w:rPr>
        <w:t xml:space="preserve"> </w:t>
      </w:r>
      <w:r>
        <w:t>of Political Economy, 72(6), 584-596</w:t>
      </w:r>
      <w:r>
        <w:t>. [Journal of Political Economy]</w:t>
      </w:r>
    </w:p>
    <w:p w:rsidR="00FB363F" w:rsidRDefault="00BA73D4">
      <w:pPr>
        <w:pStyle w:val="BodyText"/>
        <w:spacing w:line="360" w:lineRule="auto"/>
        <w:ind w:left="23" w:right="1186"/>
      </w:pPr>
      <w:r>
        <w:t>Baldwin,</w:t>
      </w:r>
      <w:r>
        <w:rPr>
          <w:spacing w:val="38"/>
        </w:rPr>
        <w:t xml:space="preserve"> </w:t>
      </w:r>
      <w:r>
        <w:t>R.</w:t>
      </w:r>
      <w:r>
        <w:rPr>
          <w:spacing w:val="38"/>
        </w:rPr>
        <w:t xml:space="preserve"> </w:t>
      </w:r>
      <w:r>
        <w:t>E.</w:t>
      </w:r>
      <w:r>
        <w:rPr>
          <w:spacing w:val="38"/>
        </w:rPr>
        <w:t xml:space="preserve"> </w:t>
      </w:r>
      <w:r>
        <w:t>(2016).</w:t>
      </w:r>
      <w:r>
        <w:rPr>
          <w:spacing w:val="38"/>
        </w:rPr>
        <w:t xml:space="preserve"> </w:t>
      </w:r>
      <w:r>
        <w:t>The</w:t>
      </w:r>
      <w:r>
        <w:rPr>
          <w:spacing w:val="35"/>
        </w:rPr>
        <w:t xml:space="preserve"> </w:t>
      </w:r>
      <w:r>
        <w:t>Great</w:t>
      </w:r>
      <w:r>
        <w:rPr>
          <w:spacing w:val="40"/>
        </w:rPr>
        <w:t xml:space="preserve"> </w:t>
      </w:r>
      <w:r>
        <w:t>Convergence:</w:t>
      </w:r>
      <w:r>
        <w:rPr>
          <w:spacing w:val="40"/>
        </w:rPr>
        <w:t xml:space="preserve"> </w:t>
      </w:r>
      <w:r>
        <w:t>Information</w:t>
      </w:r>
      <w:r>
        <w:rPr>
          <w:spacing w:val="32"/>
        </w:rPr>
        <w:t xml:space="preserve"> </w:t>
      </w:r>
      <w:r>
        <w:t>Technology</w:t>
      </w:r>
      <w:r>
        <w:rPr>
          <w:spacing w:val="27"/>
        </w:rPr>
        <w:t xml:space="preserve"> </w:t>
      </w:r>
      <w:r>
        <w:t>and</w:t>
      </w:r>
      <w:r>
        <w:rPr>
          <w:spacing w:val="36"/>
        </w:rPr>
        <w:t xml:space="preserve"> </w:t>
      </w:r>
      <w:r>
        <w:t>the</w:t>
      </w:r>
      <w:r>
        <w:rPr>
          <w:spacing w:val="35"/>
        </w:rPr>
        <w:t xml:space="preserve"> </w:t>
      </w:r>
      <w:r>
        <w:t>New Globalization. Harvard University Press. [The Great Convergence Book]</w:t>
      </w:r>
    </w:p>
    <w:p w:rsidR="00FB363F" w:rsidRDefault="00BA73D4">
      <w:pPr>
        <w:pStyle w:val="BodyText"/>
        <w:spacing w:line="360" w:lineRule="auto"/>
        <w:ind w:left="23" w:right="1186"/>
      </w:pPr>
      <w:r>
        <w:t>Barro,</w:t>
      </w:r>
      <w:r>
        <w:rPr>
          <w:spacing w:val="37"/>
        </w:rPr>
        <w:t xml:space="preserve"> </w:t>
      </w:r>
      <w:r>
        <w:t>R.</w:t>
      </w:r>
      <w:r>
        <w:rPr>
          <w:spacing w:val="37"/>
        </w:rPr>
        <w:t xml:space="preserve"> </w:t>
      </w:r>
      <w:r>
        <w:t>J.</w:t>
      </w:r>
      <w:r>
        <w:rPr>
          <w:spacing w:val="34"/>
        </w:rPr>
        <w:t xml:space="preserve"> </w:t>
      </w:r>
      <w:r>
        <w:t>(1990).</w:t>
      </w:r>
      <w:r>
        <w:rPr>
          <w:spacing w:val="34"/>
        </w:rPr>
        <w:t xml:space="preserve"> </w:t>
      </w:r>
      <w:r>
        <w:t>Government</w:t>
      </w:r>
      <w:r>
        <w:rPr>
          <w:spacing w:val="40"/>
        </w:rPr>
        <w:t xml:space="preserve"> </w:t>
      </w:r>
      <w:r>
        <w:t>Spending</w:t>
      </w:r>
      <w:r>
        <w:rPr>
          <w:spacing w:val="40"/>
        </w:rPr>
        <w:t xml:space="preserve"> </w:t>
      </w:r>
      <w:r>
        <w:t>in</w:t>
      </w:r>
      <w:r>
        <w:rPr>
          <w:spacing w:val="31"/>
        </w:rPr>
        <w:t xml:space="preserve"> </w:t>
      </w:r>
      <w:r>
        <w:t>a</w:t>
      </w:r>
      <w:r>
        <w:rPr>
          <w:spacing w:val="35"/>
        </w:rPr>
        <w:t xml:space="preserve"> </w:t>
      </w:r>
      <w:r>
        <w:t>Simple</w:t>
      </w:r>
      <w:r>
        <w:rPr>
          <w:spacing w:val="35"/>
        </w:rPr>
        <w:t xml:space="preserve"> </w:t>
      </w:r>
      <w:r>
        <w:t>Model</w:t>
      </w:r>
      <w:r>
        <w:rPr>
          <w:spacing w:val="27"/>
        </w:rPr>
        <w:t xml:space="preserve"> </w:t>
      </w:r>
      <w:r>
        <w:t>of</w:t>
      </w:r>
      <w:r>
        <w:rPr>
          <w:spacing w:val="28"/>
        </w:rPr>
        <w:t xml:space="preserve"> </w:t>
      </w:r>
      <w:r>
        <w:t>Endogenous</w:t>
      </w:r>
      <w:r>
        <w:rPr>
          <w:spacing w:val="34"/>
        </w:rPr>
        <w:t xml:space="preserve"> </w:t>
      </w:r>
      <w:r>
        <w:t>Growth. Journal of Political Economy, 98(5, Part 2), S103-S125. [Journal of Political Economy] Barro,</w:t>
      </w:r>
      <w:r>
        <w:rPr>
          <w:spacing w:val="40"/>
        </w:rPr>
        <w:t xml:space="preserve"> </w:t>
      </w:r>
      <w:r>
        <w:t>R.</w:t>
      </w:r>
      <w:r>
        <w:rPr>
          <w:spacing w:val="40"/>
        </w:rPr>
        <w:t xml:space="preserve"> </w:t>
      </w:r>
      <w:r>
        <w:t>J.</w:t>
      </w:r>
      <w:r>
        <w:rPr>
          <w:spacing w:val="40"/>
        </w:rPr>
        <w:t xml:space="preserve"> </w:t>
      </w:r>
      <w:r>
        <w:t>(2013).</w:t>
      </w:r>
      <w:r>
        <w:rPr>
          <w:spacing w:val="40"/>
        </w:rPr>
        <w:t xml:space="preserve"> </w:t>
      </w:r>
      <w:r>
        <w:t>Macroeconomics:</w:t>
      </w:r>
      <w:r>
        <w:rPr>
          <w:spacing w:val="40"/>
        </w:rPr>
        <w:t xml:space="preserve"> </w:t>
      </w:r>
      <w:r>
        <w:t>A</w:t>
      </w:r>
      <w:r>
        <w:rPr>
          <w:spacing w:val="40"/>
        </w:rPr>
        <w:t xml:space="preserve"> </w:t>
      </w:r>
      <w:r>
        <w:t>Modern</w:t>
      </w:r>
      <w:r>
        <w:rPr>
          <w:spacing w:val="40"/>
        </w:rPr>
        <w:t xml:space="preserve"> </w:t>
      </w:r>
      <w:r>
        <w:t>Approach</w:t>
      </w:r>
      <w:r>
        <w:rPr>
          <w:spacing w:val="40"/>
        </w:rPr>
        <w:t xml:space="preserve"> </w:t>
      </w:r>
      <w:r>
        <w:t>(2nd</w:t>
      </w:r>
      <w:r>
        <w:rPr>
          <w:spacing w:val="40"/>
        </w:rPr>
        <w:t xml:space="preserve"> </w:t>
      </w:r>
      <w:r>
        <w:t>ed.).</w:t>
      </w:r>
      <w:r>
        <w:rPr>
          <w:spacing w:val="40"/>
        </w:rPr>
        <w:t xml:space="preserve"> </w:t>
      </w:r>
      <w:r>
        <w:t>South-Western College Pub. [Cengage]</w:t>
      </w:r>
    </w:p>
    <w:p w:rsidR="00FB363F" w:rsidRDefault="00BA73D4">
      <w:pPr>
        <w:pStyle w:val="BodyText"/>
        <w:spacing w:line="362" w:lineRule="auto"/>
        <w:ind w:left="23" w:right="2059"/>
      </w:pPr>
      <w:r>
        <w:t>Bhagwati, J. N. (1988). Protectionism. MIT Press. [Protec</w:t>
      </w:r>
      <w:r>
        <w:t>tionism Book] Blanchard,</w:t>
      </w:r>
      <w:r>
        <w:rPr>
          <w:spacing w:val="-4"/>
        </w:rPr>
        <w:t xml:space="preserve"> </w:t>
      </w:r>
      <w:r>
        <w:t>O.</w:t>
      </w:r>
      <w:r>
        <w:rPr>
          <w:spacing w:val="-8"/>
        </w:rPr>
        <w:t xml:space="preserve"> </w:t>
      </w:r>
      <w:r>
        <w:t>(2017).</w:t>
      </w:r>
      <w:r>
        <w:rPr>
          <w:spacing w:val="-4"/>
        </w:rPr>
        <w:t xml:space="preserve"> </w:t>
      </w:r>
      <w:r>
        <w:t>Macroeconomics.</w:t>
      </w:r>
      <w:r>
        <w:rPr>
          <w:spacing w:val="-4"/>
        </w:rPr>
        <w:t xml:space="preserve"> </w:t>
      </w:r>
      <w:r>
        <w:t>Pearson.</w:t>
      </w:r>
      <w:r>
        <w:rPr>
          <w:spacing w:val="-4"/>
        </w:rPr>
        <w:t xml:space="preserve"> </w:t>
      </w:r>
      <w:r>
        <w:t>[Macroeconomics</w:t>
      </w:r>
      <w:r>
        <w:rPr>
          <w:spacing w:val="-8"/>
        </w:rPr>
        <w:t xml:space="preserve"> </w:t>
      </w:r>
      <w:r>
        <w:t>Textbook] Blanchard, O. (2021). Macroeconomics (8th ed.). Pearson.</w:t>
      </w:r>
    </w:p>
    <w:p w:rsidR="00FB363F" w:rsidRDefault="00BA73D4">
      <w:pPr>
        <w:pStyle w:val="BodyText"/>
        <w:spacing w:line="360" w:lineRule="auto"/>
        <w:ind w:left="23" w:right="1318"/>
      </w:pPr>
      <w:r>
        <w:t>Brealey,</w:t>
      </w:r>
      <w:r>
        <w:rPr>
          <w:spacing w:val="65"/>
        </w:rPr>
        <w:t xml:space="preserve"> </w:t>
      </w:r>
      <w:r>
        <w:t>R.</w:t>
      </w:r>
      <w:r>
        <w:rPr>
          <w:spacing w:val="65"/>
        </w:rPr>
        <w:t xml:space="preserve"> </w:t>
      </w:r>
      <w:r>
        <w:t>A.,</w:t>
      </w:r>
      <w:r>
        <w:rPr>
          <w:spacing w:val="65"/>
        </w:rPr>
        <w:t xml:space="preserve"> </w:t>
      </w:r>
      <w:r>
        <w:t>Myers,</w:t>
      </w:r>
      <w:r>
        <w:rPr>
          <w:spacing w:val="65"/>
        </w:rPr>
        <w:t xml:space="preserve"> </w:t>
      </w:r>
      <w:r>
        <w:t>S.</w:t>
      </w:r>
      <w:r>
        <w:rPr>
          <w:spacing w:val="65"/>
        </w:rPr>
        <w:t xml:space="preserve"> </w:t>
      </w:r>
      <w:r>
        <w:t>C.,</w:t>
      </w:r>
      <w:r>
        <w:rPr>
          <w:spacing w:val="65"/>
        </w:rPr>
        <w:t xml:space="preserve"> </w:t>
      </w:r>
      <w:r>
        <w:t>&amp;</w:t>
      </w:r>
      <w:r>
        <w:rPr>
          <w:spacing w:val="40"/>
        </w:rPr>
        <w:t xml:space="preserve"> </w:t>
      </w:r>
      <w:r>
        <w:t>Allen,</w:t>
      </w:r>
      <w:r>
        <w:rPr>
          <w:spacing w:val="65"/>
        </w:rPr>
        <w:t xml:space="preserve"> </w:t>
      </w:r>
      <w:r>
        <w:t>F.</w:t>
      </w:r>
      <w:r>
        <w:rPr>
          <w:spacing w:val="65"/>
        </w:rPr>
        <w:t xml:space="preserve"> </w:t>
      </w:r>
      <w:r>
        <w:t>(2020).</w:t>
      </w:r>
      <w:r>
        <w:rPr>
          <w:spacing w:val="40"/>
        </w:rPr>
        <w:t xml:space="preserve"> </w:t>
      </w:r>
      <w:r>
        <w:t>Principles</w:t>
      </w:r>
      <w:r>
        <w:rPr>
          <w:spacing w:val="40"/>
        </w:rPr>
        <w:t xml:space="preserve"> </w:t>
      </w:r>
      <w:r>
        <w:t>of</w:t>
      </w:r>
      <w:r>
        <w:rPr>
          <w:spacing w:val="40"/>
        </w:rPr>
        <w:t xml:space="preserve"> </w:t>
      </w:r>
      <w:r>
        <w:t>Corporate</w:t>
      </w:r>
      <w:r>
        <w:rPr>
          <w:spacing w:val="40"/>
        </w:rPr>
        <w:t xml:space="preserve"> </w:t>
      </w:r>
      <w:r>
        <w:t>Finance. McGraw-Hill Education. [Principles of Corporate Finance Textbook]</w:t>
      </w:r>
    </w:p>
    <w:p w:rsidR="00FB363F" w:rsidRDefault="00BA73D4">
      <w:pPr>
        <w:pStyle w:val="BodyText"/>
        <w:spacing w:line="274" w:lineRule="exact"/>
        <w:ind w:left="23"/>
      </w:pPr>
      <w:r>
        <w:t>Bureau</w:t>
      </w:r>
      <w:r>
        <w:rPr>
          <w:spacing w:val="-6"/>
        </w:rPr>
        <w:t xml:space="preserve"> </w:t>
      </w:r>
      <w:r>
        <w:t>of</w:t>
      </w:r>
      <w:r>
        <w:rPr>
          <w:spacing w:val="-10"/>
        </w:rPr>
        <w:t xml:space="preserve"> </w:t>
      </w:r>
      <w:r>
        <w:t>Labor</w:t>
      </w:r>
      <w:r>
        <w:rPr>
          <w:spacing w:val="1"/>
        </w:rPr>
        <w:t xml:space="preserve"> </w:t>
      </w:r>
      <w:r>
        <w:t>Statistics.</w:t>
      </w:r>
      <w:r>
        <w:rPr>
          <w:spacing w:val="-2"/>
        </w:rPr>
        <w:t xml:space="preserve"> </w:t>
      </w:r>
      <w:r>
        <w:t>(2024).</w:t>
      </w:r>
      <w:r>
        <w:rPr>
          <w:spacing w:val="-1"/>
        </w:rPr>
        <w:t xml:space="preserve"> </w:t>
      </w:r>
      <w:r>
        <w:t>Consumer</w:t>
      </w:r>
      <w:r>
        <w:rPr>
          <w:spacing w:val="-2"/>
        </w:rPr>
        <w:t xml:space="preserve"> </w:t>
      </w:r>
      <w:r>
        <w:t>Price</w:t>
      </w:r>
      <w:r>
        <w:rPr>
          <w:spacing w:val="-4"/>
        </w:rPr>
        <w:t xml:space="preserve"> </w:t>
      </w:r>
      <w:r>
        <w:t>Index.</w:t>
      </w:r>
      <w:r>
        <w:rPr>
          <w:spacing w:val="-1"/>
        </w:rPr>
        <w:t xml:space="preserve"> </w:t>
      </w:r>
      <w:r>
        <w:rPr>
          <w:spacing w:val="-2"/>
        </w:rPr>
        <w:t>[BLS]</w:t>
      </w:r>
    </w:p>
    <w:p w:rsidR="00FB363F" w:rsidRDefault="00BA73D4">
      <w:pPr>
        <w:pStyle w:val="BodyText"/>
        <w:spacing w:before="124" w:line="362" w:lineRule="auto"/>
        <w:ind w:left="23" w:right="1373"/>
      </w:pPr>
      <w:r>
        <w:t>Cagan,</w:t>
      </w:r>
      <w:r>
        <w:rPr>
          <w:spacing w:val="40"/>
        </w:rPr>
        <w:t xml:space="preserve"> </w:t>
      </w:r>
      <w:r>
        <w:t>P.</w:t>
      </w:r>
      <w:r>
        <w:rPr>
          <w:spacing w:val="40"/>
        </w:rPr>
        <w:t xml:space="preserve"> </w:t>
      </w:r>
      <w:r>
        <w:t>(1956).</w:t>
      </w:r>
      <w:r>
        <w:rPr>
          <w:spacing w:val="40"/>
        </w:rPr>
        <w:t xml:space="preserve"> </w:t>
      </w:r>
      <w:r>
        <w:t>The</w:t>
      </w:r>
      <w:r>
        <w:rPr>
          <w:spacing w:val="40"/>
        </w:rPr>
        <w:t xml:space="preserve"> </w:t>
      </w:r>
      <w:r>
        <w:t>Monetary</w:t>
      </w:r>
      <w:r>
        <w:rPr>
          <w:spacing w:val="40"/>
        </w:rPr>
        <w:t xml:space="preserve"> </w:t>
      </w:r>
      <w:r>
        <w:t>Dynamics</w:t>
      </w:r>
      <w:r>
        <w:rPr>
          <w:spacing w:val="40"/>
        </w:rPr>
        <w:t xml:space="preserve"> </w:t>
      </w:r>
      <w:r>
        <w:t>of</w:t>
      </w:r>
      <w:r>
        <w:rPr>
          <w:spacing w:val="40"/>
        </w:rPr>
        <w:t xml:space="preserve"> </w:t>
      </w:r>
      <w:r>
        <w:t>Hyperinflation.</w:t>
      </w:r>
      <w:r>
        <w:rPr>
          <w:spacing w:val="40"/>
        </w:rPr>
        <w:t xml:space="preserve"> </w:t>
      </w:r>
      <w:r>
        <w:t>In</w:t>
      </w:r>
      <w:r>
        <w:rPr>
          <w:spacing w:val="40"/>
        </w:rPr>
        <w:t xml:space="preserve"> </w:t>
      </w:r>
      <w:r>
        <w:t>M.</w:t>
      </w:r>
      <w:r>
        <w:rPr>
          <w:spacing w:val="40"/>
        </w:rPr>
        <w:t xml:space="preserve"> </w:t>
      </w:r>
      <w:r>
        <w:t>Friedman</w:t>
      </w:r>
      <w:r>
        <w:rPr>
          <w:spacing w:val="40"/>
        </w:rPr>
        <w:t xml:space="preserve"> </w:t>
      </w:r>
      <w:r>
        <w:t>(Ed.), Studies in the Quantity Theory of Money. University of Chicago Press.</w:t>
      </w:r>
    </w:p>
    <w:p w:rsidR="00FB363F" w:rsidRDefault="00BA73D4">
      <w:pPr>
        <w:pStyle w:val="BodyText"/>
        <w:spacing w:line="360" w:lineRule="auto"/>
        <w:ind w:left="23" w:right="1373"/>
      </w:pPr>
      <w:r>
        <w:t>Cassel, G. (1922). Money</w:t>
      </w:r>
      <w:r>
        <w:rPr>
          <w:spacing w:val="-6"/>
        </w:rPr>
        <w:t xml:space="preserve"> </w:t>
      </w:r>
      <w:r>
        <w:t>and Foreign</w:t>
      </w:r>
      <w:r>
        <w:rPr>
          <w:spacing w:val="-1"/>
        </w:rPr>
        <w:t xml:space="preserve"> </w:t>
      </w:r>
      <w:r>
        <w:t>Exchange After 1914. Macmillan. [Google Books] Central Bank of South Sudan. (2023). Annual Reports. [Central Bank of South Sudan] Collier,</w:t>
      </w:r>
      <w:r>
        <w:rPr>
          <w:spacing w:val="26"/>
        </w:rPr>
        <w:t xml:space="preserve"> </w:t>
      </w:r>
      <w:r>
        <w:t xml:space="preserve">P. </w:t>
      </w:r>
      <w:r>
        <w:t>(2000). Economic Causes of Civil Conflict</w:t>
      </w:r>
      <w:r>
        <w:rPr>
          <w:spacing w:val="29"/>
        </w:rPr>
        <w:t xml:space="preserve"> </w:t>
      </w:r>
      <w:r>
        <w:t>and their Implications</w:t>
      </w:r>
      <w:r>
        <w:rPr>
          <w:spacing w:val="26"/>
        </w:rPr>
        <w:t xml:space="preserve"> </w:t>
      </w:r>
      <w:r>
        <w:t>for Policy. World Bank, Washington, DC. [World Bank Publication]</w:t>
      </w:r>
    </w:p>
    <w:p w:rsidR="00FB363F" w:rsidRDefault="00BA73D4">
      <w:pPr>
        <w:pStyle w:val="BodyText"/>
        <w:spacing w:line="360" w:lineRule="auto"/>
        <w:ind w:left="23" w:right="1373"/>
      </w:pPr>
      <w:r>
        <w:t>Collier, P. (2007). The Bottom Billion: Why the Poorest Countries Are Failing and What Can Be Done About It. Oxford University</w:t>
      </w:r>
      <w:r>
        <w:t xml:space="preserve"> Press. [The Bottom Billion Book]</w:t>
      </w:r>
    </w:p>
    <w:p w:rsidR="00FB363F" w:rsidRDefault="00BA73D4">
      <w:pPr>
        <w:pStyle w:val="BodyText"/>
        <w:spacing w:line="360" w:lineRule="auto"/>
        <w:ind w:left="23" w:right="1186"/>
      </w:pPr>
      <w:r>
        <w:t>Creswell, J. W., &amp;</w:t>
      </w:r>
      <w:r>
        <w:rPr>
          <w:spacing w:val="-4"/>
        </w:rPr>
        <w:t xml:space="preserve"> </w:t>
      </w:r>
      <w:r>
        <w:t>Creswell, J. D. (2018). Research</w:t>
      </w:r>
      <w:r>
        <w:rPr>
          <w:spacing w:val="-4"/>
        </w:rPr>
        <w:t xml:space="preserve"> </w:t>
      </w:r>
      <w:r>
        <w:t>Design: Qualitative, Quantitative, and Mixed Methods Approaches (5th ed.). SAGE Publications. [SAGE Publications] Cukierman, A. (1992). Central</w:t>
      </w:r>
      <w:r>
        <w:rPr>
          <w:spacing w:val="-2"/>
        </w:rPr>
        <w:t xml:space="preserve"> </w:t>
      </w:r>
      <w:r>
        <w:t>Bank Strategy, Credibility</w:t>
      </w:r>
      <w:r>
        <w:t>, and Independence: Theory</w:t>
      </w:r>
      <w:r>
        <w:rPr>
          <w:spacing w:val="-2"/>
        </w:rPr>
        <w:t xml:space="preserve"> </w:t>
      </w:r>
      <w:r>
        <w:t>and Evidence. MIT Press. [Central Bank Strategy, Credibility, and Independence Book]</w:t>
      </w:r>
    </w:p>
    <w:p w:rsidR="00FB363F" w:rsidRDefault="00FB363F">
      <w:pPr>
        <w:pStyle w:val="BodyText"/>
        <w:spacing w:line="360" w:lineRule="auto"/>
        <w:sectPr w:rsidR="00FB363F">
          <w:pgSz w:w="11910" w:h="16840"/>
          <w:pgMar w:top="980" w:right="425" w:bottom="1300" w:left="1417" w:header="0" w:footer="1104" w:gutter="0"/>
          <w:cols w:space="720"/>
        </w:sectPr>
      </w:pPr>
    </w:p>
    <w:p w:rsidR="00FB363F" w:rsidRDefault="00BA73D4">
      <w:pPr>
        <w:pStyle w:val="BodyText"/>
        <w:spacing w:before="74" w:line="360" w:lineRule="auto"/>
        <w:ind w:left="23" w:right="1307"/>
        <w:jc w:val="both"/>
      </w:pPr>
      <w:r>
        <w:lastRenderedPageBreak/>
        <w:t>Daron Acemoglu &amp; Simon Johnson &amp; James Robinson &amp; Yunyong Thaicharoen, 2002. "Institutional Causes, Macroeconomic Symptoms: Vo</w:t>
      </w:r>
      <w:r>
        <w:t>latility, Crises and Growth," NBER Working Papers 9124, National Bureau of Economic Research, Inc.</w:t>
      </w:r>
    </w:p>
    <w:p w:rsidR="00FB363F" w:rsidRDefault="00BA73D4">
      <w:pPr>
        <w:pStyle w:val="BodyText"/>
        <w:spacing w:before="2" w:line="360" w:lineRule="auto"/>
        <w:ind w:left="23" w:right="1307"/>
        <w:jc w:val="both"/>
      </w:pPr>
      <w:r>
        <w:t>Deardorff, A. V.</w:t>
      </w:r>
      <w:r>
        <w:rPr>
          <w:spacing w:val="-2"/>
        </w:rPr>
        <w:t xml:space="preserve"> </w:t>
      </w:r>
      <w:r>
        <w:t>(2005).</w:t>
      </w:r>
      <w:r>
        <w:rPr>
          <w:spacing w:val="-2"/>
        </w:rPr>
        <w:t xml:space="preserve"> </w:t>
      </w:r>
      <w:r>
        <w:t>Glossary</w:t>
      </w:r>
      <w:r>
        <w:rPr>
          <w:spacing w:val="-8"/>
        </w:rPr>
        <w:t xml:space="preserve"> </w:t>
      </w:r>
      <w:r>
        <w:t>of</w:t>
      </w:r>
      <w:r>
        <w:rPr>
          <w:spacing w:val="-6"/>
        </w:rPr>
        <w:t xml:space="preserve"> </w:t>
      </w:r>
      <w:r>
        <w:t>International</w:t>
      </w:r>
      <w:r>
        <w:rPr>
          <w:spacing w:val="-4"/>
        </w:rPr>
        <w:t xml:space="preserve"> </w:t>
      </w:r>
      <w:r>
        <w:t>Economics. World Scientific. [Glossary of International Economics Book]</w:t>
      </w:r>
    </w:p>
    <w:p w:rsidR="00FB363F" w:rsidRDefault="00BA73D4">
      <w:pPr>
        <w:pStyle w:val="BodyText"/>
        <w:spacing w:line="360" w:lineRule="auto"/>
        <w:ind w:left="23" w:right="1311"/>
        <w:jc w:val="both"/>
      </w:pPr>
      <w:r>
        <w:t>Dixit, A. K., &amp; Pindyck, R. S. (19</w:t>
      </w:r>
      <w:r>
        <w:t>94). Investment Under Uncertainty. Princeton</w:t>
      </w:r>
      <w:r>
        <w:rPr>
          <w:spacing w:val="40"/>
        </w:rPr>
        <w:t xml:space="preserve"> </w:t>
      </w:r>
      <w:r>
        <w:t>University Press. [Investment Under Uncertainty Book]</w:t>
      </w:r>
    </w:p>
    <w:p w:rsidR="00FB363F" w:rsidRDefault="00BA73D4">
      <w:pPr>
        <w:pStyle w:val="BodyText"/>
        <w:spacing w:line="360" w:lineRule="auto"/>
        <w:ind w:left="23" w:right="1302"/>
        <w:jc w:val="both"/>
      </w:pPr>
      <w:r>
        <w:t>Djankov, S., Freund, C., &amp; Pham, C. S. (2010). Trading on Time. The Review of Economics and Statistics, 92(1), 166-173.</w:t>
      </w:r>
    </w:p>
    <w:p w:rsidR="00FB363F" w:rsidRDefault="00BA73D4">
      <w:pPr>
        <w:pStyle w:val="BodyText"/>
        <w:spacing w:line="360" w:lineRule="auto"/>
        <w:ind w:left="23" w:right="1315"/>
        <w:jc w:val="both"/>
      </w:pPr>
      <w:r>
        <w:t>Dornbusch, R. (1976). Expectations and Exchange Rate Dynamics. Journal of Political Economy, 84(6), 1161-1176. [JSTOR]</w:t>
      </w:r>
    </w:p>
    <w:p w:rsidR="00FB363F" w:rsidRDefault="00BA73D4">
      <w:pPr>
        <w:pStyle w:val="BodyText"/>
        <w:spacing w:before="1" w:line="360" w:lineRule="auto"/>
        <w:ind w:left="23" w:right="1308"/>
        <w:jc w:val="both"/>
      </w:pPr>
      <w:r>
        <w:t>Dornbusch, R. (1987). Exchange Rates and Inflation. MIT Press. [Exchange Rates and Inflation Book]</w:t>
      </w:r>
    </w:p>
    <w:p w:rsidR="00FB363F" w:rsidRDefault="00BA73D4">
      <w:pPr>
        <w:pStyle w:val="BodyText"/>
        <w:spacing w:line="360" w:lineRule="auto"/>
        <w:ind w:left="23" w:right="1308"/>
        <w:jc w:val="both"/>
      </w:pPr>
      <w:r>
        <w:t>Dornbusch, R., &amp;</w:t>
      </w:r>
      <w:r>
        <w:t xml:space="preserve"> Fischer, S. (1993). Macroeconomics. McGraw-Hill. [Macroeconomics </w:t>
      </w:r>
      <w:r>
        <w:rPr>
          <w:spacing w:val="-2"/>
        </w:rPr>
        <w:t>Textbook]</w:t>
      </w:r>
    </w:p>
    <w:p w:rsidR="00FB363F" w:rsidRDefault="00BA73D4">
      <w:pPr>
        <w:pStyle w:val="BodyText"/>
        <w:spacing w:line="360" w:lineRule="auto"/>
        <w:ind w:left="23" w:right="1303"/>
        <w:jc w:val="both"/>
      </w:pPr>
      <w:r>
        <w:t>Dornbusch,</w:t>
      </w:r>
      <w:r>
        <w:rPr>
          <w:spacing w:val="40"/>
        </w:rPr>
        <w:t xml:space="preserve"> </w:t>
      </w:r>
      <w:r>
        <w:t>R.,</w:t>
      </w:r>
      <w:r>
        <w:rPr>
          <w:spacing w:val="40"/>
        </w:rPr>
        <w:t xml:space="preserve"> </w:t>
      </w:r>
      <w:r>
        <w:t>&amp;</w:t>
      </w:r>
      <w:r>
        <w:rPr>
          <w:spacing w:val="40"/>
        </w:rPr>
        <w:t xml:space="preserve"> </w:t>
      </w:r>
      <w:r>
        <w:t>Fischer,</w:t>
      </w:r>
      <w:r>
        <w:rPr>
          <w:spacing w:val="40"/>
        </w:rPr>
        <w:t xml:space="preserve"> </w:t>
      </w:r>
      <w:r>
        <w:t>S.</w:t>
      </w:r>
      <w:r>
        <w:rPr>
          <w:spacing w:val="40"/>
        </w:rPr>
        <w:t xml:space="preserve"> </w:t>
      </w:r>
      <w:r>
        <w:t xml:space="preserve">(2022). </w:t>
      </w:r>
      <w:r>
        <w:rPr>
          <w:i/>
        </w:rPr>
        <w:t>Macroeconomics</w:t>
      </w:r>
      <w:r>
        <w:rPr>
          <w:i/>
          <w:spacing w:val="-2"/>
        </w:rPr>
        <w:t xml:space="preserve"> </w:t>
      </w:r>
      <w:r>
        <w:t>(13th</w:t>
      </w:r>
      <w:r>
        <w:rPr>
          <w:spacing w:val="40"/>
        </w:rPr>
        <w:t xml:space="preserve"> </w:t>
      </w:r>
      <w:r>
        <w:t>ed.).</w:t>
      </w:r>
      <w:r>
        <w:rPr>
          <w:spacing w:val="40"/>
        </w:rPr>
        <w:t xml:space="preserve"> </w:t>
      </w:r>
      <w:r>
        <w:t xml:space="preserve">McGraw-Hill </w:t>
      </w:r>
      <w:r>
        <w:rPr>
          <w:spacing w:val="-2"/>
        </w:rPr>
        <w:t>Education.</w:t>
      </w:r>
    </w:p>
    <w:p w:rsidR="00FB363F" w:rsidRDefault="00BA73D4">
      <w:pPr>
        <w:pStyle w:val="BodyText"/>
        <w:spacing w:line="274" w:lineRule="exact"/>
        <w:ind w:left="23"/>
        <w:jc w:val="both"/>
      </w:pPr>
      <w:r>
        <w:t>East</w:t>
      </w:r>
      <w:r>
        <w:rPr>
          <w:spacing w:val="2"/>
        </w:rPr>
        <w:t xml:space="preserve"> </w:t>
      </w:r>
      <w:r>
        <w:t>African</w:t>
      </w:r>
      <w:r>
        <w:rPr>
          <w:spacing w:val="-6"/>
        </w:rPr>
        <w:t xml:space="preserve"> </w:t>
      </w:r>
      <w:r>
        <w:t>Community</w:t>
      </w:r>
      <w:r>
        <w:rPr>
          <w:spacing w:val="-10"/>
        </w:rPr>
        <w:t xml:space="preserve"> </w:t>
      </w:r>
      <w:r>
        <w:t>(EAC).(2021).</w:t>
      </w:r>
      <w:r>
        <w:rPr>
          <w:spacing w:val="-3"/>
        </w:rPr>
        <w:t xml:space="preserve"> </w:t>
      </w:r>
      <w:r>
        <w:t>[EAC</w:t>
      </w:r>
      <w:r>
        <w:rPr>
          <w:spacing w:val="-3"/>
        </w:rPr>
        <w:t xml:space="preserve"> </w:t>
      </w:r>
      <w:r>
        <w:t xml:space="preserve">Official </w:t>
      </w:r>
      <w:r>
        <w:rPr>
          <w:spacing w:val="-2"/>
        </w:rPr>
        <w:t>Website]</w:t>
      </w:r>
    </w:p>
    <w:p w:rsidR="00FB363F" w:rsidRDefault="00BA73D4">
      <w:pPr>
        <w:pStyle w:val="BodyText"/>
        <w:spacing w:before="137" w:line="362" w:lineRule="auto"/>
        <w:ind w:left="23" w:right="1373"/>
      </w:pPr>
      <w:r>
        <w:t>Easterly,</w:t>
      </w:r>
      <w:r>
        <w:rPr>
          <w:spacing w:val="80"/>
        </w:rPr>
        <w:t xml:space="preserve"> </w:t>
      </w:r>
      <w:r>
        <w:t>W.</w:t>
      </w:r>
      <w:r>
        <w:rPr>
          <w:spacing w:val="80"/>
        </w:rPr>
        <w:t xml:space="preserve"> </w:t>
      </w:r>
      <w:r>
        <w:t>(2001).</w:t>
      </w:r>
      <w:r>
        <w:rPr>
          <w:spacing w:val="80"/>
        </w:rPr>
        <w:t xml:space="preserve"> </w:t>
      </w:r>
      <w:r>
        <w:t>The</w:t>
      </w:r>
      <w:r>
        <w:rPr>
          <w:spacing w:val="80"/>
        </w:rPr>
        <w:t xml:space="preserve"> </w:t>
      </w:r>
      <w:r>
        <w:t>Elusive</w:t>
      </w:r>
      <w:r>
        <w:rPr>
          <w:spacing w:val="80"/>
        </w:rPr>
        <w:t xml:space="preserve"> </w:t>
      </w:r>
      <w:r>
        <w:t>Quest</w:t>
      </w:r>
      <w:r>
        <w:rPr>
          <w:spacing w:val="80"/>
        </w:rPr>
        <w:t xml:space="preserve"> </w:t>
      </w:r>
      <w:r>
        <w:t>for</w:t>
      </w:r>
      <w:r>
        <w:rPr>
          <w:spacing w:val="80"/>
        </w:rPr>
        <w:t xml:space="preserve"> </w:t>
      </w:r>
      <w:r>
        <w:t>Growth:</w:t>
      </w:r>
      <w:r>
        <w:rPr>
          <w:spacing w:val="80"/>
        </w:rPr>
        <w:t xml:space="preserve"> </w:t>
      </w:r>
      <w:r>
        <w:t>Economists'</w:t>
      </w:r>
      <w:r>
        <w:rPr>
          <w:spacing w:val="80"/>
        </w:rPr>
        <w:t xml:space="preserve"> </w:t>
      </w:r>
      <w:r>
        <w:t>Adventures</w:t>
      </w:r>
      <w:r>
        <w:rPr>
          <w:spacing w:val="80"/>
        </w:rPr>
        <w:t xml:space="preserve"> </w:t>
      </w:r>
      <w:r>
        <w:t>and Misadventures in the Tropics. MIT Press.</w:t>
      </w:r>
    </w:p>
    <w:p w:rsidR="00FB363F" w:rsidRDefault="00BA73D4">
      <w:pPr>
        <w:pStyle w:val="BodyText"/>
        <w:spacing w:line="360" w:lineRule="auto"/>
        <w:ind w:left="23" w:right="1186"/>
      </w:pPr>
      <w:r>
        <w:t>Estache,</w:t>
      </w:r>
      <w:r>
        <w:rPr>
          <w:spacing w:val="37"/>
        </w:rPr>
        <w:t xml:space="preserve"> </w:t>
      </w:r>
      <w:r>
        <w:t>A.,</w:t>
      </w:r>
      <w:r>
        <w:rPr>
          <w:spacing w:val="37"/>
        </w:rPr>
        <w:t xml:space="preserve"> </w:t>
      </w:r>
      <w:r>
        <w:t>&amp;</w:t>
      </w:r>
      <w:r>
        <w:rPr>
          <w:spacing w:val="36"/>
        </w:rPr>
        <w:t xml:space="preserve"> </w:t>
      </w:r>
      <w:r>
        <w:t>Fay,</w:t>
      </w:r>
      <w:r>
        <w:rPr>
          <w:spacing w:val="40"/>
        </w:rPr>
        <w:t xml:space="preserve"> </w:t>
      </w:r>
      <w:r>
        <w:t>M.</w:t>
      </w:r>
      <w:r>
        <w:rPr>
          <w:spacing w:val="37"/>
        </w:rPr>
        <w:t xml:space="preserve"> </w:t>
      </w:r>
      <w:r>
        <w:t>(2007).</w:t>
      </w:r>
      <w:r>
        <w:rPr>
          <w:spacing w:val="37"/>
        </w:rPr>
        <w:t xml:space="preserve"> </w:t>
      </w:r>
      <w:r>
        <w:t>Current</w:t>
      </w:r>
      <w:r>
        <w:rPr>
          <w:spacing w:val="39"/>
        </w:rPr>
        <w:t xml:space="preserve"> </w:t>
      </w:r>
      <w:r>
        <w:t>Debates</w:t>
      </w:r>
      <w:r>
        <w:rPr>
          <w:spacing w:val="33"/>
        </w:rPr>
        <w:t xml:space="preserve"> </w:t>
      </w:r>
      <w:r>
        <w:t>on</w:t>
      </w:r>
      <w:r>
        <w:rPr>
          <w:spacing w:val="30"/>
        </w:rPr>
        <w:t xml:space="preserve"> </w:t>
      </w:r>
      <w:r>
        <w:t>Infrastructure</w:t>
      </w:r>
      <w:r>
        <w:rPr>
          <w:spacing w:val="34"/>
        </w:rPr>
        <w:t xml:space="preserve"> </w:t>
      </w:r>
      <w:r>
        <w:t>Policy.</w:t>
      </w:r>
      <w:r>
        <w:rPr>
          <w:spacing w:val="40"/>
        </w:rPr>
        <w:t xml:space="preserve"> </w:t>
      </w:r>
      <w:r>
        <w:t>World</w:t>
      </w:r>
      <w:r>
        <w:rPr>
          <w:spacing w:val="35"/>
        </w:rPr>
        <w:t xml:space="preserve"> </w:t>
      </w:r>
      <w:r>
        <w:t>Bank Publications. [Current Debates on Infrastructure Policy Book]</w:t>
      </w:r>
    </w:p>
    <w:p w:rsidR="00FB363F" w:rsidRDefault="00BA73D4">
      <w:pPr>
        <w:spacing w:line="362" w:lineRule="auto"/>
        <w:ind w:left="23" w:right="1373"/>
        <w:rPr>
          <w:sz w:val="24"/>
        </w:rPr>
      </w:pPr>
      <w:r>
        <w:rPr>
          <w:sz w:val="24"/>
        </w:rPr>
        <w:t xml:space="preserve">European Commission. (2023). </w:t>
      </w:r>
      <w:r>
        <w:rPr>
          <w:i/>
          <w:sz w:val="24"/>
        </w:rPr>
        <w:t>Evaluation of Trade Policies</w:t>
      </w:r>
      <w:r>
        <w:rPr>
          <w:sz w:val="24"/>
        </w:rPr>
        <w:t>.</w:t>
      </w:r>
      <w:r>
        <w:rPr>
          <w:spacing w:val="40"/>
          <w:sz w:val="24"/>
        </w:rPr>
        <w:t xml:space="preserve"> </w:t>
      </w:r>
      <w:r>
        <w:rPr>
          <w:sz w:val="24"/>
        </w:rPr>
        <w:t xml:space="preserve">Table 6: Primary Business </w:t>
      </w:r>
      <w:r>
        <w:rPr>
          <w:spacing w:val="-2"/>
          <w:sz w:val="24"/>
        </w:rPr>
        <w:t>Activity</w:t>
      </w:r>
    </w:p>
    <w:p w:rsidR="00FB363F" w:rsidRDefault="00BA73D4">
      <w:pPr>
        <w:pStyle w:val="BodyText"/>
        <w:spacing w:line="360" w:lineRule="auto"/>
        <w:ind w:left="23" w:right="1373"/>
      </w:pPr>
      <w:r>
        <w:t>Feenstra,</w:t>
      </w:r>
      <w:r>
        <w:rPr>
          <w:spacing w:val="40"/>
        </w:rPr>
        <w:t xml:space="preserve"> </w:t>
      </w:r>
      <w:r>
        <w:t>R.</w:t>
      </w:r>
      <w:r>
        <w:rPr>
          <w:spacing w:val="40"/>
        </w:rPr>
        <w:t xml:space="preserve"> </w:t>
      </w:r>
      <w:r>
        <w:t>C.,</w:t>
      </w:r>
      <w:r>
        <w:rPr>
          <w:spacing w:val="40"/>
        </w:rPr>
        <w:t xml:space="preserve"> </w:t>
      </w:r>
      <w:r>
        <w:t>&amp;</w:t>
      </w:r>
      <w:r>
        <w:rPr>
          <w:spacing w:val="40"/>
        </w:rPr>
        <w:t xml:space="preserve"> </w:t>
      </w:r>
      <w:r>
        <w:t>Taylor,</w:t>
      </w:r>
      <w:r>
        <w:rPr>
          <w:spacing w:val="40"/>
        </w:rPr>
        <w:t xml:space="preserve"> </w:t>
      </w:r>
      <w:r>
        <w:t>A.</w:t>
      </w:r>
      <w:r>
        <w:rPr>
          <w:spacing w:val="40"/>
        </w:rPr>
        <w:t xml:space="preserve"> </w:t>
      </w:r>
      <w:r>
        <w:t>M.</w:t>
      </w:r>
      <w:r>
        <w:rPr>
          <w:spacing w:val="40"/>
        </w:rPr>
        <w:t xml:space="preserve"> </w:t>
      </w:r>
      <w:r>
        <w:t>(2017).</w:t>
      </w:r>
      <w:r>
        <w:rPr>
          <w:spacing w:val="40"/>
        </w:rPr>
        <w:t xml:space="preserve"> </w:t>
      </w:r>
      <w:r>
        <w:t>International</w:t>
      </w:r>
      <w:r>
        <w:rPr>
          <w:spacing w:val="40"/>
        </w:rPr>
        <w:t xml:space="preserve"> </w:t>
      </w:r>
      <w:r>
        <w:t>Economics.</w:t>
      </w:r>
      <w:r>
        <w:rPr>
          <w:spacing w:val="40"/>
        </w:rPr>
        <w:t xml:space="preserve"> </w:t>
      </w:r>
      <w:r>
        <w:t>Worth</w:t>
      </w:r>
      <w:r>
        <w:rPr>
          <w:spacing w:val="40"/>
        </w:rPr>
        <w:t xml:space="preserve"> </w:t>
      </w:r>
      <w:r>
        <w:t>Publishers. [International Economics Textbook]</w:t>
      </w:r>
    </w:p>
    <w:p w:rsidR="00FB363F" w:rsidRDefault="00BA73D4">
      <w:pPr>
        <w:pStyle w:val="BodyText"/>
        <w:spacing w:line="362" w:lineRule="auto"/>
        <w:ind w:left="23" w:right="1373"/>
      </w:pPr>
      <w:r>
        <w:t>Fischer, S. (1993). The Role of Macroeconom</w:t>
      </w:r>
      <w:r>
        <w:t>ic Factors in Growth. Journal of Monetary Economics, 32(3), 485-512. [Journal of Monetary Economics]</w:t>
      </w:r>
    </w:p>
    <w:p w:rsidR="00FB363F" w:rsidRDefault="00BA73D4">
      <w:pPr>
        <w:spacing w:line="360" w:lineRule="auto"/>
        <w:ind w:left="23" w:right="1373"/>
        <w:rPr>
          <w:sz w:val="24"/>
        </w:rPr>
      </w:pPr>
      <w:r>
        <w:rPr>
          <w:sz w:val="24"/>
        </w:rPr>
        <w:t>Fontana, M., &amp; Joekes, S. (2002). (</w:t>
      </w:r>
      <w:r>
        <w:rPr>
          <w:i/>
          <w:sz w:val="24"/>
        </w:rPr>
        <w:t>Gender, Development, and Trade</w:t>
      </w:r>
      <w:r>
        <w:rPr>
          <w:sz w:val="24"/>
        </w:rPr>
        <w:t>). Routledge. (Print, Academic Journal)</w:t>
      </w:r>
    </w:p>
    <w:p w:rsidR="00FB363F" w:rsidRDefault="00BA73D4">
      <w:pPr>
        <w:pStyle w:val="BodyText"/>
        <w:spacing w:line="360" w:lineRule="auto"/>
        <w:ind w:left="23" w:right="1186"/>
      </w:pPr>
      <w:r>
        <w:t>Food</w:t>
      </w:r>
      <w:r>
        <w:rPr>
          <w:spacing w:val="40"/>
        </w:rPr>
        <w:t xml:space="preserve"> </w:t>
      </w:r>
      <w:r>
        <w:t>and</w:t>
      </w:r>
      <w:r>
        <w:rPr>
          <w:spacing w:val="40"/>
        </w:rPr>
        <w:t xml:space="preserve"> </w:t>
      </w:r>
      <w:r>
        <w:t>Agriculture</w:t>
      </w:r>
      <w:r>
        <w:rPr>
          <w:spacing w:val="40"/>
        </w:rPr>
        <w:t xml:space="preserve"> </w:t>
      </w:r>
      <w:r>
        <w:t>Organization</w:t>
      </w:r>
      <w:r>
        <w:rPr>
          <w:spacing w:val="38"/>
        </w:rPr>
        <w:t xml:space="preserve"> </w:t>
      </w:r>
      <w:r>
        <w:t>of</w:t>
      </w:r>
      <w:r>
        <w:rPr>
          <w:spacing w:val="35"/>
        </w:rPr>
        <w:t xml:space="preserve"> </w:t>
      </w:r>
      <w:r>
        <w:t>the</w:t>
      </w:r>
      <w:r>
        <w:rPr>
          <w:spacing w:val="40"/>
        </w:rPr>
        <w:t xml:space="preserve"> </w:t>
      </w:r>
      <w:r>
        <w:t>United</w:t>
      </w:r>
      <w:r>
        <w:rPr>
          <w:spacing w:val="40"/>
        </w:rPr>
        <w:t xml:space="preserve"> </w:t>
      </w:r>
      <w:r>
        <w:t>Nations.</w:t>
      </w:r>
      <w:r>
        <w:rPr>
          <w:spacing w:val="40"/>
        </w:rPr>
        <w:t xml:space="preserve"> </w:t>
      </w:r>
      <w:r>
        <w:t>(2023).</w:t>
      </w:r>
      <w:r>
        <w:rPr>
          <w:spacing w:val="40"/>
        </w:rPr>
        <w:t xml:space="preserve"> </w:t>
      </w:r>
      <w:r>
        <w:t>South</w:t>
      </w:r>
      <w:r>
        <w:rPr>
          <w:spacing w:val="38"/>
        </w:rPr>
        <w:t xml:space="preserve"> </w:t>
      </w:r>
      <w:r>
        <w:t>Sudan:</w:t>
      </w:r>
      <w:r>
        <w:rPr>
          <w:spacing w:val="40"/>
        </w:rPr>
        <w:t xml:space="preserve"> </w:t>
      </w:r>
      <w:r>
        <w:t>Food Security Outlook. [FAO]</w:t>
      </w:r>
    </w:p>
    <w:p w:rsidR="00FB363F" w:rsidRDefault="00BA73D4">
      <w:pPr>
        <w:pStyle w:val="BodyText"/>
        <w:spacing w:line="362" w:lineRule="auto"/>
        <w:ind w:left="23" w:right="1373"/>
      </w:pPr>
      <w:r>
        <w:t>Frankel, J.</w:t>
      </w:r>
      <w:r>
        <w:rPr>
          <w:spacing w:val="27"/>
        </w:rPr>
        <w:t xml:space="preserve"> </w:t>
      </w:r>
      <w:r>
        <w:t>A. (1997). Regional Trading Blocs in the World Economic System. Peterson</w:t>
      </w:r>
      <w:r>
        <w:rPr>
          <w:spacing w:val="40"/>
        </w:rPr>
        <w:t xml:space="preserve"> </w:t>
      </w:r>
      <w:r>
        <w:t>Institute for International Economics. [Regional Trading Blocs Book]</w:t>
      </w:r>
    </w:p>
    <w:p w:rsidR="00FB363F" w:rsidRDefault="00FB363F">
      <w:pPr>
        <w:pStyle w:val="BodyText"/>
        <w:spacing w:line="362" w:lineRule="auto"/>
        <w:sectPr w:rsidR="00FB363F">
          <w:pgSz w:w="11910" w:h="16840"/>
          <w:pgMar w:top="980" w:right="425" w:bottom="1300" w:left="1417" w:header="0" w:footer="1104" w:gutter="0"/>
          <w:cols w:space="720"/>
        </w:sectPr>
      </w:pPr>
    </w:p>
    <w:p w:rsidR="00FB363F" w:rsidRDefault="00BA73D4">
      <w:pPr>
        <w:pStyle w:val="BodyText"/>
        <w:spacing w:before="74" w:line="360" w:lineRule="auto"/>
        <w:ind w:left="23" w:right="1373"/>
      </w:pPr>
      <w:r>
        <w:lastRenderedPageBreak/>
        <w:t>Friedman,</w:t>
      </w:r>
      <w:r>
        <w:rPr>
          <w:spacing w:val="36"/>
        </w:rPr>
        <w:t xml:space="preserve"> </w:t>
      </w:r>
      <w:r>
        <w:t>M.</w:t>
      </w:r>
      <w:r>
        <w:rPr>
          <w:spacing w:val="34"/>
        </w:rPr>
        <w:t xml:space="preserve"> </w:t>
      </w:r>
      <w:r>
        <w:t>(1968).</w:t>
      </w:r>
      <w:r>
        <w:rPr>
          <w:spacing w:val="32"/>
        </w:rPr>
        <w:t xml:space="preserve"> </w:t>
      </w:r>
      <w:r>
        <w:t>The</w:t>
      </w:r>
      <w:r>
        <w:rPr>
          <w:spacing w:val="33"/>
        </w:rPr>
        <w:t xml:space="preserve"> </w:t>
      </w:r>
      <w:r>
        <w:t>Role</w:t>
      </w:r>
      <w:r>
        <w:rPr>
          <w:spacing w:val="33"/>
        </w:rPr>
        <w:t xml:space="preserve"> </w:t>
      </w:r>
      <w:r>
        <w:t>of Monetary Policy.</w:t>
      </w:r>
      <w:r>
        <w:rPr>
          <w:spacing w:val="36"/>
        </w:rPr>
        <w:t xml:space="preserve"> </w:t>
      </w:r>
      <w:r>
        <w:t>The</w:t>
      </w:r>
      <w:r>
        <w:rPr>
          <w:spacing w:val="33"/>
        </w:rPr>
        <w:t xml:space="preserve"> </w:t>
      </w:r>
      <w:r>
        <w:t>American</w:t>
      </w:r>
      <w:r>
        <w:rPr>
          <w:spacing w:val="29"/>
        </w:rPr>
        <w:t xml:space="preserve"> </w:t>
      </w:r>
      <w:r>
        <w:t>Economic</w:t>
      </w:r>
      <w:r>
        <w:rPr>
          <w:spacing w:val="33"/>
        </w:rPr>
        <w:t xml:space="preserve"> </w:t>
      </w:r>
      <w:r>
        <w:t>Review, 58(1), 1-17. [The American Economic Review]</w:t>
      </w:r>
    </w:p>
    <w:p w:rsidR="00FB363F" w:rsidRDefault="00BA73D4">
      <w:pPr>
        <w:pStyle w:val="BodyText"/>
        <w:spacing w:line="364" w:lineRule="auto"/>
        <w:ind w:left="23" w:right="1373"/>
      </w:pPr>
      <w:r>
        <w:t>Gopinath,</w:t>
      </w:r>
      <w:r>
        <w:rPr>
          <w:spacing w:val="40"/>
        </w:rPr>
        <w:t xml:space="preserve"> </w:t>
      </w:r>
      <w:r>
        <w:t>G.</w:t>
      </w:r>
      <w:r>
        <w:rPr>
          <w:spacing w:val="40"/>
        </w:rPr>
        <w:t xml:space="preserve"> </w:t>
      </w:r>
      <w:r>
        <w:t>(2015).</w:t>
      </w:r>
      <w:r>
        <w:rPr>
          <w:spacing w:val="40"/>
        </w:rPr>
        <w:t xml:space="preserve"> </w:t>
      </w:r>
      <w:r>
        <w:t>The</w:t>
      </w:r>
      <w:r>
        <w:rPr>
          <w:spacing w:val="40"/>
        </w:rPr>
        <w:t xml:space="preserve"> </w:t>
      </w:r>
      <w:r>
        <w:t>International</w:t>
      </w:r>
      <w:r>
        <w:rPr>
          <w:spacing w:val="40"/>
        </w:rPr>
        <w:t xml:space="preserve"> </w:t>
      </w:r>
      <w:r>
        <w:t>Price</w:t>
      </w:r>
      <w:r>
        <w:rPr>
          <w:spacing w:val="40"/>
        </w:rPr>
        <w:t xml:space="preserve"> </w:t>
      </w:r>
      <w:r>
        <w:t>System.</w:t>
      </w:r>
      <w:r>
        <w:rPr>
          <w:spacing w:val="40"/>
        </w:rPr>
        <w:t xml:space="preserve"> </w:t>
      </w:r>
      <w:r>
        <w:t>Jackson</w:t>
      </w:r>
      <w:r>
        <w:rPr>
          <w:spacing w:val="40"/>
        </w:rPr>
        <w:t xml:space="preserve"> </w:t>
      </w:r>
      <w:r>
        <w:t>Hole</w:t>
      </w:r>
      <w:r>
        <w:rPr>
          <w:spacing w:val="40"/>
        </w:rPr>
        <w:t xml:space="preserve"> </w:t>
      </w:r>
      <w:r>
        <w:t>Economic</w:t>
      </w:r>
      <w:r>
        <w:rPr>
          <w:spacing w:val="40"/>
        </w:rPr>
        <w:t xml:space="preserve"> </w:t>
      </w:r>
      <w:r>
        <w:t>Policy Symposium. [Jackson Hole Economic Policy Symposium]</w:t>
      </w:r>
    </w:p>
    <w:p w:rsidR="00FB363F" w:rsidRDefault="00BA73D4">
      <w:pPr>
        <w:pStyle w:val="BodyText"/>
        <w:spacing w:line="360" w:lineRule="auto"/>
        <w:ind w:left="23" w:right="1186"/>
      </w:pPr>
      <w:r>
        <w:t>Gorton,</w:t>
      </w:r>
      <w:r>
        <w:rPr>
          <w:spacing w:val="29"/>
        </w:rPr>
        <w:t xml:space="preserve"> </w:t>
      </w:r>
      <w:r>
        <w:t>G.</w:t>
      </w:r>
      <w:r>
        <w:rPr>
          <w:spacing w:val="30"/>
        </w:rPr>
        <w:t xml:space="preserve"> </w:t>
      </w:r>
      <w:r>
        <w:t>B.,</w:t>
      </w:r>
      <w:r>
        <w:rPr>
          <w:spacing w:val="29"/>
        </w:rPr>
        <w:t xml:space="preserve"> </w:t>
      </w:r>
      <w:r>
        <w:t>&amp;</w:t>
      </w:r>
      <w:r>
        <w:rPr>
          <w:spacing w:val="27"/>
        </w:rPr>
        <w:t xml:space="preserve"> </w:t>
      </w:r>
      <w:r>
        <w:t>Metrick,</w:t>
      </w:r>
      <w:r>
        <w:rPr>
          <w:spacing w:val="33"/>
        </w:rPr>
        <w:t xml:space="preserve"> </w:t>
      </w:r>
      <w:r>
        <w:t>A.</w:t>
      </w:r>
      <w:r>
        <w:rPr>
          <w:spacing w:val="33"/>
        </w:rPr>
        <w:t xml:space="preserve"> </w:t>
      </w:r>
      <w:r>
        <w:t>(2012).</w:t>
      </w:r>
      <w:r>
        <w:rPr>
          <w:spacing w:val="29"/>
        </w:rPr>
        <w:t xml:space="preserve"> </w:t>
      </w:r>
      <w:r>
        <w:t>Securitized</w:t>
      </w:r>
      <w:r>
        <w:rPr>
          <w:spacing w:val="31"/>
        </w:rPr>
        <w:t xml:space="preserve"> </w:t>
      </w:r>
      <w:r>
        <w:t>Banking</w:t>
      </w:r>
      <w:r>
        <w:rPr>
          <w:spacing w:val="31"/>
        </w:rPr>
        <w:t xml:space="preserve"> </w:t>
      </w:r>
      <w:r>
        <w:t>and</w:t>
      </w:r>
      <w:r>
        <w:rPr>
          <w:spacing w:val="31"/>
        </w:rPr>
        <w:t xml:space="preserve"> </w:t>
      </w:r>
      <w:r>
        <w:t>the</w:t>
      </w:r>
      <w:r>
        <w:rPr>
          <w:spacing w:val="30"/>
        </w:rPr>
        <w:t xml:space="preserve"> </w:t>
      </w:r>
      <w:r>
        <w:t>Run</w:t>
      </w:r>
      <w:r>
        <w:rPr>
          <w:spacing w:val="26"/>
        </w:rPr>
        <w:t xml:space="preserve"> </w:t>
      </w:r>
      <w:r>
        <w:t>on</w:t>
      </w:r>
      <w:r>
        <w:rPr>
          <w:spacing w:val="26"/>
        </w:rPr>
        <w:t xml:space="preserve"> </w:t>
      </w:r>
      <w:r>
        <w:t>the</w:t>
      </w:r>
      <w:r>
        <w:rPr>
          <w:spacing w:val="30"/>
        </w:rPr>
        <w:t xml:space="preserve"> </w:t>
      </w:r>
      <w:r>
        <w:t>Shadow Banking System. Journal of Financial Economics, 104(3), 410-429.</w:t>
      </w:r>
    </w:p>
    <w:p w:rsidR="00FB363F" w:rsidRDefault="00BA73D4">
      <w:pPr>
        <w:spacing w:line="362" w:lineRule="auto"/>
        <w:ind w:left="23" w:right="1373"/>
        <w:rPr>
          <w:sz w:val="24"/>
        </w:rPr>
      </w:pPr>
      <w:r>
        <w:rPr>
          <w:sz w:val="24"/>
        </w:rPr>
        <w:t>Grindle, M. S. (2017).</w:t>
      </w:r>
      <w:r>
        <w:rPr>
          <w:spacing w:val="-1"/>
          <w:sz w:val="24"/>
        </w:rPr>
        <w:t xml:space="preserve"> </w:t>
      </w:r>
      <w:r>
        <w:rPr>
          <w:i/>
          <w:sz w:val="24"/>
        </w:rPr>
        <w:t>Bureaucrats, Politicians, and Peasants in Mexico: A Case Study in Public Policy</w:t>
      </w:r>
      <w:r>
        <w:rPr>
          <w:sz w:val="24"/>
        </w:rPr>
        <w:t>. University of Califor</w:t>
      </w:r>
      <w:r>
        <w:rPr>
          <w:sz w:val="24"/>
        </w:rPr>
        <w:t>nia Press.</w:t>
      </w:r>
    </w:p>
    <w:p w:rsidR="00FB363F" w:rsidRDefault="00BA73D4">
      <w:pPr>
        <w:pStyle w:val="BodyText"/>
        <w:spacing w:line="360" w:lineRule="auto"/>
        <w:ind w:left="23" w:right="1373"/>
      </w:pPr>
      <w:r>
        <w:t>Grossman,</w:t>
      </w:r>
      <w:r>
        <w:rPr>
          <w:spacing w:val="66"/>
        </w:rPr>
        <w:t xml:space="preserve"> </w:t>
      </w:r>
      <w:r>
        <w:t>G.</w:t>
      </w:r>
      <w:r>
        <w:rPr>
          <w:spacing w:val="40"/>
        </w:rPr>
        <w:t xml:space="preserve"> </w:t>
      </w:r>
      <w:r>
        <w:t>M.,</w:t>
      </w:r>
      <w:r>
        <w:rPr>
          <w:spacing w:val="66"/>
        </w:rPr>
        <w:t xml:space="preserve"> </w:t>
      </w:r>
      <w:r>
        <w:t>&amp;</w:t>
      </w:r>
      <w:r>
        <w:rPr>
          <w:spacing w:val="40"/>
        </w:rPr>
        <w:t xml:space="preserve"> </w:t>
      </w:r>
      <w:r>
        <w:t>Helpman,</w:t>
      </w:r>
      <w:r>
        <w:rPr>
          <w:spacing w:val="66"/>
        </w:rPr>
        <w:t xml:space="preserve"> </w:t>
      </w:r>
      <w:r>
        <w:t>E.</w:t>
      </w:r>
      <w:r>
        <w:rPr>
          <w:spacing w:val="40"/>
        </w:rPr>
        <w:t xml:space="preserve"> </w:t>
      </w:r>
      <w:r>
        <w:t>(1995).</w:t>
      </w:r>
      <w:r>
        <w:rPr>
          <w:spacing w:val="40"/>
        </w:rPr>
        <w:t xml:space="preserve"> </w:t>
      </w:r>
      <w:r>
        <w:t>Trade</w:t>
      </w:r>
      <w:r>
        <w:rPr>
          <w:spacing w:val="40"/>
        </w:rPr>
        <w:t xml:space="preserve"> </w:t>
      </w:r>
      <w:r>
        <w:t>Wars</w:t>
      </w:r>
      <w:r>
        <w:rPr>
          <w:spacing w:val="40"/>
        </w:rPr>
        <w:t xml:space="preserve"> </w:t>
      </w:r>
      <w:r>
        <w:t>and</w:t>
      </w:r>
      <w:r>
        <w:rPr>
          <w:spacing w:val="40"/>
        </w:rPr>
        <w:t xml:space="preserve"> </w:t>
      </w:r>
      <w:r>
        <w:t>Trade</w:t>
      </w:r>
      <w:r>
        <w:rPr>
          <w:spacing w:val="40"/>
        </w:rPr>
        <w:t xml:space="preserve"> </w:t>
      </w:r>
      <w:r>
        <w:t>Talks.</w:t>
      </w:r>
      <w:r>
        <w:rPr>
          <w:spacing w:val="66"/>
        </w:rPr>
        <w:t xml:space="preserve"> </w:t>
      </w:r>
      <w:r>
        <w:t>Journal</w:t>
      </w:r>
      <w:r>
        <w:rPr>
          <w:spacing w:val="40"/>
        </w:rPr>
        <w:t xml:space="preserve"> </w:t>
      </w:r>
      <w:r>
        <w:t>of Political Economy, 103(4), 675-708. [Journal of Political Economy]</w:t>
      </w:r>
    </w:p>
    <w:p w:rsidR="00FB363F" w:rsidRDefault="00BA73D4">
      <w:pPr>
        <w:pStyle w:val="BodyText"/>
        <w:spacing w:line="360" w:lineRule="auto"/>
        <w:ind w:left="23" w:right="1186"/>
      </w:pPr>
      <w:r>
        <w:t>Haider,</w:t>
      </w:r>
      <w:r>
        <w:rPr>
          <w:spacing w:val="40"/>
        </w:rPr>
        <w:t xml:space="preserve"> </w:t>
      </w:r>
      <w:r>
        <w:t>Adnan</w:t>
      </w:r>
      <w:r>
        <w:rPr>
          <w:spacing w:val="40"/>
        </w:rPr>
        <w:t xml:space="preserve"> </w:t>
      </w:r>
      <w:r>
        <w:t>&amp;</w:t>
      </w:r>
      <w:r>
        <w:rPr>
          <w:spacing w:val="40"/>
        </w:rPr>
        <w:t xml:space="preserve"> </w:t>
      </w:r>
      <w:r>
        <w:t>Din,</w:t>
      </w:r>
      <w:r>
        <w:rPr>
          <w:spacing w:val="40"/>
        </w:rPr>
        <w:t xml:space="preserve"> </w:t>
      </w:r>
      <w:r>
        <w:t>Musleh</w:t>
      </w:r>
      <w:r>
        <w:rPr>
          <w:spacing w:val="40"/>
        </w:rPr>
        <w:t xml:space="preserve"> </w:t>
      </w:r>
      <w:r>
        <w:t>ud</w:t>
      </w:r>
      <w:r>
        <w:rPr>
          <w:spacing w:val="40"/>
        </w:rPr>
        <w:t xml:space="preserve"> </w:t>
      </w:r>
      <w:r>
        <w:t>&amp;</w:t>
      </w:r>
      <w:r>
        <w:rPr>
          <w:spacing w:val="40"/>
        </w:rPr>
        <w:t xml:space="preserve"> </w:t>
      </w:r>
      <w:r>
        <w:t>Ghani,</w:t>
      </w:r>
      <w:r>
        <w:rPr>
          <w:spacing w:val="40"/>
        </w:rPr>
        <w:t xml:space="preserve"> </w:t>
      </w:r>
      <w:r>
        <w:t>Ejaz,</w:t>
      </w:r>
      <w:r>
        <w:rPr>
          <w:spacing w:val="40"/>
        </w:rPr>
        <w:t xml:space="preserve"> </w:t>
      </w:r>
      <w:r>
        <w:t>(2011).</w:t>
      </w:r>
      <w:r>
        <w:rPr>
          <w:spacing w:val="40"/>
        </w:rPr>
        <w:t xml:space="preserve"> </w:t>
      </w:r>
      <w:r>
        <w:t>"Consequences</w:t>
      </w:r>
      <w:r>
        <w:rPr>
          <w:spacing w:val="40"/>
        </w:rPr>
        <w:t xml:space="preserve"> </w:t>
      </w:r>
      <w:r>
        <w:t>of</w:t>
      </w:r>
      <w:r>
        <w:rPr>
          <w:spacing w:val="39"/>
        </w:rPr>
        <w:t xml:space="preserve"> </w:t>
      </w:r>
      <w:r>
        <w:t>Political Instability, Governance</w:t>
      </w:r>
      <w:r>
        <w:rPr>
          <w:spacing w:val="-3"/>
        </w:rPr>
        <w:t xml:space="preserve"> </w:t>
      </w:r>
      <w:r>
        <w:t>and</w:t>
      </w:r>
      <w:r>
        <w:rPr>
          <w:spacing w:val="-2"/>
        </w:rPr>
        <w:t xml:space="preserve"> </w:t>
      </w:r>
      <w:r>
        <w:t>Bureaucratic</w:t>
      </w:r>
      <w:r>
        <w:rPr>
          <w:spacing w:val="-3"/>
        </w:rPr>
        <w:t xml:space="preserve"> </w:t>
      </w:r>
      <w:r>
        <w:t>Corruption</w:t>
      </w:r>
      <w:r>
        <w:rPr>
          <w:spacing w:val="-7"/>
        </w:rPr>
        <w:t xml:space="preserve"> </w:t>
      </w:r>
      <w:r>
        <w:t>on</w:t>
      </w:r>
      <w:r>
        <w:rPr>
          <w:spacing w:val="-7"/>
        </w:rPr>
        <w:t xml:space="preserve"> </w:t>
      </w:r>
      <w:r>
        <w:t>Inflation</w:t>
      </w:r>
      <w:r>
        <w:rPr>
          <w:spacing w:val="-7"/>
        </w:rPr>
        <w:t xml:space="preserve"> </w:t>
      </w:r>
      <w:r>
        <w:t>and</w:t>
      </w:r>
      <w:r>
        <w:rPr>
          <w:spacing w:val="-2"/>
        </w:rPr>
        <w:t xml:space="preserve"> </w:t>
      </w:r>
      <w:r>
        <w:t>Growth:</w:t>
      </w:r>
      <w:r>
        <w:rPr>
          <w:spacing w:val="-2"/>
        </w:rPr>
        <w:t xml:space="preserve"> </w:t>
      </w:r>
      <w:r>
        <w:t>The</w:t>
      </w:r>
      <w:r>
        <w:rPr>
          <w:spacing w:val="-3"/>
        </w:rPr>
        <w:t xml:space="preserve"> </w:t>
      </w:r>
      <w:r>
        <w:t>Case</w:t>
      </w:r>
      <w:r>
        <w:rPr>
          <w:spacing w:val="-3"/>
        </w:rPr>
        <w:t xml:space="preserve"> </w:t>
      </w:r>
      <w:r>
        <w:t>of Pakistan," MPRA Paper 35584, University Library of Munich, Germany. [MPRA Paper] Hull,</w:t>
      </w:r>
      <w:r>
        <w:rPr>
          <w:spacing w:val="29"/>
        </w:rPr>
        <w:t xml:space="preserve"> </w:t>
      </w:r>
      <w:r>
        <w:t>J.</w:t>
      </w:r>
      <w:r>
        <w:rPr>
          <w:spacing w:val="29"/>
        </w:rPr>
        <w:t xml:space="preserve"> </w:t>
      </w:r>
      <w:r>
        <w:t>C.</w:t>
      </w:r>
      <w:r>
        <w:rPr>
          <w:spacing w:val="26"/>
        </w:rPr>
        <w:t xml:space="preserve"> </w:t>
      </w:r>
      <w:r>
        <w:t>(2018).</w:t>
      </w:r>
      <w:r>
        <w:rPr>
          <w:spacing w:val="29"/>
        </w:rPr>
        <w:t xml:space="preserve"> </w:t>
      </w:r>
      <w:r>
        <w:t>Options,</w:t>
      </w:r>
      <w:r>
        <w:rPr>
          <w:spacing w:val="29"/>
        </w:rPr>
        <w:t xml:space="preserve"> </w:t>
      </w:r>
      <w:r>
        <w:t>Futures,</w:t>
      </w:r>
      <w:r>
        <w:rPr>
          <w:spacing w:val="26"/>
        </w:rPr>
        <w:t xml:space="preserve"> </w:t>
      </w:r>
      <w:r>
        <w:t>and</w:t>
      </w:r>
      <w:r>
        <w:rPr>
          <w:spacing w:val="28"/>
        </w:rPr>
        <w:t xml:space="preserve"> </w:t>
      </w:r>
      <w:r>
        <w:t>Other Derivatives.</w:t>
      </w:r>
      <w:r>
        <w:rPr>
          <w:spacing w:val="29"/>
        </w:rPr>
        <w:t xml:space="preserve"> </w:t>
      </w:r>
      <w:r>
        <w:t>Pearson.</w:t>
      </w:r>
      <w:r>
        <w:rPr>
          <w:spacing w:val="29"/>
        </w:rPr>
        <w:t xml:space="preserve"> </w:t>
      </w:r>
      <w:r>
        <w:t>[Optio</w:t>
      </w:r>
      <w:r>
        <w:t>ns,</w:t>
      </w:r>
      <w:r>
        <w:rPr>
          <w:spacing w:val="29"/>
        </w:rPr>
        <w:t xml:space="preserve"> </w:t>
      </w:r>
      <w:r>
        <w:t>Futures, and Other Derivatives Textbook]</w:t>
      </w:r>
    </w:p>
    <w:p w:rsidR="00FB363F" w:rsidRDefault="00BA73D4">
      <w:pPr>
        <w:pStyle w:val="BodyText"/>
        <w:spacing w:line="360" w:lineRule="auto"/>
        <w:ind w:left="23" w:right="1309"/>
        <w:jc w:val="both"/>
      </w:pPr>
      <w:r>
        <w:t xml:space="preserve">Hummels, D. (2007). Transportation Costs and International Trade in the Second Era of Globalization. Journal of Economic Perspectives, 21(3), 131-154. [Journal of Economic </w:t>
      </w:r>
      <w:r>
        <w:rPr>
          <w:spacing w:val="-2"/>
        </w:rPr>
        <w:t>Perspectives]</w:t>
      </w:r>
    </w:p>
    <w:p w:rsidR="00FB363F" w:rsidRDefault="00BA73D4">
      <w:pPr>
        <w:pStyle w:val="BodyText"/>
        <w:spacing w:line="362" w:lineRule="auto"/>
        <w:ind w:left="23" w:right="1311"/>
        <w:jc w:val="both"/>
      </w:pPr>
      <w:r>
        <w:t>International Crisis Grou</w:t>
      </w:r>
      <w:r>
        <w:t>p. (2020). South Sudan's Economic Crisis: A Looming Catastrophe. [Crisis Group]</w:t>
      </w:r>
    </w:p>
    <w:p w:rsidR="00FB363F" w:rsidRDefault="00BA73D4">
      <w:pPr>
        <w:pStyle w:val="BodyText"/>
        <w:spacing w:line="360" w:lineRule="auto"/>
        <w:ind w:left="23" w:right="1312"/>
        <w:jc w:val="both"/>
      </w:pPr>
      <w:r>
        <w:t>International</w:t>
      </w:r>
      <w:r>
        <w:rPr>
          <w:spacing w:val="-8"/>
        </w:rPr>
        <w:t xml:space="preserve"> </w:t>
      </w:r>
      <w:r>
        <w:t>Labour Organization. (2021).</w:t>
      </w:r>
      <w:r>
        <w:rPr>
          <w:spacing w:val="-1"/>
        </w:rPr>
        <w:t xml:space="preserve"> </w:t>
      </w:r>
      <w:r>
        <w:t>The Informal</w:t>
      </w:r>
      <w:r>
        <w:rPr>
          <w:spacing w:val="-8"/>
        </w:rPr>
        <w:t xml:space="preserve"> </w:t>
      </w:r>
      <w:r>
        <w:t>Economy in Africa: A</w:t>
      </w:r>
      <w:r>
        <w:rPr>
          <w:spacing w:val="-4"/>
        </w:rPr>
        <w:t xml:space="preserve"> </w:t>
      </w:r>
      <w:r>
        <w:t>Review of Evidence and Policy Options. [ILO]</w:t>
      </w:r>
    </w:p>
    <w:p w:rsidR="00FB363F" w:rsidRDefault="00BA73D4">
      <w:pPr>
        <w:pStyle w:val="BodyText"/>
        <w:spacing w:line="362" w:lineRule="auto"/>
        <w:ind w:left="23" w:right="1308"/>
        <w:jc w:val="both"/>
      </w:pPr>
      <w:r>
        <w:t xml:space="preserve">International Monetary Fund. (2023). South Sudan: Staff Report for the 2023 Article IV </w:t>
      </w:r>
      <w:r>
        <w:rPr>
          <w:spacing w:val="-2"/>
        </w:rPr>
        <w:t>Consultation.</w:t>
      </w:r>
    </w:p>
    <w:p w:rsidR="00FB363F" w:rsidRDefault="00BA73D4">
      <w:pPr>
        <w:pStyle w:val="BodyText"/>
        <w:spacing w:line="360" w:lineRule="auto"/>
        <w:ind w:left="23" w:right="1637"/>
        <w:jc w:val="both"/>
      </w:pPr>
      <w:r>
        <w:t>International</w:t>
      </w:r>
      <w:r>
        <w:rPr>
          <w:spacing w:val="-11"/>
        </w:rPr>
        <w:t xml:space="preserve"> </w:t>
      </w:r>
      <w:r>
        <w:t>Organization</w:t>
      </w:r>
      <w:r>
        <w:rPr>
          <w:spacing w:val="-3"/>
        </w:rPr>
        <w:t xml:space="preserve"> </w:t>
      </w:r>
      <w:r>
        <w:t>for</w:t>
      </w:r>
      <w:r>
        <w:rPr>
          <w:spacing w:val="-2"/>
        </w:rPr>
        <w:t xml:space="preserve"> </w:t>
      </w:r>
      <w:r>
        <w:t>Migration.</w:t>
      </w:r>
      <w:r>
        <w:rPr>
          <w:spacing w:val="-1"/>
        </w:rPr>
        <w:t xml:space="preserve"> </w:t>
      </w:r>
      <w:r>
        <w:t>(2023).</w:t>
      </w:r>
      <w:r>
        <w:rPr>
          <w:spacing w:val="-10"/>
        </w:rPr>
        <w:t xml:space="preserve"> </w:t>
      </w:r>
      <w:r>
        <w:t>World</w:t>
      </w:r>
      <w:r>
        <w:rPr>
          <w:spacing w:val="-3"/>
        </w:rPr>
        <w:t xml:space="preserve"> </w:t>
      </w:r>
      <w:r>
        <w:t>Migration</w:t>
      </w:r>
      <w:r>
        <w:rPr>
          <w:spacing w:val="-8"/>
        </w:rPr>
        <w:t xml:space="preserve"> </w:t>
      </w:r>
      <w:r>
        <w:t>Report</w:t>
      </w:r>
      <w:r>
        <w:rPr>
          <w:spacing w:val="-3"/>
        </w:rPr>
        <w:t xml:space="preserve"> </w:t>
      </w:r>
      <w:r>
        <w:t>2024.</w:t>
      </w:r>
      <w:r>
        <w:rPr>
          <w:spacing w:val="-6"/>
        </w:rPr>
        <w:t xml:space="preserve"> </w:t>
      </w:r>
      <w:r>
        <w:t>[IOM] International Trade Centre (ITC). (2017). [ITC Official Website]</w:t>
      </w:r>
    </w:p>
    <w:p w:rsidR="00FB363F" w:rsidRDefault="00BA73D4">
      <w:pPr>
        <w:pStyle w:val="BodyText"/>
        <w:spacing w:line="362" w:lineRule="auto"/>
        <w:ind w:left="23" w:right="1298"/>
        <w:jc w:val="both"/>
      </w:pPr>
      <w:r>
        <w:t>Kapli</w:t>
      </w:r>
      <w:r>
        <w:t>nsky, R. (2000). Globalisation and Unequalisation: What Can Be Learned from</w:t>
      </w:r>
      <w:r>
        <w:rPr>
          <w:spacing w:val="40"/>
        </w:rPr>
        <w:t xml:space="preserve"> </w:t>
      </w:r>
      <w:r>
        <w:t>Value Chain Analysis? Journal of Development Studies, 37(2), 117-146. [Journal of Development Studies]</w:t>
      </w:r>
    </w:p>
    <w:p w:rsidR="00FB363F" w:rsidRDefault="00BA73D4">
      <w:pPr>
        <w:pStyle w:val="BodyText"/>
        <w:spacing w:line="360" w:lineRule="auto"/>
        <w:ind w:left="23" w:right="1311"/>
        <w:jc w:val="both"/>
      </w:pPr>
      <w:r>
        <w:t>Kasekende, L., &amp; Atingi-Ego, M. (2013). Exchange Rate Volatility and Trade in</w:t>
      </w:r>
      <w:r>
        <w:t xml:space="preserve"> East Africa. Journal of African Economies, 22(5), 720-743. [Oxford Academic]</w:t>
      </w:r>
    </w:p>
    <w:p w:rsidR="00FB363F" w:rsidRDefault="00BA73D4">
      <w:pPr>
        <w:pStyle w:val="BodyText"/>
        <w:spacing w:line="360" w:lineRule="auto"/>
        <w:ind w:left="23" w:right="1321"/>
        <w:jc w:val="both"/>
      </w:pPr>
      <w:r>
        <w:t>Keynes, J. M. (1936). The General Theory of Employment, Interest and Money. Macmillan. [The General Theory of Employment, Interest and Money Book]</w:t>
      </w:r>
    </w:p>
    <w:p w:rsidR="00FB363F" w:rsidRDefault="00FB363F">
      <w:pPr>
        <w:pStyle w:val="BodyText"/>
        <w:spacing w:line="360" w:lineRule="auto"/>
        <w:jc w:val="both"/>
        <w:sectPr w:rsidR="00FB363F">
          <w:pgSz w:w="11910" w:h="16840"/>
          <w:pgMar w:top="980" w:right="425" w:bottom="1300" w:left="1417" w:header="0" w:footer="1104" w:gutter="0"/>
          <w:cols w:space="720"/>
        </w:sectPr>
      </w:pPr>
    </w:p>
    <w:p w:rsidR="00FB363F" w:rsidRDefault="00BA73D4">
      <w:pPr>
        <w:pStyle w:val="BodyText"/>
        <w:spacing w:before="74" w:line="360" w:lineRule="auto"/>
        <w:ind w:left="23" w:right="1319"/>
        <w:jc w:val="both"/>
      </w:pPr>
      <w:r>
        <w:lastRenderedPageBreak/>
        <w:t>Kotler, P., &amp;</w:t>
      </w:r>
      <w:r>
        <w:t xml:space="preserve"> Keller, K. L. (2016). Marketing Management. Pearson. [Marketing Management Textbook]</w:t>
      </w:r>
    </w:p>
    <w:p w:rsidR="00FB363F" w:rsidRDefault="00BA73D4">
      <w:pPr>
        <w:pStyle w:val="BodyText"/>
        <w:spacing w:line="364" w:lineRule="auto"/>
        <w:ind w:left="23" w:right="1310"/>
        <w:jc w:val="both"/>
      </w:pPr>
      <w:r>
        <w:t>Krugman, P. R., Obstfeld, M., &amp; Melitz, M. J. (2018). International Economics: Theory and Policy. Pearson. [International Economics Textbook]</w:t>
      </w:r>
    </w:p>
    <w:p w:rsidR="00FB363F" w:rsidRDefault="00BA73D4">
      <w:pPr>
        <w:pStyle w:val="BodyText"/>
        <w:spacing w:line="360" w:lineRule="auto"/>
        <w:ind w:left="23" w:right="1311"/>
        <w:jc w:val="both"/>
      </w:pPr>
      <w:r>
        <w:t>Krugman, P. R., Obstfeld, M.</w:t>
      </w:r>
      <w:r>
        <w:t>, &amp; Melitz, M. J. (2021). International Economics: Theory and Policy (12th ed.). Pearson.</w:t>
      </w:r>
    </w:p>
    <w:p w:rsidR="00FB363F" w:rsidRDefault="00BA73D4">
      <w:pPr>
        <w:pStyle w:val="BodyText"/>
        <w:spacing w:line="362" w:lineRule="auto"/>
        <w:ind w:left="23" w:right="1310"/>
        <w:jc w:val="both"/>
      </w:pPr>
      <w:r>
        <w:t>Lederman, D., &amp; Maloney, W. F. (2012). Does What You Export Matter? In Search of Empirical Guidance for Industrial Policies. World Bank Publications. [Does What You E</w:t>
      </w:r>
      <w:r>
        <w:t>xport Matter? Book]</w:t>
      </w:r>
    </w:p>
    <w:p w:rsidR="00FB363F" w:rsidRDefault="00BA73D4">
      <w:pPr>
        <w:pStyle w:val="BodyText"/>
        <w:spacing w:line="362" w:lineRule="auto"/>
        <w:ind w:left="23" w:right="1302"/>
        <w:jc w:val="both"/>
      </w:pPr>
      <w:r>
        <w:t>Limao, N., &amp; Venables, A. J. (2001). Infrastructure, Geographical Disadvantage,</w:t>
      </w:r>
      <w:r>
        <w:rPr>
          <w:spacing w:val="40"/>
        </w:rPr>
        <w:t xml:space="preserve"> </w:t>
      </w:r>
      <w:r>
        <w:t>Transport Costs, and Trade. The World Bank Economic Review, 15(3), 451-479. [The World Bank Economic Review]</w:t>
      </w:r>
    </w:p>
    <w:p w:rsidR="00FB363F" w:rsidRDefault="00BA73D4">
      <w:pPr>
        <w:pStyle w:val="BodyText"/>
        <w:spacing w:line="360" w:lineRule="auto"/>
        <w:ind w:left="23" w:right="1313"/>
        <w:jc w:val="both"/>
      </w:pPr>
      <w:r>
        <w:t xml:space="preserve">Mankiw, N. G. (2015). Macroeconomics (9th ed.). Worth Publishers. [Macmillan </w:t>
      </w:r>
      <w:r>
        <w:rPr>
          <w:spacing w:val="-2"/>
        </w:rPr>
        <w:t>Learning].</w:t>
      </w:r>
    </w:p>
    <w:p w:rsidR="00FB363F" w:rsidRDefault="00BA73D4">
      <w:pPr>
        <w:pStyle w:val="BodyText"/>
        <w:spacing w:line="362" w:lineRule="auto"/>
        <w:ind w:left="23" w:right="1308"/>
        <w:jc w:val="both"/>
      </w:pPr>
      <w:r>
        <w:t xml:space="preserve">Mankiw, N. Gregory. (2019). Macroeconomics. Worth Publishers. [Macroeconomics </w:t>
      </w:r>
      <w:r>
        <w:rPr>
          <w:spacing w:val="-2"/>
        </w:rPr>
        <w:t>Textbook]</w:t>
      </w:r>
    </w:p>
    <w:p w:rsidR="00FB363F" w:rsidRDefault="00BA73D4">
      <w:pPr>
        <w:pStyle w:val="BodyText"/>
        <w:spacing w:line="360" w:lineRule="auto"/>
        <w:ind w:left="23" w:right="1310"/>
        <w:jc w:val="both"/>
      </w:pPr>
      <w:r>
        <w:t>Marina Diakonova &amp; Luis Molina &amp; Hannes Mueller &amp; Javier J. Pérez &amp; Cristopher</w:t>
      </w:r>
      <w:r>
        <w:rPr>
          <w:spacing w:val="40"/>
        </w:rPr>
        <w:t xml:space="preserve"> </w:t>
      </w:r>
      <w:r>
        <w:t>R</w:t>
      </w:r>
      <w:r>
        <w:t>auh, 2022. "The information content of conflict, social unrest and policy uncertainty measures for macroeconomic forecasting," Working Papers 2232, Banco de España. [Banco de España Working Papers]</w:t>
      </w:r>
    </w:p>
    <w:p w:rsidR="00FB363F" w:rsidRDefault="00BA73D4">
      <w:pPr>
        <w:pStyle w:val="BodyText"/>
        <w:spacing w:line="360" w:lineRule="auto"/>
        <w:ind w:left="23" w:right="1314"/>
        <w:jc w:val="both"/>
      </w:pPr>
      <w:r>
        <w:t>Ministry of Finance and Economic Planning, Republic of Sou</w:t>
      </w:r>
      <w:r>
        <w:t>th Sudan. (2023). Budget Statements. [Ministry of Finance and Economic Planning, South Sudan]</w:t>
      </w:r>
    </w:p>
    <w:p w:rsidR="00FB363F" w:rsidRDefault="00BA73D4">
      <w:pPr>
        <w:pStyle w:val="BodyText"/>
        <w:spacing w:line="362" w:lineRule="auto"/>
        <w:ind w:left="23" w:right="1312"/>
        <w:jc w:val="both"/>
      </w:pPr>
      <w:r>
        <w:t>Ministry of Finance and Planning, Republic of South Sudan. (2024). National Budget Speech 2024/2025.</w:t>
      </w:r>
    </w:p>
    <w:p w:rsidR="00FB363F" w:rsidRDefault="00BA73D4">
      <w:pPr>
        <w:spacing w:line="360" w:lineRule="auto"/>
        <w:ind w:left="23" w:right="1373"/>
        <w:rPr>
          <w:sz w:val="24"/>
        </w:rPr>
      </w:pPr>
      <w:r>
        <w:rPr>
          <w:sz w:val="24"/>
        </w:rPr>
        <w:t>Ministry of Trade and Industry, Republic of South Sudan. (202</w:t>
      </w:r>
      <w:r>
        <w:rPr>
          <w:sz w:val="24"/>
        </w:rPr>
        <w:t xml:space="preserve">3). Official Website. Ministry of Trade and Industry. (2025). </w:t>
      </w:r>
      <w:r>
        <w:rPr>
          <w:i/>
          <w:sz w:val="24"/>
        </w:rPr>
        <w:t>The Impact of Scaling Inflation Rates on Trade in the Republic of South Sudan</w:t>
      </w:r>
      <w:r>
        <w:rPr>
          <w:sz w:val="24"/>
        </w:rPr>
        <w:t>.</w:t>
      </w:r>
    </w:p>
    <w:p w:rsidR="00FB363F" w:rsidRDefault="00BA73D4">
      <w:pPr>
        <w:pStyle w:val="BodyText"/>
        <w:spacing w:line="360" w:lineRule="auto"/>
        <w:ind w:left="23" w:right="1373"/>
      </w:pPr>
      <w:r>
        <w:t>Mishkin, F. S. (2016). The Economics of Money,</w:t>
      </w:r>
      <w:r>
        <w:rPr>
          <w:spacing w:val="27"/>
        </w:rPr>
        <w:t xml:space="preserve"> </w:t>
      </w:r>
      <w:r>
        <w:t>Banking, and Financial Markets (12th</w:t>
      </w:r>
      <w:r>
        <w:rPr>
          <w:spacing w:val="40"/>
        </w:rPr>
        <w:t xml:space="preserve"> </w:t>
      </w:r>
      <w:r>
        <w:t>ed.). Pearson. [Pearson]</w:t>
      </w:r>
    </w:p>
    <w:p w:rsidR="00FB363F" w:rsidRDefault="00BA73D4">
      <w:pPr>
        <w:pStyle w:val="BodyText"/>
        <w:spacing w:line="360" w:lineRule="auto"/>
        <w:ind w:left="23" w:right="1373"/>
      </w:pPr>
      <w:r>
        <w:t>Mishki</w:t>
      </w:r>
      <w:r>
        <w:t>n,</w:t>
      </w:r>
      <w:r>
        <w:rPr>
          <w:spacing w:val="70"/>
        </w:rPr>
        <w:t xml:space="preserve"> </w:t>
      </w:r>
      <w:r>
        <w:t>F.</w:t>
      </w:r>
      <w:r>
        <w:rPr>
          <w:spacing w:val="70"/>
        </w:rPr>
        <w:t xml:space="preserve"> </w:t>
      </w:r>
      <w:r>
        <w:t>S.</w:t>
      </w:r>
      <w:r>
        <w:rPr>
          <w:spacing w:val="70"/>
        </w:rPr>
        <w:t xml:space="preserve"> </w:t>
      </w:r>
      <w:r>
        <w:t>(2019).</w:t>
      </w:r>
      <w:r>
        <w:rPr>
          <w:spacing w:val="40"/>
        </w:rPr>
        <w:t xml:space="preserve"> </w:t>
      </w:r>
      <w:r>
        <w:t>The</w:t>
      </w:r>
      <w:r>
        <w:rPr>
          <w:spacing w:val="40"/>
        </w:rPr>
        <w:t xml:space="preserve"> </w:t>
      </w:r>
      <w:r>
        <w:t>Economics</w:t>
      </w:r>
      <w:r>
        <w:rPr>
          <w:spacing w:val="40"/>
        </w:rPr>
        <w:t xml:space="preserve"> </w:t>
      </w:r>
      <w:r>
        <w:t>of</w:t>
      </w:r>
      <w:r>
        <w:rPr>
          <w:spacing w:val="40"/>
        </w:rPr>
        <w:t xml:space="preserve"> </w:t>
      </w:r>
      <w:r>
        <w:t>Money,</w:t>
      </w:r>
      <w:r>
        <w:rPr>
          <w:spacing w:val="70"/>
        </w:rPr>
        <w:t xml:space="preserve"> </w:t>
      </w:r>
      <w:r>
        <w:t>Banking,</w:t>
      </w:r>
      <w:r>
        <w:rPr>
          <w:spacing w:val="70"/>
        </w:rPr>
        <w:t xml:space="preserve"> </w:t>
      </w:r>
      <w:r>
        <w:t>and</w:t>
      </w:r>
      <w:r>
        <w:rPr>
          <w:spacing w:val="40"/>
        </w:rPr>
        <w:t xml:space="preserve"> </w:t>
      </w:r>
      <w:r>
        <w:t>Financial</w:t>
      </w:r>
      <w:r>
        <w:rPr>
          <w:spacing w:val="40"/>
        </w:rPr>
        <w:t xml:space="preserve"> </w:t>
      </w:r>
      <w:r>
        <w:t xml:space="preserve">Markets. </w:t>
      </w:r>
      <w:r>
        <w:rPr>
          <w:spacing w:val="-2"/>
        </w:rPr>
        <w:t>Pearson.</w:t>
      </w:r>
    </w:p>
    <w:p w:rsidR="00FB363F" w:rsidRDefault="00BA73D4">
      <w:pPr>
        <w:pStyle w:val="BodyText"/>
        <w:spacing w:line="360" w:lineRule="auto"/>
        <w:ind w:left="23" w:right="1306"/>
        <w:jc w:val="both"/>
      </w:pPr>
      <w:r>
        <w:t>Mujahid, Hira &amp; Uddin, Imam &amp; Tabash, Mosab &amp; Ayubi, Sharique &amp; Asad,</w:t>
      </w:r>
      <w:r>
        <w:rPr>
          <w:spacing w:val="80"/>
        </w:rPr>
        <w:t xml:space="preserve"> </w:t>
      </w:r>
      <w:r>
        <w:t>Muhammad, 2021. "Inflation Volatility, Quality of Institutions, And Openness,"</w:t>
      </w:r>
      <w:r>
        <w:t xml:space="preserve"> MPRA Paper 111151, University Library of Munich, Germany. [MPRA Paper]</w:t>
      </w:r>
    </w:p>
    <w:p w:rsidR="00FB363F" w:rsidRDefault="00FB363F">
      <w:pPr>
        <w:pStyle w:val="BodyText"/>
        <w:spacing w:line="360" w:lineRule="auto"/>
        <w:jc w:val="both"/>
        <w:sectPr w:rsidR="00FB363F">
          <w:pgSz w:w="11910" w:h="16840"/>
          <w:pgMar w:top="980" w:right="425" w:bottom="1300" w:left="1417" w:header="0" w:footer="1104" w:gutter="0"/>
          <w:cols w:space="720"/>
        </w:sectPr>
      </w:pPr>
    </w:p>
    <w:p w:rsidR="00FB363F" w:rsidRDefault="00BA73D4">
      <w:pPr>
        <w:pStyle w:val="BodyText"/>
        <w:spacing w:before="74" w:line="360" w:lineRule="auto"/>
        <w:ind w:left="23" w:right="1311"/>
        <w:jc w:val="both"/>
      </w:pPr>
      <w:r>
        <w:lastRenderedPageBreak/>
        <w:t>Mussa, M. (1986). Nominal Exchange Rate Regimes and the Behavior of Real Exchange Rates: Evidence and Implications. Carnegie-Rochester Conference Series on Public</w:t>
      </w:r>
      <w:r>
        <w:rPr>
          <w:spacing w:val="40"/>
        </w:rPr>
        <w:t xml:space="preserve"> </w:t>
      </w:r>
      <w:r>
        <w:t>Pol</w:t>
      </w:r>
      <w:r>
        <w:t>icy, 25, 117-214. [Carnegie-Rochester Conference Series on Public Policy]</w:t>
      </w:r>
    </w:p>
    <w:p w:rsidR="00FB363F" w:rsidRDefault="00BA73D4">
      <w:pPr>
        <w:pStyle w:val="BodyText"/>
        <w:spacing w:before="2" w:line="360" w:lineRule="auto"/>
        <w:ind w:left="23" w:right="1302"/>
        <w:jc w:val="both"/>
      </w:pPr>
      <w:r>
        <w:t>Naomi</w:t>
      </w:r>
      <w:r>
        <w:rPr>
          <w:spacing w:val="-5"/>
        </w:rPr>
        <w:t xml:space="preserve"> </w:t>
      </w:r>
      <w:r>
        <w:t>Hossain &amp;</w:t>
      </w:r>
      <w:r>
        <w:rPr>
          <w:spacing w:val="-5"/>
        </w:rPr>
        <w:t xml:space="preserve"> </w:t>
      </w:r>
      <w:r>
        <w:t>Rasmus</w:t>
      </w:r>
      <w:r>
        <w:rPr>
          <w:spacing w:val="-2"/>
        </w:rPr>
        <w:t xml:space="preserve"> </w:t>
      </w:r>
      <w:r>
        <w:t>Heltberg &amp; Anna</w:t>
      </w:r>
      <w:r>
        <w:rPr>
          <w:spacing w:val="-1"/>
        </w:rPr>
        <w:t xml:space="preserve"> </w:t>
      </w:r>
      <w:r>
        <w:t>Reva, 2012. "Living through</w:t>
      </w:r>
      <w:r>
        <w:rPr>
          <w:spacing w:val="-5"/>
        </w:rPr>
        <w:t xml:space="preserve"> </w:t>
      </w:r>
      <w:r>
        <w:t>Crises: How</w:t>
      </w:r>
      <w:r>
        <w:rPr>
          <w:spacing w:val="-5"/>
        </w:rPr>
        <w:t xml:space="preserve"> </w:t>
      </w:r>
      <w:r>
        <w:t>the Food, Fuel, and Financial</w:t>
      </w:r>
      <w:r>
        <w:rPr>
          <w:spacing w:val="-7"/>
        </w:rPr>
        <w:t xml:space="preserve"> </w:t>
      </w:r>
      <w:r>
        <w:t>Shocks Affect the</w:t>
      </w:r>
      <w:r>
        <w:rPr>
          <w:spacing w:val="-3"/>
        </w:rPr>
        <w:t xml:space="preserve"> </w:t>
      </w:r>
      <w:r>
        <w:t>Poor," World</w:t>
      </w:r>
      <w:r>
        <w:rPr>
          <w:spacing w:val="-2"/>
        </w:rPr>
        <w:t xml:space="preserve"> </w:t>
      </w:r>
      <w:r>
        <w:t>Bank</w:t>
      </w:r>
      <w:r>
        <w:rPr>
          <w:spacing w:val="-2"/>
        </w:rPr>
        <w:t xml:space="preserve"> </w:t>
      </w:r>
      <w:r>
        <w:t>Publications - Books,</w:t>
      </w:r>
      <w:r>
        <w:rPr>
          <w:spacing w:val="-5"/>
        </w:rPr>
        <w:t xml:space="preserve"> </w:t>
      </w:r>
      <w:r>
        <w:t>The World Bank Group, number 6013, April. [World Bank Publications]</w:t>
      </w:r>
    </w:p>
    <w:p w:rsidR="00FB363F" w:rsidRDefault="00BA73D4">
      <w:pPr>
        <w:pStyle w:val="BodyText"/>
        <w:spacing w:line="362" w:lineRule="auto"/>
        <w:ind w:left="23" w:right="1373"/>
      </w:pPr>
      <w:r>
        <w:t xml:space="preserve">National Bureau of Economic Research. (2022). </w:t>
      </w:r>
      <w:r>
        <w:rPr>
          <w:i/>
        </w:rPr>
        <w:t>Household Responses to Inflation</w:t>
      </w:r>
      <w:r>
        <w:t>. National</w:t>
      </w:r>
      <w:r>
        <w:rPr>
          <w:spacing w:val="40"/>
        </w:rPr>
        <w:t xml:space="preserve"> </w:t>
      </w:r>
      <w:r>
        <w:t>Bureau</w:t>
      </w:r>
      <w:r>
        <w:rPr>
          <w:spacing w:val="40"/>
        </w:rPr>
        <w:t xml:space="preserve"> </w:t>
      </w:r>
      <w:r>
        <w:t>of</w:t>
      </w:r>
      <w:r>
        <w:rPr>
          <w:spacing w:val="40"/>
        </w:rPr>
        <w:t xml:space="preserve"> </w:t>
      </w:r>
      <w:r>
        <w:t>Statistics</w:t>
      </w:r>
      <w:r>
        <w:rPr>
          <w:spacing w:val="40"/>
        </w:rPr>
        <w:t xml:space="preserve"> </w:t>
      </w:r>
      <w:r>
        <w:t>(South</w:t>
      </w:r>
      <w:r>
        <w:rPr>
          <w:spacing w:val="40"/>
        </w:rPr>
        <w:t xml:space="preserve"> </w:t>
      </w:r>
      <w:r>
        <w:t>Sudan).</w:t>
      </w:r>
      <w:r>
        <w:rPr>
          <w:spacing w:val="73"/>
        </w:rPr>
        <w:t xml:space="preserve"> </w:t>
      </w:r>
      <w:r>
        <w:t>(2017).</w:t>
      </w:r>
      <w:r>
        <w:rPr>
          <w:spacing w:val="73"/>
        </w:rPr>
        <w:t xml:space="preserve"> </w:t>
      </w:r>
      <w:r>
        <w:t>Consumer</w:t>
      </w:r>
      <w:r>
        <w:rPr>
          <w:spacing w:val="72"/>
        </w:rPr>
        <w:t xml:space="preserve"> </w:t>
      </w:r>
      <w:r>
        <w:t>Price</w:t>
      </w:r>
      <w:r>
        <w:rPr>
          <w:spacing w:val="40"/>
        </w:rPr>
        <w:t xml:space="preserve"> </w:t>
      </w:r>
      <w:r>
        <w:t>Index</w:t>
      </w:r>
      <w:r>
        <w:rPr>
          <w:spacing w:val="40"/>
        </w:rPr>
        <w:t xml:space="preserve"> </w:t>
      </w:r>
      <w:r>
        <w:t>Report, December 2016.</w:t>
      </w:r>
    </w:p>
    <w:p w:rsidR="00FB363F" w:rsidRDefault="00BA73D4">
      <w:pPr>
        <w:pStyle w:val="BodyText"/>
        <w:spacing w:line="360" w:lineRule="auto"/>
        <w:ind w:left="23" w:right="1186"/>
      </w:pPr>
      <w:r>
        <w:t>National</w:t>
      </w:r>
      <w:r>
        <w:rPr>
          <w:spacing w:val="32"/>
        </w:rPr>
        <w:t xml:space="preserve"> </w:t>
      </w:r>
      <w:r>
        <w:t>Bu</w:t>
      </w:r>
      <w:r>
        <w:t>reau</w:t>
      </w:r>
      <w:r>
        <w:rPr>
          <w:spacing w:val="35"/>
        </w:rPr>
        <w:t xml:space="preserve"> </w:t>
      </w:r>
      <w:r>
        <w:t>of</w:t>
      </w:r>
      <w:r>
        <w:rPr>
          <w:spacing w:val="28"/>
        </w:rPr>
        <w:t xml:space="preserve"> </w:t>
      </w:r>
      <w:r>
        <w:t>Statistics,</w:t>
      </w:r>
      <w:r>
        <w:rPr>
          <w:spacing w:val="37"/>
        </w:rPr>
        <w:t xml:space="preserve"> </w:t>
      </w:r>
      <w:r>
        <w:t>Republic</w:t>
      </w:r>
      <w:r>
        <w:rPr>
          <w:spacing w:val="34"/>
        </w:rPr>
        <w:t xml:space="preserve"> </w:t>
      </w:r>
      <w:r>
        <w:t>of</w:t>
      </w:r>
      <w:r>
        <w:rPr>
          <w:spacing w:val="28"/>
        </w:rPr>
        <w:t xml:space="preserve"> </w:t>
      </w:r>
      <w:r>
        <w:t>South</w:t>
      </w:r>
      <w:r>
        <w:rPr>
          <w:spacing w:val="31"/>
        </w:rPr>
        <w:t xml:space="preserve"> </w:t>
      </w:r>
      <w:r>
        <w:t>Sudan.</w:t>
      </w:r>
      <w:r>
        <w:rPr>
          <w:spacing w:val="37"/>
        </w:rPr>
        <w:t xml:space="preserve"> </w:t>
      </w:r>
      <w:r>
        <w:t>(2024).</w:t>
      </w:r>
      <w:r>
        <w:rPr>
          <w:spacing w:val="33"/>
        </w:rPr>
        <w:t xml:space="preserve"> </w:t>
      </w:r>
      <w:r>
        <w:t>Consumer</w:t>
      </w:r>
      <w:r>
        <w:rPr>
          <w:spacing w:val="37"/>
        </w:rPr>
        <w:t xml:space="preserve"> </w:t>
      </w:r>
      <w:r>
        <w:t>Price</w:t>
      </w:r>
      <w:r>
        <w:rPr>
          <w:spacing w:val="34"/>
        </w:rPr>
        <w:t xml:space="preserve"> </w:t>
      </w:r>
      <w:r>
        <w:t>Index Reports. [National Bureau of Statistics, South Sudan]</w:t>
      </w:r>
    </w:p>
    <w:p w:rsidR="00FB363F" w:rsidRDefault="00BA73D4">
      <w:pPr>
        <w:pStyle w:val="BodyText"/>
        <w:spacing w:line="360" w:lineRule="auto"/>
        <w:ind w:left="23" w:right="1307"/>
        <w:jc w:val="both"/>
      </w:pPr>
      <w:r>
        <w:t>Newfarmer, R., &amp;</w:t>
      </w:r>
      <w:r>
        <w:t xml:space="preserve"> Sztajerowska, M. (2012). Trade and Employment in a Fast-Changing World. World Bank Publications. [Trade and Employment in a Fast-Changing World </w:t>
      </w:r>
      <w:r>
        <w:rPr>
          <w:spacing w:val="-4"/>
        </w:rPr>
        <w:t>Book]</w:t>
      </w:r>
    </w:p>
    <w:p w:rsidR="00FB363F" w:rsidRDefault="00BA73D4">
      <w:pPr>
        <w:spacing w:line="362" w:lineRule="auto"/>
        <w:ind w:left="23" w:right="1367"/>
        <w:jc w:val="both"/>
        <w:rPr>
          <w:sz w:val="24"/>
        </w:rPr>
      </w:pPr>
      <w:r>
        <w:rPr>
          <w:sz w:val="24"/>
        </w:rPr>
        <w:t>Nnaemeka, O., &amp; Eze, C. (2021). (</w:t>
      </w:r>
      <w:r>
        <w:rPr>
          <w:i/>
          <w:sz w:val="24"/>
        </w:rPr>
        <w:t>The Palgrave Handbook of African Women's Studies</w:t>
      </w:r>
      <w:r>
        <w:rPr>
          <w:sz w:val="24"/>
        </w:rPr>
        <w:t>). Palgrave Macmillan. (</w:t>
      </w:r>
      <w:r>
        <w:rPr>
          <w:sz w:val="24"/>
        </w:rPr>
        <w:t>Print, Reference Publication)</w:t>
      </w:r>
    </w:p>
    <w:p w:rsidR="00FB363F" w:rsidRDefault="00BA73D4">
      <w:pPr>
        <w:pStyle w:val="BodyText"/>
        <w:spacing w:line="360" w:lineRule="auto"/>
        <w:ind w:left="23" w:right="1319"/>
        <w:jc w:val="both"/>
      </w:pPr>
      <w:r>
        <w:t>North, D. C. (1990). Institutions, Institutional Change and Economic Performance. Cambridge University Press. [Cambridge University Press]</w:t>
      </w:r>
    </w:p>
    <w:p w:rsidR="00FB363F" w:rsidRDefault="00BA73D4">
      <w:pPr>
        <w:pStyle w:val="BodyText"/>
        <w:spacing w:line="360" w:lineRule="auto"/>
        <w:ind w:left="23" w:right="1302"/>
        <w:jc w:val="both"/>
      </w:pPr>
      <w:r>
        <w:t>North, D. C., Wallis, J. J., &amp; Weingast, B. R. (2009). Violence and Social Orders: A Co</w:t>
      </w:r>
      <w:r>
        <w:t>nceptual Framework for Interpreting Recorded Human History. Cambridge University Press. [Violence and Social Orders Book]</w:t>
      </w:r>
    </w:p>
    <w:p w:rsidR="00FB363F" w:rsidRDefault="00BA73D4">
      <w:pPr>
        <w:pStyle w:val="BodyText"/>
        <w:spacing w:line="360" w:lineRule="auto"/>
        <w:ind w:left="23" w:right="1308"/>
        <w:jc w:val="both"/>
      </w:pPr>
      <w:r>
        <w:t xml:space="preserve">Organisation for Economic Co-operation and Development. (2024). Economic Outlook. </w:t>
      </w:r>
      <w:r>
        <w:rPr>
          <w:spacing w:val="-2"/>
        </w:rPr>
        <w:t>[OECD]</w:t>
      </w:r>
    </w:p>
    <w:p w:rsidR="00FB363F" w:rsidRDefault="00BA73D4">
      <w:pPr>
        <w:pStyle w:val="BodyText"/>
        <w:spacing w:line="360" w:lineRule="auto"/>
        <w:ind w:left="23" w:right="1323"/>
        <w:jc w:val="both"/>
      </w:pPr>
      <w:r>
        <w:t>Persson, T., &amp; Tabellini, G. (2000). Politica</w:t>
      </w:r>
      <w:r>
        <w:t>l Economics: Explaining Economic Policy. MIT Press. [Political Economics Book]</w:t>
      </w:r>
    </w:p>
    <w:p w:rsidR="00FB363F" w:rsidRDefault="00BA73D4">
      <w:pPr>
        <w:pStyle w:val="BodyText"/>
        <w:spacing w:line="360" w:lineRule="auto"/>
        <w:ind w:left="23" w:right="1307"/>
        <w:jc w:val="both"/>
      </w:pPr>
      <w:r>
        <w:t>Pingali, P. L. (2012). Green</w:t>
      </w:r>
      <w:r>
        <w:rPr>
          <w:spacing w:val="-7"/>
        </w:rPr>
        <w:t xml:space="preserve"> </w:t>
      </w:r>
      <w:r>
        <w:t>Revolution:</w:t>
      </w:r>
      <w:r>
        <w:rPr>
          <w:spacing w:val="-2"/>
        </w:rPr>
        <w:t xml:space="preserve"> </w:t>
      </w:r>
      <w:r>
        <w:t>Impacts, Limits, and</w:t>
      </w:r>
      <w:r>
        <w:rPr>
          <w:spacing w:val="-2"/>
        </w:rPr>
        <w:t xml:space="preserve"> </w:t>
      </w:r>
      <w:r>
        <w:t>the</w:t>
      </w:r>
      <w:r>
        <w:rPr>
          <w:spacing w:val="-3"/>
        </w:rPr>
        <w:t xml:space="preserve"> </w:t>
      </w:r>
      <w:r>
        <w:t>Path</w:t>
      </w:r>
      <w:r>
        <w:rPr>
          <w:spacing w:val="-2"/>
        </w:rPr>
        <w:t xml:space="preserve"> </w:t>
      </w:r>
      <w:r>
        <w:t>Ahead. Proceedings of</w:t>
      </w:r>
      <w:r>
        <w:rPr>
          <w:spacing w:val="-8"/>
        </w:rPr>
        <w:t xml:space="preserve"> </w:t>
      </w:r>
      <w:r>
        <w:t>the</w:t>
      </w:r>
      <w:r>
        <w:rPr>
          <w:spacing w:val="-1"/>
        </w:rPr>
        <w:t xml:space="preserve"> </w:t>
      </w:r>
      <w:r>
        <w:t>National</w:t>
      </w:r>
      <w:r>
        <w:rPr>
          <w:spacing w:val="-5"/>
        </w:rPr>
        <w:t xml:space="preserve"> </w:t>
      </w:r>
      <w:r>
        <w:t>Academy</w:t>
      </w:r>
      <w:r>
        <w:rPr>
          <w:spacing w:val="-9"/>
        </w:rPr>
        <w:t xml:space="preserve"> </w:t>
      </w:r>
      <w:r>
        <w:t>of</w:t>
      </w:r>
      <w:r>
        <w:rPr>
          <w:spacing w:val="-8"/>
        </w:rPr>
        <w:t xml:space="preserve"> </w:t>
      </w:r>
      <w:r>
        <w:t>Sciences, 109(31), 12302-12308.</w:t>
      </w:r>
      <w:r>
        <w:rPr>
          <w:spacing w:val="-3"/>
        </w:rPr>
        <w:t xml:space="preserve"> </w:t>
      </w:r>
      <w:r>
        <w:t>[Proceedings</w:t>
      </w:r>
      <w:r>
        <w:rPr>
          <w:spacing w:val="-2"/>
        </w:rPr>
        <w:t xml:space="preserve"> </w:t>
      </w:r>
      <w:r>
        <w:t>of</w:t>
      </w:r>
      <w:r>
        <w:rPr>
          <w:spacing w:val="-8"/>
        </w:rPr>
        <w:t xml:space="preserve"> </w:t>
      </w:r>
      <w:r>
        <w:t>the</w:t>
      </w:r>
      <w:r>
        <w:rPr>
          <w:spacing w:val="-1"/>
        </w:rPr>
        <w:t xml:space="preserve"> </w:t>
      </w:r>
      <w:r>
        <w:t>National</w:t>
      </w:r>
      <w:r>
        <w:t xml:space="preserve"> Academy of Sciences]</w:t>
      </w:r>
    </w:p>
    <w:p w:rsidR="00FB363F" w:rsidRDefault="00BA73D4">
      <w:pPr>
        <w:pStyle w:val="BodyText"/>
        <w:spacing w:line="362" w:lineRule="auto"/>
        <w:ind w:left="23" w:right="1315"/>
        <w:jc w:val="both"/>
      </w:pPr>
      <w:r>
        <w:t>Porter, M. E. (1980). Competitive Strategy: Techniques for Analyzing Industries and Competitors. Free Press. [Competitive Strategy Book]</w:t>
      </w:r>
    </w:p>
    <w:p w:rsidR="00FB363F" w:rsidRDefault="00BA73D4">
      <w:pPr>
        <w:pStyle w:val="BodyText"/>
        <w:spacing w:line="360" w:lineRule="auto"/>
        <w:ind w:left="23" w:right="1312"/>
        <w:jc w:val="both"/>
      </w:pPr>
      <w:r>
        <w:t>Porter, M. E. (1990). The Competitive Advantage of Nations. Free Press. [The Competitive Advantage of Nations Book]</w:t>
      </w:r>
    </w:p>
    <w:p w:rsidR="00FB363F" w:rsidRDefault="00BA73D4">
      <w:pPr>
        <w:pStyle w:val="BodyText"/>
        <w:spacing w:line="362" w:lineRule="auto"/>
        <w:ind w:left="23" w:right="1313"/>
        <w:jc w:val="both"/>
      </w:pPr>
      <w:r>
        <w:t>Qeios. (2023). Impact of Scaling Inflation</w:t>
      </w:r>
      <w:r>
        <w:rPr>
          <w:spacing w:val="-1"/>
        </w:rPr>
        <w:t xml:space="preserve"> </w:t>
      </w:r>
      <w:r>
        <w:t>Rates on</w:t>
      </w:r>
      <w:r>
        <w:rPr>
          <w:spacing w:val="-1"/>
        </w:rPr>
        <w:t xml:space="preserve"> </w:t>
      </w:r>
      <w:r>
        <w:t>Trade in</w:t>
      </w:r>
      <w:r>
        <w:rPr>
          <w:spacing w:val="-1"/>
        </w:rPr>
        <w:t xml:space="preserve"> </w:t>
      </w:r>
      <w:r>
        <w:t>the Republic of</w:t>
      </w:r>
      <w:r>
        <w:rPr>
          <w:spacing w:val="-4"/>
        </w:rPr>
        <w:t xml:space="preserve"> </w:t>
      </w:r>
      <w:r>
        <w:t>South</w:t>
      </w:r>
      <w:r>
        <w:rPr>
          <w:spacing w:val="-1"/>
        </w:rPr>
        <w:t xml:space="preserve"> </w:t>
      </w:r>
      <w:r>
        <w:t xml:space="preserve">Sudan. </w:t>
      </w:r>
      <w:r>
        <w:rPr>
          <w:spacing w:val="-2"/>
        </w:rPr>
        <w:t>[Qeios]</w:t>
      </w:r>
    </w:p>
    <w:p w:rsidR="00FB363F" w:rsidRDefault="00FB363F">
      <w:pPr>
        <w:pStyle w:val="BodyText"/>
        <w:spacing w:line="362" w:lineRule="auto"/>
        <w:jc w:val="both"/>
        <w:sectPr w:rsidR="00FB363F">
          <w:pgSz w:w="11910" w:h="16840"/>
          <w:pgMar w:top="980" w:right="425" w:bottom="1300" w:left="1417" w:header="0" w:footer="1104" w:gutter="0"/>
          <w:cols w:space="720"/>
        </w:sectPr>
      </w:pPr>
    </w:p>
    <w:p w:rsidR="00FB363F" w:rsidRDefault="00BA73D4">
      <w:pPr>
        <w:pStyle w:val="BodyText"/>
        <w:spacing w:before="74" w:line="360" w:lineRule="auto"/>
        <w:ind w:left="23" w:right="1307"/>
        <w:jc w:val="both"/>
      </w:pPr>
      <w:r>
        <w:lastRenderedPageBreak/>
        <w:t>Reinhart, C. M., &amp;</w:t>
      </w:r>
      <w:r>
        <w:t xml:space="preserve"> Rogoff, K. S. (2009). This Time Is Different: Eight Centuries of Financial Folly. Princeton University Press. [This Time Is Different Book]</w:t>
      </w:r>
    </w:p>
    <w:p w:rsidR="00FB363F" w:rsidRDefault="00BA73D4">
      <w:pPr>
        <w:pStyle w:val="BodyText"/>
        <w:spacing w:line="362" w:lineRule="auto"/>
        <w:ind w:left="23" w:right="1309"/>
        <w:jc w:val="both"/>
      </w:pPr>
      <w:r>
        <w:t>Reis, Ricardo, 2017. "Can the central bank alleviate fiscal burdens?," LSE Research Online Documents on Economics 7</w:t>
      </w:r>
      <w:r>
        <w:t>4324, London School of Economics and Political Science, LSE Library. [LSE Research Online]</w:t>
      </w:r>
    </w:p>
    <w:p w:rsidR="00FB363F" w:rsidRDefault="00BA73D4">
      <w:pPr>
        <w:pStyle w:val="BodyText"/>
        <w:spacing w:line="360" w:lineRule="auto"/>
        <w:ind w:left="23" w:right="1306"/>
        <w:jc w:val="both"/>
      </w:pPr>
      <w:r>
        <w:t>Ricardo Reis, 2016. "Can the Central</w:t>
      </w:r>
      <w:r>
        <w:rPr>
          <w:spacing w:val="-2"/>
        </w:rPr>
        <w:t xml:space="preserve"> </w:t>
      </w:r>
      <w:r>
        <w:t>Bank Alleviate Fiscal</w:t>
      </w:r>
      <w:r>
        <w:rPr>
          <w:spacing w:val="-2"/>
        </w:rPr>
        <w:t xml:space="preserve"> </w:t>
      </w:r>
      <w:r>
        <w:t>Burdens?," Discussion Papers 1701, Centre for Macroeconomics (CFM).</w:t>
      </w:r>
    </w:p>
    <w:p w:rsidR="00FB363F" w:rsidRDefault="00BA73D4">
      <w:pPr>
        <w:pStyle w:val="BodyText"/>
        <w:spacing w:line="360" w:lineRule="auto"/>
        <w:ind w:left="23" w:right="1309"/>
        <w:jc w:val="both"/>
      </w:pPr>
      <w:r>
        <w:t>Rodrik, D. (2008). The New Development</w:t>
      </w:r>
      <w:r>
        <w:t xml:space="preserve"> Economics: We Shall Experiment, But How Shall We Learn? Economia, 9(1), 1-16. [Brookings]</w:t>
      </w:r>
    </w:p>
    <w:p w:rsidR="00FB363F" w:rsidRDefault="00BA73D4">
      <w:pPr>
        <w:pStyle w:val="BodyText"/>
        <w:spacing w:line="360" w:lineRule="auto"/>
        <w:ind w:left="23" w:right="1308"/>
        <w:jc w:val="both"/>
      </w:pPr>
      <w:r>
        <w:t>Rodrik, D. (2011). The Globalization Paradox: Democracy and the Future of the World Economy. W. W. Norton &amp; Company. [W. W. Norton &amp; Company]</w:t>
      </w:r>
    </w:p>
    <w:p w:rsidR="00FB363F" w:rsidRDefault="00BA73D4">
      <w:pPr>
        <w:pStyle w:val="BodyText"/>
        <w:spacing w:line="360" w:lineRule="auto"/>
        <w:ind w:left="23" w:right="1306"/>
        <w:jc w:val="both"/>
      </w:pPr>
      <w:r>
        <w:t xml:space="preserve">Rogoff, K. (1985). The </w:t>
      </w:r>
      <w:r>
        <w:t>Optimal Degree of Commitment to an Intermediate Monetary Target. The Quarterly Journal of Economics, 100(4), 1169-1189. [The Quarterly Journal</w:t>
      </w:r>
      <w:r>
        <w:rPr>
          <w:spacing w:val="40"/>
        </w:rPr>
        <w:t xml:space="preserve"> </w:t>
      </w:r>
      <w:r>
        <w:t>of Economics]</w:t>
      </w:r>
    </w:p>
    <w:p w:rsidR="00FB363F" w:rsidRDefault="00BA73D4">
      <w:pPr>
        <w:pStyle w:val="BodyText"/>
        <w:spacing w:line="362" w:lineRule="auto"/>
        <w:ind w:left="23" w:right="1311"/>
        <w:jc w:val="both"/>
      </w:pPr>
      <w:r>
        <w:t>Rogoff, K. (1996). The Purchasing Power Parity Puzzle. Journal of Economic Literature, 34(2), 647-6</w:t>
      </w:r>
      <w:r>
        <w:t>68. [JSTOR]</w:t>
      </w:r>
    </w:p>
    <w:p w:rsidR="00FB363F" w:rsidRDefault="00BA73D4">
      <w:pPr>
        <w:pStyle w:val="BodyText"/>
        <w:spacing w:line="360" w:lineRule="auto"/>
        <w:ind w:left="23" w:right="1306"/>
        <w:jc w:val="both"/>
      </w:pPr>
      <w:r>
        <w:t>Romer, D. (2012). Advanced Macroeconomics (4th ed.). McGraw-Hill Education. [McGraw-Hill Education]</w:t>
      </w:r>
    </w:p>
    <w:p w:rsidR="00FB363F" w:rsidRDefault="00BA73D4">
      <w:pPr>
        <w:pStyle w:val="BodyText"/>
        <w:spacing w:line="362" w:lineRule="auto"/>
        <w:ind w:left="23" w:right="1307"/>
        <w:jc w:val="both"/>
      </w:pPr>
      <w:r>
        <w:t>Sachs, J. D. (2005). The End of Poverty: Economic Possibilities for Our Time. Penguin Press. [The End of Poverty Book]</w:t>
      </w:r>
    </w:p>
    <w:p w:rsidR="00FB363F" w:rsidRDefault="00BA73D4">
      <w:pPr>
        <w:pStyle w:val="BodyText"/>
        <w:spacing w:line="360" w:lineRule="auto"/>
        <w:ind w:left="23" w:right="1318"/>
        <w:jc w:val="both"/>
      </w:pPr>
      <w:r>
        <w:t>Salvatore, D. (2016). International Economics. Wiley. [International Economics</w:t>
      </w:r>
      <w:r>
        <w:rPr>
          <w:spacing w:val="40"/>
        </w:rPr>
        <w:t xml:space="preserve"> </w:t>
      </w:r>
      <w:r>
        <w:rPr>
          <w:spacing w:val="-2"/>
        </w:rPr>
        <w:t>Textbook]</w:t>
      </w:r>
    </w:p>
    <w:p w:rsidR="00FB363F" w:rsidRDefault="00BA73D4">
      <w:pPr>
        <w:pStyle w:val="BodyText"/>
        <w:spacing w:line="362" w:lineRule="auto"/>
        <w:ind w:left="23" w:right="2631"/>
        <w:jc w:val="both"/>
      </w:pPr>
      <w:r>
        <w:t>Salvatore, D. (2019). International Economics (13th ed.). Wiley. [Wiley] South</w:t>
      </w:r>
      <w:r>
        <w:rPr>
          <w:spacing w:val="-8"/>
        </w:rPr>
        <w:t xml:space="preserve"> </w:t>
      </w:r>
      <w:r>
        <w:t>Sudan</w:t>
      </w:r>
      <w:r>
        <w:rPr>
          <w:spacing w:val="-5"/>
        </w:rPr>
        <w:t xml:space="preserve"> </w:t>
      </w:r>
      <w:r>
        <w:t>National</w:t>
      </w:r>
      <w:r>
        <w:rPr>
          <w:spacing w:val="-5"/>
        </w:rPr>
        <w:t xml:space="preserve"> </w:t>
      </w:r>
      <w:r>
        <w:t>Bureau</w:t>
      </w:r>
      <w:r>
        <w:rPr>
          <w:spacing w:val="4"/>
        </w:rPr>
        <w:t xml:space="preserve"> </w:t>
      </w:r>
      <w:r>
        <w:t>of</w:t>
      </w:r>
      <w:r>
        <w:rPr>
          <w:spacing w:val="-8"/>
        </w:rPr>
        <w:t xml:space="preserve"> </w:t>
      </w:r>
      <w:r>
        <w:t>Statistics</w:t>
      </w:r>
      <w:r>
        <w:rPr>
          <w:spacing w:val="-3"/>
        </w:rPr>
        <w:t xml:space="preserve"> </w:t>
      </w:r>
      <w:r>
        <w:t>(2022).</w:t>
      </w:r>
      <w:r>
        <w:rPr>
          <w:spacing w:val="-3"/>
        </w:rPr>
        <w:t xml:space="preserve"> </w:t>
      </w:r>
      <w:r>
        <w:t xml:space="preserve">[SSNBS Official </w:t>
      </w:r>
      <w:r>
        <w:rPr>
          <w:spacing w:val="-2"/>
        </w:rPr>
        <w:t>Website]</w:t>
      </w:r>
    </w:p>
    <w:p w:rsidR="00FB363F" w:rsidRDefault="00BA73D4">
      <w:pPr>
        <w:pStyle w:val="BodyText"/>
        <w:spacing w:line="360" w:lineRule="auto"/>
        <w:ind w:left="23" w:right="1303"/>
        <w:jc w:val="both"/>
      </w:pPr>
      <w:r>
        <w:t>Stanley Fischer &amp; R</w:t>
      </w:r>
      <w:r>
        <w:t>atna Sahay &amp; Carlos A. Végh, 2002. "Modern Hyper- and High Inflations," Journal of Economic Literature, American Economic Association, vol. 40(3), pages 837-880, September. [Journal of Economic Literature]</w:t>
      </w:r>
    </w:p>
    <w:p w:rsidR="00FB363F" w:rsidRDefault="00BA73D4">
      <w:pPr>
        <w:pStyle w:val="BodyText"/>
        <w:spacing w:line="360" w:lineRule="auto"/>
        <w:ind w:left="23" w:right="1322"/>
        <w:jc w:val="both"/>
      </w:pPr>
      <w:r>
        <w:t>Stigler, G. J., &amp;</w:t>
      </w:r>
      <w:r>
        <w:rPr>
          <w:spacing w:val="-1"/>
        </w:rPr>
        <w:t xml:space="preserve"> </w:t>
      </w:r>
      <w:r>
        <w:t>Kindahl, J. K. (1970). The Behav</w:t>
      </w:r>
      <w:r>
        <w:t>ior of</w:t>
      </w:r>
      <w:r>
        <w:rPr>
          <w:spacing w:val="-4"/>
        </w:rPr>
        <w:t xml:space="preserve"> </w:t>
      </w:r>
      <w:r>
        <w:t>Industrial</w:t>
      </w:r>
      <w:r>
        <w:rPr>
          <w:spacing w:val="-1"/>
        </w:rPr>
        <w:t xml:space="preserve"> </w:t>
      </w:r>
      <w:r>
        <w:t>Prices. National</w:t>
      </w:r>
      <w:r>
        <w:rPr>
          <w:spacing w:val="-1"/>
        </w:rPr>
        <w:t xml:space="preserve"> </w:t>
      </w:r>
      <w:r>
        <w:t>Bureau of Economic Research. [The Behavior of Industrial Prices Book]</w:t>
      </w:r>
    </w:p>
    <w:p w:rsidR="00FB363F" w:rsidRDefault="00BA73D4">
      <w:pPr>
        <w:pStyle w:val="BodyText"/>
        <w:spacing w:line="360" w:lineRule="auto"/>
        <w:ind w:left="23" w:right="1302"/>
        <w:jc w:val="both"/>
      </w:pPr>
      <w:r>
        <w:t>Stiglitz, J. E., &amp; Greenwald, B. C. (2014). Creating a Learning Society: A New Approach to Growth, Development, and Social Progress. Columbia Universit</w:t>
      </w:r>
      <w:r>
        <w:t>y Press. [Creating a Learning Society Book]</w:t>
      </w:r>
    </w:p>
    <w:p w:rsidR="00FB363F" w:rsidRDefault="00BA73D4">
      <w:pPr>
        <w:pStyle w:val="BodyText"/>
        <w:spacing w:line="360" w:lineRule="auto"/>
        <w:ind w:left="23" w:right="1312"/>
        <w:jc w:val="both"/>
      </w:pPr>
      <w:r>
        <w:t>Svensson, L. E. O. (1999). Inflation Targeting as a Monetary Policy Rule. Journal of Monetary Economics, 43(3), 607-654. [Journal of Monetary Economics]</w:t>
      </w:r>
    </w:p>
    <w:p w:rsidR="00FB363F" w:rsidRDefault="00FB363F">
      <w:pPr>
        <w:pStyle w:val="BodyText"/>
        <w:spacing w:line="360" w:lineRule="auto"/>
        <w:jc w:val="both"/>
        <w:sectPr w:rsidR="00FB363F">
          <w:pgSz w:w="11910" w:h="16840"/>
          <w:pgMar w:top="980" w:right="425" w:bottom="1300" w:left="1417" w:header="0" w:footer="1104" w:gutter="0"/>
          <w:cols w:space="720"/>
        </w:sectPr>
      </w:pPr>
    </w:p>
    <w:p w:rsidR="00FB363F" w:rsidRDefault="00BA73D4">
      <w:pPr>
        <w:pStyle w:val="BodyText"/>
        <w:spacing w:before="74" w:line="360" w:lineRule="auto"/>
        <w:ind w:left="23" w:right="1312"/>
        <w:jc w:val="both"/>
      </w:pPr>
      <w:r>
        <w:lastRenderedPageBreak/>
        <w:t>Tanzi, V., &amp; Zee, H. H. (1997). Fiscal Po</w:t>
      </w:r>
      <w:r>
        <w:t>licy and Long-Run Growth. IMF Staff Papers, 44(2), 179-209. [IMF Staff Papers]</w:t>
      </w:r>
    </w:p>
    <w:p w:rsidR="00FB363F" w:rsidRDefault="00BA73D4">
      <w:pPr>
        <w:pStyle w:val="BodyText"/>
        <w:spacing w:line="362" w:lineRule="auto"/>
        <w:ind w:left="23" w:right="1304"/>
        <w:jc w:val="both"/>
      </w:pPr>
      <w:r>
        <w:t>Taylor, J. B. (1993). Discretion versus Policy Rules in Practice. Carnegie-Rochester Conference Series on Public Policy, 39, 195-214. [Carnegie-Rochester Conference Series on Pu</w:t>
      </w:r>
      <w:r>
        <w:t>blic Policy]</w:t>
      </w:r>
    </w:p>
    <w:p w:rsidR="00FB363F" w:rsidRDefault="00BA73D4">
      <w:pPr>
        <w:pStyle w:val="BodyText"/>
        <w:spacing w:line="270" w:lineRule="exact"/>
        <w:ind w:left="23"/>
        <w:jc w:val="both"/>
      </w:pPr>
      <w:r>
        <w:t>The</w:t>
      </w:r>
      <w:r>
        <w:rPr>
          <w:spacing w:val="-3"/>
        </w:rPr>
        <w:t xml:space="preserve"> </w:t>
      </w:r>
      <w:r>
        <w:t>World</w:t>
      </w:r>
      <w:r>
        <w:rPr>
          <w:spacing w:val="-2"/>
        </w:rPr>
        <w:t xml:space="preserve"> </w:t>
      </w:r>
      <w:r>
        <w:t>Bank. (2023).</w:t>
      </w:r>
      <w:r>
        <w:rPr>
          <w:spacing w:val="-5"/>
        </w:rPr>
        <w:t xml:space="preserve"> </w:t>
      </w:r>
      <w:r>
        <w:t>South</w:t>
      </w:r>
      <w:r>
        <w:rPr>
          <w:spacing w:val="-6"/>
        </w:rPr>
        <w:t xml:space="preserve"> </w:t>
      </w:r>
      <w:r>
        <w:t>Sudan</w:t>
      </w:r>
      <w:r>
        <w:rPr>
          <w:spacing w:val="-7"/>
        </w:rPr>
        <w:t xml:space="preserve"> </w:t>
      </w:r>
      <w:r>
        <w:t>Overview.</w:t>
      </w:r>
      <w:r>
        <w:rPr>
          <w:spacing w:val="-1"/>
        </w:rPr>
        <w:t xml:space="preserve"> </w:t>
      </w:r>
      <w:r>
        <w:t>[World</w:t>
      </w:r>
      <w:r>
        <w:rPr>
          <w:spacing w:val="-1"/>
        </w:rPr>
        <w:t xml:space="preserve"> </w:t>
      </w:r>
      <w:r>
        <w:rPr>
          <w:spacing w:val="-2"/>
        </w:rPr>
        <w:t>Bank]</w:t>
      </w:r>
    </w:p>
    <w:p w:rsidR="00FB363F" w:rsidRDefault="00BA73D4">
      <w:pPr>
        <w:pStyle w:val="BodyText"/>
        <w:spacing w:before="134" w:line="362" w:lineRule="auto"/>
        <w:ind w:left="23" w:right="1186"/>
      </w:pPr>
      <w:r>
        <w:t>Thirlwall, A. P. (2011).</w:t>
      </w:r>
      <w:r>
        <w:rPr>
          <w:spacing w:val="-4"/>
        </w:rPr>
        <w:t xml:space="preserve"> </w:t>
      </w:r>
      <w:r>
        <w:t>Economics</w:t>
      </w:r>
      <w:r>
        <w:rPr>
          <w:spacing w:val="-3"/>
        </w:rPr>
        <w:t xml:space="preserve"> </w:t>
      </w:r>
      <w:r>
        <w:t>of</w:t>
      </w:r>
      <w:r>
        <w:rPr>
          <w:spacing w:val="-9"/>
        </w:rPr>
        <w:t xml:space="preserve"> </w:t>
      </w:r>
      <w:r>
        <w:t>Development:</w:t>
      </w:r>
      <w:r>
        <w:rPr>
          <w:spacing w:val="-2"/>
        </w:rPr>
        <w:t xml:space="preserve"> </w:t>
      </w:r>
      <w:r>
        <w:t>Theory</w:t>
      </w:r>
      <w:r>
        <w:rPr>
          <w:spacing w:val="-11"/>
        </w:rPr>
        <w:t xml:space="preserve"> </w:t>
      </w:r>
      <w:r>
        <w:t>and</w:t>
      </w:r>
      <w:r>
        <w:rPr>
          <w:spacing w:val="-2"/>
        </w:rPr>
        <w:t xml:space="preserve"> </w:t>
      </w:r>
      <w:r>
        <w:t>Policy</w:t>
      </w:r>
      <w:r>
        <w:rPr>
          <w:spacing w:val="-11"/>
        </w:rPr>
        <w:t xml:space="preserve"> </w:t>
      </w:r>
      <w:r>
        <w:t>(9th</w:t>
      </w:r>
      <w:r>
        <w:rPr>
          <w:spacing w:val="-6"/>
        </w:rPr>
        <w:t xml:space="preserve"> </w:t>
      </w:r>
      <w:r>
        <w:t>ed.).</w:t>
      </w:r>
      <w:r>
        <w:rPr>
          <w:spacing w:val="-4"/>
        </w:rPr>
        <w:t xml:space="preserve"> </w:t>
      </w:r>
      <w:r>
        <w:t xml:space="preserve">Palgrave </w:t>
      </w:r>
      <w:r>
        <w:rPr>
          <w:spacing w:val="-2"/>
        </w:rPr>
        <w:t>Macmillan.</w:t>
      </w:r>
    </w:p>
    <w:p w:rsidR="00FB363F" w:rsidRDefault="00BA73D4">
      <w:pPr>
        <w:pStyle w:val="BodyText"/>
        <w:spacing w:line="360" w:lineRule="auto"/>
        <w:ind w:left="23" w:right="1373"/>
      </w:pPr>
      <w:r>
        <w:t>Todaro,</w:t>
      </w:r>
      <w:r>
        <w:rPr>
          <w:spacing w:val="80"/>
        </w:rPr>
        <w:t xml:space="preserve"> </w:t>
      </w:r>
      <w:r>
        <w:t>M.</w:t>
      </w:r>
      <w:r>
        <w:rPr>
          <w:spacing w:val="78"/>
        </w:rPr>
        <w:t xml:space="preserve"> </w:t>
      </w:r>
      <w:r>
        <w:t>P.,</w:t>
      </w:r>
      <w:r>
        <w:rPr>
          <w:spacing w:val="80"/>
        </w:rPr>
        <w:t xml:space="preserve"> </w:t>
      </w:r>
      <w:r>
        <w:t>&amp;</w:t>
      </w:r>
      <w:r>
        <w:rPr>
          <w:spacing w:val="76"/>
        </w:rPr>
        <w:t xml:space="preserve"> </w:t>
      </w:r>
      <w:r>
        <w:t>Smith,</w:t>
      </w:r>
      <w:r>
        <w:rPr>
          <w:spacing w:val="80"/>
        </w:rPr>
        <w:t xml:space="preserve"> </w:t>
      </w:r>
      <w:r>
        <w:t>S.</w:t>
      </w:r>
      <w:r>
        <w:rPr>
          <w:spacing w:val="80"/>
        </w:rPr>
        <w:t xml:space="preserve"> </w:t>
      </w:r>
      <w:r>
        <w:t>C.</w:t>
      </w:r>
      <w:r>
        <w:rPr>
          <w:spacing w:val="80"/>
        </w:rPr>
        <w:t xml:space="preserve"> </w:t>
      </w:r>
      <w:r>
        <w:t>(2020).</w:t>
      </w:r>
      <w:r>
        <w:rPr>
          <w:spacing w:val="78"/>
        </w:rPr>
        <w:t xml:space="preserve"> </w:t>
      </w:r>
      <w:r>
        <w:t>(</w:t>
      </w:r>
      <w:r>
        <w:rPr>
          <w:i/>
        </w:rPr>
        <w:t>Economic</w:t>
      </w:r>
      <w:r>
        <w:rPr>
          <w:i/>
          <w:spacing w:val="79"/>
        </w:rPr>
        <w:t xml:space="preserve"> </w:t>
      </w:r>
      <w:r>
        <w:rPr>
          <w:i/>
        </w:rPr>
        <w:t>Development</w:t>
      </w:r>
      <w:r>
        <w:t>).</w:t>
      </w:r>
      <w:r>
        <w:rPr>
          <w:spacing w:val="80"/>
        </w:rPr>
        <w:t xml:space="preserve"> </w:t>
      </w:r>
      <w:r>
        <w:t>Pearson.</w:t>
      </w:r>
      <w:r>
        <w:rPr>
          <w:spacing w:val="80"/>
        </w:rPr>
        <w:t xml:space="preserve"> </w:t>
      </w:r>
      <w:r>
        <w:t>(Print, Reference Publication)</w:t>
      </w:r>
    </w:p>
    <w:p w:rsidR="00FB363F" w:rsidRDefault="00BA73D4">
      <w:pPr>
        <w:pStyle w:val="BodyText"/>
        <w:spacing w:line="360" w:lineRule="auto"/>
        <w:ind w:left="23" w:right="1373"/>
      </w:pPr>
      <w:r>
        <w:t>Todaro,</w:t>
      </w:r>
      <w:r>
        <w:rPr>
          <w:spacing w:val="40"/>
        </w:rPr>
        <w:t xml:space="preserve"> </w:t>
      </w:r>
      <w:r>
        <w:t>M.</w:t>
      </w:r>
      <w:r>
        <w:rPr>
          <w:spacing w:val="40"/>
        </w:rPr>
        <w:t xml:space="preserve"> </w:t>
      </w:r>
      <w:r>
        <w:t>P.,</w:t>
      </w:r>
      <w:r>
        <w:rPr>
          <w:spacing w:val="40"/>
        </w:rPr>
        <w:t xml:space="preserve"> </w:t>
      </w:r>
      <w:r>
        <w:t>&amp;</w:t>
      </w:r>
      <w:r>
        <w:rPr>
          <w:spacing w:val="40"/>
        </w:rPr>
        <w:t xml:space="preserve"> </w:t>
      </w:r>
      <w:r>
        <w:t>Smith,</w:t>
      </w:r>
      <w:r>
        <w:rPr>
          <w:spacing w:val="40"/>
        </w:rPr>
        <w:t xml:space="preserve"> </w:t>
      </w:r>
      <w:r>
        <w:t>S.</w:t>
      </w:r>
      <w:r>
        <w:rPr>
          <w:spacing w:val="40"/>
        </w:rPr>
        <w:t xml:space="preserve"> </w:t>
      </w:r>
      <w:r>
        <w:t>C.</w:t>
      </w:r>
      <w:r>
        <w:rPr>
          <w:spacing w:val="40"/>
        </w:rPr>
        <w:t xml:space="preserve"> </w:t>
      </w:r>
      <w:r>
        <w:t>(2020).</w:t>
      </w:r>
      <w:r>
        <w:rPr>
          <w:spacing w:val="40"/>
        </w:rPr>
        <w:t xml:space="preserve"> </w:t>
      </w:r>
      <w:r>
        <w:t>Economic</w:t>
      </w:r>
      <w:r>
        <w:rPr>
          <w:spacing w:val="40"/>
        </w:rPr>
        <w:t xml:space="preserve"> </w:t>
      </w:r>
      <w:r>
        <w:t>Development.</w:t>
      </w:r>
      <w:r>
        <w:rPr>
          <w:spacing w:val="40"/>
        </w:rPr>
        <w:t xml:space="preserve"> </w:t>
      </w:r>
      <w:r>
        <w:t>Pearson.</w:t>
      </w:r>
      <w:r>
        <w:rPr>
          <w:spacing w:val="40"/>
        </w:rPr>
        <w:t xml:space="preserve"> </w:t>
      </w:r>
      <w:r>
        <w:t>[Economic Development Textbook]</w:t>
      </w:r>
    </w:p>
    <w:p w:rsidR="00FB363F" w:rsidRDefault="00BA73D4">
      <w:pPr>
        <w:pStyle w:val="BodyText"/>
        <w:spacing w:before="3"/>
        <w:ind w:left="23"/>
      </w:pPr>
      <w:r>
        <w:t>Trading</w:t>
      </w:r>
      <w:r>
        <w:rPr>
          <w:spacing w:val="-5"/>
        </w:rPr>
        <w:t xml:space="preserve"> </w:t>
      </w:r>
      <w:r>
        <w:t>Economics.</w:t>
      </w:r>
      <w:r>
        <w:rPr>
          <w:spacing w:val="-1"/>
        </w:rPr>
        <w:t xml:space="preserve"> </w:t>
      </w:r>
      <w:r>
        <w:t>(2024).</w:t>
      </w:r>
      <w:r>
        <w:rPr>
          <w:spacing w:val="-5"/>
        </w:rPr>
        <w:t xml:space="preserve"> </w:t>
      </w:r>
      <w:r>
        <w:t>South</w:t>
      </w:r>
      <w:r>
        <w:rPr>
          <w:spacing w:val="-8"/>
        </w:rPr>
        <w:t xml:space="preserve"> </w:t>
      </w:r>
      <w:r>
        <w:t>Sudan</w:t>
      </w:r>
      <w:r>
        <w:rPr>
          <w:spacing w:val="-7"/>
        </w:rPr>
        <w:t xml:space="preserve"> </w:t>
      </w:r>
      <w:r>
        <w:t>Currency.</w:t>
      </w:r>
      <w:r>
        <w:rPr>
          <w:spacing w:val="-1"/>
        </w:rPr>
        <w:t xml:space="preserve"> </w:t>
      </w:r>
      <w:r>
        <w:t>[Trading</w:t>
      </w:r>
      <w:r>
        <w:rPr>
          <w:spacing w:val="-2"/>
        </w:rPr>
        <w:t xml:space="preserve"> Economics]</w:t>
      </w:r>
    </w:p>
    <w:p w:rsidR="00FB363F" w:rsidRDefault="00BA73D4">
      <w:pPr>
        <w:pStyle w:val="BodyText"/>
        <w:spacing w:before="137" w:line="360" w:lineRule="auto"/>
        <w:ind w:left="23" w:right="1373"/>
      </w:pPr>
      <w:r>
        <w:t>Transparency</w:t>
      </w:r>
      <w:r>
        <w:rPr>
          <w:spacing w:val="40"/>
        </w:rPr>
        <w:t xml:space="preserve"> </w:t>
      </w:r>
      <w:r>
        <w:t>International.</w:t>
      </w:r>
      <w:r>
        <w:rPr>
          <w:spacing w:val="40"/>
        </w:rPr>
        <w:t xml:space="preserve"> </w:t>
      </w:r>
      <w:r>
        <w:t>(2023).</w:t>
      </w:r>
      <w:r>
        <w:rPr>
          <w:spacing w:val="40"/>
        </w:rPr>
        <w:t xml:space="preserve"> </w:t>
      </w:r>
      <w:r>
        <w:t>Corruption</w:t>
      </w:r>
      <w:r>
        <w:rPr>
          <w:spacing w:val="40"/>
        </w:rPr>
        <w:t xml:space="preserve"> </w:t>
      </w:r>
      <w:r>
        <w:t>Perception</w:t>
      </w:r>
      <w:r>
        <w:rPr>
          <w:spacing w:val="40"/>
        </w:rPr>
        <w:t xml:space="preserve"> </w:t>
      </w:r>
      <w:r>
        <w:t>Index</w:t>
      </w:r>
      <w:r>
        <w:rPr>
          <w:spacing w:val="40"/>
        </w:rPr>
        <w:t xml:space="preserve"> </w:t>
      </w:r>
      <w:r>
        <w:t>2023.</w:t>
      </w:r>
      <w:r>
        <w:rPr>
          <w:spacing w:val="40"/>
        </w:rPr>
        <w:t xml:space="preserve"> </w:t>
      </w:r>
      <w:r>
        <w:t xml:space="preserve">[Transparency </w:t>
      </w:r>
      <w:r>
        <w:rPr>
          <w:spacing w:val="-2"/>
        </w:rPr>
        <w:t>International]</w:t>
      </w:r>
    </w:p>
    <w:p w:rsidR="00FB363F" w:rsidRDefault="00BA73D4">
      <w:pPr>
        <w:pStyle w:val="BodyText"/>
        <w:spacing w:line="362" w:lineRule="auto"/>
        <w:ind w:left="23" w:right="1186"/>
      </w:pPr>
      <w:r>
        <w:t>UNCTAD.</w:t>
      </w:r>
      <w:r>
        <w:rPr>
          <w:spacing w:val="30"/>
        </w:rPr>
        <w:t xml:space="preserve"> </w:t>
      </w:r>
      <w:r>
        <w:t>(2023).</w:t>
      </w:r>
      <w:r>
        <w:rPr>
          <w:spacing w:val="26"/>
        </w:rPr>
        <w:t xml:space="preserve"> </w:t>
      </w:r>
      <w:r>
        <w:t>World</w:t>
      </w:r>
      <w:r>
        <w:rPr>
          <w:spacing w:val="28"/>
        </w:rPr>
        <w:t xml:space="preserve"> </w:t>
      </w:r>
      <w:r>
        <w:t>Investment</w:t>
      </w:r>
      <w:r>
        <w:rPr>
          <w:spacing w:val="33"/>
        </w:rPr>
        <w:t xml:space="preserve"> </w:t>
      </w:r>
      <w:r>
        <w:t>Report</w:t>
      </w:r>
      <w:r>
        <w:rPr>
          <w:spacing w:val="33"/>
        </w:rPr>
        <w:t xml:space="preserve"> </w:t>
      </w:r>
      <w:r>
        <w:t>2023:</w:t>
      </w:r>
      <w:r>
        <w:rPr>
          <w:spacing w:val="29"/>
        </w:rPr>
        <w:t xml:space="preserve"> </w:t>
      </w:r>
      <w:r>
        <w:t>Investing</w:t>
      </w:r>
      <w:r>
        <w:rPr>
          <w:spacing w:val="33"/>
        </w:rPr>
        <w:t xml:space="preserve"> </w:t>
      </w:r>
      <w:r>
        <w:t>in Sustainable</w:t>
      </w:r>
      <w:r>
        <w:rPr>
          <w:spacing w:val="27"/>
        </w:rPr>
        <w:t xml:space="preserve"> </w:t>
      </w:r>
      <w:r>
        <w:t>Energy for All. [UNCTAD]</w:t>
      </w:r>
    </w:p>
    <w:p w:rsidR="00FB363F" w:rsidRDefault="00BA73D4">
      <w:pPr>
        <w:pStyle w:val="BodyText"/>
        <w:spacing w:line="360" w:lineRule="auto"/>
        <w:ind w:left="23" w:right="1186"/>
      </w:pPr>
      <w:r>
        <w:t>United</w:t>
      </w:r>
      <w:r>
        <w:rPr>
          <w:spacing w:val="40"/>
        </w:rPr>
        <w:t xml:space="preserve"> </w:t>
      </w:r>
      <w:r>
        <w:t>Nations</w:t>
      </w:r>
      <w:r>
        <w:rPr>
          <w:spacing w:val="40"/>
        </w:rPr>
        <w:t xml:space="preserve"> </w:t>
      </w:r>
      <w:r>
        <w:t>Conference</w:t>
      </w:r>
      <w:r>
        <w:rPr>
          <w:spacing w:val="40"/>
        </w:rPr>
        <w:t xml:space="preserve"> </w:t>
      </w:r>
      <w:r>
        <w:t>on</w:t>
      </w:r>
      <w:r>
        <w:rPr>
          <w:spacing w:val="40"/>
        </w:rPr>
        <w:t xml:space="preserve"> </w:t>
      </w:r>
      <w:r>
        <w:t>Trade</w:t>
      </w:r>
      <w:r>
        <w:rPr>
          <w:spacing w:val="40"/>
        </w:rPr>
        <w:t xml:space="preserve"> </w:t>
      </w:r>
      <w:r>
        <w:t>and</w:t>
      </w:r>
      <w:r>
        <w:rPr>
          <w:spacing w:val="40"/>
        </w:rPr>
        <w:t xml:space="preserve"> </w:t>
      </w:r>
      <w:r>
        <w:t>Development.</w:t>
      </w:r>
      <w:r>
        <w:rPr>
          <w:spacing w:val="40"/>
        </w:rPr>
        <w:t xml:space="preserve"> </w:t>
      </w:r>
      <w:r>
        <w:t>(2023).</w:t>
      </w:r>
      <w:r>
        <w:rPr>
          <w:spacing w:val="40"/>
        </w:rPr>
        <w:t xml:space="preserve"> </w:t>
      </w:r>
      <w:r>
        <w:t>The</w:t>
      </w:r>
      <w:r>
        <w:rPr>
          <w:spacing w:val="40"/>
        </w:rPr>
        <w:t xml:space="preserve"> </w:t>
      </w:r>
      <w:r>
        <w:t>Least</w:t>
      </w:r>
      <w:r>
        <w:rPr>
          <w:spacing w:val="40"/>
        </w:rPr>
        <w:t xml:space="preserve"> </w:t>
      </w:r>
      <w:r>
        <w:t>Developed Countries Report 2023: The N</w:t>
      </w:r>
      <w:r>
        <w:t>ew Industrial Policy for Development. [UNCTAD]</w:t>
      </w:r>
    </w:p>
    <w:p w:rsidR="00FB363F" w:rsidRDefault="00BA73D4">
      <w:pPr>
        <w:spacing w:line="360" w:lineRule="auto"/>
        <w:ind w:left="23" w:right="1373"/>
        <w:rPr>
          <w:sz w:val="24"/>
        </w:rPr>
      </w:pPr>
      <w:r>
        <w:rPr>
          <w:sz w:val="24"/>
        </w:rPr>
        <w:t xml:space="preserve">United Nations Conference on Trade and Development. (2023). </w:t>
      </w:r>
      <w:r>
        <w:rPr>
          <w:i/>
          <w:sz w:val="24"/>
        </w:rPr>
        <w:t>Stakeholder Engagement in Trade Policy</w:t>
      </w:r>
      <w:r>
        <w:rPr>
          <w:sz w:val="24"/>
        </w:rPr>
        <w:t>.</w:t>
      </w:r>
    </w:p>
    <w:p w:rsidR="00FB363F" w:rsidRDefault="00BA73D4">
      <w:pPr>
        <w:pStyle w:val="BodyText"/>
        <w:spacing w:line="360" w:lineRule="auto"/>
        <w:ind w:left="23" w:right="1186"/>
      </w:pPr>
      <w:r>
        <w:t>United</w:t>
      </w:r>
      <w:r>
        <w:rPr>
          <w:spacing w:val="35"/>
        </w:rPr>
        <w:t xml:space="preserve"> </w:t>
      </w:r>
      <w:r>
        <w:t>Nations</w:t>
      </w:r>
      <w:r>
        <w:rPr>
          <w:spacing w:val="33"/>
        </w:rPr>
        <w:t xml:space="preserve"> </w:t>
      </w:r>
      <w:r>
        <w:t>Development</w:t>
      </w:r>
      <w:r>
        <w:rPr>
          <w:spacing w:val="40"/>
        </w:rPr>
        <w:t xml:space="preserve"> </w:t>
      </w:r>
      <w:r>
        <w:t>Programme</w:t>
      </w:r>
      <w:r>
        <w:rPr>
          <w:spacing w:val="34"/>
        </w:rPr>
        <w:t xml:space="preserve"> </w:t>
      </w:r>
      <w:r>
        <w:t>(UNDP)</w:t>
      </w:r>
      <w:r>
        <w:rPr>
          <w:spacing w:val="37"/>
        </w:rPr>
        <w:t xml:space="preserve"> </w:t>
      </w:r>
      <w:r>
        <w:t>(2021).</w:t>
      </w:r>
      <w:r>
        <w:rPr>
          <w:spacing w:val="32"/>
        </w:rPr>
        <w:t xml:space="preserve"> </w:t>
      </w:r>
      <w:r>
        <w:t>South</w:t>
      </w:r>
      <w:r>
        <w:rPr>
          <w:spacing w:val="30"/>
        </w:rPr>
        <w:t xml:space="preserve"> </w:t>
      </w:r>
      <w:r>
        <w:t>Sudan.</w:t>
      </w:r>
      <w:r>
        <w:rPr>
          <w:spacing w:val="37"/>
        </w:rPr>
        <w:t xml:space="preserve"> </w:t>
      </w:r>
      <w:r>
        <w:t>[UNDP</w:t>
      </w:r>
      <w:r>
        <w:rPr>
          <w:spacing w:val="36"/>
        </w:rPr>
        <w:t xml:space="preserve"> </w:t>
      </w:r>
      <w:r>
        <w:t xml:space="preserve">South </w:t>
      </w:r>
      <w:r>
        <w:rPr>
          <w:spacing w:val="-2"/>
        </w:rPr>
        <w:t>Sudan]</w:t>
      </w:r>
    </w:p>
    <w:p w:rsidR="00FB363F" w:rsidRDefault="00BA73D4">
      <w:pPr>
        <w:pStyle w:val="BodyText"/>
        <w:spacing w:line="360" w:lineRule="auto"/>
        <w:ind w:left="23" w:right="1373"/>
      </w:pPr>
      <w:r>
        <w:t>United</w:t>
      </w:r>
      <w:r>
        <w:rPr>
          <w:spacing w:val="40"/>
        </w:rPr>
        <w:t xml:space="preserve"> </w:t>
      </w:r>
      <w:r>
        <w:t>Nations</w:t>
      </w:r>
      <w:r>
        <w:rPr>
          <w:spacing w:val="40"/>
        </w:rPr>
        <w:t xml:space="preserve"> </w:t>
      </w:r>
      <w:r>
        <w:t>Development</w:t>
      </w:r>
      <w:r>
        <w:rPr>
          <w:spacing w:val="40"/>
        </w:rPr>
        <w:t xml:space="preserve"> </w:t>
      </w:r>
      <w:r>
        <w:t>Programme.</w:t>
      </w:r>
      <w:r>
        <w:rPr>
          <w:spacing w:val="40"/>
        </w:rPr>
        <w:t xml:space="preserve"> </w:t>
      </w:r>
      <w:r>
        <w:t>(2022).</w:t>
      </w:r>
      <w:r>
        <w:rPr>
          <w:spacing w:val="40"/>
        </w:rPr>
        <w:t xml:space="preserve"> </w:t>
      </w:r>
      <w:r>
        <w:t>South</w:t>
      </w:r>
      <w:r>
        <w:rPr>
          <w:spacing w:val="40"/>
        </w:rPr>
        <w:t xml:space="preserve"> </w:t>
      </w:r>
      <w:r>
        <w:t>Sudan</w:t>
      </w:r>
      <w:r>
        <w:rPr>
          <w:spacing w:val="40"/>
        </w:rPr>
        <w:t xml:space="preserve"> </w:t>
      </w:r>
      <w:r>
        <w:t>Human</w:t>
      </w:r>
      <w:r>
        <w:rPr>
          <w:spacing w:val="40"/>
        </w:rPr>
        <w:t xml:space="preserve"> </w:t>
      </w:r>
      <w:r>
        <w:t>Development Report. [UNDP]</w:t>
      </w:r>
    </w:p>
    <w:p w:rsidR="00FB363F" w:rsidRDefault="00BA73D4">
      <w:pPr>
        <w:ind w:left="23"/>
        <w:rPr>
          <w:sz w:val="24"/>
        </w:rPr>
      </w:pPr>
      <w:r>
        <w:rPr>
          <w:sz w:val="24"/>
        </w:rPr>
        <w:t>United</w:t>
      </w:r>
      <w:r>
        <w:rPr>
          <w:spacing w:val="-6"/>
          <w:sz w:val="24"/>
        </w:rPr>
        <w:t xml:space="preserve"> </w:t>
      </w:r>
      <w:r>
        <w:rPr>
          <w:sz w:val="24"/>
        </w:rPr>
        <w:t>Nations</w:t>
      </w:r>
      <w:r>
        <w:rPr>
          <w:spacing w:val="-5"/>
          <w:sz w:val="24"/>
        </w:rPr>
        <w:t xml:space="preserve"> </w:t>
      </w:r>
      <w:r>
        <w:rPr>
          <w:sz w:val="24"/>
        </w:rPr>
        <w:t>Development</w:t>
      </w:r>
      <w:r>
        <w:rPr>
          <w:spacing w:val="1"/>
          <w:sz w:val="24"/>
        </w:rPr>
        <w:t xml:space="preserve"> </w:t>
      </w:r>
      <w:r>
        <w:rPr>
          <w:sz w:val="24"/>
        </w:rPr>
        <w:t>Programme.</w:t>
      </w:r>
      <w:r>
        <w:rPr>
          <w:spacing w:val="-2"/>
          <w:sz w:val="24"/>
        </w:rPr>
        <w:t xml:space="preserve"> </w:t>
      </w:r>
      <w:r>
        <w:rPr>
          <w:sz w:val="24"/>
        </w:rPr>
        <w:t xml:space="preserve">(2024). </w:t>
      </w:r>
      <w:r>
        <w:rPr>
          <w:i/>
          <w:sz w:val="24"/>
        </w:rPr>
        <w:t>Public</w:t>
      </w:r>
      <w:r>
        <w:rPr>
          <w:i/>
          <w:spacing w:val="-4"/>
          <w:sz w:val="24"/>
        </w:rPr>
        <w:t xml:space="preserve"> </w:t>
      </w:r>
      <w:r>
        <w:rPr>
          <w:i/>
          <w:sz w:val="24"/>
        </w:rPr>
        <w:t>Administration</w:t>
      </w:r>
      <w:r>
        <w:rPr>
          <w:i/>
          <w:spacing w:val="-3"/>
          <w:sz w:val="24"/>
        </w:rPr>
        <w:t xml:space="preserve"> </w:t>
      </w:r>
      <w:r>
        <w:rPr>
          <w:i/>
          <w:spacing w:val="-2"/>
          <w:sz w:val="24"/>
        </w:rPr>
        <w:t>Reform</w:t>
      </w:r>
      <w:r>
        <w:rPr>
          <w:spacing w:val="-2"/>
          <w:sz w:val="24"/>
        </w:rPr>
        <w:t>.</w:t>
      </w:r>
    </w:p>
    <w:p w:rsidR="00FB363F" w:rsidRDefault="00BA73D4">
      <w:pPr>
        <w:pStyle w:val="BodyText"/>
        <w:spacing w:before="133" w:line="360" w:lineRule="auto"/>
        <w:ind w:left="23" w:right="1186"/>
      </w:pPr>
      <w:r>
        <w:t>United</w:t>
      </w:r>
      <w:r>
        <w:rPr>
          <w:spacing w:val="40"/>
        </w:rPr>
        <w:t xml:space="preserve"> </w:t>
      </w:r>
      <w:r>
        <w:t>Nations</w:t>
      </w:r>
      <w:r>
        <w:rPr>
          <w:spacing w:val="40"/>
        </w:rPr>
        <w:t xml:space="preserve"> </w:t>
      </w:r>
      <w:r>
        <w:t>Economic</w:t>
      </w:r>
      <w:r>
        <w:rPr>
          <w:spacing w:val="40"/>
        </w:rPr>
        <w:t xml:space="preserve"> </w:t>
      </w:r>
      <w:r>
        <w:t>Commission</w:t>
      </w:r>
      <w:r>
        <w:rPr>
          <w:spacing w:val="40"/>
        </w:rPr>
        <w:t xml:space="preserve"> </w:t>
      </w:r>
      <w:r>
        <w:t>for</w:t>
      </w:r>
      <w:r>
        <w:rPr>
          <w:spacing w:val="40"/>
        </w:rPr>
        <w:t xml:space="preserve"> </w:t>
      </w:r>
      <w:r>
        <w:t>Africa</w:t>
      </w:r>
      <w:r>
        <w:rPr>
          <w:spacing w:val="40"/>
        </w:rPr>
        <w:t xml:space="preserve"> </w:t>
      </w:r>
      <w:r>
        <w:t>(UNECA).(2019).</w:t>
      </w:r>
      <w:r>
        <w:rPr>
          <w:spacing w:val="40"/>
        </w:rPr>
        <w:t xml:space="preserve"> </w:t>
      </w:r>
      <w:r>
        <w:t>[UNECA</w:t>
      </w:r>
      <w:r>
        <w:rPr>
          <w:spacing w:val="38"/>
        </w:rPr>
        <w:t xml:space="preserve"> </w:t>
      </w:r>
      <w:r>
        <w:t xml:space="preserve">Official </w:t>
      </w:r>
      <w:r>
        <w:rPr>
          <w:spacing w:val="-2"/>
        </w:rPr>
        <w:t>Website]</w:t>
      </w:r>
    </w:p>
    <w:p w:rsidR="00FB363F" w:rsidRDefault="00BA73D4">
      <w:pPr>
        <w:pStyle w:val="BodyText"/>
        <w:spacing w:line="362" w:lineRule="auto"/>
        <w:ind w:left="23" w:right="1373"/>
      </w:pPr>
      <w:r>
        <w:t>United</w:t>
      </w:r>
      <w:r>
        <w:rPr>
          <w:spacing w:val="40"/>
        </w:rPr>
        <w:t xml:space="preserve"> </w:t>
      </w:r>
      <w:r>
        <w:t>Nations</w:t>
      </w:r>
      <w:r>
        <w:rPr>
          <w:spacing w:val="40"/>
        </w:rPr>
        <w:t xml:space="preserve"> </w:t>
      </w:r>
      <w:r>
        <w:t>Industrial</w:t>
      </w:r>
      <w:r>
        <w:rPr>
          <w:spacing w:val="40"/>
        </w:rPr>
        <w:t xml:space="preserve"> </w:t>
      </w:r>
      <w:r>
        <w:t>Development</w:t>
      </w:r>
      <w:r>
        <w:rPr>
          <w:spacing w:val="40"/>
        </w:rPr>
        <w:t xml:space="preserve"> </w:t>
      </w:r>
      <w:r>
        <w:t>Organization.</w:t>
      </w:r>
      <w:r>
        <w:rPr>
          <w:spacing w:val="40"/>
        </w:rPr>
        <w:t xml:space="preserve"> </w:t>
      </w:r>
      <w:r>
        <w:t>(2023).</w:t>
      </w:r>
      <w:r>
        <w:rPr>
          <w:spacing w:val="40"/>
        </w:rPr>
        <w:t xml:space="preserve"> </w:t>
      </w:r>
      <w:r>
        <w:t>Industrial</w:t>
      </w:r>
      <w:r>
        <w:rPr>
          <w:spacing w:val="40"/>
        </w:rPr>
        <w:t xml:space="preserve"> </w:t>
      </w:r>
      <w:r>
        <w:t>Development Report 2024: The Future of Industrialization in a Digital Age.</w:t>
      </w:r>
    </w:p>
    <w:p w:rsidR="00FB363F" w:rsidRDefault="00BA73D4">
      <w:pPr>
        <w:pStyle w:val="BodyText"/>
        <w:spacing w:line="360" w:lineRule="auto"/>
        <w:ind w:left="23" w:right="1186"/>
      </w:pPr>
      <w:r>
        <w:t>United Nations</w:t>
      </w:r>
      <w:r>
        <w:rPr>
          <w:spacing w:val="-1"/>
        </w:rPr>
        <w:t xml:space="preserve"> </w:t>
      </w:r>
      <w:r>
        <w:t>Office for</w:t>
      </w:r>
      <w:r>
        <w:rPr>
          <w:spacing w:val="-2"/>
        </w:rPr>
        <w:t xml:space="preserve"> </w:t>
      </w:r>
      <w:r>
        <w:t>the Coordination</w:t>
      </w:r>
      <w:r>
        <w:rPr>
          <w:spacing w:val="-3"/>
        </w:rPr>
        <w:t xml:space="preserve"> </w:t>
      </w:r>
      <w:r>
        <w:t>of</w:t>
      </w:r>
      <w:r>
        <w:rPr>
          <w:spacing w:val="-6"/>
        </w:rPr>
        <w:t xml:space="preserve"> </w:t>
      </w:r>
      <w:r>
        <w:t>Humanitarian</w:t>
      </w:r>
      <w:r>
        <w:rPr>
          <w:spacing w:val="-3"/>
        </w:rPr>
        <w:t xml:space="preserve"> </w:t>
      </w:r>
      <w:r>
        <w:t>Affairs. (2024).</w:t>
      </w:r>
      <w:r>
        <w:rPr>
          <w:spacing w:val="-1"/>
        </w:rPr>
        <w:t xml:space="preserve"> </w:t>
      </w:r>
      <w:r>
        <w:t>South</w:t>
      </w:r>
      <w:r>
        <w:rPr>
          <w:spacing w:val="-3"/>
        </w:rPr>
        <w:t xml:space="preserve"> </w:t>
      </w:r>
      <w:r>
        <w:t>Sudan: Humanitarian Needs Overview 2024. [OCHA]</w:t>
      </w:r>
    </w:p>
    <w:p w:rsidR="00FB363F" w:rsidRDefault="00BA73D4">
      <w:pPr>
        <w:pStyle w:val="BodyText"/>
        <w:spacing w:line="274" w:lineRule="exact"/>
        <w:ind w:left="23"/>
      </w:pPr>
      <w:r>
        <w:t>United</w:t>
      </w:r>
      <w:r>
        <w:rPr>
          <w:spacing w:val="-3"/>
        </w:rPr>
        <w:t xml:space="preserve"> </w:t>
      </w:r>
      <w:r>
        <w:t>Nations. (2023).</w:t>
      </w:r>
      <w:r>
        <w:rPr>
          <w:spacing w:val="-5"/>
        </w:rPr>
        <w:t xml:space="preserve"> </w:t>
      </w:r>
      <w:r>
        <w:t>Sustainable</w:t>
      </w:r>
      <w:r>
        <w:rPr>
          <w:spacing w:val="-4"/>
        </w:rPr>
        <w:t xml:space="preserve"> </w:t>
      </w:r>
      <w:r>
        <w:t>Development</w:t>
      </w:r>
      <w:r>
        <w:rPr>
          <w:spacing w:val="-2"/>
        </w:rPr>
        <w:t xml:space="preserve"> </w:t>
      </w:r>
      <w:r>
        <w:t>Goals</w:t>
      </w:r>
      <w:r>
        <w:rPr>
          <w:spacing w:val="-4"/>
        </w:rPr>
        <w:t xml:space="preserve"> </w:t>
      </w:r>
      <w:r>
        <w:t>Report.</w:t>
      </w:r>
      <w:r>
        <w:rPr>
          <w:spacing w:val="-5"/>
        </w:rPr>
        <w:t xml:space="preserve"> </w:t>
      </w:r>
      <w:r>
        <w:rPr>
          <w:spacing w:val="-4"/>
        </w:rPr>
        <w:t>[UN]</w:t>
      </w:r>
    </w:p>
    <w:p w:rsidR="00FB363F" w:rsidRDefault="00BA73D4">
      <w:pPr>
        <w:pStyle w:val="BodyText"/>
        <w:spacing w:before="137"/>
        <w:ind w:left="23"/>
      </w:pPr>
      <w:r>
        <w:t>United</w:t>
      </w:r>
      <w:r>
        <w:rPr>
          <w:spacing w:val="-1"/>
        </w:rPr>
        <w:t xml:space="preserve"> </w:t>
      </w:r>
      <w:r>
        <w:t>States</w:t>
      </w:r>
      <w:r>
        <w:rPr>
          <w:spacing w:val="-2"/>
        </w:rPr>
        <w:t xml:space="preserve"> </w:t>
      </w:r>
      <w:r>
        <w:t>Institute</w:t>
      </w:r>
      <w:r>
        <w:rPr>
          <w:spacing w:val="-7"/>
        </w:rPr>
        <w:t xml:space="preserve"> </w:t>
      </w:r>
      <w:r>
        <w:t>of</w:t>
      </w:r>
      <w:r>
        <w:rPr>
          <w:spacing w:val="-8"/>
        </w:rPr>
        <w:t xml:space="preserve"> </w:t>
      </w:r>
      <w:r>
        <w:t>Peace.</w:t>
      </w:r>
      <w:r>
        <w:rPr>
          <w:spacing w:val="1"/>
        </w:rPr>
        <w:t xml:space="preserve"> </w:t>
      </w:r>
      <w:r>
        <w:t>(2021).</w:t>
      </w:r>
      <w:r>
        <w:rPr>
          <w:spacing w:val="2"/>
        </w:rPr>
        <w:t xml:space="preserve"> </w:t>
      </w:r>
      <w:r>
        <w:t>South</w:t>
      </w:r>
      <w:r>
        <w:rPr>
          <w:spacing w:val="-5"/>
        </w:rPr>
        <w:t xml:space="preserve"> </w:t>
      </w:r>
      <w:r>
        <w:t>Sudan:</w:t>
      </w:r>
      <w:r>
        <w:rPr>
          <w:spacing w:val="4"/>
        </w:rPr>
        <w:t xml:space="preserve"> </w:t>
      </w:r>
      <w:r>
        <w:t>A</w:t>
      </w:r>
      <w:r>
        <w:rPr>
          <w:spacing w:val="-6"/>
        </w:rPr>
        <w:t xml:space="preserve"> </w:t>
      </w:r>
      <w:r>
        <w:t>Fragile</w:t>
      </w:r>
      <w:r>
        <w:rPr>
          <w:spacing w:val="-2"/>
        </w:rPr>
        <w:t xml:space="preserve"> </w:t>
      </w:r>
      <w:r>
        <w:t>Peace.</w:t>
      </w:r>
      <w:r>
        <w:rPr>
          <w:spacing w:val="2"/>
        </w:rPr>
        <w:t xml:space="preserve"> </w:t>
      </w:r>
      <w:r>
        <w:rPr>
          <w:spacing w:val="-2"/>
        </w:rPr>
        <w:t>[USIP]</w:t>
      </w:r>
    </w:p>
    <w:p w:rsidR="00FB363F" w:rsidRDefault="00FB363F">
      <w:pPr>
        <w:pStyle w:val="BodyText"/>
        <w:sectPr w:rsidR="00FB363F">
          <w:pgSz w:w="11910" w:h="16840"/>
          <w:pgMar w:top="980" w:right="425" w:bottom="1300" w:left="1417" w:header="0" w:footer="1104" w:gutter="0"/>
          <w:cols w:space="720"/>
        </w:sectPr>
      </w:pPr>
    </w:p>
    <w:p w:rsidR="00FB363F" w:rsidRDefault="00BA73D4">
      <w:pPr>
        <w:pStyle w:val="BodyText"/>
        <w:spacing w:before="74" w:line="360" w:lineRule="auto"/>
        <w:ind w:left="23" w:right="1373"/>
      </w:pPr>
      <w:r>
        <w:lastRenderedPageBreak/>
        <w:t>Woodford, M. (2003). Interest and Prices: Fo</w:t>
      </w:r>
      <w:r>
        <w:t>undations of a Theory of Monetary Policy.</w:t>
      </w:r>
      <w:r>
        <w:rPr>
          <w:spacing w:val="40"/>
        </w:rPr>
        <w:t xml:space="preserve"> </w:t>
      </w:r>
      <w:r>
        <w:t>Princeton University Press. [Interest and Prices Book]</w:t>
      </w:r>
    </w:p>
    <w:p w:rsidR="00FB363F" w:rsidRDefault="00BA73D4">
      <w:pPr>
        <w:pStyle w:val="BodyText"/>
        <w:spacing w:line="274" w:lineRule="exact"/>
        <w:ind w:left="23"/>
      </w:pPr>
      <w:r>
        <w:t>World</w:t>
      </w:r>
      <w:r>
        <w:rPr>
          <w:spacing w:val="-5"/>
        </w:rPr>
        <w:t xml:space="preserve"> </w:t>
      </w:r>
      <w:r>
        <w:t>Bank</w:t>
      </w:r>
      <w:r>
        <w:rPr>
          <w:spacing w:val="-2"/>
        </w:rPr>
        <w:t xml:space="preserve"> </w:t>
      </w:r>
      <w:r>
        <w:t>Group</w:t>
      </w:r>
      <w:r>
        <w:rPr>
          <w:spacing w:val="-7"/>
        </w:rPr>
        <w:t xml:space="preserve"> </w:t>
      </w:r>
      <w:r>
        <w:t>(2023).</w:t>
      </w:r>
      <w:r>
        <w:rPr>
          <w:spacing w:val="-1"/>
        </w:rPr>
        <w:t xml:space="preserve"> </w:t>
      </w:r>
      <w:r>
        <w:t>Doing</w:t>
      </w:r>
      <w:r>
        <w:rPr>
          <w:spacing w:val="-2"/>
        </w:rPr>
        <w:t xml:space="preserve"> </w:t>
      </w:r>
      <w:r>
        <w:t>Business</w:t>
      </w:r>
      <w:r>
        <w:rPr>
          <w:spacing w:val="-4"/>
        </w:rPr>
        <w:t xml:space="preserve"> </w:t>
      </w:r>
      <w:r>
        <w:t>Report.</w:t>
      </w:r>
      <w:r>
        <w:rPr>
          <w:spacing w:val="-1"/>
        </w:rPr>
        <w:t xml:space="preserve"> </w:t>
      </w:r>
      <w:r>
        <w:t>[Doing</w:t>
      </w:r>
      <w:r>
        <w:rPr>
          <w:spacing w:val="-2"/>
        </w:rPr>
        <w:t xml:space="preserve"> </w:t>
      </w:r>
      <w:r>
        <w:t>Business</w:t>
      </w:r>
      <w:r>
        <w:rPr>
          <w:spacing w:val="-4"/>
        </w:rPr>
        <w:t xml:space="preserve"> </w:t>
      </w:r>
      <w:r>
        <w:rPr>
          <w:spacing w:val="-2"/>
        </w:rPr>
        <w:t>Report]</w:t>
      </w:r>
    </w:p>
    <w:p w:rsidR="00FB363F" w:rsidRDefault="00BA73D4">
      <w:pPr>
        <w:pStyle w:val="BodyText"/>
        <w:spacing w:before="142" w:line="360" w:lineRule="auto"/>
        <w:ind w:left="23" w:right="1373"/>
      </w:pPr>
      <w:r>
        <w:t>World Bank. (2022). South Sudan Economic Monitor: Navigating the Path to Recovery. [Wor</w:t>
      </w:r>
      <w:r>
        <w:t>ld Bank]</w:t>
      </w:r>
    </w:p>
    <w:p w:rsidR="00FB363F" w:rsidRDefault="00BA73D4">
      <w:pPr>
        <w:spacing w:line="274" w:lineRule="exact"/>
        <w:ind w:left="23"/>
        <w:rPr>
          <w:sz w:val="24"/>
        </w:rPr>
      </w:pPr>
      <w:r>
        <w:rPr>
          <w:sz w:val="24"/>
        </w:rPr>
        <w:t>World</w:t>
      </w:r>
      <w:r>
        <w:rPr>
          <w:spacing w:val="-3"/>
          <w:sz w:val="24"/>
        </w:rPr>
        <w:t xml:space="preserve"> </w:t>
      </w:r>
      <w:r>
        <w:rPr>
          <w:sz w:val="24"/>
        </w:rPr>
        <w:t>Bank.</w:t>
      </w:r>
      <w:r>
        <w:rPr>
          <w:spacing w:val="2"/>
          <w:sz w:val="24"/>
        </w:rPr>
        <w:t xml:space="preserve"> </w:t>
      </w:r>
      <w:r>
        <w:rPr>
          <w:sz w:val="24"/>
        </w:rPr>
        <w:t xml:space="preserve">(2023). </w:t>
      </w:r>
      <w:r>
        <w:rPr>
          <w:i/>
          <w:sz w:val="24"/>
        </w:rPr>
        <w:t>Economic</w:t>
      </w:r>
      <w:r>
        <w:rPr>
          <w:i/>
          <w:spacing w:val="-6"/>
          <w:sz w:val="24"/>
        </w:rPr>
        <w:t xml:space="preserve"> </w:t>
      </w:r>
      <w:r>
        <w:rPr>
          <w:i/>
          <w:sz w:val="24"/>
        </w:rPr>
        <w:t>Outlook</w:t>
      </w:r>
      <w:r>
        <w:rPr>
          <w:i/>
          <w:spacing w:val="-4"/>
          <w:sz w:val="24"/>
        </w:rPr>
        <w:t xml:space="preserve"> </w:t>
      </w:r>
      <w:r>
        <w:rPr>
          <w:i/>
          <w:sz w:val="24"/>
        </w:rPr>
        <w:t>for</w:t>
      </w:r>
      <w:r>
        <w:rPr>
          <w:i/>
          <w:spacing w:val="-2"/>
          <w:sz w:val="24"/>
        </w:rPr>
        <w:t xml:space="preserve"> </w:t>
      </w:r>
      <w:r>
        <w:rPr>
          <w:i/>
          <w:sz w:val="24"/>
        </w:rPr>
        <w:t xml:space="preserve">Sub-Saharan </w:t>
      </w:r>
      <w:r>
        <w:rPr>
          <w:i/>
          <w:spacing w:val="-2"/>
          <w:sz w:val="24"/>
        </w:rPr>
        <w:t>Africa</w:t>
      </w:r>
      <w:r>
        <w:rPr>
          <w:spacing w:val="-2"/>
          <w:sz w:val="24"/>
        </w:rPr>
        <w:t>.</w:t>
      </w:r>
    </w:p>
    <w:p w:rsidR="00FB363F" w:rsidRDefault="00BA73D4">
      <w:pPr>
        <w:pStyle w:val="BodyText"/>
        <w:spacing w:before="137"/>
        <w:ind w:left="23"/>
      </w:pPr>
      <w:r>
        <w:t>World</w:t>
      </w:r>
      <w:r>
        <w:rPr>
          <w:spacing w:val="-1"/>
        </w:rPr>
        <w:t xml:space="preserve"> </w:t>
      </w:r>
      <w:r>
        <w:t>Food</w:t>
      </w:r>
      <w:r>
        <w:rPr>
          <w:spacing w:val="-6"/>
        </w:rPr>
        <w:t xml:space="preserve"> </w:t>
      </w:r>
      <w:r>
        <w:t>Programme.</w:t>
      </w:r>
      <w:r>
        <w:rPr>
          <w:spacing w:val="1"/>
        </w:rPr>
        <w:t xml:space="preserve"> </w:t>
      </w:r>
      <w:r>
        <w:t>(2024).</w:t>
      </w:r>
      <w:r>
        <w:rPr>
          <w:spacing w:val="-4"/>
        </w:rPr>
        <w:t xml:space="preserve"> </w:t>
      </w:r>
      <w:r>
        <w:t>South</w:t>
      </w:r>
      <w:r>
        <w:rPr>
          <w:spacing w:val="-6"/>
        </w:rPr>
        <w:t xml:space="preserve"> </w:t>
      </w:r>
      <w:r>
        <w:t>Sudan</w:t>
      </w:r>
      <w:r>
        <w:rPr>
          <w:spacing w:val="-6"/>
        </w:rPr>
        <w:t xml:space="preserve"> </w:t>
      </w:r>
      <w:r>
        <w:t>Situation</w:t>
      </w:r>
      <w:r>
        <w:rPr>
          <w:spacing w:val="-5"/>
        </w:rPr>
        <w:t xml:space="preserve"> </w:t>
      </w:r>
      <w:r>
        <w:t>Report,</w:t>
      </w:r>
      <w:r>
        <w:rPr>
          <w:spacing w:val="1"/>
        </w:rPr>
        <w:t xml:space="preserve"> </w:t>
      </w:r>
      <w:r>
        <w:t>August</w:t>
      </w:r>
      <w:r>
        <w:rPr>
          <w:spacing w:val="-1"/>
        </w:rPr>
        <w:t xml:space="preserve"> </w:t>
      </w:r>
      <w:r>
        <w:rPr>
          <w:spacing w:val="-2"/>
        </w:rPr>
        <w:t>2024.</w:t>
      </w:r>
    </w:p>
    <w:p w:rsidR="00FB363F" w:rsidRDefault="00BA73D4">
      <w:pPr>
        <w:pStyle w:val="BodyText"/>
        <w:spacing w:before="142" w:line="360" w:lineRule="auto"/>
        <w:ind w:left="23" w:right="1373"/>
      </w:pPr>
      <w:r>
        <w:t>World</w:t>
      </w:r>
      <w:r>
        <w:rPr>
          <w:spacing w:val="40"/>
        </w:rPr>
        <w:t xml:space="preserve"> </w:t>
      </w:r>
      <w:r>
        <w:t>Trade</w:t>
      </w:r>
      <w:r>
        <w:rPr>
          <w:spacing w:val="40"/>
        </w:rPr>
        <w:t xml:space="preserve"> </w:t>
      </w:r>
      <w:r>
        <w:t>Organization.</w:t>
      </w:r>
      <w:r>
        <w:rPr>
          <w:spacing w:val="40"/>
        </w:rPr>
        <w:t xml:space="preserve"> </w:t>
      </w:r>
      <w:r>
        <w:t>(2023).</w:t>
      </w:r>
      <w:r>
        <w:rPr>
          <w:spacing w:val="40"/>
        </w:rPr>
        <w:t xml:space="preserve"> </w:t>
      </w:r>
      <w:r>
        <w:t>World</w:t>
      </w:r>
      <w:r>
        <w:rPr>
          <w:spacing w:val="40"/>
        </w:rPr>
        <w:t xml:space="preserve"> </w:t>
      </w:r>
      <w:r>
        <w:t>Trade</w:t>
      </w:r>
      <w:r>
        <w:rPr>
          <w:spacing w:val="40"/>
        </w:rPr>
        <w:t xml:space="preserve"> </w:t>
      </w:r>
      <w:r>
        <w:t>Report</w:t>
      </w:r>
      <w:r>
        <w:rPr>
          <w:spacing w:val="40"/>
        </w:rPr>
        <w:t xml:space="preserve"> </w:t>
      </w:r>
      <w:r>
        <w:t>2023:</w:t>
      </w:r>
      <w:r>
        <w:rPr>
          <w:spacing w:val="40"/>
        </w:rPr>
        <w:t xml:space="preserve"> </w:t>
      </w:r>
      <w:r>
        <w:t>Re-globalization</w:t>
      </w:r>
      <w:r>
        <w:rPr>
          <w:spacing w:val="40"/>
        </w:rPr>
        <w:t xml:space="preserve"> </w:t>
      </w:r>
      <w:r>
        <w:t>for</w:t>
      </w:r>
      <w:r>
        <w:rPr>
          <w:spacing w:val="40"/>
        </w:rPr>
        <w:t xml:space="preserve"> </w:t>
      </w:r>
      <w:r>
        <w:t>a secure, inclusive and sustainable future. [WTO]</w:t>
      </w:r>
    </w:p>
    <w:p w:rsidR="00FB363F" w:rsidRDefault="00BA73D4">
      <w:pPr>
        <w:pStyle w:val="BodyText"/>
        <w:spacing w:line="274" w:lineRule="exact"/>
        <w:ind w:left="23"/>
      </w:pPr>
      <w:r>
        <w:t>World</w:t>
      </w:r>
      <w:r>
        <w:rPr>
          <w:spacing w:val="-3"/>
        </w:rPr>
        <w:t xml:space="preserve"> </w:t>
      </w:r>
      <w:r>
        <w:t>Trade</w:t>
      </w:r>
      <w:r>
        <w:rPr>
          <w:spacing w:val="-1"/>
        </w:rPr>
        <w:t xml:space="preserve"> </w:t>
      </w:r>
      <w:r>
        <w:t>Organization. (2024).</w:t>
      </w:r>
      <w:r>
        <w:rPr>
          <w:spacing w:val="-5"/>
        </w:rPr>
        <w:t xml:space="preserve"> </w:t>
      </w:r>
      <w:r>
        <w:t>Impact</w:t>
      </w:r>
      <w:r>
        <w:rPr>
          <w:spacing w:val="3"/>
        </w:rPr>
        <w:t xml:space="preserve"> </w:t>
      </w:r>
      <w:r>
        <w:t>of</w:t>
      </w:r>
      <w:r>
        <w:rPr>
          <w:spacing w:val="-9"/>
        </w:rPr>
        <w:t xml:space="preserve"> </w:t>
      </w:r>
      <w:r>
        <w:t>Inflation</w:t>
      </w:r>
      <w:r>
        <w:rPr>
          <w:spacing w:val="-7"/>
        </w:rPr>
        <w:t xml:space="preserve"> </w:t>
      </w:r>
      <w:r>
        <w:t>on</w:t>
      </w:r>
      <w:r>
        <w:rPr>
          <w:spacing w:val="-7"/>
        </w:rPr>
        <w:t xml:space="preserve"> </w:t>
      </w:r>
      <w:r>
        <w:t>International</w:t>
      </w:r>
      <w:r>
        <w:rPr>
          <w:spacing w:val="-6"/>
        </w:rPr>
        <w:t xml:space="preserve"> </w:t>
      </w:r>
      <w:r>
        <w:rPr>
          <w:spacing w:val="-2"/>
        </w:rPr>
        <w:t>Trade.</w:t>
      </w:r>
    </w:p>
    <w:p w:rsidR="00FB363F" w:rsidRDefault="00FB363F">
      <w:pPr>
        <w:pStyle w:val="BodyText"/>
        <w:spacing w:before="105"/>
      </w:pPr>
    </w:p>
    <w:p w:rsidR="00FB363F" w:rsidRDefault="00BA73D4">
      <w:pPr>
        <w:pStyle w:val="Heading2"/>
        <w:ind w:left="2525"/>
      </w:pPr>
      <w:bookmarkStart w:id="208" w:name="APPENDIX_I:_Research_Questionnaires"/>
      <w:bookmarkStart w:id="209" w:name="_bookmark106"/>
      <w:bookmarkEnd w:id="208"/>
      <w:bookmarkEnd w:id="209"/>
      <w:r>
        <w:t>APPENDIX</w:t>
      </w:r>
      <w:r>
        <w:rPr>
          <w:spacing w:val="-5"/>
        </w:rPr>
        <w:t xml:space="preserve"> </w:t>
      </w:r>
      <w:r>
        <w:t>I: Research</w:t>
      </w:r>
      <w:r>
        <w:rPr>
          <w:spacing w:val="-3"/>
        </w:rPr>
        <w:t xml:space="preserve"> </w:t>
      </w:r>
      <w:r>
        <w:rPr>
          <w:spacing w:val="-2"/>
        </w:rPr>
        <w:t>Questionnaires</w:t>
      </w:r>
    </w:p>
    <w:p w:rsidR="00FB363F" w:rsidRDefault="00FB363F">
      <w:pPr>
        <w:pStyle w:val="BodyText"/>
        <w:spacing w:before="25"/>
        <w:rPr>
          <w:b/>
        </w:rPr>
      </w:pPr>
    </w:p>
    <w:p w:rsidR="00FB363F" w:rsidRDefault="00BA73D4">
      <w:pPr>
        <w:ind w:left="369"/>
        <w:jc w:val="both"/>
        <w:rPr>
          <w:b/>
          <w:sz w:val="24"/>
        </w:rPr>
      </w:pPr>
      <w:r>
        <w:rPr>
          <w:b/>
          <w:sz w:val="24"/>
        </w:rPr>
        <w:t>Dear</w:t>
      </w:r>
      <w:r>
        <w:rPr>
          <w:b/>
          <w:spacing w:val="-6"/>
          <w:sz w:val="24"/>
        </w:rPr>
        <w:t xml:space="preserve"> </w:t>
      </w:r>
      <w:r>
        <w:rPr>
          <w:b/>
          <w:spacing w:val="-2"/>
          <w:sz w:val="24"/>
        </w:rPr>
        <w:t>Sir/Madam</w:t>
      </w:r>
    </w:p>
    <w:p w:rsidR="00FB363F" w:rsidRDefault="00FB363F">
      <w:pPr>
        <w:pStyle w:val="BodyText"/>
        <w:spacing w:before="201"/>
        <w:rPr>
          <w:b/>
        </w:rPr>
      </w:pPr>
    </w:p>
    <w:p w:rsidR="00FB363F" w:rsidRDefault="00BA73D4">
      <w:pPr>
        <w:pStyle w:val="BodyText"/>
        <w:spacing w:before="1" w:line="360" w:lineRule="auto"/>
        <w:ind w:left="378" w:right="1290" w:hanging="10"/>
        <w:jc w:val="both"/>
      </w:pPr>
      <w:r>
        <w:t>I am</w:t>
      </w:r>
      <w:r>
        <w:rPr>
          <w:b/>
        </w:rPr>
        <w:t xml:space="preserve">, Deng Manyuat Bol. </w:t>
      </w:r>
      <w:r>
        <w:t>A student, taking a Master’s degree at the School of Business and Management Science. I am currently undertaking a research on “The Impact of</w:t>
      </w:r>
      <w:r>
        <w:rPr>
          <w:spacing w:val="-7"/>
        </w:rPr>
        <w:t xml:space="preserve"> </w:t>
      </w:r>
      <w:r>
        <w:t>Scaling Inflation</w:t>
      </w:r>
      <w:r>
        <w:rPr>
          <w:spacing w:val="-4"/>
        </w:rPr>
        <w:t xml:space="preserve"> </w:t>
      </w:r>
      <w:r>
        <w:t>Rates</w:t>
      </w:r>
      <w:r>
        <w:rPr>
          <w:spacing w:val="-1"/>
        </w:rPr>
        <w:t xml:space="preserve"> </w:t>
      </w:r>
      <w:r>
        <w:t>on</w:t>
      </w:r>
      <w:r>
        <w:rPr>
          <w:spacing w:val="-4"/>
        </w:rPr>
        <w:t xml:space="preserve"> </w:t>
      </w:r>
      <w:r>
        <w:t>Trade in</w:t>
      </w:r>
      <w:r>
        <w:rPr>
          <w:spacing w:val="-4"/>
        </w:rPr>
        <w:t xml:space="preserve"> </w:t>
      </w:r>
      <w:r>
        <w:t>the Republic of</w:t>
      </w:r>
      <w:r>
        <w:rPr>
          <w:spacing w:val="-7"/>
        </w:rPr>
        <w:t xml:space="preserve"> </w:t>
      </w:r>
      <w:r>
        <w:t>South</w:t>
      </w:r>
      <w:r>
        <w:rPr>
          <w:spacing w:val="-4"/>
        </w:rPr>
        <w:t xml:space="preserve"> </w:t>
      </w:r>
      <w:r>
        <w:t>Sudan</w:t>
      </w:r>
      <w:r>
        <w:rPr>
          <w:spacing w:val="-4"/>
        </w:rPr>
        <w:t xml:space="preserve"> </w:t>
      </w:r>
      <w:r>
        <w:t>Case Study: Ministry of Trade and Investment You a</w:t>
      </w:r>
      <w:r>
        <w:t>re one of the respondents selected to participate in this study. Thus, I would kindly request you to answer these questions. Your honesty and kindness would be of great help in many aspects. Finally, the information</w:t>
      </w:r>
      <w:r>
        <w:rPr>
          <w:spacing w:val="-6"/>
        </w:rPr>
        <w:t xml:space="preserve"> </w:t>
      </w:r>
      <w:r>
        <w:t>that you</w:t>
      </w:r>
      <w:r>
        <w:rPr>
          <w:spacing w:val="-1"/>
        </w:rPr>
        <w:t xml:space="preserve"> </w:t>
      </w:r>
      <w:r>
        <w:t>will</w:t>
      </w:r>
      <w:r>
        <w:rPr>
          <w:spacing w:val="-5"/>
        </w:rPr>
        <w:t xml:space="preserve"> </w:t>
      </w:r>
      <w:r>
        <w:t>share</w:t>
      </w:r>
      <w:r>
        <w:rPr>
          <w:spacing w:val="-2"/>
        </w:rPr>
        <w:t xml:space="preserve"> </w:t>
      </w:r>
      <w:r>
        <w:t>will</w:t>
      </w:r>
      <w:r>
        <w:rPr>
          <w:spacing w:val="-1"/>
        </w:rPr>
        <w:t xml:space="preserve"> </w:t>
      </w:r>
      <w:r>
        <w:t>be</w:t>
      </w:r>
      <w:r>
        <w:rPr>
          <w:spacing w:val="-2"/>
        </w:rPr>
        <w:t xml:space="preserve"> </w:t>
      </w:r>
      <w:r>
        <w:t>kept confide</w:t>
      </w:r>
      <w:r>
        <w:t>ntially</w:t>
      </w:r>
      <w:r>
        <w:rPr>
          <w:spacing w:val="-1"/>
        </w:rPr>
        <w:t xml:space="preserve"> </w:t>
      </w:r>
      <w:r>
        <w:t>for the</w:t>
      </w:r>
      <w:r>
        <w:rPr>
          <w:spacing w:val="-2"/>
        </w:rPr>
        <w:t xml:space="preserve"> </w:t>
      </w:r>
      <w:r>
        <w:t>academic</w:t>
      </w:r>
      <w:r>
        <w:rPr>
          <w:spacing w:val="-2"/>
        </w:rPr>
        <w:t xml:space="preserve"> </w:t>
      </w:r>
      <w:r>
        <w:t>purpose, so no need of writing your name.</w:t>
      </w:r>
    </w:p>
    <w:p w:rsidR="00FB363F" w:rsidRDefault="00BA73D4">
      <w:pPr>
        <w:pStyle w:val="Heading2"/>
        <w:spacing w:before="188"/>
        <w:ind w:left="383"/>
        <w:jc w:val="both"/>
      </w:pPr>
      <w:r>
        <w:t>General</w:t>
      </w:r>
      <w:r>
        <w:rPr>
          <w:spacing w:val="-6"/>
        </w:rPr>
        <w:t xml:space="preserve"> </w:t>
      </w:r>
      <w:r>
        <w:rPr>
          <w:spacing w:val="-2"/>
        </w:rPr>
        <w:t>Instructions:</w:t>
      </w:r>
    </w:p>
    <w:p w:rsidR="00FB363F" w:rsidRDefault="00FB363F">
      <w:pPr>
        <w:pStyle w:val="BodyText"/>
        <w:spacing w:before="164"/>
        <w:rPr>
          <w:b/>
        </w:rPr>
      </w:pPr>
    </w:p>
    <w:p w:rsidR="00FB363F" w:rsidRDefault="00BA73D4">
      <w:pPr>
        <w:pStyle w:val="BodyText"/>
        <w:ind w:left="383"/>
        <w:jc w:val="both"/>
      </w:pPr>
      <w:r>
        <w:t>Read</w:t>
      </w:r>
      <w:r>
        <w:rPr>
          <w:spacing w:val="-4"/>
        </w:rPr>
        <w:t xml:space="preserve"> </w:t>
      </w:r>
      <w:r>
        <w:t>all</w:t>
      </w:r>
      <w:r>
        <w:rPr>
          <w:spacing w:val="-6"/>
        </w:rPr>
        <w:t xml:space="preserve"> </w:t>
      </w:r>
      <w:r>
        <w:t>the</w:t>
      </w:r>
      <w:r>
        <w:rPr>
          <w:spacing w:val="2"/>
        </w:rPr>
        <w:t xml:space="preserve"> </w:t>
      </w:r>
      <w:r>
        <w:t>instructions</w:t>
      </w:r>
      <w:r>
        <w:rPr>
          <w:spacing w:val="-3"/>
        </w:rPr>
        <w:t xml:space="preserve"> </w:t>
      </w:r>
      <w:r>
        <w:t>before</w:t>
      </w:r>
      <w:r>
        <w:rPr>
          <w:spacing w:val="-3"/>
        </w:rPr>
        <w:t xml:space="preserve"> </w:t>
      </w:r>
      <w:r>
        <w:t>attempting</w:t>
      </w:r>
      <w:r>
        <w:rPr>
          <w:spacing w:val="-1"/>
        </w:rPr>
        <w:t xml:space="preserve"> </w:t>
      </w:r>
      <w:r>
        <w:t>to</w:t>
      </w:r>
      <w:r>
        <w:rPr>
          <w:spacing w:val="3"/>
        </w:rPr>
        <w:t xml:space="preserve"> </w:t>
      </w:r>
      <w:r>
        <w:t>answer</w:t>
      </w:r>
      <w:r>
        <w:rPr>
          <w:spacing w:val="-4"/>
        </w:rPr>
        <w:t xml:space="preserve"> </w:t>
      </w:r>
      <w:r>
        <w:t>the</w:t>
      </w:r>
      <w:r>
        <w:rPr>
          <w:spacing w:val="-2"/>
        </w:rPr>
        <w:t xml:space="preserve"> questions.</w:t>
      </w:r>
    </w:p>
    <w:p w:rsidR="00FB363F" w:rsidRDefault="00BA73D4">
      <w:pPr>
        <w:pStyle w:val="BodyText"/>
        <w:spacing w:before="255" w:line="357" w:lineRule="auto"/>
        <w:ind w:left="378" w:right="1374" w:hanging="10"/>
        <w:jc w:val="both"/>
      </w:pPr>
      <w:r>
        <w:t>Please read all the questions and put tick (</w:t>
      </w:r>
      <w:r>
        <w:rPr>
          <w:rFonts w:ascii="Segoe UI Emoji" w:hAnsi="Segoe UI Emoji"/>
        </w:rPr>
        <w:t>✔</w:t>
      </w:r>
      <w:r>
        <w:t>) mark on your responses that most accurately reflect your answers or write your answers in the space provided.</w:t>
      </w:r>
    </w:p>
    <w:p w:rsidR="00FB363F" w:rsidRDefault="00BA73D4">
      <w:pPr>
        <w:pStyle w:val="Heading2"/>
        <w:spacing w:before="186"/>
        <w:ind w:left="369"/>
        <w:jc w:val="both"/>
      </w:pPr>
      <w:r>
        <w:t>PART</w:t>
      </w:r>
      <w:r>
        <w:rPr>
          <w:spacing w:val="-4"/>
        </w:rPr>
        <w:t xml:space="preserve"> </w:t>
      </w:r>
      <w:r>
        <w:t>1:</w:t>
      </w:r>
      <w:r>
        <w:rPr>
          <w:spacing w:val="58"/>
        </w:rPr>
        <w:t xml:space="preserve"> </w:t>
      </w:r>
      <w:r>
        <w:t>Socio-Demographic</w:t>
      </w:r>
      <w:r>
        <w:rPr>
          <w:spacing w:val="-2"/>
        </w:rPr>
        <w:t xml:space="preserve"> Characteristics</w:t>
      </w:r>
    </w:p>
    <w:p w:rsidR="00FB363F" w:rsidRDefault="00FB363F">
      <w:pPr>
        <w:pStyle w:val="BodyText"/>
        <w:spacing w:before="178"/>
        <w:rPr>
          <w:b/>
          <w:sz w:val="20"/>
        </w:rPr>
      </w:pP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5"/>
        <w:gridCol w:w="3769"/>
        <w:gridCol w:w="4787"/>
      </w:tblGrid>
      <w:tr w:rsidR="00FB363F">
        <w:trPr>
          <w:trHeight w:val="839"/>
        </w:trPr>
        <w:tc>
          <w:tcPr>
            <w:tcW w:w="615" w:type="dxa"/>
          </w:tcPr>
          <w:p w:rsidR="00FB363F" w:rsidRDefault="00BA73D4">
            <w:pPr>
              <w:pStyle w:val="TableParagraph"/>
              <w:spacing w:before="11"/>
              <w:ind w:left="105"/>
              <w:rPr>
                <w:b/>
                <w:sz w:val="24"/>
              </w:rPr>
            </w:pPr>
            <w:r>
              <w:rPr>
                <w:b/>
                <w:spacing w:val="-5"/>
                <w:sz w:val="24"/>
              </w:rPr>
              <w:t>S/N</w:t>
            </w:r>
          </w:p>
        </w:tc>
        <w:tc>
          <w:tcPr>
            <w:tcW w:w="3769" w:type="dxa"/>
          </w:tcPr>
          <w:p w:rsidR="00FB363F" w:rsidRDefault="00BA73D4">
            <w:pPr>
              <w:pStyle w:val="TableParagraph"/>
              <w:spacing w:before="15"/>
              <w:ind w:left="110"/>
              <w:rPr>
                <w:b/>
                <w:sz w:val="24"/>
              </w:rPr>
            </w:pPr>
            <w:r>
              <w:rPr>
                <w:b/>
                <w:sz w:val="24"/>
              </w:rPr>
              <w:t>Socio-</w:t>
            </w:r>
            <w:r>
              <w:rPr>
                <w:b/>
                <w:spacing w:val="-2"/>
                <w:sz w:val="24"/>
              </w:rPr>
              <w:t>Demographic</w:t>
            </w:r>
          </w:p>
          <w:p w:rsidR="00FB363F" w:rsidRDefault="00BA73D4">
            <w:pPr>
              <w:pStyle w:val="TableParagraph"/>
              <w:spacing w:before="132"/>
              <w:ind w:left="119"/>
              <w:rPr>
                <w:b/>
                <w:sz w:val="24"/>
              </w:rPr>
            </w:pPr>
            <w:r>
              <w:rPr>
                <w:b/>
                <w:spacing w:val="-2"/>
                <w:sz w:val="24"/>
              </w:rPr>
              <w:t>Characteristics</w:t>
            </w:r>
          </w:p>
        </w:tc>
        <w:tc>
          <w:tcPr>
            <w:tcW w:w="4787" w:type="dxa"/>
          </w:tcPr>
          <w:p w:rsidR="00FB363F" w:rsidRDefault="00BA73D4">
            <w:pPr>
              <w:pStyle w:val="TableParagraph"/>
              <w:spacing w:before="11"/>
              <w:ind w:left="110"/>
              <w:rPr>
                <w:b/>
                <w:sz w:val="24"/>
              </w:rPr>
            </w:pPr>
            <w:r>
              <w:rPr>
                <w:b/>
                <w:spacing w:val="-2"/>
                <w:sz w:val="24"/>
              </w:rPr>
              <w:t>Categories</w:t>
            </w:r>
          </w:p>
        </w:tc>
      </w:tr>
    </w:tbl>
    <w:p w:rsidR="00FB363F" w:rsidRDefault="00FB363F">
      <w:pPr>
        <w:pStyle w:val="TableParagraph"/>
        <w:rPr>
          <w:b/>
          <w:sz w:val="24"/>
        </w:rPr>
        <w:sectPr w:rsidR="00FB363F">
          <w:pgSz w:w="11910" w:h="16840"/>
          <w:pgMar w:top="980" w:right="425" w:bottom="2083" w:left="1417" w:header="0" w:footer="1104" w:gutter="0"/>
          <w:cols w:space="720"/>
        </w:sectPr>
      </w:pP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5"/>
        <w:gridCol w:w="3769"/>
        <w:gridCol w:w="4787"/>
      </w:tblGrid>
      <w:tr w:rsidR="00FB363F">
        <w:trPr>
          <w:trHeight w:val="1252"/>
        </w:trPr>
        <w:tc>
          <w:tcPr>
            <w:tcW w:w="615" w:type="dxa"/>
          </w:tcPr>
          <w:p w:rsidR="00FB363F" w:rsidRDefault="00BA73D4">
            <w:pPr>
              <w:pStyle w:val="TableParagraph"/>
              <w:spacing w:before="6"/>
              <w:ind w:left="105"/>
              <w:rPr>
                <w:sz w:val="24"/>
              </w:rPr>
            </w:pPr>
            <w:r>
              <w:rPr>
                <w:spacing w:val="-10"/>
                <w:sz w:val="24"/>
              </w:rPr>
              <w:lastRenderedPageBreak/>
              <w:t>1</w:t>
            </w:r>
          </w:p>
        </w:tc>
        <w:tc>
          <w:tcPr>
            <w:tcW w:w="3769" w:type="dxa"/>
          </w:tcPr>
          <w:p w:rsidR="00FB363F" w:rsidRDefault="00BA73D4">
            <w:pPr>
              <w:pStyle w:val="TableParagraph"/>
              <w:spacing w:before="6"/>
              <w:ind w:left="110"/>
              <w:rPr>
                <w:sz w:val="24"/>
              </w:rPr>
            </w:pPr>
            <w:r>
              <w:rPr>
                <w:sz w:val="24"/>
              </w:rPr>
              <w:t>What</w:t>
            </w:r>
            <w:r>
              <w:rPr>
                <w:spacing w:val="3"/>
                <w:sz w:val="24"/>
              </w:rPr>
              <w:t xml:space="preserve"> </w:t>
            </w:r>
            <w:r>
              <w:rPr>
                <w:sz w:val="24"/>
              </w:rPr>
              <w:t>is</w:t>
            </w:r>
            <w:r>
              <w:rPr>
                <w:spacing w:val="-3"/>
                <w:sz w:val="24"/>
              </w:rPr>
              <w:t xml:space="preserve"> </w:t>
            </w:r>
            <w:r>
              <w:rPr>
                <w:sz w:val="24"/>
              </w:rPr>
              <w:t>your</w:t>
            </w:r>
            <w:r>
              <w:rPr>
                <w:spacing w:val="-4"/>
                <w:sz w:val="24"/>
              </w:rPr>
              <w:t xml:space="preserve"> </w:t>
            </w:r>
            <w:r>
              <w:rPr>
                <w:spacing w:val="-2"/>
                <w:sz w:val="24"/>
              </w:rPr>
              <w:t>gender?</w:t>
            </w:r>
          </w:p>
        </w:tc>
        <w:tc>
          <w:tcPr>
            <w:tcW w:w="4787" w:type="dxa"/>
          </w:tcPr>
          <w:p w:rsidR="00FB363F" w:rsidRDefault="00BA73D4">
            <w:pPr>
              <w:pStyle w:val="TableParagraph"/>
              <w:tabs>
                <w:tab w:val="left" w:pos="551"/>
              </w:tabs>
              <w:spacing w:before="11"/>
              <w:ind w:left="110"/>
              <w:rPr>
                <w:sz w:val="24"/>
              </w:rPr>
            </w:pPr>
            <w:r>
              <w:rPr>
                <w:spacing w:val="-10"/>
                <w:sz w:val="24"/>
              </w:rPr>
              <w:t>[</w:t>
            </w:r>
            <w:r>
              <w:rPr>
                <w:sz w:val="24"/>
              </w:rPr>
              <w:tab/>
              <w:t>]</w:t>
            </w:r>
            <w:r>
              <w:rPr>
                <w:spacing w:val="1"/>
                <w:sz w:val="24"/>
              </w:rPr>
              <w:t xml:space="preserve"> </w:t>
            </w:r>
            <w:r>
              <w:rPr>
                <w:spacing w:val="-4"/>
                <w:sz w:val="24"/>
              </w:rPr>
              <w:t>Male</w:t>
            </w:r>
          </w:p>
          <w:p w:rsidR="00FB363F" w:rsidRDefault="00FB363F">
            <w:pPr>
              <w:pStyle w:val="TableParagraph"/>
              <w:spacing w:before="167"/>
              <w:rPr>
                <w:b/>
                <w:sz w:val="24"/>
              </w:rPr>
            </w:pPr>
          </w:p>
          <w:p w:rsidR="00FB363F" w:rsidRDefault="00BA73D4">
            <w:pPr>
              <w:pStyle w:val="TableParagraph"/>
              <w:tabs>
                <w:tab w:val="left" w:pos="551"/>
              </w:tabs>
              <w:spacing w:before="1"/>
              <w:ind w:left="110"/>
              <w:rPr>
                <w:sz w:val="24"/>
              </w:rPr>
            </w:pPr>
            <w:r>
              <w:rPr>
                <w:spacing w:val="-10"/>
                <w:sz w:val="24"/>
              </w:rPr>
              <w:t>[</w:t>
            </w:r>
            <w:r>
              <w:rPr>
                <w:sz w:val="24"/>
              </w:rPr>
              <w:tab/>
              <w:t>]</w:t>
            </w:r>
            <w:r>
              <w:rPr>
                <w:spacing w:val="3"/>
                <w:sz w:val="24"/>
              </w:rPr>
              <w:t xml:space="preserve"> </w:t>
            </w:r>
            <w:r>
              <w:rPr>
                <w:spacing w:val="-2"/>
                <w:sz w:val="24"/>
              </w:rPr>
              <w:t>Female</w:t>
            </w:r>
          </w:p>
        </w:tc>
      </w:tr>
      <w:tr w:rsidR="00FB363F">
        <w:trPr>
          <w:trHeight w:val="4993"/>
        </w:trPr>
        <w:tc>
          <w:tcPr>
            <w:tcW w:w="615" w:type="dxa"/>
          </w:tcPr>
          <w:p w:rsidR="00FB363F" w:rsidRDefault="00BA73D4">
            <w:pPr>
              <w:pStyle w:val="TableParagraph"/>
              <w:spacing w:before="11"/>
              <w:ind w:left="105"/>
              <w:rPr>
                <w:sz w:val="24"/>
              </w:rPr>
            </w:pPr>
            <w:r>
              <w:rPr>
                <w:spacing w:val="-10"/>
                <w:sz w:val="24"/>
              </w:rPr>
              <w:t>2</w:t>
            </w:r>
          </w:p>
        </w:tc>
        <w:tc>
          <w:tcPr>
            <w:tcW w:w="3769" w:type="dxa"/>
          </w:tcPr>
          <w:p w:rsidR="00FB363F" w:rsidRDefault="00BA73D4">
            <w:pPr>
              <w:pStyle w:val="TableParagraph"/>
              <w:spacing w:before="6"/>
              <w:ind w:left="110"/>
              <w:rPr>
                <w:sz w:val="24"/>
              </w:rPr>
            </w:pPr>
            <w:r>
              <w:rPr>
                <w:sz w:val="24"/>
              </w:rPr>
              <w:t>What</w:t>
            </w:r>
            <w:r>
              <w:rPr>
                <w:spacing w:val="5"/>
                <w:sz w:val="24"/>
              </w:rPr>
              <w:t xml:space="preserve"> </w:t>
            </w:r>
            <w:r>
              <w:rPr>
                <w:sz w:val="24"/>
              </w:rPr>
              <w:t>is</w:t>
            </w:r>
            <w:r>
              <w:rPr>
                <w:spacing w:val="-2"/>
                <w:sz w:val="24"/>
              </w:rPr>
              <w:t xml:space="preserve"> </w:t>
            </w:r>
            <w:r>
              <w:rPr>
                <w:sz w:val="24"/>
              </w:rPr>
              <w:t>your</w:t>
            </w:r>
            <w:r>
              <w:rPr>
                <w:spacing w:val="-2"/>
                <w:sz w:val="24"/>
              </w:rPr>
              <w:t xml:space="preserve"> </w:t>
            </w:r>
            <w:r>
              <w:rPr>
                <w:sz w:val="24"/>
              </w:rPr>
              <w:t>age</w:t>
            </w:r>
            <w:r>
              <w:rPr>
                <w:spacing w:val="-5"/>
                <w:sz w:val="24"/>
              </w:rPr>
              <w:t xml:space="preserve"> </w:t>
            </w:r>
            <w:r>
              <w:rPr>
                <w:sz w:val="24"/>
              </w:rPr>
              <w:t>at</w:t>
            </w:r>
            <w:r>
              <w:rPr>
                <w:spacing w:val="-3"/>
                <w:sz w:val="24"/>
              </w:rPr>
              <w:t xml:space="preserve"> </w:t>
            </w:r>
            <w:r>
              <w:rPr>
                <w:sz w:val="24"/>
              </w:rPr>
              <w:t>last</w:t>
            </w:r>
            <w:r>
              <w:rPr>
                <w:spacing w:val="1"/>
                <w:sz w:val="24"/>
              </w:rPr>
              <w:t xml:space="preserve"> </w:t>
            </w:r>
            <w:r>
              <w:rPr>
                <w:spacing w:val="-2"/>
                <w:sz w:val="24"/>
              </w:rPr>
              <w:t>birthday?</w:t>
            </w:r>
          </w:p>
        </w:tc>
        <w:tc>
          <w:tcPr>
            <w:tcW w:w="4787" w:type="dxa"/>
          </w:tcPr>
          <w:p w:rsidR="00FB363F" w:rsidRDefault="00BA73D4">
            <w:pPr>
              <w:pStyle w:val="TableParagraph"/>
              <w:tabs>
                <w:tab w:val="left" w:pos="551"/>
              </w:tabs>
              <w:spacing w:before="11"/>
              <w:ind w:left="110"/>
              <w:rPr>
                <w:sz w:val="24"/>
              </w:rPr>
            </w:pPr>
            <w:r>
              <w:rPr>
                <w:spacing w:val="-10"/>
                <w:sz w:val="24"/>
              </w:rPr>
              <w:t>[</w:t>
            </w:r>
            <w:r>
              <w:rPr>
                <w:sz w:val="24"/>
              </w:rPr>
              <w:tab/>
              <w:t>]</w:t>
            </w:r>
            <w:r>
              <w:rPr>
                <w:spacing w:val="3"/>
                <w:sz w:val="24"/>
              </w:rPr>
              <w:t xml:space="preserve"> </w:t>
            </w:r>
            <w:r>
              <w:rPr>
                <w:sz w:val="24"/>
              </w:rPr>
              <w:t>25</w:t>
            </w:r>
            <w:r>
              <w:rPr>
                <w:spacing w:val="-1"/>
                <w:sz w:val="24"/>
              </w:rPr>
              <w:t xml:space="preserve"> </w:t>
            </w:r>
            <w:r>
              <w:rPr>
                <w:sz w:val="24"/>
              </w:rPr>
              <w:t>-</w:t>
            </w:r>
            <w:r>
              <w:rPr>
                <w:spacing w:val="-1"/>
                <w:sz w:val="24"/>
              </w:rPr>
              <w:t xml:space="preserve"> </w:t>
            </w:r>
            <w:r>
              <w:rPr>
                <w:spacing w:val="-5"/>
                <w:sz w:val="24"/>
              </w:rPr>
              <w:t>30</w:t>
            </w:r>
          </w:p>
          <w:p w:rsidR="00FB363F" w:rsidRDefault="00FB363F">
            <w:pPr>
              <w:pStyle w:val="TableParagraph"/>
              <w:spacing w:before="178"/>
              <w:rPr>
                <w:b/>
                <w:sz w:val="24"/>
              </w:rPr>
            </w:pPr>
          </w:p>
          <w:p w:rsidR="00FB363F" w:rsidRDefault="00BA73D4">
            <w:pPr>
              <w:pStyle w:val="TableParagraph"/>
              <w:tabs>
                <w:tab w:val="left" w:pos="551"/>
              </w:tabs>
              <w:ind w:left="110"/>
              <w:rPr>
                <w:sz w:val="24"/>
              </w:rPr>
            </w:pPr>
            <w:r>
              <w:rPr>
                <w:spacing w:val="-10"/>
                <w:sz w:val="24"/>
              </w:rPr>
              <w:t>[</w:t>
            </w:r>
            <w:r>
              <w:rPr>
                <w:sz w:val="24"/>
              </w:rPr>
              <w:tab/>
              <w:t>]</w:t>
            </w:r>
            <w:r>
              <w:rPr>
                <w:spacing w:val="3"/>
                <w:sz w:val="24"/>
              </w:rPr>
              <w:t xml:space="preserve"> </w:t>
            </w:r>
            <w:r>
              <w:rPr>
                <w:sz w:val="24"/>
              </w:rPr>
              <w:t>30</w:t>
            </w:r>
            <w:r>
              <w:rPr>
                <w:spacing w:val="-1"/>
                <w:sz w:val="24"/>
              </w:rPr>
              <w:t xml:space="preserve"> </w:t>
            </w:r>
            <w:r>
              <w:rPr>
                <w:sz w:val="24"/>
              </w:rPr>
              <w:t>–</w:t>
            </w:r>
            <w:r>
              <w:rPr>
                <w:spacing w:val="2"/>
                <w:sz w:val="24"/>
              </w:rPr>
              <w:t xml:space="preserve"> </w:t>
            </w:r>
            <w:r>
              <w:rPr>
                <w:spacing w:val="-5"/>
                <w:sz w:val="24"/>
              </w:rPr>
              <w:t>35</w:t>
            </w:r>
          </w:p>
          <w:p w:rsidR="00FB363F" w:rsidRDefault="00FB363F">
            <w:pPr>
              <w:pStyle w:val="TableParagraph"/>
              <w:spacing w:before="177"/>
              <w:rPr>
                <w:b/>
                <w:sz w:val="24"/>
              </w:rPr>
            </w:pPr>
          </w:p>
          <w:p w:rsidR="00FB363F" w:rsidRDefault="00BA73D4">
            <w:pPr>
              <w:pStyle w:val="TableParagraph"/>
              <w:tabs>
                <w:tab w:val="left" w:pos="551"/>
              </w:tabs>
              <w:spacing w:before="1"/>
              <w:ind w:left="110"/>
              <w:rPr>
                <w:sz w:val="24"/>
              </w:rPr>
            </w:pPr>
            <w:r>
              <w:rPr>
                <w:spacing w:val="-10"/>
                <w:sz w:val="24"/>
              </w:rPr>
              <w:t>[</w:t>
            </w:r>
            <w:r>
              <w:rPr>
                <w:sz w:val="24"/>
              </w:rPr>
              <w:tab/>
              <w:t>]</w:t>
            </w:r>
            <w:r>
              <w:rPr>
                <w:spacing w:val="3"/>
                <w:sz w:val="24"/>
              </w:rPr>
              <w:t xml:space="preserve"> </w:t>
            </w:r>
            <w:r>
              <w:rPr>
                <w:sz w:val="24"/>
              </w:rPr>
              <w:t>35</w:t>
            </w:r>
            <w:r>
              <w:rPr>
                <w:spacing w:val="-1"/>
                <w:sz w:val="24"/>
              </w:rPr>
              <w:t xml:space="preserve"> </w:t>
            </w:r>
            <w:r>
              <w:rPr>
                <w:sz w:val="24"/>
              </w:rPr>
              <w:t>–</w:t>
            </w:r>
            <w:r>
              <w:rPr>
                <w:spacing w:val="2"/>
                <w:sz w:val="24"/>
              </w:rPr>
              <w:t xml:space="preserve"> </w:t>
            </w:r>
            <w:r>
              <w:rPr>
                <w:spacing w:val="-5"/>
                <w:sz w:val="24"/>
              </w:rPr>
              <w:t>40</w:t>
            </w:r>
          </w:p>
          <w:p w:rsidR="00FB363F" w:rsidRDefault="00FB363F">
            <w:pPr>
              <w:pStyle w:val="TableParagraph"/>
              <w:spacing w:before="177"/>
              <w:rPr>
                <w:b/>
                <w:sz w:val="24"/>
              </w:rPr>
            </w:pPr>
          </w:p>
          <w:p w:rsidR="00FB363F" w:rsidRDefault="00BA73D4">
            <w:pPr>
              <w:pStyle w:val="TableParagraph"/>
              <w:tabs>
                <w:tab w:val="left" w:pos="551"/>
              </w:tabs>
              <w:spacing w:before="1"/>
              <w:ind w:left="110"/>
              <w:rPr>
                <w:sz w:val="24"/>
              </w:rPr>
            </w:pPr>
            <w:r>
              <w:rPr>
                <w:spacing w:val="-10"/>
                <w:sz w:val="24"/>
              </w:rPr>
              <w:t>[</w:t>
            </w:r>
            <w:r>
              <w:rPr>
                <w:sz w:val="24"/>
              </w:rPr>
              <w:tab/>
              <w:t>]</w:t>
            </w:r>
            <w:r>
              <w:rPr>
                <w:spacing w:val="3"/>
                <w:sz w:val="24"/>
              </w:rPr>
              <w:t xml:space="preserve"> </w:t>
            </w:r>
            <w:r>
              <w:rPr>
                <w:sz w:val="24"/>
              </w:rPr>
              <w:t>40</w:t>
            </w:r>
            <w:r>
              <w:rPr>
                <w:spacing w:val="-1"/>
                <w:sz w:val="24"/>
              </w:rPr>
              <w:t xml:space="preserve"> </w:t>
            </w:r>
            <w:r>
              <w:rPr>
                <w:sz w:val="24"/>
              </w:rPr>
              <w:t>–</w:t>
            </w:r>
            <w:r>
              <w:rPr>
                <w:spacing w:val="2"/>
                <w:sz w:val="24"/>
              </w:rPr>
              <w:t xml:space="preserve"> </w:t>
            </w:r>
            <w:r>
              <w:rPr>
                <w:spacing w:val="-5"/>
                <w:sz w:val="24"/>
              </w:rPr>
              <w:t>45</w:t>
            </w:r>
          </w:p>
          <w:p w:rsidR="00FB363F" w:rsidRDefault="00FB363F">
            <w:pPr>
              <w:pStyle w:val="TableParagraph"/>
              <w:spacing w:before="167"/>
              <w:rPr>
                <w:b/>
                <w:sz w:val="24"/>
              </w:rPr>
            </w:pPr>
          </w:p>
          <w:p w:rsidR="00FB363F" w:rsidRDefault="00BA73D4">
            <w:pPr>
              <w:pStyle w:val="TableParagraph"/>
              <w:tabs>
                <w:tab w:val="left" w:pos="551"/>
              </w:tabs>
              <w:spacing w:before="1"/>
              <w:ind w:left="110"/>
              <w:rPr>
                <w:sz w:val="24"/>
              </w:rPr>
            </w:pPr>
            <w:r>
              <w:rPr>
                <w:spacing w:val="-10"/>
                <w:sz w:val="24"/>
              </w:rPr>
              <w:t>[</w:t>
            </w:r>
            <w:r>
              <w:rPr>
                <w:sz w:val="24"/>
              </w:rPr>
              <w:tab/>
              <w:t>]</w:t>
            </w:r>
            <w:r>
              <w:rPr>
                <w:spacing w:val="3"/>
                <w:sz w:val="24"/>
              </w:rPr>
              <w:t xml:space="preserve"> </w:t>
            </w:r>
            <w:r>
              <w:rPr>
                <w:sz w:val="24"/>
              </w:rPr>
              <w:t>45</w:t>
            </w:r>
            <w:r>
              <w:rPr>
                <w:spacing w:val="-1"/>
                <w:sz w:val="24"/>
              </w:rPr>
              <w:t xml:space="preserve"> </w:t>
            </w:r>
            <w:r>
              <w:rPr>
                <w:sz w:val="24"/>
              </w:rPr>
              <w:t>–</w:t>
            </w:r>
            <w:r>
              <w:rPr>
                <w:spacing w:val="2"/>
                <w:sz w:val="24"/>
              </w:rPr>
              <w:t xml:space="preserve"> </w:t>
            </w:r>
            <w:r>
              <w:rPr>
                <w:spacing w:val="-5"/>
                <w:sz w:val="24"/>
              </w:rPr>
              <w:t>50</w:t>
            </w:r>
          </w:p>
          <w:p w:rsidR="00FB363F" w:rsidRDefault="00FB363F">
            <w:pPr>
              <w:pStyle w:val="TableParagraph"/>
              <w:spacing w:before="274"/>
              <w:rPr>
                <w:b/>
                <w:sz w:val="24"/>
              </w:rPr>
            </w:pPr>
          </w:p>
          <w:p w:rsidR="00FB363F" w:rsidRDefault="00BA73D4">
            <w:pPr>
              <w:pStyle w:val="TableParagraph"/>
              <w:tabs>
                <w:tab w:val="left" w:pos="551"/>
              </w:tabs>
              <w:ind w:left="110"/>
              <w:rPr>
                <w:sz w:val="24"/>
              </w:rPr>
            </w:pPr>
            <w:r>
              <w:rPr>
                <w:spacing w:val="-10"/>
                <w:sz w:val="24"/>
              </w:rPr>
              <w:t>[</w:t>
            </w:r>
            <w:r>
              <w:rPr>
                <w:sz w:val="24"/>
              </w:rPr>
              <w:tab/>
              <w:t>]</w:t>
            </w:r>
            <w:r>
              <w:rPr>
                <w:spacing w:val="1"/>
                <w:sz w:val="24"/>
              </w:rPr>
              <w:t xml:space="preserve"> </w:t>
            </w:r>
            <w:r>
              <w:rPr>
                <w:sz w:val="24"/>
              </w:rPr>
              <w:t>above</w:t>
            </w:r>
            <w:r>
              <w:rPr>
                <w:spacing w:val="-2"/>
                <w:sz w:val="24"/>
              </w:rPr>
              <w:t xml:space="preserve"> </w:t>
            </w:r>
            <w:r>
              <w:rPr>
                <w:spacing w:val="-5"/>
                <w:sz w:val="24"/>
              </w:rPr>
              <w:t>50</w:t>
            </w:r>
          </w:p>
        </w:tc>
      </w:tr>
      <w:tr w:rsidR="00FB363F">
        <w:trPr>
          <w:trHeight w:val="4882"/>
        </w:trPr>
        <w:tc>
          <w:tcPr>
            <w:tcW w:w="615" w:type="dxa"/>
          </w:tcPr>
          <w:p w:rsidR="00FB363F" w:rsidRDefault="00BA73D4">
            <w:pPr>
              <w:pStyle w:val="TableParagraph"/>
              <w:spacing w:before="11"/>
              <w:ind w:left="105"/>
              <w:rPr>
                <w:sz w:val="24"/>
              </w:rPr>
            </w:pPr>
            <w:r>
              <w:rPr>
                <w:spacing w:val="-10"/>
                <w:sz w:val="24"/>
              </w:rPr>
              <w:t>3</w:t>
            </w:r>
          </w:p>
        </w:tc>
        <w:tc>
          <w:tcPr>
            <w:tcW w:w="3769" w:type="dxa"/>
          </w:tcPr>
          <w:p w:rsidR="00FB363F" w:rsidRDefault="00BA73D4">
            <w:pPr>
              <w:pStyle w:val="TableParagraph"/>
              <w:spacing w:before="11"/>
              <w:ind w:left="110"/>
              <w:rPr>
                <w:sz w:val="24"/>
              </w:rPr>
            </w:pPr>
            <w:r>
              <w:rPr>
                <w:sz w:val="24"/>
              </w:rPr>
              <w:t>What</w:t>
            </w:r>
            <w:r>
              <w:rPr>
                <w:spacing w:val="3"/>
                <w:sz w:val="24"/>
              </w:rPr>
              <w:t xml:space="preserve"> </w:t>
            </w:r>
            <w:r>
              <w:rPr>
                <w:sz w:val="24"/>
              </w:rPr>
              <w:t>is</w:t>
            </w:r>
            <w:r>
              <w:rPr>
                <w:spacing w:val="-3"/>
                <w:sz w:val="24"/>
              </w:rPr>
              <w:t xml:space="preserve"> </w:t>
            </w:r>
            <w:r>
              <w:rPr>
                <w:sz w:val="24"/>
              </w:rPr>
              <w:t>your marital</w:t>
            </w:r>
            <w:r>
              <w:rPr>
                <w:spacing w:val="-13"/>
                <w:sz w:val="24"/>
              </w:rPr>
              <w:t xml:space="preserve"> </w:t>
            </w:r>
            <w:r>
              <w:rPr>
                <w:spacing w:val="-2"/>
                <w:sz w:val="24"/>
              </w:rPr>
              <w:t>status?</w:t>
            </w:r>
          </w:p>
        </w:tc>
        <w:tc>
          <w:tcPr>
            <w:tcW w:w="4787" w:type="dxa"/>
          </w:tcPr>
          <w:p w:rsidR="00FB363F" w:rsidRDefault="00BA73D4">
            <w:pPr>
              <w:pStyle w:val="TableParagraph"/>
              <w:tabs>
                <w:tab w:val="left" w:pos="551"/>
              </w:tabs>
              <w:spacing w:before="16"/>
              <w:ind w:left="110"/>
              <w:rPr>
                <w:sz w:val="24"/>
              </w:rPr>
            </w:pPr>
            <w:r>
              <w:rPr>
                <w:spacing w:val="-10"/>
                <w:sz w:val="24"/>
              </w:rPr>
              <w:t>[</w:t>
            </w:r>
            <w:r>
              <w:rPr>
                <w:sz w:val="24"/>
              </w:rPr>
              <w:tab/>
              <w:t>]</w:t>
            </w:r>
            <w:r>
              <w:rPr>
                <w:spacing w:val="3"/>
                <w:sz w:val="24"/>
              </w:rPr>
              <w:t xml:space="preserve"> </w:t>
            </w:r>
            <w:r>
              <w:rPr>
                <w:spacing w:val="-2"/>
                <w:sz w:val="24"/>
              </w:rPr>
              <w:t>Single</w:t>
            </w:r>
          </w:p>
          <w:p w:rsidR="00FB363F" w:rsidRDefault="00FB363F">
            <w:pPr>
              <w:pStyle w:val="TableParagraph"/>
              <w:spacing w:before="168"/>
              <w:rPr>
                <w:b/>
                <w:sz w:val="24"/>
              </w:rPr>
            </w:pPr>
          </w:p>
          <w:p w:rsidR="00FB363F" w:rsidRDefault="00BA73D4">
            <w:pPr>
              <w:pStyle w:val="TableParagraph"/>
              <w:tabs>
                <w:tab w:val="left" w:pos="551"/>
              </w:tabs>
              <w:ind w:left="110"/>
              <w:rPr>
                <w:sz w:val="24"/>
              </w:rPr>
            </w:pPr>
            <w:r>
              <w:rPr>
                <w:spacing w:val="-10"/>
                <w:sz w:val="24"/>
              </w:rPr>
              <w:t>[</w:t>
            </w:r>
            <w:r>
              <w:rPr>
                <w:sz w:val="24"/>
              </w:rPr>
              <w:tab/>
              <w:t>]</w:t>
            </w:r>
            <w:r>
              <w:rPr>
                <w:spacing w:val="3"/>
                <w:sz w:val="24"/>
              </w:rPr>
              <w:t xml:space="preserve"> </w:t>
            </w:r>
            <w:r>
              <w:rPr>
                <w:spacing w:val="-2"/>
                <w:sz w:val="24"/>
              </w:rPr>
              <w:t>Married</w:t>
            </w:r>
          </w:p>
          <w:p w:rsidR="00FB363F" w:rsidRDefault="00FB363F">
            <w:pPr>
              <w:pStyle w:val="TableParagraph"/>
              <w:spacing w:before="173"/>
              <w:rPr>
                <w:b/>
                <w:sz w:val="24"/>
              </w:rPr>
            </w:pPr>
          </w:p>
          <w:p w:rsidR="00FB363F" w:rsidRDefault="00BA73D4">
            <w:pPr>
              <w:pStyle w:val="TableParagraph"/>
              <w:tabs>
                <w:tab w:val="left" w:pos="551"/>
              </w:tabs>
              <w:ind w:left="110"/>
              <w:rPr>
                <w:sz w:val="24"/>
              </w:rPr>
            </w:pPr>
            <w:r>
              <w:rPr>
                <w:spacing w:val="-10"/>
                <w:sz w:val="24"/>
              </w:rPr>
              <w:t>[</w:t>
            </w:r>
            <w:r>
              <w:rPr>
                <w:sz w:val="24"/>
              </w:rPr>
              <w:tab/>
              <w:t>]</w:t>
            </w:r>
            <w:r>
              <w:rPr>
                <w:spacing w:val="3"/>
                <w:sz w:val="24"/>
              </w:rPr>
              <w:t xml:space="preserve"> </w:t>
            </w:r>
            <w:r>
              <w:rPr>
                <w:spacing w:val="-2"/>
                <w:sz w:val="24"/>
              </w:rPr>
              <w:t>Divorced</w:t>
            </w:r>
          </w:p>
          <w:p w:rsidR="00FB363F" w:rsidRDefault="00FB363F">
            <w:pPr>
              <w:pStyle w:val="TableParagraph"/>
              <w:spacing w:before="173"/>
              <w:rPr>
                <w:b/>
                <w:sz w:val="24"/>
              </w:rPr>
            </w:pPr>
          </w:p>
          <w:p w:rsidR="00FB363F" w:rsidRDefault="00BA73D4">
            <w:pPr>
              <w:pStyle w:val="TableParagraph"/>
              <w:tabs>
                <w:tab w:val="left" w:pos="551"/>
              </w:tabs>
              <w:ind w:left="110"/>
              <w:rPr>
                <w:sz w:val="24"/>
              </w:rPr>
            </w:pPr>
            <w:r>
              <w:rPr>
                <w:spacing w:val="-10"/>
                <w:sz w:val="24"/>
              </w:rPr>
              <w:t>[</w:t>
            </w:r>
            <w:r>
              <w:rPr>
                <w:sz w:val="24"/>
              </w:rPr>
              <w:tab/>
              <w:t>]</w:t>
            </w:r>
            <w:r>
              <w:rPr>
                <w:spacing w:val="3"/>
                <w:sz w:val="24"/>
              </w:rPr>
              <w:t xml:space="preserve"> </w:t>
            </w:r>
            <w:r>
              <w:rPr>
                <w:spacing w:val="-2"/>
                <w:sz w:val="24"/>
              </w:rPr>
              <w:t>Separated</w:t>
            </w:r>
          </w:p>
          <w:p w:rsidR="00FB363F" w:rsidRDefault="00FB363F">
            <w:pPr>
              <w:pStyle w:val="TableParagraph"/>
              <w:spacing w:before="173"/>
              <w:rPr>
                <w:b/>
                <w:sz w:val="24"/>
              </w:rPr>
            </w:pPr>
          </w:p>
          <w:p w:rsidR="00FB363F" w:rsidRDefault="00BA73D4">
            <w:pPr>
              <w:pStyle w:val="TableParagraph"/>
              <w:tabs>
                <w:tab w:val="left" w:pos="551"/>
              </w:tabs>
              <w:ind w:left="110"/>
              <w:rPr>
                <w:sz w:val="24"/>
              </w:rPr>
            </w:pPr>
            <w:r>
              <w:rPr>
                <w:spacing w:val="-10"/>
                <w:sz w:val="24"/>
              </w:rPr>
              <w:t>[</w:t>
            </w:r>
            <w:r>
              <w:rPr>
                <w:sz w:val="24"/>
              </w:rPr>
              <w:tab/>
              <w:t>]</w:t>
            </w:r>
            <w:r>
              <w:rPr>
                <w:spacing w:val="3"/>
                <w:sz w:val="24"/>
              </w:rPr>
              <w:t xml:space="preserve"> </w:t>
            </w:r>
            <w:r>
              <w:rPr>
                <w:spacing w:val="-2"/>
                <w:sz w:val="24"/>
              </w:rPr>
              <w:t>Widower</w:t>
            </w:r>
          </w:p>
          <w:p w:rsidR="00FB363F" w:rsidRDefault="00FB363F">
            <w:pPr>
              <w:pStyle w:val="TableParagraph"/>
              <w:spacing w:before="168"/>
              <w:rPr>
                <w:b/>
                <w:sz w:val="24"/>
              </w:rPr>
            </w:pPr>
          </w:p>
          <w:p w:rsidR="00FB363F" w:rsidRDefault="00BA73D4">
            <w:pPr>
              <w:pStyle w:val="TableParagraph"/>
              <w:tabs>
                <w:tab w:val="left" w:pos="551"/>
              </w:tabs>
              <w:ind w:left="110"/>
              <w:rPr>
                <w:sz w:val="24"/>
              </w:rPr>
            </w:pPr>
            <w:r>
              <w:rPr>
                <w:spacing w:val="-10"/>
                <w:sz w:val="24"/>
              </w:rPr>
              <w:t>[</w:t>
            </w:r>
            <w:r>
              <w:rPr>
                <w:sz w:val="24"/>
              </w:rPr>
              <w:tab/>
              <w:t>]</w:t>
            </w:r>
            <w:r>
              <w:rPr>
                <w:spacing w:val="1"/>
                <w:sz w:val="24"/>
              </w:rPr>
              <w:t xml:space="preserve"> </w:t>
            </w:r>
            <w:r>
              <w:rPr>
                <w:spacing w:val="-2"/>
                <w:sz w:val="24"/>
              </w:rPr>
              <w:t>Widow</w:t>
            </w:r>
          </w:p>
        </w:tc>
      </w:tr>
    </w:tbl>
    <w:p w:rsidR="00FB363F" w:rsidRDefault="00FB363F">
      <w:pPr>
        <w:pStyle w:val="TableParagraph"/>
        <w:rPr>
          <w:sz w:val="24"/>
        </w:rPr>
        <w:sectPr w:rsidR="00FB363F">
          <w:type w:val="continuous"/>
          <w:pgSz w:w="11910" w:h="16840"/>
          <w:pgMar w:top="1040" w:right="425" w:bottom="1300" w:left="1417" w:header="0" w:footer="1104" w:gutter="0"/>
          <w:cols w:space="720"/>
        </w:sectPr>
      </w:pP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5"/>
        <w:gridCol w:w="3769"/>
        <w:gridCol w:w="4787"/>
      </w:tblGrid>
      <w:tr w:rsidR="00FB363F">
        <w:trPr>
          <w:trHeight w:val="4680"/>
        </w:trPr>
        <w:tc>
          <w:tcPr>
            <w:tcW w:w="615" w:type="dxa"/>
          </w:tcPr>
          <w:p w:rsidR="00FB363F" w:rsidRDefault="00BA73D4">
            <w:pPr>
              <w:pStyle w:val="TableParagraph"/>
              <w:spacing w:before="6"/>
              <w:ind w:left="105"/>
              <w:rPr>
                <w:sz w:val="24"/>
              </w:rPr>
            </w:pPr>
            <w:r>
              <w:rPr>
                <w:spacing w:val="-10"/>
                <w:sz w:val="24"/>
              </w:rPr>
              <w:lastRenderedPageBreak/>
              <w:t>4</w:t>
            </w:r>
          </w:p>
        </w:tc>
        <w:tc>
          <w:tcPr>
            <w:tcW w:w="3769" w:type="dxa"/>
          </w:tcPr>
          <w:p w:rsidR="00FB363F" w:rsidRDefault="00BA73D4">
            <w:pPr>
              <w:pStyle w:val="TableParagraph"/>
              <w:spacing w:before="11"/>
              <w:ind w:left="110"/>
              <w:rPr>
                <w:b/>
                <w:sz w:val="24"/>
              </w:rPr>
            </w:pPr>
            <w:r>
              <w:rPr>
                <w:sz w:val="24"/>
              </w:rPr>
              <w:t>What</w:t>
            </w:r>
            <w:r>
              <w:rPr>
                <w:spacing w:val="4"/>
                <w:sz w:val="24"/>
              </w:rPr>
              <w:t xml:space="preserve"> </w:t>
            </w:r>
            <w:r>
              <w:rPr>
                <w:sz w:val="24"/>
              </w:rPr>
              <w:t>is</w:t>
            </w:r>
            <w:r>
              <w:rPr>
                <w:spacing w:val="-3"/>
                <w:sz w:val="24"/>
              </w:rPr>
              <w:t xml:space="preserve"> </w:t>
            </w:r>
            <w:r>
              <w:rPr>
                <w:sz w:val="24"/>
              </w:rPr>
              <w:t>your</w:t>
            </w:r>
            <w:r>
              <w:rPr>
                <w:spacing w:val="-4"/>
                <w:sz w:val="24"/>
              </w:rPr>
              <w:t xml:space="preserve"> </w:t>
            </w:r>
            <w:r>
              <w:rPr>
                <w:sz w:val="24"/>
              </w:rPr>
              <w:t>primary</w:t>
            </w:r>
            <w:r>
              <w:rPr>
                <w:spacing w:val="-13"/>
                <w:sz w:val="24"/>
              </w:rPr>
              <w:t xml:space="preserve"> </w:t>
            </w:r>
            <w:r>
              <w:rPr>
                <w:spacing w:val="-2"/>
                <w:sz w:val="24"/>
              </w:rPr>
              <w:t>role/position</w:t>
            </w:r>
            <w:r>
              <w:rPr>
                <w:b/>
                <w:spacing w:val="-2"/>
                <w:sz w:val="24"/>
              </w:rPr>
              <w:t>?</w:t>
            </w:r>
          </w:p>
        </w:tc>
        <w:tc>
          <w:tcPr>
            <w:tcW w:w="4787" w:type="dxa"/>
          </w:tcPr>
          <w:p w:rsidR="00FB363F" w:rsidRDefault="00BA73D4">
            <w:pPr>
              <w:pStyle w:val="TableParagraph"/>
              <w:tabs>
                <w:tab w:val="left" w:pos="493"/>
                <w:tab w:val="left" w:pos="2181"/>
                <w:tab w:val="left" w:pos="2501"/>
              </w:tabs>
              <w:spacing w:before="11"/>
              <w:ind w:left="110"/>
              <w:rPr>
                <w:sz w:val="24"/>
              </w:rPr>
            </w:pPr>
            <w:r>
              <w:rPr>
                <w:spacing w:val="-10"/>
                <w:sz w:val="24"/>
              </w:rPr>
              <w:t>[</w:t>
            </w:r>
            <w:r>
              <w:rPr>
                <w:sz w:val="24"/>
              </w:rPr>
              <w:tab/>
              <w:t>]</w:t>
            </w:r>
            <w:r>
              <w:rPr>
                <w:spacing w:val="-4"/>
                <w:sz w:val="24"/>
              </w:rPr>
              <w:t xml:space="preserve"> </w:t>
            </w:r>
            <w:r>
              <w:rPr>
                <w:sz w:val="24"/>
              </w:rPr>
              <w:t>A/</w:t>
            </w:r>
            <w:r>
              <w:rPr>
                <w:spacing w:val="-1"/>
                <w:sz w:val="24"/>
              </w:rPr>
              <w:t xml:space="preserve"> </w:t>
            </w:r>
            <w:r>
              <w:rPr>
                <w:spacing w:val="-2"/>
                <w:sz w:val="24"/>
              </w:rPr>
              <w:t>Inspector.</w:t>
            </w:r>
            <w:r>
              <w:rPr>
                <w:sz w:val="24"/>
              </w:rPr>
              <w:tab/>
            </w:r>
            <w:r>
              <w:rPr>
                <w:spacing w:val="-10"/>
                <w:sz w:val="24"/>
              </w:rPr>
              <w:t>[</w:t>
            </w:r>
            <w:r>
              <w:rPr>
                <w:sz w:val="24"/>
              </w:rPr>
              <w:tab/>
              <w:t>]</w:t>
            </w:r>
            <w:r>
              <w:rPr>
                <w:spacing w:val="-1"/>
                <w:sz w:val="24"/>
              </w:rPr>
              <w:t xml:space="preserve"> </w:t>
            </w:r>
            <w:r>
              <w:rPr>
                <w:spacing w:val="-2"/>
                <w:sz w:val="24"/>
              </w:rPr>
              <w:t>Inspector.</w:t>
            </w:r>
          </w:p>
          <w:p w:rsidR="00FB363F" w:rsidRDefault="00FB363F">
            <w:pPr>
              <w:pStyle w:val="TableParagraph"/>
              <w:spacing w:before="134"/>
              <w:rPr>
                <w:b/>
                <w:sz w:val="24"/>
              </w:rPr>
            </w:pPr>
          </w:p>
          <w:p w:rsidR="00FB363F" w:rsidRDefault="00BA73D4">
            <w:pPr>
              <w:pStyle w:val="TableParagraph"/>
              <w:tabs>
                <w:tab w:val="left" w:pos="551"/>
                <w:tab w:val="left" w:pos="2689"/>
                <w:tab w:val="left" w:pos="3067"/>
              </w:tabs>
              <w:spacing w:line="592" w:lineRule="auto"/>
              <w:ind w:left="110" w:right="410" w:firstLine="62"/>
              <w:rPr>
                <w:sz w:val="24"/>
              </w:rPr>
            </w:pPr>
            <w:r>
              <w:rPr>
                <w:spacing w:val="-10"/>
                <w:sz w:val="24"/>
              </w:rPr>
              <w:t>[</w:t>
            </w:r>
            <w:r>
              <w:rPr>
                <w:sz w:val="24"/>
              </w:rPr>
              <w:tab/>
              <w:t>] Senior Inspector.</w:t>
            </w:r>
            <w:r>
              <w:rPr>
                <w:sz w:val="24"/>
              </w:rPr>
              <w:tab/>
            </w:r>
            <w:r>
              <w:rPr>
                <w:spacing w:val="-10"/>
                <w:sz w:val="24"/>
              </w:rPr>
              <w:t>[</w:t>
            </w:r>
            <w:r>
              <w:rPr>
                <w:sz w:val="24"/>
              </w:rPr>
              <w:tab/>
              <w:t>]</w:t>
            </w:r>
            <w:r>
              <w:rPr>
                <w:spacing w:val="-15"/>
                <w:sz w:val="24"/>
              </w:rPr>
              <w:t xml:space="preserve"> </w:t>
            </w:r>
            <w:r>
              <w:rPr>
                <w:sz w:val="24"/>
              </w:rPr>
              <w:t>A/</w:t>
            </w:r>
            <w:r>
              <w:rPr>
                <w:spacing w:val="-15"/>
                <w:sz w:val="24"/>
              </w:rPr>
              <w:t xml:space="preserve"> </w:t>
            </w:r>
            <w:r>
              <w:rPr>
                <w:sz w:val="24"/>
              </w:rPr>
              <w:t xml:space="preserve">Director. </w:t>
            </w:r>
            <w:r>
              <w:rPr>
                <w:spacing w:val="-10"/>
                <w:sz w:val="24"/>
              </w:rPr>
              <w:t>[</w:t>
            </w:r>
            <w:r>
              <w:rPr>
                <w:sz w:val="24"/>
              </w:rPr>
              <w:tab/>
              <w:t>] Second Deputy Director.</w:t>
            </w:r>
          </w:p>
          <w:p w:rsidR="00FB363F" w:rsidRDefault="00BA73D4">
            <w:pPr>
              <w:pStyle w:val="TableParagraph"/>
              <w:tabs>
                <w:tab w:val="left" w:pos="551"/>
              </w:tabs>
              <w:spacing w:before="5"/>
              <w:ind w:left="110"/>
              <w:rPr>
                <w:sz w:val="24"/>
              </w:rPr>
            </w:pPr>
            <w:r>
              <w:rPr>
                <w:spacing w:val="-10"/>
                <w:sz w:val="24"/>
              </w:rPr>
              <w:t>[</w:t>
            </w:r>
            <w:r>
              <w:rPr>
                <w:sz w:val="24"/>
              </w:rPr>
              <w:tab/>
              <w:t>]</w:t>
            </w:r>
            <w:r>
              <w:rPr>
                <w:spacing w:val="-2"/>
                <w:sz w:val="24"/>
              </w:rPr>
              <w:t xml:space="preserve"> </w:t>
            </w:r>
            <w:r>
              <w:rPr>
                <w:sz w:val="24"/>
              </w:rPr>
              <w:t>First</w:t>
            </w:r>
            <w:r>
              <w:rPr>
                <w:spacing w:val="2"/>
                <w:sz w:val="24"/>
              </w:rPr>
              <w:t xml:space="preserve"> </w:t>
            </w:r>
            <w:r>
              <w:rPr>
                <w:sz w:val="24"/>
              </w:rPr>
              <w:t>Deputy</w:t>
            </w:r>
            <w:r>
              <w:rPr>
                <w:spacing w:val="-11"/>
                <w:sz w:val="24"/>
              </w:rPr>
              <w:t xml:space="preserve"> </w:t>
            </w:r>
            <w:r>
              <w:rPr>
                <w:spacing w:val="-2"/>
                <w:sz w:val="24"/>
              </w:rPr>
              <w:t>Director.</w:t>
            </w:r>
          </w:p>
          <w:p w:rsidR="00FB363F" w:rsidRDefault="00FB363F">
            <w:pPr>
              <w:pStyle w:val="TableParagraph"/>
              <w:spacing w:before="135"/>
              <w:rPr>
                <w:b/>
                <w:sz w:val="24"/>
              </w:rPr>
            </w:pPr>
          </w:p>
          <w:p w:rsidR="00FB363F" w:rsidRDefault="00BA73D4">
            <w:pPr>
              <w:pStyle w:val="TableParagraph"/>
              <w:tabs>
                <w:tab w:val="left" w:pos="613"/>
                <w:tab w:val="left" w:pos="2089"/>
                <w:tab w:val="left" w:pos="2530"/>
              </w:tabs>
              <w:ind w:left="110"/>
              <w:rPr>
                <w:sz w:val="24"/>
              </w:rPr>
            </w:pPr>
            <w:r>
              <w:rPr>
                <w:spacing w:val="-10"/>
                <w:sz w:val="24"/>
              </w:rPr>
              <w:t>[</w:t>
            </w:r>
            <w:r>
              <w:rPr>
                <w:sz w:val="24"/>
              </w:rPr>
              <w:tab/>
              <w:t>]</w:t>
            </w:r>
            <w:r>
              <w:rPr>
                <w:spacing w:val="-1"/>
                <w:sz w:val="24"/>
              </w:rPr>
              <w:t xml:space="preserve"> </w:t>
            </w:r>
            <w:r>
              <w:rPr>
                <w:spacing w:val="-2"/>
                <w:sz w:val="24"/>
              </w:rPr>
              <w:t>Director.</w:t>
            </w:r>
            <w:r>
              <w:rPr>
                <w:sz w:val="24"/>
              </w:rPr>
              <w:tab/>
            </w:r>
            <w:r>
              <w:rPr>
                <w:spacing w:val="-10"/>
                <w:sz w:val="24"/>
              </w:rPr>
              <w:t>[</w:t>
            </w:r>
            <w:r>
              <w:rPr>
                <w:sz w:val="24"/>
              </w:rPr>
              <w:tab/>
              <w:t>]</w:t>
            </w:r>
            <w:r>
              <w:rPr>
                <w:spacing w:val="-3"/>
                <w:sz w:val="24"/>
              </w:rPr>
              <w:t xml:space="preserve"> </w:t>
            </w:r>
            <w:r>
              <w:rPr>
                <w:spacing w:val="-5"/>
                <w:sz w:val="24"/>
              </w:rPr>
              <w:t>DG.</w:t>
            </w:r>
          </w:p>
          <w:p w:rsidR="00FB363F" w:rsidRDefault="00FB363F">
            <w:pPr>
              <w:pStyle w:val="TableParagraph"/>
              <w:spacing w:before="125"/>
              <w:rPr>
                <w:b/>
                <w:sz w:val="24"/>
              </w:rPr>
            </w:pPr>
          </w:p>
          <w:p w:rsidR="00FB363F" w:rsidRDefault="00BA73D4">
            <w:pPr>
              <w:pStyle w:val="TableParagraph"/>
              <w:ind w:left="110"/>
              <w:rPr>
                <w:sz w:val="24"/>
              </w:rPr>
            </w:pPr>
            <w:r>
              <w:rPr>
                <w:sz w:val="24"/>
              </w:rPr>
              <w:t>Other</w:t>
            </w:r>
            <w:r>
              <w:rPr>
                <w:spacing w:val="-6"/>
                <w:sz w:val="24"/>
              </w:rPr>
              <w:t xml:space="preserve"> </w:t>
            </w:r>
            <w:r>
              <w:rPr>
                <w:sz w:val="24"/>
              </w:rPr>
              <w:t>(Please</w:t>
            </w:r>
            <w:r>
              <w:rPr>
                <w:spacing w:val="-6"/>
                <w:sz w:val="24"/>
              </w:rPr>
              <w:t xml:space="preserve"> </w:t>
            </w:r>
            <w:r>
              <w:rPr>
                <w:sz w:val="24"/>
              </w:rPr>
              <w:t>specify):……………………</w:t>
            </w:r>
            <w:r>
              <w:rPr>
                <w:spacing w:val="-4"/>
                <w:sz w:val="24"/>
              </w:rPr>
              <w:t xml:space="preserve"> </w:t>
            </w:r>
            <w:r>
              <w:rPr>
                <w:spacing w:val="-5"/>
                <w:sz w:val="24"/>
              </w:rPr>
              <w:t>…..</w:t>
            </w:r>
          </w:p>
          <w:p w:rsidR="00FB363F" w:rsidRDefault="00BA73D4">
            <w:pPr>
              <w:pStyle w:val="TableParagraph"/>
              <w:spacing w:before="137"/>
              <w:ind w:left="110"/>
              <w:rPr>
                <w:sz w:val="24"/>
              </w:rPr>
            </w:pPr>
            <w:r>
              <w:rPr>
                <w:spacing w:val="-2"/>
                <w:sz w:val="24"/>
              </w:rPr>
              <w:t>…………………………………………………</w:t>
            </w:r>
          </w:p>
        </w:tc>
      </w:tr>
      <w:tr w:rsidR="00FB363F">
        <w:trPr>
          <w:trHeight w:val="7043"/>
        </w:trPr>
        <w:tc>
          <w:tcPr>
            <w:tcW w:w="615" w:type="dxa"/>
          </w:tcPr>
          <w:p w:rsidR="00FB363F" w:rsidRDefault="00BA73D4">
            <w:pPr>
              <w:pStyle w:val="TableParagraph"/>
              <w:spacing w:before="6"/>
              <w:ind w:left="105"/>
              <w:rPr>
                <w:sz w:val="24"/>
              </w:rPr>
            </w:pPr>
            <w:r>
              <w:rPr>
                <w:spacing w:val="-10"/>
                <w:sz w:val="24"/>
              </w:rPr>
              <w:t>5</w:t>
            </w:r>
          </w:p>
        </w:tc>
        <w:tc>
          <w:tcPr>
            <w:tcW w:w="3769" w:type="dxa"/>
          </w:tcPr>
          <w:p w:rsidR="00FB363F" w:rsidRDefault="00BA73D4">
            <w:pPr>
              <w:pStyle w:val="TableParagraph"/>
              <w:spacing w:before="11" w:line="355" w:lineRule="auto"/>
              <w:ind w:left="119" w:right="100" w:hanging="10"/>
              <w:jc w:val="both"/>
              <w:rPr>
                <w:sz w:val="24"/>
              </w:rPr>
            </w:pPr>
            <w:r>
              <w:rPr>
                <w:sz w:val="24"/>
              </w:rPr>
              <w:t>What is your</w:t>
            </w:r>
            <w:r>
              <w:rPr>
                <w:spacing w:val="-1"/>
                <w:sz w:val="24"/>
              </w:rPr>
              <w:t xml:space="preserve"> </w:t>
            </w:r>
            <w:r>
              <w:rPr>
                <w:sz w:val="24"/>
              </w:rPr>
              <w:t>primary</w:t>
            </w:r>
            <w:r>
              <w:rPr>
                <w:spacing w:val="-10"/>
                <w:sz w:val="24"/>
              </w:rPr>
              <w:t xml:space="preserve"> </w:t>
            </w:r>
            <w:r>
              <w:rPr>
                <w:sz w:val="24"/>
              </w:rPr>
              <w:t>role</w:t>
            </w:r>
            <w:r>
              <w:rPr>
                <w:spacing w:val="-2"/>
                <w:sz w:val="24"/>
              </w:rPr>
              <w:t xml:space="preserve"> </w:t>
            </w:r>
            <w:r>
              <w:rPr>
                <w:sz w:val="24"/>
              </w:rPr>
              <w:t>within</w:t>
            </w:r>
            <w:r>
              <w:rPr>
                <w:spacing w:val="-6"/>
                <w:sz w:val="24"/>
              </w:rPr>
              <w:t xml:space="preserve"> </w:t>
            </w:r>
            <w:r>
              <w:rPr>
                <w:sz w:val="24"/>
              </w:rPr>
              <w:t>the Ministry</w:t>
            </w:r>
            <w:r>
              <w:rPr>
                <w:spacing w:val="-5"/>
                <w:sz w:val="24"/>
              </w:rPr>
              <w:t xml:space="preserve"> </w:t>
            </w:r>
            <w:r>
              <w:rPr>
                <w:sz w:val="24"/>
              </w:rPr>
              <w:t>of</w:t>
            </w:r>
            <w:r>
              <w:rPr>
                <w:spacing w:val="-4"/>
                <w:sz w:val="24"/>
              </w:rPr>
              <w:t xml:space="preserve"> </w:t>
            </w:r>
            <w:r>
              <w:rPr>
                <w:sz w:val="24"/>
              </w:rPr>
              <w:t>Trade and Investment or a related trade organization?</w:t>
            </w:r>
          </w:p>
        </w:tc>
        <w:tc>
          <w:tcPr>
            <w:tcW w:w="4787" w:type="dxa"/>
          </w:tcPr>
          <w:p w:rsidR="00FB363F" w:rsidRDefault="00BA73D4">
            <w:pPr>
              <w:pStyle w:val="TableParagraph"/>
              <w:tabs>
                <w:tab w:val="left" w:pos="551"/>
              </w:tabs>
              <w:spacing w:before="11" w:line="597" w:lineRule="auto"/>
              <w:ind w:left="110" w:right="1455"/>
              <w:rPr>
                <w:sz w:val="24"/>
              </w:rPr>
            </w:pPr>
            <w:r>
              <w:rPr>
                <w:spacing w:val="-10"/>
                <w:sz w:val="24"/>
              </w:rPr>
              <w:t>[</w:t>
            </w:r>
            <w:r>
              <w:rPr>
                <w:sz w:val="24"/>
              </w:rPr>
              <w:tab/>
              <w:t>]</w:t>
            </w:r>
            <w:r>
              <w:rPr>
                <w:spacing w:val="-15"/>
                <w:sz w:val="24"/>
              </w:rPr>
              <w:t xml:space="preserve"> </w:t>
            </w:r>
            <w:r>
              <w:rPr>
                <w:sz w:val="24"/>
              </w:rPr>
              <w:t>Make</w:t>
            </w:r>
            <w:r>
              <w:rPr>
                <w:spacing w:val="-12"/>
                <w:sz w:val="24"/>
              </w:rPr>
              <w:t xml:space="preserve"> </w:t>
            </w:r>
            <w:r>
              <w:rPr>
                <w:sz w:val="24"/>
              </w:rPr>
              <w:t>Policy</w:t>
            </w:r>
            <w:r>
              <w:rPr>
                <w:spacing w:val="-15"/>
                <w:sz w:val="24"/>
              </w:rPr>
              <w:t xml:space="preserve"> </w:t>
            </w:r>
            <w:r>
              <w:rPr>
                <w:sz w:val="24"/>
              </w:rPr>
              <w:t xml:space="preserve">Development. </w:t>
            </w:r>
            <w:r>
              <w:rPr>
                <w:spacing w:val="-10"/>
                <w:sz w:val="24"/>
              </w:rPr>
              <w:t>[</w:t>
            </w:r>
            <w:r>
              <w:rPr>
                <w:sz w:val="24"/>
              </w:rPr>
              <w:tab/>
              <w:t>] Market Research.</w:t>
            </w:r>
          </w:p>
          <w:p w:rsidR="00FB363F" w:rsidRDefault="00BA73D4">
            <w:pPr>
              <w:pStyle w:val="TableParagraph"/>
              <w:tabs>
                <w:tab w:val="left" w:pos="551"/>
              </w:tabs>
              <w:spacing w:line="597" w:lineRule="auto"/>
              <w:ind w:left="110" w:right="1387"/>
              <w:rPr>
                <w:sz w:val="24"/>
              </w:rPr>
            </w:pPr>
            <w:r>
              <w:rPr>
                <w:spacing w:val="-10"/>
                <w:sz w:val="24"/>
              </w:rPr>
              <w:t>[</w:t>
            </w:r>
            <w:r>
              <w:rPr>
                <w:sz w:val="24"/>
              </w:rPr>
              <w:tab/>
              <w:t>]</w:t>
            </w:r>
            <w:r>
              <w:rPr>
                <w:spacing w:val="-15"/>
                <w:sz w:val="24"/>
              </w:rPr>
              <w:t xml:space="preserve"> </w:t>
            </w:r>
            <w:r>
              <w:rPr>
                <w:sz w:val="24"/>
              </w:rPr>
              <w:t>Capacity</w:t>
            </w:r>
            <w:r>
              <w:rPr>
                <w:spacing w:val="-15"/>
                <w:sz w:val="24"/>
              </w:rPr>
              <w:t xml:space="preserve"> </w:t>
            </w:r>
            <w:r>
              <w:rPr>
                <w:sz w:val="24"/>
              </w:rPr>
              <w:t xml:space="preserve">Building/Training. </w:t>
            </w:r>
            <w:r>
              <w:rPr>
                <w:spacing w:val="-10"/>
                <w:sz w:val="24"/>
              </w:rPr>
              <w:t>[</w:t>
            </w:r>
            <w:r>
              <w:rPr>
                <w:sz w:val="24"/>
              </w:rPr>
              <w:tab/>
              <w:t>] Stakeholder Engagement</w:t>
            </w:r>
          </w:p>
          <w:p w:rsidR="00FB363F" w:rsidRDefault="00BA73D4">
            <w:pPr>
              <w:pStyle w:val="TableParagraph"/>
              <w:tabs>
                <w:tab w:val="left" w:pos="551"/>
              </w:tabs>
              <w:spacing w:line="270" w:lineRule="exact"/>
              <w:ind w:left="110"/>
              <w:rPr>
                <w:sz w:val="24"/>
              </w:rPr>
            </w:pPr>
            <w:r>
              <w:rPr>
                <w:spacing w:val="-10"/>
                <w:sz w:val="24"/>
              </w:rPr>
              <w:t>[</w:t>
            </w:r>
            <w:r>
              <w:rPr>
                <w:sz w:val="24"/>
              </w:rPr>
              <w:tab/>
              <w:t>]</w:t>
            </w:r>
            <w:r>
              <w:rPr>
                <w:spacing w:val="-4"/>
                <w:sz w:val="24"/>
              </w:rPr>
              <w:t xml:space="preserve"> </w:t>
            </w:r>
            <w:r>
              <w:rPr>
                <w:sz w:val="24"/>
              </w:rPr>
              <w:t>Trade</w:t>
            </w:r>
            <w:r>
              <w:rPr>
                <w:spacing w:val="-1"/>
                <w:sz w:val="24"/>
              </w:rPr>
              <w:t xml:space="preserve"> </w:t>
            </w:r>
            <w:r>
              <w:rPr>
                <w:sz w:val="24"/>
              </w:rPr>
              <w:t>Promotion</w:t>
            </w:r>
            <w:r>
              <w:rPr>
                <w:spacing w:val="-5"/>
                <w:sz w:val="24"/>
              </w:rPr>
              <w:t xml:space="preserve"> </w:t>
            </w:r>
            <w:r>
              <w:rPr>
                <w:spacing w:val="-2"/>
                <w:sz w:val="24"/>
              </w:rPr>
              <w:t>Economist/Analyse.</w:t>
            </w:r>
          </w:p>
          <w:p w:rsidR="00FB363F" w:rsidRDefault="00BA73D4">
            <w:pPr>
              <w:pStyle w:val="TableParagraph"/>
              <w:tabs>
                <w:tab w:val="left" w:pos="493"/>
                <w:tab w:val="left" w:pos="551"/>
              </w:tabs>
              <w:spacing w:before="1" w:line="680" w:lineRule="atLeast"/>
              <w:ind w:left="110" w:right="376"/>
              <w:rPr>
                <w:sz w:val="24"/>
              </w:rPr>
            </w:pPr>
            <w:r>
              <w:rPr>
                <w:spacing w:val="-10"/>
                <w:sz w:val="24"/>
              </w:rPr>
              <w:t>[</w:t>
            </w:r>
            <w:r>
              <w:rPr>
                <w:sz w:val="24"/>
              </w:rPr>
              <w:tab/>
            </w:r>
            <w:r>
              <w:rPr>
                <w:sz w:val="24"/>
              </w:rPr>
              <w:tab/>
              <w:t>]</w:t>
            </w:r>
            <w:r>
              <w:rPr>
                <w:spacing w:val="-15"/>
                <w:sz w:val="24"/>
              </w:rPr>
              <w:t xml:space="preserve"> </w:t>
            </w:r>
            <w:r>
              <w:rPr>
                <w:sz w:val="24"/>
              </w:rPr>
              <w:t>Investment</w:t>
            </w:r>
            <w:r>
              <w:rPr>
                <w:spacing w:val="-8"/>
                <w:sz w:val="24"/>
              </w:rPr>
              <w:t xml:space="preserve"> </w:t>
            </w:r>
            <w:r>
              <w:rPr>
                <w:sz w:val="24"/>
              </w:rPr>
              <w:t>Facilitation</w:t>
            </w:r>
            <w:r>
              <w:rPr>
                <w:spacing w:val="-15"/>
                <w:sz w:val="24"/>
              </w:rPr>
              <w:t xml:space="preserve"> </w:t>
            </w:r>
            <w:r>
              <w:rPr>
                <w:sz w:val="24"/>
              </w:rPr>
              <w:t>/Trade</w:t>
            </w:r>
            <w:r>
              <w:rPr>
                <w:spacing w:val="-13"/>
                <w:sz w:val="24"/>
              </w:rPr>
              <w:t xml:space="preserve"> </w:t>
            </w:r>
            <w:r>
              <w:rPr>
                <w:sz w:val="24"/>
              </w:rPr>
              <w:t xml:space="preserve">Officer. </w:t>
            </w:r>
            <w:r>
              <w:rPr>
                <w:spacing w:val="-10"/>
                <w:sz w:val="24"/>
              </w:rPr>
              <w:t>[</w:t>
            </w:r>
            <w:r>
              <w:rPr>
                <w:sz w:val="24"/>
              </w:rPr>
              <w:tab/>
              <w:t>] Regulatory Oversight.</w:t>
            </w:r>
          </w:p>
          <w:p w:rsidR="00FB363F" w:rsidRDefault="00BA73D4">
            <w:pPr>
              <w:pStyle w:val="TableParagraph"/>
              <w:tabs>
                <w:tab w:val="left" w:pos="493"/>
              </w:tabs>
              <w:spacing w:before="248"/>
              <w:ind w:left="110"/>
              <w:rPr>
                <w:sz w:val="24"/>
              </w:rPr>
            </w:pPr>
            <w:r>
              <w:rPr>
                <w:spacing w:val="-10"/>
                <w:sz w:val="24"/>
              </w:rPr>
              <w:t>[</w:t>
            </w:r>
            <w:r>
              <w:rPr>
                <w:sz w:val="24"/>
              </w:rPr>
              <w:tab/>
              <w:t>]</w:t>
            </w:r>
            <w:r>
              <w:rPr>
                <w:spacing w:val="-6"/>
                <w:sz w:val="24"/>
              </w:rPr>
              <w:t xml:space="preserve"> </w:t>
            </w:r>
            <w:r>
              <w:rPr>
                <w:sz w:val="24"/>
              </w:rPr>
              <w:t>Reporting</w:t>
            </w:r>
            <w:r>
              <w:rPr>
                <w:spacing w:val="-3"/>
                <w:sz w:val="24"/>
              </w:rPr>
              <w:t xml:space="preserve"> </w:t>
            </w:r>
            <w:r>
              <w:rPr>
                <w:sz w:val="24"/>
              </w:rPr>
              <w:t>and</w:t>
            </w:r>
            <w:r>
              <w:rPr>
                <w:spacing w:val="-2"/>
                <w:sz w:val="24"/>
              </w:rPr>
              <w:t xml:space="preserve"> Evaluation.</w:t>
            </w:r>
          </w:p>
          <w:p w:rsidR="00FB363F" w:rsidRDefault="00BA73D4">
            <w:pPr>
              <w:pStyle w:val="TableParagraph"/>
              <w:tabs>
                <w:tab w:val="left" w:pos="2451"/>
                <w:tab w:val="left" w:pos="2983"/>
                <w:tab w:val="left" w:pos="3977"/>
              </w:tabs>
              <w:spacing w:before="253" w:line="355" w:lineRule="auto"/>
              <w:ind w:left="120" w:right="111" w:hanging="10"/>
              <w:rPr>
                <w:sz w:val="24"/>
              </w:rPr>
            </w:pPr>
            <w:r>
              <w:rPr>
                <w:spacing w:val="-10"/>
                <w:sz w:val="24"/>
              </w:rPr>
              <w:t>[</w:t>
            </w:r>
            <w:r>
              <w:rPr>
                <w:sz w:val="24"/>
              </w:rPr>
              <w:tab/>
            </w:r>
            <w:r>
              <w:rPr>
                <w:spacing w:val="-10"/>
                <w:sz w:val="24"/>
              </w:rPr>
              <w:t>]</w:t>
            </w:r>
            <w:r>
              <w:rPr>
                <w:sz w:val="24"/>
              </w:rPr>
              <w:tab/>
            </w:r>
            <w:r>
              <w:rPr>
                <w:spacing w:val="-2"/>
                <w:sz w:val="24"/>
              </w:rPr>
              <w:t>Other</w:t>
            </w:r>
            <w:r>
              <w:rPr>
                <w:sz w:val="24"/>
              </w:rPr>
              <w:tab/>
            </w:r>
            <w:r>
              <w:rPr>
                <w:spacing w:val="-4"/>
                <w:sz w:val="24"/>
              </w:rPr>
              <w:t xml:space="preserve">(Please </w:t>
            </w:r>
            <w:r>
              <w:rPr>
                <w:spacing w:val="-2"/>
                <w:sz w:val="24"/>
              </w:rPr>
              <w:t>specify):…………….…………………………</w:t>
            </w:r>
          </w:p>
          <w:p w:rsidR="00FB363F" w:rsidRDefault="00BA73D4">
            <w:pPr>
              <w:pStyle w:val="TableParagraph"/>
              <w:spacing w:before="114"/>
              <w:ind w:left="110"/>
              <w:rPr>
                <w:sz w:val="24"/>
              </w:rPr>
            </w:pPr>
            <w:r>
              <w:rPr>
                <w:spacing w:val="-2"/>
                <w:sz w:val="24"/>
              </w:rPr>
              <w:t>…………………………………………………</w:t>
            </w:r>
          </w:p>
        </w:tc>
      </w:tr>
    </w:tbl>
    <w:p w:rsidR="00FB363F" w:rsidRDefault="00FB363F">
      <w:pPr>
        <w:pStyle w:val="TableParagraph"/>
        <w:rPr>
          <w:sz w:val="24"/>
        </w:rPr>
        <w:sectPr w:rsidR="00FB363F">
          <w:pgSz w:w="11910" w:h="16840"/>
          <w:pgMar w:top="1040" w:right="425" w:bottom="1300" w:left="1417" w:header="0" w:footer="1104" w:gutter="0"/>
          <w:cols w:space="720"/>
        </w:sectPr>
      </w:pP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5"/>
        <w:gridCol w:w="3769"/>
        <w:gridCol w:w="4787"/>
      </w:tblGrid>
      <w:tr w:rsidR="00FB363F">
        <w:trPr>
          <w:trHeight w:val="3850"/>
        </w:trPr>
        <w:tc>
          <w:tcPr>
            <w:tcW w:w="615" w:type="dxa"/>
          </w:tcPr>
          <w:p w:rsidR="00FB363F" w:rsidRDefault="00BA73D4">
            <w:pPr>
              <w:pStyle w:val="TableParagraph"/>
              <w:spacing w:before="6"/>
              <w:ind w:left="168"/>
              <w:rPr>
                <w:sz w:val="24"/>
              </w:rPr>
            </w:pPr>
            <w:r>
              <w:rPr>
                <w:spacing w:val="-10"/>
                <w:sz w:val="24"/>
              </w:rPr>
              <w:lastRenderedPageBreak/>
              <w:t>6</w:t>
            </w:r>
          </w:p>
        </w:tc>
        <w:tc>
          <w:tcPr>
            <w:tcW w:w="3769" w:type="dxa"/>
          </w:tcPr>
          <w:p w:rsidR="00FB363F" w:rsidRDefault="00BA73D4">
            <w:pPr>
              <w:pStyle w:val="TableParagraph"/>
              <w:spacing w:before="11" w:line="355" w:lineRule="auto"/>
              <w:ind w:left="119" w:hanging="10"/>
              <w:rPr>
                <w:sz w:val="24"/>
              </w:rPr>
            </w:pPr>
            <w:r>
              <w:rPr>
                <w:sz w:val="24"/>
              </w:rPr>
              <w:t>Which</w:t>
            </w:r>
            <w:r>
              <w:rPr>
                <w:spacing w:val="40"/>
                <w:sz w:val="24"/>
              </w:rPr>
              <w:t xml:space="preserve"> </w:t>
            </w:r>
            <w:r>
              <w:rPr>
                <w:sz w:val="24"/>
              </w:rPr>
              <w:t>sector</w:t>
            </w:r>
            <w:r>
              <w:rPr>
                <w:spacing w:val="80"/>
                <w:sz w:val="24"/>
              </w:rPr>
              <w:t xml:space="preserve"> </w:t>
            </w:r>
            <w:r>
              <w:rPr>
                <w:sz w:val="24"/>
              </w:rPr>
              <w:t>best</w:t>
            </w:r>
            <w:r>
              <w:rPr>
                <w:spacing w:val="80"/>
                <w:sz w:val="24"/>
              </w:rPr>
              <w:t xml:space="preserve"> </w:t>
            </w:r>
            <w:r>
              <w:rPr>
                <w:sz w:val="24"/>
              </w:rPr>
              <w:t>describes</w:t>
            </w:r>
            <w:r>
              <w:rPr>
                <w:spacing w:val="80"/>
                <w:sz w:val="24"/>
              </w:rPr>
              <w:t xml:space="preserve"> </w:t>
            </w:r>
            <w:r>
              <w:rPr>
                <w:sz w:val="24"/>
              </w:rPr>
              <w:t>your primary business activity?</w:t>
            </w:r>
          </w:p>
        </w:tc>
        <w:tc>
          <w:tcPr>
            <w:tcW w:w="4787" w:type="dxa"/>
          </w:tcPr>
          <w:p w:rsidR="00FB363F" w:rsidRDefault="00BA73D4">
            <w:pPr>
              <w:pStyle w:val="TableParagraph"/>
              <w:spacing w:before="14"/>
              <w:ind w:left="106"/>
              <w:rPr>
                <w:sz w:val="24"/>
              </w:rPr>
            </w:pPr>
            <w:r>
              <w:rPr>
                <w:noProof/>
              </w:rPr>
              <w:drawing>
                <wp:inline distT="0" distB="0" distL="0" distR="0">
                  <wp:extent cx="158750" cy="133984"/>
                  <wp:effectExtent l="0" t="0" r="0" b="0"/>
                  <wp:docPr id="240" name="Image 2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0" name="Image 240"/>
                          <pic:cNvPicPr/>
                        </pic:nvPicPr>
                        <pic:blipFill>
                          <a:blip r:embed="rId33" cstate="print"/>
                          <a:stretch>
                            <a:fillRect/>
                          </a:stretch>
                        </pic:blipFill>
                        <pic:spPr>
                          <a:xfrm>
                            <a:off x="0" y="0"/>
                            <a:ext cx="158750" cy="133984"/>
                          </a:xfrm>
                          <a:prstGeom prst="rect">
                            <a:avLst/>
                          </a:prstGeom>
                        </pic:spPr>
                      </pic:pic>
                    </a:graphicData>
                  </a:graphic>
                </wp:inline>
              </w:drawing>
            </w:r>
            <w:r>
              <w:rPr>
                <w:sz w:val="20"/>
              </w:rPr>
              <w:t xml:space="preserve"> </w:t>
            </w:r>
            <w:r>
              <w:rPr>
                <w:sz w:val="24"/>
              </w:rPr>
              <w:t>Agriculture</w:t>
            </w:r>
          </w:p>
          <w:p w:rsidR="00FB363F" w:rsidRDefault="00FB363F">
            <w:pPr>
              <w:pStyle w:val="TableParagraph"/>
              <w:spacing w:before="133"/>
              <w:rPr>
                <w:b/>
                <w:sz w:val="24"/>
              </w:rPr>
            </w:pPr>
          </w:p>
          <w:p w:rsidR="00FB363F" w:rsidRDefault="00BA73D4">
            <w:pPr>
              <w:pStyle w:val="TableParagraph"/>
              <w:spacing w:line="595" w:lineRule="auto"/>
              <w:ind w:left="106" w:right="2722"/>
              <w:rPr>
                <w:sz w:val="24"/>
              </w:rPr>
            </w:pPr>
            <w:r>
              <w:rPr>
                <w:noProof/>
              </w:rPr>
              <w:drawing>
                <wp:inline distT="0" distB="0" distL="0" distR="0">
                  <wp:extent cx="158750" cy="133984"/>
                  <wp:effectExtent l="0" t="0" r="0" b="0"/>
                  <wp:docPr id="241" name="Image 2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1" name="Image 241"/>
                          <pic:cNvPicPr/>
                        </pic:nvPicPr>
                        <pic:blipFill>
                          <a:blip r:embed="rId33" cstate="print"/>
                          <a:stretch>
                            <a:fillRect/>
                          </a:stretch>
                        </pic:blipFill>
                        <pic:spPr>
                          <a:xfrm>
                            <a:off x="0" y="0"/>
                            <a:ext cx="158750" cy="133984"/>
                          </a:xfrm>
                          <a:prstGeom prst="rect">
                            <a:avLst/>
                          </a:prstGeom>
                        </pic:spPr>
                      </pic:pic>
                    </a:graphicData>
                  </a:graphic>
                </wp:inline>
              </w:drawing>
            </w:r>
            <w:r>
              <w:rPr>
                <w:spacing w:val="-8"/>
                <w:sz w:val="20"/>
              </w:rPr>
              <w:t xml:space="preserve"> </w:t>
            </w:r>
            <w:r>
              <w:rPr>
                <w:sz w:val="24"/>
              </w:rPr>
              <w:t xml:space="preserve">Manufacturing </w:t>
            </w:r>
            <w:r>
              <w:rPr>
                <w:noProof/>
                <w:sz w:val="24"/>
              </w:rPr>
              <w:drawing>
                <wp:inline distT="0" distB="0" distL="0" distR="0">
                  <wp:extent cx="158750" cy="133984"/>
                  <wp:effectExtent l="0" t="0" r="0" b="0"/>
                  <wp:docPr id="242" name="Image 2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2" name="Image 242"/>
                          <pic:cNvPicPr/>
                        </pic:nvPicPr>
                        <pic:blipFill>
                          <a:blip r:embed="rId33" cstate="print"/>
                          <a:stretch>
                            <a:fillRect/>
                          </a:stretch>
                        </pic:blipFill>
                        <pic:spPr>
                          <a:xfrm>
                            <a:off x="0" y="0"/>
                            <a:ext cx="158750" cy="133984"/>
                          </a:xfrm>
                          <a:prstGeom prst="rect">
                            <a:avLst/>
                          </a:prstGeom>
                        </pic:spPr>
                      </pic:pic>
                    </a:graphicData>
                  </a:graphic>
                </wp:inline>
              </w:drawing>
            </w:r>
            <w:r>
              <w:rPr>
                <w:sz w:val="24"/>
              </w:rPr>
              <w:t xml:space="preserve"> Mining</w:t>
            </w:r>
          </w:p>
          <w:p w:rsidR="00FB363F" w:rsidRDefault="00BA73D4">
            <w:pPr>
              <w:pStyle w:val="TableParagraph"/>
              <w:spacing w:line="595" w:lineRule="auto"/>
              <w:ind w:left="106" w:right="410"/>
              <w:rPr>
                <w:sz w:val="24"/>
              </w:rPr>
            </w:pPr>
            <w:r>
              <w:rPr>
                <w:noProof/>
              </w:rPr>
              <w:drawing>
                <wp:inline distT="0" distB="0" distL="0" distR="0">
                  <wp:extent cx="158750" cy="133984"/>
                  <wp:effectExtent l="0" t="0" r="0" b="0"/>
                  <wp:docPr id="243" name="Image 2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3" name="Image 243"/>
                          <pic:cNvPicPr/>
                        </pic:nvPicPr>
                        <pic:blipFill>
                          <a:blip r:embed="rId33" cstate="print"/>
                          <a:stretch>
                            <a:fillRect/>
                          </a:stretch>
                        </pic:blipFill>
                        <pic:spPr>
                          <a:xfrm>
                            <a:off x="0" y="0"/>
                            <a:ext cx="158750" cy="133984"/>
                          </a:xfrm>
                          <a:prstGeom prst="rect">
                            <a:avLst/>
                          </a:prstGeom>
                        </pic:spPr>
                      </pic:pic>
                    </a:graphicData>
                  </a:graphic>
                </wp:inline>
              </w:drawing>
            </w:r>
            <w:r>
              <w:rPr>
                <w:sz w:val="20"/>
              </w:rPr>
              <w:t xml:space="preserve"> </w:t>
            </w:r>
            <w:r>
              <w:rPr>
                <w:sz w:val="24"/>
              </w:rPr>
              <w:t>Services</w:t>
            </w:r>
            <w:r>
              <w:rPr>
                <w:spacing w:val="-12"/>
                <w:sz w:val="24"/>
              </w:rPr>
              <w:t xml:space="preserve"> </w:t>
            </w:r>
            <w:r>
              <w:rPr>
                <w:sz w:val="24"/>
              </w:rPr>
              <w:t>(e.g.,</w:t>
            </w:r>
            <w:r>
              <w:rPr>
                <w:spacing w:val="-13"/>
                <w:sz w:val="24"/>
              </w:rPr>
              <w:t xml:space="preserve"> </w:t>
            </w:r>
            <w:r>
              <w:rPr>
                <w:sz w:val="24"/>
              </w:rPr>
              <w:t>finance,</w:t>
            </w:r>
            <w:r>
              <w:rPr>
                <w:spacing w:val="-9"/>
                <w:sz w:val="24"/>
              </w:rPr>
              <w:t xml:space="preserve"> </w:t>
            </w:r>
            <w:r>
              <w:rPr>
                <w:sz w:val="24"/>
              </w:rPr>
              <w:t>retail,</w:t>
            </w:r>
            <w:r>
              <w:rPr>
                <w:spacing w:val="-5"/>
                <w:sz w:val="24"/>
              </w:rPr>
              <w:t xml:space="preserve"> </w:t>
            </w:r>
            <w:r>
              <w:rPr>
                <w:sz w:val="24"/>
              </w:rPr>
              <w:t xml:space="preserve">hospitality) </w:t>
            </w:r>
            <w:r>
              <w:rPr>
                <w:noProof/>
                <w:sz w:val="24"/>
              </w:rPr>
              <w:drawing>
                <wp:inline distT="0" distB="0" distL="0" distR="0">
                  <wp:extent cx="158750" cy="133984"/>
                  <wp:effectExtent l="0" t="0" r="0" b="0"/>
                  <wp:docPr id="244" name="Image 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4" name="Image 244"/>
                          <pic:cNvPicPr/>
                        </pic:nvPicPr>
                        <pic:blipFill>
                          <a:blip r:embed="rId33" cstate="print"/>
                          <a:stretch>
                            <a:fillRect/>
                          </a:stretch>
                        </pic:blipFill>
                        <pic:spPr>
                          <a:xfrm>
                            <a:off x="0" y="0"/>
                            <a:ext cx="158750" cy="133984"/>
                          </a:xfrm>
                          <a:prstGeom prst="rect">
                            <a:avLst/>
                          </a:prstGeom>
                        </pic:spPr>
                      </pic:pic>
                    </a:graphicData>
                  </a:graphic>
                </wp:inline>
              </w:drawing>
            </w:r>
            <w:r>
              <w:rPr>
                <w:sz w:val="24"/>
              </w:rPr>
              <w:t xml:space="preserve"> Oil and Gas</w:t>
            </w:r>
          </w:p>
          <w:p w:rsidR="00FB363F" w:rsidRDefault="00BA73D4">
            <w:pPr>
              <w:pStyle w:val="TableParagraph"/>
              <w:spacing w:line="266" w:lineRule="exact"/>
              <w:ind w:left="106"/>
              <w:rPr>
                <w:position w:val="1"/>
                <w:sz w:val="24"/>
              </w:rPr>
            </w:pPr>
            <w:r>
              <w:rPr>
                <w:noProof/>
              </w:rPr>
              <w:drawing>
                <wp:inline distT="0" distB="0" distL="0" distR="0">
                  <wp:extent cx="158750" cy="133984"/>
                  <wp:effectExtent l="0" t="0" r="0" b="0"/>
                  <wp:docPr id="245" name="Image 2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5" name="Image 245"/>
                          <pic:cNvPicPr/>
                        </pic:nvPicPr>
                        <pic:blipFill>
                          <a:blip r:embed="rId33" cstate="print"/>
                          <a:stretch>
                            <a:fillRect/>
                          </a:stretch>
                        </pic:blipFill>
                        <pic:spPr>
                          <a:xfrm>
                            <a:off x="0" y="0"/>
                            <a:ext cx="158750" cy="133984"/>
                          </a:xfrm>
                          <a:prstGeom prst="rect">
                            <a:avLst/>
                          </a:prstGeom>
                        </pic:spPr>
                      </pic:pic>
                    </a:graphicData>
                  </a:graphic>
                </wp:inline>
              </w:drawing>
            </w:r>
            <w:r>
              <w:rPr>
                <w:spacing w:val="19"/>
                <w:position w:val="1"/>
                <w:sz w:val="20"/>
              </w:rPr>
              <w:t xml:space="preserve"> </w:t>
            </w:r>
            <w:r>
              <w:rPr>
                <w:position w:val="1"/>
                <w:sz w:val="24"/>
              </w:rPr>
              <w:t>Other (Please specify):……………………</w:t>
            </w:r>
          </w:p>
        </w:tc>
      </w:tr>
    </w:tbl>
    <w:p w:rsidR="00FB363F" w:rsidRDefault="00FB363F">
      <w:pPr>
        <w:pStyle w:val="BodyText"/>
        <w:spacing w:before="164"/>
        <w:rPr>
          <w:b/>
        </w:rPr>
      </w:pPr>
    </w:p>
    <w:p w:rsidR="00FB363F" w:rsidRDefault="00BA73D4">
      <w:pPr>
        <w:spacing w:before="1"/>
        <w:ind w:left="383"/>
        <w:rPr>
          <w:b/>
          <w:sz w:val="24"/>
        </w:rPr>
      </w:pPr>
      <w:r>
        <w:rPr>
          <w:b/>
          <w:sz w:val="24"/>
          <w:u w:val="single"/>
        </w:rPr>
        <w:t>PART</w:t>
      </w:r>
      <w:r>
        <w:rPr>
          <w:b/>
          <w:spacing w:val="-4"/>
          <w:sz w:val="24"/>
          <w:u w:val="single"/>
        </w:rPr>
        <w:t xml:space="preserve"> </w:t>
      </w:r>
      <w:r>
        <w:rPr>
          <w:b/>
          <w:spacing w:val="-10"/>
          <w:sz w:val="24"/>
          <w:u w:val="single"/>
        </w:rPr>
        <w:t>2</w:t>
      </w:r>
    </w:p>
    <w:p w:rsidR="00FB363F" w:rsidRDefault="00FB363F">
      <w:pPr>
        <w:pStyle w:val="BodyText"/>
        <w:spacing w:before="168"/>
        <w:rPr>
          <w:b/>
        </w:rPr>
      </w:pPr>
    </w:p>
    <w:p w:rsidR="00FB363F" w:rsidRDefault="00BA73D4">
      <w:pPr>
        <w:pStyle w:val="BodyText"/>
        <w:spacing w:line="350" w:lineRule="auto"/>
        <w:ind w:left="378" w:right="1373" w:hanging="10"/>
      </w:pPr>
      <w:r>
        <w:t>To identify and quantify the key drivers of</w:t>
      </w:r>
      <w:r>
        <w:rPr>
          <w:spacing w:val="26"/>
        </w:rPr>
        <w:t xml:space="preserve"> </w:t>
      </w:r>
      <w:r>
        <w:t>inflation in the Republic of South Sudan</w:t>
      </w:r>
      <w:r>
        <w:rPr>
          <w:spacing w:val="40"/>
        </w:rPr>
        <w:t xml:space="preserve"> </w:t>
      </w:r>
      <w:r>
        <w:t>over the past decade.</w:t>
      </w:r>
    </w:p>
    <w:p w:rsidR="00FB363F" w:rsidRDefault="00FB363F">
      <w:pPr>
        <w:pStyle w:val="BodyText"/>
      </w:pPr>
    </w:p>
    <w:p w:rsidR="00FB363F" w:rsidRDefault="00FB363F">
      <w:pPr>
        <w:pStyle w:val="BodyText"/>
      </w:pPr>
    </w:p>
    <w:p w:rsidR="00FB363F" w:rsidRDefault="00FB363F">
      <w:pPr>
        <w:pStyle w:val="BodyText"/>
      </w:pPr>
    </w:p>
    <w:p w:rsidR="00FB363F" w:rsidRDefault="00FB363F">
      <w:pPr>
        <w:pStyle w:val="BodyText"/>
        <w:spacing w:before="161"/>
      </w:pPr>
    </w:p>
    <w:p w:rsidR="00FB363F" w:rsidRDefault="00BA73D4">
      <w:pPr>
        <w:ind w:left="369"/>
        <w:rPr>
          <w:b/>
          <w:sz w:val="24"/>
        </w:rPr>
      </w:pPr>
      <w:r>
        <w:rPr>
          <w:b/>
          <w:sz w:val="28"/>
          <w:u w:val="single"/>
        </w:rPr>
        <w:t>Section</w:t>
      </w:r>
      <w:r>
        <w:rPr>
          <w:b/>
          <w:spacing w:val="-9"/>
          <w:sz w:val="28"/>
          <w:u w:val="single"/>
        </w:rPr>
        <w:t xml:space="preserve"> </w:t>
      </w:r>
      <w:r>
        <w:rPr>
          <w:b/>
          <w:sz w:val="28"/>
          <w:u w:val="single"/>
        </w:rPr>
        <w:t>1:</w:t>
      </w:r>
      <w:r>
        <w:rPr>
          <w:b/>
          <w:spacing w:val="-1"/>
          <w:sz w:val="28"/>
        </w:rPr>
        <w:t xml:space="preserve"> </w:t>
      </w:r>
      <w:r>
        <w:rPr>
          <w:b/>
          <w:sz w:val="24"/>
        </w:rPr>
        <w:t>Drivers</w:t>
      </w:r>
      <w:r>
        <w:rPr>
          <w:b/>
          <w:spacing w:val="-4"/>
          <w:sz w:val="24"/>
        </w:rPr>
        <w:t xml:space="preserve"> </w:t>
      </w:r>
      <w:r>
        <w:rPr>
          <w:b/>
          <w:sz w:val="24"/>
        </w:rPr>
        <w:t>of</w:t>
      </w:r>
      <w:r>
        <w:rPr>
          <w:b/>
          <w:spacing w:val="-4"/>
          <w:sz w:val="24"/>
        </w:rPr>
        <w:t xml:space="preserve"> </w:t>
      </w:r>
      <w:r>
        <w:rPr>
          <w:b/>
          <w:spacing w:val="-2"/>
          <w:sz w:val="24"/>
        </w:rPr>
        <w:t>Inflation</w:t>
      </w:r>
    </w:p>
    <w:p w:rsidR="00FB363F" w:rsidRDefault="00FB363F">
      <w:pPr>
        <w:pStyle w:val="BodyText"/>
        <w:spacing w:before="25"/>
        <w:rPr>
          <w:b/>
        </w:rPr>
      </w:pPr>
    </w:p>
    <w:p w:rsidR="00FB363F" w:rsidRDefault="00BA73D4">
      <w:pPr>
        <w:pStyle w:val="Heading2"/>
        <w:spacing w:line="264" w:lineRule="auto"/>
        <w:ind w:left="378" w:right="1373" w:hanging="10"/>
      </w:pPr>
      <w:r>
        <w:t>Please indicate your level of agreement with the following statements regarding the primary drivers of inflation in South Sudan over the past decade.</w:t>
      </w:r>
    </w:p>
    <w:p w:rsidR="00FB363F" w:rsidRDefault="00FB363F">
      <w:pPr>
        <w:pStyle w:val="BodyText"/>
        <w:spacing w:before="45"/>
        <w:rPr>
          <w:b/>
          <w:sz w:val="20"/>
        </w:rPr>
      </w:pP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88"/>
        <w:gridCol w:w="1114"/>
        <w:gridCol w:w="1109"/>
        <w:gridCol w:w="1009"/>
        <w:gridCol w:w="831"/>
        <w:gridCol w:w="1105"/>
      </w:tblGrid>
      <w:tr w:rsidR="00FB363F">
        <w:trPr>
          <w:trHeight w:val="1478"/>
        </w:trPr>
        <w:tc>
          <w:tcPr>
            <w:tcW w:w="4188" w:type="dxa"/>
          </w:tcPr>
          <w:p w:rsidR="00FB363F" w:rsidRDefault="00BA73D4">
            <w:pPr>
              <w:pStyle w:val="TableParagraph"/>
              <w:spacing w:before="11"/>
              <w:ind w:left="105"/>
              <w:rPr>
                <w:b/>
                <w:sz w:val="24"/>
              </w:rPr>
            </w:pPr>
            <w:r>
              <w:rPr>
                <w:b/>
                <w:spacing w:val="-2"/>
                <w:sz w:val="24"/>
              </w:rPr>
              <w:t>Statement</w:t>
            </w:r>
          </w:p>
        </w:tc>
        <w:tc>
          <w:tcPr>
            <w:tcW w:w="1114" w:type="dxa"/>
          </w:tcPr>
          <w:p w:rsidR="00FB363F" w:rsidRDefault="00BA73D4">
            <w:pPr>
              <w:pStyle w:val="TableParagraph"/>
              <w:spacing w:before="11" w:line="456" w:lineRule="auto"/>
              <w:ind w:left="104" w:right="103"/>
              <w:rPr>
                <w:b/>
                <w:sz w:val="24"/>
              </w:rPr>
            </w:pPr>
            <w:r>
              <w:rPr>
                <w:b/>
                <w:spacing w:val="-2"/>
                <w:sz w:val="24"/>
              </w:rPr>
              <w:t>Strongly Disagree</w:t>
            </w:r>
          </w:p>
        </w:tc>
        <w:tc>
          <w:tcPr>
            <w:tcW w:w="1109" w:type="dxa"/>
          </w:tcPr>
          <w:p w:rsidR="00FB363F" w:rsidRDefault="00BA73D4">
            <w:pPr>
              <w:pStyle w:val="TableParagraph"/>
              <w:spacing w:before="11"/>
              <w:ind w:left="95"/>
              <w:rPr>
                <w:b/>
                <w:sz w:val="24"/>
              </w:rPr>
            </w:pPr>
            <w:r>
              <w:rPr>
                <w:b/>
                <w:spacing w:val="-2"/>
                <w:sz w:val="24"/>
              </w:rPr>
              <w:t>Disagree</w:t>
            </w:r>
          </w:p>
        </w:tc>
        <w:tc>
          <w:tcPr>
            <w:tcW w:w="1009" w:type="dxa"/>
          </w:tcPr>
          <w:p w:rsidR="00FB363F" w:rsidRDefault="00BA73D4">
            <w:pPr>
              <w:pStyle w:val="TableParagraph"/>
              <w:spacing w:before="11"/>
              <w:ind w:left="105"/>
              <w:rPr>
                <w:b/>
                <w:sz w:val="24"/>
              </w:rPr>
            </w:pPr>
            <w:r>
              <w:rPr>
                <w:b/>
                <w:spacing w:val="-2"/>
                <w:sz w:val="24"/>
              </w:rPr>
              <w:t>Neutral</w:t>
            </w:r>
          </w:p>
        </w:tc>
        <w:tc>
          <w:tcPr>
            <w:tcW w:w="831" w:type="dxa"/>
          </w:tcPr>
          <w:p w:rsidR="00FB363F" w:rsidRDefault="00BA73D4">
            <w:pPr>
              <w:pStyle w:val="TableParagraph"/>
              <w:spacing w:before="11"/>
              <w:ind w:left="94"/>
              <w:rPr>
                <w:b/>
                <w:sz w:val="24"/>
              </w:rPr>
            </w:pPr>
            <w:r>
              <w:rPr>
                <w:b/>
                <w:spacing w:val="-2"/>
                <w:sz w:val="24"/>
              </w:rPr>
              <w:t>Agree</w:t>
            </w:r>
          </w:p>
        </w:tc>
        <w:tc>
          <w:tcPr>
            <w:tcW w:w="1105" w:type="dxa"/>
          </w:tcPr>
          <w:p w:rsidR="00FB363F" w:rsidRDefault="00BA73D4">
            <w:pPr>
              <w:pStyle w:val="TableParagraph"/>
              <w:spacing w:before="11" w:line="456" w:lineRule="auto"/>
              <w:ind w:left="104" w:right="106"/>
              <w:rPr>
                <w:b/>
                <w:sz w:val="24"/>
              </w:rPr>
            </w:pPr>
            <w:r>
              <w:rPr>
                <w:b/>
                <w:spacing w:val="-2"/>
                <w:sz w:val="24"/>
              </w:rPr>
              <w:t>Strongly Agree</w:t>
            </w:r>
          </w:p>
        </w:tc>
      </w:tr>
      <w:tr w:rsidR="00FB363F">
        <w:trPr>
          <w:trHeight w:val="849"/>
        </w:trPr>
        <w:tc>
          <w:tcPr>
            <w:tcW w:w="4188" w:type="dxa"/>
          </w:tcPr>
          <w:p w:rsidR="00FB363F" w:rsidRDefault="00BA73D4">
            <w:pPr>
              <w:pStyle w:val="TableParagraph"/>
              <w:spacing w:before="11" w:line="350" w:lineRule="auto"/>
              <w:ind w:left="115" w:hanging="10"/>
              <w:rPr>
                <w:sz w:val="24"/>
              </w:rPr>
            </w:pPr>
            <w:r>
              <w:rPr>
                <w:sz w:val="24"/>
              </w:rPr>
              <w:t>Exchange</w:t>
            </w:r>
            <w:r>
              <w:rPr>
                <w:spacing w:val="40"/>
                <w:sz w:val="24"/>
              </w:rPr>
              <w:t xml:space="preserve"> </w:t>
            </w:r>
            <w:r>
              <w:rPr>
                <w:sz w:val="24"/>
              </w:rPr>
              <w:t>rate</w:t>
            </w:r>
            <w:r>
              <w:rPr>
                <w:spacing w:val="40"/>
                <w:sz w:val="24"/>
              </w:rPr>
              <w:t xml:space="preserve"> </w:t>
            </w:r>
            <w:r>
              <w:rPr>
                <w:sz w:val="24"/>
              </w:rPr>
              <w:t>depreciation</w:t>
            </w:r>
            <w:r>
              <w:rPr>
                <w:spacing w:val="40"/>
                <w:sz w:val="24"/>
              </w:rPr>
              <w:t xml:space="preserve"> </w:t>
            </w:r>
            <w:r>
              <w:rPr>
                <w:sz w:val="24"/>
              </w:rPr>
              <w:t>has</w:t>
            </w:r>
            <w:r>
              <w:rPr>
                <w:spacing w:val="40"/>
                <w:sz w:val="24"/>
              </w:rPr>
              <w:t xml:space="preserve"> </w:t>
            </w:r>
            <w:r>
              <w:rPr>
                <w:sz w:val="24"/>
              </w:rPr>
              <w:t>been</w:t>
            </w:r>
            <w:r>
              <w:rPr>
                <w:spacing w:val="40"/>
                <w:sz w:val="24"/>
              </w:rPr>
              <w:t xml:space="preserve"> </w:t>
            </w:r>
            <w:r>
              <w:rPr>
                <w:sz w:val="24"/>
              </w:rPr>
              <w:t>a significant driver of inflation.</w:t>
            </w:r>
          </w:p>
        </w:tc>
        <w:tc>
          <w:tcPr>
            <w:tcW w:w="1114" w:type="dxa"/>
          </w:tcPr>
          <w:p w:rsidR="00FB363F" w:rsidRDefault="00FB363F">
            <w:pPr>
              <w:pStyle w:val="TableParagraph"/>
              <w:rPr>
                <w:sz w:val="24"/>
              </w:rPr>
            </w:pPr>
          </w:p>
        </w:tc>
        <w:tc>
          <w:tcPr>
            <w:tcW w:w="1109" w:type="dxa"/>
          </w:tcPr>
          <w:p w:rsidR="00FB363F" w:rsidRDefault="00FB363F">
            <w:pPr>
              <w:pStyle w:val="TableParagraph"/>
              <w:rPr>
                <w:sz w:val="24"/>
              </w:rPr>
            </w:pPr>
          </w:p>
        </w:tc>
        <w:tc>
          <w:tcPr>
            <w:tcW w:w="1009" w:type="dxa"/>
          </w:tcPr>
          <w:p w:rsidR="00FB363F" w:rsidRDefault="00FB363F">
            <w:pPr>
              <w:pStyle w:val="TableParagraph"/>
              <w:rPr>
                <w:sz w:val="24"/>
              </w:rPr>
            </w:pPr>
          </w:p>
        </w:tc>
        <w:tc>
          <w:tcPr>
            <w:tcW w:w="831" w:type="dxa"/>
          </w:tcPr>
          <w:p w:rsidR="00FB363F" w:rsidRDefault="00FB363F">
            <w:pPr>
              <w:pStyle w:val="TableParagraph"/>
              <w:rPr>
                <w:sz w:val="24"/>
              </w:rPr>
            </w:pPr>
          </w:p>
        </w:tc>
        <w:tc>
          <w:tcPr>
            <w:tcW w:w="1105" w:type="dxa"/>
          </w:tcPr>
          <w:p w:rsidR="00FB363F" w:rsidRDefault="00FB363F">
            <w:pPr>
              <w:pStyle w:val="TableParagraph"/>
              <w:rPr>
                <w:sz w:val="24"/>
              </w:rPr>
            </w:pPr>
          </w:p>
        </w:tc>
      </w:tr>
      <w:tr w:rsidR="00FB363F">
        <w:trPr>
          <w:trHeight w:val="1252"/>
        </w:trPr>
        <w:tc>
          <w:tcPr>
            <w:tcW w:w="4188" w:type="dxa"/>
          </w:tcPr>
          <w:p w:rsidR="00FB363F" w:rsidRDefault="00BA73D4">
            <w:pPr>
              <w:pStyle w:val="TableParagraph"/>
              <w:spacing w:before="15"/>
              <w:ind w:left="115" w:hanging="10"/>
              <w:rPr>
                <w:sz w:val="24"/>
              </w:rPr>
            </w:pPr>
            <w:r>
              <w:rPr>
                <w:sz w:val="24"/>
              </w:rPr>
              <w:t>Supply</w:t>
            </w:r>
            <w:r>
              <w:rPr>
                <w:spacing w:val="67"/>
                <w:sz w:val="24"/>
              </w:rPr>
              <w:t xml:space="preserve"> </w:t>
            </w:r>
            <w:r>
              <w:rPr>
                <w:sz w:val="24"/>
              </w:rPr>
              <w:t>chain</w:t>
            </w:r>
            <w:r>
              <w:rPr>
                <w:spacing w:val="73"/>
                <w:sz w:val="24"/>
              </w:rPr>
              <w:t xml:space="preserve"> </w:t>
            </w:r>
            <w:r>
              <w:rPr>
                <w:sz w:val="24"/>
              </w:rPr>
              <w:t>disruptions</w:t>
            </w:r>
            <w:r>
              <w:rPr>
                <w:spacing w:val="75"/>
                <w:sz w:val="24"/>
              </w:rPr>
              <w:t xml:space="preserve"> </w:t>
            </w:r>
            <w:r>
              <w:rPr>
                <w:sz w:val="24"/>
              </w:rPr>
              <w:t>(e.g.,</w:t>
            </w:r>
            <w:r>
              <w:rPr>
                <w:spacing w:val="50"/>
                <w:w w:val="150"/>
                <w:sz w:val="24"/>
              </w:rPr>
              <w:t xml:space="preserve"> </w:t>
            </w:r>
            <w:r>
              <w:rPr>
                <w:sz w:val="24"/>
              </w:rPr>
              <w:t>due</w:t>
            </w:r>
            <w:r>
              <w:rPr>
                <w:spacing w:val="67"/>
                <w:sz w:val="24"/>
              </w:rPr>
              <w:t xml:space="preserve"> </w:t>
            </w:r>
            <w:r>
              <w:rPr>
                <w:spacing w:val="-5"/>
                <w:sz w:val="24"/>
              </w:rPr>
              <w:t>to</w:t>
            </w:r>
          </w:p>
          <w:p w:rsidR="00FB363F" w:rsidRDefault="00BA73D4">
            <w:pPr>
              <w:pStyle w:val="TableParagraph"/>
              <w:tabs>
                <w:tab w:val="left" w:pos="1164"/>
                <w:tab w:val="left" w:pos="2708"/>
                <w:tab w:val="left" w:pos="3610"/>
              </w:tabs>
              <w:spacing w:before="9" w:line="400" w:lineRule="atLeast"/>
              <w:ind w:left="115" w:right="113"/>
              <w:rPr>
                <w:sz w:val="24"/>
              </w:rPr>
            </w:pPr>
            <w:r>
              <w:rPr>
                <w:spacing w:val="-2"/>
                <w:sz w:val="24"/>
              </w:rPr>
              <w:t>conflict,</w:t>
            </w:r>
            <w:r>
              <w:rPr>
                <w:sz w:val="24"/>
              </w:rPr>
              <w:tab/>
            </w:r>
            <w:r>
              <w:rPr>
                <w:spacing w:val="-2"/>
                <w:sz w:val="24"/>
              </w:rPr>
              <w:t>infrastructure</w:t>
            </w:r>
            <w:r>
              <w:rPr>
                <w:sz w:val="24"/>
              </w:rPr>
              <w:tab/>
            </w:r>
            <w:r>
              <w:rPr>
                <w:spacing w:val="-2"/>
                <w:sz w:val="24"/>
              </w:rPr>
              <w:t>issues)</w:t>
            </w:r>
            <w:r>
              <w:rPr>
                <w:sz w:val="24"/>
              </w:rPr>
              <w:tab/>
            </w:r>
            <w:r>
              <w:rPr>
                <w:spacing w:val="-4"/>
                <w:sz w:val="24"/>
              </w:rPr>
              <w:t xml:space="preserve">have </w:t>
            </w:r>
            <w:r>
              <w:rPr>
                <w:sz w:val="24"/>
              </w:rPr>
              <w:t>substantially contributed to inflation.</w:t>
            </w:r>
          </w:p>
        </w:tc>
        <w:tc>
          <w:tcPr>
            <w:tcW w:w="1114" w:type="dxa"/>
          </w:tcPr>
          <w:p w:rsidR="00FB363F" w:rsidRDefault="00FB363F">
            <w:pPr>
              <w:pStyle w:val="TableParagraph"/>
              <w:rPr>
                <w:sz w:val="24"/>
              </w:rPr>
            </w:pPr>
          </w:p>
        </w:tc>
        <w:tc>
          <w:tcPr>
            <w:tcW w:w="1109" w:type="dxa"/>
          </w:tcPr>
          <w:p w:rsidR="00FB363F" w:rsidRDefault="00FB363F">
            <w:pPr>
              <w:pStyle w:val="TableParagraph"/>
              <w:rPr>
                <w:sz w:val="24"/>
              </w:rPr>
            </w:pPr>
          </w:p>
        </w:tc>
        <w:tc>
          <w:tcPr>
            <w:tcW w:w="1009" w:type="dxa"/>
          </w:tcPr>
          <w:p w:rsidR="00FB363F" w:rsidRDefault="00FB363F">
            <w:pPr>
              <w:pStyle w:val="TableParagraph"/>
              <w:rPr>
                <w:sz w:val="24"/>
              </w:rPr>
            </w:pPr>
          </w:p>
        </w:tc>
        <w:tc>
          <w:tcPr>
            <w:tcW w:w="831" w:type="dxa"/>
          </w:tcPr>
          <w:p w:rsidR="00FB363F" w:rsidRDefault="00FB363F">
            <w:pPr>
              <w:pStyle w:val="TableParagraph"/>
              <w:rPr>
                <w:sz w:val="24"/>
              </w:rPr>
            </w:pPr>
          </w:p>
        </w:tc>
        <w:tc>
          <w:tcPr>
            <w:tcW w:w="1105" w:type="dxa"/>
          </w:tcPr>
          <w:p w:rsidR="00FB363F" w:rsidRDefault="00FB363F">
            <w:pPr>
              <w:pStyle w:val="TableParagraph"/>
              <w:rPr>
                <w:sz w:val="24"/>
              </w:rPr>
            </w:pPr>
          </w:p>
        </w:tc>
      </w:tr>
      <w:tr w:rsidR="00FB363F">
        <w:trPr>
          <w:trHeight w:val="1248"/>
        </w:trPr>
        <w:tc>
          <w:tcPr>
            <w:tcW w:w="4188" w:type="dxa"/>
          </w:tcPr>
          <w:p w:rsidR="00FB363F" w:rsidRDefault="00BA73D4">
            <w:pPr>
              <w:pStyle w:val="TableParagraph"/>
              <w:spacing w:before="11"/>
              <w:ind w:left="115" w:hanging="10"/>
              <w:rPr>
                <w:sz w:val="24"/>
              </w:rPr>
            </w:pPr>
            <w:r>
              <w:rPr>
                <w:sz w:val="24"/>
              </w:rPr>
              <w:t>Government</w:t>
            </w:r>
            <w:r>
              <w:rPr>
                <w:spacing w:val="41"/>
                <w:sz w:val="24"/>
              </w:rPr>
              <w:t xml:space="preserve"> </w:t>
            </w:r>
            <w:r>
              <w:rPr>
                <w:sz w:val="24"/>
              </w:rPr>
              <w:t>fiscal</w:t>
            </w:r>
            <w:r>
              <w:rPr>
                <w:spacing w:val="33"/>
                <w:sz w:val="24"/>
              </w:rPr>
              <w:t xml:space="preserve"> </w:t>
            </w:r>
            <w:r>
              <w:rPr>
                <w:sz w:val="24"/>
              </w:rPr>
              <w:t>policies</w:t>
            </w:r>
            <w:r>
              <w:rPr>
                <w:spacing w:val="35"/>
                <w:sz w:val="24"/>
              </w:rPr>
              <w:t xml:space="preserve"> </w:t>
            </w:r>
            <w:r>
              <w:rPr>
                <w:sz w:val="24"/>
              </w:rPr>
              <w:t>(e.g.,</w:t>
            </w:r>
            <w:r>
              <w:rPr>
                <w:spacing w:val="39"/>
                <w:sz w:val="24"/>
              </w:rPr>
              <w:t xml:space="preserve"> </w:t>
            </w:r>
            <w:r>
              <w:rPr>
                <w:spacing w:val="-2"/>
                <w:sz w:val="24"/>
              </w:rPr>
              <w:t>deficit</w:t>
            </w:r>
          </w:p>
          <w:p w:rsidR="00FB363F" w:rsidRDefault="00BA73D4">
            <w:pPr>
              <w:pStyle w:val="TableParagraph"/>
              <w:spacing w:before="12" w:line="400" w:lineRule="atLeast"/>
              <w:ind w:left="115"/>
              <w:rPr>
                <w:sz w:val="24"/>
              </w:rPr>
            </w:pPr>
            <w:r>
              <w:rPr>
                <w:sz w:val="24"/>
              </w:rPr>
              <w:t>financing,</w:t>
            </w:r>
            <w:r>
              <w:rPr>
                <w:spacing w:val="40"/>
                <w:sz w:val="24"/>
              </w:rPr>
              <w:t xml:space="preserve"> </w:t>
            </w:r>
            <w:r>
              <w:rPr>
                <w:sz w:val="24"/>
              </w:rPr>
              <w:t>money</w:t>
            </w:r>
            <w:r>
              <w:rPr>
                <w:spacing w:val="31"/>
                <w:sz w:val="24"/>
              </w:rPr>
              <w:t xml:space="preserve"> </w:t>
            </w:r>
            <w:r>
              <w:rPr>
                <w:sz w:val="24"/>
              </w:rPr>
              <w:t>printing)</w:t>
            </w:r>
            <w:r>
              <w:rPr>
                <w:spacing w:val="40"/>
                <w:sz w:val="24"/>
              </w:rPr>
              <w:t xml:space="preserve"> </w:t>
            </w:r>
            <w:r>
              <w:rPr>
                <w:sz w:val="24"/>
              </w:rPr>
              <w:t>have</w:t>
            </w:r>
            <w:r>
              <w:rPr>
                <w:spacing w:val="40"/>
                <w:sz w:val="24"/>
              </w:rPr>
              <w:t xml:space="preserve"> </w:t>
            </w:r>
            <w:r>
              <w:rPr>
                <w:sz w:val="24"/>
              </w:rPr>
              <w:t>fueled inflationary pressures.</w:t>
            </w:r>
          </w:p>
        </w:tc>
        <w:tc>
          <w:tcPr>
            <w:tcW w:w="1114" w:type="dxa"/>
          </w:tcPr>
          <w:p w:rsidR="00FB363F" w:rsidRDefault="00FB363F">
            <w:pPr>
              <w:pStyle w:val="TableParagraph"/>
              <w:rPr>
                <w:sz w:val="24"/>
              </w:rPr>
            </w:pPr>
          </w:p>
        </w:tc>
        <w:tc>
          <w:tcPr>
            <w:tcW w:w="1109" w:type="dxa"/>
          </w:tcPr>
          <w:p w:rsidR="00FB363F" w:rsidRDefault="00FB363F">
            <w:pPr>
              <w:pStyle w:val="TableParagraph"/>
              <w:rPr>
                <w:sz w:val="24"/>
              </w:rPr>
            </w:pPr>
          </w:p>
        </w:tc>
        <w:tc>
          <w:tcPr>
            <w:tcW w:w="1009" w:type="dxa"/>
          </w:tcPr>
          <w:p w:rsidR="00FB363F" w:rsidRDefault="00FB363F">
            <w:pPr>
              <w:pStyle w:val="TableParagraph"/>
              <w:rPr>
                <w:sz w:val="24"/>
              </w:rPr>
            </w:pPr>
          </w:p>
        </w:tc>
        <w:tc>
          <w:tcPr>
            <w:tcW w:w="831" w:type="dxa"/>
          </w:tcPr>
          <w:p w:rsidR="00FB363F" w:rsidRDefault="00FB363F">
            <w:pPr>
              <w:pStyle w:val="TableParagraph"/>
              <w:rPr>
                <w:sz w:val="24"/>
              </w:rPr>
            </w:pPr>
          </w:p>
        </w:tc>
        <w:tc>
          <w:tcPr>
            <w:tcW w:w="1105" w:type="dxa"/>
          </w:tcPr>
          <w:p w:rsidR="00FB363F" w:rsidRDefault="00FB363F">
            <w:pPr>
              <w:pStyle w:val="TableParagraph"/>
              <w:rPr>
                <w:sz w:val="24"/>
              </w:rPr>
            </w:pPr>
          </w:p>
        </w:tc>
      </w:tr>
    </w:tbl>
    <w:p w:rsidR="00FB363F" w:rsidRDefault="00FB363F">
      <w:pPr>
        <w:pStyle w:val="TableParagraph"/>
        <w:rPr>
          <w:sz w:val="24"/>
        </w:rPr>
        <w:sectPr w:rsidR="00FB363F">
          <w:pgSz w:w="11910" w:h="16840"/>
          <w:pgMar w:top="1040" w:right="425" w:bottom="1683" w:left="1417" w:header="0" w:footer="1104" w:gutter="0"/>
          <w:cols w:space="720"/>
        </w:sectPr>
      </w:pP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88"/>
        <w:gridCol w:w="1114"/>
        <w:gridCol w:w="1109"/>
        <w:gridCol w:w="1009"/>
        <w:gridCol w:w="831"/>
        <w:gridCol w:w="1105"/>
      </w:tblGrid>
      <w:tr w:rsidR="00FB363F">
        <w:trPr>
          <w:trHeight w:val="1266"/>
        </w:trPr>
        <w:tc>
          <w:tcPr>
            <w:tcW w:w="4188" w:type="dxa"/>
          </w:tcPr>
          <w:p w:rsidR="00FB363F" w:rsidRDefault="00BA73D4">
            <w:pPr>
              <w:pStyle w:val="TableParagraph"/>
              <w:spacing w:before="11" w:line="355" w:lineRule="auto"/>
              <w:ind w:left="115" w:right="110" w:hanging="10"/>
              <w:jc w:val="both"/>
              <w:rPr>
                <w:sz w:val="24"/>
              </w:rPr>
            </w:pPr>
            <w:r>
              <w:rPr>
                <w:sz w:val="24"/>
              </w:rPr>
              <w:lastRenderedPageBreak/>
              <w:t>High import dependency for essential goods has made South Sudan vulnerable to imported inflation.</w:t>
            </w:r>
          </w:p>
        </w:tc>
        <w:tc>
          <w:tcPr>
            <w:tcW w:w="1114" w:type="dxa"/>
          </w:tcPr>
          <w:p w:rsidR="00FB363F" w:rsidRDefault="00FB363F">
            <w:pPr>
              <w:pStyle w:val="TableParagraph"/>
              <w:rPr>
                <w:sz w:val="24"/>
              </w:rPr>
            </w:pPr>
          </w:p>
        </w:tc>
        <w:tc>
          <w:tcPr>
            <w:tcW w:w="1109" w:type="dxa"/>
          </w:tcPr>
          <w:p w:rsidR="00FB363F" w:rsidRDefault="00FB363F">
            <w:pPr>
              <w:pStyle w:val="TableParagraph"/>
              <w:rPr>
                <w:sz w:val="24"/>
              </w:rPr>
            </w:pPr>
          </w:p>
        </w:tc>
        <w:tc>
          <w:tcPr>
            <w:tcW w:w="1009" w:type="dxa"/>
          </w:tcPr>
          <w:p w:rsidR="00FB363F" w:rsidRDefault="00FB363F">
            <w:pPr>
              <w:pStyle w:val="TableParagraph"/>
              <w:rPr>
                <w:sz w:val="24"/>
              </w:rPr>
            </w:pPr>
          </w:p>
        </w:tc>
        <w:tc>
          <w:tcPr>
            <w:tcW w:w="831" w:type="dxa"/>
          </w:tcPr>
          <w:p w:rsidR="00FB363F" w:rsidRDefault="00FB363F">
            <w:pPr>
              <w:pStyle w:val="TableParagraph"/>
              <w:rPr>
                <w:sz w:val="24"/>
              </w:rPr>
            </w:pPr>
          </w:p>
        </w:tc>
        <w:tc>
          <w:tcPr>
            <w:tcW w:w="1105" w:type="dxa"/>
          </w:tcPr>
          <w:p w:rsidR="00FB363F" w:rsidRDefault="00FB363F">
            <w:pPr>
              <w:pStyle w:val="TableParagraph"/>
              <w:rPr>
                <w:sz w:val="24"/>
              </w:rPr>
            </w:pPr>
          </w:p>
        </w:tc>
      </w:tr>
      <w:tr w:rsidR="00FB363F">
        <w:trPr>
          <w:trHeight w:val="1661"/>
        </w:trPr>
        <w:tc>
          <w:tcPr>
            <w:tcW w:w="4188" w:type="dxa"/>
          </w:tcPr>
          <w:p w:rsidR="00FB363F" w:rsidRDefault="00BA73D4">
            <w:pPr>
              <w:pStyle w:val="TableParagraph"/>
              <w:spacing w:before="11" w:line="360" w:lineRule="auto"/>
              <w:ind w:left="115" w:right="110" w:hanging="10"/>
              <w:jc w:val="both"/>
              <w:rPr>
                <w:sz w:val="24"/>
              </w:rPr>
            </w:pPr>
            <w:r>
              <w:rPr>
                <w:sz w:val="24"/>
              </w:rPr>
              <w:t>Food insecurity and agricultural output fluctuations have been major contributors</w:t>
            </w:r>
            <w:r>
              <w:rPr>
                <w:spacing w:val="40"/>
                <w:sz w:val="24"/>
              </w:rPr>
              <w:t xml:space="preserve">  </w:t>
            </w:r>
            <w:r>
              <w:rPr>
                <w:sz w:val="24"/>
              </w:rPr>
              <w:t>to</w:t>
            </w:r>
            <w:r>
              <w:rPr>
                <w:spacing w:val="46"/>
                <w:sz w:val="24"/>
              </w:rPr>
              <w:t xml:space="preserve">  </w:t>
            </w:r>
            <w:r>
              <w:rPr>
                <w:sz w:val="24"/>
              </w:rPr>
              <w:t>inflation,</w:t>
            </w:r>
            <w:r>
              <w:rPr>
                <w:spacing w:val="44"/>
                <w:sz w:val="24"/>
              </w:rPr>
              <w:t xml:space="preserve">  </w:t>
            </w:r>
            <w:r>
              <w:rPr>
                <w:spacing w:val="-2"/>
                <w:sz w:val="24"/>
              </w:rPr>
              <w:t>particularly</w:t>
            </w:r>
          </w:p>
          <w:p w:rsidR="00FB363F" w:rsidRDefault="00BA73D4">
            <w:pPr>
              <w:pStyle w:val="TableParagraph"/>
              <w:spacing w:line="263" w:lineRule="exact"/>
              <w:ind w:left="115"/>
              <w:jc w:val="both"/>
              <w:rPr>
                <w:sz w:val="24"/>
              </w:rPr>
            </w:pPr>
            <w:r>
              <w:rPr>
                <w:sz w:val="24"/>
              </w:rPr>
              <w:t>food</w:t>
            </w:r>
            <w:r>
              <w:rPr>
                <w:spacing w:val="2"/>
                <w:sz w:val="24"/>
              </w:rPr>
              <w:t xml:space="preserve"> </w:t>
            </w:r>
            <w:r>
              <w:rPr>
                <w:spacing w:val="-2"/>
                <w:sz w:val="24"/>
              </w:rPr>
              <w:t>inflation.</w:t>
            </w:r>
          </w:p>
        </w:tc>
        <w:tc>
          <w:tcPr>
            <w:tcW w:w="1114" w:type="dxa"/>
          </w:tcPr>
          <w:p w:rsidR="00FB363F" w:rsidRDefault="00FB363F">
            <w:pPr>
              <w:pStyle w:val="TableParagraph"/>
              <w:rPr>
                <w:sz w:val="24"/>
              </w:rPr>
            </w:pPr>
          </w:p>
        </w:tc>
        <w:tc>
          <w:tcPr>
            <w:tcW w:w="1109" w:type="dxa"/>
          </w:tcPr>
          <w:p w:rsidR="00FB363F" w:rsidRDefault="00FB363F">
            <w:pPr>
              <w:pStyle w:val="TableParagraph"/>
              <w:rPr>
                <w:sz w:val="24"/>
              </w:rPr>
            </w:pPr>
          </w:p>
        </w:tc>
        <w:tc>
          <w:tcPr>
            <w:tcW w:w="1009" w:type="dxa"/>
          </w:tcPr>
          <w:p w:rsidR="00FB363F" w:rsidRDefault="00FB363F">
            <w:pPr>
              <w:pStyle w:val="TableParagraph"/>
              <w:rPr>
                <w:sz w:val="24"/>
              </w:rPr>
            </w:pPr>
          </w:p>
        </w:tc>
        <w:tc>
          <w:tcPr>
            <w:tcW w:w="831" w:type="dxa"/>
          </w:tcPr>
          <w:p w:rsidR="00FB363F" w:rsidRDefault="00FB363F">
            <w:pPr>
              <w:pStyle w:val="TableParagraph"/>
              <w:rPr>
                <w:sz w:val="24"/>
              </w:rPr>
            </w:pPr>
          </w:p>
        </w:tc>
        <w:tc>
          <w:tcPr>
            <w:tcW w:w="1105" w:type="dxa"/>
          </w:tcPr>
          <w:p w:rsidR="00FB363F" w:rsidRDefault="00FB363F">
            <w:pPr>
              <w:pStyle w:val="TableParagraph"/>
              <w:rPr>
                <w:sz w:val="24"/>
              </w:rPr>
            </w:pPr>
          </w:p>
        </w:tc>
      </w:tr>
    </w:tbl>
    <w:p w:rsidR="00FB363F" w:rsidRDefault="00BA73D4">
      <w:pPr>
        <w:spacing w:before="24" w:line="355" w:lineRule="auto"/>
        <w:ind w:left="393" w:right="1373" w:hanging="10"/>
        <w:rPr>
          <w:b/>
          <w:sz w:val="24"/>
        </w:rPr>
      </w:pPr>
      <w:r>
        <w:rPr>
          <w:b/>
          <w:sz w:val="24"/>
        </w:rPr>
        <w:t>To</w:t>
      </w:r>
      <w:r>
        <w:rPr>
          <w:b/>
          <w:spacing w:val="23"/>
          <w:sz w:val="24"/>
        </w:rPr>
        <w:t xml:space="preserve"> </w:t>
      </w:r>
      <w:r>
        <w:rPr>
          <w:b/>
          <w:sz w:val="24"/>
        </w:rPr>
        <w:t>assess the</w:t>
      </w:r>
      <w:r>
        <w:rPr>
          <w:b/>
          <w:spacing w:val="23"/>
          <w:sz w:val="24"/>
        </w:rPr>
        <w:t xml:space="preserve"> </w:t>
      </w:r>
      <w:r>
        <w:rPr>
          <w:b/>
          <w:sz w:val="24"/>
        </w:rPr>
        <w:t>direct</w:t>
      </w:r>
      <w:r>
        <w:rPr>
          <w:b/>
          <w:spacing w:val="25"/>
          <w:sz w:val="24"/>
        </w:rPr>
        <w:t xml:space="preserve"> </w:t>
      </w:r>
      <w:r>
        <w:rPr>
          <w:b/>
          <w:sz w:val="24"/>
        </w:rPr>
        <w:t>and indirect</w:t>
      </w:r>
      <w:r>
        <w:rPr>
          <w:b/>
          <w:spacing w:val="25"/>
          <w:sz w:val="24"/>
        </w:rPr>
        <w:t xml:space="preserve"> </w:t>
      </w:r>
      <w:r>
        <w:rPr>
          <w:b/>
          <w:sz w:val="24"/>
        </w:rPr>
        <w:t>effects of high</w:t>
      </w:r>
      <w:r>
        <w:rPr>
          <w:b/>
          <w:spacing w:val="25"/>
          <w:sz w:val="24"/>
        </w:rPr>
        <w:t xml:space="preserve"> </w:t>
      </w:r>
      <w:r>
        <w:rPr>
          <w:b/>
          <w:sz w:val="24"/>
        </w:rPr>
        <w:t>inflation</w:t>
      </w:r>
      <w:r>
        <w:rPr>
          <w:b/>
          <w:spacing w:val="25"/>
          <w:sz w:val="24"/>
        </w:rPr>
        <w:t xml:space="preserve"> </w:t>
      </w:r>
      <w:r>
        <w:rPr>
          <w:b/>
          <w:sz w:val="24"/>
        </w:rPr>
        <w:t>on</w:t>
      </w:r>
      <w:r>
        <w:rPr>
          <w:b/>
          <w:spacing w:val="24"/>
          <w:sz w:val="24"/>
        </w:rPr>
        <w:t xml:space="preserve"> </w:t>
      </w:r>
      <w:r>
        <w:rPr>
          <w:b/>
          <w:sz w:val="24"/>
        </w:rPr>
        <w:t>import</w:t>
      </w:r>
      <w:r>
        <w:rPr>
          <w:b/>
          <w:spacing w:val="25"/>
          <w:sz w:val="24"/>
        </w:rPr>
        <w:t xml:space="preserve"> </w:t>
      </w:r>
      <w:r>
        <w:rPr>
          <w:b/>
          <w:sz w:val="24"/>
        </w:rPr>
        <w:t>and export volumes and values in South Sudan.</w:t>
      </w:r>
    </w:p>
    <w:p w:rsidR="00FB363F" w:rsidRDefault="00BA73D4">
      <w:pPr>
        <w:spacing w:before="5"/>
        <w:ind w:left="369"/>
        <w:rPr>
          <w:b/>
          <w:sz w:val="24"/>
        </w:rPr>
      </w:pPr>
      <w:r>
        <w:rPr>
          <w:b/>
          <w:sz w:val="28"/>
        </w:rPr>
        <w:t>Section</w:t>
      </w:r>
      <w:r>
        <w:rPr>
          <w:b/>
          <w:spacing w:val="-9"/>
          <w:sz w:val="28"/>
        </w:rPr>
        <w:t xml:space="preserve"> </w:t>
      </w:r>
      <w:r>
        <w:rPr>
          <w:b/>
          <w:sz w:val="28"/>
        </w:rPr>
        <w:t>2:</w:t>
      </w:r>
      <w:r>
        <w:rPr>
          <w:b/>
          <w:spacing w:val="-2"/>
          <w:sz w:val="28"/>
        </w:rPr>
        <w:t xml:space="preserve"> </w:t>
      </w:r>
      <w:r>
        <w:rPr>
          <w:b/>
          <w:sz w:val="24"/>
        </w:rPr>
        <w:t>Impact on</w:t>
      </w:r>
      <w:r>
        <w:rPr>
          <w:b/>
          <w:spacing w:val="-2"/>
          <w:sz w:val="24"/>
        </w:rPr>
        <w:t xml:space="preserve"> </w:t>
      </w:r>
      <w:r>
        <w:rPr>
          <w:b/>
          <w:sz w:val="24"/>
        </w:rPr>
        <w:t>Trade</w:t>
      </w:r>
      <w:r>
        <w:rPr>
          <w:b/>
          <w:spacing w:val="-2"/>
          <w:sz w:val="24"/>
        </w:rPr>
        <w:t xml:space="preserve"> </w:t>
      </w:r>
      <w:r>
        <w:rPr>
          <w:b/>
          <w:sz w:val="24"/>
        </w:rPr>
        <w:t>Volumes</w:t>
      </w:r>
      <w:r>
        <w:rPr>
          <w:b/>
          <w:spacing w:val="-4"/>
          <w:sz w:val="24"/>
        </w:rPr>
        <w:t xml:space="preserve"> </w:t>
      </w:r>
      <w:r>
        <w:rPr>
          <w:b/>
          <w:sz w:val="24"/>
        </w:rPr>
        <w:t>and</w:t>
      </w:r>
      <w:r>
        <w:rPr>
          <w:b/>
          <w:spacing w:val="-2"/>
          <w:sz w:val="24"/>
        </w:rPr>
        <w:t xml:space="preserve"> Values</w:t>
      </w:r>
    </w:p>
    <w:p w:rsidR="00FB363F" w:rsidRDefault="00FB363F">
      <w:pPr>
        <w:pStyle w:val="BodyText"/>
        <w:spacing w:before="25"/>
        <w:rPr>
          <w:b/>
        </w:rPr>
      </w:pPr>
    </w:p>
    <w:p w:rsidR="00FB363F" w:rsidRDefault="00BA73D4">
      <w:pPr>
        <w:pStyle w:val="BodyText"/>
        <w:spacing w:after="24" w:line="350" w:lineRule="auto"/>
        <w:ind w:left="378" w:right="1373" w:hanging="10"/>
      </w:pPr>
      <w:r>
        <w:t>Please</w:t>
      </w:r>
      <w:r>
        <w:rPr>
          <w:spacing w:val="40"/>
        </w:rPr>
        <w:t xml:space="preserve"> </w:t>
      </w:r>
      <w:r>
        <w:t>indicate</w:t>
      </w:r>
      <w:r>
        <w:rPr>
          <w:spacing w:val="40"/>
        </w:rPr>
        <w:t xml:space="preserve"> </w:t>
      </w:r>
      <w:r>
        <w:t>the</w:t>
      </w:r>
      <w:r>
        <w:rPr>
          <w:spacing w:val="40"/>
        </w:rPr>
        <w:t xml:space="preserve"> </w:t>
      </w:r>
      <w:r>
        <w:t>extent</w:t>
      </w:r>
      <w:r>
        <w:rPr>
          <w:spacing w:val="40"/>
        </w:rPr>
        <w:t xml:space="preserve"> </w:t>
      </w:r>
      <w:r>
        <w:t>to</w:t>
      </w:r>
      <w:r>
        <w:rPr>
          <w:spacing w:val="40"/>
        </w:rPr>
        <w:t xml:space="preserve"> </w:t>
      </w:r>
      <w:r>
        <w:t>which</w:t>
      </w:r>
      <w:r>
        <w:rPr>
          <w:spacing w:val="40"/>
        </w:rPr>
        <w:t xml:space="preserve"> </w:t>
      </w:r>
      <w:r>
        <w:t>high</w:t>
      </w:r>
      <w:r>
        <w:rPr>
          <w:spacing w:val="40"/>
        </w:rPr>
        <w:t xml:space="preserve"> </w:t>
      </w:r>
      <w:r>
        <w:t>inflation</w:t>
      </w:r>
      <w:r>
        <w:rPr>
          <w:spacing w:val="40"/>
        </w:rPr>
        <w:t xml:space="preserve"> </w:t>
      </w:r>
      <w:r>
        <w:t>has</w:t>
      </w:r>
      <w:r>
        <w:rPr>
          <w:spacing w:val="40"/>
        </w:rPr>
        <w:t xml:space="preserve"> </w:t>
      </w:r>
      <w:r>
        <w:t>affected</w:t>
      </w:r>
      <w:r>
        <w:rPr>
          <w:spacing w:val="40"/>
        </w:rPr>
        <w:t xml:space="preserve"> </w:t>
      </w:r>
      <w:r>
        <w:t>import</w:t>
      </w:r>
      <w:r>
        <w:rPr>
          <w:spacing w:val="40"/>
        </w:rPr>
        <w:t xml:space="preserve"> </w:t>
      </w:r>
      <w:r>
        <w:t>and</w:t>
      </w:r>
      <w:r>
        <w:rPr>
          <w:spacing w:val="40"/>
        </w:rPr>
        <w:t xml:space="preserve"> </w:t>
      </w:r>
      <w:r>
        <w:t>export activities in South Sudan.</w:t>
      </w: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64"/>
        <w:gridCol w:w="1114"/>
        <w:gridCol w:w="1110"/>
        <w:gridCol w:w="1009"/>
        <w:gridCol w:w="831"/>
        <w:gridCol w:w="1105"/>
      </w:tblGrid>
      <w:tr w:rsidR="00FB363F">
        <w:trPr>
          <w:trHeight w:val="1478"/>
        </w:trPr>
        <w:tc>
          <w:tcPr>
            <w:tcW w:w="4164" w:type="dxa"/>
          </w:tcPr>
          <w:p w:rsidR="00FB363F" w:rsidRDefault="00BA73D4">
            <w:pPr>
              <w:pStyle w:val="TableParagraph"/>
              <w:spacing w:before="11"/>
              <w:ind w:left="105"/>
              <w:rPr>
                <w:b/>
                <w:sz w:val="24"/>
              </w:rPr>
            </w:pPr>
            <w:r>
              <w:rPr>
                <w:b/>
                <w:spacing w:val="-2"/>
                <w:sz w:val="24"/>
              </w:rPr>
              <w:t>Statement</w:t>
            </w:r>
          </w:p>
        </w:tc>
        <w:tc>
          <w:tcPr>
            <w:tcW w:w="1114" w:type="dxa"/>
          </w:tcPr>
          <w:p w:rsidR="00FB363F" w:rsidRDefault="00BA73D4">
            <w:pPr>
              <w:pStyle w:val="TableParagraph"/>
              <w:spacing w:before="11" w:line="456" w:lineRule="auto"/>
              <w:ind w:left="104" w:right="103"/>
              <w:rPr>
                <w:b/>
                <w:sz w:val="24"/>
              </w:rPr>
            </w:pPr>
            <w:r>
              <w:rPr>
                <w:b/>
                <w:spacing w:val="-2"/>
                <w:sz w:val="24"/>
              </w:rPr>
              <w:t>Strongly Disagree</w:t>
            </w:r>
          </w:p>
        </w:tc>
        <w:tc>
          <w:tcPr>
            <w:tcW w:w="1110" w:type="dxa"/>
          </w:tcPr>
          <w:p w:rsidR="00FB363F" w:rsidRDefault="00BA73D4">
            <w:pPr>
              <w:pStyle w:val="TableParagraph"/>
              <w:spacing w:before="11"/>
              <w:ind w:left="95"/>
              <w:rPr>
                <w:b/>
                <w:sz w:val="24"/>
              </w:rPr>
            </w:pPr>
            <w:r>
              <w:rPr>
                <w:b/>
                <w:spacing w:val="-2"/>
                <w:sz w:val="24"/>
              </w:rPr>
              <w:t>Disagree</w:t>
            </w:r>
          </w:p>
        </w:tc>
        <w:tc>
          <w:tcPr>
            <w:tcW w:w="1009" w:type="dxa"/>
          </w:tcPr>
          <w:p w:rsidR="00FB363F" w:rsidRDefault="00BA73D4">
            <w:pPr>
              <w:pStyle w:val="TableParagraph"/>
              <w:spacing w:before="11"/>
              <w:ind w:left="103"/>
              <w:rPr>
                <w:b/>
                <w:sz w:val="24"/>
              </w:rPr>
            </w:pPr>
            <w:r>
              <w:rPr>
                <w:b/>
                <w:spacing w:val="-2"/>
                <w:sz w:val="24"/>
              </w:rPr>
              <w:t>Neutral</w:t>
            </w:r>
          </w:p>
        </w:tc>
        <w:tc>
          <w:tcPr>
            <w:tcW w:w="831" w:type="dxa"/>
          </w:tcPr>
          <w:p w:rsidR="00FB363F" w:rsidRDefault="00BA73D4">
            <w:pPr>
              <w:pStyle w:val="TableParagraph"/>
              <w:spacing w:before="11"/>
              <w:ind w:left="98"/>
              <w:rPr>
                <w:b/>
                <w:sz w:val="24"/>
              </w:rPr>
            </w:pPr>
            <w:r>
              <w:rPr>
                <w:b/>
                <w:spacing w:val="-2"/>
                <w:sz w:val="24"/>
              </w:rPr>
              <w:t>Agree</w:t>
            </w:r>
          </w:p>
        </w:tc>
        <w:tc>
          <w:tcPr>
            <w:tcW w:w="1105" w:type="dxa"/>
          </w:tcPr>
          <w:p w:rsidR="00FB363F" w:rsidRDefault="00BA73D4">
            <w:pPr>
              <w:pStyle w:val="TableParagraph"/>
              <w:spacing w:before="11" w:line="456" w:lineRule="auto"/>
              <w:ind w:left="107" w:right="103"/>
              <w:rPr>
                <w:b/>
                <w:sz w:val="24"/>
              </w:rPr>
            </w:pPr>
            <w:r>
              <w:rPr>
                <w:b/>
                <w:spacing w:val="-2"/>
                <w:sz w:val="24"/>
              </w:rPr>
              <w:t>Strongly Agree</w:t>
            </w:r>
          </w:p>
        </w:tc>
      </w:tr>
      <w:tr w:rsidR="00FB363F">
        <w:trPr>
          <w:trHeight w:val="1247"/>
        </w:trPr>
        <w:tc>
          <w:tcPr>
            <w:tcW w:w="4164" w:type="dxa"/>
          </w:tcPr>
          <w:p w:rsidR="00FB363F" w:rsidRDefault="00BA73D4">
            <w:pPr>
              <w:pStyle w:val="TableParagraph"/>
              <w:tabs>
                <w:tab w:val="left" w:pos="1170"/>
                <w:tab w:val="left" w:pos="1578"/>
                <w:tab w:val="left" w:pos="2100"/>
                <w:tab w:val="left" w:pos="3040"/>
                <w:tab w:val="left" w:pos="3467"/>
              </w:tabs>
              <w:spacing w:before="11" w:line="355" w:lineRule="auto"/>
              <w:ind w:left="115" w:right="106" w:hanging="10"/>
              <w:rPr>
                <w:sz w:val="24"/>
              </w:rPr>
            </w:pPr>
            <w:r>
              <w:rPr>
                <w:sz w:val="24"/>
              </w:rPr>
              <w:t>High</w:t>
            </w:r>
            <w:r>
              <w:rPr>
                <w:spacing w:val="40"/>
                <w:sz w:val="24"/>
              </w:rPr>
              <w:t xml:space="preserve"> </w:t>
            </w:r>
            <w:r>
              <w:rPr>
                <w:sz w:val="24"/>
              </w:rPr>
              <w:t>inflation</w:t>
            </w:r>
            <w:r>
              <w:rPr>
                <w:spacing w:val="40"/>
                <w:sz w:val="24"/>
              </w:rPr>
              <w:t xml:space="preserve"> </w:t>
            </w:r>
            <w:r>
              <w:rPr>
                <w:sz w:val="24"/>
              </w:rPr>
              <w:t>has</w:t>
            </w:r>
            <w:r>
              <w:rPr>
                <w:spacing w:val="40"/>
                <w:sz w:val="24"/>
              </w:rPr>
              <w:t xml:space="preserve"> </w:t>
            </w:r>
            <w:r>
              <w:rPr>
                <w:sz w:val="24"/>
              </w:rPr>
              <w:t>led</w:t>
            </w:r>
            <w:r>
              <w:rPr>
                <w:spacing w:val="40"/>
                <w:sz w:val="24"/>
              </w:rPr>
              <w:t xml:space="preserve"> </w:t>
            </w:r>
            <w:r>
              <w:rPr>
                <w:sz w:val="24"/>
              </w:rPr>
              <w:t>to</w:t>
            </w:r>
            <w:r>
              <w:rPr>
                <w:spacing w:val="40"/>
                <w:sz w:val="24"/>
              </w:rPr>
              <w:t xml:space="preserve"> </w:t>
            </w:r>
            <w:r>
              <w:rPr>
                <w:sz w:val="24"/>
              </w:rPr>
              <w:t>a</w:t>
            </w:r>
            <w:r>
              <w:rPr>
                <w:spacing w:val="40"/>
                <w:sz w:val="24"/>
              </w:rPr>
              <w:t xml:space="preserve"> </w:t>
            </w:r>
            <w:r>
              <w:rPr>
                <w:sz w:val="24"/>
              </w:rPr>
              <w:t xml:space="preserve">significant </w:t>
            </w:r>
            <w:r>
              <w:rPr>
                <w:spacing w:val="-2"/>
                <w:sz w:val="24"/>
              </w:rPr>
              <w:t>decrease</w:t>
            </w:r>
            <w:r>
              <w:rPr>
                <w:sz w:val="24"/>
              </w:rPr>
              <w:tab/>
            </w:r>
            <w:r>
              <w:rPr>
                <w:spacing w:val="-5"/>
                <w:sz w:val="24"/>
              </w:rPr>
              <w:t>in</w:t>
            </w:r>
            <w:r>
              <w:rPr>
                <w:sz w:val="24"/>
              </w:rPr>
              <w:tab/>
            </w:r>
            <w:r>
              <w:rPr>
                <w:spacing w:val="-5"/>
                <w:sz w:val="24"/>
              </w:rPr>
              <w:t>the</w:t>
            </w:r>
            <w:r>
              <w:rPr>
                <w:sz w:val="24"/>
              </w:rPr>
              <w:tab/>
            </w:r>
            <w:r>
              <w:rPr>
                <w:spacing w:val="-2"/>
                <w:sz w:val="24"/>
              </w:rPr>
              <w:t>volume</w:t>
            </w:r>
            <w:r>
              <w:rPr>
                <w:sz w:val="24"/>
              </w:rPr>
              <w:tab/>
            </w:r>
            <w:r>
              <w:rPr>
                <w:spacing w:val="-5"/>
                <w:sz w:val="24"/>
              </w:rPr>
              <w:t>of</w:t>
            </w:r>
            <w:r>
              <w:rPr>
                <w:sz w:val="24"/>
              </w:rPr>
              <w:tab/>
            </w:r>
            <w:r>
              <w:rPr>
                <w:spacing w:val="-4"/>
                <w:sz w:val="24"/>
              </w:rPr>
              <w:t>goods</w:t>
            </w:r>
          </w:p>
          <w:p w:rsidR="00FB363F" w:rsidRDefault="00BA73D4">
            <w:pPr>
              <w:pStyle w:val="TableParagraph"/>
              <w:spacing w:line="275" w:lineRule="exact"/>
              <w:ind w:left="115"/>
              <w:rPr>
                <w:sz w:val="24"/>
              </w:rPr>
            </w:pPr>
            <w:r>
              <w:rPr>
                <w:sz w:val="24"/>
              </w:rPr>
              <w:t>imported into South</w:t>
            </w:r>
            <w:r>
              <w:rPr>
                <w:spacing w:val="-4"/>
                <w:sz w:val="24"/>
              </w:rPr>
              <w:t xml:space="preserve"> </w:t>
            </w:r>
            <w:r>
              <w:rPr>
                <w:spacing w:val="-2"/>
                <w:sz w:val="24"/>
              </w:rPr>
              <w:t>Sudan.</w:t>
            </w:r>
          </w:p>
        </w:tc>
        <w:tc>
          <w:tcPr>
            <w:tcW w:w="1114" w:type="dxa"/>
          </w:tcPr>
          <w:p w:rsidR="00FB363F" w:rsidRDefault="00FB363F">
            <w:pPr>
              <w:pStyle w:val="TableParagraph"/>
              <w:rPr>
                <w:sz w:val="24"/>
              </w:rPr>
            </w:pPr>
          </w:p>
        </w:tc>
        <w:tc>
          <w:tcPr>
            <w:tcW w:w="1110" w:type="dxa"/>
          </w:tcPr>
          <w:p w:rsidR="00FB363F" w:rsidRDefault="00FB363F">
            <w:pPr>
              <w:pStyle w:val="TableParagraph"/>
              <w:rPr>
                <w:sz w:val="24"/>
              </w:rPr>
            </w:pPr>
          </w:p>
        </w:tc>
        <w:tc>
          <w:tcPr>
            <w:tcW w:w="1009" w:type="dxa"/>
          </w:tcPr>
          <w:p w:rsidR="00FB363F" w:rsidRDefault="00FB363F">
            <w:pPr>
              <w:pStyle w:val="TableParagraph"/>
              <w:rPr>
                <w:sz w:val="24"/>
              </w:rPr>
            </w:pPr>
          </w:p>
        </w:tc>
        <w:tc>
          <w:tcPr>
            <w:tcW w:w="831" w:type="dxa"/>
          </w:tcPr>
          <w:p w:rsidR="00FB363F" w:rsidRDefault="00FB363F">
            <w:pPr>
              <w:pStyle w:val="TableParagraph"/>
              <w:rPr>
                <w:sz w:val="24"/>
              </w:rPr>
            </w:pPr>
          </w:p>
        </w:tc>
        <w:tc>
          <w:tcPr>
            <w:tcW w:w="1105" w:type="dxa"/>
          </w:tcPr>
          <w:p w:rsidR="00FB363F" w:rsidRDefault="00FB363F">
            <w:pPr>
              <w:pStyle w:val="TableParagraph"/>
              <w:rPr>
                <w:sz w:val="24"/>
              </w:rPr>
            </w:pPr>
          </w:p>
        </w:tc>
      </w:tr>
      <w:tr w:rsidR="00FB363F">
        <w:trPr>
          <w:trHeight w:val="1660"/>
        </w:trPr>
        <w:tc>
          <w:tcPr>
            <w:tcW w:w="4164" w:type="dxa"/>
          </w:tcPr>
          <w:p w:rsidR="00FB363F" w:rsidRDefault="00BA73D4">
            <w:pPr>
              <w:pStyle w:val="TableParagraph"/>
              <w:spacing w:before="11" w:line="357" w:lineRule="auto"/>
              <w:ind w:left="115" w:right="112" w:hanging="10"/>
              <w:jc w:val="both"/>
              <w:rPr>
                <w:sz w:val="24"/>
              </w:rPr>
            </w:pPr>
            <w:r>
              <w:rPr>
                <w:sz w:val="24"/>
              </w:rPr>
              <w:t>The cost of imports (in SSP) has dramatically increased due to inflation, even</w:t>
            </w:r>
            <w:r>
              <w:rPr>
                <w:spacing w:val="42"/>
                <w:sz w:val="24"/>
              </w:rPr>
              <w:t xml:space="preserve">  </w:t>
            </w:r>
            <w:r>
              <w:rPr>
                <w:sz w:val="24"/>
              </w:rPr>
              <w:t>if</w:t>
            </w:r>
            <w:r>
              <w:rPr>
                <w:spacing w:val="38"/>
                <w:sz w:val="24"/>
              </w:rPr>
              <w:t xml:space="preserve">  </w:t>
            </w:r>
            <w:r>
              <w:rPr>
                <w:sz w:val="24"/>
              </w:rPr>
              <w:t>the</w:t>
            </w:r>
            <w:r>
              <w:rPr>
                <w:spacing w:val="45"/>
                <w:sz w:val="24"/>
              </w:rPr>
              <w:t xml:space="preserve">  </w:t>
            </w:r>
            <w:r>
              <w:rPr>
                <w:sz w:val="24"/>
              </w:rPr>
              <w:t>foreign</w:t>
            </w:r>
            <w:r>
              <w:rPr>
                <w:spacing w:val="40"/>
                <w:sz w:val="24"/>
              </w:rPr>
              <w:t xml:space="preserve">  </w:t>
            </w:r>
            <w:r>
              <w:rPr>
                <w:sz w:val="24"/>
              </w:rPr>
              <w:t>currency</w:t>
            </w:r>
            <w:r>
              <w:rPr>
                <w:spacing w:val="40"/>
                <w:sz w:val="24"/>
              </w:rPr>
              <w:t xml:space="preserve">  </w:t>
            </w:r>
            <w:r>
              <w:rPr>
                <w:spacing w:val="-4"/>
                <w:sz w:val="24"/>
              </w:rPr>
              <w:t>price</w:t>
            </w:r>
          </w:p>
          <w:p w:rsidR="00FB363F" w:rsidRDefault="00BA73D4">
            <w:pPr>
              <w:pStyle w:val="TableParagraph"/>
              <w:spacing w:line="271" w:lineRule="exact"/>
              <w:ind w:left="115"/>
              <w:jc w:val="both"/>
              <w:rPr>
                <w:sz w:val="24"/>
              </w:rPr>
            </w:pPr>
            <w:r>
              <w:rPr>
                <w:sz w:val="24"/>
              </w:rPr>
              <w:t>remains</w:t>
            </w:r>
            <w:r>
              <w:rPr>
                <w:spacing w:val="-8"/>
                <w:sz w:val="24"/>
              </w:rPr>
              <w:t xml:space="preserve"> </w:t>
            </w:r>
            <w:r>
              <w:rPr>
                <w:spacing w:val="-2"/>
                <w:sz w:val="24"/>
              </w:rPr>
              <w:t>stable.</w:t>
            </w:r>
          </w:p>
        </w:tc>
        <w:tc>
          <w:tcPr>
            <w:tcW w:w="1114" w:type="dxa"/>
          </w:tcPr>
          <w:p w:rsidR="00FB363F" w:rsidRDefault="00FB363F">
            <w:pPr>
              <w:pStyle w:val="TableParagraph"/>
              <w:rPr>
                <w:sz w:val="24"/>
              </w:rPr>
            </w:pPr>
          </w:p>
        </w:tc>
        <w:tc>
          <w:tcPr>
            <w:tcW w:w="1110" w:type="dxa"/>
          </w:tcPr>
          <w:p w:rsidR="00FB363F" w:rsidRDefault="00FB363F">
            <w:pPr>
              <w:pStyle w:val="TableParagraph"/>
              <w:rPr>
                <w:sz w:val="24"/>
              </w:rPr>
            </w:pPr>
          </w:p>
        </w:tc>
        <w:tc>
          <w:tcPr>
            <w:tcW w:w="1009" w:type="dxa"/>
          </w:tcPr>
          <w:p w:rsidR="00FB363F" w:rsidRDefault="00FB363F">
            <w:pPr>
              <w:pStyle w:val="TableParagraph"/>
              <w:rPr>
                <w:sz w:val="24"/>
              </w:rPr>
            </w:pPr>
          </w:p>
        </w:tc>
        <w:tc>
          <w:tcPr>
            <w:tcW w:w="831" w:type="dxa"/>
          </w:tcPr>
          <w:p w:rsidR="00FB363F" w:rsidRDefault="00FB363F">
            <w:pPr>
              <w:pStyle w:val="TableParagraph"/>
              <w:rPr>
                <w:sz w:val="24"/>
              </w:rPr>
            </w:pPr>
          </w:p>
        </w:tc>
        <w:tc>
          <w:tcPr>
            <w:tcW w:w="1105" w:type="dxa"/>
          </w:tcPr>
          <w:p w:rsidR="00FB363F" w:rsidRDefault="00FB363F">
            <w:pPr>
              <w:pStyle w:val="TableParagraph"/>
              <w:rPr>
                <w:sz w:val="24"/>
              </w:rPr>
            </w:pPr>
          </w:p>
        </w:tc>
      </w:tr>
      <w:tr w:rsidR="00FB363F">
        <w:trPr>
          <w:trHeight w:val="1248"/>
        </w:trPr>
        <w:tc>
          <w:tcPr>
            <w:tcW w:w="4164" w:type="dxa"/>
          </w:tcPr>
          <w:p w:rsidR="00FB363F" w:rsidRDefault="00BA73D4">
            <w:pPr>
              <w:pStyle w:val="TableParagraph"/>
              <w:tabs>
                <w:tab w:val="left" w:pos="1131"/>
                <w:tab w:val="left" w:pos="1654"/>
                <w:tab w:val="left" w:pos="2368"/>
              </w:tabs>
              <w:spacing w:before="11"/>
              <w:ind w:left="115" w:hanging="10"/>
              <w:rPr>
                <w:sz w:val="24"/>
              </w:rPr>
            </w:pPr>
            <w:r>
              <w:rPr>
                <w:spacing w:val="-2"/>
                <w:sz w:val="24"/>
              </w:rPr>
              <w:t>Inflation</w:t>
            </w:r>
            <w:r>
              <w:rPr>
                <w:sz w:val="24"/>
              </w:rPr>
              <w:tab/>
            </w:r>
            <w:r>
              <w:rPr>
                <w:spacing w:val="-5"/>
                <w:sz w:val="24"/>
              </w:rPr>
              <w:t>has</w:t>
            </w:r>
            <w:r>
              <w:rPr>
                <w:sz w:val="24"/>
              </w:rPr>
              <w:tab/>
            </w:r>
            <w:r>
              <w:rPr>
                <w:spacing w:val="-4"/>
                <w:sz w:val="24"/>
              </w:rPr>
              <w:t>made</w:t>
            </w:r>
            <w:r>
              <w:rPr>
                <w:sz w:val="24"/>
              </w:rPr>
              <w:tab/>
              <w:t>South</w:t>
            </w:r>
            <w:r>
              <w:rPr>
                <w:spacing w:val="42"/>
                <w:sz w:val="24"/>
              </w:rPr>
              <w:t xml:space="preserve">  </w:t>
            </w:r>
            <w:r>
              <w:rPr>
                <w:spacing w:val="-2"/>
                <w:sz w:val="24"/>
              </w:rPr>
              <w:t>Sudanese</w:t>
            </w:r>
          </w:p>
          <w:p w:rsidR="00FB363F" w:rsidRDefault="00BA73D4">
            <w:pPr>
              <w:pStyle w:val="TableParagraph"/>
              <w:spacing w:before="13" w:line="400" w:lineRule="atLeast"/>
              <w:ind w:left="115"/>
              <w:rPr>
                <w:sz w:val="24"/>
              </w:rPr>
            </w:pPr>
            <w:r>
              <w:rPr>
                <w:sz w:val="24"/>
              </w:rPr>
              <w:t xml:space="preserve">exports less competitive in international </w:t>
            </w:r>
            <w:r>
              <w:rPr>
                <w:spacing w:val="-2"/>
                <w:sz w:val="24"/>
              </w:rPr>
              <w:t>markets.</w:t>
            </w:r>
          </w:p>
        </w:tc>
        <w:tc>
          <w:tcPr>
            <w:tcW w:w="1114" w:type="dxa"/>
          </w:tcPr>
          <w:p w:rsidR="00FB363F" w:rsidRDefault="00FB363F">
            <w:pPr>
              <w:pStyle w:val="TableParagraph"/>
              <w:rPr>
                <w:sz w:val="24"/>
              </w:rPr>
            </w:pPr>
          </w:p>
        </w:tc>
        <w:tc>
          <w:tcPr>
            <w:tcW w:w="1110" w:type="dxa"/>
          </w:tcPr>
          <w:p w:rsidR="00FB363F" w:rsidRDefault="00FB363F">
            <w:pPr>
              <w:pStyle w:val="TableParagraph"/>
              <w:rPr>
                <w:sz w:val="24"/>
              </w:rPr>
            </w:pPr>
          </w:p>
        </w:tc>
        <w:tc>
          <w:tcPr>
            <w:tcW w:w="1009" w:type="dxa"/>
          </w:tcPr>
          <w:p w:rsidR="00FB363F" w:rsidRDefault="00FB363F">
            <w:pPr>
              <w:pStyle w:val="TableParagraph"/>
              <w:rPr>
                <w:sz w:val="24"/>
              </w:rPr>
            </w:pPr>
          </w:p>
        </w:tc>
        <w:tc>
          <w:tcPr>
            <w:tcW w:w="831" w:type="dxa"/>
          </w:tcPr>
          <w:p w:rsidR="00FB363F" w:rsidRDefault="00FB363F">
            <w:pPr>
              <w:pStyle w:val="TableParagraph"/>
              <w:rPr>
                <w:sz w:val="24"/>
              </w:rPr>
            </w:pPr>
          </w:p>
        </w:tc>
        <w:tc>
          <w:tcPr>
            <w:tcW w:w="1105" w:type="dxa"/>
          </w:tcPr>
          <w:p w:rsidR="00FB363F" w:rsidRDefault="00FB363F">
            <w:pPr>
              <w:pStyle w:val="TableParagraph"/>
              <w:rPr>
                <w:sz w:val="24"/>
              </w:rPr>
            </w:pPr>
          </w:p>
        </w:tc>
      </w:tr>
      <w:tr w:rsidR="00FB363F">
        <w:trPr>
          <w:trHeight w:val="1267"/>
        </w:trPr>
        <w:tc>
          <w:tcPr>
            <w:tcW w:w="4164" w:type="dxa"/>
          </w:tcPr>
          <w:p w:rsidR="00FB363F" w:rsidRDefault="00BA73D4">
            <w:pPr>
              <w:pStyle w:val="TableParagraph"/>
              <w:spacing w:before="15" w:line="355" w:lineRule="auto"/>
              <w:ind w:left="115" w:right="109" w:hanging="10"/>
              <w:jc w:val="both"/>
              <w:rPr>
                <w:sz w:val="24"/>
              </w:rPr>
            </w:pPr>
            <w:r>
              <w:rPr>
                <w:sz w:val="24"/>
              </w:rPr>
              <w:t>The value of South Sudan'</w:t>
            </w:r>
            <w:r>
              <w:rPr>
                <w:sz w:val="24"/>
              </w:rPr>
              <w:t>s exports (in foreign currency) has been negatively impacted by domestic inflation.</w:t>
            </w:r>
          </w:p>
        </w:tc>
        <w:tc>
          <w:tcPr>
            <w:tcW w:w="1114" w:type="dxa"/>
          </w:tcPr>
          <w:p w:rsidR="00FB363F" w:rsidRDefault="00FB363F">
            <w:pPr>
              <w:pStyle w:val="TableParagraph"/>
              <w:rPr>
                <w:sz w:val="24"/>
              </w:rPr>
            </w:pPr>
          </w:p>
        </w:tc>
        <w:tc>
          <w:tcPr>
            <w:tcW w:w="1110" w:type="dxa"/>
          </w:tcPr>
          <w:p w:rsidR="00FB363F" w:rsidRDefault="00FB363F">
            <w:pPr>
              <w:pStyle w:val="TableParagraph"/>
              <w:rPr>
                <w:sz w:val="24"/>
              </w:rPr>
            </w:pPr>
          </w:p>
        </w:tc>
        <w:tc>
          <w:tcPr>
            <w:tcW w:w="1009" w:type="dxa"/>
          </w:tcPr>
          <w:p w:rsidR="00FB363F" w:rsidRDefault="00FB363F">
            <w:pPr>
              <w:pStyle w:val="TableParagraph"/>
              <w:rPr>
                <w:sz w:val="24"/>
              </w:rPr>
            </w:pPr>
          </w:p>
        </w:tc>
        <w:tc>
          <w:tcPr>
            <w:tcW w:w="831" w:type="dxa"/>
          </w:tcPr>
          <w:p w:rsidR="00FB363F" w:rsidRDefault="00FB363F">
            <w:pPr>
              <w:pStyle w:val="TableParagraph"/>
              <w:rPr>
                <w:sz w:val="24"/>
              </w:rPr>
            </w:pPr>
          </w:p>
        </w:tc>
        <w:tc>
          <w:tcPr>
            <w:tcW w:w="1105" w:type="dxa"/>
          </w:tcPr>
          <w:p w:rsidR="00FB363F" w:rsidRDefault="00FB363F">
            <w:pPr>
              <w:pStyle w:val="TableParagraph"/>
              <w:rPr>
                <w:sz w:val="24"/>
              </w:rPr>
            </w:pPr>
          </w:p>
        </w:tc>
      </w:tr>
      <w:tr w:rsidR="00FB363F">
        <w:trPr>
          <w:trHeight w:val="1272"/>
        </w:trPr>
        <w:tc>
          <w:tcPr>
            <w:tcW w:w="4164" w:type="dxa"/>
          </w:tcPr>
          <w:p w:rsidR="00FB363F" w:rsidRDefault="00BA73D4">
            <w:pPr>
              <w:pStyle w:val="TableParagraph"/>
              <w:spacing w:before="15" w:line="355" w:lineRule="auto"/>
              <w:ind w:left="115" w:right="111" w:hanging="10"/>
              <w:jc w:val="both"/>
              <w:rPr>
                <w:sz w:val="24"/>
              </w:rPr>
            </w:pPr>
            <w:r>
              <w:rPr>
                <w:sz w:val="24"/>
              </w:rPr>
              <w:t>Inflation has created uncertainty, discouraging new foreign direct investment in export-oriented sectors.</w:t>
            </w:r>
          </w:p>
        </w:tc>
        <w:tc>
          <w:tcPr>
            <w:tcW w:w="1114" w:type="dxa"/>
          </w:tcPr>
          <w:p w:rsidR="00FB363F" w:rsidRDefault="00FB363F">
            <w:pPr>
              <w:pStyle w:val="TableParagraph"/>
              <w:rPr>
                <w:sz w:val="24"/>
              </w:rPr>
            </w:pPr>
          </w:p>
        </w:tc>
        <w:tc>
          <w:tcPr>
            <w:tcW w:w="1110" w:type="dxa"/>
          </w:tcPr>
          <w:p w:rsidR="00FB363F" w:rsidRDefault="00FB363F">
            <w:pPr>
              <w:pStyle w:val="TableParagraph"/>
              <w:rPr>
                <w:sz w:val="24"/>
              </w:rPr>
            </w:pPr>
          </w:p>
        </w:tc>
        <w:tc>
          <w:tcPr>
            <w:tcW w:w="1009" w:type="dxa"/>
          </w:tcPr>
          <w:p w:rsidR="00FB363F" w:rsidRDefault="00FB363F">
            <w:pPr>
              <w:pStyle w:val="TableParagraph"/>
              <w:rPr>
                <w:sz w:val="24"/>
              </w:rPr>
            </w:pPr>
          </w:p>
        </w:tc>
        <w:tc>
          <w:tcPr>
            <w:tcW w:w="831" w:type="dxa"/>
          </w:tcPr>
          <w:p w:rsidR="00FB363F" w:rsidRDefault="00FB363F">
            <w:pPr>
              <w:pStyle w:val="TableParagraph"/>
              <w:rPr>
                <w:sz w:val="24"/>
              </w:rPr>
            </w:pPr>
          </w:p>
        </w:tc>
        <w:tc>
          <w:tcPr>
            <w:tcW w:w="1105" w:type="dxa"/>
          </w:tcPr>
          <w:p w:rsidR="00FB363F" w:rsidRDefault="00FB363F">
            <w:pPr>
              <w:pStyle w:val="TableParagraph"/>
              <w:rPr>
                <w:sz w:val="24"/>
              </w:rPr>
            </w:pPr>
          </w:p>
        </w:tc>
      </w:tr>
    </w:tbl>
    <w:p w:rsidR="00FB363F" w:rsidRDefault="00FB363F">
      <w:pPr>
        <w:pStyle w:val="TableParagraph"/>
        <w:rPr>
          <w:sz w:val="24"/>
        </w:rPr>
        <w:sectPr w:rsidR="00FB363F">
          <w:type w:val="continuous"/>
          <w:pgSz w:w="11910" w:h="16840"/>
          <w:pgMar w:top="1040" w:right="425" w:bottom="1300" w:left="1417" w:header="0" w:footer="1104" w:gutter="0"/>
          <w:cols w:space="720"/>
        </w:sectPr>
      </w:pPr>
    </w:p>
    <w:p w:rsidR="00FB363F" w:rsidRDefault="00BA73D4">
      <w:pPr>
        <w:pStyle w:val="Heading2"/>
        <w:spacing w:before="63" w:line="360" w:lineRule="auto"/>
        <w:ind w:left="393" w:right="1373" w:hanging="10"/>
      </w:pPr>
      <w:r>
        <w:lastRenderedPageBreak/>
        <w:t>To</w:t>
      </w:r>
      <w:r>
        <w:rPr>
          <w:spacing w:val="80"/>
        </w:rPr>
        <w:t xml:space="preserve"> </w:t>
      </w:r>
      <w:r>
        <w:t>evaluate</w:t>
      </w:r>
      <w:r>
        <w:rPr>
          <w:spacing w:val="80"/>
        </w:rPr>
        <w:t xml:space="preserve"> </w:t>
      </w:r>
      <w:r>
        <w:t>the</w:t>
      </w:r>
      <w:r>
        <w:rPr>
          <w:spacing w:val="80"/>
        </w:rPr>
        <w:t xml:space="preserve"> </w:t>
      </w:r>
      <w:r>
        <w:t>challenges</w:t>
      </w:r>
      <w:r>
        <w:rPr>
          <w:spacing w:val="80"/>
        </w:rPr>
        <w:t xml:space="preserve"> </w:t>
      </w:r>
      <w:r>
        <w:t>faced</w:t>
      </w:r>
      <w:r>
        <w:rPr>
          <w:spacing w:val="80"/>
        </w:rPr>
        <w:t xml:space="preserve"> </w:t>
      </w:r>
      <w:r>
        <w:t>by</w:t>
      </w:r>
      <w:r>
        <w:rPr>
          <w:spacing w:val="80"/>
        </w:rPr>
        <w:t xml:space="preserve"> </w:t>
      </w:r>
      <w:r>
        <w:t>businesses</w:t>
      </w:r>
      <w:r>
        <w:rPr>
          <w:spacing w:val="80"/>
        </w:rPr>
        <w:t xml:space="preserve"> </w:t>
      </w:r>
      <w:r>
        <w:t>(importers,</w:t>
      </w:r>
      <w:r>
        <w:rPr>
          <w:spacing w:val="80"/>
        </w:rPr>
        <w:t xml:space="preserve"> </w:t>
      </w:r>
      <w:r>
        <w:t>exporters,</w:t>
      </w:r>
      <w:r>
        <w:rPr>
          <w:spacing w:val="80"/>
        </w:rPr>
        <w:t xml:space="preserve"> </w:t>
      </w:r>
      <w:r>
        <w:t>and domestic traders) in South Sudan due to escalating inflation rates.</w:t>
      </w:r>
    </w:p>
    <w:p w:rsidR="00FB363F" w:rsidRDefault="00BA73D4">
      <w:pPr>
        <w:spacing w:before="263"/>
        <w:ind w:left="369"/>
        <w:rPr>
          <w:b/>
          <w:sz w:val="24"/>
        </w:rPr>
      </w:pPr>
      <w:r>
        <w:rPr>
          <w:b/>
          <w:sz w:val="28"/>
          <w:u w:val="single"/>
        </w:rPr>
        <w:t>Section</w:t>
      </w:r>
      <w:r>
        <w:rPr>
          <w:b/>
          <w:spacing w:val="-9"/>
          <w:sz w:val="28"/>
          <w:u w:val="single"/>
        </w:rPr>
        <w:t xml:space="preserve"> </w:t>
      </w:r>
      <w:r>
        <w:rPr>
          <w:b/>
          <w:sz w:val="28"/>
          <w:u w:val="single"/>
        </w:rPr>
        <w:t>3:</w:t>
      </w:r>
      <w:r>
        <w:rPr>
          <w:b/>
          <w:spacing w:val="-1"/>
          <w:sz w:val="28"/>
        </w:rPr>
        <w:t xml:space="preserve"> </w:t>
      </w:r>
      <w:r>
        <w:rPr>
          <w:b/>
          <w:sz w:val="24"/>
        </w:rPr>
        <w:t>Business</w:t>
      </w:r>
      <w:r>
        <w:rPr>
          <w:b/>
          <w:spacing w:val="-3"/>
          <w:sz w:val="24"/>
        </w:rPr>
        <w:t xml:space="preserve"> </w:t>
      </w:r>
      <w:r>
        <w:rPr>
          <w:b/>
          <w:sz w:val="24"/>
        </w:rPr>
        <w:t>Challenges</w:t>
      </w:r>
      <w:r>
        <w:rPr>
          <w:b/>
          <w:spacing w:val="-3"/>
          <w:sz w:val="24"/>
        </w:rPr>
        <w:t xml:space="preserve"> </w:t>
      </w:r>
      <w:r>
        <w:rPr>
          <w:b/>
          <w:sz w:val="24"/>
        </w:rPr>
        <w:t>due</w:t>
      </w:r>
      <w:r>
        <w:rPr>
          <w:b/>
          <w:spacing w:val="-2"/>
          <w:sz w:val="24"/>
        </w:rPr>
        <w:t xml:space="preserve"> </w:t>
      </w:r>
      <w:r>
        <w:rPr>
          <w:b/>
          <w:sz w:val="24"/>
        </w:rPr>
        <w:t>to</w:t>
      </w:r>
      <w:r>
        <w:rPr>
          <w:b/>
          <w:spacing w:val="-1"/>
          <w:sz w:val="24"/>
        </w:rPr>
        <w:t xml:space="preserve"> </w:t>
      </w:r>
      <w:r>
        <w:rPr>
          <w:b/>
          <w:spacing w:val="-2"/>
          <w:sz w:val="24"/>
        </w:rPr>
        <w:t>Inflation</w:t>
      </w:r>
    </w:p>
    <w:p w:rsidR="00FB363F" w:rsidRDefault="00FB363F">
      <w:pPr>
        <w:pStyle w:val="BodyText"/>
        <w:spacing w:before="25"/>
        <w:rPr>
          <w:b/>
        </w:rPr>
      </w:pPr>
    </w:p>
    <w:p w:rsidR="00FB363F" w:rsidRDefault="00BA73D4">
      <w:pPr>
        <w:pStyle w:val="BodyText"/>
        <w:spacing w:before="1" w:line="355" w:lineRule="auto"/>
        <w:ind w:left="378" w:right="1373" w:hanging="10"/>
      </w:pPr>
      <w:r>
        <w:t>Please indicate the severity of the following challenges faced by your business due to escalating inflation rates in South Sudan.</w:t>
      </w:r>
    </w:p>
    <w:p w:rsidR="00FB363F" w:rsidRDefault="00FB363F">
      <w:pPr>
        <w:pStyle w:val="BodyText"/>
        <w:spacing w:before="194"/>
        <w:rPr>
          <w:sz w:val="20"/>
        </w:rPr>
      </w:pP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62"/>
        <w:gridCol w:w="1182"/>
        <w:gridCol w:w="1182"/>
        <w:gridCol w:w="1221"/>
        <w:gridCol w:w="1326"/>
        <w:gridCol w:w="1173"/>
      </w:tblGrid>
      <w:tr w:rsidR="00FB363F">
        <w:trPr>
          <w:trHeight w:val="1684"/>
        </w:trPr>
        <w:tc>
          <w:tcPr>
            <w:tcW w:w="3362" w:type="dxa"/>
          </w:tcPr>
          <w:p w:rsidR="00FB363F" w:rsidRDefault="00BA73D4">
            <w:pPr>
              <w:pStyle w:val="TableParagraph"/>
              <w:spacing w:before="11"/>
              <w:ind w:left="105"/>
              <w:rPr>
                <w:b/>
                <w:sz w:val="24"/>
              </w:rPr>
            </w:pPr>
            <w:r>
              <w:rPr>
                <w:b/>
                <w:spacing w:val="-2"/>
                <w:sz w:val="24"/>
              </w:rPr>
              <w:t>Statement</w:t>
            </w:r>
          </w:p>
        </w:tc>
        <w:tc>
          <w:tcPr>
            <w:tcW w:w="1182" w:type="dxa"/>
          </w:tcPr>
          <w:p w:rsidR="00FB363F" w:rsidRDefault="00BA73D4">
            <w:pPr>
              <w:pStyle w:val="TableParagraph"/>
              <w:tabs>
                <w:tab w:val="left" w:pos="874"/>
              </w:tabs>
              <w:spacing w:before="16" w:line="362" w:lineRule="auto"/>
              <w:ind w:left="162" w:right="158" w:hanging="9"/>
              <w:jc w:val="center"/>
              <w:rPr>
                <w:b/>
                <w:sz w:val="24"/>
              </w:rPr>
            </w:pPr>
            <w:r>
              <w:rPr>
                <w:b/>
                <w:spacing w:val="-4"/>
                <w:sz w:val="24"/>
              </w:rPr>
              <w:t>Not</w:t>
            </w:r>
            <w:r>
              <w:rPr>
                <w:b/>
                <w:sz w:val="24"/>
              </w:rPr>
              <w:tab/>
            </w:r>
            <w:r>
              <w:rPr>
                <w:b/>
                <w:spacing w:val="-10"/>
                <w:sz w:val="24"/>
              </w:rPr>
              <w:t xml:space="preserve">a </w:t>
            </w:r>
            <w:r>
              <w:rPr>
                <w:b/>
                <w:spacing w:val="-2"/>
                <w:sz w:val="24"/>
              </w:rPr>
              <w:t xml:space="preserve">challeng </w:t>
            </w:r>
            <w:r>
              <w:rPr>
                <w:b/>
                <w:spacing w:val="-10"/>
                <w:sz w:val="24"/>
              </w:rPr>
              <w:t>e</w:t>
            </w:r>
          </w:p>
        </w:tc>
        <w:tc>
          <w:tcPr>
            <w:tcW w:w="1182" w:type="dxa"/>
          </w:tcPr>
          <w:p w:rsidR="00FB363F" w:rsidRDefault="00BA73D4">
            <w:pPr>
              <w:pStyle w:val="TableParagraph"/>
              <w:spacing w:before="16" w:line="357" w:lineRule="auto"/>
              <w:ind w:left="113" w:right="201" w:hanging="10"/>
              <w:rPr>
                <w:b/>
                <w:sz w:val="24"/>
              </w:rPr>
            </w:pPr>
            <w:r>
              <w:rPr>
                <w:b/>
                <w:spacing w:val="-2"/>
                <w:sz w:val="24"/>
              </w:rPr>
              <w:t xml:space="preserve">Minor challeng </w:t>
            </w:r>
            <w:r>
              <w:rPr>
                <w:b/>
                <w:spacing w:val="-10"/>
                <w:sz w:val="24"/>
              </w:rPr>
              <w:t>e</w:t>
            </w:r>
          </w:p>
        </w:tc>
        <w:tc>
          <w:tcPr>
            <w:tcW w:w="1221" w:type="dxa"/>
          </w:tcPr>
          <w:p w:rsidR="00FB363F" w:rsidRDefault="00BA73D4">
            <w:pPr>
              <w:pStyle w:val="TableParagraph"/>
              <w:spacing w:before="16" w:line="355" w:lineRule="auto"/>
              <w:ind w:left="112" w:right="107" w:hanging="10"/>
              <w:rPr>
                <w:b/>
                <w:sz w:val="24"/>
              </w:rPr>
            </w:pPr>
            <w:r>
              <w:rPr>
                <w:b/>
                <w:spacing w:val="-2"/>
                <w:sz w:val="24"/>
              </w:rPr>
              <w:t>Moderate challenge</w:t>
            </w:r>
          </w:p>
        </w:tc>
        <w:tc>
          <w:tcPr>
            <w:tcW w:w="1326" w:type="dxa"/>
          </w:tcPr>
          <w:p w:rsidR="00FB363F" w:rsidRDefault="00BA73D4">
            <w:pPr>
              <w:pStyle w:val="TableParagraph"/>
              <w:spacing w:before="16" w:line="355" w:lineRule="auto"/>
              <w:ind w:left="111" w:right="105" w:hanging="10"/>
              <w:rPr>
                <w:b/>
                <w:sz w:val="24"/>
              </w:rPr>
            </w:pPr>
            <w:r>
              <w:rPr>
                <w:b/>
                <w:spacing w:val="-2"/>
                <w:sz w:val="24"/>
              </w:rPr>
              <w:t>Significant challenge</w:t>
            </w:r>
          </w:p>
        </w:tc>
        <w:tc>
          <w:tcPr>
            <w:tcW w:w="1173" w:type="dxa"/>
          </w:tcPr>
          <w:p w:rsidR="00FB363F" w:rsidRDefault="00BA73D4">
            <w:pPr>
              <w:pStyle w:val="TableParagraph"/>
              <w:spacing w:before="16" w:line="357" w:lineRule="auto"/>
              <w:ind w:left="106" w:right="205" w:hanging="10"/>
              <w:rPr>
                <w:b/>
                <w:sz w:val="24"/>
              </w:rPr>
            </w:pPr>
            <w:r>
              <w:rPr>
                <w:b/>
                <w:spacing w:val="-2"/>
                <w:sz w:val="24"/>
              </w:rPr>
              <w:t xml:space="preserve">Severe challeng </w:t>
            </w:r>
            <w:r>
              <w:rPr>
                <w:b/>
                <w:spacing w:val="-10"/>
                <w:sz w:val="24"/>
              </w:rPr>
              <w:t>e</w:t>
            </w:r>
          </w:p>
        </w:tc>
      </w:tr>
      <w:tr w:rsidR="00FB363F">
        <w:trPr>
          <w:trHeight w:val="1252"/>
        </w:trPr>
        <w:tc>
          <w:tcPr>
            <w:tcW w:w="3362" w:type="dxa"/>
          </w:tcPr>
          <w:p w:rsidR="00FB363F" w:rsidRDefault="00BA73D4">
            <w:pPr>
              <w:pStyle w:val="TableParagraph"/>
              <w:spacing w:before="11"/>
              <w:ind w:left="115" w:hanging="10"/>
              <w:rPr>
                <w:sz w:val="24"/>
              </w:rPr>
            </w:pPr>
            <w:r>
              <w:rPr>
                <w:sz w:val="24"/>
              </w:rPr>
              <w:t>Difficulty</w:t>
            </w:r>
            <w:r>
              <w:rPr>
                <w:spacing w:val="55"/>
                <w:w w:val="150"/>
                <w:sz w:val="24"/>
              </w:rPr>
              <w:t xml:space="preserve"> </w:t>
            </w:r>
            <w:r>
              <w:rPr>
                <w:sz w:val="24"/>
              </w:rPr>
              <w:t>in</w:t>
            </w:r>
            <w:r>
              <w:rPr>
                <w:spacing w:val="61"/>
                <w:w w:val="150"/>
                <w:sz w:val="24"/>
              </w:rPr>
              <w:t xml:space="preserve"> </w:t>
            </w:r>
            <w:r>
              <w:rPr>
                <w:sz w:val="24"/>
              </w:rPr>
              <w:t>forecasting</w:t>
            </w:r>
            <w:r>
              <w:rPr>
                <w:spacing w:val="61"/>
                <w:w w:val="150"/>
                <w:sz w:val="24"/>
              </w:rPr>
              <w:t xml:space="preserve"> </w:t>
            </w:r>
            <w:r>
              <w:rPr>
                <w:spacing w:val="-4"/>
                <w:sz w:val="24"/>
              </w:rPr>
              <w:t>costs</w:t>
            </w:r>
          </w:p>
          <w:p w:rsidR="00FB363F" w:rsidRDefault="00BA73D4">
            <w:pPr>
              <w:pStyle w:val="TableParagraph"/>
              <w:tabs>
                <w:tab w:val="left" w:pos="685"/>
                <w:tab w:val="left" w:pos="1769"/>
                <w:tab w:val="left" w:pos="2345"/>
                <w:tab w:val="left" w:pos="2766"/>
              </w:tabs>
              <w:spacing w:before="137" w:line="350" w:lineRule="auto"/>
              <w:ind w:left="115" w:right="111"/>
              <w:rPr>
                <w:sz w:val="24"/>
              </w:rPr>
            </w:pPr>
            <w:r>
              <w:rPr>
                <w:spacing w:val="-4"/>
                <w:sz w:val="24"/>
              </w:rPr>
              <w:t>and</w:t>
            </w:r>
            <w:r>
              <w:rPr>
                <w:sz w:val="24"/>
              </w:rPr>
              <w:tab/>
            </w:r>
            <w:r>
              <w:rPr>
                <w:spacing w:val="-2"/>
                <w:sz w:val="24"/>
              </w:rPr>
              <w:t>revenues</w:t>
            </w:r>
            <w:r>
              <w:rPr>
                <w:sz w:val="24"/>
              </w:rPr>
              <w:tab/>
            </w:r>
            <w:r>
              <w:rPr>
                <w:spacing w:val="-4"/>
                <w:sz w:val="24"/>
              </w:rPr>
              <w:t>due</w:t>
            </w:r>
            <w:r>
              <w:rPr>
                <w:sz w:val="24"/>
              </w:rPr>
              <w:tab/>
            </w:r>
            <w:r>
              <w:rPr>
                <w:spacing w:val="-6"/>
                <w:sz w:val="24"/>
              </w:rPr>
              <w:t>to</w:t>
            </w:r>
            <w:r>
              <w:rPr>
                <w:sz w:val="24"/>
              </w:rPr>
              <w:tab/>
            </w:r>
            <w:r>
              <w:rPr>
                <w:spacing w:val="-4"/>
                <w:sz w:val="24"/>
              </w:rPr>
              <w:t xml:space="preserve">price </w:t>
            </w:r>
            <w:r>
              <w:rPr>
                <w:spacing w:val="-2"/>
                <w:sz w:val="24"/>
              </w:rPr>
              <w:t>volatility.</w:t>
            </w:r>
          </w:p>
        </w:tc>
        <w:tc>
          <w:tcPr>
            <w:tcW w:w="1182" w:type="dxa"/>
          </w:tcPr>
          <w:p w:rsidR="00FB363F" w:rsidRDefault="00FB363F">
            <w:pPr>
              <w:pStyle w:val="TableParagraph"/>
              <w:rPr>
                <w:sz w:val="24"/>
              </w:rPr>
            </w:pPr>
          </w:p>
        </w:tc>
        <w:tc>
          <w:tcPr>
            <w:tcW w:w="1182" w:type="dxa"/>
          </w:tcPr>
          <w:p w:rsidR="00FB363F" w:rsidRDefault="00FB363F">
            <w:pPr>
              <w:pStyle w:val="TableParagraph"/>
              <w:rPr>
                <w:sz w:val="24"/>
              </w:rPr>
            </w:pPr>
          </w:p>
        </w:tc>
        <w:tc>
          <w:tcPr>
            <w:tcW w:w="1221" w:type="dxa"/>
          </w:tcPr>
          <w:p w:rsidR="00FB363F" w:rsidRDefault="00FB363F">
            <w:pPr>
              <w:pStyle w:val="TableParagraph"/>
              <w:rPr>
                <w:sz w:val="24"/>
              </w:rPr>
            </w:pPr>
          </w:p>
        </w:tc>
        <w:tc>
          <w:tcPr>
            <w:tcW w:w="1326" w:type="dxa"/>
          </w:tcPr>
          <w:p w:rsidR="00FB363F" w:rsidRDefault="00FB363F">
            <w:pPr>
              <w:pStyle w:val="TableParagraph"/>
              <w:rPr>
                <w:sz w:val="24"/>
              </w:rPr>
            </w:pPr>
          </w:p>
        </w:tc>
        <w:tc>
          <w:tcPr>
            <w:tcW w:w="1173" w:type="dxa"/>
          </w:tcPr>
          <w:p w:rsidR="00FB363F" w:rsidRDefault="00FB363F">
            <w:pPr>
              <w:pStyle w:val="TableParagraph"/>
              <w:rPr>
                <w:sz w:val="24"/>
              </w:rPr>
            </w:pPr>
          </w:p>
        </w:tc>
      </w:tr>
      <w:tr w:rsidR="00FB363F">
        <w:trPr>
          <w:trHeight w:val="1267"/>
        </w:trPr>
        <w:tc>
          <w:tcPr>
            <w:tcW w:w="3362" w:type="dxa"/>
          </w:tcPr>
          <w:p w:rsidR="00FB363F" w:rsidRDefault="00BA73D4">
            <w:pPr>
              <w:pStyle w:val="TableParagraph"/>
              <w:spacing w:before="11" w:line="355" w:lineRule="auto"/>
              <w:ind w:left="115" w:right="97" w:hanging="10"/>
              <w:jc w:val="both"/>
              <w:rPr>
                <w:sz w:val="24"/>
              </w:rPr>
            </w:pPr>
            <w:r>
              <w:rPr>
                <w:sz w:val="24"/>
              </w:rPr>
              <w:t>Increased</w:t>
            </w:r>
            <w:r>
              <w:rPr>
                <w:spacing w:val="-10"/>
                <w:sz w:val="24"/>
              </w:rPr>
              <w:t xml:space="preserve"> </w:t>
            </w:r>
            <w:r>
              <w:rPr>
                <w:sz w:val="24"/>
              </w:rPr>
              <w:t>operational</w:t>
            </w:r>
            <w:r>
              <w:rPr>
                <w:spacing w:val="-14"/>
                <w:sz w:val="24"/>
              </w:rPr>
              <w:t xml:space="preserve"> </w:t>
            </w:r>
            <w:r>
              <w:rPr>
                <w:sz w:val="24"/>
              </w:rPr>
              <w:t>costs</w:t>
            </w:r>
            <w:r>
              <w:rPr>
                <w:spacing w:val="-12"/>
                <w:sz w:val="24"/>
              </w:rPr>
              <w:t xml:space="preserve"> </w:t>
            </w:r>
            <w:r>
              <w:rPr>
                <w:sz w:val="24"/>
              </w:rPr>
              <w:t>(e.g., transport, raw materials, labor) making business unsustainable.</w:t>
            </w:r>
          </w:p>
        </w:tc>
        <w:tc>
          <w:tcPr>
            <w:tcW w:w="1182" w:type="dxa"/>
          </w:tcPr>
          <w:p w:rsidR="00FB363F" w:rsidRDefault="00FB363F">
            <w:pPr>
              <w:pStyle w:val="TableParagraph"/>
              <w:rPr>
                <w:sz w:val="24"/>
              </w:rPr>
            </w:pPr>
          </w:p>
        </w:tc>
        <w:tc>
          <w:tcPr>
            <w:tcW w:w="1182" w:type="dxa"/>
          </w:tcPr>
          <w:p w:rsidR="00FB363F" w:rsidRDefault="00FB363F">
            <w:pPr>
              <w:pStyle w:val="TableParagraph"/>
              <w:rPr>
                <w:sz w:val="24"/>
              </w:rPr>
            </w:pPr>
          </w:p>
        </w:tc>
        <w:tc>
          <w:tcPr>
            <w:tcW w:w="1221" w:type="dxa"/>
          </w:tcPr>
          <w:p w:rsidR="00FB363F" w:rsidRDefault="00FB363F">
            <w:pPr>
              <w:pStyle w:val="TableParagraph"/>
              <w:rPr>
                <w:sz w:val="24"/>
              </w:rPr>
            </w:pPr>
          </w:p>
        </w:tc>
        <w:tc>
          <w:tcPr>
            <w:tcW w:w="1326" w:type="dxa"/>
          </w:tcPr>
          <w:p w:rsidR="00FB363F" w:rsidRDefault="00FB363F">
            <w:pPr>
              <w:pStyle w:val="TableParagraph"/>
              <w:rPr>
                <w:sz w:val="24"/>
              </w:rPr>
            </w:pPr>
          </w:p>
        </w:tc>
        <w:tc>
          <w:tcPr>
            <w:tcW w:w="1173" w:type="dxa"/>
          </w:tcPr>
          <w:p w:rsidR="00FB363F" w:rsidRDefault="00FB363F">
            <w:pPr>
              <w:pStyle w:val="TableParagraph"/>
              <w:rPr>
                <w:sz w:val="24"/>
              </w:rPr>
            </w:pPr>
          </w:p>
        </w:tc>
      </w:tr>
      <w:tr w:rsidR="00FB363F">
        <w:trPr>
          <w:trHeight w:val="1267"/>
        </w:trPr>
        <w:tc>
          <w:tcPr>
            <w:tcW w:w="3362" w:type="dxa"/>
          </w:tcPr>
          <w:p w:rsidR="00FB363F" w:rsidRDefault="00BA73D4">
            <w:pPr>
              <w:pStyle w:val="TableParagraph"/>
              <w:spacing w:before="11" w:line="355" w:lineRule="auto"/>
              <w:ind w:left="115" w:right="102" w:hanging="10"/>
              <w:jc w:val="both"/>
              <w:rPr>
                <w:sz w:val="24"/>
              </w:rPr>
            </w:pPr>
            <w:r>
              <w:rPr>
                <w:sz w:val="24"/>
              </w:rPr>
              <w:t>Reduced consumer purchasing power leading to decreased demand for goods and services.</w:t>
            </w:r>
          </w:p>
        </w:tc>
        <w:tc>
          <w:tcPr>
            <w:tcW w:w="1182" w:type="dxa"/>
          </w:tcPr>
          <w:p w:rsidR="00FB363F" w:rsidRDefault="00FB363F">
            <w:pPr>
              <w:pStyle w:val="TableParagraph"/>
              <w:rPr>
                <w:sz w:val="24"/>
              </w:rPr>
            </w:pPr>
          </w:p>
        </w:tc>
        <w:tc>
          <w:tcPr>
            <w:tcW w:w="1182" w:type="dxa"/>
          </w:tcPr>
          <w:p w:rsidR="00FB363F" w:rsidRDefault="00FB363F">
            <w:pPr>
              <w:pStyle w:val="TableParagraph"/>
              <w:rPr>
                <w:sz w:val="24"/>
              </w:rPr>
            </w:pPr>
          </w:p>
        </w:tc>
        <w:tc>
          <w:tcPr>
            <w:tcW w:w="1221" w:type="dxa"/>
          </w:tcPr>
          <w:p w:rsidR="00FB363F" w:rsidRDefault="00FB363F">
            <w:pPr>
              <w:pStyle w:val="TableParagraph"/>
              <w:rPr>
                <w:sz w:val="24"/>
              </w:rPr>
            </w:pPr>
          </w:p>
        </w:tc>
        <w:tc>
          <w:tcPr>
            <w:tcW w:w="1326" w:type="dxa"/>
          </w:tcPr>
          <w:p w:rsidR="00FB363F" w:rsidRDefault="00FB363F">
            <w:pPr>
              <w:pStyle w:val="TableParagraph"/>
              <w:rPr>
                <w:sz w:val="24"/>
              </w:rPr>
            </w:pPr>
          </w:p>
        </w:tc>
        <w:tc>
          <w:tcPr>
            <w:tcW w:w="1173" w:type="dxa"/>
          </w:tcPr>
          <w:p w:rsidR="00FB363F" w:rsidRDefault="00FB363F">
            <w:pPr>
              <w:pStyle w:val="TableParagraph"/>
              <w:rPr>
                <w:sz w:val="24"/>
              </w:rPr>
            </w:pPr>
          </w:p>
        </w:tc>
      </w:tr>
      <w:tr w:rsidR="00FB363F">
        <w:trPr>
          <w:trHeight w:val="1661"/>
        </w:trPr>
        <w:tc>
          <w:tcPr>
            <w:tcW w:w="3362" w:type="dxa"/>
          </w:tcPr>
          <w:p w:rsidR="00FB363F" w:rsidRDefault="00BA73D4">
            <w:pPr>
              <w:pStyle w:val="TableParagraph"/>
              <w:tabs>
                <w:tab w:val="left" w:pos="1659"/>
                <w:tab w:val="left" w:pos="2326"/>
              </w:tabs>
              <w:spacing w:before="11" w:line="355" w:lineRule="auto"/>
              <w:ind w:left="115" w:right="102" w:hanging="10"/>
              <w:rPr>
                <w:sz w:val="24"/>
              </w:rPr>
            </w:pPr>
            <w:r>
              <w:rPr>
                <w:spacing w:val="-2"/>
                <w:sz w:val="24"/>
              </w:rPr>
              <w:t>Challenges</w:t>
            </w:r>
            <w:r>
              <w:rPr>
                <w:sz w:val="24"/>
              </w:rPr>
              <w:tab/>
            </w:r>
            <w:r>
              <w:rPr>
                <w:spacing w:val="-6"/>
                <w:sz w:val="24"/>
              </w:rPr>
              <w:t>in</w:t>
            </w:r>
            <w:r>
              <w:rPr>
                <w:sz w:val="24"/>
              </w:rPr>
              <w:tab/>
            </w:r>
            <w:r>
              <w:rPr>
                <w:spacing w:val="-2"/>
                <w:sz w:val="24"/>
              </w:rPr>
              <w:t xml:space="preserve">accessing </w:t>
            </w:r>
            <w:r>
              <w:rPr>
                <w:sz w:val="24"/>
              </w:rPr>
              <w:t>affordable</w:t>
            </w:r>
            <w:r>
              <w:rPr>
                <w:spacing w:val="74"/>
                <w:sz w:val="24"/>
              </w:rPr>
              <w:t xml:space="preserve"> </w:t>
            </w:r>
            <w:r>
              <w:rPr>
                <w:sz w:val="24"/>
              </w:rPr>
              <w:t>credit/financing</w:t>
            </w:r>
            <w:r>
              <w:rPr>
                <w:spacing w:val="76"/>
                <w:sz w:val="24"/>
              </w:rPr>
              <w:t xml:space="preserve"> </w:t>
            </w:r>
            <w:r>
              <w:rPr>
                <w:spacing w:val="-5"/>
                <w:sz w:val="24"/>
              </w:rPr>
              <w:t>due</w:t>
            </w:r>
          </w:p>
          <w:p w:rsidR="00FB363F" w:rsidRDefault="00BA73D4">
            <w:pPr>
              <w:pStyle w:val="TableParagraph"/>
              <w:spacing w:before="4" w:line="350" w:lineRule="auto"/>
              <w:ind w:left="115"/>
              <w:rPr>
                <w:sz w:val="24"/>
              </w:rPr>
            </w:pPr>
            <w:r>
              <w:rPr>
                <w:sz w:val="24"/>
              </w:rPr>
              <w:t>to</w:t>
            </w:r>
            <w:r>
              <w:rPr>
                <w:spacing w:val="40"/>
                <w:sz w:val="24"/>
              </w:rPr>
              <w:t xml:space="preserve"> </w:t>
            </w:r>
            <w:r>
              <w:rPr>
                <w:sz w:val="24"/>
              </w:rPr>
              <w:t>high</w:t>
            </w:r>
            <w:r>
              <w:rPr>
                <w:spacing w:val="40"/>
                <w:sz w:val="24"/>
              </w:rPr>
              <w:t xml:space="preserve"> </w:t>
            </w:r>
            <w:r>
              <w:rPr>
                <w:sz w:val="24"/>
              </w:rPr>
              <w:t>interest</w:t>
            </w:r>
            <w:r>
              <w:rPr>
                <w:spacing w:val="40"/>
                <w:sz w:val="24"/>
              </w:rPr>
              <w:t xml:space="preserve"> </w:t>
            </w:r>
            <w:r>
              <w:rPr>
                <w:sz w:val="24"/>
              </w:rPr>
              <w:t>rates</w:t>
            </w:r>
            <w:r>
              <w:rPr>
                <w:spacing w:val="37"/>
                <w:sz w:val="24"/>
              </w:rPr>
              <w:t xml:space="preserve"> </w:t>
            </w:r>
            <w:r>
              <w:rPr>
                <w:sz w:val="24"/>
              </w:rPr>
              <w:t>or</w:t>
            </w:r>
            <w:r>
              <w:rPr>
                <w:spacing w:val="40"/>
                <w:sz w:val="24"/>
              </w:rPr>
              <w:t xml:space="preserve"> </w:t>
            </w:r>
            <w:r>
              <w:rPr>
                <w:sz w:val="24"/>
              </w:rPr>
              <w:t xml:space="preserve">lender </w:t>
            </w:r>
            <w:r>
              <w:rPr>
                <w:spacing w:val="-2"/>
                <w:sz w:val="24"/>
              </w:rPr>
              <w:t>reluctance.</w:t>
            </w:r>
          </w:p>
        </w:tc>
        <w:tc>
          <w:tcPr>
            <w:tcW w:w="1182" w:type="dxa"/>
          </w:tcPr>
          <w:p w:rsidR="00FB363F" w:rsidRDefault="00FB363F">
            <w:pPr>
              <w:pStyle w:val="TableParagraph"/>
              <w:rPr>
                <w:sz w:val="24"/>
              </w:rPr>
            </w:pPr>
          </w:p>
        </w:tc>
        <w:tc>
          <w:tcPr>
            <w:tcW w:w="1182" w:type="dxa"/>
          </w:tcPr>
          <w:p w:rsidR="00FB363F" w:rsidRDefault="00FB363F">
            <w:pPr>
              <w:pStyle w:val="TableParagraph"/>
              <w:rPr>
                <w:sz w:val="24"/>
              </w:rPr>
            </w:pPr>
          </w:p>
        </w:tc>
        <w:tc>
          <w:tcPr>
            <w:tcW w:w="1221" w:type="dxa"/>
          </w:tcPr>
          <w:p w:rsidR="00FB363F" w:rsidRDefault="00FB363F">
            <w:pPr>
              <w:pStyle w:val="TableParagraph"/>
              <w:rPr>
                <w:sz w:val="24"/>
              </w:rPr>
            </w:pPr>
          </w:p>
        </w:tc>
        <w:tc>
          <w:tcPr>
            <w:tcW w:w="1326" w:type="dxa"/>
          </w:tcPr>
          <w:p w:rsidR="00FB363F" w:rsidRDefault="00FB363F">
            <w:pPr>
              <w:pStyle w:val="TableParagraph"/>
              <w:rPr>
                <w:sz w:val="24"/>
              </w:rPr>
            </w:pPr>
          </w:p>
        </w:tc>
        <w:tc>
          <w:tcPr>
            <w:tcW w:w="1173" w:type="dxa"/>
          </w:tcPr>
          <w:p w:rsidR="00FB363F" w:rsidRDefault="00FB363F">
            <w:pPr>
              <w:pStyle w:val="TableParagraph"/>
              <w:rPr>
                <w:sz w:val="24"/>
              </w:rPr>
            </w:pPr>
          </w:p>
        </w:tc>
      </w:tr>
      <w:tr w:rsidR="00FB363F">
        <w:trPr>
          <w:trHeight w:val="1266"/>
        </w:trPr>
        <w:tc>
          <w:tcPr>
            <w:tcW w:w="3362" w:type="dxa"/>
          </w:tcPr>
          <w:p w:rsidR="00FB363F" w:rsidRDefault="00BA73D4">
            <w:pPr>
              <w:pStyle w:val="TableParagraph"/>
              <w:spacing w:before="11" w:line="355" w:lineRule="auto"/>
              <w:ind w:left="115" w:right="104" w:hanging="10"/>
              <w:jc w:val="both"/>
              <w:rPr>
                <w:sz w:val="24"/>
              </w:rPr>
            </w:pPr>
            <w:r>
              <w:rPr>
                <w:sz w:val="24"/>
              </w:rPr>
              <w:t>Difficulties in maintaining inventory levels due to rapidly increasing replacement costs.</w:t>
            </w:r>
          </w:p>
        </w:tc>
        <w:tc>
          <w:tcPr>
            <w:tcW w:w="1182" w:type="dxa"/>
          </w:tcPr>
          <w:p w:rsidR="00FB363F" w:rsidRDefault="00FB363F">
            <w:pPr>
              <w:pStyle w:val="TableParagraph"/>
              <w:rPr>
                <w:sz w:val="24"/>
              </w:rPr>
            </w:pPr>
          </w:p>
        </w:tc>
        <w:tc>
          <w:tcPr>
            <w:tcW w:w="1182" w:type="dxa"/>
          </w:tcPr>
          <w:p w:rsidR="00FB363F" w:rsidRDefault="00FB363F">
            <w:pPr>
              <w:pStyle w:val="TableParagraph"/>
              <w:rPr>
                <w:sz w:val="24"/>
              </w:rPr>
            </w:pPr>
          </w:p>
        </w:tc>
        <w:tc>
          <w:tcPr>
            <w:tcW w:w="1221" w:type="dxa"/>
          </w:tcPr>
          <w:p w:rsidR="00FB363F" w:rsidRDefault="00FB363F">
            <w:pPr>
              <w:pStyle w:val="TableParagraph"/>
              <w:rPr>
                <w:sz w:val="24"/>
              </w:rPr>
            </w:pPr>
          </w:p>
        </w:tc>
        <w:tc>
          <w:tcPr>
            <w:tcW w:w="1326" w:type="dxa"/>
          </w:tcPr>
          <w:p w:rsidR="00FB363F" w:rsidRDefault="00FB363F">
            <w:pPr>
              <w:pStyle w:val="TableParagraph"/>
              <w:rPr>
                <w:sz w:val="24"/>
              </w:rPr>
            </w:pPr>
          </w:p>
        </w:tc>
        <w:tc>
          <w:tcPr>
            <w:tcW w:w="1173" w:type="dxa"/>
          </w:tcPr>
          <w:p w:rsidR="00FB363F" w:rsidRDefault="00FB363F">
            <w:pPr>
              <w:pStyle w:val="TableParagraph"/>
              <w:rPr>
                <w:sz w:val="24"/>
              </w:rPr>
            </w:pPr>
          </w:p>
        </w:tc>
      </w:tr>
    </w:tbl>
    <w:p w:rsidR="00FB363F" w:rsidRDefault="00FB363F">
      <w:pPr>
        <w:pStyle w:val="BodyText"/>
      </w:pPr>
    </w:p>
    <w:p w:rsidR="00FB363F" w:rsidRDefault="00FB363F">
      <w:pPr>
        <w:pStyle w:val="BodyText"/>
      </w:pPr>
    </w:p>
    <w:p w:rsidR="00FB363F" w:rsidRDefault="00FB363F">
      <w:pPr>
        <w:pStyle w:val="BodyText"/>
        <w:spacing w:before="2"/>
      </w:pPr>
    </w:p>
    <w:p w:rsidR="00FB363F" w:rsidRDefault="00BA73D4">
      <w:pPr>
        <w:pStyle w:val="Heading2"/>
        <w:spacing w:line="355" w:lineRule="auto"/>
        <w:ind w:left="378" w:right="1373" w:hanging="10"/>
      </w:pPr>
      <w:r>
        <w:t>To examine the current policies and strategies implemented by the Ministry of</w:t>
      </w:r>
      <w:r>
        <w:rPr>
          <w:spacing w:val="80"/>
        </w:rPr>
        <w:t xml:space="preserve"> </w:t>
      </w:r>
      <w:r>
        <w:t>Trade to mitigate the adverse effects of inflation on trade.</w:t>
      </w:r>
    </w:p>
    <w:p w:rsidR="00FB363F" w:rsidRDefault="00BA73D4">
      <w:pPr>
        <w:spacing w:before="5"/>
        <w:ind w:left="383"/>
        <w:rPr>
          <w:b/>
          <w:sz w:val="24"/>
        </w:rPr>
      </w:pPr>
      <w:r>
        <w:rPr>
          <w:b/>
          <w:spacing w:val="-2"/>
          <w:sz w:val="28"/>
          <w:u w:val="single"/>
        </w:rPr>
        <w:t xml:space="preserve"> </w:t>
      </w:r>
      <w:r>
        <w:rPr>
          <w:b/>
          <w:sz w:val="28"/>
          <w:u w:val="single"/>
        </w:rPr>
        <w:t>Section</w:t>
      </w:r>
      <w:r>
        <w:rPr>
          <w:b/>
          <w:spacing w:val="-8"/>
          <w:sz w:val="28"/>
          <w:u w:val="single"/>
        </w:rPr>
        <w:t xml:space="preserve"> </w:t>
      </w:r>
      <w:r>
        <w:rPr>
          <w:b/>
          <w:sz w:val="28"/>
          <w:u w:val="single"/>
        </w:rPr>
        <w:t>4:</w:t>
      </w:r>
      <w:r>
        <w:rPr>
          <w:b/>
          <w:sz w:val="28"/>
        </w:rPr>
        <w:t xml:space="preserve"> </w:t>
      </w:r>
      <w:r>
        <w:rPr>
          <w:b/>
          <w:sz w:val="24"/>
        </w:rPr>
        <w:t>Ministry</w:t>
      </w:r>
      <w:r>
        <w:rPr>
          <w:b/>
          <w:spacing w:val="-1"/>
          <w:sz w:val="24"/>
        </w:rPr>
        <w:t xml:space="preserve"> </w:t>
      </w:r>
      <w:r>
        <w:rPr>
          <w:b/>
          <w:sz w:val="24"/>
        </w:rPr>
        <w:t>of</w:t>
      </w:r>
      <w:r>
        <w:rPr>
          <w:b/>
          <w:spacing w:val="-3"/>
          <w:sz w:val="24"/>
        </w:rPr>
        <w:t xml:space="preserve"> </w:t>
      </w:r>
      <w:r>
        <w:rPr>
          <w:b/>
          <w:sz w:val="24"/>
        </w:rPr>
        <w:t>Trade</w:t>
      </w:r>
      <w:r>
        <w:rPr>
          <w:b/>
          <w:spacing w:val="-1"/>
          <w:sz w:val="24"/>
        </w:rPr>
        <w:t xml:space="preserve"> </w:t>
      </w:r>
      <w:r>
        <w:rPr>
          <w:b/>
          <w:sz w:val="24"/>
        </w:rPr>
        <w:t>Policies</w:t>
      </w:r>
      <w:r>
        <w:rPr>
          <w:b/>
          <w:spacing w:val="-3"/>
          <w:sz w:val="24"/>
        </w:rPr>
        <w:t xml:space="preserve"> </w:t>
      </w:r>
      <w:r>
        <w:rPr>
          <w:b/>
          <w:sz w:val="24"/>
        </w:rPr>
        <w:t xml:space="preserve">and </w:t>
      </w:r>
      <w:r>
        <w:rPr>
          <w:b/>
          <w:spacing w:val="-2"/>
          <w:sz w:val="24"/>
        </w:rPr>
        <w:t>Strategies:</w:t>
      </w:r>
    </w:p>
    <w:p w:rsidR="00FB363F" w:rsidRDefault="00FB363F">
      <w:pPr>
        <w:rPr>
          <w:b/>
          <w:sz w:val="24"/>
        </w:rPr>
        <w:sectPr w:rsidR="00FB363F">
          <w:pgSz w:w="11910" w:h="16840"/>
          <w:pgMar w:top="1000" w:right="425" w:bottom="1300" w:left="1417" w:header="0" w:footer="1104" w:gutter="0"/>
          <w:cols w:space="720"/>
        </w:sectPr>
      </w:pPr>
    </w:p>
    <w:p w:rsidR="00FB363F" w:rsidRDefault="00BA73D4">
      <w:pPr>
        <w:pStyle w:val="BodyText"/>
        <w:spacing w:before="78" w:after="13" w:line="355" w:lineRule="auto"/>
        <w:ind w:left="378" w:right="1186" w:hanging="10"/>
      </w:pPr>
      <w:r>
        <w:lastRenderedPageBreak/>
        <w:t>Please</w:t>
      </w:r>
      <w:r>
        <w:rPr>
          <w:spacing w:val="-1"/>
        </w:rPr>
        <w:t xml:space="preserve"> </w:t>
      </w:r>
      <w:r>
        <w:t>rate</w:t>
      </w:r>
      <w:r>
        <w:rPr>
          <w:spacing w:val="-6"/>
        </w:rPr>
        <w:t xml:space="preserve"> </w:t>
      </w:r>
      <w:r>
        <w:t>the</w:t>
      </w:r>
      <w:r>
        <w:rPr>
          <w:spacing w:val="-1"/>
        </w:rPr>
        <w:t xml:space="preserve"> </w:t>
      </w:r>
      <w:r>
        <w:t>effectiveness</w:t>
      </w:r>
      <w:r>
        <w:rPr>
          <w:spacing w:val="-2"/>
        </w:rPr>
        <w:t xml:space="preserve"> </w:t>
      </w:r>
      <w:r>
        <w:t>of</w:t>
      </w:r>
      <w:r>
        <w:rPr>
          <w:spacing w:val="-8"/>
        </w:rPr>
        <w:t xml:space="preserve"> </w:t>
      </w:r>
      <w:r>
        <w:t>the</w:t>
      </w:r>
      <w:r>
        <w:rPr>
          <w:spacing w:val="-1"/>
        </w:rPr>
        <w:t xml:space="preserve"> </w:t>
      </w:r>
      <w:r>
        <w:t>Ministry</w:t>
      </w:r>
      <w:r>
        <w:rPr>
          <w:spacing w:val="-10"/>
        </w:rPr>
        <w:t xml:space="preserve"> </w:t>
      </w:r>
      <w:r>
        <w:t>of</w:t>
      </w:r>
      <w:r>
        <w:rPr>
          <w:spacing w:val="-8"/>
        </w:rPr>
        <w:t xml:space="preserve"> </w:t>
      </w:r>
      <w:r>
        <w:t>Trade's</w:t>
      </w:r>
      <w:r>
        <w:rPr>
          <w:spacing w:val="-2"/>
        </w:rPr>
        <w:t xml:space="preserve"> </w:t>
      </w:r>
      <w:r>
        <w:t>current policies</w:t>
      </w:r>
      <w:r>
        <w:rPr>
          <w:spacing w:val="-2"/>
        </w:rPr>
        <w:t xml:space="preserve"> </w:t>
      </w:r>
      <w:r>
        <w:t>and strategies in mitigating the adverse effects of inflation on trade.</w:t>
      </w: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02"/>
        <w:gridCol w:w="1301"/>
        <w:gridCol w:w="1291"/>
        <w:gridCol w:w="1176"/>
        <w:gridCol w:w="1123"/>
        <w:gridCol w:w="1118"/>
      </w:tblGrid>
      <w:tr w:rsidR="00FB363F">
        <w:trPr>
          <w:trHeight w:val="2001"/>
        </w:trPr>
        <w:tc>
          <w:tcPr>
            <w:tcW w:w="3702" w:type="dxa"/>
          </w:tcPr>
          <w:p w:rsidR="00FB363F" w:rsidRDefault="00BA73D4">
            <w:pPr>
              <w:pStyle w:val="TableParagraph"/>
              <w:spacing w:before="11"/>
              <w:ind w:left="105"/>
              <w:rPr>
                <w:b/>
                <w:sz w:val="24"/>
              </w:rPr>
            </w:pPr>
            <w:r>
              <w:rPr>
                <w:b/>
                <w:spacing w:val="-2"/>
                <w:sz w:val="24"/>
              </w:rPr>
              <w:t>Statement</w:t>
            </w:r>
          </w:p>
        </w:tc>
        <w:tc>
          <w:tcPr>
            <w:tcW w:w="1301" w:type="dxa"/>
          </w:tcPr>
          <w:p w:rsidR="00FB363F" w:rsidRDefault="00BA73D4">
            <w:pPr>
              <w:pStyle w:val="TableParagraph"/>
              <w:spacing w:before="11" w:line="456" w:lineRule="auto"/>
              <w:ind w:left="105" w:right="108"/>
              <w:rPr>
                <w:b/>
                <w:sz w:val="24"/>
              </w:rPr>
            </w:pPr>
            <w:r>
              <w:rPr>
                <w:b/>
                <w:spacing w:val="-4"/>
                <w:sz w:val="24"/>
              </w:rPr>
              <w:t xml:space="preserve">Very </w:t>
            </w:r>
            <w:r>
              <w:rPr>
                <w:b/>
                <w:spacing w:val="-2"/>
                <w:sz w:val="24"/>
              </w:rPr>
              <w:t>Ineffective</w:t>
            </w:r>
          </w:p>
        </w:tc>
        <w:tc>
          <w:tcPr>
            <w:tcW w:w="1291" w:type="dxa"/>
          </w:tcPr>
          <w:p w:rsidR="00FB363F" w:rsidRDefault="00BA73D4">
            <w:pPr>
              <w:pStyle w:val="TableParagraph"/>
              <w:spacing w:before="11"/>
              <w:ind w:left="96"/>
              <w:rPr>
                <w:b/>
                <w:sz w:val="24"/>
              </w:rPr>
            </w:pPr>
            <w:r>
              <w:rPr>
                <w:b/>
                <w:spacing w:val="-2"/>
                <w:sz w:val="24"/>
              </w:rPr>
              <w:t>Ineffective</w:t>
            </w:r>
          </w:p>
        </w:tc>
        <w:tc>
          <w:tcPr>
            <w:tcW w:w="1176" w:type="dxa"/>
          </w:tcPr>
          <w:p w:rsidR="00FB363F" w:rsidRDefault="00BA73D4">
            <w:pPr>
              <w:pStyle w:val="TableParagraph"/>
              <w:spacing w:before="11"/>
              <w:ind w:left="106"/>
              <w:rPr>
                <w:b/>
                <w:sz w:val="24"/>
              </w:rPr>
            </w:pPr>
            <w:r>
              <w:rPr>
                <w:b/>
                <w:spacing w:val="-2"/>
                <w:sz w:val="24"/>
              </w:rPr>
              <w:t>Neutral</w:t>
            </w:r>
          </w:p>
        </w:tc>
        <w:tc>
          <w:tcPr>
            <w:tcW w:w="1123" w:type="dxa"/>
          </w:tcPr>
          <w:p w:rsidR="00FB363F" w:rsidRDefault="00BA73D4">
            <w:pPr>
              <w:pStyle w:val="TableParagraph"/>
              <w:spacing w:before="11"/>
              <w:ind w:left="102"/>
              <w:rPr>
                <w:b/>
                <w:sz w:val="24"/>
              </w:rPr>
            </w:pPr>
            <w:r>
              <w:rPr>
                <w:b/>
                <w:spacing w:val="-2"/>
                <w:sz w:val="24"/>
              </w:rPr>
              <w:t>Effective</w:t>
            </w:r>
          </w:p>
        </w:tc>
        <w:tc>
          <w:tcPr>
            <w:tcW w:w="1118" w:type="dxa"/>
          </w:tcPr>
          <w:p w:rsidR="00FB363F" w:rsidRDefault="00BA73D4">
            <w:pPr>
              <w:pStyle w:val="TableParagraph"/>
              <w:spacing w:before="11" w:line="456" w:lineRule="auto"/>
              <w:ind w:left="98" w:right="105"/>
              <w:rPr>
                <w:b/>
                <w:sz w:val="24"/>
              </w:rPr>
            </w:pPr>
            <w:r>
              <w:rPr>
                <w:b/>
                <w:spacing w:val="-4"/>
                <w:sz w:val="24"/>
              </w:rPr>
              <w:t xml:space="preserve">Very </w:t>
            </w:r>
            <w:r>
              <w:rPr>
                <w:b/>
                <w:spacing w:val="-2"/>
                <w:sz w:val="24"/>
              </w:rPr>
              <w:t>Effective</w:t>
            </w:r>
          </w:p>
        </w:tc>
      </w:tr>
      <w:tr w:rsidR="00FB363F">
        <w:trPr>
          <w:trHeight w:val="1267"/>
        </w:trPr>
        <w:tc>
          <w:tcPr>
            <w:tcW w:w="3702" w:type="dxa"/>
          </w:tcPr>
          <w:p w:rsidR="00FB363F" w:rsidRDefault="00BA73D4">
            <w:pPr>
              <w:pStyle w:val="TableParagraph"/>
              <w:spacing w:before="11" w:line="355" w:lineRule="auto"/>
              <w:ind w:left="115" w:hanging="10"/>
              <w:rPr>
                <w:sz w:val="24"/>
              </w:rPr>
            </w:pPr>
            <w:r>
              <w:rPr>
                <w:sz w:val="24"/>
              </w:rPr>
              <w:t>Policies</w:t>
            </w:r>
            <w:r>
              <w:rPr>
                <w:spacing w:val="80"/>
                <w:sz w:val="24"/>
              </w:rPr>
              <w:t xml:space="preserve"> </w:t>
            </w:r>
            <w:r>
              <w:rPr>
                <w:sz w:val="24"/>
              </w:rPr>
              <w:t>aimed</w:t>
            </w:r>
            <w:r>
              <w:rPr>
                <w:spacing w:val="80"/>
                <w:sz w:val="24"/>
              </w:rPr>
              <w:t xml:space="preserve"> </w:t>
            </w:r>
            <w:r>
              <w:rPr>
                <w:sz w:val="24"/>
              </w:rPr>
              <w:t>at</w:t>
            </w:r>
            <w:r>
              <w:rPr>
                <w:spacing w:val="80"/>
                <w:sz w:val="24"/>
              </w:rPr>
              <w:t xml:space="preserve"> </w:t>
            </w:r>
            <w:r>
              <w:rPr>
                <w:sz w:val="24"/>
              </w:rPr>
              <w:t>stabilizing</w:t>
            </w:r>
            <w:r>
              <w:rPr>
                <w:spacing w:val="80"/>
                <w:sz w:val="24"/>
              </w:rPr>
              <w:t xml:space="preserve"> </w:t>
            </w:r>
            <w:r>
              <w:rPr>
                <w:sz w:val="24"/>
              </w:rPr>
              <w:t>the exchange rate.</w:t>
            </w:r>
          </w:p>
        </w:tc>
        <w:tc>
          <w:tcPr>
            <w:tcW w:w="1301" w:type="dxa"/>
          </w:tcPr>
          <w:p w:rsidR="00FB363F" w:rsidRDefault="00FB363F">
            <w:pPr>
              <w:pStyle w:val="TableParagraph"/>
              <w:rPr>
                <w:sz w:val="24"/>
              </w:rPr>
            </w:pPr>
          </w:p>
        </w:tc>
        <w:tc>
          <w:tcPr>
            <w:tcW w:w="1291" w:type="dxa"/>
          </w:tcPr>
          <w:p w:rsidR="00FB363F" w:rsidRDefault="00FB363F">
            <w:pPr>
              <w:pStyle w:val="TableParagraph"/>
              <w:rPr>
                <w:sz w:val="24"/>
              </w:rPr>
            </w:pPr>
          </w:p>
        </w:tc>
        <w:tc>
          <w:tcPr>
            <w:tcW w:w="1176" w:type="dxa"/>
          </w:tcPr>
          <w:p w:rsidR="00FB363F" w:rsidRDefault="00FB363F">
            <w:pPr>
              <w:pStyle w:val="TableParagraph"/>
              <w:rPr>
                <w:sz w:val="24"/>
              </w:rPr>
            </w:pPr>
          </w:p>
        </w:tc>
        <w:tc>
          <w:tcPr>
            <w:tcW w:w="1123" w:type="dxa"/>
          </w:tcPr>
          <w:p w:rsidR="00FB363F" w:rsidRDefault="00FB363F">
            <w:pPr>
              <w:pStyle w:val="TableParagraph"/>
              <w:rPr>
                <w:sz w:val="24"/>
              </w:rPr>
            </w:pPr>
          </w:p>
        </w:tc>
        <w:tc>
          <w:tcPr>
            <w:tcW w:w="1118" w:type="dxa"/>
          </w:tcPr>
          <w:p w:rsidR="00FB363F" w:rsidRDefault="00FB363F">
            <w:pPr>
              <w:pStyle w:val="TableParagraph"/>
              <w:rPr>
                <w:sz w:val="24"/>
              </w:rPr>
            </w:pPr>
          </w:p>
        </w:tc>
      </w:tr>
      <w:tr w:rsidR="00FB363F">
        <w:trPr>
          <w:trHeight w:val="1252"/>
        </w:trPr>
        <w:tc>
          <w:tcPr>
            <w:tcW w:w="3702" w:type="dxa"/>
          </w:tcPr>
          <w:p w:rsidR="00FB363F" w:rsidRDefault="00BA73D4">
            <w:pPr>
              <w:pStyle w:val="TableParagraph"/>
              <w:tabs>
                <w:tab w:val="left" w:pos="1261"/>
                <w:tab w:val="left" w:pos="1688"/>
                <w:tab w:val="left" w:pos="2719"/>
              </w:tabs>
              <w:spacing w:before="11"/>
              <w:ind w:left="115" w:hanging="10"/>
              <w:rPr>
                <w:sz w:val="24"/>
              </w:rPr>
            </w:pPr>
            <w:r>
              <w:rPr>
                <w:spacing w:val="-2"/>
                <w:sz w:val="24"/>
              </w:rPr>
              <w:t>Measures</w:t>
            </w:r>
            <w:r>
              <w:rPr>
                <w:sz w:val="24"/>
              </w:rPr>
              <w:tab/>
            </w:r>
            <w:r>
              <w:rPr>
                <w:spacing w:val="-5"/>
                <w:sz w:val="24"/>
              </w:rPr>
              <w:t>to</w:t>
            </w:r>
            <w:r>
              <w:rPr>
                <w:sz w:val="24"/>
              </w:rPr>
              <w:tab/>
            </w:r>
            <w:r>
              <w:rPr>
                <w:spacing w:val="-2"/>
                <w:sz w:val="24"/>
              </w:rPr>
              <w:t>improve</w:t>
            </w:r>
            <w:r>
              <w:rPr>
                <w:sz w:val="24"/>
              </w:rPr>
              <w:tab/>
            </w:r>
            <w:r>
              <w:rPr>
                <w:spacing w:val="-2"/>
                <w:sz w:val="24"/>
              </w:rPr>
              <w:t>domestic</w:t>
            </w:r>
          </w:p>
          <w:p w:rsidR="00FB363F" w:rsidRDefault="00BA73D4">
            <w:pPr>
              <w:pStyle w:val="TableParagraph"/>
              <w:tabs>
                <w:tab w:val="left" w:pos="1419"/>
                <w:tab w:val="left" w:pos="2033"/>
                <w:tab w:val="left" w:pos="2944"/>
              </w:tabs>
              <w:spacing w:before="137" w:line="350" w:lineRule="auto"/>
              <w:ind w:left="115" w:right="107"/>
              <w:rPr>
                <w:sz w:val="24"/>
              </w:rPr>
            </w:pPr>
            <w:r>
              <w:rPr>
                <w:spacing w:val="-2"/>
                <w:sz w:val="24"/>
              </w:rPr>
              <w:t>production</w:t>
            </w:r>
            <w:r>
              <w:rPr>
                <w:sz w:val="24"/>
              </w:rPr>
              <w:tab/>
            </w:r>
            <w:r>
              <w:rPr>
                <w:spacing w:val="-4"/>
                <w:sz w:val="24"/>
              </w:rPr>
              <w:t>and</w:t>
            </w:r>
            <w:r>
              <w:rPr>
                <w:sz w:val="24"/>
              </w:rPr>
              <w:tab/>
            </w:r>
            <w:r>
              <w:rPr>
                <w:spacing w:val="-2"/>
                <w:sz w:val="24"/>
              </w:rPr>
              <w:t>reduce</w:t>
            </w:r>
            <w:r>
              <w:rPr>
                <w:sz w:val="24"/>
              </w:rPr>
              <w:tab/>
            </w:r>
            <w:r>
              <w:rPr>
                <w:spacing w:val="-2"/>
                <w:sz w:val="24"/>
              </w:rPr>
              <w:t>import dependency.</w:t>
            </w:r>
          </w:p>
        </w:tc>
        <w:tc>
          <w:tcPr>
            <w:tcW w:w="1301" w:type="dxa"/>
          </w:tcPr>
          <w:p w:rsidR="00FB363F" w:rsidRDefault="00FB363F">
            <w:pPr>
              <w:pStyle w:val="TableParagraph"/>
              <w:rPr>
                <w:sz w:val="24"/>
              </w:rPr>
            </w:pPr>
          </w:p>
        </w:tc>
        <w:tc>
          <w:tcPr>
            <w:tcW w:w="1291" w:type="dxa"/>
          </w:tcPr>
          <w:p w:rsidR="00FB363F" w:rsidRDefault="00FB363F">
            <w:pPr>
              <w:pStyle w:val="TableParagraph"/>
              <w:rPr>
                <w:sz w:val="24"/>
              </w:rPr>
            </w:pPr>
          </w:p>
        </w:tc>
        <w:tc>
          <w:tcPr>
            <w:tcW w:w="1176" w:type="dxa"/>
          </w:tcPr>
          <w:p w:rsidR="00FB363F" w:rsidRDefault="00FB363F">
            <w:pPr>
              <w:pStyle w:val="TableParagraph"/>
              <w:rPr>
                <w:sz w:val="24"/>
              </w:rPr>
            </w:pPr>
          </w:p>
        </w:tc>
        <w:tc>
          <w:tcPr>
            <w:tcW w:w="1123" w:type="dxa"/>
          </w:tcPr>
          <w:p w:rsidR="00FB363F" w:rsidRDefault="00FB363F">
            <w:pPr>
              <w:pStyle w:val="TableParagraph"/>
              <w:rPr>
                <w:sz w:val="24"/>
              </w:rPr>
            </w:pPr>
          </w:p>
        </w:tc>
        <w:tc>
          <w:tcPr>
            <w:tcW w:w="1118" w:type="dxa"/>
          </w:tcPr>
          <w:p w:rsidR="00FB363F" w:rsidRDefault="00FB363F">
            <w:pPr>
              <w:pStyle w:val="TableParagraph"/>
              <w:rPr>
                <w:sz w:val="24"/>
              </w:rPr>
            </w:pPr>
          </w:p>
        </w:tc>
      </w:tr>
      <w:tr w:rsidR="00FB363F">
        <w:trPr>
          <w:trHeight w:val="1248"/>
        </w:trPr>
        <w:tc>
          <w:tcPr>
            <w:tcW w:w="3702" w:type="dxa"/>
          </w:tcPr>
          <w:p w:rsidR="00FB363F" w:rsidRDefault="00BA73D4">
            <w:pPr>
              <w:pStyle w:val="TableParagraph"/>
              <w:tabs>
                <w:tab w:val="left" w:pos="1049"/>
                <w:tab w:val="left" w:pos="1491"/>
                <w:tab w:val="left" w:pos="1524"/>
                <w:tab w:val="left" w:pos="2153"/>
                <w:tab w:val="left" w:pos="2795"/>
                <w:tab w:val="left" w:pos="3103"/>
              </w:tabs>
              <w:spacing w:before="11" w:line="355" w:lineRule="auto"/>
              <w:ind w:left="115" w:right="101" w:hanging="10"/>
              <w:rPr>
                <w:sz w:val="24"/>
              </w:rPr>
            </w:pPr>
            <w:r>
              <w:rPr>
                <w:spacing w:val="-2"/>
                <w:sz w:val="24"/>
              </w:rPr>
              <w:t>Efforts</w:t>
            </w:r>
            <w:r>
              <w:rPr>
                <w:sz w:val="24"/>
              </w:rPr>
              <w:tab/>
            </w:r>
            <w:r>
              <w:rPr>
                <w:spacing w:val="-6"/>
                <w:sz w:val="24"/>
              </w:rPr>
              <w:t>to</w:t>
            </w:r>
            <w:r>
              <w:rPr>
                <w:sz w:val="24"/>
              </w:rPr>
              <w:tab/>
            </w:r>
            <w:r>
              <w:rPr>
                <w:sz w:val="24"/>
              </w:rPr>
              <w:tab/>
            </w:r>
            <w:r>
              <w:rPr>
                <w:spacing w:val="-2"/>
                <w:sz w:val="24"/>
              </w:rPr>
              <w:t>streamline</w:t>
            </w:r>
            <w:r>
              <w:rPr>
                <w:sz w:val="24"/>
              </w:rPr>
              <w:tab/>
            </w:r>
            <w:r>
              <w:rPr>
                <w:spacing w:val="-2"/>
                <w:sz w:val="24"/>
              </w:rPr>
              <w:t>customs procedures</w:t>
            </w:r>
            <w:r>
              <w:rPr>
                <w:sz w:val="24"/>
              </w:rPr>
              <w:tab/>
            </w:r>
            <w:r>
              <w:rPr>
                <w:spacing w:val="-5"/>
                <w:sz w:val="24"/>
              </w:rPr>
              <w:t>and</w:t>
            </w:r>
            <w:r>
              <w:rPr>
                <w:sz w:val="24"/>
              </w:rPr>
              <w:tab/>
            </w:r>
            <w:r>
              <w:rPr>
                <w:spacing w:val="-2"/>
                <w:sz w:val="24"/>
              </w:rPr>
              <w:t>reduce</w:t>
            </w:r>
            <w:r>
              <w:rPr>
                <w:sz w:val="24"/>
              </w:rPr>
              <w:tab/>
            </w:r>
            <w:r>
              <w:rPr>
                <w:sz w:val="24"/>
              </w:rPr>
              <w:tab/>
            </w:r>
            <w:r>
              <w:rPr>
                <w:spacing w:val="-4"/>
                <w:sz w:val="24"/>
              </w:rPr>
              <w:t>trade</w:t>
            </w:r>
          </w:p>
          <w:p w:rsidR="00FB363F" w:rsidRDefault="00BA73D4">
            <w:pPr>
              <w:pStyle w:val="TableParagraph"/>
              <w:spacing w:line="275" w:lineRule="exact"/>
              <w:ind w:left="115"/>
              <w:rPr>
                <w:sz w:val="24"/>
              </w:rPr>
            </w:pPr>
            <w:r>
              <w:rPr>
                <w:spacing w:val="-2"/>
                <w:sz w:val="24"/>
              </w:rPr>
              <w:t>barriers.</w:t>
            </w:r>
          </w:p>
        </w:tc>
        <w:tc>
          <w:tcPr>
            <w:tcW w:w="1301" w:type="dxa"/>
          </w:tcPr>
          <w:p w:rsidR="00FB363F" w:rsidRDefault="00FB363F">
            <w:pPr>
              <w:pStyle w:val="TableParagraph"/>
              <w:rPr>
                <w:sz w:val="24"/>
              </w:rPr>
            </w:pPr>
          </w:p>
        </w:tc>
        <w:tc>
          <w:tcPr>
            <w:tcW w:w="1291" w:type="dxa"/>
          </w:tcPr>
          <w:p w:rsidR="00FB363F" w:rsidRDefault="00FB363F">
            <w:pPr>
              <w:pStyle w:val="TableParagraph"/>
              <w:rPr>
                <w:sz w:val="24"/>
              </w:rPr>
            </w:pPr>
          </w:p>
        </w:tc>
        <w:tc>
          <w:tcPr>
            <w:tcW w:w="1176" w:type="dxa"/>
          </w:tcPr>
          <w:p w:rsidR="00FB363F" w:rsidRDefault="00FB363F">
            <w:pPr>
              <w:pStyle w:val="TableParagraph"/>
              <w:rPr>
                <w:sz w:val="24"/>
              </w:rPr>
            </w:pPr>
          </w:p>
        </w:tc>
        <w:tc>
          <w:tcPr>
            <w:tcW w:w="1123" w:type="dxa"/>
          </w:tcPr>
          <w:p w:rsidR="00FB363F" w:rsidRDefault="00FB363F">
            <w:pPr>
              <w:pStyle w:val="TableParagraph"/>
              <w:rPr>
                <w:sz w:val="24"/>
              </w:rPr>
            </w:pPr>
          </w:p>
        </w:tc>
        <w:tc>
          <w:tcPr>
            <w:tcW w:w="1118" w:type="dxa"/>
          </w:tcPr>
          <w:p w:rsidR="00FB363F" w:rsidRDefault="00FB363F">
            <w:pPr>
              <w:pStyle w:val="TableParagraph"/>
              <w:rPr>
                <w:sz w:val="24"/>
              </w:rPr>
            </w:pPr>
          </w:p>
        </w:tc>
      </w:tr>
      <w:tr w:rsidR="00FB363F">
        <w:trPr>
          <w:trHeight w:val="853"/>
        </w:trPr>
        <w:tc>
          <w:tcPr>
            <w:tcW w:w="3702" w:type="dxa"/>
          </w:tcPr>
          <w:p w:rsidR="00FB363F" w:rsidRDefault="00BA73D4">
            <w:pPr>
              <w:pStyle w:val="TableParagraph"/>
              <w:spacing w:before="11" w:line="355" w:lineRule="auto"/>
              <w:ind w:left="115" w:hanging="10"/>
              <w:rPr>
                <w:sz w:val="24"/>
              </w:rPr>
            </w:pPr>
            <w:r>
              <w:rPr>
                <w:sz w:val="24"/>
              </w:rPr>
              <w:t>Support</w:t>
            </w:r>
            <w:r>
              <w:rPr>
                <w:spacing w:val="40"/>
                <w:sz w:val="24"/>
              </w:rPr>
              <w:t xml:space="preserve"> </w:t>
            </w:r>
            <w:r>
              <w:rPr>
                <w:sz w:val="24"/>
              </w:rPr>
              <w:t>programs</w:t>
            </w:r>
            <w:r>
              <w:rPr>
                <w:spacing w:val="40"/>
                <w:sz w:val="24"/>
              </w:rPr>
              <w:t xml:space="preserve"> </w:t>
            </w:r>
            <w:r>
              <w:rPr>
                <w:sz w:val="24"/>
              </w:rPr>
              <w:t>for</w:t>
            </w:r>
            <w:r>
              <w:rPr>
                <w:spacing w:val="40"/>
                <w:sz w:val="24"/>
              </w:rPr>
              <w:t xml:space="preserve"> </w:t>
            </w:r>
            <w:r>
              <w:rPr>
                <w:sz w:val="24"/>
              </w:rPr>
              <w:t>exporters</w:t>
            </w:r>
            <w:r>
              <w:rPr>
                <w:spacing w:val="36"/>
                <w:sz w:val="24"/>
              </w:rPr>
              <w:t xml:space="preserve"> </w:t>
            </w:r>
            <w:r>
              <w:rPr>
                <w:sz w:val="24"/>
              </w:rPr>
              <w:t>to enhance their competitiveness.</w:t>
            </w:r>
          </w:p>
        </w:tc>
        <w:tc>
          <w:tcPr>
            <w:tcW w:w="1301" w:type="dxa"/>
          </w:tcPr>
          <w:p w:rsidR="00FB363F" w:rsidRDefault="00FB363F">
            <w:pPr>
              <w:pStyle w:val="TableParagraph"/>
              <w:rPr>
                <w:sz w:val="24"/>
              </w:rPr>
            </w:pPr>
          </w:p>
        </w:tc>
        <w:tc>
          <w:tcPr>
            <w:tcW w:w="1291" w:type="dxa"/>
          </w:tcPr>
          <w:p w:rsidR="00FB363F" w:rsidRDefault="00FB363F">
            <w:pPr>
              <w:pStyle w:val="TableParagraph"/>
              <w:rPr>
                <w:sz w:val="24"/>
              </w:rPr>
            </w:pPr>
          </w:p>
        </w:tc>
        <w:tc>
          <w:tcPr>
            <w:tcW w:w="1176" w:type="dxa"/>
          </w:tcPr>
          <w:p w:rsidR="00FB363F" w:rsidRDefault="00FB363F">
            <w:pPr>
              <w:pStyle w:val="TableParagraph"/>
              <w:rPr>
                <w:sz w:val="24"/>
              </w:rPr>
            </w:pPr>
          </w:p>
        </w:tc>
        <w:tc>
          <w:tcPr>
            <w:tcW w:w="1123" w:type="dxa"/>
          </w:tcPr>
          <w:p w:rsidR="00FB363F" w:rsidRDefault="00FB363F">
            <w:pPr>
              <w:pStyle w:val="TableParagraph"/>
              <w:rPr>
                <w:sz w:val="24"/>
              </w:rPr>
            </w:pPr>
          </w:p>
        </w:tc>
        <w:tc>
          <w:tcPr>
            <w:tcW w:w="1118" w:type="dxa"/>
          </w:tcPr>
          <w:p w:rsidR="00FB363F" w:rsidRDefault="00FB363F">
            <w:pPr>
              <w:pStyle w:val="TableParagraph"/>
              <w:rPr>
                <w:sz w:val="24"/>
              </w:rPr>
            </w:pPr>
          </w:p>
        </w:tc>
      </w:tr>
      <w:tr w:rsidR="00FB363F">
        <w:trPr>
          <w:trHeight w:val="1660"/>
        </w:trPr>
        <w:tc>
          <w:tcPr>
            <w:tcW w:w="3702" w:type="dxa"/>
          </w:tcPr>
          <w:p w:rsidR="00FB363F" w:rsidRDefault="00BA73D4">
            <w:pPr>
              <w:pStyle w:val="TableParagraph"/>
              <w:tabs>
                <w:tab w:val="left" w:pos="824"/>
                <w:tab w:val="left" w:pos="1404"/>
                <w:tab w:val="left" w:pos="1865"/>
                <w:tab w:val="left" w:pos="2431"/>
                <w:tab w:val="left" w:pos="2493"/>
              </w:tabs>
              <w:spacing w:before="11" w:line="355" w:lineRule="auto"/>
              <w:ind w:left="115" w:right="102" w:hanging="10"/>
              <w:rPr>
                <w:sz w:val="24"/>
              </w:rPr>
            </w:pPr>
            <w:r>
              <w:rPr>
                <w:spacing w:val="-2"/>
                <w:sz w:val="24"/>
              </w:rPr>
              <w:t>Communication</w:t>
            </w:r>
            <w:r>
              <w:rPr>
                <w:sz w:val="24"/>
              </w:rPr>
              <w:tab/>
            </w:r>
            <w:r>
              <w:rPr>
                <w:spacing w:val="-4"/>
                <w:sz w:val="24"/>
              </w:rPr>
              <w:t>and</w:t>
            </w:r>
            <w:r>
              <w:rPr>
                <w:sz w:val="24"/>
              </w:rPr>
              <w:tab/>
            </w:r>
            <w:r>
              <w:rPr>
                <w:spacing w:val="-2"/>
                <w:sz w:val="24"/>
              </w:rPr>
              <w:t xml:space="preserve">engagement </w:t>
            </w:r>
            <w:r>
              <w:rPr>
                <w:spacing w:val="-4"/>
                <w:sz w:val="24"/>
              </w:rPr>
              <w:t>with</w:t>
            </w:r>
            <w:r>
              <w:rPr>
                <w:sz w:val="24"/>
              </w:rPr>
              <w:tab/>
            </w:r>
            <w:r>
              <w:rPr>
                <w:spacing w:val="-5"/>
                <w:sz w:val="24"/>
              </w:rPr>
              <w:t>the</w:t>
            </w:r>
            <w:r>
              <w:rPr>
                <w:sz w:val="24"/>
              </w:rPr>
              <w:tab/>
            </w:r>
            <w:r>
              <w:rPr>
                <w:spacing w:val="-2"/>
                <w:sz w:val="24"/>
              </w:rPr>
              <w:t>business</w:t>
            </w:r>
            <w:r>
              <w:rPr>
                <w:sz w:val="24"/>
              </w:rPr>
              <w:tab/>
            </w:r>
            <w:r>
              <w:rPr>
                <w:sz w:val="24"/>
              </w:rPr>
              <w:tab/>
            </w:r>
            <w:r>
              <w:rPr>
                <w:spacing w:val="-2"/>
                <w:sz w:val="24"/>
              </w:rPr>
              <w:t>community</w:t>
            </w:r>
          </w:p>
          <w:p w:rsidR="00FB363F" w:rsidRDefault="00BA73D4">
            <w:pPr>
              <w:pStyle w:val="TableParagraph"/>
              <w:tabs>
                <w:tab w:val="left" w:pos="1414"/>
                <w:tab w:val="left" w:pos="2603"/>
              </w:tabs>
              <w:spacing w:before="4" w:line="350" w:lineRule="auto"/>
              <w:ind w:left="115" w:right="103"/>
              <w:rPr>
                <w:sz w:val="24"/>
              </w:rPr>
            </w:pPr>
            <w:r>
              <w:rPr>
                <w:spacing w:val="-2"/>
                <w:sz w:val="24"/>
              </w:rPr>
              <w:t>regarding</w:t>
            </w:r>
            <w:r>
              <w:rPr>
                <w:sz w:val="24"/>
              </w:rPr>
              <w:tab/>
            </w:r>
            <w:r>
              <w:rPr>
                <w:spacing w:val="-2"/>
                <w:sz w:val="24"/>
              </w:rPr>
              <w:t>inflation</w:t>
            </w:r>
            <w:r>
              <w:rPr>
                <w:sz w:val="24"/>
              </w:rPr>
              <w:tab/>
            </w:r>
            <w:r>
              <w:rPr>
                <w:spacing w:val="-2"/>
                <w:sz w:val="24"/>
              </w:rPr>
              <w:t>mitigation strategies.</w:t>
            </w:r>
          </w:p>
        </w:tc>
        <w:tc>
          <w:tcPr>
            <w:tcW w:w="1301" w:type="dxa"/>
          </w:tcPr>
          <w:p w:rsidR="00FB363F" w:rsidRDefault="00FB363F">
            <w:pPr>
              <w:pStyle w:val="TableParagraph"/>
              <w:rPr>
                <w:sz w:val="24"/>
              </w:rPr>
            </w:pPr>
          </w:p>
        </w:tc>
        <w:tc>
          <w:tcPr>
            <w:tcW w:w="1291" w:type="dxa"/>
          </w:tcPr>
          <w:p w:rsidR="00FB363F" w:rsidRDefault="00FB363F">
            <w:pPr>
              <w:pStyle w:val="TableParagraph"/>
              <w:rPr>
                <w:sz w:val="24"/>
              </w:rPr>
            </w:pPr>
          </w:p>
        </w:tc>
        <w:tc>
          <w:tcPr>
            <w:tcW w:w="1176" w:type="dxa"/>
          </w:tcPr>
          <w:p w:rsidR="00FB363F" w:rsidRDefault="00FB363F">
            <w:pPr>
              <w:pStyle w:val="TableParagraph"/>
              <w:rPr>
                <w:sz w:val="24"/>
              </w:rPr>
            </w:pPr>
          </w:p>
        </w:tc>
        <w:tc>
          <w:tcPr>
            <w:tcW w:w="1123" w:type="dxa"/>
          </w:tcPr>
          <w:p w:rsidR="00FB363F" w:rsidRDefault="00FB363F">
            <w:pPr>
              <w:pStyle w:val="TableParagraph"/>
              <w:rPr>
                <w:sz w:val="24"/>
              </w:rPr>
            </w:pPr>
          </w:p>
        </w:tc>
        <w:tc>
          <w:tcPr>
            <w:tcW w:w="1118" w:type="dxa"/>
          </w:tcPr>
          <w:p w:rsidR="00FB363F" w:rsidRDefault="00FB363F">
            <w:pPr>
              <w:pStyle w:val="TableParagraph"/>
              <w:rPr>
                <w:sz w:val="24"/>
              </w:rPr>
            </w:pPr>
          </w:p>
        </w:tc>
      </w:tr>
    </w:tbl>
    <w:p w:rsidR="00FB363F" w:rsidRDefault="00FB363F">
      <w:pPr>
        <w:pStyle w:val="BodyText"/>
      </w:pPr>
    </w:p>
    <w:p w:rsidR="00FB363F" w:rsidRDefault="00FB363F">
      <w:pPr>
        <w:pStyle w:val="BodyText"/>
        <w:spacing w:before="135"/>
      </w:pPr>
    </w:p>
    <w:p w:rsidR="00FB363F" w:rsidRDefault="00BA73D4">
      <w:pPr>
        <w:pStyle w:val="Heading2"/>
        <w:spacing w:line="360" w:lineRule="auto"/>
        <w:ind w:left="393" w:right="1373" w:hanging="10"/>
      </w:pPr>
      <w:r>
        <w:t>To propose evidence-based policy recommendations for the Ministry of Trade to enhance trade resilience and stability in the face of inflationary pressures.</w:t>
      </w:r>
    </w:p>
    <w:p w:rsidR="00FB363F" w:rsidRDefault="00BA73D4">
      <w:pPr>
        <w:spacing w:before="263"/>
        <w:ind w:left="369"/>
        <w:rPr>
          <w:b/>
          <w:sz w:val="24"/>
        </w:rPr>
      </w:pPr>
      <w:r>
        <w:rPr>
          <w:b/>
          <w:sz w:val="28"/>
          <w:u w:val="single"/>
        </w:rPr>
        <w:t>Section</w:t>
      </w:r>
      <w:r>
        <w:rPr>
          <w:b/>
          <w:spacing w:val="-9"/>
          <w:sz w:val="28"/>
          <w:u w:val="single"/>
        </w:rPr>
        <w:t xml:space="preserve"> </w:t>
      </w:r>
      <w:r>
        <w:rPr>
          <w:b/>
          <w:sz w:val="28"/>
          <w:u w:val="single"/>
        </w:rPr>
        <w:t>5:</w:t>
      </w:r>
      <w:r>
        <w:rPr>
          <w:b/>
          <w:spacing w:val="-3"/>
          <w:sz w:val="28"/>
          <w:u w:val="single"/>
        </w:rPr>
        <w:t xml:space="preserve"> </w:t>
      </w:r>
      <w:r>
        <w:rPr>
          <w:b/>
          <w:sz w:val="24"/>
        </w:rPr>
        <w:t>Policy</w:t>
      </w:r>
      <w:r>
        <w:rPr>
          <w:b/>
          <w:spacing w:val="-3"/>
          <w:sz w:val="24"/>
        </w:rPr>
        <w:t xml:space="preserve"> </w:t>
      </w:r>
      <w:r>
        <w:rPr>
          <w:b/>
          <w:spacing w:val="-2"/>
          <w:sz w:val="24"/>
        </w:rPr>
        <w:t>Recommendations:</w:t>
      </w:r>
    </w:p>
    <w:p w:rsidR="00FB363F" w:rsidRDefault="00FB363F">
      <w:pPr>
        <w:pStyle w:val="BodyText"/>
        <w:spacing w:before="25"/>
        <w:rPr>
          <w:b/>
        </w:rPr>
      </w:pPr>
    </w:p>
    <w:p w:rsidR="00FB363F" w:rsidRDefault="00BA73D4">
      <w:pPr>
        <w:pStyle w:val="BodyText"/>
        <w:spacing w:after="12" w:line="355" w:lineRule="auto"/>
        <w:ind w:left="378" w:hanging="10"/>
      </w:pPr>
      <w:r>
        <w:t>Please</w:t>
      </w:r>
      <w:r>
        <w:rPr>
          <w:spacing w:val="80"/>
          <w:w w:val="150"/>
        </w:rPr>
        <w:t xml:space="preserve"> </w:t>
      </w:r>
      <w:r>
        <w:t>indicate</w:t>
      </w:r>
      <w:r>
        <w:rPr>
          <w:spacing w:val="80"/>
          <w:w w:val="150"/>
        </w:rPr>
        <w:t xml:space="preserve"> </w:t>
      </w:r>
      <w:r>
        <w:t>your</w:t>
      </w:r>
      <w:r>
        <w:rPr>
          <w:spacing w:val="80"/>
          <w:w w:val="150"/>
        </w:rPr>
        <w:t xml:space="preserve"> </w:t>
      </w:r>
      <w:r>
        <w:t>level</w:t>
      </w:r>
      <w:r>
        <w:rPr>
          <w:spacing w:val="80"/>
        </w:rPr>
        <w:t xml:space="preserve"> </w:t>
      </w:r>
      <w:r>
        <w:t>of</w:t>
      </w:r>
      <w:r>
        <w:rPr>
          <w:spacing w:val="80"/>
        </w:rPr>
        <w:t xml:space="preserve"> </w:t>
      </w:r>
      <w:r>
        <w:t>agreement</w:t>
      </w:r>
      <w:r>
        <w:rPr>
          <w:spacing w:val="80"/>
          <w:w w:val="150"/>
        </w:rPr>
        <w:t xml:space="preserve"> </w:t>
      </w:r>
      <w:r>
        <w:t>with</w:t>
      </w:r>
      <w:r>
        <w:rPr>
          <w:spacing w:val="80"/>
        </w:rPr>
        <w:t xml:space="preserve"> </w:t>
      </w:r>
      <w:r>
        <w:t>the</w:t>
      </w:r>
      <w:r>
        <w:rPr>
          <w:spacing w:val="80"/>
          <w:w w:val="150"/>
        </w:rPr>
        <w:t xml:space="preserve"> </w:t>
      </w:r>
      <w:r>
        <w:t>following</w:t>
      </w:r>
      <w:r>
        <w:rPr>
          <w:spacing w:val="80"/>
          <w:w w:val="150"/>
        </w:rPr>
        <w:t xml:space="preserve"> </w:t>
      </w:r>
      <w:r>
        <w:t>proposed</w:t>
      </w:r>
      <w:r>
        <w:rPr>
          <w:spacing w:val="80"/>
          <w:w w:val="150"/>
        </w:rPr>
        <w:t xml:space="preserve"> </w:t>
      </w:r>
      <w:r>
        <w:t>policy recommendations for the Ministry of Trade to enhance trade resilience and stability.</w:t>
      </w: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22"/>
        <w:gridCol w:w="1128"/>
        <w:gridCol w:w="1104"/>
        <w:gridCol w:w="1166"/>
        <w:gridCol w:w="825"/>
        <w:gridCol w:w="1166"/>
      </w:tblGrid>
      <w:tr w:rsidR="00FB363F">
        <w:trPr>
          <w:trHeight w:val="1478"/>
        </w:trPr>
        <w:tc>
          <w:tcPr>
            <w:tcW w:w="4322" w:type="dxa"/>
          </w:tcPr>
          <w:p w:rsidR="00FB363F" w:rsidRDefault="00BA73D4">
            <w:pPr>
              <w:pStyle w:val="TableParagraph"/>
              <w:spacing w:before="11"/>
              <w:ind w:left="105"/>
              <w:rPr>
                <w:b/>
                <w:sz w:val="24"/>
              </w:rPr>
            </w:pPr>
            <w:r>
              <w:rPr>
                <w:b/>
                <w:spacing w:val="-2"/>
                <w:sz w:val="24"/>
              </w:rPr>
              <w:t>Statement</w:t>
            </w:r>
          </w:p>
        </w:tc>
        <w:tc>
          <w:tcPr>
            <w:tcW w:w="1128" w:type="dxa"/>
          </w:tcPr>
          <w:p w:rsidR="00FB363F" w:rsidRDefault="00BA73D4">
            <w:pPr>
              <w:pStyle w:val="TableParagraph"/>
              <w:spacing w:before="11" w:line="460" w:lineRule="auto"/>
              <w:ind w:left="105" w:right="122"/>
              <w:rPr>
                <w:b/>
                <w:sz w:val="24"/>
              </w:rPr>
            </w:pPr>
            <w:r>
              <w:rPr>
                <w:b/>
                <w:spacing w:val="-2"/>
                <w:sz w:val="24"/>
              </w:rPr>
              <w:t>Strongly Disagree</w:t>
            </w:r>
          </w:p>
        </w:tc>
        <w:tc>
          <w:tcPr>
            <w:tcW w:w="1104" w:type="dxa"/>
          </w:tcPr>
          <w:p w:rsidR="00FB363F" w:rsidRDefault="00BA73D4">
            <w:pPr>
              <w:pStyle w:val="TableParagraph"/>
              <w:spacing w:before="11"/>
              <w:ind w:left="96"/>
              <w:rPr>
                <w:b/>
                <w:sz w:val="24"/>
              </w:rPr>
            </w:pPr>
            <w:r>
              <w:rPr>
                <w:b/>
                <w:spacing w:val="-2"/>
                <w:sz w:val="24"/>
              </w:rPr>
              <w:t>Disagree</w:t>
            </w:r>
          </w:p>
        </w:tc>
        <w:tc>
          <w:tcPr>
            <w:tcW w:w="1166" w:type="dxa"/>
          </w:tcPr>
          <w:p w:rsidR="00FB363F" w:rsidRDefault="00BA73D4">
            <w:pPr>
              <w:pStyle w:val="TableParagraph"/>
              <w:spacing w:before="11"/>
              <w:ind w:left="111"/>
              <w:rPr>
                <w:b/>
                <w:sz w:val="24"/>
              </w:rPr>
            </w:pPr>
            <w:r>
              <w:rPr>
                <w:b/>
                <w:spacing w:val="-2"/>
                <w:sz w:val="24"/>
              </w:rPr>
              <w:t>Neutral</w:t>
            </w:r>
          </w:p>
        </w:tc>
        <w:tc>
          <w:tcPr>
            <w:tcW w:w="825" w:type="dxa"/>
          </w:tcPr>
          <w:p w:rsidR="00FB363F" w:rsidRDefault="00BA73D4">
            <w:pPr>
              <w:pStyle w:val="TableParagraph"/>
              <w:spacing w:before="11"/>
              <w:ind w:left="97"/>
              <w:rPr>
                <w:b/>
                <w:sz w:val="24"/>
              </w:rPr>
            </w:pPr>
            <w:r>
              <w:rPr>
                <w:b/>
                <w:spacing w:val="-2"/>
                <w:sz w:val="24"/>
              </w:rPr>
              <w:t>Agree</w:t>
            </w:r>
          </w:p>
        </w:tc>
        <w:tc>
          <w:tcPr>
            <w:tcW w:w="1166" w:type="dxa"/>
          </w:tcPr>
          <w:p w:rsidR="00FB363F" w:rsidRDefault="00BA73D4">
            <w:pPr>
              <w:pStyle w:val="TableParagraph"/>
              <w:spacing w:before="11" w:line="460" w:lineRule="auto"/>
              <w:ind w:left="107" w:right="164"/>
              <w:rPr>
                <w:b/>
                <w:sz w:val="24"/>
              </w:rPr>
            </w:pPr>
            <w:r>
              <w:rPr>
                <w:b/>
                <w:spacing w:val="-2"/>
                <w:sz w:val="24"/>
              </w:rPr>
              <w:t>Strongly Agree</w:t>
            </w:r>
          </w:p>
        </w:tc>
      </w:tr>
    </w:tbl>
    <w:p w:rsidR="00FB363F" w:rsidRDefault="00FB363F">
      <w:pPr>
        <w:pStyle w:val="TableParagraph"/>
        <w:spacing w:line="460" w:lineRule="auto"/>
        <w:rPr>
          <w:b/>
          <w:sz w:val="24"/>
        </w:rPr>
        <w:sectPr w:rsidR="00FB363F">
          <w:pgSz w:w="11910" w:h="16840"/>
          <w:pgMar w:top="980" w:right="425" w:bottom="1300" w:left="1417" w:header="0" w:footer="1104" w:gutter="0"/>
          <w:cols w:space="720"/>
        </w:sectPr>
      </w:pP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22"/>
        <w:gridCol w:w="1128"/>
        <w:gridCol w:w="1104"/>
        <w:gridCol w:w="1166"/>
        <w:gridCol w:w="825"/>
        <w:gridCol w:w="1166"/>
      </w:tblGrid>
      <w:tr w:rsidR="00FB363F">
        <w:trPr>
          <w:trHeight w:val="1660"/>
        </w:trPr>
        <w:tc>
          <w:tcPr>
            <w:tcW w:w="4322" w:type="dxa"/>
          </w:tcPr>
          <w:p w:rsidR="00FB363F" w:rsidRDefault="00BA73D4">
            <w:pPr>
              <w:pStyle w:val="TableParagraph"/>
              <w:spacing w:before="11" w:line="357" w:lineRule="auto"/>
              <w:ind w:left="115" w:right="100" w:hanging="10"/>
              <w:jc w:val="both"/>
              <w:rPr>
                <w:sz w:val="24"/>
              </w:rPr>
            </w:pPr>
            <w:r>
              <w:rPr>
                <w:sz w:val="24"/>
              </w:rPr>
              <w:lastRenderedPageBreak/>
              <w:t>The Ministry of Trade should actively collaborate with the Central Bank to implement</w:t>
            </w:r>
            <w:r>
              <w:rPr>
                <w:spacing w:val="19"/>
                <w:sz w:val="24"/>
              </w:rPr>
              <w:t xml:space="preserve"> </w:t>
            </w:r>
            <w:r>
              <w:rPr>
                <w:sz w:val="24"/>
              </w:rPr>
              <w:t>more</w:t>
            </w:r>
            <w:r>
              <w:rPr>
                <w:spacing w:val="14"/>
                <w:sz w:val="24"/>
              </w:rPr>
              <w:t xml:space="preserve"> </w:t>
            </w:r>
            <w:r>
              <w:rPr>
                <w:sz w:val="24"/>
              </w:rPr>
              <w:t>robust</w:t>
            </w:r>
            <w:r>
              <w:rPr>
                <w:spacing w:val="20"/>
                <w:sz w:val="24"/>
              </w:rPr>
              <w:t xml:space="preserve"> </w:t>
            </w:r>
            <w:r>
              <w:rPr>
                <w:sz w:val="24"/>
              </w:rPr>
              <w:t>monetary</w:t>
            </w:r>
            <w:r>
              <w:rPr>
                <w:spacing w:val="6"/>
                <w:sz w:val="24"/>
              </w:rPr>
              <w:t xml:space="preserve"> </w:t>
            </w:r>
            <w:r>
              <w:rPr>
                <w:spacing w:val="-2"/>
                <w:sz w:val="24"/>
              </w:rPr>
              <w:t>policies</w:t>
            </w:r>
          </w:p>
          <w:p w:rsidR="00FB363F" w:rsidRDefault="00BA73D4">
            <w:pPr>
              <w:pStyle w:val="TableParagraph"/>
              <w:spacing w:line="272" w:lineRule="exact"/>
              <w:ind w:left="115"/>
              <w:jc w:val="both"/>
              <w:rPr>
                <w:sz w:val="24"/>
              </w:rPr>
            </w:pPr>
            <w:r>
              <w:rPr>
                <w:sz w:val="24"/>
              </w:rPr>
              <w:t>to control</w:t>
            </w:r>
            <w:r>
              <w:rPr>
                <w:spacing w:val="-3"/>
                <w:sz w:val="24"/>
              </w:rPr>
              <w:t xml:space="preserve"> </w:t>
            </w:r>
            <w:r>
              <w:rPr>
                <w:spacing w:val="-2"/>
                <w:sz w:val="24"/>
              </w:rPr>
              <w:t>inflation.</w:t>
            </w:r>
          </w:p>
        </w:tc>
        <w:tc>
          <w:tcPr>
            <w:tcW w:w="1128" w:type="dxa"/>
          </w:tcPr>
          <w:p w:rsidR="00FB363F" w:rsidRDefault="00FB363F">
            <w:pPr>
              <w:pStyle w:val="TableParagraph"/>
              <w:rPr>
                <w:sz w:val="24"/>
              </w:rPr>
            </w:pPr>
          </w:p>
        </w:tc>
        <w:tc>
          <w:tcPr>
            <w:tcW w:w="1104" w:type="dxa"/>
          </w:tcPr>
          <w:p w:rsidR="00FB363F" w:rsidRDefault="00FB363F">
            <w:pPr>
              <w:pStyle w:val="TableParagraph"/>
              <w:rPr>
                <w:sz w:val="24"/>
              </w:rPr>
            </w:pPr>
          </w:p>
        </w:tc>
        <w:tc>
          <w:tcPr>
            <w:tcW w:w="1166" w:type="dxa"/>
          </w:tcPr>
          <w:p w:rsidR="00FB363F" w:rsidRDefault="00FB363F">
            <w:pPr>
              <w:pStyle w:val="TableParagraph"/>
              <w:rPr>
                <w:sz w:val="24"/>
              </w:rPr>
            </w:pPr>
          </w:p>
        </w:tc>
        <w:tc>
          <w:tcPr>
            <w:tcW w:w="825" w:type="dxa"/>
          </w:tcPr>
          <w:p w:rsidR="00FB363F" w:rsidRDefault="00FB363F">
            <w:pPr>
              <w:pStyle w:val="TableParagraph"/>
              <w:rPr>
                <w:sz w:val="24"/>
              </w:rPr>
            </w:pPr>
          </w:p>
        </w:tc>
        <w:tc>
          <w:tcPr>
            <w:tcW w:w="1166" w:type="dxa"/>
          </w:tcPr>
          <w:p w:rsidR="00FB363F" w:rsidRDefault="00FB363F">
            <w:pPr>
              <w:pStyle w:val="TableParagraph"/>
              <w:rPr>
                <w:sz w:val="24"/>
              </w:rPr>
            </w:pPr>
          </w:p>
        </w:tc>
      </w:tr>
      <w:tr w:rsidR="00FB363F">
        <w:trPr>
          <w:trHeight w:val="1660"/>
        </w:trPr>
        <w:tc>
          <w:tcPr>
            <w:tcW w:w="4322" w:type="dxa"/>
          </w:tcPr>
          <w:p w:rsidR="00FB363F" w:rsidRDefault="00BA73D4">
            <w:pPr>
              <w:pStyle w:val="TableParagraph"/>
              <w:tabs>
                <w:tab w:val="left" w:pos="1546"/>
                <w:tab w:val="left" w:pos="2244"/>
                <w:tab w:val="left" w:pos="2986"/>
                <w:tab w:val="left" w:pos="3855"/>
              </w:tabs>
              <w:spacing w:before="11" w:line="360" w:lineRule="auto"/>
              <w:ind w:left="825" w:right="113" w:hanging="721"/>
              <w:rPr>
                <w:sz w:val="24"/>
              </w:rPr>
            </w:pPr>
            <w:r>
              <w:rPr>
                <w:spacing w:val="-2"/>
                <w:sz w:val="24"/>
              </w:rPr>
              <w:t>Prioritizing</w:t>
            </w:r>
            <w:r>
              <w:rPr>
                <w:sz w:val="24"/>
              </w:rPr>
              <w:tab/>
            </w:r>
            <w:r>
              <w:rPr>
                <w:spacing w:val="-2"/>
                <w:sz w:val="24"/>
              </w:rPr>
              <w:t>investment</w:t>
            </w:r>
            <w:r>
              <w:rPr>
                <w:sz w:val="24"/>
              </w:rPr>
              <w:tab/>
            </w:r>
            <w:r>
              <w:rPr>
                <w:spacing w:val="-6"/>
                <w:sz w:val="24"/>
              </w:rPr>
              <w:t xml:space="preserve">in </w:t>
            </w:r>
            <w:r>
              <w:rPr>
                <w:spacing w:val="-2"/>
                <w:sz w:val="24"/>
              </w:rPr>
              <w:t>agricultural</w:t>
            </w:r>
            <w:r>
              <w:rPr>
                <w:sz w:val="24"/>
              </w:rPr>
              <w:tab/>
            </w:r>
            <w:r>
              <w:rPr>
                <w:spacing w:val="-2"/>
                <w:sz w:val="24"/>
              </w:rPr>
              <w:t>infrastructure</w:t>
            </w:r>
            <w:r>
              <w:rPr>
                <w:sz w:val="24"/>
              </w:rPr>
              <w:tab/>
            </w:r>
            <w:r>
              <w:rPr>
                <w:spacing w:val="-6"/>
                <w:sz w:val="24"/>
              </w:rPr>
              <w:t>and</w:t>
            </w:r>
          </w:p>
          <w:p w:rsidR="00FB363F" w:rsidRDefault="00BA73D4">
            <w:pPr>
              <w:pStyle w:val="TableParagraph"/>
              <w:spacing w:line="269" w:lineRule="exact"/>
              <w:ind w:left="115"/>
              <w:rPr>
                <w:sz w:val="24"/>
              </w:rPr>
            </w:pPr>
            <w:r>
              <w:rPr>
                <w:sz w:val="24"/>
              </w:rPr>
              <w:t>production</w:t>
            </w:r>
            <w:r>
              <w:rPr>
                <w:spacing w:val="61"/>
                <w:w w:val="150"/>
                <w:sz w:val="24"/>
              </w:rPr>
              <w:t xml:space="preserve"> </w:t>
            </w:r>
            <w:r>
              <w:rPr>
                <w:sz w:val="24"/>
              </w:rPr>
              <w:t>to</w:t>
            </w:r>
            <w:r>
              <w:rPr>
                <w:spacing w:val="67"/>
                <w:w w:val="150"/>
                <w:sz w:val="24"/>
              </w:rPr>
              <w:t xml:space="preserve"> </w:t>
            </w:r>
            <w:r>
              <w:rPr>
                <w:sz w:val="24"/>
              </w:rPr>
              <w:t>reduce</w:t>
            </w:r>
            <w:r>
              <w:rPr>
                <w:spacing w:val="65"/>
                <w:w w:val="150"/>
                <w:sz w:val="24"/>
              </w:rPr>
              <w:t xml:space="preserve"> </w:t>
            </w:r>
            <w:r>
              <w:rPr>
                <w:sz w:val="24"/>
              </w:rPr>
              <w:t>reliance</w:t>
            </w:r>
            <w:r>
              <w:rPr>
                <w:spacing w:val="66"/>
                <w:w w:val="150"/>
                <w:sz w:val="24"/>
              </w:rPr>
              <w:t xml:space="preserve"> </w:t>
            </w:r>
            <w:r>
              <w:rPr>
                <w:sz w:val="24"/>
              </w:rPr>
              <w:t>on</w:t>
            </w:r>
            <w:r>
              <w:rPr>
                <w:spacing w:val="67"/>
                <w:w w:val="150"/>
                <w:sz w:val="24"/>
              </w:rPr>
              <w:t xml:space="preserve"> </w:t>
            </w:r>
            <w:r>
              <w:rPr>
                <w:spacing w:val="-4"/>
                <w:sz w:val="24"/>
              </w:rPr>
              <w:t>food</w:t>
            </w:r>
          </w:p>
          <w:p w:rsidR="00FB363F" w:rsidRDefault="00BA73D4">
            <w:pPr>
              <w:pStyle w:val="TableParagraph"/>
              <w:spacing w:before="132"/>
              <w:ind w:left="115"/>
              <w:rPr>
                <w:sz w:val="24"/>
              </w:rPr>
            </w:pPr>
            <w:r>
              <w:rPr>
                <w:sz w:val="24"/>
              </w:rPr>
              <w:t>imports</w:t>
            </w:r>
            <w:r>
              <w:rPr>
                <w:spacing w:val="-2"/>
                <w:sz w:val="24"/>
              </w:rPr>
              <w:t xml:space="preserve"> </w:t>
            </w:r>
            <w:r>
              <w:rPr>
                <w:sz w:val="24"/>
              </w:rPr>
              <w:t>is</w:t>
            </w:r>
            <w:r>
              <w:rPr>
                <w:spacing w:val="-2"/>
                <w:sz w:val="24"/>
              </w:rPr>
              <w:t xml:space="preserve"> crucial.</w:t>
            </w:r>
          </w:p>
        </w:tc>
        <w:tc>
          <w:tcPr>
            <w:tcW w:w="1128" w:type="dxa"/>
          </w:tcPr>
          <w:p w:rsidR="00FB363F" w:rsidRDefault="00FB363F">
            <w:pPr>
              <w:pStyle w:val="TableParagraph"/>
              <w:rPr>
                <w:sz w:val="24"/>
              </w:rPr>
            </w:pPr>
          </w:p>
        </w:tc>
        <w:tc>
          <w:tcPr>
            <w:tcW w:w="1104" w:type="dxa"/>
          </w:tcPr>
          <w:p w:rsidR="00FB363F" w:rsidRDefault="00FB363F">
            <w:pPr>
              <w:pStyle w:val="TableParagraph"/>
              <w:rPr>
                <w:sz w:val="24"/>
              </w:rPr>
            </w:pPr>
          </w:p>
        </w:tc>
        <w:tc>
          <w:tcPr>
            <w:tcW w:w="1166" w:type="dxa"/>
          </w:tcPr>
          <w:p w:rsidR="00FB363F" w:rsidRDefault="00FB363F">
            <w:pPr>
              <w:pStyle w:val="TableParagraph"/>
              <w:rPr>
                <w:sz w:val="24"/>
              </w:rPr>
            </w:pPr>
          </w:p>
        </w:tc>
        <w:tc>
          <w:tcPr>
            <w:tcW w:w="825" w:type="dxa"/>
          </w:tcPr>
          <w:p w:rsidR="00FB363F" w:rsidRDefault="00FB363F">
            <w:pPr>
              <w:pStyle w:val="TableParagraph"/>
              <w:rPr>
                <w:sz w:val="24"/>
              </w:rPr>
            </w:pPr>
          </w:p>
        </w:tc>
        <w:tc>
          <w:tcPr>
            <w:tcW w:w="1166" w:type="dxa"/>
          </w:tcPr>
          <w:p w:rsidR="00FB363F" w:rsidRDefault="00FB363F">
            <w:pPr>
              <w:pStyle w:val="TableParagraph"/>
              <w:rPr>
                <w:sz w:val="24"/>
              </w:rPr>
            </w:pPr>
          </w:p>
        </w:tc>
      </w:tr>
      <w:tr w:rsidR="00FB363F">
        <w:trPr>
          <w:trHeight w:val="1247"/>
        </w:trPr>
        <w:tc>
          <w:tcPr>
            <w:tcW w:w="4322" w:type="dxa"/>
          </w:tcPr>
          <w:p w:rsidR="00FB363F" w:rsidRDefault="00BA73D4">
            <w:pPr>
              <w:pStyle w:val="TableParagraph"/>
              <w:tabs>
                <w:tab w:val="left" w:pos="1534"/>
                <w:tab w:val="left" w:pos="2196"/>
                <w:tab w:val="left" w:pos="3505"/>
              </w:tabs>
              <w:spacing w:before="11"/>
              <w:ind w:left="115" w:hanging="10"/>
              <w:rPr>
                <w:sz w:val="24"/>
              </w:rPr>
            </w:pPr>
            <w:r>
              <w:rPr>
                <w:spacing w:val="-2"/>
                <w:sz w:val="24"/>
              </w:rPr>
              <w:t>Developing</w:t>
            </w:r>
            <w:r>
              <w:rPr>
                <w:sz w:val="24"/>
              </w:rPr>
              <w:tab/>
            </w:r>
            <w:r>
              <w:rPr>
                <w:spacing w:val="-5"/>
                <w:sz w:val="24"/>
              </w:rPr>
              <w:t>and</w:t>
            </w:r>
            <w:r>
              <w:rPr>
                <w:sz w:val="24"/>
              </w:rPr>
              <w:tab/>
            </w:r>
            <w:r>
              <w:rPr>
                <w:spacing w:val="-2"/>
                <w:sz w:val="24"/>
              </w:rPr>
              <w:t>promoting</w:t>
            </w:r>
            <w:r>
              <w:rPr>
                <w:sz w:val="24"/>
              </w:rPr>
              <w:tab/>
              <w:t>non-</w:t>
            </w:r>
            <w:r>
              <w:rPr>
                <w:spacing w:val="-5"/>
                <w:sz w:val="24"/>
              </w:rPr>
              <w:t>oil</w:t>
            </w:r>
          </w:p>
          <w:p w:rsidR="00FB363F" w:rsidRDefault="00BA73D4">
            <w:pPr>
              <w:pStyle w:val="TableParagraph"/>
              <w:spacing w:before="12" w:line="400" w:lineRule="atLeast"/>
              <w:ind w:left="115"/>
              <w:rPr>
                <w:sz w:val="24"/>
              </w:rPr>
            </w:pPr>
            <w:r>
              <w:rPr>
                <w:sz w:val="24"/>
              </w:rPr>
              <w:t>exports</w:t>
            </w:r>
            <w:r>
              <w:rPr>
                <w:spacing w:val="38"/>
                <w:sz w:val="24"/>
              </w:rPr>
              <w:t xml:space="preserve"> </w:t>
            </w:r>
            <w:r>
              <w:rPr>
                <w:sz w:val="24"/>
              </w:rPr>
              <w:t>through</w:t>
            </w:r>
            <w:r>
              <w:rPr>
                <w:spacing w:val="40"/>
                <w:sz w:val="24"/>
              </w:rPr>
              <w:t xml:space="preserve"> </w:t>
            </w:r>
            <w:r>
              <w:rPr>
                <w:sz w:val="24"/>
              </w:rPr>
              <w:t>diversification</w:t>
            </w:r>
            <w:r>
              <w:rPr>
                <w:spacing w:val="40"/>
                <w:sz w:val="24"/>
              </w:rPr>
              <w:t xml:space="preserve"> </w:t>
            </w:r>
            <w:r>
              <w:rPr>
                <w:sz w:val="24"/>
              </w:rPr>
              <w:t>programs should be a key focus.</w:t>
            </w:r>
          </w:p>
        </w:tc>
        <w:tc>
          <w:tcPr>
            <w:tcW w:w="1128" w:type="dxa"/>
          </w:tcPr>
          <w:p w:rsidR="00FB363F" w:rsidRDefault="00FB363F">
            <w:pPr>
              <w:pStyle w:val="TableParagraph"/>
              <w:rPr>
                <w:sz w:val="24"/>
              </w:rPr>
            </w:pPr>
          </w:p>
        </w:tc>
        <w:tc>
          <w:tcPr>
            <w:tcW w:w="1104" w:type="dxa"/>
          </w:tcPr>
          <w:p w:rsidR="00FB363F" w:rsidRDefault="00FB363F">
            <w:pPr>
              <w:pStyle w:val="TableParagraph"/>
              <w:rPr>
                <w:sz w:val="24"/>
              </w:rPr>
            </w:pPr>
          </w:p>
        </w:tc>
        <w:tc>
          <w:tcPr>
            <w:tcW w:w="1166" w:type="dxa"/>
          </w:tcPr>
          <w:p w:rsidR="00FB363F" w:rsidRDefault="00FB363F">
            <w:pPr>
              <w:pStyle w:val="TableParagraph"/>
              <w:rPr>
                <w:sz w:val="24"/>
              </w:rPr>
            </w:pPr>
          </w:p>
        </w:tc>
        <w:tc>
          <w:tcPr>
            <w:tcW w:w="825" w:type="dxa"/>
          </w:tcPr>
          <w:p w:rsidR="00FB363F" w:rsidRDefault="00FB363F">
            <w:pPr>
              <w:pStyle w:val="TableParagraph"/>
              <w:rPr>
                <w:sz w:val="24"/>
              </w:rPr>
            </w:pPr>
          </w:p>
        </w:tc>
        <w:tc>
          <w:tcPr>
            <w:tcW w:w="1166" w:type="dxa"/>
          </w:tcPr>
          <w:p w:rsidR="00FB363F" w:rsidRDefault="00FB363F">
            <w:pPr>
              <w:pStyle w:val="TableParagraph"/>
              <w:rPr>
                <w:sz w:val="24"/>
              </w:rPr>
            </w:pPr>
          </w:p>
        </w:tc>
      </w:tr>
      <w:tr w:rsidR="00FB363F">
        <w:trPr>
          <w:trHeight w:val="1253"/>
        </w:trPr>
        <w:tc>
          <w:tcPr>
            <w:tcW w:w="4322" w:type="dxa"/>
          </w:tcPr>
          <w:p w:rsidR="00FB363F" w:rsidRDefault="00BA73D4">
            <w:pPr>
              <w:pStyle w:val="TableParagraph"/>
              <w:spacing w:before="11"/>
              <w:ind w:left="115" w:hanging="10"/>
              <w:rPr>
                <w:sz w:val="24"/>
              </w:rPr>
            </w:pPr>
            <w:r>
              <w:rPr>
                <w:sz w:val="24"/>
              </w:rPr>
              <w:t>Implementing</w:t>
            </w:r>
            <w:r>
              <w:rPr>
                <w:spacing w:val="58"/>
                <w:w w:val="150"/>
                <w:sz w:val="24"/>
              </w:rPr>
              <w:t xml:space="preserve"> </w:t>
            </w:r>
            <w:r>
              <w:rPr>
                <w:sz w:val="24"/>
              </w:rPr>
              <w:t>targeted</w:t>
            </w:r>
            <w:r>
              <w:rPr>
                <w:spacing w:val="59"/>
                <w:w w:val="150"/>
                <w:sz w:val="24"/>
              </w:rPr>
              <w:t xml:space="preserve"> </w:t>
            </w:r>
            <w:r>
              <w:rPr>
                <w:sz w:val="24"/>
              </w:rPr>
              <w:t>subsidies</w:t>
            </w:r>
            <w:r>
              <w:rPr>
                <w:spacing w:val="57"/>
                <w:w w:val="150"/>
                <w:sz w:val="24"/>
              </w:rPr>
              <w:t xml:space="preserve"> </w:t>
            </w:r>
            <w:r>
              <w:rPr>
                <w:sz w:val="24"/>
              </w:rPr>
              <w:t>or</w:t>
            </w:r>
            <w:r>
              <w:rPr>
                <w:spacing w:val="57"/>
                <w:w w:val="150"/>
                <w:sz w:val="24"/>
              </w:rPr>
              <w:t xml:space="preserve"> </w:t>
            </w:r>
            <w:r>
              <w:rPr>
                <w:spacing w:val="-5"/>
                <w:sz w:val="24"/>
              </w:rPr>
              <w:t>tax</w:t>
            </w:r>
          </w:p>
          <w:p w:rsidR="00FB363F" w:rsidRDefault="00BA73D4">
            <w:pPr>
              <w:pStyle w:val="TableParagraph"/>
              <w:spacing w:before="3" w:line="410" w:lineRule="atLeast"/>
              <w:ind w:left="115"/>
              <w:rPr>
                <w:sz w:val="24"/>
              </w:rPr>
            </w:pPr>
            <w:r>
              <w:rPr>
                <w:sz w:val="24"/>
              </w:rPr>
              <w:t>incentives for essential</w:t>
            </w:r>
            <w:r>
              <w:rPr>
                <w:spacing w:val="-9"/>
                <w:sz w:val="24"/>
              </w:rPr>
              <w:t xml:space="preserve"> </w:t>
            </w:r>
            <w:r>
              <w:rPr>
                <w:sz w:val="24"/>
              </w:rPr>
              <w:t>goods</w:t>
            </w:r>
            <w:r>
              <w:rPr>
                <w:spacing w:val="-3"/>
                <w:sz w:val="24"/>
              </w:rPr>
              <w:t xml:space="preserve"> </w:t>
            </w:r>
            <w:r>
              <w:rPr>
                <w:sz w:val="24"/>
              </w:rPr>
              <w:t>importers</w:t>
            </w:r>
            <w:r>
              <w:rPr>
                <w:spacing w:val="-6"/>
                <w:sz w:val="24"/>
              </w:rPr>
              <w:t xml:space="preserve"> </w:t>
            </w:r>
            <w:r>
              <w:rPr>
                <w:sz w:val="24"/>
              </w:rPr>
              <w:t>to stabilize prices.</w:t>
            </w:r>
          </w:p>
        </w:tc>
        <w:tc>
          <w:tcPr>
            <w:tcW w:w="1128" w:type="dxa"/>
          </w:tcPr>
          <w:p w:rsidR="00FB363F" w:rsidRDefault="00FB363F">
            <w:pPr>
              <w:pStyle w:val="TableParagraph"/>
              <w:rPr>
                <w:sz w:val="24"/>
              </w:rPr>
            </w:pPr>
          </w:p>
        </w:tc>
        <w:tc>
          <w:tcPr>
            <w:tcW w:w="1104" w:type="dxa"/>
          </w:tcPr>
          <w:p w:rsidR="00FB363F" w:rsidRDefault="00FB363F">
            <w:pPr>
              <w:pStyle w:val="TableParagraph"/>
              <w:rPr>
                <w:sz w:val="24"/>
              </w:rPr>
            </w:pPr>
          </w:p>
        </w:tc>
        <w:tc>
          <w:tcPr>
            <w:tcW w:w="1166" w:type="dxa"/>
          </w:tcPr>
          <w:p w:rsidR="00FB363F" w:rsidRDefault="00FB363F">
            <w:pPr>
              <w:pStyle w:val="TableParagraph"/>
              <w:rPr>
                <w:sz w:val="24"/>
              </w:rPr>
            </w:pPr>
          </w:p>
        </w:tc>
        <w:tc>
          <w:tcPr>
            <w:tcW w:w="825" w:type="dxa"/>
          </w:tcPr>
          <w:p w:rsidR="00FB363F" w:rsidRDefault="00FB363F">
            <w:pPr>
              <w:pStyle w:val="TableParagraph"/>
              <w:rPr>
                <w:sz w:val="24"/>
              </w:rPr>
            </w:pPr>
          </w:p>
        </w:tc>
        <w:tc>
          <w:tcPr>
            <w:tcW w:w="1166" w:type="dxa"/>
          </w:tcPr>
          <w:p w:rsidR="00FB363F" w:rsidRDefault="00FB363F">
            <w:pPr>
              <w:pStyle w:val="TableParagraph"/>
              <w:rPr>
                <w:sz w:val="24"/>
              </w:rPr>
            </w:pPr>
          </w:p>
        </w:tc>
      </w:tr>
      <w:tr w:rsidR="00FB363F">
        <w:trPr>
          <w:trHeight w:val="1247"/>
        </w:trPr>
        <w:tc>
          <w:tcPr>
            <w:tcW w:w="4322" w:type="dxa"/>
          </w:tcPr>
          <w:p w:rsidR="00FB363F" w:rsidRDefault="00BA73D4">
            <w:pPr>
              <w:pStyle w:val="TableParagraph"/>
              <w:spacing w:before="11"/>
              <w:ind w:left="115" w:hanging="10"/>
              <w:rPr>
                <w:sz w:val="24"/>
              </w:rPr>
            </w:pPr>
            <w:r>
              <w:rPr>
                <w:sz w:val="24"/>
              </w:rPr>
              <w:t>Strengthening</w:t>
            </w:r>
            <w:r>
              <w:rPr>
                <w:spacing w:val="71"/>
                <w:sz w:val="24"/>
              </w:rPr>
              <w:t xml:space="preserve"> </w:t>
            </w:r>
            <w:r>
              <w:rPr>
                <w:sz w:val="24"/>
              </w:rPr>
              <w:t>regional</w:t>
            </w:r>
            <w:r>
              <w:rPr>
                <w:spacing w:val="64"/>
                <w:sz w:val="24"/>
              </w:rPr>
              <w:t xml:space="preserve"> </w:t>
            </w:r>
            <w:r>
              <w:rPr>
                <w:sz w:val="24"/>
              </w:rPr>
              <w:t>trade</w:t>
            </w:r>
            <w:r>
              <w:rPr>
                <w:spacing w:val="71"/>
                <w:sz w:val="24"/>
              </w:rPr>
              <w:t xml:space="preserve"> </w:t>
            </w:r>
            <w:r>
              <w:rPr>
                <w:spacing w:val="-2"/>
                <w:sz w:val="24"/>
              </w:rPr>
              <w:t>agreements</w:t>
            </w:r>
          </w:p>
          <w:p w:rsidR="00FB363F" w:rsidRDefault="00BA73D4">
            <w:pPr>
              <w:pStyle w:val="TableParagraph"/>
              <w:spacing w:before="8" w:line="400" w:lineRule="atLeast"/>
              <w:ind w:left="115"/>
              <w:rPr>
                <w:sz w:val="24"/>
              </w:rPr>
            </w:pPr>
            <w:r>
              <w:rPr>
                <w:sz w:val="24"/>
              </w:rPr>
              <w:t>and</w:t>
            </w:r>
            <w:r>
              <w:rPr>
                <w:spacing w:val="-3"/>
                <w:sz w:val="24"/>
              </w:rPr>
              <w:t xml:space="preserve"> </w:t>
            </w:r>
            <w:r>
              <w:rPr>
                <w:sz w:val="24"/>
              </w:rPr>
              <w:t>infrastructure</w:t>
            </w:r>
            <w:r>
              <w:rPr>
                <w:spacing w:val="-12"/>
                <w:sz w:val="24"/>
              </w:rPr>
              <w:t xml:space="preserve"> </w:t>
            </w:r>
            <w:r>
              <w:rPr>
                <w:sz w:val="24"/>
              </w:rPr>
              <w:t>to</w:t>
            </w:r>
            <w:r>
              <w:rPr>
                <w:spacing w:val="-7"/>
                <w:sz w:val="24"/>
              </w:rPr>
              <w:t xml:space="preserve"> </w:t>
            </w:r>
            <w:r>
              <w:rPr>
                <w:sz w:val="24"/>
              </w:rPr>
              <w:t>improve</w:t>
            </w:r>
            <w:r>
              <w:rPr>
                <w:spacing w:val="-8"/>
                <w:sz w:val="24"/>
              </w:rPr>
              <w:t xml:space="preserve"> </w:t>
            </w:r>
            <w:r>
              <w:rPr>
                <w:sz w:val="24"/>
              </w:rPr>
              <w:t>supply</w:t>
            </w:r>
            <w:r>
              <w:rPr>
                <w:spacing w:val="-11"/>
                <w:sz w:val="24"/>
              </w:rPr>
              <w:t xml:space="preserve"> </w:t>
            </w:r>
            <w:r>
              <w:rPr>
                <w:sz w:val="24"/>
              </w:rPr>
              <w:t xml:space="preserve">chain </w:t>
            </w:r>
            <w:r>
              <w:rPr>
                <w:spacing w:val="-2"/>
                <w:sz w:val="24"/>
              </w:rPr>
              <w:t>resilience.</w:t>
            </w:r>
          </w:p>
        </w:tc>
        <w:tc>
          <w:tcPr>
            <w:tcW w:w="1128" w:type="dxa"/>
          </w:tcPr>
          <w:p w:rsidR="00FB363F" w:rsidRDefault="00FB363F">
            <w:pPr>
              <w:pStyle w:val="TableParagraph"/>
              <w:rPr>
                <w:sz w:val="24"/>
              </w:rPr>
            </w:pPr>
          </w:p>
        </w:tc>
        <w:tc>
          <w:tcPr>
            <w:tcW w:w="1104" w:type="dxa"/>
          </w:tcPr>
          <w:p w:rsidR="00FB363F" w:rsidRDefault="00FB363F">
            <w:pPr>
              <w:pStyle w:val="TableParagraph"/>
              <w:rPr>
                <w:sz w:val="24"/>
              </w:rPr>
            </w:pPr>
          </w:p>
        </w:tc>
        <w:tc>
          <w:tcPr>
            <w:tcW w:w="1166" w:type="dxa"/>
          </w:tcPr>
          <w:p w:rsidR="00FB363F" w:rsidRDefault="00FB363F">
            <w:pPr>
              <w:pStyle w:val="TableParagraph"/>
              <w:rPr>
                <w:sz w:val="24"/>
              </w:rPr>
            </w:pPr>
          </w:p>
        </w:tc>
        <w:tc>
          <w:tcPr>
            <w:tcW w:w="825" w:type="dxa"/>
          </w:tcPr>
          <w:p w:rsidR="00FB363F" w:rsidRDefault="00FB363F">
            <w:pPr>
              <w:pStyle w:val="TableParagraph"/>
              <w:rPr>
                <w:sz w:val="24"/>
              </w:rPr>
            </w:pPr>
          </w:p>
        </w:tc>
        <w:tc>
          <w:tcPr>
            <w:tcW w:w="1166" w:type="dxa"/>
          </w:tcPr>
          <w:p w:rsidR="00FB363F" w:rsidRDefault="00FB363F">
            <w:pPr>
              <w:pStyle w:val="TableParagraph"/>
              <w:rPr>
                <w:sz w:val="24"/>
              </w:rPr>
            </w:pPr>
          </w:p>
        </w:tc>
      </w:tr>
    </w:tbl>
    <w:p w:rsidR="00FB363F" w:rsidRDefault="00FB363F">
      <w:pPr>
        <w:pStyle w:val="TableParagraph"/>
        <w:rPr>
          <w:sz w:val="24"/>
        </w:rPr>
        <w:sectPr w:rsidR="00FB363F">
          <w:type w:val="continuous"/>
          <w:pgSz w:w="11910" w:h="16840"/>
          <w:pgMar w:top="1040" w:right="425" w:bottom="1300" w:left="1417" w:header="0" w:footer="1104" w:gutter="0"/>
          <w:cols w:space="720"/>
        </w:sectPr>
      </w:pPr>
    </w:p>
    <w:p w:rsidR="00FB363F" w:rsidRDefault="00FB363F">
      <w:pPr>
        <w:pStyle w:val="BodyText"/>
        <w:spacing w:before="40"/>
        <w:rPr>
          <w:b/>
          <w:sz w:val="20"/>
        </w:rPr>
      </w:pPr>
      <w:bookmarkStart w:id="210" w:name="APPENDIX_II:_DATA_COLLECTION_LETTER"/>
      <w:bookmarkStart w:id="211" w:name="_bookmark107"/>
      <w:bookmarkEnd w:id="210"/>
      <w:bookmarkEnd w:id="211"/>
    </w:p>
    <w:p w:rsidR="00FB363F" w:rsidRDefault="00FB363F">
      <w:pPr>
        <w:pStyle w:val="BodyText"/>
        <w:rPr>
          <w:b/>
          <w:sz w:val="20"/>
        </w:rPr>
        <w:sectPr w:rsidR="00FB363F">
          <w:pgSz w:w="11910" w:h="16840"/>
          <w:pgMar w:top="1000" w:right="425" w:bottom="1300" w:left="1417" w:header="0" w:footer="1104" w:gutter="0"/>
          <w:cols w:space="720"/>
        </w:sectPr>
      </w:pPr>
    </w:p>
    <w:p w:rsidR="00FB363F" w:rsidRDefault="00FB363F">
      <w:pPr>
        <w:pStyle w:val="BodyText"/>
        <w:spacing w:before="40"/>
        <w:rPr>
          <w:b/>
          <w:sz w:val="20"/>
        </w:rPr>
      </w:pPr>
      <w:bookmarkStart w:id="212" w:name="APPENDIX_III:__ACCEPTANCE_LETTER"/>
      <w:bookmarkStart w:id="213" w:name="_bookmark108"/>
      <w:bookmarkEnd w:id="212"/>
      <w:bookmarkEnd w:id="213"/>
    </w:p>
    <w:sectPr w:rsidR="00FB363F" w:rsidSect="00FB363F">
      <w:pgSz w:w="11910" w:h="16840"/>
      <w:pgMar w:top="1000" w:right="425" w:bottom="1300" w:left="1417" w:header="0" w:footer="110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3D4" w:rsidRDefault="00BA73D4" w:rsidP="00FB363F">
      <w:r>
        <w:separator/>
      </w:r>
    </w:p>
  </w:endnote>
  <w:endnote w:type="continuationSeparator" w:id="0">
    <w:p w:rsidR="00BA73D4" w:rsidRDefault="00BA73D4" w:rsidP="00FB36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Emoji">
    <w:altName w:val="Segoe UI Symbol"/>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3F" w:rsidRDefault="00FB363F">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1029" type="#_x0000_t202" style="position:absolute;margin-left:288.8pt;margin-top:775.7pt;width:18.05pt;height:15.3pt;z-index:-17947136;mso-position-horizontal-relative:page;mso-position-vertical-relative:page" filled="f" stroked="f">
          <v:textbox inset="0,0,0,0">
            <w:txbxContent>
              <w:p w:rsidR="00FB363F" w:rsidRDefault="00FB363F">
                <w:pPr>
                  <w:pStyle w:val="BodyText"/>
                  <w:spacing w:before="10"/>
                  <w:ind w:left="20"/>
                </w:pPr>
                <w:r>
                  <w:rPr>
                    <w:spacing w:val="-4"/>
                  </w:rPr>
                  <w:fldChar w:fldCharType="begin"/>
                </w:r>
                <w:r w:rsidR="00BA73D4">
                  <w:rPr>
                    <w:spacing w:val="-4"/>
                  </w:rPr>
                  <w:instrText xml:space="preserve"> PAGE  \* roman </w:instrText>
                </w:r>
                <w:r>
                  <w:rPr>
                    <w:spacing w:val="-4"/>
                  </w:rPr>
                  <w:fldChar w:fldCharType="separate"/>
                </w:r>
                <w:r w:rsidR="00574142">
                  <w:rPr>
                    <w:noProof/>
                    <w:spacing w:val="-4"/>
                  </w:rPr>
                  <w:t>i</w:t>
                </w:r>
                <w:r>
                  <w:rPr>
                    <w:spacing w:val="-4"/>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3F" w:rsidRDefault="00FB363F">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2" o:spid="_x0000_s1028" type="#_x0000_t202" style="position:absolute;margin-left:290.7pt;margin-top:775.7pt;width:14pt;height:15.3pt;z-index:-17946624;mso-position-horizontal-relative:page;mso-position-vertical-relative:page" filled="f" stroked="f">
          <v:textbox inset="0,0,0,0">
            <w:txbxContent>
              <w:p w:rsidR="00FB363F" w:rsidRDefault="00FB363F">
                <w:pPr>
                  <w:pStyle w:val="BodyText"/>
                  <w:spacing w:before="10"/>
                  <w:ind w:left="20"/>
                </w:pPr>
                <w:r>
                  <w:rPr>
                    <w:spacing w:val="-5"/>
                  </w:rPr>
                  <w:fldChar w:fldCharType="begin"/>
                </w:r>
                <w:r w:rsidR="00BA73D4">
                  <w:rPr>
                    <w:spacing w:val="-5"/>
                  </w:rPr>
                  <w:instrText xml:space="preserve"> PAGE </w:instrText>
                </w:r>
                <w:r>
                  <w:rPr>
                    <w:spacing w:val="-5"/>
                  </w:rPr>
                  <w:fldChar w:fldCharType="separate"/>
                </w:r>
                <w:r w:rsidR="00574142">
                  <w:rPr>
                    <w:noProof/>
                    <w:spacing w:val="-5"/>
                  </w:rPr>
                  <w:t>2</w:t>
                </w:r>
                <w:r>
                  <w:rPr>
                    <w:spacing w:val="-5"/>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3F" w:rsidRDefault="00FB363F">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3F" w:rsidRDefault="00FB363F">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81" o:spid="_x0000_s1027" type="#_x0000_t202" style="position:absolute;margin-left:288.7pt;margin-top:775.7pt;width:19pt;height:15.3pt;z-index:-17946112;mso-position-horizontal-relative:page;mso-position-vertical-relative:page" filled="f" stroked="f">
          <v:textbox inset="0,0,0,0">
            <w:txbxContent>
              <w:p w:rsidR="00FB363F" w:rsidRDefault="00FB363F">
                <w:pPr>
                  <w:pStyle w:val="BodyText"/>
                  <w:spacing w:before="10"/>
                  <w:ind w:left="60"/>
                </w:pPr>
                <w:r>
                  <w:rPr>
                    <w:spacing w:val="-5"/>
                  </w:rPr>
                  <w:fldChar w:fldCharType="begin"/>
                </w:r>
                <w:r w:rsidR="00BA73D4">
                  <w:rPr>
                    <w:spacing w:val="-5"/>
                  </w:rPr>
                  <w:instrText xml:space="preserve"> PAGE </w:instrText>
                </w:r>
                <w:r>
                  <w:rPr>
                    <w:spacing w:val="-5"/>
                  </w:rPr>
                  <w:fldChar w:fldCharType="separate"/>
                </w:r>
                <w:r w:rsidR="00574142">
                  <w:rPr>
                    <w:noProof/>
                    <w:spacing w:val="-5"/>
                  </w:rPr>
                  <w:t>50</w:t>
                </w:r>
                <w:r>
                  <w:rPr>
                    <w:spacing w:val="-5"/>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3F" w:rsidRDefault="00FB363F">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3F" w:rsidRDefault="00FB363F">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95" o:spid="_x0000_s1026" type="#_x0000_t202" style="position:absolute;margin-left:288.7pt;margin-top:775.7pt;width:19pt;height:15.3pt;z-index:-17945600;mso-position-horizontal-relative:page;mso-position-vertical-relative:page" filled="f" stroked="f">
          <v:textbox inset="0,0,0,0">
            <w:txbxContent>
              <w:p w:rsidR="00FB363F" w:rsidRDefault="00FB363F">
                <w:pPr>
                  <w:pStyle w:val="BodyText"/>
                  <w:spacing w:before="10"/>
                  <w:ind w:left="60"/>
                </w:pPr>
                <w:r>
                  <w:rPr>
                    <w:spacing w:val="-5"/>
                  </w:rPr>
                  <w:fldChar w:fldCharType="begin"/>
                </w:r>
                <w:r w:rsidR="00BA73D4">
                  <w:rPr>
                    <w:spacing w:val="-5"/>
                  </w:rPr>
                  <w:instrText xml:space="preserve"> PAGE </w:instrText>
                </w:r>
                <w:r>
                  <w:rPr>
                    <w:spacing w:val="-5"/>
                  </w:rPr>
                  <w:fldChar w:fldCharType="separate"/>
                </w:r>
                <w:r w:rsidR="00574142">
                  <w:rPr>
                    <w:noProof/>
                    <w:spacing w:val="-5"/>
                  </w:rPr>
                  <w:t>53</w:t>
                </w:r>
                <w:r>
                  <w:rPr>
                    <w:spacing w:val="-5"/>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3F" w:rsidRDefault="00FB363F">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3F" w:rsidRDefault="00FB363F">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234" o:spid="_x0000_s1025" type="#_x0000_t202" style="position:absolute;margin-left:288.7pt;margin-top:775.7pt;width:19pt;height:15.3pt;z-index:-17945088;mso-position-horizontal-relative:page;mso-position-vertical-relative:page" filled="f" stroked="f">
          <v:textbox inset="0,0,0,0">
            <w:txbxContent>
              <w:p w:rsidR="00FB363F" w:rsidRDefault="00FB363F">
                <w:pPr>
                  <w:pStyle w:val="BodyText"/>
                  <w:spacing w:before="10"/>
                  <w:ind w:left="60"/>
                </w:pPr>
                <w:r>
                  <w:rPr>
                    <w:spacing w:val="-5"/>
                  </w:rPr>
                  <w:fldChar w:fldCharType="begin"/>
                </w:r>
                <w:r w:rsidR="00BA73D4">
                  <w:rPr>
                    <w:spacing w:val="-5"/>
                  </w:rPr>
                  <w:instrText xml:space="preserve"> PAGE </w:instrText>
                </w:r>
                <w:r>
                  <w:rPr>
                    <w:spacing w:val="-5"/>
                  </w:rPr>
                  <w:fldChar w:fldCharType="separate"/>
                </w:r>
                <w:r w:rsidR="00574142">
                  <w:rPr>
                    <w:noProof/>
                    <w:spacing w:val="-5"/>
                  </w:rPr>
                  <w:t>58</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3D4" w:rsidRDefault="00BA73D4" w:rsidP="00FB363F">
      <w:r>
        <w:separator/>
      </w:r>
    </w:p>
  </w:footnote>
  <w:footnote w:type="continuationSeparator" w:id="0">
    <w:p w:rsidR="00BA73D4" w:rsidRDefault="00BA73D4" w:rsidP="00FB36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1DFF"/>
    <w:multiLevelType w:val="multilevel"/>
    <w:tmpl w:val="AD1A4B4C"/>
    <w:lvl w:ilvl="0">
      <w:start w:val="2"/>
      <w:numFmt w:val="decimal"/>
      <w:lvlText w:val="%1"/>
      <w:lvlJc w:val="left"/>
      <w:pPr>
        <w:ind w:left="926" w:hanging="543"/>
        <w:jc w:val="left"/>
      </w:pPr>
      <w:rPr>
        <w:rFonts w:hint="default"/>
        <w:lang w:val="en-US" w:eastAsia="en-US" w:bidi="ar-SA"/>
      </w:rPr>
    </w:lvl>
    <w:lvl w:ilvl="1">
      <w:start w:val="5"/>
      <w:numFmt w:val="decimal"/>
      <w:lvlText w:val="%1.%2"/>
      <w:lvlJc w:val="left"/>
      <w:pPr>
        <w:ind w:left="926" w:hanging="543"/>
        <w:jc w:val="left"/>
      </w:pPr>
      <w:rPr>
        <w:rFonts w:hint="default"/>
        <w:lang w:val="en-US" w:eastAsia="en-US" w:bidi="ar-SA"/>
      </w:rPr>
    </w:lvl>
    <w:lvl w:ilvl="2">
      <w:numFmt w:val="decimal"/>
      <w:lvlText w:val="%1.%2.%3"/>
      <w:lvlJc w:val="left"/>
      <w:pPr>
        <w:ind w:left="926" w:hanging="543"/>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662" w:hanging="543"/>
      </w:pPr>
      <w:rPr>
        <w:rFonts w:hint="default"/>
        <w:lang w:val="en-US" w:eastAsia="en-US" w:bidi="ar-SA"/>
      </w:rPr>
    </w:lvl>
    <w:lvl w:ilvl="4">
      <w:numFmt w:val="bullet"/>
      <w:lvlText w:val="•"/>
      <w:lvlJc w:val="left"/>
      <w:pPr>
        <w:ind w:left="4576" w:hanging="543"/>
      </w:pPr>
      <w:rPr>
        <w:rFonts w:hint="default"/>
        <w:lang w:val="en-US" w:eastAsia="en-US" w:bidi="ar-SA"/>
      </w:rPr>
    </w:lvl>
    <w:lvl w:ilvl="5">
      <w:numFmt w:val="bullet"/>
      <w:lvlText w:val="•"/>
      <w:lvlJc w:val="left"/>
      <w:pPr>
        <w:ind w:left="5491" w:hanging="543"/>
      </w:pPr>
      <w:rPr>
        <w:rFonts w:hint="default"/>
        <w:lang w:val="en-US" w:eastAsia="en-US" w:bidi="ar-SA"/>
      </w:rPr>
    </w:lvl>
    <w:lvl w:ilvl="6">
      <w:numFmt w:val="bullet"/>
      <w:lvlText w:val="•"/>
      <w:lvlJc w:val="left"/>
      <w:pPr>
        <w:ind w:left="6405" w:hanging="543"/>
      </w:pPr>
      <w:rPr>
        <w:rFonts w:hint="default"/>
        <w:lang w:val="en-US" w:eastAsia="en-US" w:bidi="ar-SA"/>
      </w:rPr>
    </w:lvl>
    <w:lvl w:ilvl="7">
      <w:numFmt w:val="bullet"/>
      <w:lvlText w:val="•"/>
      <w:lvlJc w:val="left"/>
      <w:pPr>
        <w:ind w:left="7319" w:hanging="543"/>
      </w:pPr>
      <w:rPr>
        <w:rFonts w:hint="default"/>
        <w:lang w:val="en-US" w:eastAsia="en-US" w:bidi="ar-SA"/>
      </w:rPr>
    </w:lvl>
    <w:lvl w:ilvl="8">
      <w:numFmt w:val="bullet"/>
      <w:lvlText w:val="•"/>
      <w:lvlJc w:val="left"/>
      <w:pPr>
        <w:ind w:left="8233" w:hanging="543"/>
      </w:pPr>
      <w:rPr>
        <w:rFonts w:hint="default"/>
        <w:lang w:val="en-US" w:eastAsia="en-US" w:bidi="ar-SA"/>
      </w:rPr>
    </w:lvl>
  </w:abstractNum>
  <w:abstractNum w:abstractNumId="1">
    <w:nsid w:val="01D2745A"/>
    <w:multiLevelType w:val="multilevel"/>
    <w:tmpl w:val="FAC05F3A"/>
    <w:lvl w:ilvl="0">
      <w:start w:val="1"/>
      <w:numFmt w:val="decimal"/>
      <w:lvlText w:val="%1"/>
      <w:lvlJc w:val="left"/>
      <w:pPr>
        <w:ind w:left="738" w:hanging="365"/>
        <w:jc w:val="left"/>
      </w:pPr>
      <w:rPr>
        <w:rFonts w:hint="default"/>
        <w:lang w:val="en-US" w:eastAsia="en-US" w:bidi="ar-SA"/>
      </w:rPr>
    </w:lvl>
    <w:lvl w:ilvl="1">
      <w:numFmt w:val="decimal"/>
      <w:lvlText w:val="%1.%2"/>
      <w:lvlJc w:val="left"/>
      <w:pPr>
        <w:ind w:left="738"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604" w:hanging="365"/>
      </w:pPr>
      <w:rPr>
        <w:rFonts w:hint="default"/>
        <w:lang w:val="en-US" w:eastAsia="en-US" w:bidi="ar-SA"/>
      </w:rPr>
    </w:lvl>
    <w:lvl w:ilvl="3">
      <w:numFmt w:val="bullet"/>
      <w:lvlText w:val="•"/>
      <w:lvlJc w:val="left"/>
      <w:pPr>
        <w:ind w:left="3536" w:hanging="365"/>
      </w:pPr>
      <w:rPr>
        <w:rFonts w:hint="default"/>
        <w:lang w:val="en-US" w:eastAsia="en-US" w:bidi="ar-SA"/>
      </w:rPr>
    </w:lvl>
    <w:lvl w:ilvl="4">
      <w:numFmt w:val="bullet"/>
      <w:lvlText w:val="•"/>
      <w:lvlJc w:val="left"/>
      <w:pPr>
        <w:ind w:left="4468" w:hanging="365"/>
      </w:pPr>
      <w:rPr>
        <w:rFonts w:hint="default"/>
        <w:lang w:val="en-US" w:eastAsia="en-US" w:bidi="ar-SA"/>
      </w:rPr>
    </w:lvl>
    <w:lvl w:ilvl="5">
      <w:numFmt w:val="bullet"/>
      <w:lvlText w:val="•"/>
      <w:lvlJc w:val="left"/>
      <w:pPr>
        <w:ind w:left="5401" w:hanging="365"/>
      </w:pPr>
      <w:rPr>
        <w:rFonts w:hint="default"/>
        <w:lang w:val="en-US" w:eastAsia="en-US" w:bidi="ar-SA"/>
      </w:rPr>
    </w:lvl>
    <w:lvl w:ilvl="6">
      <w:numFmt w:val="bullet"/>
      <w:lvlText w:val="•"/>
      <w:lvlJc w:val="left"/>
      <w:pPr>
        <w:ind w:left="6333" w:hanging="365"/>
      </w:pPr>
      <w:rPr>
        <w:rFonts w:hint="default"/>
        <w:lang w:val="en-US" w:eastAsia="en-US" w:bidi="ar-SA"/>
      </w:rPr>
    </w:lvl>
    <w:lvl w:ilvl="7">
      <w:numFmt w:val="bullet"/>
      <w:lvlText w:val="•"/>
      <w:lvlJc w:val="left"/>
      <w:pPr>
        <w:ind w:left="7265" w:hanging="365"/>
      </w:pPr>
      <w:rPr>
        <w:rFonts w:hint="default"/>
        <w:lang w:val="en-US" w:eastAsia="en-US" w:bidi="ar-SA"/>
      </w:rPr>
    </w:lvl>
    <w:lvl w:ilvl="8">
      <w:numFmt w:val="bullet"/>
      <w:lvlText w:val="•"/>
      <w:lvlJc w:val="left"/>
      <w:pPr>
        <w:ind w:left="8197" w:hanging="365"/>
      </w:pPr>
      <w:rPr>
        <w:rFonts w:hint="default"/>
        <w:lang w:val="en-US" w:eastAsia="en-US" w:bidi="ar-SA"/>
      </w:rPr>
    </w:lvl>
  </w:abstractNum>
  <w:abstractNum w:abstractNumId="2">
    <w:nsid w:val="03EF19E6"/>
    <w:multiLevelType w:val="multilevel"/>
    <w:tmpl w:val="CE5AEBA6"/>
    <w:lvl w:ilvl="0">
      <w:start w:val="2"/>
      <w:numFmt w:val="decimal"/>
      <w:lvlText w:val="%1"/>
      <w:lvlJc w:val="left"/>
      <w:pPr>
        <w:ind w:left="757" w:hanging="365"/>
        <w:jc w:val="left"/>
      </w:pPr>
      <w:rPr>
        <w:rFonts w:hint="default"/>
        <w:lang w:val="en-US" w:eastAsia="en-US" w:bidi="ar-SA"/>
      </w:rPr>
    </w:lvl>
    <w:lvl w:ilvl="1">
      <w:numFmt w:val="decimal"/>
      <w:lvlText w:val="%1.%2"/>
      <w:lvlJc w:val="left"/>
      <w:pPr>
        <w:ind w:left="757"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620" w:hanging="365"/>
      </w:pPr>
      <w:rPr>
        <w:rFonts w:hint="default"/>
        <w:lang w:val="en-US" w:eastAsia="en-US" w:bidi="ar-SA"/>
      </w:rPr>
    </w:lvl>
    <w:lvl w:ilvl="3">
      <w:numFmt w:val="bullet"/>
      <w:lvlText w:val="•"/>
      <w:lvlJc w:val="left"/>
      <w:pPr>
        <w:ind w:left="3550" w:hanging="365"/>
      </w:pPr>
      <w:rPr>
        <w:rFonts w:hint="default"/>
        <w:lang w:val="en-US" w:eastAsia="en-US" w:bidi="ar-SA"/>
      </w:rPr>
    </w:lvl>
    <w:lvl w:ilvl="4">
      <w:numFmt w:val="bullet"/>
      <w:lvlText w:val="•"/>
      <w:lvlJc w:val="left"/>
      <w:pPr>
        <w:ind w:left="4480" w:hanging="365"/>
      </w:pPr>
      <w:rPr>
        <w:rFonts w:hint="default"/>
        <w:lang w:val="en-US" w:eastAsia="en-US" w:bidi="ar-SA"/>
      </w:rPr>
    </w:lvl>
    <w:lvl w:ilvl="5">
      <w:numFmt w:val="bullet"/>
      <w:lvlText w:val="•"/>
      <w:lvlJc w:val="left"/>
      <w:pPr>
        <w:ind w:left="5411" w:hanging="365"/>
      </w:pPr>
      <w:rPr>
        <w:rFonts w:hint="default"/>
        <w:lang w:val="en-US" w:eastAsia="en-US" w:bidi="ar-SA"/>
      </w:rPr>
    </w:lvl>
    <w:lvl w:ilvl="6">
      <w:numFmt w:val="bullet"/>
      <w:lvlText w:val="•"/>
      <w:lvlJc w:val="left"/>
      <w:pPr>
        <w:ind w:left="6341" w:hanging="365"/>
      </w:pPr>
      <w:rPr>
        <w:rFonts w:hint="default"/>
        <w:lang w:val="en-US" w:eastAsia="en-US" w:bidi="ar-SA"/>
      </w:rPr>
    </w:lvl>
    <w:lvl w:ilvl="7">
      <w:numFmt w:val="bullet"/>
      <w:lvlText w:val="•"/>
      <w:lvlJc w:val="left"/>
      <w:pPr>
        <w:ind w:left="7271" w:hanging="365"/>
      </w:pPr>
      <w:rPr>
        <w:rFonts w:hint="default"/>
        <w:lang w:val="en-US" w:eastAsia="en-US" w:bidi="ar-SA"/>
      </w:rPr>
    </w:lvl>
    <w:lvl w:ilvl="8">
      <w:numFmt w:val="bullet"/>
      <w:lvlText w:val="•"/>
      <w:lvlJc w:val="left"/>
      <w:pPr>
        <w:ind w:left="8201" w:hanging="365"/>
      </w:pPr>
      <w:rPr>
        <w:rFonts w:hint="default"/>
        <w:lang w:val="en-US" w:eastAsia="en-US" w:bidi="ar-SA"/>
      </w:rPr>
    </w:lvl>
  </w:abstractNum>
  <w:abstractNum w:abstractNumId="3">
    <w:nsid w:val="04F01B0B"/>
    <w:multiLevelType w:val="multilevel"/>
    <w:tmpl w:val="F7E804AA"/>
    <w:lvl w:ilvl="0">
      <w:start w:val="2"/>
      <w:numFmt w:val="decimal"/>
      <w:lvlText w:val="%1"/>
      <w:lvlJc w:val="left"/>
      <w:pPr>
        <w:ind w:left="815" w:hanging="422"/>
        <w:jc w:val="left"/>
      </w:pPr>
      <w:rPr>
        <w:rFonts w:hint="default"/>
        <w:lang w:val="en-US" w:eastAsia="en-US" w:bidi="ar-SA"/>
      </w:rPr>
    </w:lvl>
    <w:lvl w:ilvl="1">
      <w:start w:val="1"/>
      <w:numFmt w:val="decimal"/>
      <w:lvlText w:val="%1.%2."/>
      <w:lvlJc w:val="left"/>
      <w:pPr>
        <w:ind w:left="815" w:hanging="42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934" w:hanging="54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967" w:hanging="542"/>
      </w:pPr>
      <w:rPr>
        <w:rFonts w:hint="default"/>
        <w:lang w:val="en-US" w:eastAsia="en-US" w:bidi="ar-SA"/>
      </w:rPr>
    </w:lvl>
    <w:lvl w:ilvl="4">
      <w:numFmt w:val="bullet"/>
      <w:lvlText w:val="•"/>
      <w:lvlJc w:val="left"/>
      <w:pPr>
        <w:ind w:left="3980" w:hanging="542"/>
      </w:pPr>
      <w:rPr>
        <w:rFonts w:hint="default"/>
        <w:lang w:val="en-US" w:eastAsia="en-US" w:bidi="ar-SA"/>
      </w:rPr>
    </w:lvl>
    <w:lvl w:ilvl="5">
      <w:numFmt w:val="bullet"/>
      <w:lvlText w:val="•"/>
      <w:lvlJc w:val="left"/>
      <w:pPr>
        <w:ind w:left="4994" w:hanging="542"/>
      </w:pPr>
      <w:rPr>
        <w:rFonts w:hint="default"/>
        <w:lang w:val="en-US" w:eastAsia="en-US" w:bidi="ar-SA"/>
      </w:rPr>
    </w:lvl>
    <w:lvl w:ilvl="6">
      <w:numFmt w:val="bullet"/>
      <w:lvlText w:val="•"/>
      <w:lvlJc w:val="left"/>
      <w:pPr>
        <w:ind w:left="6007" w:hanging="542"/>
      </w:pPr>
      <w:rPr>
        <w:rFonts w:hint="default"/>
        <w:lang w:val="en-US" w:eastAsia="en-US" w:bidi="ar-SA"/>
      </w:rPr>
    </w:lvl>
    <w:lvl w:ilvl="7">
      <w:numFmt w:val="bullet"/>
      <w:lvlText w:val="•"/>
      <w:lvlJc w:val="left"/>
      <w:pPr>
        <w:ind w:left="7021" w:hanging="542"/>
      </w:pPr>
      <w:rPr>
        <w:rFonts w:hint="default"/>
        <w:lang w:val="en-US" w:eastAsia="en-US" w:bidi="ar-SA"/>
      </w:rPr>
    </w:lvl>
    <w:lvl w:ilvl="8">
      <w:numFmt w:val="bullet"/>
      <w:lvlText w:val="•"/>
      <w:lvlJc w:val="left"/>
      <w:pPr>
        <w:ind w:left="8034" w:hanging="542"/>
      </w:pPr>
      <w:rPr>
        <w:rFonts w:hint="default"/>
        <w:lang w:val="en-US" w:eastAsia="en-US" w:bidi="ar-SA"/>
      </w:rPr>
    </w:lvl>
  </w:abstractNum>
  <w:abstractNum w:abstractNumId="4">
    <w:nsid w:val="06BB5A3F"/>
    <w:multiLevelType w:val="hybridMultilevel"/>
    <w:tmpl w:val="F2F4FE92"/>
    <w:lvl w:ilvl="0" w:tplc="CF8CDAC6">
      <w:numFmt w:val="bullet"/>
      <w:lvlText w:val=""/>
      <w:lvlJc w:val="left"/>
      <w:pPr>
        <w:ind w:left="753" w:hanging="361"/>
      </w:pPr>
      <w:rPr>
        <w:rFonts w:ascii="Symbol" w:eastAsia="Symbol" w:hAnsi="Symbol" w:cs="Symbol" w:hint="default"/>
        <w:b w:val="0"/>
        <w:bCs w:val="0"/>
        <w:i w:val="0"/>
        <w:iCs w:val="0"/>
        <w:spacing w:val="0"/>
        <w:w w:val="100"/>
        <w:sz w:val="20"/>
        <w:szCs w:val="20"/>
        <w:lang w:val="en-US" w:eastAsia="en-US" w:bidi="ar-SA"/>
      </w:rPr>
    </w:lvl>
    <w:lvl w:ilvl="1" w:tplc="846A3E50">
      <w:numFmt w:val="bullet"/>
      <w:lvlText w:val="•"/>
      <w:lvlJc w:val="left"/>
      <w:pPr>
        <w:ind w:left="1690" w:hanging="361"/>
      </w:pPr>
      <w:rPr>
        <w:rFonts w:hint="default"/>
        <w:lang w:val="en-US" w:eastAsia="en-US" w:bidi="ar-SA"/>
      </w:rPr>
    </w:lvl>
    <w:lvl w:ilvl="2" w:tplc="1382D590">
      <w:numFmt w:val="bullet"/>
      <w:lvlText w:val="•"/>
      <w:lvlJc w:val="left"/>
      <w:pPr>
        <w:ind w:left="2620" w:hanging="361"/>
      </w:pPr>
      <w:rPr>
        <w:rFonts w:hint="default"/>
        <w:lang w:val="en-US" w:eastAsia="en-US" w:bidi="ar-SA"/>
      </w:rPr>
    </w:lvl>
    <w:lvl w:ilvl="3" w:tplc="9AAEAF0A">
      <w:numFmt w:val="bullet"/>
      <w:lvlText w:val="•"/>
      <w:lvlJc w:val="left"/>
      <w:pPr>
        <w:ind w:left="3550" w:hanging="361"/>
      </w:pPr>
      <w:rPr>
        <w:rFonts w:hint="default"/>
        <w:lang w:val="en-US" w:eastAsia="en-US" w:bidi="ar-SA"/>
      </w:rPr>
    </w:lvl>
    <w:lvl w:ilvl="4" w:tplc="82FA1790">
      <w:numFmt w:val="bullet"/>
      <w:lvlText w:val="•"/>
      <w:lvlJc w:val="left"/>
      <w:pPr>
        <w:ind w:left="4480" w:hanging="361"/>
      </w:pPr>
      <w:rPr>
        <w:rFonts w:hint="default"/>
        <w:lang w:val="en-US" w:eastAsia="en-US" w:bidi="ar-SA"/>
      </w:rPr>
    </w:lvl>
    <w:lvl w:ilvl="5" w:tplc="40268514">
      <w:numFmt w:val="bullet"/>
      <w:lvlText w:val="•"/>
      <w:lvlJc w:val="left"/>
      <w:pPr>
        <w:ind w:left="5411" w:hanging="361"/>
      </w:pPr>
      <w:rPr>
        <w:rFonts w:hint="default"/>
        <w:lang w:val="en-US" w:eastAsia="en-US" w:bidi="ar-SA"/>
      </w:rPr>
    </w:lvl>
    <w:lvl w:ilvl="6" w:tplc="D5D4D740">
      <w:numFmt w:val="bullet"/>
      <w:lvlText w:val="•"/>
      <w:lvlJc w:val="left"/>
      <w:pPr>
        <w:ind w:left="6341" w:hanging="361"/>
      </w:pPr>
      <w:rPr>
        <w:rFonts w:hint="default"/>
        <w:lang w:val="en-US" w:eastAsia="en-US" w:bidi="ar-SA"/>
      </w:rPr>
    </w:lvl>
    <w:lvl w:ilvl="7" w:tplc="516AB2AC">
      <w:numFmt w:val="bullet"/>
      <w:lvlText w:val="•"/>
      <w:lvlJc w:val="left"/>
      <w:pPr>
        <w:ind w:left="7271" w:hanging="361"/>
      </w:pPr>
      <w:rPr>
        <w:rFonts w:hint="default"/>
        <w:lang w:val="en-US" w:eastAsia="en-US" w:bidi="ar-SA"/>
      </w:rPr>
    </w:lvl>
    <w:lvl w:ilvl="8" w:tplc="26447DA6">
      <w:numFmt w:val="bullet"/>
      <w:lvlText w:val="•"/>
      <w:lvlJc w:val="left"/>
      <w:pPr>
        <w:ind w:left="8201" w:hanging="361"/>
      </w:pPr>
      <w:rPr>
        <w:rFonts w:hint="default"/>
        <w:lang w:val="en-US" w:eastAsia="en-US" w:bidi="ar-SA"/>
      </w:rPr>
    </w:lvl>
  </w:abstractNum>
  <w:abstractNum w:abstractNumId="5">
    <w:nsid w:val="070A3718"/>
    <w:multiLevelType w:val="multilevel"/>
    <w:tmpl w:val="3B2C71E2"/>
    <w:lvl w:ilvl="0">
      <w:start w:val="2"/>
      <w:numFmt w:val="decimal"/>
      <w:lvlText w:val="%1"/>
      <w:lvlJc w:val="left"/>
      <w:pPr>
        <w:ind w:left="934" w:hanging="542"/>
        <w:jc w:val="left"/>
      </w:pPr>
      <w:rPr>
        <w:rFonts w:hint="default"/>
        <w:lang w:val="en-US" w:eastAsia="en-US" w:bidi="ar-SA"/>
      </w:rPr>
    </w:lvl>
    <w:lvl w:ilvl="1">
      <w:start w:val="3"/>
      <w:numFmt w:val="decimal"/>
      <w:lvlText w:val="%1.%2"/>
      <w:lvlJc w:val="left"/>
      <w:pPr>
        <w:ind w:left="934" w:hanging="542"/>
        <w:jc w:val="left"/>
      </w:pPr>
      <w:rPr>
        <w:rFonts w:hint="default"/>
        <w:lang w:val="en-US" w:eastAsia="en-US" w:bidi="ar-SA"/>
      </w:rPr>
    </w:lvl>
    <w:lvl w:ilvl="2">
      <w:numFmt w:val="decimal"/>
      <w:lvlText w:val="%1.%2.%3"/>
      <w:lvlJc w:val="left"/>
      <w:pPr>
        <w:ind w:left="934" w:hanging="54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76" w:hanging="542"/>
      </w:pPr>
      <w:rPr>
        <w:rFonts w:hint="default"/>
        <w:lang w:val="en-US" w:eastAsia="en-US" w:bidi="ar-SA"/>
      </w:rPr>
    </w:lvl>
    <w:lvl w:ilvl="4">
      <w:numFmt w:val="bullet"/>
      <w:lvlText w:val="•"/>
      <w:lvlJc w:val="left"/>
      <w:pPr>
        <w:ind w:left="4588" w:hanging="542"/>
      </w:pPr>
      <w:rPr>
        <w:rFonts w:hint="default"/>
        <w:lang w:val="en-US" w:eastAsia="en-US" w:bidi="ar-SA"/>
      </w:rPr>
    </w:lvl>
    <w:lvl w:ilvl="5">
      <w:numFmt w:val="bullet"/>
      <w:lvlText w:val="•"/>
      <w:lvlJc w:val="left"/>
      <w:pPr>
        <w:ind w:left="5501" w:hanging="542"/>
      </w:pPr>
      <w:rPr>
        <w:rFonts w:hint="default"/>
        <w:lang w:val="en-US" w:eastAsia="en-US" w:bidi="ar-SA"/>
      </w:rPr>
    </w:lvl>
    <w:lvl w:ilvl="6">
      <w:numFmt w:val="bullet"/>
      <w:lvlText w:val="•"/>
      <w:lvlJc w:val="left"/>
      <w:pPr>
        <w:ind w:left="6413" w:hanging="542"/>
      </w:pPr>
      <w:rPr>
        <w:rFonts w:hint="default"/>
        <w:lang w:val="en-US" w:eastAsia="en-US" w:bidi="ar-SA"/>
      </w:rPr>
    </w:lvl>
    <w:lvl w:ilvl="7">
      <w:numFmt w:val="bullet"/>
      <w:lvlText w:val="•"/>
      <w:lvlJc w:val="left"/>
      <w:pPr>
        <w:ind w:left="7325" w:hanging="542"/>
      </w:pPr>
      <w:rPr>
        <w:rFonts w:hint="default"/>
        <w:lang w:val="en-US" w:eastAsia="en-US" w:bidi="ar-SA"/>
      </w:rPr>
    </w:lvl>
    <w:lvl w:ilvl="8">
      <w:numFmt w:val="bullet"/>
      <w:lvlText w:val="•"/>
      <w:lvlJc w:val="left"/>
      <w:pPr>
        <w:ind w:left="8237" w:hanging="542"/>
      </w:pPr>
      <w:rPr>
        <w:rFonts w:hint="default"/>
        <w:lang w:val="en-US" w:eastAsia="en-US" w:bidi="ar-SA"/>
      </w:rPr>
    </w:lvl>
  </w:abstractNum>
  <w:abstractNum w:abstractNumId="6">
    <w:nsid w:val="0FE90574"/>
    <w:multiLevelType w:val="multilevel"/>
    <w:tmpl w:val="4BCAE800"/>
    <w:lvl w:ilvl="0">
      <w:start w:val="1"/>
      <w:numFmt w:val="decimal"/>
      <w:lvlText w:val="%1"/>
      <w:lvlJc w:val="left"/>
      <w:pPr>
        <w:ind w:left="925" w:hanging="542"/>
        <w:jc w:val="left"/>
      </w:pPr>
      <w:rPr>
        <w:rFonts w:hint="default"/>
        <w:lang w:val="en-US" w:eastAsia="en-US" w:bidi="ar-SA"/>
      </w:rPr>
    </w:lvl>
    <w:lvl w:ilvl="1">
      <w:start w:val="3"/>
      <w:numFmt w:val="decimal"/>
      <w:lvlText w:val="%1.%2"/>
      <w:lvlJc w:val="left"/>
      <w:pPr>
        <w:ind w:left="925" w:hanging="542"/>
        <w:jc w:val="left"/>
      </w:pPr>
      <w:rPr>
        <w:rFonts w:hint="default"/>
        <w:lang w:val="en-US" w:eastAsia="en-US" w:bidi="ar-SA"/>
      </w:rPr>
    </w:lvl>
    <w:lvl w:ilvl="2">
      <w:numFmt w:val="decimal"/>
      <w:lvlText w:val="%1.%2.%3"/>
      <w:lvlJc w:val="left"/>
      <w:pPr>
        <w:ind w:left="925" w:hanging="542"/>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662" w:hanging="542"/>
      </w:pPr>
      <w:rPr>
        <w:rFonts w:hint="default"/>
        <w:lang w:val="en-US" w:eastAsia="en-US" w:bidi="ar-SA"/>
      </w:rPr>
    </w:lvl>
    <w:lvl w:ilvl="4">
      <w:numFmt w:val="bullet"/>
      <w:lvlText w:val="•"/>
      <w:lvlJc w:val="left"/>
      <w:pPr>
        <w:ind w:left="4576" w:hanging="542"/>
      </w:pPr>
      <w:rPr>
        <w:rFonts w:hint="default"/>
        <w:lang w:val="en-US" w:eastAsia="en-US" w:bidi="ar-SA"/>
      </w:rPr>
    </w:lvl>
    <w:lvl w:ilvl="5">
      <w:numFmt w:val="bullet"/>
      <w:lvlText w:val="•"/>
      <w:lvlJc w:val="left"/>
      <w:pPr>
        <w:ind w:left="5491" w:hanging="542"/>
      </w:pPr>
      <w:rPr>
        <w:rFonts w:hint="default"/>
        <w:lang w:val="en-US" w:eastAsia="en-US" w:bidi="ar-SA"/>
      </w:rPr>
    </w:lvl>
    <w:lvl w:ilvl="6">
      <w:numFmt w:val="bullet"/>
      <w:lvlText w:val="•"/>
      <w:lvlJc w:val="left"/>
      <w:pPr>
        <w:ind w:left="6405" w:hanging="542"/>
      </w:pPr>
      <w:rPr>
        <w:rFonts w:hint="default"/>
        <w:lang w:val="en-US" w:eastAsia="en-US" w:bidi="ar-SA"/>
      </w:rPr>
    </w:lvl>
    <w:lvl w:ilvl="7">
      <w:numFmt w:val="bullet"/>
      <w:lvlText w:val="•"/>
      <w:lvlJc w:val="left"/>
      <w:pPr>
        <w:ind w:left="7319" w:hanging="542"/>
      </w:pPr>
      <w:rPr>
        <w:rFonts w:hint="default"/>
        <w:lang w:val="en-US" w:eastAsia="en-US" w:bidi="ar-SA"/>
      </w:rPr>
    </w:lvl>
    <w:lvl w:ilvl="8">
      <w:numFmt w:val="bullet"/>
      <w:lvlText w:val="•"/>
      <w:lvlJc w:val="left"/>
      <w:pPr>
        <w:ind w:left="8233" w:hanging="542"/>
      </w:pPr>
      <w:rPr>
        <w:rFonts w:hint="default"/>
        <w:lang w:val="en-US" w:eastAsia="en-US" w:bidi="ar-SA"/>
      </w:rPr>
    </w:lvl>
  </w:abstractNum>
  <w:abstractNum w:abstractNumId="7">
    <w:nsid w:val="12F61C8E"/>
    <w:multiLevelType w:val="multilevel"/>
    <w:tmpl w:val="CFAED2EA"/>
    <w:lvl w:ilvl="0">
      <w:start w:val="2"/>
      <w:numFmt w:val="decimal"/>
      <w:lvlText w:val="%1"/>
      <w:lvlJc w:val="left"/>
      <w:pPr>
        <w:ind w:left="987" w:hanging="604"/>
        <w:jc w:val="left"/>
      </w:pPr>
      <w:rPr>
        <w:rFonts w:hint="default"/>
        <w:lang w:val="en-US" w:eastAsia="en-US" w:bidi="ar-SA"/>
      </w:rPr>
    </w:lvl>
    <w:lvl w:ilvl="1">
      <w:start w:val="7"/>
      <w:numFmt w:val="decimal"/>
      <w:lvlText w:val="%1.%2"/>
      <w:lvlJc w:val="left"/>
      <w:pPr>
        <w:ind w:left="987" w:hanging="604"/>
        <w:jc w:val="left"/>
      </w:pPr>
      <w:rPr>
        <w:rFonts w:hint="default"/>
        <w:lang w:val="en-US" w:eastAsia="en-US" w:bidi="ar-SA"/>
      </w:rPr>
    </w:lvl>
    <w:lvl w:ilvl="2">
      <w:start w:val="4"/>
      <w:numFmt w:val="decimal"/>
      <w:lvlText w:val="%1.%2.%3."/>
      <w:lvlJc w:val="left"/>
      <w:pPr>
        <w:ind w:left="987" w:hanging="604"/>
        <w:jc w:val="left"/>
      </w:pPr>
      <w:rPr>
        <w:rFonts w:ascii="Times New Roman" w:eastAsia="Times New Roman" w:hAnsi="Times New Roman" w:cs="Times New Roman" w:hint="default"/>
        <w:b/>
        <w:bCs/>
        <w:i w:val="0"/>
        <w:iCs w:val="0"/>
        <w:spacing w:val="-5"/>
        <w:w w:val="100"/>
        <w:sz w:val="24"/>
        <w:szCs w:val="24"/>
        <w:lang w:val="en-US" w:eastAsia="en-US" w:bidi="ar-SA"/>
      </w:rPr>
    </w:lvl>
    <w:lvl w:ilvl="3">
      <w:numFmt w:val="bullet"/>
      <w:lvlText w:val="•"/>
      <w:lvlJc w:val="left"/>
      <w:pPr>
        <w:ind w:left="3704" w:hanging="604"/>
      </w:pPr>
      <w:rPr>
        <w:rFonts w:hint="default"/>
        <w:lang w:val="en-US" w:eastAsia="en-US" w:bidi="ar-SA"/>
      </w:rPr>
    </w:lvl>
    <w:lvl w:ilvl="4">
      <w:numFmt w:val="bullet"/>
      <w:lvlText w:val="•"/>
      <w:lvlJc w:val="left"/>
      <w:pPr>
        <w:ind w:left="4612" w:hanging="604"/>
      </w:pPr>
      <w:rPr>
        <w:rFonts w:hint="default"/>
        <w:lang w:val="en-US" w:eastAsia="en-US" w:bidi="ar-SA"/>
      </w:rPr>
    </w:lvl>
    <w:lvl w:ilvl="5">
      <w:numFmt w:val="bullet"/>
      <w:lvlText w:val="•"/>
      <w:lvlJc w:val="left"/>
      <w:pPr>
        <w:ind w:left="5521" w:hanging="604"/>
      </w:pPr>
      <w:rPr>
        <w:rFonts w:hint="default"/>
        <w:lang w:val="en-US" w:eastAsia="en-US" w:bidi="ar-SA"/>
      </w:rPr>
    </w:lvl>
    <w:lvl w:ilvl="6">
      <w:numFmt w:val="bullet"/>
      <w:lvlText w:val="•"/>
      <w:lvlJc w:val="left"/>
      <w:pPr>
        <w:ind w:left="6429" w:hanging="604"/>
      </w:pPr>
      <w:rPr>
        <w:rFonts w:hint="default"/>
        <w:lang w:val="en-US" w:eastAsia="en-US" w:bidi="ar-SA"/>
      </w:rPr>
    </w:lvl>
    <w:lvl w:ilvl="7">
      <w:numFmt w:val="bullet"/>
      <w:lvlText w:val="•"/>
      <w:lvlJc w:val="left"/>
      <w:pPr>
        <w:ind w:left="7337" w:hanging="604"/>
      </w:pPr>
      <w:rPr>
        <w:rFonts w:hint="default"/>
        <w:lang w:val="en-US" w:eastAsia="en-US" w:bidi="ar-SA"/>
      </w:rPr>
    </w:lvl>
    <w:lvl w:ilvl="8">
      <w:numFmt w:val="bullet"/>
      <w:lvlText w:val="•"/>
      <w:lvlJc w:val="left"/>
      <w:pPr>
        <w:ind w:left="8245" w:hanging="604"/>
      </w:pPr>
      <w:rPr>
        <w:rFonts w:hint="default"/>
        <w:lang w:val="en-US" w:eastAsia="en-US" w:bidi="ar-SA"/>
      </w:rPr>
    </w:lvl>
  </w:abstractNum>
  <w:abstractNum w:abstractNumId="8">
    <w:nsid w:val="14A244F8"/>
    <w:multiLevelType w:val="multilevel"/>
    <w:tmpl w:val="00204B2C"/>
    <w:lvl w:ilvl="0">
      <w:start w:val="2"/>
      <w:numFmt w:val="decimal"/>
      <w:lvlText w:val="%1"/>
      <w:lvlJc w:val="left"/>
      <w:pPr>
        <w:ind w:left="926" w:hanging="543"/>
        <w:jc w:val="left"/>
      </w:pPr>
      <w:rPr>
        <w:rFonts w:hint="default"/>
        <w:lang w:val="en-US" w:eastAsia="en-US" w:bidi="ar-SA"/>
      </w:rPr>
    </w:lvl>
    <w:lvl w:ilvl="1">
      <w:start w:val="4"/>
      <w:numFmt w:val="decimal"/>
      <w:lvlText w:val="%1.%2"/>
      <w:lvlJc w:val="left"/>
      <w:pPr>
        <w:ind w:left="926" w:hanging="543"/>
        <w:jc w:val="left"/>
      </w:pPr>
      <w:rPr>
        <w:rFonts w:hint="default"/>
        <w:lang w:val="en-US" w:eastAsia="en-US" w:bidi="ar-SA"/>
      </w:rPr>
    </w:lvl>
    <w:lvl w:ilvl="2">
      <w:numFmt w:val="decimal"/>
      <w:lvlText w:val="%1.%2.%3"/>
      <w:lvlJc w:val="left"/>
      <w:pPr>
        <w:ind w:left="926" w:hanging="543"/>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662" w:hanging="543"/>
      </w:pPr>
      <w:rPr>
        <w:rFonts w:hint="default"/>
        <w:lang w:val="en-US" w:eastAsia="en-US" w:bidi="ar-SA"/>
      </w:rPr>
    </w:lvl>
    <w:lvl w:ilvl="4">
      <w:numFmt w:val="bullet"/>
      <w:lvlText w:val="•"/>
      <w:lvlJc w:val="left"/>
      <w:pPr>
        <w:ind w:left="4576" w:hanging="543"/>
      </w:pPr>
      <w:rPr>
        <w:rFonts w:hint="default"/>
        <w:lang w:val="en-US" w:eastAsia="en-US" w:bidi="ar-SA"/>
      </w:rPr>
    </w:lvl>
    <w:lvl w:ilvl="5">
      <w:numFmt w:val="bullet"/>
      <w:lvlText w:val="•"/>
      <w:lvlJc w:val="left"/>
      <w:pPr>
        <w:ind w:left="5491" w:hanging="543"/>
      </w:pPr>
      <w:rPr>
        <w:rFonts w:hint="default"/>
        <w:lang w:val="en-US" w:eastAsia="en-US" w:bidi="ar-SA"/>
      </w:rPr>
    </w:lvl>
    <w:lvl w:ilvl="6">
      <w:numFmt w:val="bullet"/>
      <w:lvlText w:val="•"/>
      <w:lvlJc w:val="left"/>
      <w:pPr>
        <w:ind w:left="6405" w:hanging="543"/>
      </w:pPr>
      <w:rPr>
        <w:rFonts w:hint="default"/>
        <w:lang w:val="en-US" w:eastAsia="en-US" w:bidi="ar-SA"/>
      </w:rPr>
    </w:lvl>
    <w:lvl w:ilvl="7">
      <w:numFmt w:val="bullet"/>
      <w:lvlText w:val="•"/>
      <w:lvlJc w:val="left"/>
      <w:pPr>
        <w:ind w:left="7319" w:hanging="543"/>
      </w:pPr>
      <w:rPr>
        <w:rFonts w:hint="default"/>
        <w:lang w:val="en-US" w:eastAsia="en-US" w:bidi="ar-SA"/>
      </w:rPr>
    </w:lvl>
    <w:lvl w:ilvl="8">
      <w:numFmt w:val="bullet"/>
      <w:lvlText w:val="•"/>
      <w:lvlJc w:val="left"/>
      <w:pPr>
        <w:ind w:left="8233" w:hanging="543"/>
      </w:pPr>
      <w:rPr>
        <w:rFonts w:hint="default"/>
        <w:lang w:val="en-US" w:eastAsia="en-US" w:bidi="ar-SA"/>
      </w:rPr>
    </w:lvl>
  </w:abstractNum>
  <w:abstractNum w:abstractNumId="9">
    <w:nsid w:val="154360FC"/>
    <w:multiLevelType w:val="multilevel"/>
    <w:tmpl w:val="42308E84"/>
    <w:lvl w:ilvl="0">
      <w:start w:val="2"/>
      <w:numFmt w:val="decimal"/>
      <w:lvlText w:val="%1"/>
      <w:lvlJc w:val="left"/>
      <w:pPr>
        <w:ind w:left="934" w:hanging="542"/>
        <w:jc w:val="left"/>
      </w:pPr>
      <w:rPr>
        <w:rFonts w:hint="default"/>
        <w:lang w:val="en-US" w:eastAsia="en-US" w:bidi="ar-SA"/>
      </w:rPr>
    </w:lvl>
    <w:lvl w:ilvl="1">
      <w:start w:val="3"/>
      <w:numFmt w:val="decimal"/>
      <w:lvlText w:val="%1.%2"/>
      <w:lvlJc w:val="left"/>
      <w:pPr>
        <w:ind w:left="934" w:hanging="542"/>
        <w:jc w:val="left"/>
      </w:pPr>
      <w:rPr>
        <w:rFonts w:hint="default"/>
        <w:lang w:val="en-US" w:eastAsia="en-US" w:bidi="ar-SA"/>
      </w:rPr>
    </w:lvl>
    <w:lvl w:ilvl="2">
      <w:start w:val="3"/>
      <w:numFmt w:val="decimal"/>
      <w:lvlText w:val="%1.%2.%3"/>
      <w:lvlJc w:val="left"/>
      <w:pPr>
        <w:ind w:left="934" w:hanging="54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76" w:hanging="542"/>
      </w:pPr>
      <w:rPr>
        <w:rFonts w:hint="default"/>
        <w:lang w:val="en-US" w:eastAsia="en-US" w:bidi="ar-SA"/>
      </w:rPr>
    </w:lvl>
    <w:lvl w:ilvl="4">
      <w:numFmt w:val="bullet"/>
      <w:lvlText w:val="•"/>
      <w:lvlJc w:val="left"/>
      <w:pPr>
        <w:ind w:left="4588" w:hanging="542"/>
      </w:pPr>
      <w:rPr>
        <w:rFonts w:hint="default"/>
        <w:lang w:val="en-US" w:eastAsia="en-US" w:bidi="ar-SA"/>
      </w:rPr>
    </w:lvl>
    <w:lvl w:ilvl="5">
      <w:numFmt w:val="bullet"/>
      <w:lvlText w:val="•"/>
      <w:lvlJc w:val="left"/>
      <w:pPr>
        <w:ind w:left="5501" w:hanging="542"/>
      </w:pPr>
      <w:rPr>
        <w:rFonts w:hint="default"/>
        <w:lang w:val="en-US" w:eastAsia="en-US" w:bidi="ar-SA"/>
      </w:rPr>
    </w:lvl>
    <w:lvl w:ilvl="6">
      <w:numFmt w:val="bullet"/>
      <w:lvlText w:val="•"/>
      <w:lvlJc w:val="left"/>
      <w:pPr>
        <w:ind w:left="6413" w:hanging="542"/>
      </w:pPr>
      <w:rPr>
        <w:rFonts w:hint="default"/>
        <w:lang w:val="en-US" w:eastAsia="en-US" w:bidi="ar-SA"/>
      </w:rPr>
    </w:lvl>
    <w:lvl w:ilvl="7">
      <w:numFmt w:val="bullet"/>
      <w:lvlText w:val="•"/>
      <w:lvlJc w:val="left"/>
      <w:pPr>
        <w:ind w:left="7325" w:hanging="542"/>
      </w:pPr>
      <w:rPr>
        <w:rFonts w:hint="default"/>
        <w:lang w:val="en-US" w:eastAsia="en-US" w:bidi="ar-SA"/>
      </w:rPr>
    </w:lvl>
    <w:lvl w:ilvl="8">
      <w:numFmt w:val="bullet"/>
      <w:lvlText w:val="•"/>
      <w:lvlJc w:val="left"/>
      <w:pPr>
        <w:ind w:left="8237" w:hanging="542"/>
      </w:pPr>
      <w:rPr>
        <w:rFonts w:hint="default"/>
        <w:lang w:val="en-US" w:eastAsia="en-US" w:bidi="ar-SA"/>
      </w:rPr>
    </w:lvl>
  </w:abstractNum>
  <w:abstractNum w:abstractNumId="10">
    <w:nsid w:val="17792A30"/>
    <w:multiLevelType w:val="hybridMultilevel"/>
    <w:tmpl w:val="797C033E"/>
    <w:lvl w:ilvl="0" w:tplc="D84A1FEC">
      <w:start w:val="1"/>
      <w:numFmt w:val="decimal"/>
      <w:lvlText w:val="%1."/>
      <w:lvlJc w:val="left"/>
      <w:pPr>
        <w:ind w:left="859" w:hanging="31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D7C4062">
      <w:numFmt w:val="bullet"/>
      <w:lvlText w:val="•"/>
      <w:lvlJc w:val="left"/>
      <w:pPr>
        <w:ind w:left="1264" w:hanging="317"/>
      </w:pPr>
      <w:rPr>
        <w:rFonts w:hint="default"/>
        <w:lang w:val="en-US" w:eastAsia="en-US" w:bidi="ar-SA"/>
      </w:rPr>
    </w:lvl>
    <w:lvl w:ilvl="2" w:tplc="48F2BB4E">
      <w:numFmt w:val="bullet"/>
      <w:lvlText w:val="•"/>
      <w:lvlJc w:val="left"/>
      <w:pPr>
        <w:ind w:left="1668" w:hanging="317"/>
      </w:pPr>
      <w:rPr>
        <w:rFonts w:hint="default"/>
        <w:lang w:val="en-US" w:eastAsia="en-US" w:bidi="ar-SA"/>
      </w:rPr>
    </w:lvl>
    <w:lvl w:ilvl="3" w:tplc="28383BAA">
      <w:numFmt w:val="bullet"/>
      <w:lvlText w:val="•"/>
      <w:lvlJc w:val="left"/>
      <w:pPr>
        <w:ind w:left="2072" w:hanging="317"/>
      </w:pPr>
      <w:rPr>
        <w:rFonts w:hint="default"/>
        <w:lang w:val="en-US" w:eastAsia="en-US" w:bidi="ar-SA"/>
      </w:rPr>
    </w:lvl>
    <w:lvl w:ilvl="4" w:tplc="77043048">
      <w:numFmt w:val="bullet"/>
      <w:lvlText w:val="•"/>
      <w:lvlJc w:val="left"/>
      <w:pPr>
        <w:ind w:left="2476" w:hanging="317"/>
      </w:pPr>
      <w:rPr>
        <w:rFonts w:hint="default"/>
        <w:lang w:val="en-US" w:eastAsia="en-US" w:bidi="ar-SA"/>
      </w:rPr>
    </w:lvl>
    <w:lvl w:ilvl="5" w:tplc="C72C6210">
      <w:numFmt w:val="bullet"/>
      <w:lvlText w:val="•"/>
      <w:lvlJc w:val="left"/>
      <w:pPr>
        <w:ind w:left="2880" w:hanging="317"/>
      </w:pPr>
      <w:rPr>
        <w:rFonts w:hint="default"/>
        <w:lang w:val="en-US" w:eastAsia="en-US" w:bidi="ar-SA"/>
      </w:rPr>
    </w:lvl>
    <w:lvl w:ilvl="6" w:tplc="5E0EC6B2">
      <w:numFmt w:val="bullet"/>
      <w:lvlText w:val="•"/>
      <w:lvlJc w:val="left"/>
      <w:pPr>
        <w:ind w:left="3284" w:hanging="317"/>
      </w:pPr>
      <w:rPr>
        <w:rFonts w:hint="default"/>
        <w:lang w:val="en-US" w:eastAsia="en-US" w:bidi="ar-SA"/>
      </w:rPr>
    </w:lvl>
    <w:lvl w:ilvl="7" w:tplc="4CAE3CDC">
      <w:numFmt w:val="bullet"/>
      <w:lvlText w:val="•"/>
      <w:lvlJc w:val="left"/>
      <w:pPr>
        <w:ind w:left="3688" w:hanging="317"/>
      </w:pPr>
      <w:rPr>
        <w:rFonts w:hint="default"/>
        <w:lang w:val="en-US" w:eastAsia="en-US" w:bidi="ar-SA"/>
      </w:rPr>
    </w:lvl>
    <w:lvl w:ilvl="8" w:tplc="174E80C6">
      <w:numFmt w:val="bullet"/>
      <w:lvlText w:val="•"/>
      <w:lvlJc w:val="left"/>
      <w:pPr>
        <w:ind w:left="4092" w:hanging="317"/>
      </w:pPr>
      <w:rPr>
        <w:rFonts w:hint="default"/>
        <w:lang w:val="en-US" w:eastAsia="en-US" w:bidi="ar-SA"/>
      </w:rPr>
    </w:lvl>
  </w:abstractNum>
  <w:abstractNum w:abstractNumId="11">
    <w:nsid w:val="1B664211"/>
    <w:multiLevelType w:val="multilevel"/>
    <w:tmpl w:val="DC183C40"/>
    <w:lvl w:ilvl="0">
      <w:start w:val="2"/>
      <w:numFmt w:val="decimal"/>
      <w:lvlText w:val="%1"/>
      <w:lvlJc w:val="left"/>
      <w:pPr>
        <w:ind w:left="805" w:hanging="422"/>
        <w:jc w:val="left"/>
      </w:pPr>
      <w:rPr>
        <w:rFonts w:hint="default"/>
        <w:lang w:val="en-US" w:eastAsia="en-US" w:bidi="ar-SA"/>
      </w:rPr>
    </w:lvl>
    <w:lvl w:ilvl="1">
      <w:start w:val="1"/>
      <w:numFmt w:val="decimal"/>
      <w:lvlText w:val="%1.%2."/>
      <w:lvlJc w:val="left"/>
      <w:pPr>
        <w:ind w:left="805" w:hanging="422"/>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25" w:hanging="543"/>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951" w:hanging="543"/>
      </w:pPr>
      <w:rPr>
        <w:rFonts w:hint="default"/>
        <w:lang w:val="en-US" w:eastAsia="en-US" w:bidi="ar-SA"/>
      </w:rPr>
    </w:lvl>
    <w:lvl w:ilvl="4">
      <w:numFmt w:val="bullet"/>
      <w:lvlText w:val="•"/>
      <w:lvlJc w:val="left"/>
      <w:pPr>
        <w:ind w:left="3967" w:hanging="543"/>
      </w:pPr>
      <w:rPr>
        <w:rFonts w:hint="default"/>
        <w:lang w:val="en-US" w:eastAsia="en-US" w:bidi="ar-SA"/>
      </w:rPr>
    </w:lvl>
    <w:lvl w:ilvl="5">
      <w:numFmt w:val="bullet"/>
      <w:lvlText w:val="•"/>
      <w:lvlJc w:val="left"/>
      <w:pPr>
        <w:ind w:left="4983" w:hanging="543"/>
      </w:pPr>
      <w:rPr>
        <w:rFonts w:hint="default"/>
        <w:lang w:val="en-US" w:eastAsia="en-US" w:bidi="ar-SA"/>
      </w:rPr>
    </w:lvl>
    <w:lvl w:ilvl="6">
      <w:numFmt w:val="bullet"/>
      <w:lvlText w:val="•"/>
      <w:lvlJc w:val="left"/>
      <w:pPr>
        <w:ind w:left="5998" w:hanging="543"/>
      </w:pPr>
      <w:rPr>
        <w:rFonts w:hint="default"/>
        <w:lang w:val="en-US" w:eastAsia="en-US" w:bidi="ar-SA"/>
      </w:rPr>
    </w:lvl>
    <w:lvl w:ilvl="7">
      <w:numFmt w:val="bullet"/>
      <w:lvlText w:val="•"/>
      <w:lvlJc w:val="left"/>
      <w:pPr>
        <w:ind w:left="7014" w:hanging="543"/>
      </w:pPr>
      <w:rPr>
        <w:rFonts w:hint="default"/>
        <w:lang w:val="en-US" w:eastAsia="en-US" w:bidi="ar-SA"/>
      </w:rPr>
    </w:lvl>
    <w:lvl w:ilvl="8">
      <w:numFmt w:val="bullet"/>
      <w:lvlText w:val="•"/>
      <w:lvlJc w:val="left"/>
      <w:pPr>
        <w:ind w:left="8030" w:hanging="543"/>
      </w:pPr>
      <w:rPr>
        <w:rFonts w:hint="default"/>
        <w:lang w:val="en-US" w:eastAsia="en-US" w:bidi="ar-SA"/>
      </w:rPr>
    </w:lvl>
  </w:abstractNum>
  <w:abstractNum w:abstractNumId="12">
    <w:nsid w:val="1CA77974"/>
    <w:multiLevelType w:val="multilevel"/>
    <w:tmpl w:val="F35EE1C8"/>
    <w:lvl w:ilvl="0">
      <w:start w:val="2"/>
      <w:numFmt w:val="decimal"/>
      <w:lvlText w:val="%1"/>
      <w:lvlJc w:val="left"/>
      <w:pPr>
        <w:ind w:left="934" w:hanging="542"/>
        <w:jc w:val="left"/>
      </w:pPr>
      <w:rPr>
        <w:rFonts w:hint="default"/>
        <w:lang w:val="en-US" w:eastAsia="en-US" w:bidi="ar-SA"/>
      </w:rPr>
    </w:lvl>
    <w:lvl w:ilvl="1">
      <w:start w:val="7"/>
      <w:numFmt w:val="decimal"/>
      <w:lvlText w:val="%1.%2"/>
      <w:lvlJc w:val="left"/>
      <w:pPr>
        <w:ind w:left="934" w:hanging="542"/>
        <w:jc w:val="left"/>
      </w:pPr>
      <w:rPr>
        <w:rFonts w:hint="default"/>
        <w:lang w:val="en-US" w:eastAsia="en-US" w:bidi="ar-SA"/>
      </w:rPr>
    </w:lvl>
    <w:lvl w:ilvl="2">
      <w:start w:val="3"/>
      <w:numFmt w:val="decimal"/>
      <w:lvlText w:val="%1.%2.%3"/>
      <w:lvlJc w:val="left"/>
      <w:pPr>
        <w:ind w:left="934" w:hanging="54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76" w:hanging="542"/>
      </w:pPr>
      <w:rPr>
        <w:rFonts w:hint="default"/>
        <w:lang w:val="en-US" w:eastAsia="en-US" w:bidi="ar-SA"/>
      </w:rPr>
    </w:lvl>
    <w:lvl w:ilvl="4">
      <w:numFmt w:val="bullet"/>
      <w:lvlText w:val="•"/>
      <w:lvlJc w:val="left"/>
      <w:pPr>
        <w:ind w:left="4588" w:hanging="542"/>
      </w:pPr>
      <w:rPr>
        <w:rFonts w:hint="default"/>
        <w:lang w:val="en-US" w:eastAsia="en-US" w:bidi="ar-SA"/>
      </w:rPr>
    </w:lvl>
    <w:lvl w:ilvl="5">
      <w:numFmt w:val="bullet"/>
      <w:lvlText w:val="•"/>
      <w:lvlJc w:val="left"/>
      <w:pPr>
        <w:ind w:left="5501" w:hanging="542"/>
      </w:pPr>
      <w:rPr>
        <w:rFonts w:hint="default"/>
        <w:lang w:val="en-US" w:eastAsia="en-US" w:bidi="ar-SA"/>
      </w:rPr>
    </w:lvl>
    <w:lvl w:ilvl="6">
      <w:numFmt w:val="bullet"/>
      <w:lvlText w:val="•"/>
      <w:lvlJc w:val="left"/>
      <w:pPr>
        <w:ind w:left="6413" w:hanging="542"/>
      </w:pPr>
      <w:rPr>
        <w:rFonts w:hint="default"/>
        <w:lang w:val="en-US" w:eastAsia="en-US" w:bidi="ar-SA"/>
      </w:rPr>
    </w:lvl>
    <w:lvl w:ilvl="7">
      <w:numFmt w:val="bullet"/>
      <w:lvlText w:val="•"/>
      <w:lvlJc w:val="left"/>
      <w:pPr>
        <w:ind w:left="7325" w:hanging="542"/>
      </w:pPr>
      <w:rPr>
        <w:rFonts w:hint="default"/>
        <w:lang w:val="en-US" w:eastAsia="en-US" w:bidi="ar-SA"/>
      </w:rPr>
    </w:lvl>
    <w:lvl w:ilvl="8">
      <w:numFmt w:val="bullet"/>
      <w:lvlText w:val="•"/>
      <w:lvlJc w:val="left"/>
      <w:pPr>
        <w:ind w:left="8237" w:hanging="542"/>
      </w:pPr>
      <w:rPr>
        <w:rFonts w:hint="default"/>
        <w:lang w:val="en-US" w:eastAsia="en-US" w:bidi="ar-SA"/>
      </w:rPr>
    </w:lvl>
  </w:abstractNum>
  <w:abstractNum w:abstractNumId="13">
    <w:nsid w:val="1DE87977"/>
    <w:multiLevelType w:val="hybridMultilevel"/>
    <w:tmpl w:val="530A1C32"/>
    <w:lvl w:ilvl="0" w:tplc="2534AF84">
      <w:start w:val="1"/>
      <w:numFmt w:val="decimal"/>
      <w:lvlText w:val="%1."/>
      <w:lvlJc w:val="left"/>
      <w:pPr>
        <w:ind w:left="110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1425B76">
      <w:numFmt w:val="bullet"/>
      <w:lvlText w:val="•"/>
      <w:lvlJc w:val="left"/>
      <w:pPr>
        <w:ind w:left="1996" w:hanging="360"/>
      </w:pPr>
      <w:rPr>
        <w:rFonts w:hint="default"/>
        <w:lang w:val="en-US" w:eastAsia="en-US" w:bidi="ar-SA"/>
      </w:rPr>
    </w:lvl>
    <w:lvl w:ilvl="2" w:tplc="3C8E652A">
      <w:numFmt w:val="bullet"/>
      <w:lvlText w:val="•"/>
      <w:lvlJc w:val="left"/>
      <w:pPr>
        <w:ind w:left="2892" w:hanging="360"/>
      </w:pPr>
      <w:rPr>
        <w:rFonts w:hint="default"/>
        <w:lang w:val="en-US" w:eastAsia="en-US" w:bidi="ar-SA"/>
      </w:rPr>
    </w:lvl>
    <w:lvl w:ilvl="3" w:tplc="7730EE66">
      <w:numFmt w:val="bullet"/>
      <w:lvlText w:val="•"/>
      <w:lvlJc w:val="left"/>
      <w:pPr>
        <w:ind w:left="3788" w:hanging="360"/>
      </w:pPr>
      <w:rPr>
        <w:rFonts w:hint="default"/>
        <w:lang w:val="en-US" w:eastAsia="en-US" w:bidi="ar-SA"/>
      </w:rPr>
    </w:lvl>
    <w:lvl w:ilvl="4" w:tplc="7C5EB0FA">
      <w:numFmt w:val="bullet"/>
      <w:lvlText w:val="•"/>
      <w:lvlJc w:val="left"/>
      <w:pPr>
        <w:ind w:left="4684" w:hanging="360"/>
      </w:pPr>
      <w:rPr>
        <w:rFonts w:hint="default"/>
        <w:lang w:val="en-US" w:eastAsia="en-US" w:bidi="ar-SA"/>
      </w:rPr>
    </w:lvl>
    <w:lvl w:ilvl="5" w:tplc="0B82D666">
      <w:numFmt w:val="bullet"/>
      <w:lvlText w:val="•"/>
      <w:lvlJc w:val="left"/>
      <w:pPr>
        <w:ind w:left="5581" w:hanging="360"/>
      </w:pPr>
      <w:rPr>
        <w:rFonts w:hint="default"/>
        <w:lang w:val="en-US" w:eastAsia="en-US" w:bidi="ar-SA"/>
      </w:rPr>
    </w:lvl>
    <w:lvl w:ilvl="6" w:tplc="A9E8DD48">
      <w:numFmt w:val="bullet"/>
      <w:lvlText w:val="•"/>
      <w:lvlJc w:val="left"/>
      <w:pPr>
        <w:ind w:left="6477" w:hanging="360"/>
      </w:pPr>
      <w:rPr>
        <w:rFonts w:hint="default"/>
        <w:lang w:val="en-US" w:eastAsia="en-US" w:bidi="ar-SA"/>
      </w:rPr>
    </w:lvl>
    <w:lvl w:ilvl="7" w:tplc="D368C68A">
      <w:numFmt w:val="bullet"/>
      <w:lvlText w:val="•"/>
      <w:lvlJc w:val="left"/>
      <w:pPr>
        <w:ind w:left="7373" w:hanging="360"/>
      </w:pPr>
      <w:rPr>
        <w:rFonts w:hint="default"/>
        <w:lang w:val="en-US" w:eastAsia="en-US" w:bidi="ar-SA"/>
      </w:rPr>
    </w:lvl>
    <w:lvl w:ilvl="8" w:tplc="4B8C90A4">
      <w:numFmt w:val="bullet"/>
      <w:lvlText w:val="•"/>
      <w:lvlJc w:val="left"/>
      <w:pPr>
        <w:ind w:left="8269" w:hanging="360"/>
      </w:pPr>
      <w:rPr>
        <w:rFonts w:hint="default"/>
        <w:lang w:val="en-US" w:eastAsia="en-US" w:bidi="ar-SA"/>
      </w:rPr>
    </w:lvl>
  </w:abstractNum>
  <w:abstractNum w:abstractNumId="14">
    <w:nsid w:val="1FA4006D"/>
    <w:multiLevelType w:val="hybridMultilevel"/>
    <w:tmpl w:val="11B46286"/>
    <w:lvl w:ilvl="0" w:tplc="2E70FA66">
      <w:start w:val="1"/>
      <w:numFmt w:val="decimal"/>
      <w:lvlText w:val="%1."/>
      <w:lvlJc w:val="left"/>
      <w:pPr>
        <w:ind w:left="609" w:hanging="241"/>
        <w:jc w:val="left"/>
      </w:pPr>
      <w:rPr>
        <w:rFonts w:ascii="Times New Roman" w:eastAsia="Times New Roman" w:hAnsi="Times New Roman" w:cs="Times New Roman" w:hint="default"/>
        <w:b/>
        <w:bCs/>
        <w:i w:val="0"/>
        <w:iCs w:val="0"/>
        <w:spacing w:val="0"/>
        <w:w w:val="89"/>
        <w:sz w:val="24"/>
        <w:szCs w:val="24"/>
        <w:lang w:val="en-US" w:eastAsia="en-US" w:bidi="ar-SA"/>
      </w:rPr>
    </w:lvl>
    <w:lvl w:ilvl="1" w:tplc="AB5690D2">
      <w:numFmt w:val="bullet"/>
      <w:lvlText w:val="•"/>
      <w:lvlJc w:val="left"/>
      <w:pPr>
        <w:ind w:left="1546" w:hanging="241"/>
      </w:pPr>
      <w:rPr>
        <w:rFonts w:hint="default"/>
        <w:lang w:val="en-US" w:eastAsia="en-US" w:bidi="ar-SA"/>
      </w:rPr>
    </w:lvl>
    <w:lvl w:ilvl="2" w:tplc="731C6FBA">
      <w:numFmt w:val="bullet"/>
      <w:lvlText w:val="•"/>
      <w:lvlJc w:val="left"/>
      <w:pPr>
        <w:ind w:left="2492" w:hanging="241"/>
      </w:pPr>
      <w:rPr>
        <w:rFonts w:hint="default"/>
        <w:lang w:val="en-US" w:eastAsia="en-US" w:bidi="ar-SA"/>
      </w:rPr>
    </w:lvl>
    <w:lvl w:ilvl="3" w:tplc="C2421198">
      <w:numFmt w:val="bullet"/>
      <w:lvlText w:val="•"/>
      <w:lvlJc w:val="left"/>
      <w:pPr>
        <w:ind w:left="3438" w:hanging="241"/>
      </w:pPr>
      <w:rPr>
        <w:rFonts w:hint="default"/>
        <w:lang w:val="en-US" w:eastAsia="en-US" w:bidi="ar-SA"/>
      </w:rPr>
    </w:lvl>
    <w:lvl w:ilvl="4" w:tplc="715A2D0E">
      <w:numFmt w:val="bullet"/>
      <w:lvlText w:val="•"/>
      <w:lvlJc w:val="left"/>
      <w:pPr>
        <w:ind w:left="4384" w:hanging="241"/>
      </w:pPr>
      <w:rPr>
        <w:rFonts w:hint="default"/>
        <w:lang w:val="en-US" w:eastAsia="en-US" w:bidi="ar-SA"/>
      </w:rPr>
    </w:lvl>
    <w:lvl w:ilvl="5" w:tplc="BDB67862">
      <w:numFmt w:val="bullet"/>
      <w:lvlText w:val="•"/>
      <w:lvlJc w:val="left"/>
      <w:pPr>
        <w:ind w:left="5331" w:hanging="241"/>
      </w:pPr>
      <w:rPr>
        <w:rFonts w:hint="default"/>
        <w:lang w:val="en-US" w:eastAsia="en-US" w:bidi="ar-SA"/>
      </w:rPr>
    </w:lvl>
    <w:lvl w:ilvl="6" w:tplc="DD964536">
      <w:numFmt w:val="bullet"/>
      <w:lvlText w:val="•"/>
      <w:lvlJc w:val="left"/>
      <w:pPr>
        <w:ind w:left="6277" w:hanging="241"/>
      </w:pPr>
      <w:rPr>
        <w:rFonts w:hint="default"/>
        <w:lang w:val="en-US" w:eastAsia="en-US" w:bidi="ar-SA"/>
      </w:rPr>
    </w:lvl>
    <w:lvl w:ilvl="7" w:tplc="B6A6927C">
      <w:numFmt w:val="bullet"/>
      <w:lvlText w:val="•"/>
      <w:lvlJc w:val="left"/>
      <w:pPr>
        <w:ind w:left="7223" w:hanging="241"/>
      </w:pPr>
      <w:rPr>
        <w:rFonts w:hint="default"/>
        <w:lang w:val="en-US" w:eastAsia="en-US" w:bidi="ar-SA"/>
      </w:rPr>
    </w:lvl>
    <w:lvl w:ilvl="8" w:tplc="4206315E">
      <w:numFmt w:val="bullet"/>
      <w:lvlText w:val="•"/>
      <w:lvlJc w:val="left"/>
      <w:pPr>
        <w:ind w:left="8169" w:hanging="241"/>
      </w:pPr>
      <w:rPr>
        <w:rFonts w:hint="default"/>
        <w:lang w:val="en-US" w:eastAsia="en-US" w:bidi="ar-SA"/>
      </w:rPr>
    </w:lvl>
  </w:abstractNum>
  <w:abstractNum w:abstractNumId="15">
    <w:nsid w:val="2435488D"/>
    <w:multiLevelType w:val="multilevel"/>
    <w:tmpl w:val="59520088"/>
    <w:lvl w:ilvl="0">
      <w:start w:val="1"/>
      <w:numFmt w:val="decimal"/>
      <w:lvlText w:val="%1"/>
      <w:lvlJc w:val="left"/>
      <w:pPr>
        <w:ind w:left="934" w:hanging="542"/>
        <w:jc w:val="left"/>
      </w:pPr>
      <w:rPr>
        <w:rFonts w:hint="default"/>
        <w:lang w:val="en-US" w:eastAsia="en-US" w:bidi="ar-SA"/>
      </w:rPr>
    </w:lvl>
    <w:lvl w:ilvl="1">
      <w:start w:val="3"/>
      <w:numFmt w:val="decimal"/>
      <w:lvlText w:val="%1.%2"/>
      <w:lvlJc w:val="left"/>
      <w:pPr>
        <w:ind w:left="934" w:hanging="542"/>
        <w:jc w:val="left"/>
      </w:pPr>
      <w:rPr>
        <w:rFonts w:hint="default"/>
        <w:lang w:val="en-US" w:eastAsia="en-US" w:bidi="ar-SA"/>
      </w:rPr>
    </w:lvl>
    <w:lvl w:ilvl="2">
      <w:numFmt w:val="decimal"/>
      <w:lvlText w:val="%1.%2.%3"/>
      <w:lvlJc w:val="left"/>
      <w:pPr>
        <w:ind w:left="934" w:hanging="54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76" w:hanging="542"/>
      </w:pPr>
      <w:rPr>
        <w:rFonts w:hint="default"/>
        <w:lang w:val="en-US" w:eastAsia="en-US" w:bidi="ar-SA"/>
      </w:rPr>
    </w:lvl>
    <w:lvl w:ilvl="4">
      <w:numFmt w:val="bullet"/>
      <w:lvlText w:val="•"/>
      <w:lvlJc w:val="left"/>
      <w:pPr>
        <w:ind w:left="4588" w:hanging="542"/>
      </w:pPr>
      <w:rPr>
        <w:rFonts w:hint="default"/>
        <w:lang w:val="en-US" w:eastAsia="en-US" w:bidi="ar-SA"/>
      </w:rPr>
    </w:lvl>
    <w:lvl w:ilvl="5">
      <w:numFmt w:val="bullet"/>
      <w:lvlText w:val="•"/>
      <w:lvlJc w:val="left"/>
      <w:pPr>
        <w:ind w:left="5501" w:hanging="542"/>
      </w:pPr>
      <w:rPr>
        <w:rFonts w:hint="default"/>
        <w:lang w:val="en-US" w:eastAsia="en-US" w:bidi="ar-SA"/>
      </w:rPr>
    </w:lvl>
    <w:lvl w:ilvl="6">
      <w:numFmt w:val="bullet"/>
      <w:lvlText w:val="•"/>
      <w:lvlJc w:val="left"/>
      <w:pPr>
        <w:ind w:left="6413" w:hanging="542"/>
      </w:pPr>
      <w:rPr>
        <w:rFonts w:hint="default"/>
        <w:lang w:val="en-US" w:eastAsia="en-US" w:bidi="ar-SA"/>
      </w:rPr>
    </w:lvl>
    <w:lvl w:ilvl="7">
      <w:numFmt w:val="bullet"/>
      <w:lvlText w:val="•"/>
      <w:lvlJc w:val="left"/>
      <w:pPr>
        <w:ind w:left="7325" w:hanging="542"/>
      </w:pPr>
      <w:rPr>
        <w:rFonts w:hint="default"/>
        <w:lang w:val="en-US" w:eastAsia="en-US" w:bidi="ar-SA"/>
      </w:rPr>
    </w:lvl>
    <w:lvl w:ilvl="8">
      <w:numFmt w:val="bullet"/>
      <w:lvlText w:val="•"/>
      <w:lvlJc w:val="left"/>
      <w:pPr>
        <w:ind w:left="8237" w:hanging="542"/>
      </w:pPr>
      <w:rPr>
        <w:rFonts w:hint="default"/>
        <w:lang w:val="en-US" w:eastAsia="en-US" w:bidi="ar-SA"/>
      </w:rPr>
    </w:lvl>
  </w:abstractNum>
  <w:abstractNum w:abstractNumId="16">
    <w:nsid w:val="29821774"/>
    <w:multiLevelType w:val="hybridMultilevel"/>
    <w:tmpl w:val="07E2A24A"/>
    <w:lvl w:ilvl="0" w:tplc="754C5A9C">
      <w:numFmt w:val="bullet"/>
      <w:lvlText w:val=""/>
      <w:lvlJc w:val="left"/>
      <w:pPr>
        <w:ind w:left="753" w:hanging="361"/>
      </w:pPr>
      <w:rPr>
        <w:rFonts w:ascii="Symbol" w:eastAsia="Symbol" w:hAnsi="Symbol" w:cs="Symbol" w:hint="default"/>
        <w:b w:val="0"/>
        <w:bCs w:val="0"/>
        <w:i w:val="0"/>
        <w:iCs w:val="0"/>
        <w:spacing w:val="0"/>
        <w:w w:val="100"/>
        <w:sz w:val="20"/>
        <w:szCs w:val="20"/>
        <w:lang w:val="en-US" w:eastAsia="en-US" w:bidi="ar-SA"/>
      </w:rPr>
    </w:lvl>
    <w:lvl w:ilvl="1" w:tplc="A2C862B2">
      <w:numFmt w:val="bullet"/>
      <w:lvlText w:val="•"/>
      <w:lvlJc w:val="left"/>
      <w:pPr>
        <w:ind w:left="1690" w:hanging="361"/>
      </w:pPr>
      <w:rPr>
        <w:rFonts w:hint="default"/>
        <w:lang w:val="en-US" w:eastAsia="en-US" w:bidi="ar-SA"/>
      </w:rPr>
    </w:lvl>
    <w:lvl w:ilvl="2" w:tplc="A4DAD940">
      <w:numFmt w:val="bullet"/>
      <w:lvlText w:val="•"/>
      <w:lvlJc w:val="left"/>
      <w:pPr>
        <w:ind w:left="2620" w:hanging="361"/>
      </w:pPr>
      <w:rPr>
        <w:rFonts w:hint="default"/>
        <w:lang w:val="en-US" w:eastAsia="en-US" w:bidi="ar-SA"/>
      </w:rPr>
    </w:lvl>
    <w:lvl w:ilvl="3" w:tplc="FB22DBEE">
      <w:numFmt w:val="bullet"/>
      <w:lvlText w:val="•"/>
      <w:lvlJc w:val="left"/>
      <w:pPr>
        <w:ind w:left="3550" w:hanging="361"/>
      </w:pPr>
      <w:rPr>
        <w:rFonts w:hint="default"/>
        <w:lang w:val="en-US" w:eastAsia="en-US" w:bidi="ar-SA"/>
      </w:rPr>
    </w:lvl>
    <w:lvl w:ilvl="4" w:tplc="B4C8E6BA">
      <w:numFmt w:val="bullet"/>
      <w:lvlText w:val="•"/>
      <w:lvlJc w:val="left"/>
      <w:pPr>
        <w:ind w:left="4480" w:hanging="361"/>
      </w:pPr>
      <w:rPr>
        <w:rFonts w:hint="default"/>
        <w:lang w:val="en-US" w:eastAsia="en-US" w:bidi="ar-SA"/>
      </w:rPr>
    </w:lvl>
    <w:lvl w:ilvl="5" w:tplc="0F825936">
      <w:numFmt w:val="bullet"/>
      <w:lvlText w:val="•"/>
      <w:lvlJc w:val="left"/>
      <w:pPr>
        <w:ind w:left="5411" w:hanging="361"/>
      </w:pPr>
      <w:rPr>
        <w:rFonts w:hint="default"/>
        <w:lang w:val="en-US" w:eastAsia="en-US" w:bidi="ar-SA"/>
      </w:rPr>
    </w:lvl>
    <w:lvl w:ilvl="6" w:tplc="D376EC2A">
      <w:numFmt w:val="bullet"/>
      <w:lvlText w:val="•"/>
      <w:lvlJc w:val="left"/>
      <w:pPr>
        <w:ind w:left="6341" w:hanging="361"/>
      </w:pPr>
      <w:rPr>
        <w:rFonts w:hint="default"/>
        <w:lang w:val="en-US" w:eastAsia="en-US" w:bidi="ar-SA"/>
      </w:rPr>
    </w:lvl>
    <w:lvl w:ilvl="7" w:tplc="B7420392">
      <w:numFmt w:val="bullet"/>
      <w:lvlText w:val="•"/>
      <w:lvlJc w:val="left"/>
      <w:pPr>
        <w:ind w:left="7271" w:hanging="361"/>
      </w:pPr>
      <w:rPr>
        <w:rFonts w:hint="default"/>
        <w:lang w:val="en-US" w:eastAsia="en-US" w:bidi="ar-SA"/>
      </w:rPr>
    </w:lvl>
    <w:lvl w:ilvl="8" w:tplc="6B4E1104">
      <w:numFmt w:val="bullet"/>
      <w:lvlText w:val="•"/>
      <w:lvlJc w:val="left"/>
      <w:pPr>
        <w:ind w:left="8201" w:hanging="361"/>
      </w:pPr>
      <w:rPr>
        <w:rFonts w:hint="default"/>
        <w:lang w:val="en-US" w:eastAsia="en-US" w:bidi="ar-SA"/>
      </w:rPr>
    </w:lvl>
  </w:abstractNum>
  <w:abstractNum w:abstractNumId="17">
    <w:nsid w:val="29ED35B4"/>
    <w:multiLevelType w:val="multilevel"/>
    <w:tmpl w:val="AC7472BC"/>
    <w:lvl w:ilvl="0">
      <w:start w:val="4"/>
      <w:numFmt w:val="decimal"/>
      <w:lvlText w:val="%1"/>
      <w:lvlJc w:val="left"/>
      <w:pPr>
        <w:ind w:left="747" w:hanging="365"/>
        <w:jc w:val="left"/>
      </w:pPr>
      <w:rPr>
        <w:rFonts w:hint="default"/>
        <w:lang w:val="en-US" w:eastAsia="en-US" w:bidi="ar-SA"/>
      </w:rPr>
    </w:lvl>
    <w:lvl w:ilvl="1">
      <w:numFmt w:val="decimal"/>
      <w:lvlText w:val="%1.%2"/>
      <w:lvlJc w:val="left"/>
      <w:pPr>
        <w:ind w:left="747" w:hanging="365"/>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53" w:hanging="361"/>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2827" w:hanging="361"/>
      </w:pPr>
      <w:rPr>
        <w:rFonts w:hint="default"/>
        <w:lang w:val="en-US" w:eastAsia="en-US" w:bidi="ar-SA"/>
      </w:rPr>
    </w:lvl>
    <w:lvl w:ilvl="4">
      <w:numFmt w:val="bullet"/>
      <w:lvlText w:val="•"/>
      <w:lvlJc w:val="left"/>
      <w:pPr>
        <w:ind w:left="3860" w:hanging="361"/>
      </w:pPr>
      <w:rPr>
        <w:rFonts w:hint="default"/>
        <w:lang w:val="en-US" w:eastAsia="en-US" w:bidi="ar-SA"/>
      </w:rPr>
    </w:lvl>
    <w:lvl w:ilvl="5">
      <w:numFmt w:val="bullet"/>
      <w:lvlText w:val="•"/>
      <w:lvlJc w:val="left"/>
      <w:pPr>
        <w:ind w:left="4894" w:hanging="361"/>
      </w:pPr>
      <w:rPr>
        <w:rFonts w:hint="default"/>
        <w:lang w:val="en-US" w:eastAsia="en-US" w:bidi="ar-SA"/>
      </w:rPr>
    </w:lvl>
    <w:lvl w:ilvl="6">
      <w:numFmt w:val="bullet"/>
      <w:lvlText w:val="•"/>
      <w:lvlJc w:val="left"/>
      <w:pPr>
        <w:ind w:left="5927" w:hanging="361"/>
      </w:pPr>
      <w:rPr>
        <w:rFonts w:hint="default"/>
        <w:lang w:val="en-US" w:eastAsia="en-US" w:bidi="ar-SA"/>
      </w:rPr>
    </w:lvl>
    <w:lvl w:ilvl="7">
      <w:numFmt w:val="bullet"/>
      <w:lvlText w:val="•"/>
      <w:lvlJc w:val="left"/>
      <w:pPr>
        <w:ind w:left="6961" w:hanging="361"/>
      </w:pPr>
      <w:rPr>
        <w:rFonts w:hint="default"/>
        <w:lang w:val="en-US" w:eastAsia="en-US" w:bidi="ar-SA"/>
      </w:rPr>
    </w:lvl>
    <w:lvl w:ilvl="8">
      <w:numFmt w:val="bullet"/>
      <w:lvlText w:val="•"/>
      <w:lvlJc w:val="left"/>
      <w:pPr>
        <w:ind w:left="7994" w:hanging="361"/>
      </w:pPr>
      <w:rPr>
        <w:rFonts w:hint="default"/>
        <w:lang w:val="en-US" w:eastAsia="en-US" w:bidi="ar-SA"/>
      </w:rPr>
    </w:lvl>
  </w:abstractNum>
  <w:abstractNum w:abstractNumId="18">
    <w:nsid w:val="2F895B5D"/>
    <w:multiLevelType w:val="multilevel"/>
    <w:tmpl w:val="29E48B2A"/>
    <w:lvl w:ilvl="0">
      <w:start w:val="2"/>
      <w:numFmt w:val="decimal"/>
      <w:lvlText w:val="%1"/>
      <w:lvlJc w:val="left"/>
      <w:pPr>
        <w:ind w:left="934" w:hanging="542"/>
        <w:jc w:val="left"/>
      </w:pPr>
      <w:rPr>
        <w:rFonts w:hint="default"/>
        <w:lang w:val="en-US" w:eastAsia="en-US" w:bidi="ar-SA"/>
      </w:rPr>
    </w:lvl>
    <w:lvl w:ilvl="1">
      <w:start w:val="5"/>
      <w:numFmt w:val="decimal"/>
      <w:lvlText w:val="%1.%2"/>
      <w:lvlJc w:val="left"/>
      <w:pPr>
        <w:ind w:left="934" w:hanging="542"/>
        <w:jc w:val="left"/>
      </w:pPr>
      <w:rPr>
        <w:rFonts w:hint="default"/>
        <w:lang w:val="en-US" w:eastAsia="en-US" w:bidi="ar-SA"/>
      </w:rPr>
    </w:lvl>
    <w:lvl w:ilvl="2">
      <w:numFmt w:val="decimal"/>
      <w:lvlText w:val="%1.%2.%3"/>
      <w:lvlJc w:val="left"/>
      <w:pPr>
        <w:ind w:left="934" w:hanging="54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76" w:hanging="542"/>
      </w:pPr>
      <w:rPr>
        <w:rFonts w:hint="default"/>
        <w:lang w:val="en-US" w:eastAsia="en-US" w:bidi="ar-SA"/>
      </w:rPr>
    </w:lvl>
    <w:lvl w:ilvl="4">
      <w:numFmt w:val="bullet"/>
      <w:lvlText w:val="•"/>
      <w:lvlJc w:val="left"/>
      <w:pPr>
        <w:ind w:left="4588" w:hanging="542"/>
      </w:pPr>
      <w:rPr>
        <w:rFonts w:hint="default"/>
        <w:lang w:val="en-US" w:eastAsia="en-US" w:bidi="ar-SA"/>
      </w:rPr>
    </w:lvl>
    <w:lvl w:ilvl="5">
      <w:numFmt w:val="bullet"/>
      <w:lvlText w:val="•"/>
      <w:lvlJc w:val="left"/>
      <w:pPr>
        <w:ind w:left="5501" w:hanging="542"/>
      </w:pPr>
      <w:rPr>
        <w:rFonts w:hint="default"/>
        <w:lang w:val="en-US" w:eastAsia="en-US" w:bidi="ar-SA"/>
      </w:rPr>
    </w:lvl>
    <w:lvl w:ilvl="6">
      <w:numFmt w:val="bullet"/>
      <w:lvlText w:val="•"/>
      <w:lvlJc w:val="left"/>
      <w:pPr>
        <w:ind w:left="6413" w:hanging="542"/>
      </w:pPr>
      <w:rPr>
        <w:rFonts w:hint="default"/>
        <w:lang w:val="en-US" w:eastAsia="en-US" w:bidi="ar-SA"/>
      </w:rPr>
    </w:lvl>
    <w:lvl w:ilvl="7">
      <w:numFmt w:val="bullet"/>
      <w:lvlText w:val="•"/>
      <w:lvlJc w:val="left"/>
      <w:pPr>
        <w:ind w:left="7325" w:hanging="542"/>
      </w:pPr>
      <w:rPr>
        <w:rFonts w:hint="default"/>
        <w:lang w:val="en-US" w:eastAsia="en-US" w:bidi="ar-SA"/>
      </w:rPr>
    </w:lvl>
    <w:lvl w:ilvl="8">
      <w:numFmt w:val="bullet"/>
      <w:lvlText w:val="•"/>
      <w:lvlJc w:val="left"/>
      <w:pPr>
        <w:ind w:left="8237" w:hanging="542"/>
      </w:pPr>
      <w:rPr>
        <w:rFonts w:hint="default"/>
        <w:lang w:val="en-US" w:eastAsia="en-US" w:bidi="ar-SA"/>
      </w:rPr>
    </w:lvl>
  </w:abstractNum>
  <w:abstractNum w:abstractNumId="19">
    <w:nsid w:val="321B6FC4"/>
    <w:multiLevelType w:val="multilevel"/>
    <w:tmpl w:val="48CE99F6"/>
    <w:lvl w:ilvl="0">
      <w:start w:val="2"/>
      <w:numFmt w:val="decimal"/>
      <w:lvlText w:val="%1"/>
      <w:lvlJc w:val="left"/>
      <w:pPr>
        <w:ind w:left="996" w:hanging="604"/>
        <w:jc w:val="left"/>
      </w:pPr>
      <w:rPr>
        <w:rFonts w:hint="default"/>
        <w:lang w:val="en-US" w:eastAsia="en-US" w:bidi="ar-SA"/>
      </w:rPr>
    </w:lvl>
    <w:lvl w:ilvl="1">
      <w:start w:val="7"/>
      <w:numFmt w:val="decimal"/>
      <w:lvlText w:val="%1.%2"/>
      <w:lvlJc w:val="left"/>
      <w:pPr>
        <w:ind w:left="996" w:hanging="604"/>
        <w:jc w:val="left"/>
      </w:pPr>
      <w:rPr>
        <w:rFonts w:hint="default"/>
        <w:lang w:val="en-US" w:eastAsia="en-US" w:bidi="ar-SA"/>
      </w:rPr>
    </w:lvl>
    <w:lvl w:ilvl="2">
      <w:start w:val="4"/>
      <w:numFmt w:val="decimal"/>
      <w:lvlText w:val="%1.%2.%3."/>
      <w:lvlJc w:val="left"/>
      <w:pPr>
        <w:ind w:left="996" w:hanging="604"/>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3">
      <w:numFmt w:val="bullet"/>
      <w:lvlText w:val="•"/>
      <w:lvlJc w:val="left"/>
      <w:pPr>
        <w:ind w:left="3718" w:hanging="604"/>
      </w:pPr>
      <w:rPr>
        <w:rFonts w:hint="default"/>
        <w:lang w:val="en-US" w:eastAsia="en-US" w:bidi="ar-SA"/>
      </w:rPr>
    </w:lvl>
    <w:lvl w:ilvl="4">
      <w:numFmt w:val="bullet"/>
      <w:lvlText w:val="•"/>
      <w:lvlJc w:val="left"/>
      <w:pPr>
        <w:ind w:left="4624" w:hanging="604"/>
      </w:pPr>
      <w:rPr>
        <w:rFonts w:hint="default"/>
        <w:lang w:val="en-US" w:eastAsia="en-US" w:bidi="ar-SA"/>
      </w:rPr>
    </w:lvl>
    <w:lvl w:ilvl="5">
      <w:numFmt w:val="bullet"/>
      <w:lvlText w:val="•"/>
      <w:lvlJc w:val="left"/>
      <w:pPr>
        <w:ind w:left="5531" w:hanging="604"/>
      </w:pPr>
      <w:rPr>
        <w:rFonts w:hint="default"/>
        <w:lang w:val="en-US" w:eastAsia="en-US" w:bidi="ar-SA"/>
      </w:rPr>
    </w:lvl>
    <w:lvl w:ilvl="6">
      <w:numFmt w:val="bullet"/>
      <w:lvlText w:val="•"/>
      <w:lvlJc w:val="left"/>
      <w:pPr>
        <w:ind w:left="6437" w:hanging="604"/>
      </w:pPr>
      <w:rPr>
        <w:rFonts w:hint="default"/>
        <w:lang w:val="en-US" w:eastAsia="en-US" w:bidi="ar-SA"/>
      </w:rPr>
    </w:lvl>
    <w:lvl w:ilvl="7">
      <w:numFmt w:val="bullet"/>
      <w:lvlText w:val="•"/>
      <w:lvlJc w:val="left"/>
      <w:pPr>
        <w:ind w:left="7343" w:hanging="604"/>
      </w:pPr>
      <w:rPr>
        <w:rFonts w:hint="default"/>
        <w:lang w:val="en-US" w:eastAsia="en-US" w:bidi="ar-SA"/>
      </w:rPr>
    </w:lvl>
    <w:lvl w:ilvl="8">
      <w:numFmt w:val="bullet"/>
      <w:lvlText w:val="•"/>
      <w:lvlJc w:val="left"/>
      <w:pPr>
        <w:ind w:left="8249" w:hanging="604"/>
      </w:pPr>
      <w:rPr>
        <w:rFonts w:hint="default"/>
        <w:lang w:val="en-US" w:eastAsia="en-US" w:bidi="ar-SA"/>
      </w:rPr>
    </w:lvl>
  </w:abstractNum>
  <w:abstractNum w:abstractNumId="20">
    <w:nsid w:val="32494877"/>
    <w:multiLevelType w:val="multilevel"/>
    <w:tmpl w:val="F476E71A"/>
    <w:lvl w:ilvl="0">
      <w:start w:val="1"/>
      <w:numFmt w:val="decimal"/>
      <w:lvlText w:val="%1"/>
      <w:lvlJc w:val="left"/>
      <w:pPr>
        <w:ind w:left="747" w:hanging="365"/>
        <w:jc w:val="left"/>
      </w:pPr>
      <w:rPr>
        <w:rFonts w:hint="default"/>
        <w:lang w:val="en-US" w:eastAsia="en-US" w:bidi="ar-SA"/>
      </w:rPr>
    </w:lvl>
    <w:lvl w:ilvl="1">
      <w:numFmt w:val="decimal"/>
      <w:lvlText w:val="%1.%2"/>
      <w:lvlJc w:val="left"/>
      <w:pPr>
        <w:ind w:left="747" w:hanging="365"/>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604" w:hanging="365"/>
      </w:pPr>
      <w:rPr>
        <w:rFonts w:hint="default"/>
        <w:lang w:val="en-US" w:eastAsia="en-US" w:bidi="ar-SA"/>
      </w:rPr>
    </w:lvl>
    <w:lvl w:ilvl="3">
      <w:numFmt w:val="bullet"/>
      <w:lvlText w:val="•"/>
      <w:lvlJc w:val="left"/>
      <w:pPr>
        <w:ind w:left="3536" w:hanging="365"/>
      </w:pPr>
      <w:rPr>
        <w:rFonts w:hint="default"/>
        <w:lang w:val="en-US" w:eastAsia="en-US" w:bidi="ar-SA"/>
      </w:rPr>
    </w:lvl>
    <w:lvl w:ilvl="4">
      <w:numFmt w:val="bullet"/>
      <w:lvlText w:val="•"/>
      <w:lvlJc w:val="left"/>
      <w:pPr>
        <w:ind w:left="4468" w:hanging="365"/>
      </w:pPr>
      <w:rPr>
        <w:rFonts w:hint="default"/>
        <w:lang w:val="en-US" w:eastAsia="en-US" w:bidi="ar-SA"/>
      </w:rPr>
    </w:lvl>
    <w:lvl w:ilvl="5">
      <w:numFmt w:val="bullet"/>
      <w:lvlText w:val="•"/>
      <w:lvlJc w:val="left"/>
      <w:pPr>
        <w:ind w:left="5401" w:hanging="365"/>
      </w:pPr>
      <w:rPr>
        <w:rFonts w:hint="default"/>
        <w:lang w:val="en-US" w:eastAsia="en-US" w:bidi="ar-SA"/>
      </w:rPr>
    </w:lvl>
    <w:lvl w:ilvl="6">
      <w:numFmt w:val="bullet"/>
      <w:lvlText w:val="•"/>
      <w:lvlJc w:val="left"/>
      <w:pPr>
        <w:ind w:left="6333" w:hanging="365"/>
      </w:pPr>
      <w:rPr>
        <w:rFonts w:hint="default"/>
        <w:lang w:val="en-US" w:eastAsia="en-US" w:bidi="ar-SA"/>
      </w:rPr>
    </w:lvl>
    <w:lvl w:ilvl="7">
      <w:numFmt w:val="bullet"/>
      <w:lvlText w:val="•"/>
      <w:lvlJc w:val="left"/>
      <w:pPr>
        <w:ind w:left="7265" w:hanging="365"/>
      </w:pPr>
      <w:rPr>
        <w:rFonts w:hint="default"/>
        <w:lang w:val="en-US" w:eastAsia="en-US" w:bidi="ar-SA"/>
      </w:rPr>
    </w:lvl>
    <w:lvl w:ilvl="8">
      <w:numFmt w:val="bullet"/>
      <w:lvlText w:val="•"/>
      <w:lvlJc w:val="left"/>
      <w:pPr>
        <w:ind w:left="8197" w:hanging="365"/>
      </w:pPr>
      <w:rPr>
        <w:rFonts w:hint="default"/>
        <w:lang w:val="en-US" w:eastAsia="en-US" w:bidi="ar-SA"/>
      </w:rPr>
    </w:lvl>
  </w:abstractNum>
  <w:abstractNum w:abstractNumId="21">
    <w:nsid w:val="36EF219F"/>
    <w:multiLevelType w:val="multilevel"/>
    <w:tmpl w:val="5BFE8908"/>
    <w:lvl w:ilvl="0">
      <w:start w:val="3"/>
      <w:numFmt w:val="decimal"/>
      <w:lvlText w:val="%1"/>
      <w:lvlJc w:val="left"/>
      <w:pPr>
        <w:ind w:left="757" w:hanging="365"/>
        <w:jc w:val="left"/>
      </w:pPr>
      <w:rPr>
        <w:rFonts w:hint="default"/>
        <w:lang w:val="en-US" w:eastAsia="en-US" w:bidi="ar-SA"/>
      </w:rPr>
    </w:lvl>
    <w:lvl w:ilvl="1">
      <w:start w:val="1"/>
      <w:numFmt w:val="decimal"/>
      <w:lvlText w:val="%1.%2"/>
      <w:lvlJc w:val="left"/>
      <w:pPr>
        <w:ind w:left="757"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934" w:hanging="54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967" w:hanging="542"/>
      </w:pPr>
      <w:rPr>
        <w:rFonts w:hint="default"/>
        <w:lang w:val="en-US" w:eastAsia="en-US" w:bidi="ar-SA"/>
      </w:rPr>
    </w:lvl>
    <w:lvl w:ilvl="4">
      <w:numFmt w:val="bullet"/>
      <w:lvlText w:val="•"/>
      <w:lvlJc w:val="left"/>
      <w:pPr>
        <w:ind w:left="3980" w:hanging="542"/>
      </w:pPr>
      <w:rPr>
        <w:rFonts w:hint="default"/>
        <w:lang w:val="en-US" w:eastAsia="en-US" w:bidi="ar-SA"/>
      </w:rPr>
    </w:lvl>
    <w:lvl w:ilvl="5">
      <w:numFmt w:val="bullet"/>
      <w:lvlText w:val="•"/>
      <w:lvlJc w:val="left"/>
      <w:pPr>
        <w:ind w:left="4994" w:hanging="542"/>
      </w:pPr>
      <w:rPr>
        <w:rFonts w:hint="default"/>
        <w:lang w:val="en-US" w:eastAsia="en-US" w:bidi="ar-SA"/>
      </w:rPr>
    </w:lvl>
    <w:lvl w:ilvl="6">
      <w:numFmt w:val="bullet"/>
      <w:lvlText w:val="•"/>
      <w:lvlJc w:val="left"/>
      <w:pPr>
        <w:ind w:left="6007" w:hanging="542"/>
      </w:pPr>
      <w:rPr>
        <w:rFonts w:hint="default"/>
        <w:lang w:val="en-US" w:eastAsia="en-US" w:bidi="ar-SA"/>
      </w:rPr>
    </w:lvl>
    <w:lvl w:ilvl="7">
      <w:numFmt w:val="bullet"/>
      <w:lvlText w:val="•"/>
      <w:lvlJc w:val="left"/>
      <w:pPr>
        <w:ind w:left="7021" w:hanging="542"/>
      </w:pPr>
      <w:rPr>
        <w:rFonts w:hint="default"/>
        <w:lang w:val="en-US" w:eastAsia="en-US" w:bidi="ar-SA"/>
      </w:rPr>
    </w:lvl>
    <w:lvl w:ilvl="8">
      <w:numFmt w:val="bullet"/>
      <w:lvlText w:val="•"/>
      <w:lvlJc w:val="left"/>
      <w:pPr>
        <w:ind w:left="8034" w:hanging="542"/>
      </w:pPr>
      <w:rPr>
        <w:rFonts w:hint="default"/>
        <w:lang w:val="en-US" w:eastAsia="en-US" w:bidi="ar-SA"/>
      </w:rPr>
    </w:lvl>
  </w:abstractNum>
  <w:abstractNum w:abstractNumId="22">
    <w:nsid w:val="384E36D5"/>
    <w:multiLevelType w:val="multilevel"/>
    <w:tmpl w:val="8D28A2AC"/>
    <w:lvl w:ilvl="0">
      <w:start w:val="2"/>
      <w:numFmt w:val="decimal"/>
      <w:lvlText w:val="%1"/>
      <w:lvlJc w:val="left"/>
      <w:pPr>
        <w:ind w:left="934" w:hanging="542"/>
        <w:jc w:val="left"/>
      </w:pPr>
      <w:rPr>
        <w:rFonts w:hint="default"/>
        <w:lang w:val="en-US" w:eastAsia="en-US" w:bidi="ar-SA"/>
      </w:rPr>
    </w:lvl>
    <w:lvl w:ilvl="1">
      <w:start w:val="6"/>
      <w:numFmt w:val="decimal"/>
      <w:lvlText w:val="%1.%2"/>
      <w:lvlJc w:val="left"/>
      <w:pPr>
        <w:ind w:left="934" w:hanging="542"/>
        <w:jc w:val="left"/>
      </w:pPr>
      <w:rPr>
        <w:rFonts w:hint="default"/>
        <w:lang w:val="en-US" w:eastAsia="en-US" w:bidi="ar-SA"/>
      </w:rPr>
    </w:lvl>
    <w:lvl w:ilvl="2">
      <w:numFmt w:val="decimal"/>
      <w:lvlText w:val="%1.%2.%3"/>
      <w:lvlJc w:val="left"/>
      <w:pPr>
        <w:ind w:left="934" w:hanging="54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76" w:hanging="542"/>
      </w:pPr>
      <w:rPr>
        <w:rFonts w:hint="default"/>
        <w:lang w:val="en-US" w:eastAsia="en-US" w:bidi="ar-SA"/>
      </w:rPr>
    </w:lvl>
    <w:lvl w:ilvl="4">
      <w:numFmt w:val="bullet"/>
      <w:lvlText w:val="•"/>
      <w:lvlJc w:val="left"/>
      <w:pPr>
        <w:ind w:left="4588" w:hanging="542"/>
      </w:pPr>
      <w:rPr>
        <w:rFonts w:hint="default"/>
        <w:lang w:val="en-US" w:eastAsia="en-US" w:bidi="ar-SA"/>
      </w:rPr>
    </w:lvl>
    <w:lvl w:ilvl="5">
      <w:numFmt w:val="bullet"/>
      <w:lvlText w:val="•"/>
      <w:lvlJc w:val="left"/>
      <w:pPr>
        <w:ind w:left="5501" w:hanging="542"/>
      </w:pPr>
      <w:rPr>
        <w:rFonts w:hint="default"/>
        <w:lang w:val="en-US" w:eastAsia="en-US" w:bidi="ar-SA"/>
      </w:rPr>
    </w:lvl>
    <w:lvl w:ilvl="6">
      <w:numFmt w:val="bullet"/>
      <w:lvlText w:val="•"/>
      <w:lvlJc w:val="left"/>
      <w:pPr>
        <w:ind w:left="6413" w:hanging="542"/>
      </w:pPr>
      <w:rPr>
        <w:rFonts w:hint="default"/>
        <w:lang w:val="en-US" w:eastAsia="en-US" w:bidi="ar-SA"/>
      </w:rPr>
    </w:lvl>
    <w:lvl w:ilvl="7">
      <w:numFmt w:val="bullet"/>
      <w:lvlText w:val="•"/>
      <w:lvlJc w:val="left"/>
      <w:pPr>
        <w:ind w:left="7325" w:hanging="542"/>
      </w:pPr>
      <w:rPr>
        <w:rFonts w:hint="default"/>
        <w:lang w:val="en-US" w:eastAsia="en-US" w:bidi="ar-SA"/>
      </w:rPr>
    </w:lvl>
    <w:lvl w:ilvl="8">
      <w:numFmt w:val="bullet"/>
      <w:lvlText w:val="•"/>
      <w:lvlJc w:val="left"/>
      <w:pPr>
        <w:ind w:left="8237" w:hanging="542"/>
      </w:pPr>
      <w:rPr>
        <w:rFonts w:hint="default"/>
        <w:lang w:val="en-US" w:eastAsia="en-US" w:bidi="ar-SA"/>
      </w:rPr>
    </w:lvl>
  </w:abstractNum>
  <w:abstractNum w:abstractNumId="23">
    <w:nsid w:val="443E33B1"/>
    <w:multiLevelType w:val="hybridMultilevel"/>
    <w:tmpl w:val="7FE4F0FC"/>
    <w:lvl w:ilvl="0" w:tplc="81B45FFC">
      <w:start w:val="1"/>
      <w:numFmt w:val="decimal"/>
      <w:lvlText w:val="%1."/>
      <w:lvlJc w:val="left"/>
      <w:pPr>
        <w:ind w:left="744"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96256E4">
      <w:numFmt w:val="bullet"/>
      <w:lvlText w:val="•"/>
      <w:lvlJc w:val="left"/>
      <w:pPr>
        <w:ind w:left="1672" w:hanging="361"/>
      </w:pPr>
      <w:rPr>
        <w:rFonts w:hint="default"/>
        <w:lang w:val="en-US" w:eastAsia="en-US" w:bidi="ar-SA"/>
      </w:rPr>
    </w:lvl>
    <w:lvl w:ilvl="2" w:tplc="FE884878">
      <w:numFmt w:val="bullet"/>
      <w:lvlText w:val="•"/>
      <w:lvlJc w:val="left"/>
      <w:pPr>
        <w:ind w:left="2604" w:hanging="361"/>
      </w:pPr>
      <w:rPr>
        <w:rFonts w:hint="default"/>
        <w:lang w:val="en-US" w:eastAsia="en-US" w:bidi="ar-SA"/>
      </w:rPr>
    </w:lvl>
    <w:lvl w:ilvl="3" w:tplc="992249CE">
      <w:numFmt w:val="bullet"/>
      <w:lvlText w:val="•"/>
      <w:lvlJc w:val="left"/>
      <w:pPr>
        <w:ind w:left="3536" w:hanging="361"/>
      </w:pPr>
      <w:rPr>
        <w:rFonts w:hint="default"/>
        <w:lang w:val="en-US" w:eastAsia="en-US" w:bidi="ar-SA"/>
      </w:rPr>
    </w:lvl>
    <w:lvl w:ilvl="4" w:tplc="BEA2EE2C">
      <w:numFmt w:val="bullet"/>
      <w:lvlText w:val="•"/>
      <w:lvlJc w:val="left"/>
      <w:pPr>
        <w:ind w:left="4468" w:hanging="361"/>
      </w:pPr>
      <w:rPr>
        <w:rFonts w:hint="default"/>
        <w:lang w:val="en-US" w:eastAsia="en-US" w:bidi="ar-SA"/>
      </w:rPr>
    </w:lvl>
    <w:lvl w:ilvl="5" w:tplc="A0349C2E">
      <w:numFmt w:val="bullet"/>
      <w:lvlText w:val="•"/>
      <w:lvlJc w:val="left"/>
      <w:pPr>
        <w:ind w:left="5401" w:hanging="361"/>
      </w:pPr>
      <w:rPr>
        <w:rFonts w:hint="default"/>
        <w:lang w:val="en-US" w:eastAsia="en-US" w:bidi="ar-SA"/>
      </w:rPr>
    </w:lvl>
    <w:lvl w:ilvl="6" w:tplc="30C450E2">
      <w:numFmt w:val="bullet"/>
      <w:lvlText w:val="•"/>
      <w:lvlJc w:val="left"/>
      <w:pPr>
        <w:ind w:left="6333" w:hanging="361"/>
      </w:pPr>
      <w:rPr>
        <w:rFonts w:hint="default"/>
        <w:lang w:val="en-US" w:eastAsia="en-US" w:bidi="ar-SA"/>
      </w:rPr>
    </w:lvl>
    <w:lvl w:ilvl="7" w:tplc="6494FBD4">
      <w:numFmt w:val="bullet"/>
      <w:lvlText w:val="•"/>
      <w:lvlJc w:val="left"/>
      <w:pPr>
        <w:ind w:left="7265" w:hanging="361"/>
      </w:pPr>
      <w:rPr>
        <w:rFonts w:hint="default"/>
        <w:lang w:val="en-US" w:eastAsia="en-US" w:bidi="ar-SA"/>
      </w:rPr>
    </w:lvl>
    <w:lvl w:ilvl="8" w:tplc="9DC4042E">
      <w:numFmt w:val="bullet"/>
      <w:lvlText w:val="•"/>
      <w:lvlJc w:val="left"/>
      <w:pPr>
        <w:ind w:left="8197" w:hanging="361"/>
      </w:pPr>
      <w:rPr>
        <w:rFonts w:hint="default"/>
        <w:lang w:val="en-US" w:eastAsia="en-US" w:bidi="ar-SA"/>
      </w:rPr>
    </w:lvl>
  </w:abstractNum>
  <w:abstractNum w:abstractNumId="24">
    <w:nsid w:val="47391C74"/>
    <w:multiLevelType w:val="hybridMultilevel"/>
    <w:tmpl w:val="90184E14"/>
    <w:lvl w:ilvl="0" w:tplc="AB06ACD0">
      <w:numFmt w:val="bullet"/>
      <w:lvlText w:val=""/>
      <w:lvlJc w:val="left"/>
      <w:pPr>
        <w:ind w:left="753" w:hanging="361"/>
      </w:pPr>
      <w:rPr>
        <w:rFonts w:ascii="Symbol" w:eastAsia="Symbol" w:hAnsi="Symbol" w:cs="Symbol" w:hint="default"/>
        <w:b w:val="0"/>
        <w:bCs w:val="0"/>
        <w:i w:val="0"/>
        <w:iCs w:val="0"/>
        <w:spacing w:val="0"/>
        <w:w w:val="100"/>
        <w:sz w:val="20"/>
        <w:szCs w:val="20"/>
        <w:lang w:val="en-US" w:eastAsia="en-US" w:bidi="ar-SA"/>
      </w:rPr>
    </w:lvl>
    <w:lvl w:ilvl="1" w:tplc="568EEA0C">
      <w:numFmt w:val="bullet"/>
      <w:lvlText w:val="•"/>
      <w:lvlJc w:val="left"/>
      <w:pPr>
        <w:ind w:left="1690" w:hanging="361"/>
      </w:pPr>
      <w:rPr>
        <w:rFonts w:hint="default"/>
        <w:lang w:val="en-US" w:eastAsia="en-US" w:bidi="ar-SA"/>
      </w:rPr>
    </w:lvl>
    <w:lvl w:ilvl="2" w:tplc="78F23D12">
      <w:numFmt w:val="bullet"/>
      <w:lvlText w:val="•"/>
      <w:lvlJc w:val="left"/>
      <w:pPr>
        <w:ind w:left="2620" w:hanging="361"/>
      </w:pPr>
      <w:rPr>
        <w:rFonts w:hint="default"/>
        <w:lang w:val="en-US" w:eastAsia="en-US" w:bidi="ar-SA"/>
      </w:rPr>
    </w:lvl>
    <w:lvl w:ilvl="3" w:tplc="4F5A8D42">
      <w:numFmt w:val="bullet"/>
      <w:lvlText w:val="•"/>
      <w:lvlJc w:val="left"/>
      <w:pPr>
        <w:ind w:left="3550" w:hanging="361"/>
      </w:pPr>
      <w:rPr>
        <w:rFonts w:hint="default"/>
        <w:lang w:val="en-US" w:eastAsia="en-US" w:bidi="ar-SA"/>
      </w:rPr>
    </w:lvl>
    <w:lvl w:ilvl="4" w:tplc="9CF6083A">
      <w:numFmt w:val="bullet"/>
      <w:lvlText w:val="•"/>
      <w:lvlJc w:val="left"/>
      <w:pPr>
        <w:ind w:left="4480" w:hanging="361"/>
      </w:pPr>
      <w:rPr>
        <w:rFonts w:hint="default"/>
        <w:lang w:val="en-US" w:eastAsia="en-US" w:bidi="ar-SA"/>
      </w:rPr>
    </w:lvl>
    <w:lvl w:ilvl="5" w:tplc="11682CEE">
      <w:numFmt w:val="bullet"/>
      <w:lvlText w:val="•"/>
      <w:lvlJc w:val="left"/>
      <w:pPr>
        <w:ind w:left="5411" w:hanging="361"/>
      </w:pPr>
      <w:rPr>
        <w:rFonts w:hint="default"/>
        <w:lang w:val="en-US" w:eastAsia="en-US" w:bidi="ar-SA"/>
      </w:rPr>
    </w:lvl>
    <w:lvl w:ilvl="6" w:tplc="1C22CEFC">
      <w:numFmt w:val="bullet"/>
      <w:lvlText w:val="•"/>
      <w:lvlJc w:val="left"/>
      <w:pPr>
        <w:ind w:left="6341" w:hanging="361"/>
      </w:pPr>
      <w:rPr>
        <w:rFonts w:hint="default"/>
        <w:lang w:val="en-US" w:eastAsia="en-US" w:bidi="ar-SA"/>
      </w:rPr>
    </w:lvl>
    <w:lvl w:ilvl="7" w:tplc="3BFE0E14">
      <w:numFmt w:val="bullet"/>
      <w:lvlText w:val="•"/>
      <w:lvlJc w:val="left"/>
      <w:pPr>
        <w:ind w:left="7271" w:hanging="361"/>
      </w:pPr>
      <w:rPr>
        <w:rFonts w:hint="default"/>
        <w:lang w:val="en-US" w:eastAsia="en-US" w:bidi="ar-SA"/>
      </w:rPr>
    </w:lvl>
    <w:lvl w:ilvl="8" w:tplc="693CA4DA">
      <w:numFmt w:val="bullet"/>
      <w:lvlText w:val="•"/>
      <w:lvlJc w:val="left"/>
      <w:pPr>
        <w:ind w:left="8201" w:hanging="361"/>
      </w:pPr>
      <w:rPr>
        <w:rFonts w:hint="default"/>
        <w:lang w:val="en-US" w:eastAsia="en-US" w:bidi="ar-SA"/>
      </w:rPr>
    </w:lvl>
  </w:abstractNum>
  <w:abstractNum w:abstractNumId="25">
    <w:nsid w:val="4A3D45FE"/>
    <w:multiLevelType w:val="multilevel"/>
    <w:tmpl w:val="0846E564"/>
    <w:lvl w:ilvl="0">
      <w:start w:val="1"/>
      <w:numFmt w:val="decimal"/>
      <w:lvlText w:val="%1"/>
      <w:lvlJc w:val="left"/>
      <w:pPr>
        <w:ind w:left="747" w:hanging="365"/>
        <w:jc w:val="left"/>
      </w:pPr>
      <w:rPr>
        <w:rFonts w:hint="default"/>
        <w:lang w:val="en-US" w:eastAsia="en-US" w:bidi="ar-SA"/>
      </w:rPr>
    </w:lvl>
    <w:lvl w:ilvl="1">
      <w:start w:val="4"/>
      <w:numFmt w:val="decimal"/>
      <w:lvlText w:val="%1.%2"/>
      <w:lvlJc w:val="left"/>
      <w:pPr>
        <w:ind w:left="747" w:hanging="365"/>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36" w:hanging="543"/>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967" w:hanging="543"/>
      </w:pPr>
      <w:rPr>
        <w:rFonts w:hint="default"/>
        <w:lang w:val="en-US" w:eastAsia="en-US" w:bidi="ar-SA"/>
      </w:rPr>
    </w:lvl>
    <w:lvl w:ilvl="4">
      <w:numFmt w:val="bullet"/>
      <w:lvlText w:val="•"/>
      <w:lvlJc w:val="left"/>
      <w:pPr>
        <w:ind w:left="3980" w:hanging="543"/>
      </w:pPr>
      <w:rPr>
        <w:rFonts w:hint="default"/>
        <w:lang w:val="en-US" w:eastAsia="en-US" w:bidi="ar-SA"/>
      </w:rPr>
    </w:lvl>
    <w:lvl w:ilvl="5">
      <w:numFmt w:val="bullet"/>
      <w:lvlText w:val="•"/>
      <w:lvlJc w:val="left"/>
      <w:pPr>
        <w:ind w:left="4994" w:hanging="543"/>
      </w:pPr>
      <w:rPr>
        <w:rFonts w:hint="default"/>
        <w:lang w:val="en-US" w:eastAsia="en-US" w:bidi="ar-SA"/>
      </w:rPr>
    </w:lvl>
    <w:lvl w:ilvl="6">
      <w:numFmt w:val="bullet"/>
      <w:lvlText w:val="•"/>
      <w:lvlJc w:val="left"/>
      <w:pPr>
        <w:ind w:left="6007" w:hanging="543"/>
      </w:pPr>
      <w:rPr>
        <w:rFonts w:hint="default"/>
        <w:lang w:val="en-US" w:eastAsia="en-US" w:bidi="ar-SA"/>
      </w:rPr>
    </w:lvl>
    <w:lvl w:ilvl="7">
      <w:numFmt w:val="bullet"/>
      <w:lvlText w:val="•"/>
      <w:lvlJc w:val="left"/>
      <w:pPr>
        <w:ind w:left="7021" w:hanging="543"/>
      </w:pPr>
      <w:rPr>
        <w:rFonts w:hint="default"/>
        <w:lang w:val="en-US" w:eastAsia="en-US" w:bidi="ar-SA"/>
      </w:rPr>
    </w:lvl>
    <w:lvl w:ilvl="8">
      <w:numFmt w:val="bullet"/>
      <w:lvlText w:val="•"/>
      <w:lvlJc w:val="left"/>
      <w:pPr>
        <w:ind w:left="8034" w:hanging="543"/>
      </w:pPr>
      <w:rPr>
        <w:rFonts w:hint="default"/>
        <w:lang w:val="en-US" w:eastAsia="en-US" w:bidi="ar-SA"/>
      </w:rPr>
    </w:lvl>
  </w:abstractNum>
  <w:abstractNum w:abstractNumId="26">
    <w:nsid w:val="4ABD6F41"/>
    <w:multiLevelType w:val="multilevel"/>
    <w:tmpl w:val="D632E322"/>
    <w:lvl w:ilvl="0">
      <w:start w:val="2"/>
      <w:numFmt w:val="decimal"/>
      <w:lvlText w:val="%1"/>
      <w:lvlJc w:val="left"/>
      <w:pPr>
        <w:ind w:left="934" w:hanging="542"/>
        <w:jc w:val="left"/>
      </w:pPr>
      <w:rPr>
        <w:rFonts w:hint="default"/>
        <w:lang w:val="en-US" w:eastAsia="en-US" w:bidi="ar-SA"/>
      </w:rPr>
    </w:lvl>
    <w:lvl w:ilvl="1">
      <w:start w:val="4"/>
      <w:numFmt w:val="decimal"/>
      <w:lvlText w:val="%1.%2"/>
      <w:lvlJc w:val="left"/>
      <w:pPr>
        <w:ind w:left="934" w:hanging="542"/>
        <w:jc w:val="left"/>
      </w:pPr>
      <w:rPr>
        <w:rFonts w:hint="default"/>
        <w:lang w:val="en-US" w:eastAsia="en-US" w:bidi="ar-SA"/>
      </w:rPr>
    </w:lvl>
    <w:lvl w:ilvl="2">
      <w:numFmt w:val="decimal"/>
      <w:lvlText w:val="%1.%2.%3"/>
      <w:lvlJc w:val="left"/>
      <w:pPr>
        <w:ind w:left="934" w:hanging="54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76" w:hanging="542"/>
      </w:pPr>
      <w:rPr>
        <w:rFonts w:hint="default"/>
        <w:lang w:val="en-US" w:eastAsia="en-US" w:bidi="ar-SA"/>
      </w:rPr>
    </w:lvl>
    <w:lvl w:ilvl="4">
      <w:numFmt w:val="bullet"/>
      <w:lvlText w:val="•"/>
      <w:lvlJc w:val="left"/>
      <w:pPr>
        <w:ind w:left="4588" w:hanging="542"/>
      </w:pPr>
      <w:rPr>
        <w:rFonts w:hint="default"/>
        <w:lang w:val="en-US" w:eastAsia="en-US" w:bidi="ar-SA"/>
      </w:rPr>
    </w:lvl>
    <w:lvl w:ilvl="5">
      <w:numFmt w:val="bullet"/>
      <w:lvlText w:val="•"/>
      <w:lvlJc w:val="left"/>
      <w:pPr>
        <w:ind w:left="5501" w:hanging="542"/>
      </w:pPr>
      <w:rPr>
        <w:rFonts w:hint="default"/>
        <w:lang w:val="en-US" w:eastAsia="en-US" w:bidi="ar-SA"/>
      </w:rPr>
    </w:lvl>
    <w:lvl w:ilvl="6">
      <w:numFmt w:val="bullet"/>
      <w:lvlText w:val="•"/>
      <w:lvlJc w:val="left"/>
      <w:pPr>
        <w:ind w:left="6413" w:hanging="542"/>
      </w:pPr>
      <w:rPr>
        <w:rFonts w:hint="default"/>
        <w:lang w:val="en-US" w:eastAsia="en-US" w:bidi="ar-SA"/>
      </w:rPr>
    </w:lvl>
    <w:lvl w:ilvl="7">
      <w:numFmt w:val="bullet"/>
      <w:lvlText w:val="•"/>
      <w:lvlJc w:val="left"/>
      <w:pPr>
        <w:ind w:left="7325" w:hanging="542"/>
      </w:pPr>
      <w:rPr>
        <w:rFonts w:hint="default"/>
        <w:lang w:val="en-US" w:eastAsia="en-US" w:bidi="ar-SA"/>
      </w:rPr>
    </w:lvl>
    <w:lvl w:ilvl="8">
      <w:numFmt w:val="bullet"/>
      <w:lvlText w:val="•"/>
      <w:lvlJc w:val="left"/>
      <w:pPr>
        <w:ind w:left="8237" w:hanging="542"/>
      </w:pPr>
      <w:rPr>
        <w:rFonts w:hint="default"/>
        <w:lang w:val="en-US" w:eastAsia="en-US" w:bidi="ar-SA"/>
      </w:rPr>
    </w:lvl>
  </w:abstractNum>
  <w:abstractNum w:abstractNumId="27">
    <w:nsid w:val="4EEE55B3"/>
    <w:multiLevelType w:val="multilevel"/>
    <w:tmpl w:val="51B4C322"/>
    <w:lvl w:ilvl="0">
      <w:start w:val="2"/>
      <w:numFmt w:val="decimal"/>
      <w:lvlText w:val="%1"/>
      <w:lvlJc w:val="left"/>
      <w:pPr>
        <w:ind w:left="934" w:hanging="542"/>
        <w:jc w:val="left"/>
      </w:pPr>
      <w:rPr>
        <w:rFonts w:hint="default"/>
        <w:lang w:val="en-US" w:eastAsia="en-US" w:bidi="ar-SA"/>
      </w:rPr>
    </w:lvl>
    <w:lvl w:ilvl="1">
      <w:start w:val="1"/>
      <w:numFmt w:val="decimal"/>
      <w:lvlText w:val="%1.%2"/>
      <w:lvlJc w:val="left"/>
      <w:pPr>
        <w:ind w:left="934" w:hanging="542"/>
        <w:jc w:val="left"/>
      </w:pPr>
      <w:rPr>
        <w:rFonts w:hint="default"/>
        <w:lang w:val="en-US" w:eastAsia="en-US" w:bidi="ar-SA"/>
      </w:rPr>
    </w:lvl>
    <w:lvl w:ilvl="2">
      <w:start w:val="4"/>
      <w:numFmt w:val="decimal"/>
      <w:lvlText w:val="%1.%2.%3"/>
      <w:lvlJc w:val="left"/>
      <w:pPr>
        <w:ind w:left="934" w:hanging="54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76" w:hanging="542"/>
      </w:pPr>
      <w:rPr>
        <w:rFonts w:hint="default"/>
        <w:lang w:val="en-US" w:eastAsia="en-US" w:bidi="ar-SA"/>
      </w:rPr>
    </w:lvl>
    <w:lvl w:ilvl="4">
      <w:numFmt w:val="bullet"/>
      <w:lvlText w:val="•"/>
      <w:lvlJc w:val="left"/>
      <w:pPr>
        <w:ind w:left="4588" w:hanging="542"/>
      </w:pPr>
      <w:rPr>
        <w:rFonts w:hint="default"/>
        <w:lang w:val="en-US" w:eastAsia="en-US" w:bidi="ar-SA"/>
      </w:rPr>
    </w:lvl>
    <w:lvl w:ilvl="5">
      <w:numFmt w:val="bullet"/>
      <w:lvlText w:val="•"/>
      <w:lvlJc w:val="left"/>
      <w:pPr>
        <w:ind w:left="5501" w:hanging="542"/>
      </w:pPr>
      <w:rPr>
        <w:rFonts w:hint="default"/>
        <w:lang w:val="en-US" w:eastAsia="en-US" w:bidi="ar-SA"/>
      </w:rPr>
    </w:lvl>
    <w:lvl w:ilvl="6">
      <w:numFmt w:val="bullet"/>
      <w:lvlText w:val="•"/>
      <w:lvlJc w:val="left"/>
      <w:pPr>
        <w:ind w:left="6413" w:hanging="542"/>
      </w:pPr>
      <w:rPr>
        <w:rFonts w:hint="default"/>
        <w:lang w:val="en-US" w:eastAsia="en-US" w:bidi="ar-SA"/>
      </w:rPr>
    </w:lvl>
    <w:lvl w:ilvl="7">
      <w:numFmt w:val="bullet"/>
      <w:lvlText w:val="•"/>
      <w:lvlJc w:val="left"/>
      <w:pPr>
        <w:ind w:left="7325" w:hanging="542"/>
      </w:pPr>
      <w:rPr>
        <w:rFonts w:hint="default"/>
        <w:lang w:val="en-US" w:eastAsia="en-US" w:bidi="ar-SA"/>
      </w:rPr>
    </w:lvl>
    <w:lvl w:ilvl="8">
      <w:numFmt w:val="bullet"/>
      <w:lvlText w:val="•"/>
      <w:lvlJc w:val="left"/>
      <w:pPr>
        <w:ind w:left="8237" w:hanging="542"/>
      </w:pPr>
      <w:rPr>
        <w:rFonts w:hint="default"/>
        <w:lang w:val="en-US" w:eastAsia="en-US" w:bidi="ar-SA"/>
      </w:rPr>
    </w:lvl>
  </w:abstractNum>
  <w:abstractNum w:abstractNumId="28">
    <w:nsid w:val="5B32511C"/>
    <w:multiLevelType w:val="multilevel"/>
    <w:tmpl w:val="A6048CA0"/>
    <w:lvl w:ilvl="0">
      <w:start w:val="2"/>
      <w:numFmt w:val="decimal"/>
      <w:lvlText w:val="%1"/>
      <w:lvlJc w:val="left"/>
      <w:pPr>
        <w:ind w:left="926" w:hanging="543"/>
        <w:jc w:val="left"/>
      </w:pPr>
      <w:rPr>
        <w:rFonts w:hint="default"/>
        <w:lang w:val="en-US" w:eastAsia="en-US" w:bidi="ar-SA"/>
      </w:rPr>
    </w:lvl>
    <w:lvl w:ilvl="1">
      <w:start w:val="3"/>
      <w:numFmt w:val="decimal"/>
      <w:lvlText w:val="%1.%2"/>
      <w:lvlJc w:val="left"/>
      <w:pPr>
        <w:ind w:left="926" w:hanging="543"/>
        <w:jc w:val="left"/>
      </w:pPr>
      <w:rPr>
        <w:rFonts w:hint="default"/>
        <w:lang w:val="en-US" w:eastAsia="en-US" w:bidi="ar-SA"/>
      </w:rPr>
    </w:lvl>
    <w:lvl w:ilvl="2">
      <w:numFmt w:val="decimal"/>
      <w:lvlText w:val="%1.%2.%3"/>
      <w:lvlJc w:val="left"/>
      <w:pPr>
        <w:ind w:left="926" w:hanging="543"/>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662" w:hanging="543"/>
      </w:pPr>
      <w:rPr>
        <w:rFonts w:hint="default"/>
        <w:lang w:val="en-US" w:eastAsia="en-US" w:bidi="ar-SA"/>
      </w:rPr>
    </w:lvl>
    <w:lvl w:ilvl="4">
      <w:numFmt w:val="bullet"/>
      <w:lvlText w:val="•"/>
      <w:lvlJc w:val="left"/>
      <w:pPr>
        <w:ind w:left="4576" w:hanging="543"/>
      </w:pPr>
      <w:rPr>
        <w:rFonts w:hint="default"/>
        <w:lang w:val="en-US" w:eastAsia="en-US" w:bidi="ar-SA"/>
      </w:rPr>
    </w:lvl>
    <w:lvl w:ilvl="5">
      <w:numFmt w:val="bullet"/>
      <w:lvlText w:val="•"/>
      <w:lvlJc w:val="left"/>
      <w:pPr>
        <w:ind w:left="5491" w:hanging="543"/>
      </w:pPr>
      <w:rPr>
        <w:rFonts w:hint="default"/>
        <w:lang w:val="en-US" w:eastAsia="en-US" w:bidi="ar-SA"/>
      </w:rPr>
    </w:lvl>
    <w:lvl w:ilvl="6">
      <w:numFmt w:val="bullet"/>
      <w:lvlText w:val="•"/>
      <w:lvlJc w:val="left"/>
      <w:pPr>
        <w:ind w:left="6405" w:hanging="543"/>
      </w:pPr>
      <w:rPr>
        <w:rFonts w:hint="default"/>
        <w:lang w:val="en-US" w:eastAsia="en-US" w:bidi="ar-SA"/>
      </w:rPr>
    </w:lvl>
    <w:lvl w:ilvl="7">
      <w:numFmt w:val="bullet"/>
      <w:lvlText w:val="•"/>
      <w:lvlJc w:val="left"/>
      <w:pPr>
        <w:ind w:left="7319" w:hanging="543"/>
      </w:pPr>
      <w:rPr>
        <w:rFonts w:hint="default"/>
        <w:lang w:val="en-US" w:eastAsia="en-US" w:bidi="ar-SA"/>
      </w:rPr>
    </w:lvl>
    <w:lvl w:ilvl="8">
      <w:numFmt w:val="bullet"/>
      <w:lvlText w:val="•"/>
      <w:lvlJc w:val="left"/>
      <w:pPr>
        <w:ind w:left="8233" w:hanging="543"/>
      </w:pPr>
      <w:rPr>
        <w:rFonts w:hint="default"/>
        <w:lang w:val="en-US" w:eastAsia="en-US" w:bidi="ar-SA"/>
      </w:rPr>
    </w:lvl>
  </w:abstractNum>
  <w:abstractNum w:abstractNumId="29">
    <w:nsid w:val="5CFE38E1"/>
    <w:multiLevelType w:val="multilevel"/>
    <w:tmpl w:val="6CE89366"/>
    <w:lvl w:ilvl="0">
      <w:start w:val="2"/>
      <w:numFmt w:val="decimal"/>
      <w:lvlText w:val="%1"/>
      <w:lvlJc w:val="left"/>
      <w:pPr>
        <w:ind w:left="996" w:hanging="604"/>
        <w:jc w:val="left"/>
      </w:pPr>
      <w:rPr>
        <w:rFonts w:hint="default"/>
        <w:lang w:val="en-US" w:eastAsia="en-US" w:bidi="ar-SA"/>
      </w:rPr>
    </w:lvl>
    <w:lvl w:ilvl="1">
      <w:start w:val="7"/>
      <w:numFmt w:val="decimal"/>
      <w:lvlText w:val="%1.%2"/>
      <w:lvlJc w:val="left"/>
      <w:pPr>
        <w:ind w:left="996" w:hanging="604"/>
        <w:jc w:val="left"/>
      </w:pPr>
      <w:rPr>
        <w:rFonts w:hint="default"/>
        <w:lang w:val="en-US" w:eastAsia="en-US" w:bidi="ar-SA"/>
      </w:rPr>
    </w:lvl>
    <w:lvl w:ilvl="2">
      <w:numFmt w:val="decimal"/>
      <w:lvlText w:val="%1.%2.%3."/>
      <w:lvlJc w:val="left"/>
      <w:pPr>
        <w:ind w:left="996" w:hanging="604"/>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3">
      <w:numFmt w:val="bullet"/>
      <w:lvlText w:val="•"/>
      <w:lvlJc w:val="left"/>
      <w:pPr>
        <w:ind w:left="3718" w:hanging="604"/>
      </w:pPr>
      <w:rPr>
        <w:rFonts w:hint="default"/>
        <w:lang w:val="en-US" w:eastAsia="en-US" w:bidi="ar-SA"/>
      </w:rPr>
    </w:lvl>
    <w:lvl w:ilvl="4">
      <w:numFmt w:val="bullet"/>
      <w:lvlText w:val="•"/>
      <w:lvlJc w:val="left"/>
      <w:pPr>
        <w:ind w:left="4624" w:hanging="604"/>
      </w:pPr>
      <w:rPr>
        <w:rFonts w:hint="default"/>
        <w:lang w:val="en-US" w:eastAsia="en-US" w:bidi="ar-SA"/>
      </w:rPr>
    </w:lvl>
    <w:lvl w:ilvl="5">
      <w:numFmt w:val="bullet"/>
      <w:lvlText w:val="•"/>
      <w:lvlJc w:val="left"/>
      <w:pPr>
        <w:ind w:left="5531" w:hanging="604"/>
      </w:pPr>
      <w:rPr>
        <w:rFonts w:hint="default"/>
        <w:lang w:val="en-US" w:eastAsia="en-US" w:bidi="ar-SA"/>
      </w:rPr>
    </w:lvl>
    <w:lvl w:ilvl="6">
      <w:numFmt w:val="bullet"/>
      <w:lvlText w:val="•"/>
      <w:lvlJc w:val="left"/>
      <w:pPr>
        <w:ind w:left="6437" w:hanging="604"/>
      </w:pPr>
      <w:rPr>
        <w:rFonts w:hint="default"/>
        <w:lang w:val="en-US" w:eastAsia="en-US" w:bidi="ar-SA"/>
      </w:rPr>
    </w:lvl>
    <w:lvl w:ilvl="7">
      <w:numFmt w:val="bullet"/>
      <w:lvlText w:val="•"/>
      <w:lvlJc w:val="left"/>
      <w:pPr>
        <w:ind w:left="7343" w:hanging="604"/>
      </w:pPr>
      <w:rPr>
        <w:rFonts w:hint="default"/>
        <w:lang w:val="en-US" w:eastAsia="en-US" w:bidi="ar-SA"/>
      </w:rPr>
    </w:lvl>
    <w:lvl w:ilvl="8">
      <w:numFmt w:val="bullet"/>
      <w:lvlText w:val="•"/>
      <w:lvlJc w:val="left"/>
      <w:pPr>
        <w:ind w:left="8249" w:hanging="604"/>
      </w:pPr>
      <w:rPr>
        <w:rFonts w:hint="default"/>
        <w:lang w:val="en-US" w:eastAsia="en-US" w:bidi="ar-SA"/>
      </w:rPr>
    </w:lvl>
  </w:abstractNum>
  <w:abstractNum w:abstractNumId="30">
    <w:nsid w:val="5FF03C41"/>
    <w:multiLevelType w:val="multilevel"/>
    <w:tmpl w:val="42786BD4"/>
    <w:lvl w:ilvl="0">
      <w:start w:val="5"/>
      <w:numFmt w:val="decimal"/>
      <w:lvlText w:val="%1"/>
      <w:lvlJc w:val="left"/>
      <w:pPr>
        <w:ind w:left="757" w:hanging="365"/>
        <w:jc w:val="left"/>
      </w:pPr>
      <w:rPr>
        <w:rFonts w:hint="default"/>
        <w:lang w:val="en-US" w:eastAsia="en-US" w:bidi="ar-SA"/>
      </w:rPr>
    </w:lvl>
    <w:lvl w:ilvl="1">
      <w:numFmt w:val="decimal"/>
      <w:lvlText w:val="%1.%2"/>
      <w:lvlJc w:val="left"/>
      <w:pPr>
        <w:ind w:left="757"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620" w:hanging="365"/>
      </w:pPr>
      <w:rPr>
        <w:rFonts w:hint="default"/>
        <w:lang w:val="en-US" w:eastAsia="en-US" w:bidi="ar-SA"/>
      </w:rPr>
    </w:lvl>
    <w:lvl w:ilvl="3">
      <w:numFmt w:val="bullet"/>
      <w:lvlText w:val="•"/>
      <w:lvlJc w:val="left"/>
      <w:pPr>
        <w:ind w:left="3550" w:hanging="365"/>
      </w:pPr>
      <w:rPr>
        <w:rFonts w:hint="default"/>
        <w:lang w:val="en-US" w:eastAsia="en-US" w:bidi="ar-SA"/>
      </w:rPr>
    </w:lvl>
    <w:lvl w:ilvl="4">
      <w:numFmt w:val="bullet"/>
      <w:lvlText w:val="•"/>
      <w:lvlJc w:val="left"/>
      <w:pPr>
        <w:ind w:left="4480" w:hanging="365"/>
      </w:pPr>
      <w:rPr>
        <w:rFonts w:hint="default"/>
        <w:lang w:val="en-US" w:eastAsia="en-US" w:bidi="ar-SA"/>
      </w:rPr>
    </w:lvl>
    <w:lvl w:ilvl="5">
      <w:numFmt w:val="bullet"/>
      <w:lvlText w:val="•"/>
      <w:lvlJc w:val="left"/>
      <w:pPr>
        <w:ind w:left="5411" w:hanging="365"/>
      </w:pPr>
      <w:rPr>
        <w:rFonts w:hint="default"/>
        <w:lang w:val="en-US" w:eastAsia="en-US" w:bidi="ar-SA"/>
      </w:rPr>
    </w:lvl>
    <w:lvl w:ilvl="6">
      <w:numFmt w:val="bullet"/>
      <w:lvlText w:val="•"/>
      <w:lvlJc w:val="left"/>
      <w:pPr>
        <w:ind w:left="6341" w:hanging="365"/>
      </w:pPr>
      <w:rPr>
        <w:rFonts w:hint="default"/>
        <w:lang w:val="en-US" w:eastAsia="en-US" w:bidi="ar-SA"/>
      </w:rPr>
    </w:lvl>
    <w:lvl w:ilvl="7">
      <w:numFmt w:val="bullet"/>
      <w:lvlText w:val="•"/>
      <w:lvlJc w:val="left"/>
      <w:pPr>
        <w:ind w:left="7271" w:hanging="365"/>
      </w:pPr>
      <w:rPr>
        <w:rFonts w:hint="default"/>
        <w:lang w:val="en-US" w:eastAsia="en-US" w:bidi="ar-SA"/>
      </w:rPr>
    </w:lvl>
    <w:lvl w:ilvl="8">
      <w:numFmt w:val="bullet"/>
      <w:lvlText w:val="•"/>
      <w:lvlJc w:val="left"/>
      <w:pPr>
        <w:ind w:left="8201" w:hanging="365"/>
      </w:pPr>
      <w:rPr>
        <w:rFonts w:hint="default"/>
        <w:lang w:val="en-US" w:eastAsia="en-US" w:bidi="ar-SA"/>
      </w:rPr>
    </w:lvl>
  </w:abstractNum>
  <w:abstractNum w:abstractNumId="31">
    <w:nsid w:val="61856EFD"/>
    <w:multiLevelType w:val="hybridMultilevel"/>
    <w:tmpl w:val="4D284C54"/>
    <w:lvl w:ilvl="0" w:tplc="B22CECE2">
      <w:numFmt w:val="bullet"/>
      <w:lvlText w:val="•"/>
      <w:lvlJc w:val="left"/>
      <w:pPr>
        <w:ind w:left="1104" w:hanging="360"/>
      </w:pPr>
      <w:rPr>
        <w:rFonts w:ascii="Arial MT" w:eastAsia="Arial MT" w:hAnsi="Arial MT" w:cs="Arial MT" w:hint="default"/>
        <w:b w:val="0"/>
        <w:bCs w:val="0"/>
        <w:i w:val="0"/>
        <w:iCs w:val="0"/>
        <w:spacing w:val="0"/>
        <w:w w:val="100"/>
        <w:sz w:val="20"/>
        <w:szCs w:val="20"/>
        <w:lang w:val="en-US" w:eastAsia="en-US" w:bidi="ar-SA"/>
      </w:rPr>
    </w:lvl>
    <w:lvl w:ilvl="1" w:tplc="38E28934">
      <w:numFmt w:val="bullet"/>
      <w:lvlText w:val="•"/>
      <w:lvlJc w:val="left"/>
      <w:pPr>
        <w:ind w:left="1996" w:hanging="360"/>
      </w:pPr>
      <w:rPr>
        <w:rFonts w:hint="default"/>
        <w:lang w:val="en-US" w:eastAsia="en-US" w:bidi="ar-SA"/>
      </w:rPr>
    </w:lvl>
    <w:lvl w:ilvl="2" w:tplc="FD8A6442">
      <w:numFmt w:val="bullet"/>
      <w:lvlText w:val="•"/>
      <w:lvlJc w:val="left"/>
      <w:pPr>
        <w:ind w:left="2892" w:hanging="360"/>
      </w:pPr>
      <w:rPr>
        <w:rFonts w:hint="default"/>
        <w:lang w:val="en-US" w:eastAsia="en-US" w:bidi="ar-SA"/>
      </w:rPr>
    </w:lvl>
    <w:lvl w:ilvl="3" w:tplc="957E7340">
      <w:numFmt w:val="bullet"/>
      <w:lvlText w:val="•"/>
      <w:lvlJc w:val="left"/>
      <w:pPr>
        <w:ind w:left="3788" w:hanging="360"/>
      </w:pPr>
      <w:rPr>
        <w:rFonts w:hint="default"/>
        <w:lang w:val="en-US" w:eastAsia="en-US" w:bidi="ar-SA"/>
      </w:rPr>
    </w:lvl>
    <w:lvl w:ilvl="4" w:tplc="00007D62">
      <w:numFmt w:val="bullet"/>
      <w:lvlText w:val="•"/>
      <w:lvlJc w:val="left"/>
      <w:pPr>
        <w:ind w:left="4684" w:hanging="360"/>
      </w:pPr>
      <w:rPr>
        <w:rFonts w:hint="default"/>
        <w:lang w:val="en-US" w:eastAsia="en-US" w:bidi="ar-SA"/>
      </w:rPr>
    </w:lvl>
    <w:lvl w:ilvl="5" w:tplc="9CF025BE">
      <w:numFmt w:val="bullet"/>
      <w:lvlText w:val="•"/>
      <w:lvlJc w:val="left"/>
      <w:pPr>
        <w:ind w:left="5581" w:hanging="360"/>
      </w:pPr>
      <w:rPr>
        <w:rFonts w:hint="default"/>
        <w:lang w:val="en-US" w:eastAsia="en-US" w:bidi="ar-SA"/>
      </w:rPr>
    </w:lvl>
    <w:lvl w:ilvl="6" w:tplc="72F48018">
      <w:numFmt w:val="bullet"/>
      <w:lvlText w:val="•"/>
      <w:lvlJc w:val="left"/>
      <w:pPr>
        <w:ind w:left="6477" w:hanging="360"/>
      </w:pPr>
      <w:rPr>
        <w:rFonts w:hint="default"/>
        <w:lang w:val="en-US" w:eastAsia="en-US" w:bidi="ar-SA"/>
      </w:rPr>
    </w:lvl>
    <w:lvl w:ilvl="7" w:tplc="8E24749C">
      <w:numFmt w:val="bullet"/>
      <w:lvlText w:val="•"/>
      <w:lvlJc w:val="left"/>
      <w:pPr>
        <w:ind w:left="7373" w:hanging="360"/>
      </w:pPr>
      <w:rPr>
        <w:rFonts w:hint="default"/>
        <w:lang w:val="en-US" w:eastAsia="en-US" w:bidi="ar-SA"/>
      </w:rPr>
    </w:lvl>
    <w:lvl w:ilvl="8" w:tplc="ECEE262E">
      <w:numFmt w:val="bullet"/>
      <w:lvlText w:val="•"/>
      <w:lvlJc w:val="left"/>
      <w:pPr>
        <w:ind w:left="8269" w:hanging="360"/>
      </w:pPr>
      <w:rPr>
        <w:rFonts w:hint="default"/>
        <w:lang w:val="en-US" w:eastAsia="en-US" w:bidi="ar-SA"/>
      </w:rPr>
    </w:lvl>
  </w:abstractNum>
  <w:abstractNum w:abstractNumId="32">
    <w:nsid w:val="62E37036"/>
    <w:multiLevelType w:val="hybridMultilevel"/>
    <w:tmpl w:val="15D4E25C"/>
    <w:lvl w:ilvl="0" w:tplc="77C4224E">
      <w:numFmt w:val="bullet"/>
      <w:lvlText w:val=""/>
      <w:lvlJc w:val="left"/>
      <w:pPr>
        <w:ind w:left="753" w:hanging="361"/>
      </w:pPr>
      <w:rPr>
        <w:rFonts w:ascii="Symbol" w:eastAsia="Symbol" w:hAnsi="Symbol" w:cs="Symbol" w:hint="default"/>
        <w:b w:val="0"/>
        <w:bCs w:val="0"/>
        <w:i w:val="0"/>
        <w:iCs w:val="0"/>
        <w:spacing w:val="0"/>
        <w:w w:val="100"/>
        <w:sz w:val="20"/>
        <w:szCs w:val="20"/>
        <w:lang w:val="en-US" w:eastAsia="en-US" w:bidi="ar-SA"/>
      </w:rPr>
    </w:lvl>
    <w:lvl w:ilvl="1" w:tplc="7714B08E">
      <w:numFmt w:val="bullet"/>
      <w:lvlText w:val="•"/>
      <w:lvlJc w:val="left"/>
      <w:pPr>
        <w:ind w:left="1690" w:hanging="361"/>
      </w:pPr>
      <w:rPr>
        <w:rFonts w:hint="default"/>
        <w:lang w:val="en-US" w:eastAsia="en-US" w:bidi="ar-SA"/>
      </w:rPr>
    </w:lvl>
    <w:lvl w:ilvl="2" w:tplc="EEC465F4">
      <w:numFmt w:val="bullet"/>
      <w:lvlText w:val="•"/>
      <w:lvlJc w:val="left"/>
      <w:pPr>
        <w:ind w:left="2620" w:hanging="361"/>
      </w:pPr>
      <w:rPr>
        <w:rFonts w:hint="default"/>
        <w:lang w:val="en-US" w:eastAsia="en-US" w:bidi="ar-SA"/>
      </w:rPr>
    </w:lvl>
    <w:lvl w:ilvl="3" w:tplc="A23EA23A">
      <w:numFmt w:val="bullet"/>
      <w:lvlText w:val="•"/>
      <w:lvlJc w:val="left"/>
      <w:pPr>
        <w:ind w:left="3550" w:hanging="361"/>
      </w:pPr>
      <w:rPr>
        <w:rFonts w:hint="default"/>
        <w:lang w:val="en-US" w:eastAsia="en-US" w:bidi="ar-SA"/>
      </w:rPr>
    </w:lvl>
    <w:lvl w:ilvl="4" w:tplc="149CE380">
      <w:numFmt w:val="bullet"/>
      <w:lvlText w:val="•"/>
      <w:lvlJc w:val="left"/>
      <w:pPr>
        <w:ind w:left="4480" w:hanging="361"/>
      </w:pPr>
      <w:rPr>
        <w:rFonts w:hint="default"/>
        <w:lang w:val="en-US" w:eastAsia="en-US" w:bidi="ar-SA"/>
      </w:rPr>
    </w:lvl>
    <w:lvl w:ilvl="5" w:tplc="2B1E8E7A">
      <w:numFmt w:val="bullet"/>
      <w:lvlText w:val="•"/>
      <w:lvlJc w:val="left"/>
      <w:pPr>
        <w:ind w:left="5411" w:hanging="361"/>
      </w:pPr>
      <w:rPr>
        <w:rFonts w:hint="default"/>
        <w:lang w:val="en-US" w:eastAsia="en-US" w:bidi="ar-SA"/>
      </w:rPr>
    </w:lvl>
    <w:lvl w:ilvl="6" w:tplc="6A222596">
      <w:numFmt w:val="bullet"/>
      <w:lvlText w:val="•"/>
      <w:lvlJc w:val="left"/>
      <w:pPr>
        <w:ind w:left="6341" w:hanging="361"/>
      </w:pPr>
      <w:rPr>
        <w:rFonts w:hint="default"/>
        <w:lang w:val="en-US" w:eastAsia="en-US" w:bidi="ar-SA"/>
      </w:rPr>
    </w:lvl>
    <w:lvl w:ilvl="7" w:tplc="68CA9720">
      <w:numFmt w:val="bullet"/>
      <w:lvlText w:val="•"/>
      <w:lvlJc w:val="left"/>
      <w:pPr>
        <w:ind w:left="7271" w:hanging="361"/>
      </w:pPr>
      <w:rPr>
        <w:rFonts w:hint="default"/>
        <w:lang w:val="en-US" w:eastAsia="en-US" w:bidi="ar-SA"/>
      </w:rPr>
    </w:lvl>
    <w:lvl w:ilvl="8" w:tplc="0B9A4D12">
      <w:numFmt w:val="bullet"/>
      <w:lvlText w:val="•"/>
      <w:lvlJc w:val="left"/>
      <w:pPr>
        <w:ind w:left="8201" w:hanging="361"/>
      </w:pPr>
      <w:rPr>
        <w:rFonts w:hint="default"/>
        <w:lang w:val="en-US" w:eastAsia="en-US" w:bidi="ar-SA"/>
      </w:rPr>
    </w:lvl>
  </w:abstractNum>
  <w:abstractNum w:abstractNumId="33">
    <w:nsid w:val="659B4A73"/>
    <w:multiLevelType w:val="hybridMultilevel"/>
    <w:tmpl w:val="BEB839F2"/>
    <w:lvl w:ilvl="0" w:tplc="54744F2A">
      <w:start w:val="1"/>
      <w:numFmt w:val="decimal"/>
      <w:lvlText w:val="%1."/>
      <w:lvlJc w:val="left"/>
      <w:pPr>
        <w:ind w:left="744"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DB8BAEE">
      <w:numFmt w:val="bullet"/>
      <w:lvlText w:val="•"/>
      <w:lvlJc w:val="left"/>
      <w:pPr>
        <w:ind w:left="1672" w:hanging="361"/>
      </w:pPr>
      <w:rPr>
        <w:rFonts w:hint="default"/>
        <w:lang w:val="en-US" w:eastAsia="en-US" w:bidi="ar-SA"/>
      </w:rPr>
    </w:lvl>
    <w:lvl w:ilvl="2" w:tplc="DA62A2FC">
      <w:numFmt w:val="bullet"/>
      <w:lvlText w:val="•"/>
      <w:lvlJc w:val="left"/>
      <w:pPr>
        <w:ind w:left="2604" w:hanging="361"/>
      </w:pPr>
      <w:rPr>
        <w:rFonts w:hint="default"/>
        <w:lang w:val="en-US" w:eastAsia="en-US" w:bidi="ar-SA"/>
      </w:rPr>
    </w:lvl>
    <w:lvl w:ilvl="3" w:tplc="45064B6C">
      <w:numFmt w:val="bullet"/>
      <w:lvlText w:val="•"/>
      <w:lvlJc w:val="left"/>
      <w:pPr>
        <w:ind w:left="3536" w:hanging="361"/>
      </w:pPr>
      <w:rPr>
        <w:rFonts w:hint="default"/>
        <w:lang w:val="en-US" w:eastAsia="en-US" w:bidi="ar-SA"/>
      </w:rPr>
    </w:lvl>
    <w:lvl w:ilvl="4" w:tplc="E0FE182C">
      <w:numFmt w:val="bullet"/>
      <w:lvlText w:val="•"/>
      <w:lvlJc w:val="left"/>
      <w:pPr>
        <w:ind w:left="4468" w:hanging="361"/>
      </w:pPr>
      <w:rPr>
        <w:rFonts w:hint="default"/>
        <w:lang w:val="en-US" w:eastAsia="en-US" w:bidi="ar-SA"/>
      </w:rPr>
    </w:lvl>
    <w:lvl w:ilvl="5" w:tplc="B9E2BA56">
      <w:numFmt w:val="bullet"/>
      <w:lvlText w:val="•"/>
      <w:lvlJc w:val="left"/>
      <w:pPr>
        <w:ind w:left="5401" w:hanging="361"/>
      </w:pPr>
      <w:rPr>
        <w:rFonts w:hint="default"/>
        <w:lang w:val="en-US" w:eastAsia="en-US" w:bidi="ar-SA"/>
      </w:rPr>
    </w:lvl>
    <w:lvl w:ilvl="6" w:tplc="2F346AF0">
      <w:numFmt w:val="bullet"/>
      <w:lvlText w:val="•"/>
      <w:lvlJc w:val="left"/>
      <w:pPr>
        <w:ind w:left="6333" w:hanging="361"/>
      </w:pPr>
      <w:rPr>
        <w:rFonts w:hint="default"/>
        <w:lang w:val="en-US" w:eastAsia="en-US" w:bidi="ar-SA"/>
      </w:rPr>
    </w:lvl>
    <w:lvl w:ilvl="7" w:tplc="0074C336">
      <w:numFmt w:val="bullet"/>
      <w:lvlText w:val="•"/>
      <w:lvlJc w:val="left"/>
      <w:pPr>
        <w:ind w:left="7265" w:hanging="361"/>
      </w:pPr>
      <w:rPr>
        <w:rFonts w:hint="default"/>
        <w:lang w:val="en-US" w:eastAsia="en-US" w:bidi="ar-SA"/>
      </w:rPr>
    </w:lvl>
    <w:lvl w:ilvl="8" w:tplc="60A03024">
      <w:numFmt w:val="bullet"/>
      <w:lvlText w:val="•"/>
      <w:lvlJc w:val="left"/>
      <w:pPr>
        <w:ind w:left="8197" w:hanging="361"/>
      </w:pPr>
      <w:rPr>
        <w:rFonts w:hint="default"/>
        <w:lang w:val="en-US" w:eastAsia="en-US" w:bidi="ar-SA"/>
      </w:rPr>
    </w:lvl>
  </w:abstractNum>
  <w:abstractNum w:abstractNumId="34">
    <w:nsid w:val="6938575A"/>
    <w:multiLevelType w:val="multilevel"/>
    <w:tmpl w:val="FB70C0E6"/>
    <w:lvl w:ilvl="0">
      <w:start w:val="2"/>
      <w:numFmt w:val="decimal"/>
      <w:lvlText w:val="%1"/>
      <w:lvlJc w:val="left"/>
      <w:pPr>
        <w:ind w:left="987" w:hanging="604"/>
        <w:jc w:val="left"/>
      </w:pPr>
      <w:rPr>
        <w:rFonts w:hint="default"/>
        <w:lang w:val="en-US" w:eastAsia="en-US" w:bidi="ar-SA"/>
      </w:rPr>
    </w:lvl>
    <w:lvl w:ilvl="1">
      <w:start w:val="7"/>
      <w:numFmt w:val="decimal"/>
      <w:lvlText w:val="%1.%2"/>
      <w:lvlJc w:val="left"/>
      <w:pPr>
        <w:ind w:left="987" w:hanging="604"/>
        <w:jc w:val="left"/>
      </w:pPr>
      <w:rPr>
        <w:rFonts w:hint="default"/>
        <w:lang w:val="en-US" w:eastAsia="en-US" w:bidi="ar-SA"/>
      </w:rPr>
    </w:lvl>
    <w:lvl w:ilvl="2">
      <w:numFmt w:val="decimal"/>
      <w:lvlText w:val="%1.%2.%3."/>
      <w:lvlJc w:val="left"/>
      <w:pPr>
        <w:ind w:left="987" w:hanging="604"/>
        <w:jc w:val="left"/>
      </w:pPr>
      <w:rPr>
        <w:rFonts w:ascii="Times New Roman" w:eastAsia="Times New Roman" w:hAnsi="Times New Roman" w:cs="Times New Roman" w:hint="default"/>
        <w:b/>
        <w:bCs/>
        <w:i w:val="0"/>
        <w:iCs w:val="0"/>
        <w:spacing w:val="-5"/>
        <w:w w:val="100"/>
        <w:sz w:val="24"/>
        <w:szCs w:val="24"/>
        <w:lang w:val="en-US" w:eastAsia="en-US" w:bidi="ar-SA"/>
      </w:rPr>
    </w:lvl>
    <w:lvl w:ilvl="3">
      <w:numFmt w:val="bullet"/>
      <w:lvlText w:val="•"/>
      <w:lvlJc w:val="left"/>
      <w:pPr>
        <w:ind w:left="3704" w:hanging="604"/>
      </w:pPr>
      <w:rPr>
        <w:rFonts w:hint="default"/>
        <w:lang w:val="en-US" w:eastAsia="en-US" w:bidi="ar-SA"/>
      </w:rPr>
    </w:lvl>
    <w:lvl w:ilvl="4">
      <w:numFmt w:val="bullet"/>
      <w:lvlText w:val="•"/>
      <w:lvlJc w:val="left"/>
      <w:pPr>
        <w:ind w:left="4612" w:hanging="604"/>
      </w:pPr>
      <w:rPr>
        <w:rFonts w:hint="default"/>
        <w:lang w:val="en-US" w:eastAsia="en-US" w:bidi="ar-SA"/>
      </w:rPr>
    </w:lvl>
    <w:lvl w:ilvl="5">
      <w:numFmt w:val="bullet"/>
      <w:lvlText w:val="•"/>
      <w:lvlJc w:val="left"/>
      <w:pPr>
        <w:ind w:left="5521" w:hanging="604"/>
      </w:pPr>
      <w:rPr>
        <w:rFonts w:hint="default"/>
        <w:lang w:val="en-US" w:eastAsia="en-US" w:bidi="ar-SA"/>
      </w:rPr>
    </w:lvl>
    <w:lvl w:ilvl="6">
      <w:numFmt w:val="bullet"/>
      <w:lvlText w:val="•"/>
      <w:lvlJc w:val="left"/>
      <w:pPr>
        <w:ind w:left="6429" w:hanging="604"/>
      </w:pPr>
      <w:rPr>
        <w:rFonts w:hint="default"/>
        <w:lang w:val="en-US" w:eastAsia="en-US" w:bidi="ar-SA"/>
      </w:rPr>
    </w:lvl>
    <w:lvl w:ilvl="7">
      <w:numFmt w:val="bullet"/>
      <w:lvlText w:val="•"/>
      <w:lvlJc w:val="left"/>
      <w:pPr>
        <w:ind w:left="7337" w:hanging="604"/>
      </w:pPr>
      <w:rPr>
        <w:rFonts w:hint="default"/>
        <w:lang w:val="en-US" w:eastAsia="en-US" w:bidi="ar-SA"/>
      </w:rPr>
    </w:lvl>
    <w:lvl w:ilvl="8">
      <w:numFmt w:val="bullet"/>
      <w:lvlText w:val="•"/>
      <w:lvlJc w:val="left"/>
      <w:pPr>
        <w:ind w:left="8245" w:hanging="604"/>
      </w:pPr>
      <w:rPr>
        <w:rFonts w:hint="default"/>
        <w:lang w:val="en-US" w:eastAsia="en-US" w:bidi="ar-SA"/>
      </w:rPr>
    </w:lvl>
  </w:abstractNum>
  <w:abstractNum w:abstractNumId="35">
    <w:nsid w:val="6C8A3C64"/>
    <w:multiLevelType w:val="multilevel"/>
    <w:tmpl w:val="D2081B98"/>
    <w:lvl w:ilvl="0">
      <w:start w:val="2"/>
      <w:numFmt w:val="decimal"/>
      <w:lvlText w:val="%1"/>
      <w:lvlJc w:val="left"/>
      <w:pPr>
        <w:ind w:left="982" w:hanging="600"/>
        <w:jc w:val="left"/>
      </w:pPr>
      <w:rPr>
        <w:rFonts w:hint="default"/>
        <w:lang w:val="en-US" w:eastAsia="en-US" w:bidi="ar-SA"/>
      </w:rPr>
    </w:lvl>
    <w:lvl w:ilvl="1">
      <w:start w:val="6"/>
      <w:numFmt w:val="decimal"/>
      <w:lvlText w:val="%1.%2"/>
      <w:lvlJc w:val="left"/>
      <w:pPr>
        <w:ind w:left="982" w:hanging="600"/>
        <w:jc w:val="left"/>
      </w:pPr>
      <w:rPr>
        <w:rFonts w:hint="default"/>
        <w:lang w:val="en-US" w:eastAsia="en-US" w:bidi="ar-SA"/>
      </w:rPr>
    </w:lvl>
    <w:lvl w:ilvl="2">
      <w:start w:val="1"/>
      <w:numFmt w:val="decimal"/>
      <w:lvlText w:val="%1.%2.%3."/>
      <w:lvlJc w:val="left"/>
      <w:pPr>
        <w:ind w:left="982" w:hanging="600"/>
        <w:jc w:val="left"/>
      </w:pPr>
      <w:rPr>
        <w:rFonts w:ascii="Times New Roman" w:eastAsia="Times New Roman" w:hAnsi="Times New Roman" w:cs="Times New Roman" w:hint="default"/>
        <w:b/>
        <w:bCs/>
        <w:i w:val="0"/>
        <w:iCs w:val="0"/>
        <w:spacing w:val="-5"/>
        <w:w w:val="100"/>
        <w:sz w:val="24"/>
        <w:szCs w:val="24"/>
        <w:lang w:val="en-US" w:eastAsia="en-US" w:bidi="ar-SA"/>
      </w:rPr>
    </w:lvl>
    <w:lvl w:ilvl="3">
      <w:numFmt w:val="bullet"/>
      <w:lvlText w:val="•"/>
      <w:lvlJc w:val="left"/>
      <w:pPr>
        <w:ind w:left="3704" w:hanging="600"/>
      </w:pPr>
      <w:rPr>
        <w:rFonts w:hint="default"/>
        <w:lang w:val="en-US" w:eastAsia="en-US" w:bidi="ar-SA"/>
      </w:rPr>
    </w:lvl>
    <w:lvl w:ilvl="4">
      <w:numFmt w:val="bullet"/>
      <w:lvlText w:val="•"/>
      <w:lvlJc w:val="left"/>
      <w:pPr>
        <w:ind w:left="4612" w:hanging="600"/>
      </w:pPr>
      <w:rPr>
        <w:rFonts w:hint="default"/>
        <w:lang w:val="en-US" w:eastAsia="en-US" w:bidi="ar-SA"/>
      </w:rPr>
    </w:lvl>
    <w:lvl w:ilvl="5">
      <w:numFmt w:val="bullet"/>
      <w:lvlText w:val="•"/>
      <w:lvlJc w:val="left"/>
      <w:pPr>
        <w:ind w:left="5521" w:hanging="600"/>
      </w:pPr>
      <w:rPr>
        <w:rFonts w:hint="default"/>
        <w:lang w:val="en-US" w:eastAsia="en-US" w:bidi="ar-SA"/>
      </w:rPr>
    </w:lvl>
    <w:lvl w:ilvl="6">
      <w:numFmt w:val="bullet"/>
      <w:lvlText w:val="•"/>
      <w:lvlJc w:val="left"/>
      <w:pPr>
        <w:ind w:left="6429" w:hanging="600"/>
      </w:pPr>
      <w:rPr>
        <w:rFonts w:hint="default"/>
        <w:lang w:val="en-US" w:eastAsia="en-US" w:bidi="ar-SA"/>
      </w:rPr>
    </w:lvl>
    <w:lvl w:ilvl="7">
      <w:numFmt w:val="bullet"/>
      <w:lvlText w:val="•"/>
      <w:lvlJc w:val="left"/>
      <w:pPr>
        <w:ind w:left="7337" w:hanging="600"/>
      </w:pPr>
      <w:rPr>
        <w:rFonts w:hint="default"/>
        <w:lang w:val="en-US" w:eastAsia="en-US" w:bidi="ar-SA"/>
      </w:rPr>
    </w:lvl>
    <w:lvl w:ilvl="8">
      <w:numFmt w:val="bullet"/>
      <w:lvlText w:val="•"/>
      <w:lvlJc w:val="left"/>
      <w:pPr>
        <w:ind w:left="8245" w:hanging="600"/>
      </w:pPr>
      <w:rPr>
        <w:rFonts w:hint="default"/>
        <w:lang w:val="en-US" w:eastAsia="en-US" w:bidi="ar-SA"/>
      </w:rPr>
    </w:lvl>
  </w:abstractNum>
  <w:abstractNum w:abstractNumId="36">
    <w:nsid w:val="716209FE"/>
    <w:multiLevelType w:val="multilevel"/>
    <w:tmpl w:val="FFE45E54"/>
    <w:lvl w:ilvl="0">
      <w:start w:val="2"/>
      <w:numFmt w:val="decimal"/>
      <w:lvlText w:val="%1"/>
      <w:lvlJc w:val="left"/>
      <w:pPr>
        <w:ind w:left="925" w:hanging="542"/>
        <w:jc w:val="left"/>
      </w:pPr>
      <w:rPr>
        <w:rFonts w:hint="default"/>
        <w:lang w:val="en-US" w:eastAsia="en-US" w:bidi="ar-SA"/>
      </w:rPr>
    </w:lvl>
    <w:lvl w:ilvl="1">
      <w:start w:val="6"/>
      <w:numFmt w:val="decimal"/>
      <w:lvlText w:val="%1.%2"/>
      <w:lvlJc w:val="left"/>
      <w:pPr>
        <w:ind w:left="925" w:hanging="542"/>
        <w:jc w:val="left"/>
      </w:pPr>
      <w:rPr>
        <w:rFonts w:hint="default"/>
        <w:lang w:val="en-US" w:eastAsia="en-US" w:bidi="ar-SA"/>
      </w:rPr>
    </w:lvl>
    <w:lvl w:ilvl="2">
      <w:numFmt w:val="decimal"/>
      <w:lvlText w:val="%1.%2.%3"/>
      <w:lvlJc w:val="left"/>
      <w:pPr>
        <w:ind w:left="925" w:hanging="542"/>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662" w:hanging="542"/>
      </w:pPr>
      <w:rPr>
        <w:rFonts w:hint="default"/>
        <w:lang w:val="en-US" w:eastAsia="en-US" w:bidi="ar-SA"/>
      </w:rPr>
    </w:lvl>
    <w:lvl w:ilvl="4">
      <w:numFmt w:val="bullet"/>
      <w:lvlText w:val="•"/>
      <w:lvlJc w:val="left"/>
      <w:pPr>
        <w:ind w:left="4576" w:hanging="542"/>
      </w:pPr>
      <w:rPr>
        <w:rFonts w:hint="default"/>
        <w:lang w:val="en-US" w:eastAsia="en-US" w:bidi="ar-SA"/>
      </w:rPr>
    </w:lvl>
    <w:lvl w:ilvl="5">
      <w:numFmt w:val="bullet"/>
      <w:lvlText w:val="•"/>
      <w:lvlJc w:val="left"/>
      <w:pPr>
        <w:ind w:left="5491" w:hanging="542"/>
      </w:pPr>
      <w:rPr>
        <w:rFonts w:hint="default"/>
        <w:lang w:val="en-US" w:eastAsia="en-US" w:bidi="ar-SA"/>
      </w:rPr>
    </w:lvl>
    <w:lvl w:ilvl="6">
      <w:numFmt w:val="bullet"/>
      <w:lvlText w:val="•"/>
      <w:lvlJc w:val="left"/>
      <w:pPr>
        <w:ind w:left="6405" w:hanging="542"/>
      </w:pPr>
      <w:rPr>
        <w:rFonts w:hint="default"/>
        <w:lang w:val="en-US" w:eastAsia="en-US" w:bidi="ar-SA"/>
      </w:rPr>
    </w:lvl>
    <w:lvl w:ilvl="7">
      <w:numFmt w:val="bullet"/>
      <w:lvlText w:val="•"/>
      <w:lvlJc w:val="left"/>
      <w:pPr>
        <w:ind w:left="7319" w:hanging="542"/>
      </w:pPr>
      <w:rPr>
        <w:rFonts w:hint="default"/>
        <w:lang w:val="en-US" w:eastAsia="en-US" w:bidi="ar-SA"/>
      </w:rPr>
    </w:lvl>
    <w:lvl w:ilvl="8">
      <w:numFmt w:val="bullet"/>
      <w:lvlText w:val="•"/>
      <w:lvlJc w:val="left"/>
      <w:pPr>
        <w:ind w:left="8233" w:hanging="542"/>
      </w:pPr>
      <w:rPr>
        <w:rFonts w:hint="default"/>
        <w:lang w:val="en-US" w:eastAsia="en-US" w:bidi="ar-SA"/>
      </w:rPr>
    </w:lvl>
  </w:abstractNum>
  <w:abstractNum w:abstractNumId="37">
    <w:nsid w:val="752029A5"/>
    <w:multiLevelType w:val="multilevel"/>
    <w:tmpl w:val="41F49A4E"/>
    <w:lvl w:ilvl="0">
      <w:start w:val="2"/>
      <w:numFmt w:val="decimal"/>
      <w:lvlText w:val="%1"/>
      <w:lvlJc w:val="left"/>
      <w:pPr>
        <w:ind w:left="996" w:hanging="604"/>
        <w:jc w:val="left"/>
      </w:pPr>
      <w:rPr>
        <w:rFonts w:hint="default"/>
        <w:lang w:val="en-US" w:eastAsia="en-US" w:bidi="ar-SA"/>
      </w:rPr>
    </w:lvl>
    <w:lvl w:ilvl="1">
      <w:start w:val="6"/>
      <w:numFmt w:val="decimal"/>
      <w:lvlText w:val="%1.%2"/>
      <w:lvlJc w:val="left"/>
      <w:pPr>
        <w:ind w:left="996" w:hanging="604"/>
        <w:jc w:val="left"/>
      </w:pPr>
      <w:rPr>
        <w:rFonts w:hint="default"/>
        <w:lang w:val="en-US" w:eastAsia="en-US" w:bidi="ar-SA"/>
      </w:rPr>
    </w:lvl>
    <w:lvl w:ilvl="2">
      <w:start w:val="1"/>
      <w:numFmt w:val="decimal"/>
      <w:lvlText w:val="%1.%2.%3."/>
      <w:lvlJc w:val="left"/>
      <w:pPr>
        <w:ind w:left="996" w:hanging="604"/>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3">
      <w:numFmt w:val="bullet"/>
      <w:lvlText w:val="•"/>
      <w:lvlJc w:val="left"/>
      <w:pPr>
        <w:ind w:left="3718" w:hanging="604"/>
      </w:pPr>
      <w:rPr>
        <w:rFonts w:hint="default"/>
        <w:lang w:val="en-US" w:eastAsia="en-US" w:bidi="ar-SA"/>
      </w:rPr>
    </w:lvl>
    <w:lvl w:ilvl="4">
      <w:numFmt w:val="bullet"/>
      <w:lvlText w:val="•"/>
      <w:lvlJc w:val="left"/>
      <w:pPr>
        <w:ind w:left="4624" w:hanging="604"/>
      </w:pPr>
      <w:rPr>
        <w:rFonts w:hint="default"/>
        <w:lang w:val="en-US" w:eastAsia="en-US" w:bidi="ar-SA"/>
      </w:rPr>
    </w:lvl>
    <w:lvl w:ilvl="5">
      <w:numFmt w:val="bullet"/>
      <w:lvlText w:val="•"/>
      <w:lvlJc w:val="left"/>
      <w:pPr>
        <w:ind w:left="5531" w:hanging="604"/>
      </w:pPr>
      <w:rPr>
        <w:rFonts w:hint="default"/>
        <w:lang w:val="en-US" w:eastAsia="en-US" w:bidi="ar-SA"/>
      </w:rPr>
    </w:lvl>
    <w:lvl w:ilvl="6">
      <w:numFmt w:val="bullet"/>
      <w:lvlText w:val="•"/>
      <w:lvlJc w:val="left"/>
      <w:pPr>
        <w:ind w:left="6437" w:hanging="604"/>
      </w:pPr>
      <w:rPr>
        <w:rFonts w:hint="default"/>
        <w:lang w:val="en-US" w:eastAsia="en-US" w:bidi="ar-SA"/>
      </w:rPr>
    </w:lvl>
    <w:lvl w:ilvl="7">
      <w:numFmt w:val="bullet"/>
      <w:lvlText w:val="•"/>
      <w:lvlJc w:val="left"/>
      <w:pPr>
        <w:ind w:left="7343" w:hanging="604"/>
      </w:pPr>
      <w:rPr>
        <w:rFonts w:hint="default"/>
        <w:lang w:val="en-US" w:eastAsia="en-US" w:bidi="ar-SA"/>
      </w:rPr>
    </w:lvl>
    <w:lvl w:ilvl="8">
      <w:numFmt w:val="bullet"/>
      <w:lvlText w:val="•"/>
      <w:lvlJc w:val="left"/>
      <w:pPr>
        <w:ind w:left="8249" w:hanging="604"/>
      </w:pPr>
      <w:rPr>
        <w:rFonts w:hint="default"/>
        <w:lang w:val="en-US" w:eastAsia="en-US" w:bidi="ar-SA"/>
      </w:rPr>
    </w:lvl>
  </w:abstractNum>
  <w:abstractNum w:abstractNumId="38">
    <w:nsid w:val="75260F0E"/>
    <w:multiLevelType w:val="multilevel"/>
    <w:tmpl w:val="441099FA"/>
    <w:lvl w:ilvl="0">
      <w:start w:val="2"/>
      <w:numFmt w:val="decimal"/>
      <w:lvlText w:val="%1"/>
      <w:lvlJc w:val="left"/>
      <w:pPr>
        <w:ind w:left="747" w:hanging="365"/>
        <w:jc w:val="left"/>
      </w:pPr>
      <w:rPr>
        <w:rFonts w:hint="default"/>
        <w:lang w:val="en-US" w:eastAsia="en-US" w:bidi="ar-SA"/>
      </w:rPr>
    </w:lvl>
    <w:lvl w:ilvl="1">
      <w:numFmt w:val="decimal"/>
      <w:lvlText w:val="%1.%2"/>
      <w:lvlJc w:val="left"/>
      <w:pPr>
        <w:ind w:left="747" w:hanging="365"/>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604" w:hanging="365"/>
      </w:pPr>
      <w:rPr>
        <w:rFonts w:hint="default"/>
        <w:lang w:val="en-US" w:eastAsia="en-US" w:bidi="ar-SA"/>
      </w:rPr>
    </w:lvl>
    <w:lvl w:ilvl="3">
      <w:numFmt w:val="bullet"/>
      <w:lvlText w:val="•"/>
      <w:lvlJc w:val="left"/>
      <w:pPr>
        <w:ind w:left="3536" w:hanging="365"/>
      </w:pPr>
      <w:rPr>
        <w:rFonts w:hint="default"/>
        <w:lang w:val="en-US" w:eastAsia="en-US" w:bidi="ar-SA"/>
      </w:rPr>
    </w:lvl>
    <w:lvl w:ilvl="4">
      <w:numFmt w:val="bullet"/>
      <w:lvlText w:val="•"/>
      <w:lvlJc w:val="left"/>
      <w:pPr>
        <w:ind w:left="4468" w:hanging="365"/>
      </w:pPr>
      <w:rPr>
        <w:rFonts w:hint="default"/>
        <w:lang w:val="en-US" w:eastAsia="en-US" w:bidi="ar-SA"/>
      </w:rPr>
    </w:lvl>
    <w:lvl w:ilvl="5">
      <w:numFmt w:val="bullet"/>
      <w:lvlText w:val="•"/>
      <w:lvlJc w:val="left"/>
      <w:pPr>
        <w:ind w:left="5401" w:hanging="365"/>
      </w:pPr>
      <w:rPr>
        <w:rFonts w:hint="default"/>
        <w:lang w:val="en-US" w:eastAsia="en-US" w:bidi="ar-SA"/>
      </w:rPr>
    </w:lvl>
    <w:lvl w:ilvl="6">
      <w:numFmt w:val="bullet"/>
      <w:lvlText w:val="•"/>
      <w:lvlJc w:val="left"/>
      <w:pPr>
        <w:ind w:left="6333" w:hanging="365"/>
      </w:pPr>
      <w:rPr>
        <w:rFonts w:hint="default"/>
        <w:lang w:val="en-US" w:eastAsia="en-US" w:bidi="ar-SA"/>
      </w:rPr>
    </w:lvl>
    <w:lvl w:ilvl="7">
      <w:numFmt w:val="bullet"/>
      <w:lvlText w:val="•"/>
      <w:lvlJc w:val="left"/>
      <w:pPr>
        <w:ind w:left="7265" w:hanging="365"/>
      </w:pPr>
      <w:rPr>
        <w:rFonts w:hint="default"/>
        <w:lang w:val="en-US" w:eastAsia="en-US" w:bidi="ar-SA"/>
      </w:rPr>
    </w:lvl>
    <w:lvl w:ilvl="8">
      <w:numFmt w:val="bullet"/>
      <w:lvlText w:val="•"/>
      <w:lvlJc w:val="left"/>
      <w:pPr>
        <w:ind w:left="8197" w:hanging="365"/>
      </w:pPr>
      <w:rPr>
        <w:rFonts w:hint="default"/>
        <w:lang w:val="en-US" w:eastAsia="en-US" w:bidi="ar-SA"/>
      </w:rPr>
    </w:lvl>
  </w:abstractNum>
  <w:abstractNum w:abstractNumId="39">
    <w:nsid w:val="75B20261"/>
    <w:multiLevelType w:val="multilevel"/>
    <w:tmpl w:val="85D6C112"/>
    <w:lvl w:ilvl="0">
      <w:start w:val="3"/>
      <w:numFmt w:val="decimal"/>
      <w:lvlText w:val="%1"/>
      <w:lvlJc w:val="left"/>
      <w:pPr>
        <w:ind w:left="748" w:hanging="366"/>
        <w:jc w:val="left"/>
      </w:pPr>
      <w:rPr>
        <w:rFonts w:hint="default"/>
        <w:lang w:val="en-US" w:eastAsia="en-US" w:bidi="ar-SA"/>
      </w:rPr>
    </w:lvl>
    <w:lvl w:ilvl="1">
      <w:start w:val="1"/>
      <w:numFmt w:val="decimal"/>
      <w:lvlText w:val="%1.%2"/>
      <w:lvlJc w:val="left"/>
      <w:pPr>
        <w:ind w:left="748" w:hanging="366"/>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25" w:hanging="542"/>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753" w:hanging="361"/>
      </w:pPr>
      <w:rPr>
        <w:rFonts w:ascii="Symbol" w:eastAsia="Symbol" w:hAnsi="Symbol" w:cs="Symbol" w:hint="default"/>
        <w:b w:val="0"/>
        <w:bCs w:val="0"/>
        <w:i w:val="0"/>
        <w:iCs w:val="0"/>
        <w:spacing w:val="0"/>
        <w:w w:val="100"/>
        <w:sz w:val="20"/>
        <w:szCs w:val="20"/>
        <w:lang w:val="en-US" w:eastAsia="en-US" w:bidi="ar-SA"/>
      </w:rPr>
    </w:lvl>
    <w:lvl w:ilvl="4">
      <w:numFmt w:val="bullet"/>
      <w:lvlText w:val=""/>
      <w:lvlJc w:val="left"/>
      <w:pPr>
        <w:ind w:left="1464" w:hanging="360"/>
      </w:pPr>
      <w:rPr>
        <w:rFonts w:ascii="Symbol" w:eastAsia="Symbol" w:hAnsi="Symbol" w:cs="Symbol" w:hint="default"/>
        <w:b w:val="0"/>
        <w:bCs w:val="0"/>
        <w:i w:val="0"/>
        <w:iCs w:val="0"/>
        <w:spacing w:val="0"/>
        <w:w w:val="100"/>
        <w:sz w:val="20"/>
        <w:szCs w:val="20"/>
        <w:lang w:val="en-US" w:eastAsia="en-US" w:bidi="ar-SA"/>
      </w:rPr>
    </w:lvl>
    <w:lvl w:ilvl="5">
      <w:numFmt w:val="bullet"/>
      <w:lvlText w:val="•"/>
      <w:lvlJc w:val="left"/>
      <w:pPr>
        <w:ind w:left="2893" w:hanging="360"/>
      </w:pPr>
      <w:rPr>
        <w:rFonts w:hint="default"/>
        <w:lang w:val="en-US" w:eastAsia="en-US" w:bidi="ar-SA"/>
      </w:rPr>
    </w:lvl>
    <w:lvl w:ilvl="6">
      <w:numFmt w:val="bullet"/>
      <w:lvlText w:val="•"/>
      <w:lvlJc w:val="left"/>
      <w:pPr>
        <w:ind w:left="4327" w:hanging="360"/>
      </w:pPr>
      <w:rPr>
        <w:rFonts w:hint="default"/>
        <w:lang w:val="en-US" w:eastAsia="en-US" w:bidi="ar-SA"/>
      </w:rPr>
    </w:lvl>
    <w:lvl w:ilvl="7">
      <w:numFmt w:val="bullet"/>
      <w:lvlText w:val="•"/>
      <w:lvlJc w:val="left"/>
      <w:pPr>
        <w:ind w:left="5761" w:hanging="360"/>
      </w:pPr>
      <w:rPr>
        <w:rFonts w:hint="default"/>
        <w:lang w:val="en-US" w:eastAsia="en-US" w:bidi="ar-SA"/>
      </w:rPr>
    </w:lvl>
    <w:lvl w:ilvl="8">
      <w:numFmt w:val="bullet"/>
      <w:lvlText w:val="•"/>
      <w:lvlJc w:val="left"/>
      <w:pPr>
        <w:ind w:left="7194" w:hanging="360"/>
      </w:pPr>
      <w:rPr>
        <w:rFonts w:hint="default"/>
        <w:lang w:val="en-US" w:eastAsia="en-US" w:bidi="ar-SA"/>
      </w:rPr>
    </w:lvl>
  </w:abstractNum>
  <w:abstractNum w:abstractNumId="40">
    <w:nsid w:val="76BB48E9"/>
    <w:multiLevelType w:val="multilevel"/>
    <w:tmpl w:val="82BAB168"/>
    <w:lvl w:ilvl="0">
      <w:start w:val="4"/>
      <w:numFmt w:val="decimal"/>
      <w:lvlText w:val="%1"/>
      <w:lvlJc w:val="left"/>
      <w:pPr>
        <w:ind w:left="757" w:hanging="365"/>
        <w:jc w:val="left"/>
      </w:pPr>
      <w:rPr>
        <w:rFonts w:hint="default"/>
        <w:lang w:val="en-US" w:eastAsia="en-US" w:bidi="ar-SA"/>
      </w:rPr>
    </w:lvl>
    <w:lvl w:ilvl="1">
      <w:numFmt w:val="decimal"/>
      <w:lvlText w:val="%1.%2"/>
      <w:lvlJc w:val="left"/>
      <w:pPr>
        <w:ind w:left="757"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620" w:hanging="365"/>
      </w:pPr>
      <w:rPr>
        <w:rFonts w:hint="default"/>
        <w:lang w:val="en-US" w:eastAsia="en-US" w:bidi="ar-SA"/>
      </w:rPr>
    </w:lvl>
    <w:lvl w:ilvl="3">
      <w:numFmt w:val="bullet"/>
      <w:lvlText w:val="•"/>
      <w:lvlJc w:val="left"/>
      <w:pPr>
        <w:ind w:left="3550" w:hanging="365"/>
      </w:pPr>
      <w:rPr>
        <w:rFonts w:hint="default"/>
        <w:lang w:val="en-US" w:eastAsia="en-US" w:bidi="ar-SA"/>
      </w:rPr>
    </w:lvl>
    <w:lvl w:ilvl="4">
      <w:numFmt w:val="bullet"/>
      <w:lvlText w:val="•"/>
      <w:lvlJc w:val="left"/>
      <w:pPr>
        <w:ind w:left="4480" w:hanging="365"/>
      </w:pPr>
      <w:rPr>
        <w:rFonts w:hint="default"/>
        <w:lang w:val="en-US" w:eastAsia="en-US" w:bidi="ar-SA"/>
      </w:rPr>
    </w:lvl>
    <w:lvl w:ilvl="5">
      <w:numFmt w:val="bullet"/>
      <w:lvlText w:val="•"/>
      <w:lvlJc w:val="left"/>
      <w:pPr>
        <w:ind w:left="5411" w:hanging="365"/>
      </w:pPr>
      <w:rPr>
        <w:rFonts w:hint="default"/>
        <w:lang w:val="en-US" w:eastAsia="en-US" w:bidi="ar-SA"/>
      </w:rPr>
    </w:lvl>
    <w:lvl w:ilvl="6">
      <w:numFmt w:val="bullet"/>
      <w:lvlText w:val="•"/>
      <w:lvlJc w:val="left"/>
      <w:pPr>
        <w:ind w:left="6341" w:hanging="365"/>
      </w:pPr>
      <w:rPr>
        <w:rFonts w:hint="default"/>
        <w:lang w:val="en-US" w:eastAsia="en-US" w:bidi="ar-SA"/>
      </w:rPr>
    </w:lvl>
    <w:lvl w:ilvl="7">
      <w:numFmt w:val="bullet"/>
      <w:lvlText w:val="•"/>
      <w:lvlJc w:val="left"/>
      <w:pPr>
        <w:ind w:left="7271" w:hanging="365"/>
      </w:pPr>
      <w:rPr>
        <w:rFonts w:hint="default"/>
        <w:lang w:val="en-US" w:eastAsia="en-US" w:bidi="ar-SA"/>
      </w:rPr>
    </w:lvl>
    <w:lvl w:ilvl="8">
      <w:numFmt w:val="bullet"/>
      <w:lvlText w:val="•"/>
      <w:lvlJc w:val="left"/>
      <w:pPr>
        <w:ind w:left="8201" w:hanging="365"/>
      </w:pPr>
      <w:rPr>
        <w:rFonts w:hint="default"/>
        <w:lang w:val="en-US" w:eastAsia="en-US" w:bidi="ar-SA"/>
      </w:rPr>
    </w:lvl>
  </w:abstractNum>
  <w:abstractNum w:abstractNumId="41">
    <w:nsid w:val="77165218"/>
    <w:multiLevelType w:val="hybridMultilevel"/>
    <w:tmpl w:val="3C46AABC"/>
    <w:lvl w:ilvl="0" w:tplc="74788A0C">
      <w:start w:val="1"/>
      <w:numFmt w:val="decimal"/>
      <w:lvlText w:val="%1."/>
      <w:lvlJc w:val="left"/>
      <w:pPr>
        <w:ind w:left="1046" w:hanging="673"/>
        <w:jc w:val="left"/>
      </w:pPr>
      <w:rPr>
        <w:rFonts w:ascii="Times New Roman" w:eastAsia="Times New Roman" w:hAnsi="Times New Roman" w:cs="Times New Roman" w:hint="default"/>
        <w:b w:val="0"/>
        <w:bCs w:val="0"/>
        <w:i w:val="0"/>
        <w:iCs w:val="0"/>
        <w:spacing w:val="0"/>
        <w:w w:val="89"/>
        <w:sz w:val="24"/>
        <w:szCs w:val="24"/>
        <w:lang w:val="en-US" w:eastAsia="en-US" w:bidi="ar-SA"/>
      </w:rPr>
    </w:lvl>
    <w:lvl w:ilvl="1" w:tplc="94646F46">
      <w:numFmt w:val="bullet"/>
      <w:lvlText w:val="•"/>
      <w:lvlJc w:val="left"/>
      <w:pPr>
        <w:ind w:left="1942" w:hanging="673"/>
      </w:pPr>
      <w:rPr>
        <w:rFonts w:hint="default"/>
        <w:lang w:val="en-US" w:eastAsia="en-US" w:bidi="ar-SA"/>
      </w:rPr>
    </w:lvl>
    <w:lvl w:ilvl="2" w:tplc="57CE0D12">
      <w:numFmt w:val="bullet"/>
      <w:lvlText w:val="•"/>
      <w:lvlJc w:val="left"/>
      <w:pPr>
        <w:ind w:left="2844" w:hanging="673"/>
      </w:pPr>
      <w:rPr>
        <w:rFonts w:hint="default"/>
        <w:lang w:val="en-US" w:eastAsia="en-US" w:bidi="ar-SA"/>
      </w:rPr>
    </w:lvl>
    <w:lvl w:ilvl="3" w:tplc="B3EE5994">
      <w:numFmt w:val="bullet"/>
      <w:lvlText w:val="•"/>
      <w:lvlJc w:val="left"/>
      <w:pPr>
        <w:ind w:left="3746" w:hanging="673"/>
      </w:pPr>
      <w:rPr>
        <w:rFonts w:hint="default"/>
        <w:lang w:val="en-US" w:eastAsia="en-US" w:bidi="ar-SA"/>
      </w:rPr>
    </w:lvl>
    <w:lvl w:ilvl="4" w:tplc="DEAE4C42">
      <w:numFmt w:val="bullet"/>
      <w:lvlText w:val="•"/>
      <w:lvlJc w:val="left"/>
      <w:pPr>
        <w:ind w:left="4648" w:hanging="673"/>
      </w:pPr>
      <w:rPr>
        <w:rFonts w:hint="default"/>
        <w:lang w:val="en-US" w:eastAsia="en-US" w:bidi="ar-SA"/>
      </w:rPr>
    </w:lvl>
    <w:lvl w:ilvl="5" w:tplc="D8F48E4A">
      <w:numFmt w:val="bullet"/>
      <w:lvlText w:val="•"/>
      <w:lvlJc w:val="left"/>
      <w:pPr>
        <w:ind w:left="5551" w:hanging="673"/>
      </w:pPr>
      <w:rPr>
        <w:rFonts w:hint="default"/>
        <w:lang w:val="en-US" w:eastAsia="en-US" w:bidi="ar-SA"/>
      </w:rPr>
    </w:lvl>
    <w:lvl w:ilvl="6" w:tplc="548ABC96">
      <w:numFmt w:val="bullet"/>
      <w:lvlText w:val="•"/>
      <w:lvlJc w:val="left"/>
      <w:pPr>
        <w:ind w:left="6453" w:hanging="673"/>
      </w:pPr>
      <w:rPr>
        <w:rFonts w:hint="default"/>
        <w:lang w:val="en-US" w:eastAsia="en-US" w:bidi="ar-SA"/>
      </w:rPr>
    </w:lvl>
    <w:lvl w:ilvl="7" w:tplc="65F28E78">
      <w:numFmt w:val="bullet"/>
      <w:lvlText w:val="•"/>
      <w:lvlJc w:val="left"/>
      <w:pPr>
        <w:ind w:left="7355" w:hanging="673"/>
      </w:pPr>
      <w:rPr>
        <w:rFonts w:hint="default"/>
        <w:lang w:val="en-US" w:eastAsia="en-US" w:bidi="ar-SA"/>
      </w:rPr>
    </w:lvl>
    <w:lvl w:ilvl="8" w:tplc="1A741A08">
      <w:numFmt w:val="bullet"/>
      <w:lvlText w:val="•"/>
      <w:lvlJc w:val="left"/>
      <w:pPr>
        <w:ind w:left="8257" w:hanging="673"/>
      </w:pPr>
      <w:rPr>
        <w:rFonts w:hint="default"/>
        <w:lang w:val="en-US" w:eastAsia="en-US" w:bidi="ar-SA"/>
      </w:rPr>
    </w:lvl>
  </w:abstractNum>
  <w:abstractNum w:abstractNumId="42">
    <w:nsid w:val="7727782F"/>
    <w:multiLevelType w:val="multilevel"/>
    <w:tmpl w:val="79064120"/>
    <w:lvl w:ilvl="0">
      <w:start w:val="2"/>
      <w:numFmt w:val="decimal"/>
      <w:lvlText w:val="%1"/>
      <w:lvlJc w:val="left"/>
      <w:pPr>
        <w:ind w:left="925" w:hanging="542"/>
        <w:jc w:val="left"/>
      </w:pPr>
      <w:rPr>
        <w:rFonts w:hint="default"/>
        <w:lang w:val="en-US" w:eastAsia="en-US" w:bidi="ar-SA"/>
      </w:rPr>
    </w:lvl>
    <w:lvl w:ilvl="1">
      <w:start w:val="7"/>
      <w:numFmt w:val="decimal"/>
      <w:lvlText w:val="%1.%2"/>
      <w:lvlJc w:val="left"/>
      <w:pPr>
        <w:ind w:left="925" w:hanging="542"/>
        <w:jc w:val="left"/>
      </w:pPr>
      <w:rPr>
        <w:rFonts w:hint="default"/>
        <w:lang w:val="en-US" w:eastAsia="en-US" w:bidi="ar-SA"/>
      </w:rPr>
    </w:lvl>
    <w:lvl w:ilvl="2">
      <w:start w:val="3"/>
      <w:numFmt w:val="decimal"/>
      <w:lvlText w:val="%1.%2.%3"/>
      <w:lvlJc w:val="left"/>
      <w:pPr>
        <w:ind w:left="925" w:hanging="542"/>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662" w:hanging="542"/>
      </w:pPr>
      <w:rPr>
        <w:rFonts w:hint="default"/>
        <w:lang w:val="en-US" w:eastAsia="en-US" w:bidi="ar-SA"/>
      </w:rPr>
    </w:lvl>
    <w:lvl w:ilvl="4">
      <w:numFmt w:val="bullet"/>
      <w:lvlText w:val="•"/>
      <w:lvlJc w:val="left"/>
      <w:pPr>
        <w:ind w:left="4576" w:hanging="542"/>
      </w:pPr>
      <w:rPr>
        <w:rFonts w:hint="default"/>
        <w:lang w:val="en-US" w:eastAsia="en-US" w:bidi="ar-SA"/>
      </w:rPr>
    </w:lvl>
    <w:lvl w:ilvl="5">
      <w:numFmt w:val="bullet"/>
      <w:lvlText w:val="•"/>
      <w:lvlJc w:val="left"/>
      <w:pPr>
        <w:ind w:left="5491" w:hanging="542"/>
      </w:pPr>
      <w:rPr>
        <w:rFonts w:hint="default"/>
        <w:lang w:val="en-US" w:eastAsia="en-US" w:bidi="ar-SA"/>
      </w:rPr>
    </w:lvl>
    <w:lvl w:ilvl="6">
      <w:numFmt w:val="bullet"/>
      <w:lvlText w:val="•"/>
      <w:lvlJc w:val="left"/>
      <w:pPr>
        <w:ind w:left="6405" w:hanging="542"/>
      </w:pPr>
      <w:rPr>
        <w:rFonts w:hint="default"/>
        <w:lang w:val="en-US" w:eastAsia="en-US" w:bidi="ar-SA"/>
      </w:rPr>
    </w:lvl>
    <w:lvl w:ilvl="7">
      <w:numFmt w:val="bullet"/>
      <w:lvlText w:val="•"/>
      <w:lvlJc w:val="left"/>
      <w:pPr>
        <w:ind w:left="7319" w:hanging="542"/>
      </w:pPr>
      <w:rPr>
        <w:rFonts w:hint="default"/>
        <w:lang w:val="en-US" w:eastAsia="en-US" w:bidi="ar-SA"/>
      </w:rPr>
    </w:lvl>
    <w:lvl w:ilvl="8">
      <w:numFmt w:val="bullet"/>
      <w:lvlText w:val="•"/>
      <w:lvlJc w:val="left"/>
      <w:pPr>
        <w:ind w:left="8233" w:hanging="542"/>
      </w:pPr>
      <w:rPr>
        <w:rFonts w:hint="default"/>
        <w:lang w:val="en-US" w:eastAsia="en-US" w:bidi="ar-SA"/>
      </w:rPr>
    </w:lvl>
  </w:abstractNum>
  <w:abstractNum w:abstractNumId="43">
    <w:nsid w:val="78994712"/>
    <w:multiLevelType w:val="multilevel"/>
    <w:tmpl w:val="E6B2C6F4"/>
    <w:lvl w:ilvl="0">
      <w:start w:val="1"/>
      <w:numFmt w:val="decimal"/>
      <w:lvlText w:val="%1"/>
      <w:lvlJc w:val="left"/>
      <w:pPr>
        <w:ind w:left="757" w:hanging="365"/>
        <w:jc w:val="left"/>
      </w:pPr>
      <w:rPr>
        <w:rFonts w:hint="default"/>
        <w:lang w:val="en-US" w:eastAsia="en-US" w:bidi="ar-SA"/>
      </w:rPr>
    </w:lvl>
    <w:lvl w:ilvl="1">
      <w:start w:val="4"/>
      <w:numFmt w:val="decimal"/>
      <w:lvlText w:val="%1.%2"/>
      <w:lvlJc w:val="left"/>
      <w:pPr>
        <w:ind w:left="757"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915" w:hanging="54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951" w:hanging="542"/>
      </w:pPr>
      <w:rPr>
        <w:rFonts w:hint="default"/>
        <w:lang w:val="en-US" w:eastAsia="en-US" w:bidi="ar-SA"/>
      </w:rPr>
    </w:lvl>
    <w:lvl w:ilvl="4">
      <w:numFmt w:val="bullet"/>
      <w:lvlText w:val="•"/>
      <w:lvlJc w:val="left"/>
      <w:pPr>
        <w:ind w:left="3967" w:hanging="542"/>
      </w:pPr>
      <w:rPr>
        <w:rFonts w:hint="default"/>
        <w:lang w:val="en-US" w:eastAsia="en-US" w:bidi="ar-SA"/>
      </w:rPr>
    </w:lvl>
    <w:lvl w:ilvl="5">
      <w:numFmt w:val="bullet"/>
      <w:lvlText w:val="•"/>
      <w:lvlJc w:val="left"/>
      <w:pPr>
        <w:ind w:left="4983" w:hanging="542"/>
      </w:pPr>
      <w:rPr>
        <w:rFonts w:hint="default"/>
        <w:lang w:val="en-US" w:eastAsia="en-US" w:bidi="ar-SA"/>
      </w:rPr>
    </w:lvl>
    <w:lvl w:ilvl="6">
      <w:numFmt w:val="bullet"/>
      <w:lvlText w:val="•"/>
      <w:lvlJc w:val="left"/>
      <w:pPr>
        <w:ind w:left="5998" w:hanging="542"/>
      </w:pPr>
      <w:rPr>
        <w:rFonts w:hint="default"/>
        <w:lang w:val="en-US" w:eastAsia="en-US" w:bidi="ar-SA"/>
      </w:rPr>
    </w:lvl>
    <w:lvl w:ilvl="7">
      <w:numFmt w:val="bullet"/>
      <w:lvlText w:val="•"/>
      <w:lvlJc w:val="left"/>
      <w:pPr>
        <w:ind w:left="7014" w:hanging="542"/>
      </w:pPr>
      <w:rPr>
        <w:rFonts w:hint="default"/>
        <w:lang w:val="en-US" w:eastAsia="en-US" w:bidi="ar-SA"/>
      </w:rPr>
    </w:lvl>
    <w:lvl w:ilvl="8">
      <w:numFmt w:val="bullet"/>
      <w:lvlText w:val="•"/>
      <w:lvlJc w:val="left"/>
      <w:pPr>
        <w:ind w:left="8030" w:hanging="542"/>
      </w:pPr>
      <w:rPr>
        <w:rFonts w:hint="default"/>
        <w:lang w:val="en-US" w:eastAsia="en-US" w:bidi="ar-SA"/>
      </w:rPr>
    </w:lvl>
  </w:abstractNum>
  <w:abstractNum w:abstractNumId="44">
    <w:nsid w:val="7B083593"/>
    <w:multiLevelType w:val="multilevel"/>
    <w:tmpl w:val="05B08C5E"/>
    <w:lvl w:ilvl="0">
      <w:start w:val="5"/>
      <w:numFmt w:val="decimal"/>
      <w:lvlText w:val="%1"/>
      <w:lvlJc w:val="left"/>
      <w:pPr>
        <w:ind w:left="747" w:hanging="365"/>
        <w:jc w:val="left"/>
      </w:pPr>
      <w:rPr>
        <w:rFonts w:hint="default"/>
        <w:lang w:val="en-US" w:eastAsia="en-US" w:bidi="ar-SA"/>
      </w:rPr>
    </w:lvl>
    <w:lvl w:ilvl="1">
      <w:numFmt w:val="decimal"/>
      <w:lvlText w:val="%1.%2"/>
      <w:lvlJc w:val="left"/>
      <w:pPr>
        <w:ind w:left="747" w:hanging="365"/>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604" w:hanging="365"/>
      </w:pPr>
      <w:rPr>
        <w:rFonts w:hint="default"/>
        <w:lang w:val="en-US" w:eastAsia="en-US" w:bidi="ar-SA"/>
      </w:rPr>
    </w:lvl>
    <w:lvl w:ilvl="3">
      <w:numFmt w:val="bullet"/>
      <w:lvlText w:val="•"/>
      <w:lvlJc w:val="left"/>
      <w:pPr>
        <w:ind w:left="3536" w:hanging="365"/>
      </w:pPr>
      <w:rPr>
        <w:rFonts w:hint="default"/>
        <w:lang w:val="en-US" w:eastAsia="en-US" w:bidi="ar-SA"/>
      </w:rPr>
    </w:lvl>
    <w:lvl w:ilvl="4">
      <w:numFmt w:val="bullet"/>
      <w:lvlText w:val="•"/>
      <w:lvlJc w:val="left"/>
      <w:pPr>
        <w:ind w:left="4468" w:hanging="365"/>
      </w:pPr>
      <w:rPr>
        <w:rFonts w:hint="default"/>
        <w:lang w:val="en-US" w:eastAsia="en-US" w:bidi="ar-SA"/>
      </w:rPr>
    </w:lvl>
    <w:lvl w:ilvl="5">
      <w:numFmt w:val="bullet"/>
      <w:lvlText w:val="•"/>
      <w:lvlJc w:val="left"/>
      <w:pPr>
        <w:ind w:left="5401" w:hanging="365"/>
      </w:pPr>
      <w:rPr>
        <w:rFonts w:hint="default"/>
        <w:lang w:val="en-US" w:eastAsia="en-US" w:bidi="ar-SA"/>
      </w:rPr>
    </w:lvl>
    <w:lvl w:ilvl="6">
      <w:numFmt w:val="bullet"/>
      <w:lvlText w:val="•"/>
      <w:lvlJc w:val="left"/>
      <w:pPr>
        <w:ind w:left="6333" w:hanging="365"/>
      </w:pPr>
      <w:rPr>
        <w:rFonts w:hint="default"/>
        <w:lang w:val="en-US" w:eastAsia="en-US" w:bidi="ar-SA"/>
      </w:rPr>
    </w:lvl>
    <w:lvl w:ilvl="7">
      <w:numFmt w:val="bullet"/>
      <w:lvlText w:val="•"/>
      <w:lvlJc w:val="left"/>
      <w:pPr>
        <w:ind w:left="7265" w:hanging="365"/>
      </w:pPr>
      <w:rPr>
        <w:rFonts w:hint="default"/>
        <w:lang w:val="en-US" w:eastAsia="en-US" w:bidi="ar-SA"/>
      </w:rPr>
    </w:lvl>
    <w:lvl w:ilvl="8">
      <w:numFmt w:val="bullet"/>
      <w:lvlText w:val="•"/>
      <w:lvlJc w:val="left"/>
      <w:pPr>
        <w:ind w:left="8197" w:hanging="365"/>
      </w:pPr>
      <w:rPr>
        <w:rFonts w:hint="default"/>
        <w:lang w:val="en-US" w:eastAsia="en-US" w:bidi="ar-SA"/>
      </w:rPr>
    </w:lvl>
  </w:abstractNum>
  <w:num w:numId="1">
    <w:abstractNumId w:val="44"/>
  </w:num>
  <w:num w:numId="2">
    <w:abstractNumId w:val="17"/>
  </w:num>
  <w:num w:numId="3">
    <w:abstractNumId w:val="24"/>
  </w:num>
  <w:num w:numId="4">
    <w:abstractNumId w:val="32"/>
  </w:num>
  <w:num w:numId="5">
    <w:abstractNumId w:val="13"/>
  </w:num>
  <w:num w:numId="6">
    <w:abstractNumId w:val="16"/>
  </w:num>
  <w:num w:numId="7">
    <w:abstractNumId w:val="4"/>
  </w:num>
  <w:num w:numId="8">
    <w:abstractNumId w:val="39"/>
  </w:num>
  <w:num w:numId="9">
    <w:abstractNumId w:val="7"/>
  </w:num>
  <w:num w:numId="10">
    <w:abstractNumId w:val="42"/>
  </w:num>
  <w:num w:numId="11">
    <w:abstractNumId w:val="34"/>
  </w:num>
  <w:num w:numId="12">
    <w:abstractNumId w:val="35"/>
  </w:num>
  <w:num w:numId="13">
    <w:abstractNumId w:val="36"/>
  </w:num>
  <w:num w:numId="14">
    <w:abstractNumId w:val="0"/>
  </w:num>
  <w:num w:numId="15">
    <w:abstractNumId w:val="8"/>
  </w:num>
  <w:num w:numId="16">
    <w:abstractNumId w:val="28"/>
  </w:num>
  <w:num w:numId="17">
    <w:abstractNumId w:val="11"/>
  </w:num>
  <w:num w:numId="18">
    <w:abstractNumId w:val="38"/>
  </w:num>
  <w:num w:numId="19">
    <w:abstractNumId w:val="31"/>
  </w:num>
  <w:num w:numId="20">
    <w:abstractNumId w:val="14"/>
  </w:num>
  <w:num w:numId="21">
    <w:abstractNumId w:val="10"/>
  </w:num>
  <w:num w:numId="22">
    <w:abstractNumId w:val="25"/>
  </w:num>
  <w:num w:numId="23">
    <w:abstractNumId w:val="23"/>
  </w:num>
  <w:num w:numId="24">
    <w:abstractNumId w:val="33"/>
  </w:num>
  <w:num w:numId="25">
    <w:abstractNumId w:val="6"/>
  </w:num>
  <w:num w:numId="26">
    <w:abstractNumId w:val="20"/>
  </w:num>
  <w:num w:numId="27">
    <w:abstractNumId w:val="30"/>
  </w:num>
  <w:num w:numId="28">
    <w:abstractNumId w:val="40"/>
  </w:num>
  <w:num w:numId="29">
    <w:abstractNumId w:val="21"/>
  </w:num>
  <w:num w:numId="30">
    <w:abstractNumId w:val="19"/>
  </w:num>
  <w:num w:numId="31">
    <w:abstractNumId w:val="12"/>
  </w:num>
  <w:num w:numId="32">
    <w:abstractNumId w:val="29"/>
  </w:num>
  <w:num w:numId="33">
    <w:abstractNumId w:val="37"/>
  </w:num>
  <w:num w:numId="34">
    <w:abstractNumId w:val="22"/>
  </w:num>
  <w:num w:numId="35">
    <w:abstractNumId w:val="18"/>
  </w:num>
  <w:num w:numId="36">
    <w:abstractNumId w:val="26"/>
  </w:num>
  <w:num w:numId="37">
    <w:abstractNumId w:val="9"/>
  </w:num>
  <w:num w:numId="38">
    <w:abstractNumId w:val="5"/>
  </w:num>
  <w:num w:numId="39">
    <w:abstractNumId w:val="27"/>
  </w:num>
  <w:num w:numId="40">
    <w:abstractNumId w:val="3"/>
  </w:num>
  <w:num w:numId="41">
    <w:abstractNumId w:val="2"/>
  </w:num>
  <w:num w:numId="42">
    <w:abstractNumId w:val="41"/>
  </w:num>
  <w:num w:numId="43">
    <w:abstractNumId w:val="43"/>
  </w:num>
  <w:num w:numId="44">
    <w:abstractNumId w:val="15"/>
  </w:num>
  <w:num w:numId="4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lTrailSpace/>
    <w:shapeLayoutLikeWW8/>
  </w:compat>
  <w:rsids>
    <w:rsidRoot w:val="00FB363F"/>
    <w:rsid w:val="00574142"/>
    <w:rsid w:val="00BA73D4"/>
    <w:rsid w:val="00FB36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B363F"/>
    <w:rPr>
      <w:rFonts w:ascii="Times New Roman" w:eastAsia="Times New Roman" w:hAnsi="Times New Roman" w:cs="Times New Roman"/>
    </w:rPr>
  </w:style>
  <w:style w:type="paragraph" w:styleId="Heading1">
    <w:name w:val="heading 1"/>
    <w:basedOn w:val="Normal"/>
    <w:uiPriority w:val="1"/>
    <w:qFormat/>
    <w:rsid w:val="00FB363F"/>
    <w:pPr>
      <w:spacing w:before="75"/>
      <w:ind w:left="403" w:right="1332"/>
      <w:jc w:val="center"/>
      <w:outlineLvl w:val="0"/>
    </w:pPr>
    <w:rPr>
      <w:b/>
      <w:bCs/>
      <w:sz w:val="28"/>
      <w:szCs w:val="28"/>
    </w:rPr>
  </w:style>
  <w:style w:type="paragraph" w:styleId="Heading2">
    <w:name w:val="heading 2"/>
    <w:basedOn w:val="Normal"/>
    <w:uiPriority w:val="1"/>
    <w:qFormat/>
    <w:rsid w:val="00FB363F"/>
    <w:pPr>
      <w:ind w:left="92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FB363F"/>
    <w:pPr>
      <w:spacing w:before="233"/>
      <w:ind w:right="919"/>
      <w:jc w:val="center"/>
    </w:pPr>
    <w:rPr>
      <w:sz w:val="24"/>
      <w:szCs w:val="24"/>
    </w:rPr>
  </w:style>
  <w:style w:type="paragraph" w:styleId="TOC2">
    <w:name w:val="toc 2"/>
    <w:basedOn w:val="Normal"/>
    <w:uiPriority w:val="1"/>
    <w:qFormat/>
    <w:rsid w:val="00FB363F"/>
    <w:pPr>
      <w:spacing w:before="233"/>
      <w:ind w:left="1046" w:hanging="673"/>
    </w:pPr>
    <w:rPr>
      <w:sz w:val="24"/>
      <w:szCs w:val="24"/>
    </w:rPr>
  </w:style>
  <w:style w:type="paragraph" w:styleId="TOC3">
    <w:name w:val="toc 3"/>
    <w:basedOn w:val="Normal"/>
    <w:uiPriority w:val="1"/>
    <w:qFormat/>
    <w:rsid w:val="00FB363F"/>
    <w:pPr>
      <w:spacing w:before="233"/>
      <w:ind w:left="934" w:hanging="541"/>
    </w:pPr>
    <w:rPr>
      <w:sz w:val="24"/>
      <w:szCs w:val="24"/>
    </w:rPr>
  </w:style>
  <w:style w:type="paragraph" w:styleId="BodyText">
    <w:name w:val="Body Text"/>
    <w:basedOn w:val="Normal"/>
    <w:uiPriority w:val="1"/>
    <w:qFormat/>
    <w:rsid w:val="00FB363F"/>
    <w:rPr>
      <w:sz w:val="24"/>
      <w:szCs w:val="24"/>
    </w:rPr>
  </w:style>
  <w:style w:type="paragraph" w:styleId="ListParagraph">
    <w:name w:val="List Paragraph"/>
    <w:basedOn w:val="Normal"/>
    <w:uiPriority w:val="1"/>
    <w:qFormat/>
    <w:rsid w:val="00FB363F"/>
    <w:pPr>
      <w:spacing w:before="233"/>
      <w:ind w:left="924" w:hanging="541"/>
    </w:pPr>
  </w:style>
  <w:style w:type="paragraph" w:customStyle="1" w:styleId="TableParagraph">
    <w:name w:val="Table Paragraph"/>
    <w:basedOn w:val="Normal"/>
    <w:uiPriority w:val="1"/>
    <w:qFormat/>
    <w:rsid w:val="00FB363F"/>
  </w:style>
  <w:style w:type="paragraph" w:styleId="BalloonText">
    <w:name w:val="Balloon Text"/>
    <w:basedOn w:val="Normal"/>
    <w:link w:val="BalloonTextChar"/>
    <w:uiPriority w:val="99"/>
    <w:semiHidden/>
    <w:unhideWhenUsed/>
    <w:rsid w:val="00574142"/>
    <w:rPr>
      <w:rFonts w:ascii="Tahoma" w:hAnsi="Tahoma" w:cs="Tahoma"/>
      <w:sz w:val="16"/>
      <w:szCs w:val="16"/>
    </w:rPr>
  </w:style>
  <w:style w:type="character" w:customStyle="1" w:styleId="BalloonTextChar">
    <w:name w:val="Balloon Text Char"/>
    <w:basedOn w:val="DefaultParagraphFont"/>
    <w:link w:val="BalloonText"/>
    <w:uiPriority w:val="99"/>
    <w:semiHidden/>
    <w:rsid w:val="0057414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4.png"/><Relationship Id="rId32"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6.xml"/><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5.xml"/><Relationship Id="rId30" Type="http://schemas.openxmlformats.org/officeDocument/2006/relationships/image" Target="media/image18.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92</Pages>
  <Words>23538</Words>
  <Characters>134172</Characters>
  <Application>Microsoft Office Word</Application>
  <DocSecurity>0</DocSecurity>
  <Lines>1118</Lines>
  <Paragraphs>314</Paragraphs>
  <ScaleCrop>false</ScaleCrop>
  <Company/>
  <LinksUpToDate>false</LinksUpToDate>
  <CharactersWithSpaces>157396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Oil Acc &amp; Audit Dep</dc:creator>
  <cp:lastModifiedBy>admin</cp:lastModifiedBy>
  <cp:revision>2</cp:revision>
  <dcterms:created xsi:type="dcterms:W3CDTF">2026-04-06T05:22:00Z</dcterms:created>
  <dcterms:modified xsi:type="dcterms:W3CDTF">2026-04-06T05:22:00Z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2026-04-06T00:00:00Z</vt:filetime>
  </property>
  <property fmtid="{D5CDD505-2E9C-101B-9397-08002B2CF9AE}" pid="3" name="Creator">
    <vt:lpwstr>Microsoft® Word 2016</vt:lpwstr>
  </property>
  <property fmtid="{D5CDD505-2E9C-101B-9397-08002B2CF9AE}" pid="4" name="LastSaved">
    <vt:filetime>2026-04-06T00:00:00Z</vt:filetime>
  </property>
  <property fmtid="{D5CDD505-2E9C-101B-9397-08002B2CF9AE}" pid="5" name="Producer">
    <vt:lpwstr>www.ilovepdf.com</vt:lpwstr>
  </property>
</Properties>
</file>