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303C" w14:textId="77777777" w:rsidR="0081633B" w:rsidRDefault="0081633B" w:rsidP="0081633B">
      <w:pPr>
        <w:jc w:val="center"/>
        <w:rPr>
          <w:b/>
        </w:rPr>
      </w:pPr>
      <w:r w:rsidRPr="0081633B">
        <w:rPr>
          <w:b/>
        </w:rPr>
        <w:t>PRINCIPAL-TEACHER COLLABORATION AND COOPERATION IN NATIONAL EDUCATION POLICY (NEP) 2020</w:t>
      </w:r>
    </w:p>
    <w:p w14:paraId="289AF2A2" w14:textId="29782B3B" w:rsidR="002F55F2" w:rsidRPr="00B04C0A" w:rsidRDefault="002F55F2" w:rsidP="00B04C0A">
      <w:pPr>
        <w:spacing w:after="0" w:line="240" w:lineRule="auto"/>
        <w:jc w:val="center"/>
        <w:rPr>
          <w:bCs/>
          <w:sz w:val="22"/>
          <w:szCs w:val="22"/>
        </w:rPr>
      </w:pPr>
      <w:r w:rsidRPr="00B04C0A">
        <w:rPr>
          <w:bCs/>
          <w:sz w:val="22"/>
          <w:szCs w:val="22"/>
        </w:rPr>
        <w:t/>
      </w:r>
    </w:p>
    <w:p w14:paraId="02B2DF09" w14:textId="78D6547E" w:rsidR="00B04C0A" w:rsidRPr="00B04C0A" w:rsidRDefault="00B04C0A" w:rsidP="00B04C0A">
      <w:pPr>
        <w:spacing w:after="0" w:line="240" w:lineRule="auto"/>
        <w:jc w:val="center"/>
        <w:rPr>
          <w:bCs/>
          <w:sz w:val="22"/>
          <w:szCs w:val="22"/>
        </w:rPr>
      </w:pPr>
      <w:r w:rsidRPr="00B04C0A">
        <w:rPr>
          <w:bCs/>
          <w:sz w:val="22"/>
          <w:szCs w:val="22"/>
        </w:rPr>
        <w:t xml:space="preserve"/>
      </w:r>
    </w:p>
    <w:p w14:paraId="41400297" w14:textId="77777777" w:rsidR="0010012D" w:rsidRDefault="0010012D" w:rsidP="0010012D">
      <w:pPr>
        <w:pStyle w:val="isselectedend"/>
      </w:pPr>
      <w:r>
        <w:rPr>
          <w:rStyle w:val="Strong"/>
        </w:rPr>
        <w:t>Abstract</w:t>
      </w:r>
    </w:p>
    <w:p w14:paraId="4FB021BD" w14:textId="77777777" w:rsidR="0010012D" w:rsidRDefault="0010012D" w:rsidP="0010012D">
      <w:pPr>
        <w:pStyle w:val="isselectedend"/>
      </w:pPr>
      <w:r>
        <w:t>The National Education Policy (NEP) 2020 marks a tr</w:t>
      </w:r>
      <w:r w:rsidR="0013134A">
        <w:t>ansformative milestone in India’</w:t>
      </w:r>
      <w:r>
        <w:t>s educational landscape by advocating a shift from rote learning and content-centric instruction to holistic, multidisciplinary, competency-based, and learner-centred education. At the heart of this transformation lies the indispensable partnership between school principals and teachers. NEP 2020 recognises that the successful realisation of its vision depends not merely on policy directives but also on the strength of collaborative leadership and professional cooperation within educational institutions.</w:t>
      </w:r>
    </w:p>
    <w:p w14:paraId="330B3A0F" w14:textId="77777777" w:rsidR="0010012D" w:rsidRDefault="0010012D" w:rsidP="0010012D">
      <w:pPr>
        <w:pStyle w:val="isselectedend"/>
      </w:pPr>
      <w:r>
        <w:t>Principal-teacher collaboration is the cornerstone of creating vibrant learning environments that nurture innovation, inclusion, and excellence. Moving beyond traditional hierarchical models of school administration, NEP 2020 promotes shared decision-making, distributed leadership, and a culture of trust where principals act as instructional leaders, mentors, and facilitators of professional growth. Teachers, in turn, are empowered as reflective practitioners, curriculum designers, and active contributors to institutional development. Such collaborative engagement fosters a sense of ownership, accountability, and collective responsibility for student learning and school improvement.</w:t>
      </w:r>
    </w:p>
    <w:p w14:paraId="50BF2897" w14:textId="7695DE0D" w:rsidR="0010012D" w:rsidRDefault="0010012D" w:rsidP="0010012D">
      <w:pPr>
        <w:pStyle w:val="isselectedend"/>
      </w:pPr>
      <w:r>
        <w:t>The policy emphasises continuous professional development through a minimum of 50 hours of annual training, encouraging principals and teachers to engage in lifelong learning, peer mentoring, action research, and collaborative problem-solving</w:t>
      </w:r>
      <w:r w:rsidR="00047710">
        <w:t xml:space="preserve"> (NEP 2020)</w:t>
      </w:r>
      <w:r>
        <w:t>. Through Professional Learning Communities (PLCs), educators can exchange best practices, integrate technology effectively, adopt innovative pedagogies, and implement competency-based assessments aligned with twenty-first-century learning goals. Collaboration also plays a crucial role in promoting inclusive education, addressing diverse learner needs, and ensuring equitable access to quality education for all students.</w:t>
      </w:r>
    </w:p>
    <w:p w14:paraId="50850C36" w14:textId="77777777" w:rsidR="0010012D" w:rsidRDefault="0010012D" w:rsidP="0010012D">
      <w:pPr>
        <w:pStyle w:val="isselectedend"/>
      </w:pPr>
      <w:r>
        <w:t>Furthermore, strong principal-teacher cooperation enhances institutional resilience by reducing professional isolation, preventing teacher burnout, and cultivating a positive school culture characterised by mutual respect and shared vision. It enables schools to respond effectively to emerging challenges while maintaining a focus on student well-being, critical thinking, creativity, and holistic development. The partnership also strengthens engagement with parents and the wider community, thereby creating a supportive ecosystem for learning.</w:t>
      </w:r>
    </w:p>
    <w:p w14:paraId="1B3247EA" w14:textId="77777777" w:rsidR="0010012D" w:rsidRDefault="0010012D" w:rsidP="0010012D">
      <w:pPr>
        <w:pStyle w:val="NormalWeb"/>
      </w:pPr>
      <w:r>
        <w:t>This article argues that the success of NEP 2020 ultimately depends on transforming schools into collaborative learning organisations where principals and teachers work as partners in educational change. By fostering professional trust, collective leadership, and continuous dialogue, schools can become dynamic centres of innovation and excellence. Principal-teacher collaboration is therefore not merely an administrative necessity but a strategic imperative for achieving the goals of NEP 2020 and preparing learners to thrive in a rapidly evolving global society.</w:t>
      </w:r>
    </w:p>
    <w:p w14:paraId="72FD9CBE" w14:textId="32730F79" w:rsidR="0010012D" w:rsidRPr="005A088B" w:rsidRDefault="005A088B" w:rsidP="0010012D">
      <w:pPr>
        <w:pStyle w:val="isselectedend"/>
        <w:rPr>
          <w:rStyle w:val="Strong"/>
          <w:b w:val="0"/>
        </w:rPr>
      </w:pPr>
      <w:r>
        <w:rPr>
          <w:rStyle w:val="Strong"/>
        </w:rPr>
        <w:lastRenderedPageBreak/>
        <w:t xml:space="preserve">Keywords: </w:t>
      </w:r>
      <w:r w:rsidRPr="005A088B">
        <w:rPr>
          <w:rStyle w:val="Strong"/>
          <w:b w:val="0"/>
        </w:rPr>
        <w:t>Instructional leader</w:t>
      </w:r>
      <w:r>
        <w:rPr>
          <w:rStyle w:val="Strong"/>
          <w:b w:val="0"/>
        </w:rPr>
        <w:t xml:space="preserve">, </w:t>
      </w:r>
      <w:r>
        <w:t>Professional Learning Communities (PLCs), Professional Development, Strategic Imperative</w:t>
      </w:r>
      <w:r w:rsidR="00146B0B">
        <w:t xml:space="preserve">, pedagogy </w:t>
      </w:r>
      <w:r>
        <w:t xml:space="preserve"> </w:t>
      </w:r>
    </w:p>
    <w:p w14:paraId="067322D5" w14:textId="77777777" w:rsidR="0010012D" w:rsidRDefault="0010012D" w:rsidP="0010012D">
      <w:pPr>
        <w:pStyle w:val="isselectedend"/>
      </w:pPr>
      <w:r>
        <w:rPr>
          <w:rStyle w:val="Strong"/>
        </w:rPr>
        <w:t>Introduction</w:t>
      </w:r>
    </w:p>
    <w:p w14:paraId="0A0BF7F6" w14:textId="77777777" w:rsidR="0010012D" w:rsidRDefault="0010012D" w:rsidP="0010012D">
      <w:pPr>
        <w:pStyle w:val="isselectedend"/>
      </w:pPr>
      <w:r>
        <w:t>The National Education Policy (NEP) 2020 represents a landmark reform in the Indian education system, aiming to transform education into a more holistic, flexible, multidisciplinary, and learner-centred process. Moving away from rote memori</w:t>
      </w:r>
      <w:r w:rsidR="00FD2605">
        <w:t>sation and examination-oriented learning, the policy seeks to nurture critical thinking, creativity, problem-solving</w:t>
      </w:r>
      <w:r>
        <w:t>, ethical values, and lifelong learning skills among students. The successful implementation of these ambitious goals depends largely on the collaborative efforts of school leaders and teachers, making principal–teacher cooperation a vital component of educational transformation.</w:t>
      </w:r>
    </w:p>
    <w:p w14:paraId="08343CC9" w14:textId="77777777" w:rsidR="0010012D" w:rsidRDefault="0010012D" w:rsidP="0010012D">
      <w:pPr>
        <w:pStyle w:val="isselectedend"/>
      </w:pPr>
      <w:r>
        <w:t>Traditionally, school administration in India has been characteri</w:t>
      </w:r>
      <w:r w:rsidR="00FD2605">
        <w:t>s</w:t>
      </w:r>
      <w:r>
        <w:t xml:space="preserve">ed by hierarchical structures in which principals functioned primarily as administrators responsible for maintaining discipline, managing resources, and ensuring compliance with regulations. Teachers, on the other hand, often worked independently </w:t>
      </w:r>
      <w:r w:rsidR="00FD2605">
        <w:t>in their classrooms, with limited opportunities for professional collaboration or</w:t>
      </w:r>
      <w:r>
        <w:t xml:space="preserve"> decision-making. NEP 2020 challenges this conventional model by advocating a culture of shared leadership, professional autonomy, and collective responsibility. It envisions schools as vibrant learning organi</w:t>
      </w:r>
      <w:r w:rsidR="00FD2605">
        <w:t>s</w:t>
      </w:r>
      <w:r>
        <w:t>ations where principals and teachers work together to improve teaching practices, enhance student learning, and achieve institutional goals.</w:t>
      </w:r>
    </w:p>
    <w:p w14:paraId="570CA922" w14:textId="2B3EE314" w:rsidR="0010012D" w:rsidRDefault="0010012D" w:rsidP="0010012D">
      <w:pPr>
        <w:pStyle w:val="isselectedend"/>
      </w:pPr>
      <w:r>
        <w:t xml:space="preserve">The policy redefines the </w:t>
      </w:r>
      <w:r w:rsidR="00FD2605">
        <w:t>principal's role</w:t>
      </w:r>
      <w:r>
        <w:t xml:space="preserve"> as an instructional leader, mentor, and facilitator who supports teachers in adopting innovative pedagogies and implementing educational reforms</w:t>
      </w:r>
      <w:r w:rsidR="00D44DBA">
        <w:t xml:space="preserve"> (Zuma, 2025)</w:t>
      </w:r>
      <w:r>
        <w:t>. At the same time, teachers are recogni</w:t>
      </w:r>
      <w:r w:rsidR="00FD2605">
        <w:t>sed as nation-builders and key agents of change, playing a central role in shaping learners' future</w:t>
      </w:r>
      <w:r>
        <w:t>s. This mutual partnership is essential for translating policy objectives into classroom realities. Effective collaboration enables schools to implement competency-based education, experiential learning, multidisciplinary approaches, and inclusive practices that are at the heart of NEP 2020.</w:t>
      </w:r>
    </w:p>
    <w:p w14:paraId="1BC16D72" w14:textId="1258D613" w:rsidR="0010012D" w:rsidRDefault="0010012D" w:rsidP="0010012D">
      <w:pPr>
        <w:pStyle w:val="isselectedend"/>
      </w:pPr>
      <w:r>
        <w:t>Furthermore, the policy's emphasis on Continuous Professional Development (CPD), teacher empowerment, school quality improvement, and collaborative learning environments highlights the need for ongoing dialogue and cooperation between principals and teachers</w:t>
      </w:r>
      <w:r w:rsidR="007C196E">
        <w:t xml:space="preserve"> (Verma 2025)</w:t>
      </w:r>
      <w:r>
        <w:t>. Through joint planning, professional learning communities, peer mentoring, and reflective practices, educators can share expertise, address challenges collectively, and foster a culture of innovation and excellence.</w:t>
      </w:r>
    </w:p>
    <w:p w14:paraId="66907E10" w14:textId="77777777" w:rsidR="0010012D" w:rsidRDefault="0010012D" w:rsidP="0010012D">
      <w:pPr>
        <w:pStyle w:val="NormalWeb"/>
      </w:pPr>
      <w:r>
        <w:t>In essence, principal-teacher collaboration serves as the foundation for reali</w:t>
      </w:r>
      <w:r w:rsidR="00FD2605">
        <w:t>s</w:t>
      </w:r>
      <w:r>
        <w:t>ing the vision of NEP 2020. By promoting trust, shared decision-making, and professional growth, such collaboration helps create inclusive, dynamic, and future-ready schools capable of meeting the diverse learning needs of the twenty-first century. The strength of this partnership will ultimately determine how effectively the aspirations of NEP 2020 are translated into meaningful educational outcomes for all learners.</w:t>
      </w:r>
    </w:p>
    <w:p w14:paraId="504108DF" w14:textId="77777777" w:rsidR="006852ED" w:rsidRDefault="006852ED" w:rsidP="0010012D">
      <w:pPr>
        <w:pStyle w:val="NormalWeb"/>
        <w:rPr>
          <w:b/>
        </w:rPr>
      </w:pPr>
      <w:r>
        <w:rPr>
          <w:b/>
        </w:rPr>
        <w:t xml:space="preserve">1. </w:t>
      </w:r>
      <w:r w:rsidRPr="006852ED">
        <w:rPr>
          <w:b/>
        </w:rPr>
        <w:t>Key Principles of Principal-Teacher Collaboration</w:t>
      </w:r>
    </w:p>
    <w:p w14:paraId="69FE43C7" w14:textId="77777777" w:rsidR="006852ED" w:rsidRPr="006852ED" w:rsidRDefault="006852ED" w:rsidP="0010012D">
      <w:pPr>
        <w:pStyle w:val="NormalWeb"/>
        <w:rPr>
          <w:b/>
        </w:rPr>
      </w:pPr>
      <w:r>
        <w:t xml:space="preserve">The National Education Policy 2020 transcends </w:t>
      </w:r>
      <w:r w:rsidR="0013134A">
        <w:t>mere rhetoric by embedding collaboration</w:t>
      </w:r>
      <w:r>
        <w:t xml:space="preserve"> within its institutional framework. Through three pivotal mandates, the policy creates </w:t>
      </w:r>
      <w:r>
        <w:lastRenderedPageBreak/>
        <w:t>structural conditions that encourage and sustain effective principal–teacher cooperation, thereby facilitating the successful implementation of educational reforms.</w:t>
      </w:r>
    </w:p>
    <w:p w14:paraId="5A7B114B" w14:textId="77777777" w:rsidR="009A17E0" w:rsidRPr="0013134A" w:rsidRDefault="009A17E0" w:rsidP="009A17E0">
      <w:pPr>
        <w:pStyle w:val="Heading3"/>
        <w:rPr>
          <w:rFonts w:ascii="Times New Roman" w:hAnsi="Times New Roman" w:cs="Times New Roman"/>
          <w:b/>
        </w:rPr>
      </w:pPr>
      <w:r w:rsidRPr="0013134A">
        <w:rPr>
          <w:rFonts w:ascii="Times New Roman" w:hAnsi="Times New Roman" w:cs="Times New Roman"/>
          <w:b/>
          <w:color w:val="auto"/>
        </w:rPr>
        <w:t>(a) Distributed Instructional Leadership</w:t>
      </w:r>
    </w:p>
    <w:p w14:paraId="3E534895" w14:textId="77777777" w:rsidR="009A17E0" w:rsidRDefault="009A17E0" w:rsidP="009A17E0">
      <w:pPr>
        <w:pStyle w:val="isselectedend"/>
      </w:pPr>
      <w:r>
        <w:t>NEP 2020 does not merely advocate collaboration; it institutionali</w:t>
      </w:r>
      <w:r w:rsidR="0013134A">
        <w:t>s</w:t>
      </w:r>
      <w:r>
        <w:t xml:space="preserve">es structural mechanisms that promote cooperation and shared responsibility within schools. One of its most significant reforms is the emphasis on </w:t>
      </w:r>
      <w:r w:rsidRPr="0013134A">
        <w:rPr>
          <w:rStyle w:val="Strong"/>
          <w:b w:val="0"/>
        </w:rPr>
        <w:t>Distributed Instructional Leadership</w:t>
      </w:r>
      <w:r w:rsidRPr="0013134A">
        <w:rPr>
          <w:b/>
        </w:rPr>
        <w:t>,</w:t>
      </w:r>
      <w:r>
        <w:t xml:space="preserve"> which redefines the </w:t>
      </w:r>
      <w:r w:rsidR="00ED2436">
        <w:t>principal’</w:t>
      </w:r>
      <w:r w:rsidR="0013134A">
        <w:t>s role</w:t>
      </w:r>
      <w:r>
        <w:t xml:space="preserve"> from an administrative supervisor to an instructional leader, mentor, and facilitator of educational excellence. Through initiatives such as </w:t>
      </w:r>
      <w:r w:rsidRPr="0013134A">
        <w:rPr>
          <w:rStyle w:val="Strong"/>
          <w:b w:val="0"/>
        </w:rPr>
        <w:t>NISHTHA (National Initiative for School Heads’ and Teachers’ Holistic Advancement)</w:t>
      </w:r>
      <w:r w:rsidRPr="0013134A">
        <w:rPr>
          <w:b/>
        </w:rPr>
        <w:t>,</w:t>
      </w:r>
      <w:r>
        <w:t xml:space="preserve"> school leaders are encouraged to move beyond routine administrative functions and engage actively in improving teaching and learning processes. In this model, effective leadership is measured not </w:t>
      </w:r>
      <w:r w:rsidR="0013134A">
        <w:t xml:space="preserve">only by bureaucratic </w:t>
      </w:r>
      <w:r w:rsidR="00ED2436">
        <w:t>efficiency but also by teachers’</w:t>
      </w:r>
      <w:r w:rsidR="0013134A">
        <w:t xml:space="preserve"> professional growth</w:t>
      </w:r>
      <w:r>
        <w:t xml:space="preserve"> and the quality of student learning outcomes.</w:t>
      </w:r>
    </w:p>
    <w:p w14:paraId="1C1449E8" w14:textId="77777777" w:rsidR="009A17E0" w:rsidRDefault="009A17E0" w:rsidP="009A17E0">
      <w:pPr>
        <w:pStyle w:val="isselectedend"/>
      </w:pPr>
      <w:r>
        <w:t>Distributed leadership empowers teachers to become active partners in school improvement and pedagogical innovation. Principals create enabling conditions by fostering collaborative planning, supporting interdisciplinary teaching, encouraging reflective practices, and providing opportunities for professional dialogue. Teachers are view</w:t>
      </w:r>
      <w:r w:rsidR="00ED2436">
        <w:t>ed as co-creators of the school’</w:t>
      </w:r>
      <w:r>
        <w:t>s vision rather than mere implementers of directives. This approach promotes shared decision-making, reduces hierarchical barriers, and replaces surveillance with mentorship, thereby building trust, professional autonomy, and psychological safety. As a result, teachers gain the confidence to experiment with innovative pedagogies and competency-based learning strategies without fear of punitive consequences.</w:t>
      </w:r>
    </w:p>
    <w:p w14:paraId="51641196" w14:textId="77777777" w:rsidR="009A17E0" w:rsidRDefault="009A17E0" w:rsidP="009A17E0">
      <w:pPr>
        <w:pStyle w:val="NormalWeb"/>
      </w:pPr>
      <w:r>
        <w:t xml:space="preserve">By fostering a culture of collective responsibility and continuous learning, distributed instructional leadership transforms schools into </w:t>
      </w:r>
      <w:r w:rsidRPr="0013134A">
        <w:rPr>
          <w:rStyle w:val="Strong"/>
          <w:b w:val="0"/>
        </w:rPr>
        <w:t>Professional Learning Communities (PLCs)</w:t>
      </w:r>
      <w:r w:rsidRPr="0013134A">
        <w:rPr>
          <w:b/>
        </w:rPr>
        <w:t xml:space="preserve"> </w:t>
      </w:r>
      <w:r>
        <w:t>where principals and teachers work collaboratively to achieve the goals of NEP 2020. Such a collaborative environment strengthens institutional capacity, enhances educational innovation, and supports the development of a holistic, inclusive, and learner-centred education system.</w:t>
      </w:r>
    </w:p>
    <w:p w14:paraId="07038C33" w14:textId="77777777" w:rsidR="0013134A" w:rsidRPr="0013134A" w:rsidRDefault="0013134A" w:rsidP="0013134A">
      <w:pPr>
        <w:pStyle w:val="Heading3"/>
        <w:rPr>
          <w:rFonts w:ascii="Times New Roman" w:hAnsi="Times New Roman" w:cs="Times New Roman"/>
          <w:b/>
          <w:color w:val="auto"/>
        </w:rPr>
      </w:pPr>
      <w:r w:rsidRPr="0013134A">
        <w:rPr>
          <w:rFonts w:ascii="Times New Roman" w:hAnsi="Times New Roman" w:cs="Times New Roman"/>
          <w:b/>
          <w:color w:val="auto"/>
        </w:rPr>
        <w:t xml:space="preserve">(b) The 50-Hour Continuous Professional Development </w:t>
      </w:r>
      <w:r w:rsidRPr="0013134A">
        <w:rPr>
          <w:b/>
        </w:rPr>
        <w:t>(</w:t>
      </w:r>
      <w:r w:rsidRPr="0013134A">
        <w:rPr>
          <w:rFonts w:ascii="Times New Roman" w:hAnsi="Times New Roman" w:cs="Times New Roman"/>
          <w:b/>
          <w:color w:val="auto"/>
        </w:rPr>
        <w:t xml:space="preserve">CPD) </w:t>
      </w:r>
    </w:p>
    <w:p w14:paraId="2E2638CD" w14:textId="51D05E3C" w:rsidR="0013134A" w:rsidRDefault="0013134A" w:rsidP="0013134A">
      <w:pPr>
        <w:pStyle w:val="isselectedend"/>
      </w:pPr>
      <w:r>
        <w:t>To foster continuous professional growth and prevent stagnation in educational practice, NEP 2020 mandates that every teacher and principal undertake a minimum of 50 hours of Continuous Professional Development (CPD) each year</w:t>
      </w:r>
      <w:r w:rsidR="00D63B00">
        <w:t xml:space="preserve"> (NEP 2020)</w:t>
      </w:r>
      <w:r>
        <w:t>. Far from being a procedural requirement, this provision serves as a powerful catalyst for strengthening collaboration and aligning leadership with classroom practice. By engaging in professional learning opportunities, educators remain abreast of emerging pedagogical approaches, technological advancements, and evolving educational priorities, thereby enhancing the overall quality of teaching and learning.</w:t>
      </w:r>
    </w:p>
    <w:p w14:paraId="0B5DD3C3" w14:textId="77777777" w:rsidR="0013134A" w:rsidRDefault="0013134A" w:rsidP="0013134A">
      <w:pPr>
        <w:pStyle w:val="isselectedend"/>
      </w:pPr>
      <w:r>
        <w:t xml:space="preserve">A particularly significant aspect of this mandate is the opportunity for principals and teachers to participate in joint training programmes. Shared engagement in foundational literacy and numeracy, competency-based education, experiential learning, and computational thinking helps develop a common pedagogical vocabulary and a shared understanding of educational goals. This collective learning experience bridges the gap between policy and practice, ensuring that school-level implementation is coherent, coordinated, and mutually supportive. </w:t>
      </w:r>
      <w:r>
        <w:lastRenderedPageBreak/>
        <w:t>Rather than working in isolation, principals and teachers return to their institutions with a unified vision and a common framework for educational improvement.</w:t>
      </w:r>
    </w:p>
    <w:p w14:paraId="299197AA" w14:textId="02BEACBF" w:rsidR="0013134A" w:rsidRDefault="0013134A" w:rsidP="0013134A">
      <w:pPr>
        <w:pStyle w:val="NormalWeb"/>
      </w:pPr>
      <w:r>
        <w:t>The CPD mandate also nurtures a culture of professional collaboration by encouraging dialogue, reflection, and the exchange of best practices. It reinforces the idea that educational reform is a collective endeavour in which leadership and teaching communities learn and grow together. Consequently, professional development becomes more than a means of acquiring new skills; it becomes a mechanism for building trust, strengthening partnerships, and fostering a shared commitment to institutional excellence. In this way, the 50-hour CPD requirement becomes a cornerstone of NEP 2020’s vision, fostering a collaborative culture in which continuous learning and professional growth are shared responsibilities essential to meaningful and sustainable educational transformation</w:t>
      </w:r>
      <w:r w:rsidR="00D73BB9">
        <w:t xml:space="preserve"> (Singh, 2025)</w:t>
      </w:r>
      <w:r>
        <w:t>.</w:t>
      </w:r>
    </w:p>
    <w:p w14:paraId="51741499" w14:textId="77777777" w:rsidR="0013134A" w:rsidRPr="0013134A" w:rsidRDefault="0013134A" w:rsidP="0013134A">
      <w:pPr>
        <w:pStyle w:val="Heading3"/>
        <w:rPr>
          <w:rFonts w:ascii="Times New Roman" w:hAnsi="Times New Roman" w:cs="Times New Roman"/>
          <w:b/>
          <w:color w:val="auto"/>
        </w:rPr>
      </w:pPr>
      <w:r w:rsidRPr="0013134A">
        <w:rPr>
          <w:rFonts w:ascii="Times New Roman" w:hAnsi="Times New Roman" w:cs="Times New Roman"/>
          <w:b/>
          <w:color w:val="auto"/>
        </w:rPr>
        <w:t>(c) The School Complex Model</w:t>
      </w:r>
    </w:p>
    <w:p w14:paraId="6D470221" w14:textId="77777777" w:rsidR="0013134A" w:rsidRDefault="0013134A" w:rsidP="0013134A">
      <w:pPr>
        <w:pStyle w:val="isselectedend"/>
      </w:pPr>
      <w:r>
        <w:t>Recognising that meaningful educational transformation cannot be achieved through schools operating in isolation, NEP 2020 introduces the School Complex Model as a significant structural innovation to institutionalise collaboration within the education system. Under this framework, schools located within a defined geographical area are grouped into clusters or complexes, creating networks of shared learning and collective responsibility. This model encourages principals and teachers to move beyond the confines of individual institutions and engage in sustained cooperation across schools, thereby fostering a culture of mutual support and professional exchange.</w:t>
      </w:r>
    </w:p>
    <w:p w14:paraId="58298FF1" w14:textId="77777777" w:rsidR="0013134A" w:rsidRDefault="0013134A" w:rsidP="0013134A">
      <w:pPr>
        <w:pStyle w:val="isselectedend"/>
      </w:pPr>
      <w:r>
        <w:t xml:space="preserve">A central objective of the School Complex Model is the optimal utilisation of educational resources. By pooling facilities such as science laboratories, libraries, sports infrastructure, art and vocational education resources, counsellors, and specialised teaching expertise, schools within a complex can provide students with richer, more equitable learning opportunities. This is particularly beneficial for smaller and rural schools, which often face limitations in infrastructure and human resources. Through resource sharing, the model promotes greater educational equity and ensures that </w:t>
      </w:r>
      <w:r w:rsidR="00ED2436">
        <w:t xml:space="preserve">individual institutions’ </w:t>
      </w:r>
      <w:r>
        <w:t>capacity does not constrain quality learning experiences.</w:t>
      </w:r>
    </w:p>
    <w:p w14:paraId="4D83F661" w14:textId="77777777" w:rsidR="0013134A" w:rsidRDefault="0013134A" w:rsidP="0013134A">
      <w:pPr>
        <w:pStyle w:val="isselectedend"/>
      </w:pPr>
      <w:r>
        <w:t>The School Complex Model also catalyses professional collaboration among educators. Teachers are encouraged to work together across schools, exchange best practices, co-design learning experiences, and participate in joint professional development activities. Such interactions enrich pedagogical practices by bringing together diverse perspectives, innovative methodologies, and collective expertise. At the same time, principals assume broader leadership responsibilities that extend beyond the management of a single school. They become collaborative leaders within a network, working with fellow school heads to coordinate resources, support educational initiatives, and cultivate a shared vision for student success.</w:t>
      </w:r>
    </w:p>
    <w:p w14:paraId="5A8FBB4E" w14:textId="77777777" w:rsidR="0013134A" w:rsidRDefault="0013134A" w:rsidP="0013134A">
      <w:pPr>
        <w:pStyle w:val="isselectedend"/>
      </w:pPr>
      <w:r>
        <w:t>Beyond improving institutional efficiency, the model strengthens the relationship between schools and their local communities. Creating interconnected educational ecosystems promotes greater community participation, inclusiveness, and shared ownership of educational outcomes. Schools become centres of collective growth where resources, expertise, and opportunities are distributed more equitably among learners.</w:t>
      </w:r>
    </w:p>
    <w:p w14:paraId="571197E5" w14:textId="77777777" w:rsidR="0013134A" w:rsidRDefault="0013134A" w:rsidP="0013134A">
      <w:pPr>
        <w:pStyle w:val="NormalWeb"/>
      </w:pPr>
      <w:r>
        <w:lastRenderedPageBreak/>
        <w:t>In essence, the School Complex Model transforms schools from isolated entities into interconnected communities of learning and practice. It embodies the collaborative spirit of NEP 2020 by embedding cooperation into the structure of school governance and educational delivery. Through shared leadership, resource optimisation, and professional collaboration, the model lays the foundation for large-scale Professional Learning Communities (PLCs), ensuring that cooperation becomes a driving force in achieving the policy’s vision of equitable, holistic, and high-quality education for all.</w:t>
      </w:r>
    </w:p>
    <w:p w14:paraId="58FD0FFF" w14:textId="77777777" w:rsidR="0013134A" w:rsidRPr="0013134A" w:rsidRDefault="0013134A" w:rsidP="0013134A">
      <w:pPr>
        <w:pStyle w:val="Heading2"/>
        <w:rPr>
          <w:rFonts w:ascii="Times New Roman" w:hAnsi="Times New Roman" w:cs="Times New Roman"/>
          <w:b/>
          <w:color w:val="auto"/>
          <w:sz w:val="24"/>
          <w:szCs w:val="24"/>
        </w:rPr>
      </w:pPr>
      <w:r w:rsidRPr="0013134A">
        <w:rPr>
          <w:rFonts w:ascii="Times New Roman" w:hAnsi="Times New Roman" w:cs="Times New Roman"/>
          <w:b/>
          <w:color w:val="auto"/>
          <w:sz w:val="24"/>
          <w:szCs w:val="24"/>
        </w:rPr>
        <w:t xml:space="preserve">2. </w:t>
      </w:r>
      <w:r w:rsidR="00ED2436">
        <w:rPr>
          <w:rFonts w:ascii="Times New Roman" w:hAnsi="Times New Roman" w:cs="Times New Roman"/>
          <w:b/>
          <w:color w:val="auto"/>
          <w:sz w:val="24"/>
          <w:szCs w:val="24"/>
        </w:rPr>
        <w:t>Core Pillars of Principal-</w:t>
      </w:r>
      <w:r w:rsidRPr="0013134A">
        <w:rPr>
          <w:rFonts w:ascii="Times New Roman" w:hAnsi="Times New Roman" w:cs="Times New Roman"/>
          <w:b/>
          <w:color w:val="auto"/>
          <w:sz w:val="24"/>
          <w:szCs w:val="24"/>
        </w:rPr>
        <w:t>Teacher Collaboration</w:t>
      </w:r>
    </w:p>
    <w:p w14:paraId="7F5B8160" w14:textId="77777777" w:rsidR="0013134A" w:rsidRDefault="0013134A" w:rsidP="0013134A">
      <w:pPr>
        <w:pStyle w:val="isselectedend"/>
      </w:pPr>
      <w:r>
        <w:t>The successful implementation of NEP 2020 depends not only on policy reforms but also on the quality of collaboration between principals and te</w:t>
      </w:r>
      <w:r w:rsidR="00ED2436">
        <w:t>achers. To translate the policy’</w:t>
      </w:r>
      <w:r>
        <w:t xml:space="preserve">s vision into meaningful classroom practices, schools must cultivate an ecosystem founded on three interrelated pillars: </w:t>
      </w:r>
      <w:r w:rsidRPr="00ED2436">
        <w:rPr>
          <w:rStyle w:val="Strong"/>
          <w:b w:val="0"/>
        </w:rPr>
        <w:t>Pedagogical Synergy, Assessment Reform, and Psychological Safety</w:t>
      </w:r>
      <w:r>
        <w:t>. Together, these pillars create the conditions necessary for innovation, professional growth, and improved student learning outcomes.</w:t>
      </w:r>
    </w:p>
    <w:p w14:paraId="747F349C" w14:textId="77777777" w:rsidR="0013134A" w:rsidRPr="0013134A" w:rsidRDefault="0013134A" w:rsidP="0013134A">
      <w:pPr>
        <w:pStyle w:val="Heading3"/>
        <w:rPr>
          <w:rFonts w:ascii="Times New Roman" w:hAnsi="Times New Roman" w:cs="Times New Roman"/>
          <w:b/>
          <w:color w:val="auto"/>
        </w:rPr>
      </w:pPr>
      <w:r w:rsidRPr="0013134A">
        <w:rPr>
          <w:rFonts w:ascii="Times New Roman" w:hAnsi="Times New Roman" w:cs="Times New Roman"/>
          <w:b/>
          <w:color w:val="auto"/>
        </w:rPr>
        <w:t>(a) Pedagogical Synergy</w:t>
      </w:r>
    </w:p>
    <w:p w14:paraId="4F1244E0" w14:textId="77777777" w:rsidR="0013134A" w:rsidRDefault="0013134A" w:rsidP="0013134A">
      <w:pPr>
        <w:pStyle w:val="isselectedend"/>
      </w:pPr>
      <w:r>
        <w:t>A defining feature of NEP 2020 is its emphasis on multidisciplinary and experiential learning, which requires educators to move beyond traditional subject boundaries. Achieving this goal necessitates close collaboration among teachers and strong instructional support from school leaders. Principals play a crucial role in facilitating joint planning sessions, professional discussions, and collaborative curriculum design, enabling teachers from different disciplines to work together in creating integrated learning experiences. For instance, subjects such as History and Art, Science and Mathematics, or Literature and Social Science can be meaningfully interconnected to provide students with a richer and more holistic understanding of knowledge. Such pedagogical synergy not only enhances curriculum delivery but also embodies the collaborative culture envisioned by NEP 2020.</w:t>
      </w:r>
    </w:p>
    <w:p w14:paraId="0AE91720" w14:textId="77777777" w:rsidR="0013134A" w:rsidRPr="0013134A" w:rsidRDefault="0013134A" w:rsidP="0013134A">
      <w:pPr>
        <w:pStyle w:val="Heading3"/>
        <w:rPr>
          <w:rFonts w:ascii="Times New Roman" w:hAnsi="Times New Roman" w:cs="Times New Roman"/>
          <w:b/>
          <w:color w:val="auto"/>
        </w:rPr>
      </w:pPr>
      <w:r w:rsidRPr="0013134A">
        <w:rPr>
          <w:rFonts w:ascii="Times New Roman" w:hAnsi="Times New Roman" w:cs="Times New Roman"/>
          <w:b/>
          <w:color w:val="auto"/>
        </w:rPr>
        <w:t>(b) Assessment Reform</w:t>
      </w:r>
    </w:p>
    <w:p w14:paraId="2B28E09F" w14:textId="77777777" w:rsidR="0013134A" w:rsidRDefault="0013134A" w:rsidP="0013134A">
      <w:pPr>
        <w:pStyle w:val="isselectedend"/>
      </w:pPr>
      <w:r>
        <w:t xml:space="preserve">NEP 2020 advocates a significant departure from traditional examination systems that emphasise memorisation and high-stakes testing. Instead, it promotes formative, competency-based, and holistic assessment practices that capture </w:t>
      </w:r>
      <w:r w:rsidR="00ED2436">
        <w:t>learners’</w:t>
      </w:r>
      <w:r>
        <w:t xml:space="preserve"> overall development. The successful implementation of this reform requires sustained cooperation between principals and teachers. School leaders and educators must work together to design assessment frameworks, develop common rubrics, moderate evaluations, and incorporate self-assessment and peer-assessment strategies. Regular professional dialogue ensures consistency, fairness, and alignment with learning outcomes. Through collaborative efforts, assessment evolves from a mere mechanism of accountability into a meaningful process that supports learning, growth, and continuous improvement.</w:t>
      </w:r>
    </w:p>
    <w:p w14:paraId="5A3DFDDD" w14:textId="77777777" w:rsidR="0013134A" w:rsidRPr="0013134A" w:rsidRDefault="0013134A" w:rsidP="0013134A">
      <w:pPr>
        <w:pStyle w:val="Heading3"/>
        <w:rPr>
          <w:rFonts w:ascii="Times New Roman" w:hAnsi="Times New Roman" w:cs="Times New Roman"/>
          <w:b/>
          <w:color w:val="auto"/>
        </w:rPr>
      </w:pPr>
      <w:r w:rsidRPr="0013134A">
        <w:rPr>
          <w:rFonts w:ascii="Times New Roman" w:hAnsi="Times New Roman" w:cs="Times New Roman"/>
          <w:b/>
          <w:color w:val="auto"/>
        </w:rPr>
        <w:t>(c) Psychological Safety</w:t>
      </w:r>
    </w:p>
    <w:p w14:paraId="1740F9C7" w14:textId="77777777" w:rsidR="0013134A" w:rsidRDefault="0013134A" w:rsidP="0013134A">
      <w:pPr>
        <w:pStyle w:val="isselectedend"/>
      </w:pPr>
      <w:r>
        <w:t xml:space="preserve">Innovation and educational transformation can flourish only in environments where teachers feel valued, trusted, and supported. NEP 2020 encourages experimentation with new pedagogical approaches, technology integration, and learner-centred practices, all of which require educators to step beyond familiar routines. For this reason, principals must foster a climate of psychological safety in which teachers can share ideas, take informed risks, and </w:t>
      </w:r>
      <w:r>
        <w:lastRenderedPageBreak/>
        <w:t>learn from challenges without fear of criticism or punitive consequences. By acting as mentors rather than supervisors, school leaders create a culture of trust, openness, and professional respect. Such an environment encourages creativity, strengthens collaboration, and empowers teachers to become active contributors to school improvement and educational innovation.</w:t>
      </w:r>
    </w:p>
    <w:p w14:paraId="32BB0FC0" w14:textId="3A8FAFA1" w:rsidR="0013134A" w:rsidRDefault="0013134A" w:rsidP="0013134A">
      <w:pPr>
        <w:pStyle w:val="NormalWeb"/>
      </w:pPr>
      <w:r>
        <w:t>Together, pedagogical synergy, assessment reform, and psychological safety form the fo</w:t>
      </w:r>
      <w:r w:rsidR="00ED2436">
        <w:t>undation of effective principal-</w:t>
      </w:r>
      <w:r>
        <w:t>teacher collaboration</w:t>
      </w:r>
      <w:r w:rsidR="00CD3371">
        <w:t xml:space="preserve"> (NEP, 2020)</w:t>
      </w:r>
      <w:r>
        <w:t>. These pillars not only support the successful implementation of NEP 2020 but also help create dynamic learning communities where educators work collectively to achieve the shared goal of holistic and meaningful education.</w:t>
      </w:r>
    </w:p>
    <w:p w14:paraId="4D580507" w14:textId="77777777" w:rsidR="0013134A" w:rsidRPr="0013134A" w:rsidRDefault="0013134A" w:rsidP="0013134A">
      <w:pPr>
        <w:pStyle w:val="Heading2"/>
        <w:rPr>
          <w:rFonts w:ascii="Times New Roman" w:hAnsi="Times New Roman" w:cs="Times New Roman"/>
          <w:b/>
          <w:color w:val="auto"/>
          <w:sz w:val="24"/>
          <w:szCs w:val="24"/>
        </w:rPr>
      </w:pPr>
      <w:r w:rsidRPr="0013134A">
        <w:rPr>
          <w:rFonts w:ascii="Times New Roman" w:hAnsi="Times New Roman" w:cs="Times New Roman"/>
          <w:b/>
          <w:color w:val="auto"/>
          <w:sz w:val="24"/>
          <w:szCs w:val="24"/>
        </w:rPr>
        <w:t>3. Overcoming the Friction Points</w:t>
      </w:r>
    </w:p>
    <w:p w14:paraId="44C5B3EF" w14:textId="2264D74C" w:rsidR="0013134A" w:rsidRDefault="0013134A" w:rsidP="0013134A">
      <w:pPr>
        <w:pStyle w:val="isselectedend"/>
      </w:pPr>
      <w:r>
        <w:t>While NEP 2020 strongly advocates collaboration between principals and teachers as a cornerstone of educational reform, translating this vision into practice poses challenges. The journey toward a collaborative school culture is often hindered by systemic and organisational barriers that require thoughtful leadership, institutional support, and sustained commitment</w:t>
      </w:r>
      <w:r w:rsidR="00972F90">
        <w:t xml:space="preserve"> (</w:t>
      </w:r>
      <w:proofErr w:type="spellStart"/>
      <w:r w:rsidR="00972F90">
        <w:t>Masseh</w:t>
      </w:r>
      <w:proofErr w:type="spellEnd"/>
      <w:r w:rsidR="00972F90">
        <w:t>, 2023)</w:t>
      </w:r>
      <w:r>
        <w:t>.</w:t>
      </w:r>
    </w:p>
    <w:p w14:paraId="6F94C238" w14:textId="77777777" w:rsidR="0013134A" w:rsidRDefault="0013134A" w:rsidP="0013134A">
      <w:pPr>
        <w:pStyle w:val="isselectedend"/>
      </w:pPr>
      <w:r>
        <w:t>One of the most significant challenges is the heavy workload</w:t>
      </w:r>
      <w:r w:rsidR="00ED2436">
        <w:t xml:space="preserve"> that </w:t>
      </w:r>
      <w:r>
        <w:t>teachers face. In addition to their instructional responsibilities, teachers are frequently engaged in numerous administrative and non-academic tasks, including data management, survey work, election duties, and the implementation of various government programmes. In such circumstances, collaborative activities may be perceived as an additional burden rather than a professional opportunity. To address this concern, school leaders must streamline administrative processes, reduce unnecessary paperwork, leverage digital technologies, and protect dedicated time for professional collaboration. When teachers are provided with the time and space to engage meaningfully with their colleagues, collaboration becomes a productive and valued aspect of school life rather than an added obligation.</w:t>
      </w:r>
    </w:p>
    <w:p w14:paraId="38EBDBD9" w14:textId="77777777" w:rsidR="0013134A" w:rsidRDefault="0013134A" w:rsidP="00ED2436">
      <w:pPr>
        <w:pStyle w:val="isselectedend"/>
      </w:pPr>
      <w:r>
        <w:t>Another important challenge lies in unlearning deeply entrenched practices and mindsets. Educational reforms often encounter resistance because they require individuals to move beyond familiar ways of working. Experienced teachers who have spent decades succeeding within traditional pedagogical frameworks may view collaborative and learner-centred approaches with scepticism or apprehension. Likewise, principals accustomed to centralised decision-making may find it difficult to transition toward shared and distributed leadership models. Overcoming these barriers requires empathetic leadership, professional support, and a culture of mutual respect. Peer mentoring, collaborative professional development, and open dialogue can help educators recognise that adapting to new approaches is not a rejection of past achievements but an essential step toward professional growth and educational improvement.</w:t>
      </w:r>
    </w:p>
    <w:p w14:paraId="4B5DF743" w14:textId="77777777" w:rsidR="0013134A" w:rsidRDefault="0013134A" w:rsidP="0013134A">
      <w:pPr>
        <w:pStyle w:val="isselectedend"/>
      </w:pPr>
      <w:r>
        <w:t xml:space="preserve">A further challenge is shifting from a compliance-oriented to a learning-oriented, data-informed culture. Traditionally, interactions between principals and teachers have often focused on administrative compliance, such as monitoring lesson plans, checking records, and verifying syllabus completion. NEP 2020 calls for a more meaningful form of engagement, with professional discussions centred on student learning and educational outcomes. Collaborative meetings should therefore focus on analysing classroom evidence, identifying learning gaps, interpreting assessment data, and designing strategies to improve </w:t>
      </w:r>
      <w:r>
        <w:lastRenderedPageBreak/>
        <w:t>student achievement. For instance, rather than merely confirming whether a lesson plan has been completed, principals and teachers should jointly examine why certain learners are struggling with specific concepts and develop targeted interventions to address those challenges. Such data-informed collaboration transforms school leadership from a bureaucratic exercise into a continuous-improvement process focused on student success.</w:t>
      </w:r>
    </w:p>
    <w:p w14:paraId="6EE3A09A" w14:textId="77777777" w:rsidR="0013134A" w:rsidRDefault="0013134A" w:rsidP="0013134A">
      <w:pPr>
        <w:pStyle w:val="NormalWeb"/>
      </w:pPr>
      <w:r>
        <w:t>Addressing these friction points is essential for realising the collaborative vision of NEP 2020. By reducing administrative burdens, supporting educators through the change process, and fostering a culture that prioritises learning over compliance, schools can create an environment in which principals and teachers work together as partners in educational transformation. In doing so, collaboration evolves from a policy aspiration into a sustainable practice that enhances professional growth, strengthens institutional effectiveness, and ultimately improves learning outcomes for all students.</w:t>
      </w:r>
    </w:p>
    <w:p w14:paraId="2D9516ED" w14:textId="77777777" w:rsidR="0013134A" w:rsidRPr="0013134A" w:rsidRDefault="0013134A" w:rsidP="0013134A">
      <w:pPr>
        <w:pStyle w:val="Heading2"/>
        <w:rPr>
          <w:rFonts w:ascii="Times New Roman" w:hAnsi="Times New Roman" w:cs="Times New Roman"/>
          <w:b/>
          <w:color w:val="auto"/>
          <w:sz w:val="24"/>
          <w:szCs w:val="24"/>
        </w:rPr>
      </w:pPr>
      <w:r w:rsidRPr="0013134A">
        <w:rPr>
          <w:rFonts w:ascii="Times New Roman" w:hAnsi="Times New Roman" w:cs="Times New Roman"/>
          <w:b/>
          <w:color w:val="auto"/>
          <w:sz w:val="24"/>
          <w:szCs w:val="24"/>
        </w:rPr>
        <w:t>Conclusion: The School as a Professional Learning Community</w:t>
      </w:r>
    </w:p>
    <w:p w14:paraId="4B9D59FD" w14:textId="77777777" w:rsidR="0013134A" w:rsidRDefault="0013134A" w:rsidP="0013134A">
      <w:pPr>
        <w:pStyle w:val="isselectedend"/>
      </w:pPr>
      <w:r>
        <w:t>The National Education Policy (NEP) 2020 presents a visionary and transformative framework for reimagining Indian education in the twenty-first century. However, the success of any policy lies not merely in its vision but in its effective implementation at the grassroots level. Schools are the primary sites where educational reform becomes reality, and within this ecosystem, principals and teachers serve as the two most critical agents of change. While principals shape the institutional culture and provide strategic direction, teachers translate educational goals into meaningful learning experiences. When these roles function in harmony, schools become dynamic centres of innovation, growth, and excellence.</w:t>
      </w:r>
    </w:p>
    <w:p w14:paraId="6E921B38" w14:textId="64E93DD9" w:rsidR="0013134A" w:rsidRDefault="0013134A" w:rsidP="0013134A">
      <w:pPr>
        <w:pStyle w:val="isselectedend"/>
      </w:pPr>
      <w:r>
        <w:t xml:space="preserve">NEP 2020 recognises that sustainable educational transformation cannot be achieved through hierarchical administration or isolated professional practices. Instead, it calls for schools to evolve into </w:t>
      </w:r>
      <w:r w:rsidRPr="0013134A">
        <w:rPr>
          <w:rStyle w:val="Strong"/>
          <w:b w:val="0"/>
        </w:rPr>
        <w:t>Professional Learning Communities (PLCs)</w:t>
      </w:r>
      <w:r>
        <w:t xml:space="preserve"> where collaboration, reflection, and continuous learning are embedded in everyday practice</w:t>
      </w:r>
      <w:r w:rsidR="00D73BB9">
        <w:t xml:space="preserve"> (Awasthi, 2022)</w:t>
      </w:r>
      <w:r>
        <w:t>. In such environments, learning extends beyond students to include educators themselves. Principals and teachers engage in shared decision-making, collective problem-solving, professional dialogue, and mutual support, fostering a culture of trust, accountability, and continuous improvement. This collaborative approach not only enhances pedagogical effectiveness but also promotes teacher motivation, reduces professional isolation, and strengthens institutional resilience.</w:t>
      </w:r>
    </w:p>
    <w:p w14:paraId="762B2B27" w14:textId="77777777" w:rsidR="0013134A" w:rsidRDefault="0013134A" w:rsidP="0013134A">
      <w:pPr>
        <w:pStyle w:val="isselectedend"/>
      </w:pPr>
      <w:r>
        <w:t>The policy’s emphasis on distributed instructional leadership, continuous professional development, competency-based learning, assessment reform, and the School Complex Model underscores the centrality of collaboration in achieving educational excellence. These provisions create opportunities for principals and teachers to work as partners in designing learning experiences, addressing challenges, sharing expertise, and nurturing innovation. Through such cooperation, schools become vibrant learning organisations capable of responding effectively to the evolving needs of learners and society.</w:t>
      </w:r>
    </w:p>
    <w:p w14:paraId="71236217" w14:textId="77777777" w:rsidR="0013134A" w:rsidRDefault="0013134A" w:rsidP="0013134A">
      <w:pPr>
        <w:pStyle w:val="NormalWeb"/>
      </w:pPr>
      <w:r>
        <w:t xml:space="preserve">Ultimately, the realisation of NEP 2020 depends not only on compliance with policy mandates but also on the quality of relationships within schools. The daily interactions between principals and teachers determine whether educational reforms remain aspirational ideals or become lived realities. By cultivating a shared vision, embracing collective responsibility, and fostering a culture of collaboration, school leaders and teachers can transform educational institutions into inclusive, equitable, and future-ready learning </w:t>
      </w:r>
      <w:r>
        <w:lastRenderedPageBreak/>
        <w:t>communities. Together, they constitute the collaborative foundation upon which the aspirations of NEP 2020 can be successfully built, ensuring that schools become not merely centres of instruction, but thriving communities of learning that prepare students to flourish in an increasingly complex and interconnected world.</w:t>
      </w:r>
    </w:p>
    <w:p w14:paraId="67CB4B73" w14:textId="10CE5020" w:rsidR="007C196E" w:rsidRDefault="007C196E" w:rsidP="007C196E">
      <w:pPr>
        <w:pStyle w:val="NormalWeb"/>
        <w:jc w:val="center"/>
      </w:pPr>
      <w:r>
        <w:t>Reference</w:t>
      </w:r>
    </w:p>
    <w:p w14:paraId="6D13740E" w14:textId="77777777" w:rsidR="00D73BB9" w:rsidRDefault="00D73BB9" w:rsidP="00D73BB9">
      <w:pPr>
        <w:pStyle w:val="NormalWeb"/>
        <w:spacing w:before="0" w:beforeAutospacing="0" w:after="0" w:afterAutospacing="0"/>
        <w:rPr>
          <w:i/>
          <w:iCs/>
        </w:rPr>
      </w:pPr>
      <w:r>
        <w:t xml:space="preserve">Awasthi, Kashyapi. (2022). </w:t>
      </w:r>
      <w:r w:rsidRPr="00DD61B5">
        <w:rPr>
          <w:i/>
          <w:iCs/>
        </w:rPr>
        <w:t xml:space="preserve">Professional Learning Communities: Forging Teacher </w:t>
      </w:r>
    </w:p>
    <w:p w14:paraId="7459A608" w14:textId="2E437605" w:rsidR="00D73BB9" w:rsidRDefault="00D73BB9" w:rsidP="00D73BB9">
      <w:pPr>
        <w:pStyle w:val="NormalWeb"/>
        <w:spacing w:before="0" w:beforeAutospacing="0" w:after="0" w:afterAutospacing="0"/>
        <w:ind w:firstLine="720"/>
      </w:pPr>
      <w:r w:rsidRPr="00DD61B5">
        <w:rPr>
          <w:i/>
          <w:iCs/>
        </w:rPr>
        <w:t>Collaborations.</w:t>
      </w:r>
      <w:r>
        <w:t xml:space="preserve"> </w:t>
      </w:r>
      <w:r w:rsidRPr="00DD61B5">
        <w:t>National Institute of Educational Planning and Administration</w:t>
      </w:r>
      <w:r>
        <w:t>.</w:t>
      </w:r>
    </w:p>
    <w:p w14:paraId="722AF082" w14:textId="77777777" w:rsidR="00D73BB9" w:rsidRDefault="00D73BB9" w:rsidP="00631B4B">
      <w:pPr>
        <w:pStyle w:val="NormalWeb"/>
        <w:spacing w:before="0" w:beforeAutospacing="0" w:after="0" w:afterAutospacing="0"/>
      </w:pPr>
    </w:p>
    <w:p w14:paraId="4A223F1F" w14:textId="62FC968C" w:rsidR="00631B4B" w:rsidRDefault="00631B4B" w:rsidP="00631B4B">
      <w:pPr>
        <w:pStyle w:val="NormalWeb"/>
        <w:spacing w:before="0" w:beforeAutospacing="0" w:after="0" w:afterAutospacing="0"/>
      </w:pPr>
      <w:r>
        <w:t xml:space="preserve">Kaur, Pradeep. (2024). Teacher </w:t>
      </w:r>
      <w:r w:rsidR="00BE5E22">
        <w:t>e</w:t>
      </w:r>
      <w:r>
        <w:t xml:space="preserve">ducation under NEP 2020: Future </w:t>
      </w:r>
      <w:r w:rsidR="00BE5E22">
        <w:t>c</w:t>
      </w:r>
      <w:r>
        <w:t xml:space="preserve">hallenges, </w:t>
      </w:r>
      <w:r w:rsidR="00BE5E22">
        <w:t>i</w:t>
      </w:r>
      <w:r>
        <w:t xml:space="preserve">ssues and </w:t>
      </w:r>
    </w:p>
    <w:p w14:paraId="1EDC5451" w14:textId="5CC5C1D0" w:rsidR="00631B4B" w:rsidRDefault="00BE5E22" w:rsidP="00631B4B">
      <w:pPr>
        <w:pStyle w:val="NormalWeb"/>
        <w:spacing w:before="0" w:beforeAutospacing="0" w:after="0" w:afterAutospacing="0"/>
        <w:ind w:left="720"/>
      </w:pPr>
      <w:r>
        <w:t>r</w:t>
      </w:r>
      <w:r w:rsidR="00631B4B">
        <w:t xml:space="preserve">eforms. </w:t>
      </w:r>
      <w:r w:rsidR="00631B4B" w:rsidRPr="00DD0041">
        <w:rPr>
          <w:i/>
          <w:iCs/>
        </w:rPr>
        <w:t>International Journal of Global Research Innovations &amp; Technology (IJGRIT).</w:t>
      </w:r>
      <w:r w:rsidR="00631B4B">
        <w:t xml:space="preserve"> vol. 02</w:t>
      </w:r>
      <w:r>
        <w:t>(</w:t>
      </w:r>
      <w:r w:rsidR="00631B4B">
        <w:t>04</w:t>
      </w:r>
      <w:r>
        <w:t>)</w:t>
      </w:r>
      <w:r w:rsidR="00631B4B">
        <w:t>. 37-42.</w:t>
      </w:r>
    </w:p>
    <w:p w14:paraId="6AD50D32" w14:textId="77777777" w:rsidR="00972F90" w:rsidRDefault="00972F90" w:rsidP="00631B4B">
      <w:pPr>
        <w:pStyle w:val="NormalWeb"/>
        <w:spacing w:before="0" w:beforeAutospacing="0" w:after="0" w:afterAutospacing="0"/>
        <w:ind w:left="720"/>
      </w:pPr>
    </w:p>
    <w:p w14:paraId="305B9FF1" w14:textId="77777777" w:rsidR="00972F90" w:rsidRDefault="00972F90" w:rsidP="00972F90">
      <w:pPr>
        <w:pStyle w:val="NormalWeb"/>
        <w:spacing w:before="0" w:beforeAutospacing="0" w:after="0" w:afterAutospacing="0"/>
      </w:pPr>
      <w:r>
        <w:t xml:space="preserve">Maseeh, </w:t>
      </w:r>
      <w:proofErr w:type="spellStart"/>
      <w:r>
        <w:t>Minhajullah</w:t>
      </w:r>
      <w:proofErr w:type="spellEnd"/>
      <w:r>
        <w:t xml:space="preserve">. (2023). Innovations and new reforms in the teacher education: adapting </w:t>
      </w:r>
    </w:p>
    <w:p w14:paraId="4613B24C" w14:textId="0BB094DB" w:rsidR="00972F90" w:rsidRDefault="00972F90" w:rsidP="00972F90">
      <w:pPr>
        <w:pStyle w:val="NormalWeb"/>
        <w:spacing w:before="0" w:beforeAutospacing="0" w:after="0" w:afterAutospacing="0"/>
        <w:ind w:left="720"/>
      </w:pPr>
      <w:r>
        <w:t xml:space="preserve">to vision of national education policy (NEP) 2020. </w:t>
      </w:r>
      <w:r w:rsidRPr="00972F90">
        <w:rPr>
          <w:i/>
          <w:iCs/>
        </w:rPr>
        <w:t>Vidya: A Journal of Gujarat University.</w:t>
      </w:r>
      <w:r>
        <w:t xml:space="preserve"> Vol. 2</w:t>
      </w:r>
      <w:r w:rsidR="00BE5E22">
        <w:t>(</w:t>
      </w:r>
      <w:r>
        <w:t>2</w:t>
      </w:r>
      <w:r w:rsidR="00BE5E22">
        <w:t>)</w:t>
      </w:r>
      <w:r>
        <w:t xml:space="preserve">, 262-266.                                                                                            </w:t>
      </w:r>
      <w:proofErr w:type="spellStart"/>
      <w:r>
        <w:t>doi</w:t>
      </w:r>
      <w:proofErr w:type="spellEnd"/>
      <w:r>
        <w:t xml:space="preserve">: </w:t>
      </w:r>
      <w:r w:rsidRPr="00972F90">
        <w:t>https://www.researchgate.net/publication/375691283</w:t>
      </w:r>
    </w:p>
    <w:p w14:paraId="03005DE4" w14:textId="77777777" w:rsidR="00D63B00" w:rsidRDefault="00D63B00" w:rsidP="00D63B00">
      <w:pPr>
        <w:pStyle w:val="NormalWeb"/>
        <w:spacing w:before="0" w:beforeAutospacing="0" w:after="0" w:afterAutospacing="0"/>
      </w:pPr>
    </w:p>
    <w:p w14:paraId="0D36DDE9" w14:textId="549C15E2" w:rsidR="00D63B00" w:rsidRDefault="00047710" w:rsidP="00D63B00">
      <w:pPr>
        <w:pStyle w:val="NormalWeb"/>
        <w:spacing w:before="0" w:beforeAutospacing="0" w:after="0" w:afterAutospacing="0"/>
      </w:pPr>
      <w:r>
        <w:t xml:space="preserve">Ministry of Education (2020). </w:t>
      </w:r>
      <w:r w:rsidRPr="00047710">
        <w:rPr>
          <w:i/>
          <w:iCs/>
        </w:rPr>
        <w:t>National Education Policy</w:t>
      </w:r>
      <w:r>
        <w:t xml:space="preserve">. Government of India 2020. </w:t>
      </w:r>
    </w:p>
    <w:p w14:paraId="5A41F2E7" w14:textId="196DADF2" w:rsidR="006C0DA7" w:rsidRDefault="00D63B00" w:rsidP="00D63B00">
      <w:pPr>
        <w:pStyle w:val="NormalWeb"/>
        <w:spacing w:before="0" w:beforeAutospacing="0" w:after="0" w:afterAutospacing="0"/>
        <w:ind w:firstLine="720"/>
      </w:pPr>
      <w:proofErr w:type="spellStart"/>
      <w:r>
        <w:t>doi</w:t>
      </w:r>
      <w:proofErr w:type="spellEnd"/>
      <w:r>
        <w:t xml:space="preserve">: </w:t>
      </w:r>
      <w:r w:rsidRPr="00D63B00">
        <w:t>https://mmhapu.ac.in/file/nep2020.pdf</w:t>
      </w:r>
    </w:p>
    <w:p w14:paraId="66B23E71" w14:textId="77777777" w:rsidR="00DD0041" w:rsidRDefault="00DD0041" w:rsidP="00D63B00">
      <w:pPr>
        <w:pStyle w:val="NormalWeb"/>
        <w:spacing w:before="0" w:beforeAutospacing="0" w:after="0" w:afterAutospacing="0"/>
        <w:ind w:firstLine="720"/>
      </w:pPr>
    </w:p>
    <w:p w14:paraId="62204367" w14:textId="77777777" w:rsidR="0034378F" w:rsidRPr="0034378F" w:rsidRDefault="0034378F" w:rsidP="0034378F">
      <w:pPr>
        <w:pStyle w:val="NormalWeb"/>
        <w:spacing w:before="0" w:beforeAutospacing="0" w:after="0" w:afterAutospacing="0"/>
        <w:rPr>
          <w:i/>
          <w:iCs/>
        </w:rPr>
      </w:pPr>
      <w:r>
        <w:t xml:space="preserve">Singh, Archana. (2025). Transforming teacher training programs. </w:t>
      </w:r>
      <w:r w:rsidRPr="0034378F">
        <w:rPr>
          <w:i/>
          <w:iCs/>
        </w:rPr>
        <w:t xml:space="preserve">International Journal of </w:t>
      </w:r>
    </w:p>
    <w:p w14:paraId="0AC6BF95" w14:textId="23AA5ED7" w:rsidR="0034378F" w:rsidRDefault="0034378F" w:rsidP="0034378F">
      <w:pPr>
        <w:pStyle w:val="NormalWeb"/>
        <w:spacing w:before="0" w:beforeAutospacing="0" w:after="0" w:afterAutospacing="0"/>
        <w:ind w:firstLine="720"/>
      </w:pPr>
      <w:r w:rsidRPr="0034378F">
        <w:rPr>
          <w:i/>
          <w:iCs/>
        </w:rPr>
        <w:t>Advanced Academic Studies</w:t>
      </w:r>
      <w:r>
        <w:rPr>
          <w:i/>
          <w:iCs/>
        </w:rPr>
        <w:t>.</w:t>
      </w:r>
      <w:r w:rsidR="00BE5E22">
        <w:rPr>
          <w:i/>
          <w:iCs/>
        </w:rPr>
        <w:t xml:space="preserve"> </w:t>
      </w:r>
      <w:r>
        <w:t>vol.</w:t>
      </w:r>
      <w:r w:rsidR="00BE5E22">
        <w:t xml:space="preserve"> </w:t>
      </w:r>
      <w:r w:rsidRPr="00D73BB9">
        <w:t>7(5): 45-47</w:t>
      </w:r>
      <w:r>
        <w:t>.</w:t>
      </w:r>
    </w:p>
    <w:p w14:paraId="05B05F98" w14:textId="77777777" w:rsidR="0034378F" w:rsidRDefault="0034378F" w:rsidP="0034378F">
      <w:pPr>
        <w:pStyle w:val="NormalWeb"/>
        <w:spacing w:before="0" w:beforeAutospacing="0" w:after="0" w:afterAutospacing="0"/>
        <w:ind w:left="720"/>
      </w:pPr>
      <w:proofErr w:type="spellStart"/>
      <w:r>
        <w:t>doi</w:t>
      </w:r>
      <w:proofErr w:type="spellEnd"/>
      <w:r w:rsidRPr="00D73BB9">
        <w:t xml:space="preserve">: https://www.doi.org/10.33545/27068919.2025.v7.i5a.1450 </w:t>
      </w:r>
    </w:p>
    <w:p w14:paraId="5A5000FD" w14:textId="77777777" w:rsidR="0034378F" w:rsidRDefault="0034378F" w:rsidP="0034378F">
      <w:pPr>
        <w:pStyle w:val="NormalWeb"/>
        <w:spacing w:before="0" w:beforeAutospacing="0" w:after="0" w:afterAutospacing="0"/>
      </w:pPr>
    </w:p>
    <w:p w14:paraId="4986C9CB" w14:textId="5403A9A4" w:rsidR="00D44DBA" w:rsidRDefault="00D44DBA" w:rsidP="00D44DBA">
      <w:pPr>
        <w:pStyle w:val="NormalWeb"/>
        <w:spacing w:before="0" w:beforeAutospacing="0" w:after="0" w:afterAutospacing="0"/>
      </w:pPr>
      <w:r>
        <w:t xml:space="preserve">Verma, Shalini. (2025). Teacher </w:t>
      </w:r>
      <w:r w:rsidR="00BE5E22">
        <w:t>e</w:t>
      </w:r>
      <w:r>
        <w:t xml:space="preserve">ducation and </w:t>
      </w:r>
      <w:r w:rsidR="00BE5E22">
        <w:t>p</w:t>
      </w:r>
      <w:r>
        <w:t xml:space="preserve">rofessional </w:t>
      </w:r>
      <w:r w:rsidR="00BE5E22">
        <w:t>d</w:t>
      </w:r>
      <w:r>
        <w:t xml:space="preserve">evelopment: A NEP 2020 </w:t>
      </w:r>
    </w:p>
    <w:p w14:paraId="52F84A36" w14:textId="47BEC216" w:rsidR="00D44DBA" w:rsidRDefault="00BE5E22" w:rsidP="00D44DBA">
      <w:pPr>
        <w:pStyle w:val="NormalWeb"/>
        <w:spacing w:before="0" w:beforeAutospacing="0" w:after="0" w:afterAutospacing="0"/>
        <w:ind w:left="720"/>
      </w:pPr>
      <w:r>
        <w:t>p</w:t>
      </w:r>
      <w:r w:rsidR="00D44DBA">
        <w:t xml:space="preserve">erspective. </w:t>
      </w:r>
      <w:r w:rsidR="00D44DBA" w:rsidRPr="006C0DA7">
        <w:rPr>
          <w:i/>
          <w:iCs/>
        </w:rPr>
        <w:t>Gurukul International Multi-Disciplinary Research Journal</w:t>
      </w:r>
      <w:r w:rsidR="00D44DBA">
        <w:t xml:space="preserve">. E-ISSN 2394-8426 &amp; International Impact Factor 8.357                                                           </w:t>
      </w:r>
      <w:proofErr w:type="spellStart"/>
      <w:r w:rsidR="00D44DBA">
        <w:t>doi</w:t>
      </w:r>
      <w:proofErr w:type="spellEnd"/>
      <w:r w:rsidR="00D44DBA">
        <w:t>: https://doi.org/10.69758/GIMRJ/2501I02S01V13P0050</w:t>
      </w:r>
    </w:p>
    <w:p w14:paraId="4FB8C180" w14:textId="77777777" w:rsidR="00D44DBA" w:rsidRDefault="00D44DBA" w:rsidP="00DD0041">
      <w:pPr>
        <w:pStyle w:val="NormalWeb"/>
        <w:spacing w:before="0" w:beforeAutospacing="0" w:after="0" w:afterAutospacing="0"/>
        <w:ind w:left="720"/>
      </w:pPr>
    </w:p>
    <w:p w14:paraId="22D96C21" w14:textId="1AA2F3D8" w:rsidR="00D44DBA" w:rsidRDefault="007C0114" w:rsidP="00D44DBA">
      <w:pPr>
        <w:pStyle w:val="NormalWeb"/>
        <w:spacing w:before="0" w:beforeAutospacing="0" w:after="0" w:afterAutospacing="0"/>
      </w:pPr>
      <w:r>
        <w:t xml:space="preserve">Zuma, Chuma. et at. (2025). Exploring the </w:t>
      </w:r>
      <w:r w:rsidR="00BE5E22">
        <w:t>r</w:t>
      </w:r>
      <w:r>
        <w:t xml:space="preserve">ole of </w:t>
      </w:r>
      <w:r w:rsidR="00BE5E22">
        <w:t>s</w:t>
      </w:r>
      <w:r>
        <w:t xml:space="preserve">chool </w:t>
      </w:r>
      <w:r w:rsidR="00BE5E22">
        <w:t>p</w:t>
      </w:r>
      <w:r>
        <w:t xml:space="preserve">rincipals as </w:t>
      </w:r>
      <w:r w:rsidR="00BE5E22">
        <w:t>i</w:t>
      </w:r>
      <w:r>
        <w:t xml:space="preserve">nstructional </w:t>
      </w:r>
      <w:r w:rsidR="00BE5E22">
        <w:t>l</w:t>
      </w:r>
      <w:r>
        <w:t xml:space="preserve">eaders </w:t>
      </w:r>
    </w:p>
    <w:p w14:paraId="62BA42F4" w14:textId="183B9927" w:rsidR="007C0114" w:rsidRDefault="007C0114" w:rsidP="00D44DBA">
      <w:pPr>
        <w:pStyle w:val="NormalWeb"/>
        <w:spacing w:before="0" w:beforeAutospacing="0" w:after="0" w:afterAutospacing="0"/>
        <w:ind w:left="720"/>
      </w:pPr>
      <w:r>
        <w:t xml:space="preserve">in </w:t>
      </w:r>
      <w:r w:rsidR="00BE5E22">
        <w:t>i</w:t>
      </w:r>
      <w:r>
        <w:t xml:space="preserve">mproving </w:t>
      </w:r>
      <w:r w:rsidR="00BE5E22">
        <w:t>l</w:t>
      </w:r>
      <w:r>
        <w:t xml:space="preserve">earner </w:t>
      </w:r>
      <w:r w:rsidR="00BE5E22">
        <w:t>a</w:t>
      </w:r>
      <w:r>
        <w:t xml:space="preserve">cademic </w:t>
      </w:r>
      <w:r w:rsidR="00BE5E22">
        <w:t>p</w:t>
      </w:r>
      <w:r>
        <w:t xml:space="preserve">erformance in </w:t>
      </w:r>
      <w:r w:rsidR="00BE5E22">
        <w:t>p</w:t>
      </w:r>
      <w:r>
        <w:t xml:space="preserve">rimary </w:t>
      </w:r>
      <w:r w:rsidR="00BE5E22">
        <w:t>s</w:t>
      </w:r>
      <w:r>
        <w:t xml:space="preserve">chools. </w:t>
      </w:r>
      <w:r w:rsidRPr="00D44DBA">
        <w:rPr>
          <w:i/>
          <w:iCs/>
        </w:rPr>
        <w:t>International Journal of Research and Innovation in Social Science (IJRISS)</w:t>
      </w:r>
      <w:r>
        <w:t>, vol. ix/</w:t>
      </w:r>
      <w:proofErr w:type="spellStart"/>
      <w:r>
        <w:t>iiis</w:t>
      </w:r>
      <w:proofErr w:type="spellEnd"/>
      <w:r w:rsidR="00D44DBA">
        <w:t xml:space="preserve"> 1971-1931.                       </w:t>
      </w:r>
      <w:r>
        <w:t xml:space="preserve"> </w:t>
      </w:r>
      <w:proofErr w:type="spellStart"/>
      <w:r>
        <w:t>doi</w:t>
      </w:r>
      <w:proofErr w:type="spellEnd"/>
      <w:r>
        <w:t xml:space="preserve">: </w:t>
      </w:r>
      <w:r w:rsidRPr="007C0114">
        <w:t>https://rsisinternational.org/journals/ijriss</w:t>
      </w:r>
    </w:p>
    <w:p w14:paraId="19FDEDE4" w14:textId="77777777" w:rsidR="00631B4B" w:rsidRDefault="00631B4B" w:rsidP="00D44DBA">
      <w:pPr>
        <w:pStyle w:val="NormalWeb"/>
        <w:spacing w:before="0" w:beforeAutospacing="0" w:after="0" w:afterAutospacing="0"/>
        <w:ind w:left="720"/>
      </w:pPr>
    </w:p>
    <w:sectPr w:rsidR="00631B4B" w:rsidSect="0010012D">
      <w:foot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2C22" w14:textId="77777777" w:rsidR="009D7628" w:rsidRDefault="009D7628" w:rsidP="0013134A">
      <w:pPr>
        <w:spacing w:after="0" w:line="240" w:lineRule="auto"/>
      </w:pPr>
      <w:r>
        <w:separator/>
      </w:r>
    </w:p>
  </w:endnote>
  <w:endnote w:type="continuationSeparator" w:id="0">
    <w:p w14:paraId="25373E2F" w14:textId="77777777" w:rsidR="009D7628" w:rsidRDefault="009D7628" w:rsidP="0013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48824"/>
      <w:docPartObj>
        <w:docPartGallery w:val="Page Numbers (Bottom of Page)"/>
        <w:docPartUnique/>
      </w:docPartObj>
    </w:sdtPr>
    <w:sdtContent>
      <w:sdt>
        <w:sdtPr>
          <w:id w:val="-1769616900"/>
          <w:docPartObj>
            <w:docPartGallery w:val="Page Numbers (Top of Page)"/>
            <w:docPartUnique/>
          </w:docPartObj>
        </w:sdtPr>
        <w:sdtContent>
          <w:p w14:paraId="3D4CE669" w14:textId="77777777" w:rsidR="0013134A" w:rsidRDefault="0013134A">
            <w:pPr>
              <w:pStyle w:val="Footer"/>
              <w:jc w:val="right"/>
            </w:pPr>
            <w:r>
              <w:t xml:space="preserve">Page </w:t>
            </w:r>
            <w:r>
              <w:rPr>
                <w:b/>
                <w:bCs/>
              </w:rPr>
              <w:fldChar w:fldCharType="begin"/>
            </w:r>
            <w:r>
              <w:rPr>
                <w:b/>
                <w:bCs/>
              </w:rPr>
              <w:instrText xml:space="preserve"> PAGE </w:instrText>
            </w:r>
            <w:r>
              <w:rPr>
                <w:b/>
                <w:bCs/>
              </w:rPr>
              <w:fldChar w:fldCharType="separate"/>
            </w:r>
            <w:r w:rsidR="00ED2436">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ED2436">
              <w:rPr>
                <w:b/>
                <w:bCs/>
                <w:noProof/>
              </w:rPr>
              <w:t>7</w:t>
            </w:r>
            <w:r>
              <w:rPr>
                <w:b/>
                <w:bCs/>
              </w:rPr>
              <w:fldChar w:fldCharType="end"/>
            </w:r>
          </w:p>
        </w:sdtContent>
      </w:sdt>
    </w:sdtContent>
  </w:sdt>
  <w:p w14:paraId="4A302B7A" w14:textId="77777777" w:rsidR="0013134A" w:rsidRDefault="00131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DFFF" w14:textId="77777777" w:rsidR="009D7628" w:rsidRDefault="009D7628" w:rsidP="0013134A">
      <w:pPr>
        <w:spacing w:after="0" w:line="240" w:lineRule="auto"/>
      </w:pPr>
      <w:r>
        <w:separator/>
      </w:r>
    </w:p>
  </w:footnote>
  <w:footnote w:type="continuationSeparator" w:id="0">
    <w:p w14:paraId="328C55F2" w14:textId="77777777" w:rsidR="009D7628" w:rsidRDefault="009D7628" w:rsidP="00131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xMDYxMTe2MDW3sDRW0lEKTi0uzszPAymwqAUApe/QhiwAAAA="/>
  </w:docVars>
  <w:rsids>
    <w:rsidRoot w:val="0081633B"/>
    <w:rsid w:val="00047710"/>
    <w:rsid w:val="000A24AF"/>
    <w:rsid w:val="000D1A44"/>
    <w:rsid w:val="0010012D"/>
    <w:rsid w:val="00123A45"/>
    <w:rsid w:val="0013134A"/>
    <w:rsid w:val="00146B0B"/>
    <w:rsid w:val="001A1DE8"/>
    <w:rsid w:val="0024302F"/>
    <w:rsid w:val="002A4765"/>
    <w:rsid w:val="002F55F2"/>
    <w:rsid w:val="002F782A"/>
    <w:rsid w:val="003143DD"/>
    <w:rsid w:val="0034378F"/>
    <w:rsid w:val="004455DC"/>
    <w:rsid w:val="00507D5B"/>
    <w:rsid w:val="005A088B"/>
    <w:rsid w:val="005A6F13"/>
    <w:rsid w:val="00631B4B"/>
    <w:rsid w:val="006852ED"/>
    <w:rsid w:val="006C0DA7"/>
    <w:rsid w:val="007A6166"/>
    <w:rsid w:val="007C0114"/>
    <w:rsid w:val="007C196E"/>
    <w:rsid w:val="0081633B"/>
    <w:rsid w:val="008A2D9F"/>
    <w:rsid w:val="00972F90"/>
    <w:rsid w:val="009A17E0"/>
    <w:rsid w:val="009D7628"/>
    <w:rsid w:val="00A606B9"/>
    <w:rsid w:val="00B04C0A"/>
    <w:rsid w:val="00B52448"/>
    <w:rsid w:val="00BE5E22"/>
    <w:rsid w:val="00CD3371"/>
    <w:rsid w:val="00D36432"/>
    <w:rsid w:val="00D44DBA"/>
    <w:rsid w:val="00D5712D"/>
    <w:rsid w:val="00D63B00"/>
    <w:rsid w:val="00D73BB9"/>
    <w:rsid w:val="00DD0041"/>
    <w:rsid w:val="00DD3B19"/>
    <w:rsid w:val="00DD61B5"/>
    <w:rsid w:val="00E02A64"/>
    <w:rsid w:val="00E12D1F"/>
    <w:rsid w:val="00E533B6"/>
    <w:rsid w:val="00ED2436"/>
    <w:rsid w:val="00FB00E7"/>
    <w:rsid w:val="00FC66A6"/>
    <w:rsid w:val="00FD26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3455"/>
  <w15:chartTrackingRefBased/>
  <w15:docId w15:val="{EB570123-E2BD-4969-ADD8-95B93ADD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633B"/>
    <w:pPr>
      <w:spacing w:before="100" w:beforeAutospacing="1" w:after="100" w:afterAutospacing="1" w:line="240" w:lineRule="auto"/>
      <w:outlineLvl w:val="0"/>
    </w:pPr>
    <w:rPr>
      <w:rFonts w:eastAsia="Times New Roman"/>
      <w:b/>
      <w:bCs/>
      <w:kern w:val="36"/>
      <w:sz w:val="48"/>
      <w:szCs w:val="48"/>
      <w:lang w:eastAsia="en-IN"/>
    </w:rPr>
  </w:style>
  <w:style w:type="paragraph" w:styleId="Heading2">
    <w:name w:val="heading 2"/>
    <w:basedOn w:val="Normal"/>
    <w:next w:val="Normal"/>
    <w:link w:val="Heading2Char"/>
    <w:uiPriority w:val="9"/>
    <w:semiHidden/>
    <w:unhideWhenUsed/>
    <w:qFormat/>
    <w:rsid w:val="006852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17E0"/>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633B"/>
    <w:rPr>
      <w:b/>
      <w:bCs/>
    </w:rPr>
  </w:style>
  <w:style w:type="character" w:customStyle="1" w:styleId="Heading1Char">
    <w:name w:val="Heading 1 Char"/>
    <w:basedOn w:val="DefaultParagraphFont"/>
    <w:link w:val="Heading1"/>
    <w:uiPriority w:val="9"/>
    <w:rsid w:val="0081633B"/>
    <w:rPr>
      <w:rFonts w:eastAsia="Times New Roman"/>
      <w:b/>
      <w:bCs/>
      <w:kern w:val="36"/>
      <w:sz w:val="48"/>
      <w:szCs w:val="48"/>
      <w:lang w:eastAsia="en-IN"/>
    </w:rPr>
  </w:style>
  <w:style w:type="paragraph" w:customStyle="1" w:styleId="isselectedend">
    <w:name w:val="isselectedend"/>
    <w:basedOn w:val="Normal"/>
    <w:rsid w:val="0010012D"/>
    <w:pPr>
      <w:spacing w:before="100" w:beforeAutospacing="1" w:after="100" w:afterAutospacing="1" w:line="240" w:lineRule="auto"/>
    </w:pPr>
    <w:rPr>
      <w:rFonts w:eastAsia="Times New Roman"/>
      <w:lang w:eastAsia="en-IN"/>
    </w:rPr>
  </w:style>
  <w:style w:type="paragraph" w:styleId="NormalWeb">
    <w:name w:val="Normal (Web)"/>
    <w:basedOn w:val="Normal"/>
    <w:uiPriority w:val="99"/>
    <w:semiHidden/>
    <w:unhideWhenUsed/>
    <w:rsid w:val="0010012D"/>
    <w:pPr>
      <w:spacing w:before="100" w:beforeAutospacing="1" w:after="100" w:afterAutospacing="1" w:line="240" w:lineRule="auto"/>
    </w:pPr>
    <w:rPr>
      <w:rFonts w:eastAsia="Times New Roman"/>
      <w:lang w:eastAsia="en-IN"/>
    </w:rPr>
  </w:style>
  <w:style w:type="character" w:customStyle="1" w:styleId="Heading2Char">
    <w:name w:val="Heading 2 Char"/>
    <w:basedOn w:val="DefaultParagraphFont"/>
    <w:link w:val="Heading2"/>
    <w:uiPriority w:val="9"/>
    <w:semiHidden/>
    <w:rsid w:val="006852E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17E0"/>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131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34A"/>
  </w:style>
  <w:style w:type="paragraph" w:styleId="Footer">
    <w:name w:val="footer"/>
    <w:basedOn w:val="Normal"/>
    <w:link w:val="FooterChar"/>
    <w:uiPriority w:val="99"/>
    <w:unhideWhenUsed/>
    <w:rsid w:val="00131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34A"/>
  </w:style>
  <w:style w:type="character" w:styleId="Hyperlink">
    <w:name w:val="Hyperlink"/>
    <w:basedOn w:val="DefaultParagraphFont"/>
    <w:uiPriority w:val="99"/>
    <w:unhideWhenUsed/>
    <w:rsid w:val="006C0DA7"/>
    <w:rPr>
      <w:color w:val="0000FF"/>
      <w:u w:val="single"/>
    </w:rPr>
  </w:style>
  <w:style w:type="paragraph" w:customStyle="1" w:styleId="site-description">
    <w:name w:val="site-description"/>
    <w:basedOn w:val="Normal"/>
    <w:rsid w:val="006C0DA7"/>
    <w:pPr>
      <w:spacing w:before="100" w:beforeAutospacing="1" w:after="100" w:afterAutospacing="1" w:line="240" w:lineRule="auto"/>
    </w:pPr>
    <w:rPr>
      <w:rFonts w:eastAsia="Times New Roman"/>
      <w:lang w:eastAsia="en-IN"/>
    </w:rPr>
  </w:style>
  <w:style w:type="character" w:styleId="UnresolvedMention">
    <w:name w:val="Unresolved Mention"/>
    <w:basedOn w:val="DefaultParagraphFont"/>
    <w:uiPriority w:val="99"/>
    <w:semiHidden/>
    <w:unhideWhenUsed/>
    <w:rsid w:val="00DD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0586">
      <w:bodyDiv w:val="1"/>
      <w:marLeft w:val="0"/>
      <w:marRight w:val="0"/>
      <w:marTop w:val="0"/>
      <w:marBottom w:val="0"/>
      <w:divBdr>
        <w:top w:val="none" w:sz="0" w:space="0" w:color="auto"/>
        <w:left w:val="none" w:sz="0" w:space="0" w:color="auto"/>
        <w:bottom w:val="none" w:sz="0" w:space="0" w:color="auto"/>
        <w:right w:val="none" w:sz="0" w:space="0" w:color="auto"/>
      </w:divBdr>
    </w:div>
    <w:div w:id="632751488">
      <w:bodyDiv w:val="1"/>
      <w:marLeft w:val="0"/>
      <w:marRight w:val="0"/>
      <w:marTop w:val="0"/>
      <w:marBottom w:val="0"/>
      <w:divBdr>
        <w:top w:val="none" w:sz="0" w:space="0" w:color="auto"/>
        <w:left w:val="none" w:sz="0" w:space="0" w:color="auto"/>
        <w:bottom w:val="none" w:sz="0" w:space="0" w:color="auto"/>
        <w:right w:val="none" w:sz="0" w:space="0" w:color="auto"/>
      </w:divBdr>
    </w:div>
    <w:div w:id="677587033">
      <w:bodyDiv w:val="1"/>
      <w:marLeft w:val="0"/>
      <w:marRight w:val="0"/>
      <w:marTop w:val="0"/>
      <w:marBottom w:val="0"/>
      <w:divBdr>
        <w:top w:val="none" w:sz="0" w:space="0" w:color="auto"/>
        <w:left w:val="none" w:sz="0" w:space="0" w:color="auto"/>
        <w:bottom w:val="none" w:sz="0" w:space="0" w:color="auto"/>
        <w:right w:val="none" w:sz="0" w:space="0" w:color="auto"/>
      </w:divBdr>
    </w:div>
    <w:div w:id="948195927">
      <w:bodyDiv w:val="1"/>
      <w:marLeft w:val="0"/>
      <w:marRight w:val="0"/>
      <w:marTop w:val="0"/>
      <w:marBottom w:val="0"/>
      <w:divBdr>
        <w:top w:val="none" w:sz="0" w:space="0" w:color="auto"/>
        <w:left w:val="none" w:sz="0" w:space="0" w:color="auto"/>
        <w:bottom w:val="none" w:sz="0" w:space="0" w:color="auto"/>
        <w:right w:val="none" w:sz="0" w:space="0" w:color="auto"/>
      </w:divBdr>
    </w:div>
    <w:div w:id="1195001133">
      <w:bodyDiv w:val="1"/>
      <w:marLeft w:val="0"/>
      <w:marRight w:val="0"/>
      <w:marTop w:val="0"/>
      <w:marBottom w:val="0"/>
      <w:divBdr>
        <w:top w:val="none" w:sz="0" w:space="0" w:color="auto"/>
        <w:left w:val="none" w:sz="0" w:space="0" w:color="auto"/>
        <w:bottom w:val="none" w:sz="0" w:space="0" w:color="auto"/>
        <w:right w:val="none" w:sz="0" w:space="0" w:color="auto"/>
      </w:divBdr>
    </w:div>
    <w:div w:id="1298023808">
      <w:bodyDiv w:val="1"/>
      <w:marLeft w:val="0"/>
      <w:marRight w:val="0"/>
      <w:marTop w:val="0"/>
      <w:marBottom w:val="0"/>
      <w:divBdr>
        <w:top w:val="none" w:sz="0" w:space="0" w:color="auto"/>
        <w:left w:val="none" w:sz="0" w:space="0" w:color="auto"/>
        <w:bottom w:val="none" w:sz="0" w:space="0" w:color="auto"/>
        <w:right w:val="none" w:sz="0" w:space="0" w:color="auto"/>
      </w:divBdr>
    </w:div>
    <w:div w:id="1306736377">
      <w:bodyDiv w:val="1"/>
      <w:marLeft w:val="0"/>
      <w:marRight w:val="0"/>
      <w:marTop w:val="0"/>
      <w:marBottom w:val="0"/>
      <w:divBdr>
        <w:top w:val="none" w:sz="0" w:space="0" w:color="auto"/>
        <w:left w:val="none" w:sz="0" w:space="0" w:color="auto"/>
        <w:bottom w:val="none" w:sz="0" w:space="0" w:color="auto"/>
        <w:right w:val="none" w:sz="0" w:space="0" w:color="auto"/>
      </w:divBdr>
    </w:div>
    <w:div w:id="1401829849">
      <w:bodyDiv w:val="1"/>
      <w:marLeft w:val="0"/>
      <w:marRight w:val="0"/>
      <w:marTop w:val="0"/>
      <w:marBottom w:val="0"/>
      <w:divBdr>
        <w:top w:val="none" w:sz="0" w:space="0" w:color="auto"/>
        <w:left w:val="none" w:sz="0" w:space="0" w:color="auto"/>
        <w:bottom w:val="none" w:sz="0" w:space="0" w:color="auto"/>
        <w:right w:val="none" w:sz="0" w:space="0" w:color="auto"/>
      </w:divBdr>
    </w:div>
    <w:div w:id="1691447123">
      <w:bodyDiv w:val="1"/>
      <w:marLeft w:val="0"/>
      <w:marRight w:val="0"/>
      <w:marTop w:val="0"/>
      <w:marBottom w:val="0"/>
      <w:divBdr>
        <w:top w:val="none" w:sz="0" w:space="0" w:color="auto"/>
        <w:left w:val="none" w:sz="0" w:space="0" w:color="auto"/>
        <w:bottom w:val="none" w:sz="0" w:space="0" w:color="auto"/>
        <w:right w:val="none" w:sz="0" w:space="0" w:color="auto"/>
      </w:divBdr>
    </w:div>
    <w:div w:id="1734890431">
      <w:bodyDiv w:val="1"/>
      <w:marLeft w:val="0"/>
      <w:marRight w:val="0"/>
      <w:marTop w:val="0"/>
      <w:marBottom w:val="0"/>
      <w:divBdr>
        <w:top w:val="none" w:sz="0" w:space="0" w:color="auto"/>
        <w:left w:val="none" w:sz="0" w:space="0" w:color="auto"/>
        <w:bottom w:val="none" w:sz="0" w:space="0" w:color="auto"/>
        <w:right w:val="none" w:sz="0" w:space="0" w:color="auto"/>
      </w:divBdr>
    </w:div>
    <w:div w:id="21345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35301-9C2C-4FA2-A60B-C23F314B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3278</Words>
  <Characters>22821</Characters>
  <Application>Microsoft Office Word</Application>
  <DocSecurity>0</DocSecurity>
  <Lines>331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VJ Thomas</cp:lastModifiedBy>
  <cp:revision>19</cp:revision>
  <dcterms:created xsi:type="dcterms:W3CDTF">2026-06-08T14:44:00Z</dcterms:created>
  <dcterms:modified xsi:type="dcterms:W3CDTF">2026-06-10T18:02:00Z</dcterms:modified>
</cp:coreProperties>
</file>