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75646" w14:textId="77777777" w:rsidR="005A27E7" w:rsidRDefault="005A27E7" w:rsidP="005A27E7">
      <w:pPr>
        <w:jc w:val="center"/>
        <w:rPr>
          <w:rFonts w:ascii="Times New Roman" w:hAnsi="Times New Roman" w:cs="Times New Roman"/>
          <w:b/>
          <w:bCs/>
          <w:sz w:val="48"/>
          <w:szCs w:val="48"/>
          <w:u w:val="single"/>
        </w:rPr>
      </w:pPr>
    </w:p>
    <w:p w14:paraId="12A9F486" w14:textId="62F023EC" w:rsidR="005A27E7" w:rsidRDefault="005A27E7" w:rsidP="00383FAF">
      <w:pPr>
        <w:jc w:val="center"/>
        <w:rPr>
          <w:rFonts w:ascii="Times New Roman" w:hAnsi="Times New Roman" w:cs="Times New Roman"/>
          <w:b/>
          <w:bCs/>
          <w:sz w:val="48"/>
          <w:szCs w:val="48"/>
          <w:u w:val="single"/>
        </w:rPr>
      </w:pPr>
      <w:r w:rsidRPr="000D5B52">
        <w:rPr>
          <w:rFonts w:ascii="Times New Roman" w:hAnsi="Times New Roman" w:cs="Times New Roman"/>
          <w:b/>
          <w:bCs/>
          <w:sz w:val="48"/>
          <w:szCs w:val="48"/>
          <w:u w:val="single"/>
        </w:rPr>
        <w:t xml:space="preserve">Automated Retinopathy Image Analysis Using </w:t>
      </w:r>
      <w:r w:rsidR="00836EB9">
        <w:rPr>
          <w:rFonts w:ascii="Times New Roman" w:hAnsi="Times New Roman" w:cs="Times New Roman"/>
          <w:b/>
          <w:bCs/>
          <w:sz w:val="48"/>
          <w:szCs w:val="48"/>
          <w:u w:val="single"/>
        </w:rPr>
        <w:t>Machine Learning Algorithm</w:t>
      </w:r>
    </w:p>
    <w:p w14:paraId="3A66E0EC" w14:textId="52E0FC0A" w:rsidR="00692C79" w:rsidRDefault="00692C79" w:rsidP="00692C79">
      <w:pPr>
        <w:spacing w:before="314"/>
        <w:ind w:left="1" w:right="358"/>
        <w:jc w:val="center"/>
        <w:rPr>
          <w:spacing w:val="-2"/>
        </w:rPr>
      </w:pPr>
      <w:r w:rsidRPr="00493E10">
        <w:rPr>
          <w:vertAlign w:val="superscript"/>
        </w:rPr>
        <w:t>1</w:t>
      </w:r>
      <w:r>
        <w:rPr>
          <w:spacing w:val="9"/>
        </w:rPr>
        <w:t xml:space="preserve"> </w:t>
      </w:r>
      <w:r w:rsidRPr="00836EB9">
        <w:rPr>
          <w:u w:val="single"/>
        </w:rPr>
        <w:t>Mr. Sugare</w:t>
      </w:r>
      <w:r w:rsidRPr="00836EB9">
        <w:rPr>
          <w:spacing w:val="9"/>
          <w:u w:val="single"/>
        </w:rPr>
        <w:t xml:space="preserve"> </w:t>
      </w:r>
      <w:r w:rsidRPr="00836EB9">
        <w:rPr>
          <w:u w:val="single"/>
        </w:rPr>
        <w:t>Mangesh</w:t>
      </w:r>
      <w:r w:rsidRPr="00836EB9">
        <w:rPr>
          <w:spacing w:val="9"/>
          <w:u w:val="single"/>
        </w:rPr>
        <w:t xml:space="preserve"> </w:t>
      </w:r>
      <w:r w:rsidRPr="00836EB9">
        <w:rPr>
          <w:spacing w:val="-2"/>
          <w:u w:val="single"/>
        </w:rPr>
        <w:t xml:space="preserve">Baburao </w:t>
      </w:r>
      <w:r>
        <w:rPr>
          <w:spacing w:val="-2"/>
        </w:rPr>
        <w:t xml:space="preserve">  </w:t>
      </w:r>
      <w:r w:rsidRPr="00493E10">
        <w:rPr>
          <w:spacing w:val="-2"/>
          <w:vertAlign w:val="superscript"/>
        </w:rPr>
        <w:t>2</w:t>
      </w:r>
      <w:r>
        <w:rPr>
          <w:spacing w:val="-2"/>
        </w:rPr>
        <w:t xml:space="preserve"> </w:t>
      </w:r>
      <w:r w:rsidRPr="00836EB9">
        <w:rPr>
          <w:spacing w:val="-2"/>
          <w:u w:val="single"/>
        </w:rPr>
        <w:t>Dr.</w:t>
      </w:r>
      <w:r w:rsidR="00316194" w:rsidRPr="00836EB9">
        <w:rPr>
          <w:spacing w:val="-2"/>
          <w:u w:val="single"/>
        </w:rPr>
        <w:t xml:space="preserve"> </w:t>
      </w:r>
      <w:r w:rsidRPr="00836EB9">
        <w:rPr>
          <w:spacing w:val="-2"/>
          <w:u w:val="single"/>
        </w:rPr>
        <w:t>Shrikhande Santosh Prabhakar</w:t>
      </w:r>
    </w:p>
    <w:p w14:paraId="20369E3B" w14:textId="7A6AB4C4" w:rsidR="00493E10" w:rsidRDefault="00493E10" w:rsidP="00493E10">
      <w:pPr>
        <w:pStyle w:val="BodyText"/>
      </w:pPr>
      <w:r>
        <w:t xml:space="preserve">                                    </w:t>
      </w:r>
      <w:r w:rsidRPr="00836EB9">
        <w:rPr>
          <w:u w:val="single"/>
        </w:rPr>
        <w:t>Research Scholar</w:t>
      </w:r>
      <w:r>
        <w:t xml:space="preserve">                                 </w:t>
      </w:r>
      <w:r w:rsidRPr="00836EB9">
        <w:rPr>
          <w:u w:val="single"/>
        </w:rPr>
        <w:t>Assistant Professor</w:t>
      </w:r>
    </w:p>
    <w:p w14:paraId="70FC047E" w14:textId="77777777" w:rsidR="00493E10" w:rsidRDefault="00493E10" w:rsidP="00493E10">
      <w:pPr>
        <w:pStyle w:val="BodyText"/>
      </w:pPr>
    </w:p>
    <w:p w14:paraId="17CF8DEA" w14:textId="7516EB83" w:rsidR="00692C79" w:rsidRPr="00836EB9" w:rsidRDefault="00493E10" w:rsidP="00692C79">
      <w:pPr>
        <w:jc w:val="center"/>
        <w:rPr>
          <w:u w:val="single"/>
        </w:rPr>
      </w:pPr>
      <w:r w:rsidRPr="00836EB9">
        <w:rPr>
          <w:u w:val="single"/>
          <w:vertAlign w:val="superscript"/>
        </w:rPr>
        <w:t>1,2</w:t>
      </w:r>
      <w:r w:rsidRPr="00836EB9">
        <w:rPr>
          <w:u w:val="single"/>
        </w:rPr>
        <w:t xml:space="preserve"> </w:t>
      </w:r>
      <w:r w:rsidR="00692C79" w:rsidRPr="00836EB9">
        <w:rPr>
          <w:u w:val="single"/>
        </w:rPr>
        <w:t xml:space="preserve">School of Technology Sub-Campus SRTMUN </w:t>
      </w:r>
      <w:r w:rsidR="00316194" w:rsidRPr="00836EB9">
        <w:rPr>
          <w:u w:val="single"/>
        </w:rPr>
        <w:t>P</w:t>
      </w:r>
      <w:r w:rsidR="00692C79" w:rsidRPr="00836EB9">
        <w:rPr>
          <w:u w:val="single"/>
        </w:rPr>
        <w:t>eth, Latur,</w:t>
      </w:r>
      <w:r w:rsidR="00692C79" w:rsidRPr="00836EB9">
        <w:rPr>
          <w:spacing w:val="6"/>
          <w:u w:val="single"/>
        </w:rPr>
        <w:t xml:space="preserve"> Maharashtra </w:t>
      </w:r>
      <w:r w:rsidR="00692C79" w:rsidRPr="00836EB9">
        <w:rPr>
          <w:spacing w:val="-2"/>
          <w:u w:val="single"/>
        </w:rPr>
        <w:t>India</w:t>
      </w:r>
      <w:r w:rsidR="00316194" w:rsidRPr="00836EB9">
        <w:rPr>
          <w:spacing w:val="-2"/>
          <w:u w:val="single"/>
        </w:rPr>
        <w:t>.</w:t>
      </w:r>
    </w:p>
    <w:p w14:paraId="62CB9BBF" w14:textId="77241AFC" w:rsidR="00692C79" w:rsidRPr="00836EB9" w:rsidRDefault="00692C79" w:rsidP="00692C79">
      <w:pPr>
        <w:jc w:val="center"/>
        <w:rPr>
          <w:u w:val="single"/>
        </w:rPr>
      </w:pPr>
      <w:r w:rsidRPr="00836EB9">
        <w:rPr>
          <w:u w:val="single"/>
        </w:rPr>
        <w:t>Email:</w:t>
      </w:r>
      <w:r w:rsidRPr="00836EB9">
        <w:rPr>
          <w:spacing w:val="-6"/>
          <w:u w:val="single"/>
        </w:rPr>
        <w:t xml:space="preserve">  </w:t>
      </w:r>
      <w:r w:rsidRPr="00836EB9">
        <w:rPr>
          <w:spacing w:val="-6"/>
          <w:u w:val="single"/>
          <w:vertAlign w:val="superscript"/>
        </w:rPr>
        <w:t>1</w:t>
      </w:r>
      <w:r w:rsidR="00493E10" w:rsidRPr="00836EB9">
        <w:rPr>
          <w:spacing w:val="-6"/>
          <w:u w:val="single"/>
          <w:vertAlign w:val="superscript"/>
        </w:rPr>
        <w:t xml:space="preserve"> </w:t>
      </w:r>
      <w:r w:rsidRPr="00836EB9">
        <w:rPr>
          <w:spacing w:val="-6"/>
          <w:u w:val="single"/>
        </w:rPr>
        <w:t xml:space="preserve"> </w:t>
      </w:r>
      <w:hyperlink r:id="rId6" w:history="1">
        <w:r w:rsidRPr="00836EB9">
          <w:rPr>
            <w:rStyle w:val="Hyperlink"/>
          </w:rPr>
          <w:t>mangesh.sugare@gmail.com</w:t>
        </w:r>
      </w:hyperlink>
      <w:r w:rsidRPr="00836EB9">
        <w:rPr>
          <w:u w:val="single"/>
        </w:rPr>
        <w:t xml:space="preserve">  </w:t>
      </w:r>
      <w:r w:rsidRPr="00836EB9">
        <w:rPr>
          <w:u w:val="single"/>
          <w:vertAlign w:val="superscript"/>
        </w:rPr>
        <w:t>2</w:t>
      </w:r>
      <w:r w:rsidRPr="00836EB9">
        <w:rPr>
          <w:u w:val="single"/>
        </w:rPr>
        <w:t xml:space="preserve"> </w:t>
      </w:r>
      <w:hyperlink r:id="rId7" w:history="1">
        <w:r w:rsidR="00493E10" w:rsidRPr="00836EB9">
          <w:rPr>
            <w:rStyle w:val="Hyperlink"/>
            <w:spacing w:val="-2"/>
          </w:rPr>
          <w:t>santoshshrikhande@gmail.com</w:t>
        </w:r>
      </w:hyperlink>
    </w:p>
    <w:p w14:paraId="52A97AD9" w14:textId="77777777" w:rsidR="00692C79" w:rsidRPr="000D5B52" w:rsidRDefault="00692C79" w:rsidP="00383FAF">
      <w:pPr>
        <w:jc w:val="center"/>
        <w:rPr>
          <w:rFonts w:ascii="Times New Roman" w:hAnsi="Times New Roman" w:cs="Times New Roman"/>
          <w:b/>
          <w:bCs/>
          <w:sz w:val="48"/>
          <w:szCs w:val="48"/>
          <w:u w:val="single"/>
        </w:rPr>
      </w:pPr>
    </w:p>
    <w:p w14:paraId="1D167DC4" w14:textId="33B190B3" w:rsidR="005A27E7" w:rsidRPr="000D5B52" w:rsidRDefault="00E41CCF" w:rsidP="005A27E7">
      <w:pPr>
        <w:rPr>
          <w:rFonts w:ascii="Times New Roman" w:hAnsi="Times New Roman" w:cs="Times New Roman"/>
          <w:b/>
          <w:bCs/>
          <w:sz w:val="28"/>
          <w:szCs w:val="28"/>
          <w:u w:val="single"/>
        </w:rPr>
      </w:pPr>
      <w:r>
        <w:rPr>
          <w:rFonts w:ascii="Times New Roman" w:hAnsi="Times New Roman" w:cs="Times New Roman"/>
          <w:b/>
          <w:bCs/>
          <w:sz w:val="28"/>
          <w:szCs w:val="28"/>
          <w:u w:val="single"/>
        </w:rPr>
        <w:t>1.</w:t>
      </w:r>
      <w:r w:rsidR="005A27E7" w:rsidRPr="000D5B52">
        <w:rPr>
          <w:rFonts w:ascii="Times New Roman" w:hAnsi="Times New Roman" w:cs="Times New Roman"/>
          <w:b/>
          <w:bCs/>
          <w:sz w:val="28"/>
          <w:szCs w:val="28"/>
          <w:u w:val="single"/>
        </w:rPr>
        <w:t>Abstract</w:t>
      </w:r>
      <w:r w:rsidR="005A27E7">
        <w:rPr>
          <w:rFonts w:ascii="Times New Roman" w:hAnsi="Times New Roman" w:cs="Times New Roman"/>
          <w:b/>
          <w:bCs/>
          <w:sz w:val="28"/>
          <w:szCs w:val="28"/>
          <w:u w:val="single"/>
        </w:rPr>
        <w:t>:</w:t>
      </w:r>
    </w:p>
    <w:p w14:paraId="71005526" w14:textId="77777777" w:rsidR="00493E10" w:rsidRDefault="00314F7C" w:rsidP="005A27E7">
      <w:pPr>
        <w:jc w:val="both"/>
        <w:rPr>
          <w:rFonts w:ascii="Times New Roman" w:hAnsi="Times New Roman" w:cs="Times New Roman"/>
          <w:b/>
          <w:bCs/>
          <w:sz w:val="28"/>
          <w:szCs w:val="28"/>
          <w:u w:val="single"/>
        </w:rPr>
      </w:pPr>
      <w:r w:rsidRPr="00314F7C">
        <w:rPr>
          <w:rFonts w:ascii="Times New Roman" w:hAnsi="Times New Roman" w:cs="Times New Roman"/>
          <w:sz w:val="28"/>
          <w:szCs w:val="28"/>
        </w:rPr>
        <w:t xml:space="preserve">Diabetic retinopathy (DR) is one of the leading causes of vision impairment and blindness among diabetic patients worldwide. Early detection and accurate grading of retinal abnormalities are essential for preventing severe vision loss. However, manual screening of retinal fundus images is time-consuming and highly dependent on expert ophthalmologists. This paper proposes an automated diabetic retinopathy detection framework based on a </w:t>
      </w:r>
      <w:r w:rsidRPr="00314F7C">
        <w:rPr>
          <w:rFonts w:ascii="Times New Roman" w:hAnsi="Times New Roman" w:cs="Times New Roman"/>
          <w:b/>
          <w:bCs/>
          <w:sz w:val="28"/>
          <w:szCs w:val="28"/>
        </w:rPr>
        <w:t>Region-Guided Hybrid Multi-Scale Convolutional Neural Network (RG-HMCN)</w:t>
      </w:r>
      <w:r w:rsidRPr="00314F7C">
        <w:rPr>
          <w:rFonts w:ascii="Times New Roman" w:hAnsi="Times New Roman" w:cs="Times New Roman"/>
          <w:sz w:val="28"/>
          <w:szCs w:val="28"/>
        </w:rPr>
        <w:t xml:space="preserve"> for retinal image analysis. The proposed methodology integrates adaptive image preprocessing, lesion-aware region extraction, and attention-guided feature learning to improve classification performance. Initially, retinal images undergo normalization, illumination correction, and contrast enhancement to improve lesion visibility. A region-guided feature extraction mechanism is then applied to identify potential pathological areas such as microaneurysms, </w:t>
      </w:r>
      <w:proofErr w:type="spellStart"/>
      <w:r w:rsidRPr="00314F7C">
        <w:rPr>
          <w:rFonts w:ascii="Times New Roman" w:hAnsi="Times New Roman" w:cs="Times New Roman"/>
          <w:sz w:val="28"/>
          <w:szCs w:val="28"/>
        </w:rPr>
        <w:t>hemorrhages</w:t>
      </w:r>
      <w:proofErr w:type="spellEnd"/>
      <w:r w:rsidRPr="00314F7C">
        <w:rPr>
          <w:rFonts w:ascii="Times New Roman" w:hAnsi="Times New Roman" w:cs="Times New Roman"/>
          <w:sz w:val="28"/>
          <w:szCs w:val="28"/>
        </w:rPr>
        <w:t xml:space="preserve">, and exudates. These regions are further processed using a hybrid convolutional neural network architecture that combines multi-scale convolution blocks and residual feature aggregation for robust feature representation. An attention-guided pooling mechanism is incorporated to emphasize clinically significant retinal structures during training. Experimental evaluation demonstrates that the proposed framework achieves high classification performance with an accuracy of </w:t>
      </w:r>
      <w:r w:rsidRPr="00314F7C">
        <w:rPr>
          <w:rFonts w:ascii="Times New Roman" w:hAnsi="Times New Roman" w:cs="Times New Roman"/>
          <w:b/>
          <w:bCs/>
          <w:sz w:val="28"/>
          <w:szCs w:val="28"/>
        </w:rPr>
        <w:t>96.3%</w:t>
      </w:r>
      <w:r w:rsidRPr="00314F7C">
        <w:rPr>
          <w:rFonts w:ascii="Times New Roman" w:hAnsi="Times New Roman" w:cs="Times New Roman"/>
          <w:sz w:val="28"/>
          <w:szCs w:val="28"/>
        </w:rPr>
        <w:t xml:space="preserve">, outperforming conventional deep learning models. The results indicate that the proposed approach effectively captures both global retinal structures and fine lesion details, making it suitable for automated large-scale diabetic retinopathy screening systems. The proposed model has the potential to assist </w:t>
      </w:r>
      <w:r w:rsidRPr="00314F7C">
        <w:rPr>
          <w:rFonts w:ascii="Times New Roman" w:hAnsi="Times New Roman" w:cs="Times New Roman"/>
          <w:sz w:val="28"/>
          <w:szCs w:val="28"/>
        </w:rPr>
        <w:lastRenderedPageBreak/>
        <w:t>ophthalmologists in early diagnosis and improve accessibility to retinal disease detection in healthcare environments.</w:t>
      </w:r>
      <w:r w:rsidRPr="00314F7C">
        <w:rPr>
          <w:rFonts w:ascii="Times New Roman" w:hAnsi="Times New Roman" w:cs="Times New Roman"/>
          <w:b/>
          <w:bCs/>
          <w:sz w:val="28"/>
          <w:szCs w:val="28"/>
          <w:u w:val="single"/>
        </w:rPr>
        <w:t xml:space="preserve"> </w:t>
      </w:r>
    </w:p>
    <w:p w14:paraId="0FD2E44F" w14:textId="77777777" w:rsidR="00D41689" w:rsidRDefault="00D41689" w:rsidP="005A27E7">
      <w:pPr>
        <w:jc w:val="both"/>
        <w:rPr>
          <w:rFonts w:ascii="Times New Roman" w:hAnsi="Times New Roman" w:cs="Times New Roman"/>
          <w:b/>
          <w:bCs/>
          <w:sz w:val="28"/>
          <w:szCs w:val="28"/>
          <w:u w:val="single"/>
        </w:rPr>
      </w:pPr>
    </w:p>
    <w:p w14:paraId="53EC844D" w14:textId="77777777" w:rsidR="00D41689" w:rsidRDefault="00D41689" w:rsidP="005A27E7">
      <w:pPr>
        <w:jc w:val="both"/>
        <w:rPr>
          <w:rFonts w:ascii="Times New Roman" w:hAnsi="Times New Roman" w:cs="Times New Roman"/>
          <w:b/>
          <w:bCs/>
          <w:sz w:val="28"/>
          <w:szCs w:val="28"/>
          <w:u w:val="single"/>
        </w:rPr>
      </w:pPr>
    </w:p>
    <w:p w14:paraId="6EC43495" w14:textId="0F454F4F" w:rsidR="005A27E7" w:rsidRDefault="005A27E7" w:rsidP="005A27E7">
      <w:pPr>
        <w:jc w:val="both"/>
        <w:rPr>
          <w:rFonts w:ascii="Times New Roman" w:hAnsi="Times New Roman" w:cs="Times New Roman"/>
          <w:sz w:val="28"/>
          <w:szCs w:val="28"/>
        </w:rPr>
      </w:pPr>
      <w:r w:rsidRPr="000D5B52">
        <w:rPr>
          <w:rFonts w:ascii="Times New Roman" w:hAnsi="Times New Roman" w:cs="Times New Roman"/>
          <w:b/>
          <w:bCs/>
          <w:sz w:val="28"/>
          <w:szCs w:val="28"/>
          <w:u w:val="single"/>
        </w:rPr>
        <w:t>Keywords:</w:t>
      </w:r>
      <w:r w:rsidRPr="000D5B52">
        <w:rPr>
          <w:rFonts w:ascii="Times New Roman" w:hAnsi="Times New Roman" w:cs="Times New Roman"/>
          <w:sz w:val="28"/>
          <w:szCs w:val="28"/>
        </w:rPr>
        <w:t xml:space="preserve"> Diabetic Retinopathy, Convolutional Neural Network, Deep Learning, Fundus Image Analysis, Medical Image Processing.</w:t>
      </w:r>
    </w:p>
    <w:p w14:paraId="5E677BA6" w14:textId="77777777" w:rsidR="00383FAF" w:rsidRDefault="00383FAF" w:rsidP="005A27E7">
      <w:pPr>
        <w:jc w:val="both"/>
        <w:rPr>
          <w:rFonts w:ascii="Times New Roman" w:hAnsi="Times New Roman" w:cs="Times New Roman"/>
          <w:sz w:val="28"/>
          <w:szCs w:val="28"/>
        </w:rPr>
      </w:pPr>
    </w:p>
    <w:p w14:paraId="5D03F002" w14:textId="77777777" w:rsidR="00383FAF" w:rsidRPr="003712DA" w:rsidRDefault="00383FAF" w:rsidP="005A27E7">
      <w:pPr>
        <w:jc w:val="both"/>
        <w:rPr>
          <w:rFonts w:ascii="Times New Roman" w:hAnsi="Times New Roman" w:cs="Times New Roman"/>
          <w:sz w:val="28"/>
          <w:szCs w:val="28"/>
        </w:rPr>
      </w:pPr>
    </w:p>
    <w:p w14:paraId="78223808" w14:textId="77777777" w:rsidR="005A27E7" w:rsidRPr="000D5B52" w:rsidRDefault="005A27E7" w:rsidP="005A27E7"/>
    <w:p w14:paraId="53CC7E12" w14:textId="4969E33C" w:rsidR="005A27E7" w:rsidRPr="000D5B52" w:rsidRDefault="00E41CCF" w:rsidP="005A27E7">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2</w:t>
      </w:r>
      <w:r w:rsidR="005A27E7" w:rsidRPr="000D5B52">
        <w:rPr>
          <w:rFonts w:ascii="Times New Roman" w:hAnsi="Times New Roman" w:cs="Times New Roman"/>
          <w:b/>
          <w:bCs/>
          <w:sz w:val="28"/>
          <w:szCs w:val="28"/>
          <w:u w:val="single"/>
        </w:rPr>
        <w:t>. Introduction</w:t>
      </w:r>
      <w:r w:rsidR="005A27E7">
        <w:rPr>
          <w:rFonts w:ascii="Times New Roman" w:hAnsi="Times New Roman" w:cs="Times New Roman"/>
          <w:b/>
          <w:bCs/>
          <w:sz w:val="28"/>
          <w:szCs w:val="28"/>
          <w:u w:val="single"/>
        </w:rPr>
        <w:t>:</w:t>
      </w:r>
    </w:p>
    <w:p w14:paraId="670D596B" w14:textId="77777777" w:rsidR="005A27E7" w:rsidRPr="003712DA"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 xml:space="preserve">Diabetic retinopathy is a microvascular complication caused by prolonged diabetes that damages retinal blood vessels. The retina plays a crucial role in vision by converting light into neural signals. High blood glucose levels weaken retinal blood vessels, leading to abnormalities such as microaneurysms, </w:t>
      </w:r>
      <w:proofErr w:type="spellStart"/>
      <w:r w:rsidRPr="000D5B52">
        <w:rPr>
          <w:rFonts w:ascii="Times New Roman" w:hAnsi="Times New Roman" w:cs="Times New Roman"/>
          <w:sz w:val="28"/>
          <w:szCs w:val="28"/>
        </w:rPr>
        <w:t>hemorrhages</w:t>
      </w:r>
      <w:proofErr w:type="spellEnd"/>
      <w:r w:rsidRPr="000D5B52">
        <w:rPr>
          <w:rFonts w:ascii="Times New Roman" w:hAnsi="Times New Roman" w:cs="Times New Roman"/>
          <w:sz w:val="28"/>
          <w:szCs w:val="28"/>
        </w:rPr>
        <w:t>, and lipid exudates. If untreated, diabetic retinopathy may progress to severe vision impairment or blindness.</w:t>
      </w:r>
    </w:p>
    <w:p w14:paraId="062C58C2" w14:textId="77777777" w:rsidR="005A27E7" w:rsidRPr="000D5B52" w:rsidRDefault="005A27E7" w:rsidP="005A27E7">
      <w:pPr>
        <w:jc w:val="both"/>
        <w:rPr>
          <w:rFonts w:ascii="Times New Roman" w:hAnsi="Times New Roman" w:cs="Times New Roman"/>
          <w:sz w:val="28"/>
          <w:szCs w:val="28"/>
        </w:rPr>
      </w:pPr>
      <w:r w:rsidRPr="003712DA">
        <w:rPr>
          <w:rFonts w:ascii="Times New Roman" w:hAnsi="Times New Roman" w:cs="Times New Roman"/>
          <w:noProof/>
          <w:sz w:val="28"/>
          <w:szCs w:val="28"/>
        </w:rPr>
        <w:drawing>
          <wp:inline distT="0" distB="0" distL="0" distR="0" wp14:anchorId="073073B5" wp14:editId="68D3A504">
            <wp:extent cx="5669280" cy="2679498"/>
            <wp:effectExtent l="0" t="0" r="0" b="0"/>
            <wp:docPr id="76777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757" cy="2689649"/>
                    </a:xfrm>
                    <a:prstGeom prst="rect">
                      <a:avLst/>
                    </a:prstGeom>
                    <a:noFill/>
                    <a:ln>
                      <a:noFill/>
                    </a:ln>
                  </pic:spPr>
                </pic:pic>
              </a:graphicData>
            </a:graphic>
          </wp:inline>
        </w:drawing>
      </w:r>
    </w:p>
    <w:p w14:paraId="6E55B9C1" w14:textId="77777777" w:rsidR="005A27E7" w:rsidRDefault="005A27E7" w:rsidP="005A27E7">
      <w:pPr>
        <w:jc w:val="both"/>
        <w:rPr>
          <w:rFonts w:ascii="Times New Roman" w:hAnsi="Times New Roman" w:cs="Times New Roman"/>
          <w:sz w:val="28"/>
          <w:szCs w:val="28"/>
        </w:rPr>
      </w:pPr>
      <w:r>
        <w:rPr>
          <w:rFonts w:ascii="Times New Roman" w:hAnsi="Times New Roman" w:cs="Times New Roman"/>
          <w:sz w:val="28"/>
          <w:szCs w:val="28"/>
        </w:rPr>
        <w:t xml:space="preserve">Fig. Showing Retinopathy with </w:t>
      </w:r>
      <w:proofErr w:type="spellStart"/>
      <w:r>
        <w:rPr>
          <w:rFonts w:ascii="Times New Roman" w:hAnsi="Times New Roman" w:cs="Times New Roman"/>
          <w:sz w:val="28"/>
          <w:szCs w:val="28"/>
        </w:rPr>
        <w:t>Hemorrhages</w:t>
      </w:r>
      <w:proofErr w:type="spellEnd"/>
      <w:r>
        <w:rPr>
          <w:rFonts w:ascii="Times New Roman" w:hAnsi="Times New Roman" w:cs="Times New Roman"/>
          <w:sz w:val="28"/>
          <w:szCs w:val="28"/>
        </w:rPr>
        <w:t xml:space="preserve">, Microaneurysms, Hard </w:t>
      </w:r>
      <w:proofErr w:type="spellStart"/>
      <w:proofErr w:type="gramStart"/>
      <w:r>
        <w:rPr>
          <w:rFonts w:ascii="Times New Roman" w:hAnsi="Times New Roman" w:cs="Times New Roman"/>
          <w:sz w:val="28"/>
          <w:szCs w:val="28"/>
        </w:rPr>
        <w:t>Exudates,Soft</w:t>
      </w:r>
      <w:proofErr w:type="spellEnd"/>
      <w:proofErr w:type="gramEnd"/>
      <w:r>
        <w:rPr>
          <w:rFonts w:ascii="Times New Roman" w:hAnsi="Times New Roman" w:cs="Times New Roman"/>
          <w:sz w:val="28"/>
          <w:szCs w:val="28"/>
        </w:rPr>
        <w:t xml:space="preserve"> Exudates</w:t>
      </w:r>
    </w:p>
    <w:p w14:paraId="69C4128D"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According to global health statistics, millions of people worldwide suffer from diabetic retinopathy. Early detection significantly reduces the risk of vision loss. However, traditional screening methods require manual evaluation of retinal fundus images by trained ophthalmologists, which is time-intensive and difficult to scale.</w:t>
      </w:r>
    </w:p>
    <w:p w14:paraId="2208ABBA"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lastRenderedPageBreak/>
        <w:t>Artificial intelligence and deep learning technologies have recently transformed medical image analysis. Convolutional Neural Networks (CNNs) have demonstrated exceptional performance in automated image classification tasks due to their ability to learn hierarchical feature representations directly from images.</w:t>
      </w:r>
    </w:p>
    <w:p w14:paraId="41B0C5C1"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This research proposes a CNN-based automated diabetic retinopathy detection system combined with adaptive image preprocessing techniques to enhance retinal feature visibility and improve classification accuracy.</w:t>
      </w:r>
    </w:p>
    <w:p w14:paraId="359F4605" w14:textId="77777777" w:rsidR="005A27E7" w:rsidRDefault="005A27E7" w:rsidP="005A27E7"/>
    <w:p w14:paraId="628A0DB5" w14:textId="77777777" w:rsidR="00383FAF" w:rsidRPr="000D5B52" w:rsidRDefault="00383FAF" w:rsidP="005A27E7"/>
    <w:p w14:paraId="3A4DFD8A" w14:textId="60B2529D" w:rsidR="005A27E7" w:rsidRDefault="00E41CCF" w:rsidP="005A27E7">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3</w:t>
      </w:r>
      <w:r w:rsidR="005A27E7" w:rsidRPr="000D5B52">
        <w:rPr>
          <w:rFonts w:ascii="Times New Roman" w:hAnsi="Times New Roman" w:cs="Times New Roman"/>
          <w:b/>
          <w:bCs/>
          <w:sz w:val="28"/>
          <w:szCs w:val="28"/>
          <w:u w:val="single"/>
        </w:rPr>
        <w:t xml:space="preserve">. </w:t>
      </w:r>
      <w:proofErr w:type="spellStart"/>
      <w:r w:rsidR="005A27E7" w:rsidRPr="000D5B52">
        <w:rPr>
          <w:rFonts w:ascii="Times New Roman" w:hAnsi="Times New Roman" w:cs="Times New Roman"/>
          <w:b/>
          <w:bCs/>
          <w:sz w:val="28"/>
          <w:szCs w:val="28"/>
          <w:u w:val="single"/>
        </w:rPr>
        <w:t>RelatedWork</w:t>
      </w:r>
      <w:proofErr w:type="spellEnd"/>
    </w:p>
    <w:p w14:paraId="5D047B29" w14:textId="77777777" w:rsidR="005A27E7" w:rsidRDefault="005A27E7" w:rsidP="005A27E7">
      <w:pPr>
        <w:jc w:val="both"/>
        <w:rPr>
          <w:rFonts w:ascii="Times New Roman" w:hAnsi="Times New Roman" w:cs="Times New Roman"/>
          <w:b/>
          <w:bCs/>
          <w:sz w:val="28"/>
          <w:szCs w:val="28"/>
          <w:u w:val="single"/>
        </w:rPr>
      </w:pPr>
    </w:p>
    <w:tbl>
      <w:tblPr>
        <w:tblW w:w="9800" w:type="dxa"/>
        <w:tblInd w:w="118" w:type="dxa"/>
        <w:tblLook w:val="04A0" w:firstRow="1" w:lastRow="0" w:firstColumn="1" w:lastColumn="0" w:noHBand="0" w:noVBand="1"/>
      </w:tblPr>
      <w:tblGrid>
        <w:gridCol w:w="1300"/>
        <w:gridCol w:w="2300"/>
        <w:gridCol w:w="2880"/>
        <w:gridCol w:w="3320"/>
      </w:tblGrid>
      <w:tr w:rsidR="005A27E7" w:rsidRPr="00020893" w14:paraId="3600F2CD" w14:textId="77777777" w:rsidTr="004072FE">
        <w:trPr>
          <w:trHeight w:val="300"/>
        </w:trPr>
        <w:tc>
          <w:tcPr>
            <w:tcW w:w="1300" w:type="dxa"/>
            <w:tcBorders>
              <w:top w:val="single" w:sz="8" w:space="0" w:color="000000"/>
              <w:left w:val="single" w:sz="8" w:space="0" w:color="000000"/>
              <w:bottom w:val="single" w:sz="8" w:space="0" w:color="000000"/>
              <w:right w:val="single" w:sz="8" w:space="0" w:color="000000"/>
            </w:tcBorders>
            <w:vAlign w:val="center"/>
            <w:hideMark/>
          </w:tcPr>
          <w:p w14:paraId="0FF5C08B" w14:textId="77777777" w:rsidR="005A27E7" w:rsidRPr="00020893" w:rsidRDefault="005A27E7" w:rsidP="004072FE">
            <w:pPr>
              <w:spacing w:after="0" w:line="240" w:lineRule="auto"/>
              <w:rPr>
                <w:rFonts w:ascii="Times New Roman" w:eastAsia="Times New Roman" w:hAnsi="Times New Roman" w:cs="Times New Roman"/>
                <w:b/>
                <w:bCs/>
                <w:color w:val="1F1F1F"/>
                <w:kern w:val="0"/>
                <w:lang w:eastAsia="en-IN"/>
                <w14:ligatures w14:val="none"/>
              </w:rPr>
            </w:pPr>
            <w:r w:rsidRPr="00020893">
              <w:rPr>
                <w:rFonts w:ascii="Times New Roman" w:eastAsia="Times New Roman" w:hAnsi="Times New Roman" w:cs="Times New Roman"/>
                <w:b/>
                <w:bCs/>
                <w:color w:val="1F1F1F"/>
                <w:kern w:val="0"/>
                <w:lang w:eastAsia="en-IN"/>
                <w14:ligatures w14:val="none"/>
              </w:rPr>
              <w:t>Approach</w:t>
            </w:r>
          </w:p>
        </w:tc>
        <w:tc>
          <w:tcPr>
            <w:tcW w:w="2300" w:type="dxa"/>
            <w:tcBorders>
              <w:top w:val="single" w:sz="8" w:space="0" w:color="000000"/>
              <w:left w:val="nil"/>
              <w:bottom w:val="single" w:sz="8" w:space="0" w:color="000000"/>
              <w:right w:val="single" w:sz="8" w:space="0" w:color="000000"/>
            </w:tcBorders>
            <w:vAlign w:val="center"/>
            <w:hideMark/>
          </w:tcPr>
          <w:p w14:paraId="61E85682" w14:textId="77777777" w:rsidR="005A27E7" w:rsidRPr="00020893" w:rsidRDefault="005A27E7" w:rsidP="004072FE">
            <w:pPr>
              <w:spacing w:after="0" w:line="240" w:lineRule="auto"/>
              <w:rPr>
                <w:rFonts w:ascii="Times New Roman" w:eastAsia="Times New Roman" w:hAnsi="Times New Roman" w:cs="Times New Roman"/>
                <w:b/>
                <w:bCs/>
                <w:color w:val="1F1F1F"/>
                <w:kern w:val="0"/>
                <w:lang w:eastAsia="en-IN"/>
                <w14:ligatures w14:val="none"/>
              </w:rPr>
            </w:pPr>
            <w:r w:rsidRPr="00020893">
              <w:rPr>
                <w:rFonts w:ascii="Times New Roman" w:eastAsia="Times New Roman" w:hAnsi="Times New Roman" w:cs="Times New Roman"/>
                <w:b/>
                <w:bCs/>
                <w:color w:val="1F1F1F"/>
                <w:kern w:val="0"/>
                <w:lang w:eastAsia="en-IN"/>
                <w14:ligatures w14:val="none"/>
              </w:rPr>
              <w:t>Key Technologies</w:t>
            </w:r>
          </w:p>
        </w:tc>
        <w:tc>
          <w:tcPr>
            <w:tcW w:w="2880" w:type="dxa"/>
            <w:tcBorders>
              <w:top w:val="single" w:sz="8" w:space="0" w:color="000000"/>
              <w:left w:val="nil"/>
              <w:bottom w:val="single" w:sz="8" w:space="0" w:color="000000"/>
              <w:right w:val="single" w:sz="8" w:space="0" w:color="000000"/>
            </w:tcBorders>
            <w:vAlign w:val="center"/>
            <w:hideMark/>
          </w:tcPr>
          <w:p w14:paraId="294B940B" w14:textId="77777777" w:rsidR="005A27E7" w:rsidRPr="00020893" w:rsidRDefault="005A27E7" w:rsidP="004072FE">
            <w:pPr>
              <w:spacing w:after="0" w:line="240" w:lineRule="auto"/>
              <w:rPr>
                <w:rFonts w:ascii="Times New Roman" w:eastAsia="Times New Roman" w:hAnsi="Times New Roman" w:cs="Times New Roman"/>
                <w:b/>
                <w:bCs/>
                <w:color w:val="1F1F1F"/>
                <w:kern w:val="0"/>
                <w:lang w:eastAsia="en-IN"/>
                <w14:ligatures w14:val="none"/>
              </w:rPr>
            </w:pPr>
            <w:r w:rsidRPr="00020893">
              <w:rPr>
                <w:rFonts w:ascii="Times New Roman" w:eastAsia="Times New Roman" w:hAnsi="Times New Roman" w:cs="Times New Roman"/>
                <w:b/>
                <w:bCs/>
                <w:color w:val="1F1F1F"/>
                <w:kern w:val="0"/>
                <w:lang w:eastAsia="en-IN"/>
                <w14:ligatures w14:val="none"/>
              </w:rPr>
              <w:t>Feature Extraction</w:t>
            </w:r>
          </w:p>
        </w:tc>
        <w:tc>
          <w:tcPr>
            <w:tcW w:w="3320" w:type="dxa"/>
            <w:tcBorders>
              <w:top w:val="single" w:sz="8" w:space="0" w:color="000000"/>
              <w:left w:val="nil"/>
              <w:bottom w:val="single" w:sz="8" w:space="0" w:color="000000"/>
              <w:right w:val="single" w:sz="8" w:space="0" w:color="000000"/>
            </w:tcBorders>
            <w:vAlign w:val="center"/>
            <w:hideMark/>
          </w:tcPr>
          <w:p w14:paraId="537B232A" w14:textId="77777777" w:rsidR="005A27E7" w:rsidRPr="00020893" w:rsidRDefault="005A27E7" w:rsidP="004072FE">
            <w:pPr>
              <w:spacing w:after="0" w:line="240" w:lineRule="auto"/>
              <w:rPr>
                <w:rFonts w:ascii="Times New Roman" w:eastAsia="Times New Roman" w:hAnsi="Times New Roman" w:cs="Times New Roman"/>
                <w:b/>
                <w:bCs/>
                <w:color w:val="1F1F1F"/>
                <w:kern w:val="0"/>
                <w:lang w:eastAsia="en-IN"/>
                <w14:ligatures w14:val="none"/>
              </w:rPr>
            </w:pPr>
            <w:r w:rsidRPr="00020893">
              <w:rPr>
                <w:rFonts w:ascii="Times New Roman" w:eastAsia="Times New Roman" w:hAnsi="Times New Roman" w:cs="Times New Roman"/>
                <w:b/>
                <w:bCs/>
                <w:color w:val="1F1F1F"/>
                <w:kern w:val="0"/>
                <w:lang w:eastAsia="en-IN"/>
                <w14:ligatures w14:val="none"/>
              </w:rPr>
              <w:t>Pros &amp; Cons</w:t>
            </w:r>
          </w:p>
        </w:tc>
      </w:tr>
      <w:tr w:rsidR="005A27E7" w:rsidRPr="00020893" w14:paraId="20D144CE" w14:textId="77777777" w:rsidTr="004072FE">
        <w:trPr>
          <w:trHeight w:val="288"/>
        </w:trPr>
        <w:tc>
          <w:tcPr>
            <w:tcW w:w="1300" w:type="dxa"/>
            <w:vMerge w:val="restart"/>
            <w:tcBorders>
              <w:top w:val="nil"/>
              <w:left w:val="single" w:sz="8" w:space="0" w:color="000000"/>
              <w:bottom w:val="single" w:sz="8" w:space="0" w:color="000000"/>
              <w:right w:val="single" w:sz="8" w:space="0" w:color="000000"/>
            </w:tcBorders>
            <w:vAlign w:val="center"/>
            <w:hideMark/>
          </w:tcPr>
          <w:p w14:paraId="5D6F7591"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Traditional ML</w:t>
            </w:r>
          </w:p>
        </w:tc>
        <w:tc>
          <w:tcPr>
            <w:tcW w:w="2300" w:type="dxa"/>
            <w:vMerge w:val="restart"/>
            <w:tcBorders>
              <w:top w:val="nil"/>
              <w:left w:val="single" w:sz="8" w:space="0" w:color="000000"/>
              <w:bottom w:val="single" w:sz="8" w:space="0" w:color="000000"/>
              <w:right w:val="single" w:sz="8" w:space="0" w:color="000000"/>
            </w:tcBorders>
            <w:vAlign w:val="center"/>
            <w:hideMark/>
          </w:tcPr>
          <w:p w14:paraId="17FE2660"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SVM, Random Forest, k-NN</w:t>
            </w:r>
          </w:p>
        </w:tc>
        <w:tc>
          <w:tcPr>
            <w:tcW w:w="2880" w:type="dxa"/>
            <w:vMerge w:val="restart"/>
            <w:tcBorders>
              <w:top w:val="nil"/>
              <w:left w:val="single" w:sz="8" w:space="0" w:color="000000"/>
              <w:bottom w:val="single" w:sz="8" w:space="0" w:color="000000"/>
              <w:right w:val="single" w:sz="8" w:space="0" w:color="000000"/>
            </w:tcBorders>
            <w:vAlign w:val="center"/>
            <w:hideMark/>
          </w:tcPr>
          <w:p w14:paraId="0C12FD88"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Manual / Handcrafted: Requires experts to define lesions (e.g., microaneurysms).</w:t>
            </w:r>
          </w:p>
        </w:tc>
        <w:tc>
          <w:tcPr>
            <w:tcW w:w="3320" w:type="dxa"/>
            <w:tcBorders>
              <w:top w:val="nil"/>
              <w:left w:val="nil"/>
              <w:bottom w:val="nil"/>
              <w:right w:val="single" w:sz="8" w:space="0" w:color="000000"/>
            </w:tcBorders>
            <w:vAlign w:val="center"/>
            <w:hideMark/>
          </w:tcPr>
          <w:p w14:paraId="4F94F6EA"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Low compute power needed.</w:t>
            </w:r>
          </w:p>
        </w:tc>
      </w:tr>
      <w:tr w:rsidR="005A27E7" w:rsidRPr="00020893" w14:paraId="478D64C4" w14:textId="77777777" w:rsidTr="004072FE">
        <w:trPr>
          <w:trHeight w:val="564"/>
        </w:trPr>
        <w:tc>
          <w:tcPr>
            <w:tcW w:w="1300" w:type="dxa"/>
            <w:vMerge/>
            <w:tcBorders>
              <w:top w:val="nil"/>
              <w:left w:val="single" w:sz="8" w:space="0" w:color="000000"/>
              <w:bottom w:val="single" w:sz="8" w:space="0" w:color="000000"/>
              <w:right w:val="single" w:sz="8" w:space="0" w:color="000000"/>
            </w:tcBorders>
            <w:vAlign w:val="center"/>
            <w:hideMark/>
          </w:tcPr>
          <w:p w14:paraId="1749457E"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300" w:type="dxa"/>
            <w:vMerge/>
            <w:tcBorders>
              <w:top w:val="nil"/>
              <w:left w:val="single" w:sz="8" w:space="0" w:color="000000"/>
              <w:bottom w:val="single" w:sz="8" w:space="0" w:color="000000"/>
              <w:right w:val="single" w:sz="8" w:space="0" w:color="000000"/>
            </w:tcBorders>
            <w:vAlign w:val="center"/>
            <w:hideMark/>
          </w:tcPr>
          <w:p w14:paraId="70FB9E27"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880" w:type="dxa"/>
            <w:vMerge/>
            <w:tcBorders>
              <w:top w:val="nil"/>
              <w:left w:val="single" w:sz="8" w:space="0" w:color="000000"/>
              <w:bottom w:val="single" w:sz="8" w:space="0" w:color="000000"/>
              <w:right w:val="single" w:sz="8" w:space="0" w:color="000000"/>
            </w:tcBorders>
            <w:vAlign w:val="center"/>
            <w:hideMark/>
          </w:tcPr>
          <w:p w14:paraId="7FEF44E3"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3320" w:type="dxa"/>
            <w:tcBorders>
              <w:top w:val="nil"/>
              <w:left w:val="nil"/>
              <w:bottom w:val="single" w:sz="8" w:space="0" w:color="000000"/>
              <w:right w:val="single" w:sz="8" w:space="0" w:color="000000"/>
            </w:tcBorders>
            <w:vAlign w:val="center"/>
            <w:hideMark/>
          </w:tcPr>
          <w:p w14:paraId="1932A916"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Highly dependent on human expertise; prone to error.</w:t>
            </w:r>
          </w:p>
        </w:tc>
      </w:tr>
      <w:tr w:rsidR="005A27E7" w:rsidRPr="00020893" w14:paraId="543323B9" w14:textId="77777777" w:rsidTr="004072FE">
        <w:trPr>
          <w:trHeight w:val="576"/>
        </w:trPr>
        <w:tc>
          <w:tcPr>
            <w:tcW w:w="1300" w:type="dxa"/>
            <w:vMerge w:val="restart"/>
            <w:tcBorders>
              <w:top w:val="nil"/>
              <w:left w:val="single" w:sz="8" w:space="0" w:color="000000"/>
              <w:bottom w:val="single" w:sz="8" w:space="0" w:color="000000"/>
              <w:right w:val="single" w:sz="8" w:space="0" w:color="000000"/>
            </w:tcBorders>
            <w:vAlign w:val="center"/>
            <w:hideMark/>
          </w:tcPr>
          <w:p w14:paraId="165FA0C0"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Deep Learning (CNN)</w:t>
            </w:r>
          </w:p>
        </w:tc>
        <w:tc>
          <w:tcPr>
            <w:tcW w:w="2300" w:type="dxa"/>
            <w:vMerge w:val="restart"/>
            <w:tcBorders>
              <w:top w:val="nil"/>
              <w:left w:val="single" w:sz="8" w:space="0" w:color="000000"/>
              <w:bottom w:val="single" w:sz="8" w:space="0" w:color="000000"/>
              <w:right w:val="single" w:sz="8" w:space="0" w:color="000000"/>
            </w:tcBorders>
            <w:vAlign w:val="center"/>
            <w:hideMark/>
          </w:tcPr>
          <w:p w14:paraId="6DA6AEA7"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roofErr w:type="spellStart"/>
            <w:r w:rsidRPr="00020893">
              <w:rPr>
                <w:rFonts w:ascii="Times New Roman" w:eastAsia="Times New Roman" w:hAnsi="Times New Roman" w:cs="Times New Roman"/>
                <w:color w:val="1F1F1F"/>
                <w:kern w:val="0"/>
                <w:lang w:eastAsia="en-IN"/>
                <w14:ligatures w14:val="none"/>
              </w:rPr>
              <w:t>VGGNet</w:t>
            </w:r>
            <w:proofErr w:type="spellEnd"/>
            <w:r w:rsidRPr="00020893">
              <w:rPr>
                <w:rFonts w:ascii="Times New Roman" w:eastAsia="Times New Roman" w:hAnsi="Times New Roman" w:cs="Times New Roman"/>
                <w:color w:val="1F1F1F"/>
                <w:kern w:val="0"/>
                <w:lang w:eastAsia="en-IN"/>
                <w14:ligatures w14:val="none"/>
              </w:rPr>
              <w:t xml:space="preserve">, </w:t>
            </w:r>
            <w:proofErr w:type="spellStart"/>
            <w:r w:rsidRPr="00020893">
              <w:rPr>
                <w:rFonts w:ascii="Times New Roman" w:eastAsia="Times New Roman" w:hAnsi="Times New Roman" w:cs="Times New Roman"/>
                <w:color w:val="1F1F1F"/>
                <w:kern w:val="0"/>
                <w:lang w:eastAsia="en-IN"/>
                <w14:ligatures w14:val="none"/>
              </w:rPr>
              <w:t>ResNet</w:t>
            </w:r>
            <w:proofErr w:type="spellEnd"/>
            <w:r w:rsidRPr="00020893">
              <w:rPr>
                <w:rFonts w:ascii="Times New Roman" w:eastAsia="Times New Roman" w:hAnsi="Times New Roman" w:cs="Times New Roman"/>
                <w:color w:val="1F1F1F"/>
                <w:kern w:val="0"/>
                <w:lang w:eastAsia="en-IN"/>
                <w14:ligatures w14:val="none"/>
              </w:rPr>
              <w:t xml:space="preserve">, </w:t>
            </w:r>
            <w:proofErr w:type="spellStart"/>
            <w:r w:rsidRPr="00020893">
              <w:rPr>
                <w:rFonts w:ascii="Times New Roman" w:eastAsia="Times New Roman" w:hAnsi="Times New Roman" w:cs="Times New Roman"/>
                <w:color w:val="1F1F1F"/>
                <w:kern w:val="0"/>
                <w:lang w:eastAsia="en-IN"/>
                <w14:ligatures w14:val="none"/>
              </w:rPr>
              <w:t>InceptionNet</w:t>
            </w:r>
            <w:proofErr w:type="spellEnd"/>
          </w:p>
        </w:tc>
        <w:tc>
          <w:tcPr>
            <w:tcW w:w="2880" w:type="dxa"/>
            <w:vMerge w:val="restart"/>
            <w:tcBorders>
              <w:top w:val="nil"/>
              <w:left w:val="single" w:sz="8" w:space="0" w:color="000000"/>
              <w:bottom w:val="single" w:sz="8" w:space="0" w:color="000000"/>
              <w:right w:val="single" w:sz="8" w:space="0" w:color="000000"/>
            </w:tcBorders>
            <w:vAlign w:val="center"/>
            <w:hideMark/>
          </w:tcPr>
          <w:p w14:paraId="2E8732C2"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Automated: The network learns to identify features directly from raw pixels.</w:t>
            </w:r>
          </w:p>
        </w:tc>
        <w:tc>
          <w:tcPr>
            <w:tcW w:w="3320" w:type="dxa"/>
            <w:tcBorders>
              <w:top w:val="nil"/>
              <w:left w:val="nil"/>
              <w:bottom w:val="nil"/>
              <w:right w:val="single" w:sz="8" w:space="0" w:color="000000"/>
            </w:tcBorders>
            <w:vAlign w:val="center"/>
            <w:hideMark/>
          </w:tcPr>
          <w:p w14:paraId="13B2FA25"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xml:space="preserve">+ High accuracy; no manual </w:t>
            </w:r>
            <w:proofErr w:type="spellStart"/>
            <w:r w:rsidRPr="00020893">
              <w:rPr>
                <w:rFonts w:ascii="Times New Roman" w:eastAsia="Times New Roman" w:hAnsi="Times New Roman" w:cs="Times New Roman"/>
                <w:color w:val="1F1F1F"/>
                <w:kern w:val="0"/>
                <w:lang w:eastAsia="en-IN"/>
                <w14:ligatures w14:val="none"/>
              </w:rPr>
              <w:t>labeling</w:t>
            </w:r>
            <w:proofErr w:type="spellEnd"/>
            <w:r w:rsidRPr="00020893">
              <w:rPr>
                <w:rFonts w:ascii="Times New Roman" w:eastAsia="Times New Roman" w:hAnsi="Times New Roman" w:cs="Times New Roman"/>
                <w:color w:val="1F1F1F"/>
                <w:kern w:val="0"/>
                <w:lang w:eastAsia="en-IN"/>
                <w14:ligatures w14:val="none"/>
              </w:rPr>
              <w:t xml:space="preserve"> of lesions.</w:t>
            </w:r>
          </w:p>
        </w:tc>
      </w:tr>
      <w:tr w:rsidR="005A27E7" w:rsidRPr="00020893" w14:paraId="780FABF3" w14:textId="77777777" w:rsidTr="004072FE">
        <w:trPr>
          <w:trHeight w:val="600"/>
        </w:trPr>
        <w:tc>
          <w:tcPr>
            <w:tcW w:w="1300" w:type="dxa"/>
            <w:vMerge/>
            <w:tcBorders>
              <w:top w:val="nil"/>
              <w:left w:val="single" w:sz="8" w:space="0" w:color="000000"/>
              <w:bottom w:val="single" w:sz="8" w:space="0" w:color="000000"/>
              <w:right w:val="single" w:sz="8" w:space="0" w:color="000000"/>
            </w:tcBorders>
            <w:vAlign w:val="center"/>
            <w:hideMark/>
          </w:tcPr>
          <w:p w14:paraId="48EE5895"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300" w:type="dxa"/>
            <w:vMerge/>
            <w:tcBorders>
              <w:top w:val="nil"/>
              <w:left w:val="single" w:sz="8" w:space="0" w:color="000000"/>
              <w:bottom w:val="single" w:sz="8" w:space="0" w:color="000000"/>
              <w:right w:val="single" w:sz="8" w:space="0" w:color="000000"/>
            </w:tcBorders>
            <w:vAlign w:val="center"/>
            <w:hideMark/>
          </w:tcPr>
          <w:p w14:paraId="7AC926F0"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880" w:type="dxa"/>
            <w:vMerge/>
            <w:tcBorders>
              <w:top w:val="nil"/>
              <w:left w:val="single" w:sz="8" w:space="0" w:color="000000"/>
              <w:bottom w:val="single" w:sz="8" w:space="0" w:color="000000"/>
              <w:right w:val="single" w:sz="8" w:space="0" w:color="000000"/>
            </w:tcBorders>
            <w:vAlign w:val="center"/>
            <w:hideMark/>
          </w:tcPr>
          <w:p w14:paraId="11E7CB16"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3320" w:type="dxa"/>
            <w:tcBorders>
              <w:top w:val="nil"/>
              <w:left w:val="nil"/>
              <w:bottom w:val="single" w:sz="8" w:space="0" w:color="000000"/>
              <w:right w:val="single" w:sz="8" w:space="0" w:color="000000"/>
            </w:tcBorders>
            <w:vAlign w:val="center"/>
            <w:hideMark/>
          </w:tcPr>
          <w:p w14:paraId="0466D540"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Requires massive datasets and high GPU power.</w:t>
            </w:r>
          </w:p>
        </w:tc>
      </w:tr>
      <w:tr w:rsidR="005A27E7" w:rsidRPr="00020893" w14:paraId="54E5A11F" w14:textId="77777777" w:rsidTr="004072FE">
        <w:trPr>
          <w:trHeight w:val="624"/>
        </w:trPr>
        <w:tc>
          <w:tcPr>
            <w:tcW w:w="1300" w:type="dxa"/>
            <w:vMerge w:val="restart"/>
            <w:tcBorders>
              <w:top w:val="nil"/>
              <w:left w:val="single" w:sz="8" w:space="0" w:color="000000"/>
              <w:bottom w:val="single" w:sz="8" w:space="0" w:color="000000"/>
              <w:right w:val="single" w:sz="8" w:space="0" w:color="000000"/>
            </w:tcBorders>
            <w:vAlign w:val="center"/>
            <w:hideMark/>
          </w:tcPr>
          <w:p w14:paraId="0C446FDC"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Transfer Learning</w:t>
            </w:r>
          </w:p>
        </w:tc>
        <w:tc>
          <w:tcPr>
            <w:tcW w:w="2300" w:type="dxa"/>
            <w:vMerge w:val="restart"/>
            <w:tcBorders>
              <w:top w:val="nil"/>
              <w:left w:val="single" w:sz="8" w:space="0" w:color="000000"/>
              <w:bottom w:val="single" w:sz="8" w:space="0" w:color="000000"/>
              <w:right w:val="single" w:sz="8" w:space="0" w:color="000000"/>
            </w:tcBorders>
            <w:vAlign w:val="center"/>
            <w:hideMark/>
          </w:tcPr>
          <w:p w14:paraId="3883F1A9"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Pre-trained models (e.g., ImageNet)</w:t>
            </w:r>
          </w:p>
        </w:tc>
        <w:tc>
          <w:tcPr>
            <w:tcW w:w="2880" w:type="dxa"/>
            <w:vMerge w:val="restart"/>
            <w:tcBorders>
              <w:top w:val="nil"/>
              <w:left w:val="single" w:sz="8" w:space="0" w:color="000000"/>
              <w:bottom w:val="single" w:sz="8" w:space="0" w:color="000000"/>
              <w:right w:val="single" w:sz="8" w:space="0" w:color="000000"/>
            </w:tcBorders>
            <w:vAlign w:val="center"/>
            <w:hideMark/>
          </w:tcPr>
          <w:p w14:paraId="38DAB6B6"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Leveraged: Uses knowledge from large, general datasets to boost medical tasks.</w:t>
            </w:r>
          </w:p>
        </w:tc>
        <w:tc>
          <w:tcPr>
            <w:tcW w:w="3320" w:type="dxa"/>
            <w:tcBorders>
              <w:top w:val="nil"/>
              <w:left w:val="nil"/>
              <w:bottom w:val="nil"/>
              <w:right w:val="single" w:sz="8" w:space="0" w:color="000000"/>
            </w:tcBorders>
            <w:vAlign w:val="center"/>
            <w:hideMark/>
          </w:tcPr>
          <w:p w14:paraId="39A0478C"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Faster convergence; works better with smaller datasets.</w:t>
            </w:r>
          </w:p>
        </w:tc>
      </w:tr>
      <w:tr w:rsidR="005A27E7" w:rsidRPr="00020893" w14:paraId="757938F0" w14:textId="77777777" w:rsidTr="004072FE">
        <w:trPr>
          <w:trHeight w:val="528"/>
        </w:trPr>
        <w:tc>
          <w:tcPr>
            <w:tcW w:w="1300" w:type="dxa"/>
            <w:vMerge/>
            <w:tcBorders>
              <w:top w:val="nil"/>
              <w:left w:val="single" w:sz="8" w:space="0" w:color="000000"/>
              <w:bottom w:val="single" w:sz="8" w:space="0" w:color="000000"/>
              <w:right w:val="single" w:sz="8" w:space="0" w:color="000000"/>
            </w:tcBorders>
            <w:vAlign w:val="center"/>
            <w:hideMark/>
          </w:tcPr>
          <w:p w14:paraId="0863053F"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300" w:type="dxa"/>
            <w:vMerge/>
            <w:tcBorders>
              <w:top w:val="nil"/>
              <w:left w:val="single" w:sz="8" w:space="0" w:color="000000"/>
              <w:bottom w:val="single" w:sz="8" w:space="0" w:color="000000"/>
              <w:right w:val="single" w:sz="8" w:space="0" w:color="000000"/>
            </w:tcBorders>
            <w:vAlign w:val="center"/>
            <w:hideMark/>
          </w:tcPr>
          <w:p w14:paraId="59CCF357"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2880" w:type="dxa"/>
            <w:vMerge/>
            <w:tcBorders>
              <w:top w:val="nil"/>
              <w:left w:val="single" w:sz="8" w:space="0" w:color="000000"/>
              <w:bottom w:val="single" w:sz="8" w:space="0" w:color="000000"/>
              <w:right w:val="single" w:sz="8" w:space="0" w:color="000000"/>
            </w:tcBorders>
            <w:vAlign w:val="center"/>
            <w:hideMark/>
          </w:tcPr>
          <w:p w14:paraId="26A025F3"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p>
        </w:tc>
        <w:tc>
          <w:tcPr>
            <w:tcW w:w="3320" w:type="dxa"/>
            <w:tcBorders>
              <w:top w:val="nil"/>
              <w:left w:val="nil"/>
              <w:bottom w:val="single" w:sz="8" w:space="0" w:color="000000"/>
              <w:right w:val="single" w:sz="8" w:space="0" w:color="000000"/>
            </w:tcBorders>
            <w:vAlign w:val="center"/>
            <w:hideMark/>
          </w:tcPr>
          <w:p w14:paraId="68DCB0D8"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Models can be "heavy" and computationally expensive.</w:t>
            </w:r>
          </w:p>
        </w:tc>
      </w:tr>
      <w:tr w:rsidR="005A27E7" w:rsidRPr="00020893" w14:paraId="55804F5F" w14:textId="77777777" w:rsidTr="004072FE">
        <w:trPr>
          <w:trHeight w:val="924"/>
        </w:trPr>
        <w:tc>
          <w:tcPr>
            <w:tcW w:w="1300" w:type="dxa"/>
            <w:tcBorders>
              <w:top w:val="nil"/>
              <w:left w:val="single" w:sz="8" w:space="0" w:color="000000"/>
              <w:bottom w:val="single" w:sz="8" w:space="0" w:color="000000"/>
              <w:right w:val="single" w:sz="8" w:space="0" w:color="000000"/>
            </w:tcBorders>
            <w:vAlign w:val="center"/>
            <w:hideMark/>
          </w:tcPr>
          <w:p w14:paraId="468A53A9"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Proposed Work</w:t>
            </w:r>
          </w:p>
        </w:tc>
        <w:tc>
          <w:tcPr>
            <w:tcW w:w="2300" w:type="dxa"/>
            <w:tcBorders>
              <w:top w:val="nil"/>
              <w:left w:val="nil"/>
              <w:bottom w:val="single" w:sz="8" w:space="0" w:color="000000"/>
              <w:right w:val="single" w:sz="8" w:space="0" w:color="000000"/>
            </w:tcBorders>
            <w:vAlign w:val="center"/>
            <w:hideMark/>
          </w:tcPr>
          <w:p w14:paraId="43B859A1"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Optimized CNN + Adaptive Preprocessing</w:t>
            </w:r>
          </w:p>
        </w:tc>
        <w:tc>
          <w:tcPr>
            <w:tcW w:w="2880" w:type="dxa"/>
            <w:tcBorders>
              <w:top w:val="nil"/>
              <w:left w:val="nil"/>
              <w:bottom w:val="single" w:sz="8" w:space="0" w:color="000000"/>
              <w:right w:val="single" w:sz="8" w:space="0" w:color="000000"/>
            </w:tcBorders>
            <w:vAlign w:val="center"/>
            <w:hideMark/>
          </w:tcPr>
          <w:p w14:paraId="12534A29"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Enhanced/Hybrid: Combines smart cleaning with efficient architecture.</w:t>
            </w:r>
          </w:p>
        </w:tc>
        <w:tc>
          <w:tcPr>
            <w:tcW w:w="3320" w:type="dxa"/>
            <w:tcBorders>
              <w:top w:val="nil"/>
              <w:left w:val="nil"/>
              <w:bottom w:val="single" w:sz="8" w:space="0" w:color="000000"/>
              <w:right w:val="single" w:sz="8" w:space="0" w:color="000000"/>
            </w:tcBorders>
            <w:vAlign w:val="center"/>
            <w:hideMark/>
          </w:tcPr>
          <w:p w14:paraId="2050C41D" w14:textId="77777777" w:rsidR="005A27E7" w:rsidRPr="00020893" w:rsidRDefault="005A27E7" w:rsidP="004072FE">
            <w:pPr>
              <w:spacing w:after="0" w:line="240" w:lineRule="auto"/>
              <w:rPr>
                <w:rFonts w:ascii="Times New Roman" w:eastAsia="Times New Roman" w:hAnsi="Times New Roman" w:cs="Times New Roman"/>
                <w:color w:val="1F1F1F"/>
                <w:kern w:val="0"/>
                <w:lang w:eastAsia="en-IN"/>
                <w14:ligatures w14:val="none"/>
              </w:rPr>
            </w:pPr>
            <w:r w:rsidRPr="00020893">
              <w:rPr>
                <w:rFonts w:ascii="Times New Roman" w:eastAsia="Times New Roman" w:hAnsi="Times New Roman" w:cs="Times New Roman"/>
                <w:color w:val="1F1F1F"/>
                <w:kern w:val="0"/>
                <w:lang w:eastAsia="en-IN"/>
                <w14:ligatures w14:val="none"/>
              </w:rPr>
              <w:t>+ High accuracy; maintains computational efficiency; better feature visibility.</w:t>
            </w:r>
          </w:p>
        </w:tc>
      </w:tr>
    </w:tbl>
    <w:p w14:paraId="3671CA40" w14:textId="77777777" w:rsidR="005A27E7" w:rsidRPr="000D5B52" w:rsidRDefault="005A27E7" w:rsidP="005A27E7">
      <w:pPr>
        <w:jc w:val="both"/>
        <w:rPr>
          <w:rFonts w:ascii="Times New Roman" w:hAnsi="Times New Roman" w:cs="Times New Roman"/>
          <w:b/>
          <w:bCs/>
          <w:sz w:val="28"/>
          <w:szCs w:val="28"/>
          <w:u w:val="single"/>
        </w:rPr>
      </w:pPr>
    </w:p>
    <w:p w14:paraId="4668D1D1"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Several studies have investigated automated diabetic retinopathy detection using machine learning and deep learning approaches.</w:t>
      </w:r>
    </w:p>
    <w:p w14:paraId="3E460D3A"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Early methods relied on traditional machine learning algorithms such as Support Vector Machines, Random Forests, and k-Nearest Neighbour classifiers. These methods required manual feature extraction techniques to identify retinal lesions such as microaneurysms and exudates.</w:t>
      </w:r>
    </w:p>
    <w:p w14:paraId="20763CCB"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 xml:space="preserve">With the advancement of deep learning, CNN architectures such as </w:t>
      </w:r>
      <w:proofErr w:type="spellStart"/>
      <w:r w:rsidRPr="000D5B52">
        <w:rPr>
          <w:rFonts w:ascii="Times New Roman" w:hAnsi="Times New Roman" w:cs="Times New Roman"/>
          <w:sz w:val="28"/>
          <w:szCs w:val="28"/>
        </w:rPr>
        <w:t>VGGNet</w:t>
      </w:r>
      <w:proofErr w:type="spellEnd"/>
      <w:r w:rsidRPr="000D5B52">
        <w:rPr>
          <w:rFonts w:ascii="Times New Roman" w:hAnsi="Times New Roman" w:cs="Times New Roman"/>
          <w:sz w:val="28"/>
          <w:szCs w:val="28"/>
        </w:rPr>
        <w:t xml:space="preserve">, </w:t>
      </w:r>
      <w:proofErr w:type="spellStart"/>
      <w:r w:rsidRPr="000D5B52">
        <w:rPr>
          <w:rFonts w:ascii="Times New Roman" w:hAnsi="Times New Roman" w:cs="Times New Roman"/>
          <w:sz w:val="28"/>
          <w:szCs w:val="28"/>
        </w:rPr>
        <w:t>ResNet</w:t>
      </w:r>
      <w:proofErr w:type="spellEnd"/>
      <w:r w:rsidRPr="000D5B52">
        <w:rPr>
          <w:rFonts w:ascii="Times New Roman" w:hAnsi="Times New Roman" w:cs="Times New Roman"/>
          <w:sz w:val="28"/>
          <w:szCs w:val="28"/>
        </w:rPr>
        <w:t xml:space="preserve">, and </w:t>
      </w:r>
      <w:proofErr w:type="spellStart"/>
      <w:r w:rsidRPr="000D5B52">
        <w:rPr>
          <w:rFonts w:ascii="Times New Roman" w:hAnsi="Times New Roman" w:cs="Times New Roman"/>
          <w:sz w:val="28"/>
          <w:szCs w:val="28"/>
        </w:rPr>
        <w:t>InceptionNet</w:t>
      </w:r>
      <w:proofErr w:type="spellEnd"/>
      <w:r w:rsidRPr="000D5B52">
        <w:rPr>
          <w:rFonts w:ascii="Times New Roman" w:hAnsi="Times New Roman" w:cs="Times New Roman"/>
          <w:sz w:val="28"/>
          <w:szCs w:val="28"/>
        </w:rPr>
        <w:t xml:space="preserve"> have been widely applied to retinal image analysis. </w:t>
      </w:r>
      <w:r w:rsidRPr="000D5B52">
        <w:rPr>
          <w:rFonts w:ascii="Times New Roman" w:hAnsi="Times New Roman" w:cs="Times New Roman"/>
          <w:sz w:val="28"/>
          <w:szCs w:val="28"/>
        </w:rPr>
        <w:lastRenderedPageBreak/>
        <w:t>These models automatically extract relevant features from images without requiring handcrafted feature engineering.</w:t>
      </w:r>
    </w:p>
    <w:p w14:paraId="7306FF99"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Transfer learning approaches have also been explored to improve performance by leveraging pretrained models trained on large datasets. However, many of these architectures require large computational resources and extensive datasets.</w:t>
      </w:r>
    </w:p>
    <w:p w14:paraId="6E889833" w14:textId="77777777" w:rsidR="005A27E7" w:rsidRPr="000D5B52" w:rsidRDefault="005A27E7" w:rsidP="005A27E7">
      <w:pPr>
        <w:jc w:val="both"/>
        <w:rPr>
          <w:rFonts w:ascii="Times New Roman" w:hAnsi="Times New Roman" w:cs="Times New Roman"/>
          <w:sz w:val="28"/>
          <w:szCs w:val="28"/>
        </w:rPr>
      </w:pPr>
      <w:r w:rsidRPr="000D5B52">
        <w:rPr>
          <w:rFonts w:ascii="Times New Roman" w:hAnsi="Times New Roman" w:cs="Times New Roman"/>
          <w:sz w:val="28"/>
          <w:szCs w:val="28"/>
        </w:rPr>
        <w:t>The proposed work focuses on developing an optimized CNN model combined with adaptive preprocessing to improve feature extraction and classification accuracy while maintaining computational efficiency.</w:t>
      </w:r>
    </w:p>
    <w:p w14:paraId="0943D40B" w14:textId="77777777" w:rsidR="005A27E7" w:rsidRDefault="005A27E7" w:rsidP="005A27E7"/>
    <w:p w14:paraId="691A0F28" w14:textId="77777777" w:rsidR="00383FAF" w:rsidRPr="000D5B52" w:rsidRDefault="00383FAF" w:rsidP="005A27E7"/>
    <w:p w14:paraId="0A2A52B0" w14:textId="21340264" w:rsidR="005A27E7" w:rsidRPr="000D5B52" w:rsidRDefault="00E41CCF" w:rsidP="005A27E7">
      <w:pPr>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5A27E7" w:rsidRPr="000D5B52">
        <w:rPr>
          <w:rFonts w:ascii="Times New Roman" w:hAnsi="Times New Roman" w:cs="Times New Roman"/>
          <w:b/>
          <w:bCs/>
          <w:sz w:val="28"/>
          <w:szCs w:val="28"/>
          <w:u w:val="single"/>
        </w:rPr>
        <w:t>. Dataset Description</w:t>
      </w:r>
    </w:p>
    <w:p w14:paraId="14B2CF41" w14:textId="77777777" w:rsidR="005A27E7" w:rsidRPr="000D5B52" w:rsidRDefault="005A27E7" w:rsidP="005A27E7">
      <w:pPr>
        <w:rPr>
          <w:rFonts w:ascii="Times New Roman" w:hAnsi="Times New Roman" w:cs="Times New Roman"/>
          <w:sz w:val="28"/>
          <w:szCs w:val="28"/>
        </w:rPr>
      </w:pPr>
      <w:r w:rsidRPr="000D5B52">
        <w:rPr>
          <w:rFonts w:ascii="Times New Roman" w:hAnsi="Times New Roman" w:cs="Times New Roman"/>
          <w:sz w:val="28"/>
          <w:szCs w:val="28"/>
        </w:rPr>
        <w:t>The proposed system utilizes publicly available retinal fundus image datasets commonly used in diabetic retinopathy research.</w:t>
      </w:r>
    </w:p>
    <w:p w14:paraId="2AC5B5A0" w14:textId="77777777" w:rsidR="005A27E7" w:rsidRPr="000D5B52" w:rsidRDefault="005A27E7" w:rsidP="005A27E7">
      <w:pPr>
        <w:rPr>
          <w:rFonts w:ascii="Times New Roman" w:hAnsi="Times New Roman" w:cs="Times New Roman"/>
          <w:b/>
          <w:bCs/>
          <w:sz w:val="28"/>
          <w:szCs w:val="28"/>
          <w:u w:val="single"/>
        </w:rPr>
      </w:pPr>
      <w:r w:rsidRPr="000D5B52">
        <w:rPr>
          <w:rFonts w:ascii="Times New Roman" w:hAnsi="Times New Roman" w:cs="Times New Roman"/>
          <w:b/>
          <w:bCs/>
          <w:sz w:val="28"/>
          <w:szCs w:val="28"/>
          <w:u w:val="single"/>
        </w:rPr>
        <w:t>Table 1: Dataset Description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7"/>
        <w:gridCol w:w="1008"/>
        <w:gridCol w:w="952"/>
        <w:gridCol w:w="3960"/>
      </w:tblGrid>
      <w:tr w:rsidR="005A27E7" w:rsidRPr="000D5B52" w14:paraId="15376B60" w14:textId="77777777" w:rsidTr="004072FE">
        <w:trPr>
          <w:tblHeader/>
          <w:tblCellSpacing w:w="15" w:type="dxa"/>
        </w:trPr>
        <w:tc>
          <w:tcPr>
            <w:tcW w:w="0" w:type="auto"/>
            <w:vAlign w:val="center"/>
            <w:hideMark/>
          </w:tcPr>
          <w:p w14:paraId="7DD579C3" w14:textId="77777777" w:rsidR="005A27E7" w:rsidRPr="000D5B52" w:rsidRDefault="005A27E7" w:rsidP="004072FE">
            <w:pPr>
              <w:rPr>
                <w:rFonts w:ascii="Times New Roman" w:hAnsi="Times New Roman" w:cs="Times New Roman"/>
                <w:b/>
                <w:bCs/>
                <w:sz w:val="28"/>
                <w:szCs w:val="28"/>
              </w:rPr>
            </w:pPr>
            <w:r w:rsidRPr="000D5B52">
              <w:rPr>
                <w:rFonts w:ascii="Times New Roman" w:hAnsi="Times New Roman" w:cs="Times New Roman"/>
                <w:b/>
                <w:bCs/>
                <w:sz w:val="28"/>
                <w:szCs w:val="28"/>
              </w:rPr>
              <w:t>Dataset</w:t>
            </w:r>
          </w:p>
        </w:tc>
        <w:tc>
          <w:tcPr>
            <w:tcW w:w="0" w:type="auto"/>
            <w:vAlign w:val="center"/>
            <w:hideMark/>
          </w:tcPr>
          <w:p w14:paraId="01AD285A" w14:textId="77777777" w:rsidR="005A27E7" w:rsidRPr="000D5B52" w:rsidRDefault="005A27E7" w:rsidP="004072FE">
            <w:pPr>
              <w:rPr>
                <w:rFonts w:ascii="Times New Roman" w:hAnsi="Times New Roman" w:cs="Times New Roman"/>
                <w:b/>
                <w:bCs/>
                <w:sz w:val="28"/>
                <w:szCs w:val="28"/>
              </w:rPr>
            </w:pPr>
            <w:r w:rsidRPr="000D5B52">
              <w:rPr>
                <w:rFonts w:ascii="Times New Roman" w:hAnsi="Times New Roman" w:cs="Times New Roman"/>
                <w:b/>
                <w:bCs/>
                <w:sz w:val="28"/>
                <w:szCs w:val="28"/>
              </w:rPr>
              <w:t>Images</w:t>
            </w:r>
          </w:p>
        </w:tc>
        <w:tc>
          <w:tcPr>
            <w:tcW w:w="0" w:type="auto"/>
            <w:vAlign w:val="center"/>
            <w:hideMark/>
          </w:tcPr>
          <w:p w14:paraId="6AF1B792" w14:textId="77777777" w:rsidR="005A27E7" w:rsidRPr="000D5B52" w:rsidRDefault="005A27E7" w:rsidP="004072FE">
            <w:pPr>
              <w:rPr>
                <w:rFonts w:ascii="Times New Roman" w:hAnsi="Times New Roman" w:cs="Times New Roman"/>
                <w:b/>
                <w:bCs/>
                <w:sz w:val="28"/>
                <w:szCs w:val="28"/>
              </w:rPr>
            </w:pPr>
            <w:r w:rsidRPr="000D5B52">
              <w:rPr>
                <w:rFonts w:ascii="Times New Roman" w:hAnsi="Times New Roman" w:cs="Times New Roman"/>
                <w:b/>
                <w:bCs/>
                <w:sz w:val="28"/>
                <w:szCs w:val="28"/>
              </w:rPr>
              <w:t>Classes</w:t>
            </w:r>
          </w:p>
        </w:tc>
        <w:tc>
          <w:tcPr>
            <w:tcW w:w="0" w:type="auto"/>
            <w:vAlign w:val="center"/>
            <w:hideMark/>
          </w:tcPr>
          <w:p w14:paraId="561C42B1" w14:textId="77777777" w:rsidR="005A27E7" w:rsidRPr="000D5B52" w:rsidRDefault="005A27E7" w:rsidP="004072FE">
            <w:pPr>
              <w:rPr>
                <w:rFonts w:ascii="Times New Roman" w:hAnsi="Times New Roman" w:cs="Times New Roman"/>
                <w:b/>
                <w:bCs/>
                <w:sz w:val="28"/>
                <w:szCs w:val="28"/>
              </w:rPr>
            </w:pPr>
            <w:r w:rsidRPr="000D5B52">
              <w:rPr>
                <w:rFonts w:ascii="Times New Roman" w:hAnsi="Times New Roman" w:cs="Times New Roman"/>
                <w:b/>
                <w:bCs/>
                <w:sz w:val="28"/>
                <w:szCs w:val="28"/>
              </w:rPr>
              <w:t>Description</w:t>
            </w:r>
          </w:p>
        </w:tc>
      </w:tr>
      <w:tr w:rsidR="005A27E7" w:rsidRPr="000D5B52" w14:paraId="1C24F4E4" w14:textId="77777777" w:rsidTr="004072FE">
        <w:trPr>
          <w:tblCellSpacing w:w="15" w:type="dxa"/>
        </w:trPr>
        <w:tc>
          <w:tcPr>
            <w:tcW w:w="0" w:type="auto"/>
            <w:vAlign w:val="center"/>
            <w:hideMark/>
          </w:tcPr>
          <w:p w14:paraId="0A1F0B02" w14:textId="77777777" w:rsidR="005A27E7" w:rsidRPr="000D5B52" w:rsidRDefault="005A27E7" w:rsidP="004072FE">
            <w:pPr>
              <w:rPr>
                <w:rFonts w:ascii="Times New Roman" w:hAnsi="Times New Roman" w:cs="Times New Roman"/>
                <w:sz w:val="28"/>
                <w:szCs w:val="28"/>
              </w:rPr>
            </w:pPr>
            <w:proofErr w:type="spellStart"/>
            <w:r w:rsidRPr="000D5B52">
              <w:rPr>
                <w:rFonts w:ascii="Times New Roman" w:hAnsi="Times New Roman" w:cs="Times New Roman"/>
                <w:sz w:val="28"/>
                <w:szCs w:val="28"/>
              </w:rPr>
              <w:t>EyePACS</w:t>
            </w:r>
            <w:proofErr w:type="spellEnd"/>
          </w:p>
        </w:tc>
        <w:tc>
          <w:tcPr>
            <w:tcW w:w="0" w:type="auto"/>
            <w:vAlign w:val="center"/>
            <w:hideMark/>
          </w:tcPr>
          <w:p w14:paraId="63F609FD"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35,000+</w:t>
            </w:r>
          </w:p>
        </w:tc>
        <w:tc>
          <w:tcPr>
            <w:tcW w:w="0" w:type="auto"/>
            <w:vAlign w:val="center"/>
            <w:hideMark/>
          </w:tcPr>
          <w:p w14:paraId="70EA2CF0"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5</w:t>
            </w:r>
          </w:p>
        </w:tc>
        <w:tc>
          <w:tcPr>
            <w:tcW w:w="0" w:type="auto"/>
            <w:vAlign w:val="center"/>
            <w:hideMark/>
          </w:tcPr>
          <w:p w14:paraId="62CAE0F5"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Large-scale Kaggle dataset</w:t>
            </w:r>
          </w:p>
        </w:tc>
      </w:tr>
      <w:tr w:rsidR="005A27E7" w:rsidRPr="000D5B52" w14:paraId="5CCFA9EB" w14:textId="77777777" w:rsidTr="004072FE">
        <w:trPr>
          <w:tblCellSpacing w:w="15" w:type="dxa"/>
        </w:trPr>
        <w:tc>
          <w:tcPr>
            <w:tcW w:w="0" w:type="auto"/>
            <w:vAlign w:val="center"/>
            <w:hideMark/>
          </w:tcPr>
          <w:p w14:paraId="50D39928" w14:textId="77777777" w:rsidR="005A27E7" w:rsidRPr="000D5B52" w:rsidRDefault="005A27E7" w:rsidP="004072FE">
            <w:pPr>
              <w:rPr>
                <w:rFonts w:ascii="Times New Roman" w:hAnsi="Times New Roman" w:cs="Times New Roman"/>
                <w:sz w:val="28"/>
                <w:szCs w:val="28"/>
              </w:rPr>
            </w:pPr>
            <w:proofErr w:type="spellStart"/>
            <w:r w:rsidRPr="000D5B52">
              <w:rPr>
                <w:rFonts w:ascii="Times New Roman" w:hAnsi="Times New Roman" w:cs="Times New Roman"/>
                <w:sz w:val="28"/>
                <w:szCs w:val="28"/>
              </w:rPr>
              <w:t>Messidor</w:t>
            </w:r>
            <w:proofErr w:type="spellEnd"/>
          </w:p>
        </w:tc>
        <w:tc>
          <w:tcPr>
            <w:tcW w:w="0" w:type="auto"/>
            <w:vAlign w:val="center"/>
            <w:hideMark/>
          </w:tcPr>
          <w:p w14:paraId="60A77490"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1200</w:t>
            </w:r>
          </w:p>
        </w:tc>
        <w:tc>
          <w:tcPr>
            <w:tcW w:w="0" w:type="auto"/>
            <w:vAlign w:val="center"/>
            <w:hideMark/>
          </w:tcPr>
          <w:p w14:paraId="132F9AC5"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4</w:t>
            </w:r>
          </w:p>
        </w:tc>
        <w:tc>
          <w:tcPr>
            <w:tcW w:w="0" w:type="auto"/>
            <w:vAlign w:val="center"/>
            <w:hideMark/>
          </w:tcPr>
          <w:p w14:paraId="245144F8"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Clinical DR dataset</w:t>
            </w:r>
          </w:p>
        </w:tc>
      </w:tr>
      <w:tr w:rsidR="005A27E7" w:rsidRPr="000D5B52" w14:paraId="257BE1C4" w14:textId="77777777" w:rsidTr="004072FE">
        <w:trPr>
          <w:tblCellSpacing w:w="15" w:type="dxa"/>
        </w:trPr>
        <w:tc>
          <w:tcPr>
            <w:tcW w:w="0" w:type="auto"/>
            <w:vAlign w:val="center"/>
            <w:hideMark/>
          </w:tcPr>
          <w:p w14:paraId="25B695AF"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APTOS 2019</w:t>
            </w:r>
          </w:p>
        </w:tc>
        <w:tc>
          <w:tcPr>
            <w:tcW w:w="0" w:type="auto"/>
            <w:vAlign w:val="center"/>
            <w:hideMark/>
          </w:tcPr>
          <w:p w14:paraId="689910F8"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3662</w:t>
            </w:r>
          </w:p>
        </w:tc>
        <w:tc>
          <w:tcPr>
            <w:tcW w:w="0" w:type="auto"/>
            <w:vAlign w:val="center"/>
            <w:hideMark/>
          </w:tcPr>
          <w:p w14:paraId="532CF55A"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5</w:t>
            </w:r>
          </w:p>
        </w:tc>
        <w:tc>
          <w:tcPr>
            <w:tcW w:w="0" w:type="auto"/>
            <w:vAlign w:val="center"/>
            <w:hideMark/>
          </w:tcPr>
          <w:p w14:paraId="7ECD4FD0"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High-resolution retinal images</w:t>
            </w:r>
          </w:p>
        </w:tc>
      </w:tr>
      <w:tr w:rsidR="005A27E7" w:rsidRPr="000D5B52" w14:paraId="0C774BF5" w14:textId="77777777" w:rsidTr="004072FE">
        <w:trPr>
          <w:tblCellSpacing w:w="15" w:type="dxa"/>
        </w:trPr>
        <w:tc>
          <w:tcPr>
            <w:tcW w:w="0" w:type="auto"/>
            <w:vAlign w:val="center"/>
            <w:hideMark/>
          </w:tcPr>
          <w:p w14:paraId="1C90D1C8" w14:textId="77777777" w:rsidR="005A27E7" w:rsidRPr="000D5B52" w:rsidRDefault="005A27E7" w:rsidP="004072FE">
            <w:pPr>
              <w:rPr>
                <w:rFonts w:ascii="Times New Roman" w:hAnsi="Times New Roman" w:cs="Times New Roman"/>
                <w:sz w:val="28"/>
                <w:szCs w:val="28"/>
              </w:rPr>
            </w:pPr>
            <w:proofErr w:type="spellStart"/>
            <w:r w:rsidRPr="000D5B52">
              <w:rPr>
                <w:rFonts w:ascii="Times New Roman" w:hAnsi="Times New Roman" w:cs="Times New Roman"/>
                <w:sz w:val="28"/>
                <w:szCs w:val="28"/>
              </w:rPr>
              <w:t>IDRiD</w:t>
            </w:r>
            <w:proofErr w:type="spellEnd"/>
          </w:p>
        </w:tc>
        <w:tc>
          <w:tcPr>
            <w:tcW w:w="0" w:type="auto"/>
            <w:vAlign w:val="center"/>
            <w:hideMark/>
          </w:tcPr>
          <w:p w14:paraId="7ACC9442"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516</w:t>
            </w:r>
          </w:p>
        </w:tc>
        <w:tc>
          <w:tcPr>
            <w:tcW w:w="0" w:type="auto"/>
            <w:vAlign w:val="center"/>
            <w:hideMark/>
          </w:tcPr>
          <w:p w14:paraId="1560A76F"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5</w:t>
            </w:r>
          </w:p>
        </w:tc>
        <w:tc>
          <w:tcPr>
            <w:tcW w:w="0" w:type="auto"/>
            <w:vAlign w:val="center"/>
            <w:hideMark/>
          </w:tcPr>
          <w:p w14:paraId="3803FFC0" w14:textId="77777777" w:rsidR="005A27E7" w:rsidRPr="000D5B52" w:rsidRDefault="005A27E7" w:rsidP="004072FE">
            <w:pPr>
              <w:rPr>
                <w:rFonts w:ascii="Times New Roman" w:hAnsi="Times New Roman" w:cs="Times New Roman"/>
                <w:sz w:val="28"/>
                <w:szCs w:val="28"/>
              </w:rPr>
            </w:pPr>
            <w:r w:rsidRPr="000D5B52">
              <w:rPr>
                <w:rFonts w:ascii="Times New Roman" w:hAnsi="Times New Roman" w:cs="Times New Roman"/>
                <w:sz w:val="28"/>
                <w:szCs w:val="28"/>
              </w:rPr>
              <w:t>Indian diabetic retinopathy dataset</w:t>
            </w:r>
          </w:p>
        </w:tc>
      </w:tr>
    </w:tbl>
    <w:p w14:paraId="57A9BC5C" w14:textId="77777777" w:rsidR="005A27E7" w:rsidRDefault="005A27E7" w:rsidP="005A27E7"/>
    <w:p w14:paraId="25AC04C4" w14:textId="77777777" w:rsidR="005A27E7" w:rsidRPr="004C4CD6" w:rsidRDefault="005A27E7" w:rsidP="005A27E7">
      <w:pPr>
        <w:rPr>
          <w:rFonts w:ascii="Times New Roman" w:hAnsi="Times New Roman" w:cs="Times New Roman"/>
          <w:b/>
          <w:bCs/>
          <w:sz w:val="28"/>
          <w:szCs w:val="28"/>
          <w:u w:val="single"/>
        </w:rPr>
      </w:pPr>
      <w:r w:rsidRPr="004C4CD6">
        <w:rPr>
          <w:rFonts w:ascii="Times New Roman" w:hAnsi="Times New Roman" w:cs="Times New Roman"/>
          <w:b/>
          <w:bCs/>
          <w:sz w:val="28"/>
          <w:szCs w:val="28"/>
          <w:u w:val="single"/>
        </w:rPr>
        <w:t>Class Labels</w:t>
      </w:r>
    </w:p>
    <w:tbl>
      <w:tblPr>
        <w:tblW w:w="762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6"/>
        <w:gridCol w:w="5616"/>
      </w:tblGrid>
      <w:tr w:rsidR="005A27E7" w:rsidRPr="000D5B52" w14:paraId="703C2A1A" w14:textId="77777777" w:rsidTr="004072FE">
        <w:trPr>
          <w:trHeight w:val="382"/>
          <w:tblHeader/>
          <w:tblCellSpacing w:w="15" w:type="dxa"/>
        </w:trPr>
        <w:tc>
          <w:tcPr>
            <w:tcW w:w="0" w:type="auto"/>
            <w:vAlign w:val="center"/>
            <w:hideMark/>
          </w:tcPr>
          <w:p w14:paraId="533FA9E5" w14:textId="77777777" w:rsidR="005A27E7" w:rsidRPr="000D5B52" w:rsidRDefault="005A27E7" w:rsidP="004072FE">
            <w:pPr>
              <w:jc w:val="center"/>
              <w:rPr>
                <w:b/>
                <w:bCs/>
              </w:rPr>
            </w:pPr>
            <w:r w:rsidRPr="000D5B52">
              <w:rPr>
                <w:b/>
                <w:bCs/>
              </w:rPr>
              <w:t>Class</w:t>
            </w:r>
          </w:p>
        </w:tc>
        <w:tc>
          <w:tcPr>
            <w:tcW w:w="0" w:type="auto"/>
            <w:vAlign w:val="center"/>
            <w:hideMark/>
          </w:tcPr>
          <w:p w14:paraId="4C659619" w14:textId="77777777" w:rsidR="005A27E7" w:rsidRPr="000D5B52" w:rsidRDefault="005A27E7" w:rsidP="004072FE">
            <w:pPr>
              <w:jc w:val="center"/>
              <w:rPr>
                <w:b/>
                <w:bCs/>
              </w:rPr>
            </w:pPr>
            <w:r w:rsidRPr="000D5B52">
              <w:rPr>
                <w:b/>
                <w:bCs/>
              </w:rPr>
              <w:t>Description</w:t>
            </w:r>
          </w:p>
        </w:tc>
      </w:tr>
      <w:tr w:rsidR="005A27E7" w:rsidRPr="000D5B52" w14:paraId="3A1C01DC" w14:textId="77777777" w:rsidTr="004072FE">
        <w:trPr>
          <w:trHeight w:val="382"/>
          <w:tblCellSpacing w:w="15" w:type="dxa"/>
        </w:trPr>
        <w:tc>
          <w:tcPr>
            <w:tcW w:w="0" w:type="auto"/>
            <w:vAlign w:val="center"/>
            <w:hideMark/>
          </w:tcPr>
          <w:p w14:paraId="4F280C4C" w14:textId="77777777" w:rsidR="005A27E7" w:rsidRPr="000D5B52" w:rsidRDefault="005A27E7" w:rsidP="004072FE">
            <w:pPr>
              <w:jc w:val="center"/>
            </w:pPr>
            <w:r w:rsidRPr="000D5B52">
              <w:t>0</w:t>
            </w:r>
          </w:p>
        </w:tc>
        <w:tc>
          <w:tcPr>
            <w:tcW w:w="0" w:type="auto"/>
            <w:vAlign w:val="center"/>
            <w:hideMark/>
          </w:tcPr>
          <w:p w14:paraId="4E6CAC54" w14:textId="77777777" w:rsidR="005A27E7" w:rsidRPr="000D5B52" w:rsidRDefault="005A27E7" w:rsidP="004072FE">
            <w:pPr>
              <w:jc w:val="center"/>
            </w:pPr>
            <w:r w:rsidRPr="000D5B52">
              <w:t>No DR</w:t>
            </w:r>
          </w:p>
        </w:tc>
      </w:tr>
      <w:tr w:rsidR="005A27E7" w:rsidRPr="000D5B52" w14:paraId="0EEEDB93" w14:textId="77777777" w:rsidTr="004072FE">
        <w:trPr>
          <w:trHeight w:val="392"/>
          <w:tblCellSpacing w:w="15" w:type="dxa"/>
        </w:trPr>
        <w:tc>
          <w:tcPr>
            <w:tcW w:w="0" w:type="auto"/>
            <w:vAlign w:val="center"/>
            <w:hideMark/>
          </w:tcPr>
          <w:p w14:paraId="5F802B9D" w14:textId="77777777" w:rsidR="005A27E7" w:rsidRPr="000D5B52" w:rsidRDefault="005A27E7" w:rsidP="004072FE">
            <w:pPr>
              <w:jc w:val="center"/>
            </w:pPr>
            <w:r w:rsidRPr="000D5B52">
              <w:t>1</w:t>
            </w:r>
          </w:p>
        </w:tc>
        <w:tc>
          <w:tcPr>
            <w:tcW w:w="0" w:type="auto"/>
            <w:vAlign w:val="center"/>
            <w:hideMark/>
          </w:tcPr>
          <w:p w14:paraId="531605F1" w14:textId="77777777" w:rsidR="005A27E7" w:rsidRPr="000D5B52" w:rsidRDefault="005A27E7" w:rsidP="004072FE">
            <w:pPr>
              <w:jc w:val="center"/>
            </w:pPr>
            <w:r w:rsidRPr="000D5B52">
              <w:t>Mild DR</w:t>
            </w:r>
          </w:p>
        </w:tc>
      </w:tr>
      <w:tr w:rsidR="005A27E7" w:rsidRPr="000D5B52" w14:paraId="54217989" w14:textId="77777777" w:rsidTr="004072FE">
        <w:trPr>
          <w:trHeight w:val="382"/>
          <w:tblCellSpacing w:w="15" w:type="dxa"/>
        </w:trPr>
        <w:tc>
          <w:tcPr>
            <w:tcW w:w="0" w:type="auto"/>
            <w:vAlign w:val="center"/>
            <w:hideMark/>
          </w:tcPr>
          <w:p w14:paraId="7C6A54E4" w14:textId="77777777" w:rsidR="005A27E7" w:rsidRPr="000D5B52" w:rsidRDefault="005A27E7" w:rsidP="004072FE">
            <w:pPr>
              <w:jc w:val="center"/>
            </w:pPr>
            <w:r w:rsidRPr="000D5B52">
              <w:t>2</w:t>
            </w:r>
          </w:p>
        </w:tc>
        <w:tc>
          <w:tcPr>
            <w:tcW w:w="0" w:type="auto"/>
            <w:vAlign w:val="center"/>
            <w:hideMark/>
          </w:tcPr>
          <w:p w14:paraId="16479B67" w14:textId="77777777" w:rsidR="005A27E7" w:rsidRPr="000D5B52" w:rsidRDefault="005A27E7" w:rsidP="004072FE">
            <w:pPr>
              <w:jc w:val="center"/>
            </w:pPr>
            <w:r w:rsidRPr="000D5B52">
              <w:t>Moderate DR</w:t>
            </w:r>
          </w:p>
        </w:tc>
      </w:tr>
      <w:tr w:rsidR="005A27E7" w:rsidRPr="000D5B52" w14:paraId="07F651C2" w14:textId="77777777" w:rsidTr="004072FE">
        <w:trPr>
          <w:trHeight w:val="382"/>
          <w:tblCellSpacing w:w="15" w:type="dxa"/>
        </w:trPr>
        <w:tc>
          <w:tcPr>
            <w:tcW w:w="0" w:type="auto"/>
            <w:vAlign w:val="center"/>
            <w:hideMark/>
          </w:tcPr>
          <w:p w14:paraId="234062AD" w14:textId="77777777" w:rsidR="005A27E7" w:rsidRPr="000D5B52" w:rsidRDefault="005A27E7" w:rsidP="004072FE">
            <w:pPr>
              <w:jc w:val="center"/>
            </w:pPr>
            <w:r w:rsidRPr="000D5B52">
              <w:t>3</w:t>
            </w:r>
          </w:p>
        </w:tc>
        <w:tc>
          <w:tcPr>
            <w:tcW w:w="0" w:type="auto"/>
            <w:vAlign w:val="center"/>
            <w:hideMark/>
          </w:tcPr>
          <w:p w14:paraId="78163B85" w14:textId="77777777" w:rsidR="005A27E7" w:rsidRPr="000D5B52" w:rsidRDefault="005A27E7" w:rsidP="004072FE">
            <w:pPr>
              <w:jc w:val="center"/>
            </w:pPr>
            <w:r w:rsidRPr="000D5B52">
              <w:t>Severe DR</w:t>
            </w:r>
          </w:p>
        </w:tc>
      </w:tr>
      <w:tr w:rsidR="005A27E7" w:rsidRPr="000D5B52" w14:paraId="1E6B9B26" w14:textId="77777777" w:rsidTr="004072FE">
        <w:trPr>
          <w:trHeight w:val="382"/>
          <w:tblCellSpacing w:w="15" w:type="dxa"/>
        </w:trPr>
        <w:tc>
          <w:tcPr>
            <w:tcW w:w="0" w:type="auto"/>
            <w:vAlign w:val="center"/>
            <w:hideMark/>
          </w:tcPr>
          <w:p w14:paraId="0FAB3D72" w14:textId="77777777" w:rsidR="005A27E7" w:rsidRPr="000D5B52" w:rsidRDefault="005A27E7" w:rsidP="004072FE">
            <w:pPr>
              <w:jc w:val="center"/>
            </w:pPr>
            <w:r w:rsidRPr="000D5B52">
              <w:t>4</w:t>
            </w:r>
          </w:p>
        </w:tc>
        <w:tc>
          <w:tcPr>
            <w:tcW w:w="0" w:type="auto"/>
            <w:vAlign w:val="center"/>
            <w:hideMark/>
          </w:tcPr>
          <w:p w14:paraId="3760FA35" w14:textId="77777777" w:rsidR="005A27E7" w:rsidRPr="000D5B52" w:rsidRDefault="005A27E7" w:rsidP="004072FE">
            <w:pPr>
              <w:jc w:val="center"/>
            </w:pPr>
            <w:r w:rsidRPr="000D5B52">
              <w:t>Proliferative DR</w:t>
            </w:r>
          </w:p>
        </w:tc>
      </w:tr>
    </w:tbl>
    <w:p w14:paraId="212BB6C1" w14:textId="77777777" w:rsidR="005A27E7" w:rsidRDefault="005A27E7" w:rsidP="005A27E7"/>
    <w:p w14:paraId="433E3314" w14:textId="77777777" w:rsidR="004F147D" w:rsidRDefault="004F147D" w:rsidP="005A27E7">
      <w:pPr>
        <w:rPr>
          <w:rFonts w:ascii="Times New Roman" w:hAnsi="Times New Roman" w:cs="Times New Roman"/>
          <w:b/>
          <w:bCs/>
          <w:sz w:val="28"/>
          <w:szCs w:val="28"/>
          <w:u w:val="single"/>
        </w:rPr>
      </w:pPr>
    </w:p>
    <w:p w14:paraId="250EDB90" w14:textId="305EE32E" w:rsidR="005A27E7" w:rsidRDefault="00E41CCF" w:rsidP="005A27E7">
      <w:pPr>
        <w:rPr>
          <w:rFonts w:ascii="Times New Roman" w:hAnsi="Times New Roman" w:cs="Times New Roman"/>
          <w:b/>
          <w:bCs/>
          <w:sz w:val="28"/>
          <w:szCs w:val="28"/>
          <w:u w:val="single"/>
        </w:rPr>
      </w:pPr>
      <w:r>
        <w:rPr>
          <w:rFonts w:ascii="Times New Roman" w:hAnsi="Times New Roman" w:cs="Times New Roman"/>
          <w:b/>
          <w:bCs/>
          <w:sz w:val="28"/>
          <w:szCs w:val="28"/>
          <w:u w:val="single"/>
        </w:rPr>
        <w:t>5</w:t>
      </w:r>
      <w:r w:rsidR="005A27E7">
        <w:rPr>
          <w:rFonts w:ascii="Times New Roman" w:hAnsi="Times New Roman" w:cs="Times New Roman"/>
          <w:b/>
          <w:bCs/>
          <w:sz w:val="28"/>
          <w:szCs w:val="28"/>
          <w:u w:val="single"/>
        </w:rPr>
        <w:t>.</w:t>
      </w:r>
      <w:r w:rsidR="005A27E7" w:rsidRPr="000D5B52">
        <w:rPr>
          <w:rFonts w:ascii="Times New Roman" w:hAnsi="Times New Roman" w:cs="Times New Roman"/>
          <w:b/>
          <w:bCs/>
          <w:sz w:val="28"/>
          <w:szCs w:val="28"/>
          <w:u w:val="single"/>
        </w:rPr>
        <w:t>Proposed Methodology</w:t>
      </w:r>
    </w:p>
    <w:p w14:paraId="250B429D" w14:textId="11B744DA" w:rsidR="005A27E7" w:rsidRP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A. Overview of the Proposed System</w:t>
      </w:r>
    </w:p>
    <w:p w14:paraId="7C4B0DB0" w14:textId="3ED912E5" w:rsidR="005A27E7" w:rsidRP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The proposed system introduces a multi-stage deep learning framework for automated detection and grading of diabetic retinopathy from retinal fundus images. The framework integrates adaptive image enhancement, lesion-aware feature extraction, and hybrid convolutional classification to improve diagnostic accuracy while maintaining computational efficiency.</w:t>
      </w:r>
    </w:p>
    <w:p w14:paraId="035FC93E" w14:textId="28B6C1C5" w:rsidR="005A27E7" w:rsidRP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 xml:space="preserve">Unlike traditional CNN-based approaches that directly process raw retinal images, the proposed methodology incorporates region-guided attention and hierarchical feature fusion to highlight clinically significant retinal abnormalities such as microaneurysms, </w:t>
      </w:r>
      <w:proofErr w:type="spellStart"/>
      <w:r w:rsidRPr="005A27E7">
        <w:rPr>
          <w:rFonts w:ascii="Times New Roman" w:hAnsi="Times New Roman" w:cs="Times New Roman"/>
          <w:sz w:val="28"/>
          <w:szCs w:val="28"/>
        </w:rPr>
        <w:t>hemorrhages</w:t>
      </w:r>
      <w:proofErr w:type="spellEnd"/>
      <w:r w:rsidRPr="005A27E7">
        <w:rPr>
          <w:rFonts w:ascii="Times New Roman" w:hAnsi="Times New Roman" w:cs="Times New Roman"/>
          <w:sz w:val="28"/>
          <w:szCs w:val="28"/>
        </w:rPr>
        <w:t>, and exudates. The overall pipeline consists of five primary stages:</w:t>
      </w:r>
    </w:p>
    <w:p w14:paraId="0A778741" w14:textId="373353FE" w:rsidR="005A27E7" w:rsidRPr="00E41CCF" w:rsidRDefault="005A27E7" w:rsidP="00E41CCF">
      <w:pPr>
        <w:pStyle w:val="ListParagraph"/>
        <w:numPr>
          <w:ilvl w:val="0"/>
          <w:numId w:val="20"/>
        </w:numPr>
        <w:jc w:val="both"/>
        <w:rPr>
          <w:rFonts w:ascii="Times New Roman" w:hAnsi="Times New Roman" w:cs="Times New Roman"/>
          <w:sz w:val="28"/>
          <w:szCs w:val="28"/>
        </w:rPr>
      </w:pPr>
      <w:r w:rsidRPr="00E41CCF">
        <w:rPr>
          <w:rFonts w:ascii="Times New Roman" w:hAnsi="Times New Roman" w:cs="Times New Roman"/>
          <w:sz w:val="28"/>
          <w:szCs w:val="28"/>
        </w:rPr>
        <w:t>Retinal image acquisition</w:t>
      </w:r>
    </w:p>
    <w:p w14:paraId="7564BCD4" w14:textId="24A9E992" w:rsidR="005A27E7" w:rsidRPr="00E41CCF" w:rsidRDefault="005A27E7" w:rsidP="00E41CCF">
      <w:pPr>
        <w:pStyle w:val="ListParagraph"/>
        <w:numPr>
          <w:ilvl w:val="0"/>
          <w:numId w:val="20"/>
        </w:numPr>
        <w:jc w:val="both"/>
        <w:rPr>
          <w:rFonts w:ascii="Times New Roman" w:hAnsi="Times New Roman" w:cs="Times New Roman"/>
          <w:sz w:val="28"/>
          <w:szCs w:val="28"/>
        </w:rPr>
      </w:pPr>
      <w:r w:rsidRPr="00E41CCF">
        <w:rPr>
          <w:rFonts w:ascii="Times New Roman" w:hAnsi="Times New Roman" w:cs="Times New Roman"/>
          <w:sz w:val="28"/>
          <w:szCs w:val="28"/>
        </w:rPr>
        <w:t>Image preprocessing and enhancement</w:t>
      </w:r>
    </w:p>
    <w:p w14:paraId="6C4F9C1F" w14:textId="2572473B" w:rsidR="005A27E7" w:rsidRPr="00E41CCF" w:rsidRDefault="005A27E7" w:rsidP="00E41CCF">
      <w:pPr>
        <w:pStyle w:val="ListParagraph"/>
        <w:numPr>
          <w:ilvl w:val="0"/>
          <w:numId w:val="20"/>
        </w:numPr>
        <w:jc w:val="both"/>
        <w:rPr>
          <w:rFonts w:ascii="Times New Roman" w:hAnsi="Times New Roman" w:cs="Times New Roman"/>
          <w:sz w:val="28"/>
          <w:szCs w:val="28"/>
        </w:rPr>
      </w:pPr>
      <w:r w:rsidRPr="00E41CCF">
        <w:rPr>
          <w:rFonts w:ascii="Times New Roman" w:hAnsi="Times New Roman" w:cs="Times New Roman"/>
          <w:sz w:val="28"/>
          <w:szCs w:val="28"/>
        </w:rPr>
        <w:t>Region-guided feature extraction</w:t>
      </w:r>
    </w:p>
    <w:p w14:paraId="452554B0" w14:textId="77777777" w:rsidR="005A27E7" w:rsidRPr="00E41CCF" w:rsidRDefault="005A27E7" w:rsidP="00E41CCF">
      <w:pPr>
        <w:pStyle w:val="ListParagraph"/>
        <w:numPr>
          <w:ilvl w:val="0"/>
          <w:numId w:val="20"/>
        </w:numPr>
        <w:jc w:val="both"/>
        <w:rPr>
          <w:rFonts w:ascii="Times New Roman" w:hAnsi="Times New Roman" w:cs="Times New Roman"/>
          <w:sz w:val="28"/>
          <w:szCs w:val="28"/>
        </w:rPr>
      </w:pPr>
      <w:r w:rsidRPr="00E41CCF">
        <w:rPr>
          <w:rFonts w:ascii="Times New Roman" w:hAnsi="Times New Roman" w:cs="Times New Roman"/>
          <w:sz w:val="28"/>
          <w:szCs w:val="28"/>
        </w:rPr>
        <w:t>Hybrid convolutional classification network</w:t>
      </w:r>
    </w:p>
    <w:p w14:paraId="3A433E2A" w14:textId="77777777" w:rsid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Severity grading and prediction output</w:t>
      </w:r>
    </w:p>
    <w:p w14:paraId="78126B68" w14:textId="2BF243FB" w:rsidR="0020084E" w:rsidRDefault="0020084E" w:rsidP="005A27E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F392CA" wp14:editId="353A19AF">
            <wp:extent cx="5722620" cy="1836420"/>
            <wp:effectExtent l="0" t="0" r="0" b="0"/>
            <wp:docPr id="1674168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1836420"/>
                    </a:xfrm>
                    <a:prstGeom prst="rect">
                      <a:avLst/>
                    </a:prstGeom>
                    <a:noFill/>
                    <a:ln>
                      <a:noFill/>
                    </a:ln>
                  </pic:spPr>
                </pic:pic>
              </a:graphicData>
            </a:graphic>
          </wp:inline>
        </w:drawing>
      </w:r>
    </w:p>
    <w:p w14:paraId="51B24542" w14:textId="3866CEE6" w:rsidR="0020084E" w:rsidRDefault="0020084E" w:rsidP="005A27E7">
      <w:pPr>
        <w:jc w:val="both"/>
        <w:rPr>
          <w:rFonts w:ascii="Times New Roman" w:hAnsi="Times New Roman" w:cs="Times New Roman"/>
          <w:sz w:val="28"/>
          <w:szCs w:val="28"/>
        </w:rPr>
      </w:pPr>
      <w:r>
        <w:rPr>
          <w:rFonts w:ascii="Times New Roman" w:hAnsi="Times New Roman" w:cs="Times New Roman"/>
          <w:sz w:val="28"/>
          <w:szCs w:val="28"/>
        </w:rPr>
        <w:t xml:space="preserve">                                           Fig.</w:t>
      </w:r>
      <w:r w:rsidRPr="0020084E">
        <w:rPr>
          <w:rFonts w:ascii="Times New Roman" w:hAnsi="Times New Roman" w:cs="Times New Roman"/>
          <w:sz w:val="28"/>
          <w:szCs w:val="28"/>
        </w:rPr>
        <w:t xml:space="preserve"> </w:t>
      </w:r>
      <w:r>
        <w:rPr>
          <w:rFonts w:ascii="Times New Roman" w:hAnsi="Times New Roman" w:cs="Times New Roman"/>
          <w:sz w:val="28"/>
          <w:szCs w:val="28"/>
        </w:rPr>
        <w:t>P</w:t>
      </w:r>
      <w:r w:rsidRPr="005A27E7">
        <w:rPr>
          <w:rFonts w:ascii="Times New Roman" w:hAnsi="Times New Roman" w:cs="Times New Roman"/>
          <w:sz w:val="28"/>
          <w:szCs w:val="28"/>
        </w:rPr>
        <w:t xml:space="preserve">rimary </w:t>
      </w:r>
      <w:r>
        <w:rPr>
          <w:rFonts w:ascii="Times New Roman" w:hAnsi="Times New Roman" w:cs="Times New Roman"/>
          <w:sz w:val="28"/>
          <w:szCs w:val="28"/>
        </w:rPr>
        <w:t>S</w:t>
      </w:r>
      <w:r w:rsidRPr="005A27E7">
        <w:rPr>
          <w:rFonts w:ascii="Times New Roman" w:hAnsi="Times New Roman" w:cs="Times New Roman"/>
          <w:sz w:val="28"/>
          <w:szCs w:val="28"/>
        </w:rPr>
        <w:t>tages</w:t>
      </w:r>
      <w:r>
        <w:rPr>
          <w:rFonts w:ascii="Times New Roman" w:hAnsi="Times New Roman" w:cs="Times New Roman"/>
          <w:sz w:val="28"/>
          <w:szCs w:val="28"/>
        </w:rPr>
        <w:t xml:space="preserve"> </w:t>
      </w:r>
    </w:p>
    <w:p w14:paraId="150CAFE4" w14:textId="43BB0097" w:rsidR="005A27E7" w:rsidRPr="005A27E7" w:rsidRDefault="005A27E7" w:rsidP="005A27E7">
      <w:pPr>
        <w:jc w:val="both"/>
        <w:rPr>
          <w:rFonts w:ascii="Times New Roman" w:hAnsi="Times New Roman" w:cs="Times New Roman"/>
          <w:sz w:val="28"/>
          <w:szCs w:val="28"/>
        </w:rPr>
      </w:pPr>
      <w:r w:rsidRPr="005A27E7">
        <w:rPr>
          <w:rFonts w:ascii="Times New Roman" w:hAnsi="Times New Roman" w:cs="Times New Roman"/>
          <w:sz w:val="28"/>
          <w:szCs w:val="28"/>
        </w:rPr>
        <w:t>The architecture is designed to simulate the visual inspection process used by ophthalmologists, where pathological regions are emphasized before final diagnosis.</w:t>
      </w:r>
    </w:p>
    <w:p w14:paraId="72386439" w14:textId="1D7E2AD6" w:rsidR="00754BE0" w:rsidRPr="0020084E" w:rsidRDefault="00E624F3" w:rsidP="0020084E">
      <w:pPr>
        <w:numPr>
          <w:ilvl w:val="0"/>
          <w:numId w:val="8"/>
        </w:numPr>
        <w:jc w:val="both"/>
        <w:rPr>
          <w:rFonts w:ascii="Times New Roman" w:hAnsi="Times New Roman" w:cs="Times New Roman"/>
          <w:sz w:val="28"/>
          <w:szCs w:val="28"/>
        </w:rPr>
      </w:pPr>
      <w:r w:rsidRPr="00754BE0">
        <w:rPr>
          <w:rFonts w:ascii="Times New Roman" w:eastAsia="Times New Roman" w:hAnsi="Times New Roman" w:cs="Times New Roman"/>
          <w:kern w:val="36"/>
          <w:sz w:val="28"/>
          <w:szCs w:val="28"/>
          <w:lang w:eastAsia="en-IN"/>
          <w14:ligatures w14:val="none"/>
        </w:rPr>
        <w:t xml:space="preserve">B. </w:t>
      </w:r>
      <w:r w:rsidRPr="00754BE0">
        <w:rPr>
          <w:rFonts w:ascii="Times New Roman" w:hAnsi="Times New Roman" w:cs="Times New Roman"/>
          <w:sz w:val="28"/>
          <w:szCs w:val="28"/>
        </w:rPr>
        <w:t>Retinal Image Acquisition</w:t>
      </w:r>
      <w:r w:rsidR="00754BE0">
        <w:rPr>
          <w:rFonts w:ascii="Times New Roman" w:hAnsi="Times New Roman" w:cs="Times New Roman"/>
          <w:sz w:val="28"/>
          <w:szCs w:val="28"/>
        </w:rPr>
        <w:t>:</w:t>
      </w:r>
    </w:p>
    <w:p w14:paraId="54C3C249" w14:textId="77777777" w:rsidR="00E624F3" w:rsidRPr="00754BE0" w:rsidRDefault="00E624F3" w:rsidP="00754BE0">
      <w:pPr>
        <w:numPr>
          <w:ilvl w:val="0"/>
          <w:numId w:val="8"/>
        </w:numPr>
        <w:jc w:val="both"/>
        <w:rPr>
          <w:rFonts w:ascii="Times New Roman" w:hAnsi="Times New Roman" w:cs="Times New Roman"/>
          <w:sz w:val="28"/>
          <w:szCs w:val="28"/>
        </w:rPr>
      </w:pPr>
      <w:r w:rsidRPr="00754BE0">
        <w:rPr>
          <w:rFonts w:ascii="Times New Roman" w:hAnsi="Times New Roman" w:cs="Times New Roman"/>
          <w:sz w:val="28"/>
          <w:szCs w:val="28"/>
        </w:rPr>
        <w:t xml:space="preserve">The input to the system consists of digital fundus images captured using retinal fundus cameras. These images contain detailed information </w:t>
      </w:r>
      <w:r w:rsidRPr="00754BE0">
        <w:rPr>
          <w:rFonts w:ascii="Times New Roman" w:hAnsi="Times New Roman" w:cs="Times New Roman"/>
          <w:sz w:val="28"/>
          <w:szCs w:val="28"/>
        </w:rPr>
        <w:lastRenderedPageBreak/>
        <w:t>about retinal structures including the optic disc, macula, blood vessels, and lesion areas.</w:t>
      </w:r>
    </w:p>
    <w:p w14:paraId="750151EB" w14:textId="77777777" w:rsidR="00E624F3" w:rsidRPr="00754BE0" w:rsidRDefault="00E624F3" w:rsidP="00754BE0">
      <w:pPr>
        <w:numPr>
          <w:ilvl w:val="0"/>
          <w:numId w:val="8"/>
        </w:numPr>
        <w:jc w:val="both"/>
        <w:rPr>
          <w:rFonts w:ascii="Times New Roman" w:hAnsi="Times New Roman" w:cs="Times New Roman"/>
          <w:sz w:val="28"/>
          <w:szCs w:val="28"/>
        </w:rPr>
      </w:pPr>
      <w:r w:rsidRPr="00754BE0">
        <w:rPr>
          <w:rFonts w:ascii="Times New Roman" w:hAnsi="Times New Roman" w:cs="Times New Roman"/>
          <w:sz w:val="28"/>
          <w:szCs w:val="28"/>
        </w:rPr>
        <w:t>Let the dataset be represented as:</w:t>
      </w:r>
    </w:p>
    <w:p w14:paraId="4EB097AF" w14:textId="3CB9B665" w:rsidR="00E624F3" w:rsidRPr="00754BE0" w:rsidRDefault="00E624F3" w:rsidP="00754BE0">
      <w:pPr>
        <w:numPr>
          <w:ilvl w:val="0"/>
          <w:numId w:val="8"/>
        </w:numPr>
        <w:jc w:val="both"/>
        <w:rPr>
          <w:rFonts w:ascii="Times New Roman" w:hAnsi="Times New Roman" w:cs="Times New Roman"/>
          <w:sz w:val="28"/>
          <w:szCs w:val="28"/>
        </w:rPr>
      </w:pPr>
      <m:oMath>
        <m:r>
          <w:rPr>
            <w:rFonts w:ascii="Cambria Math" w:hAnsi="Cambria Math" w:cs="Times New Roman"/>
            <w:sz w:val="28"/>
            <w:szCs w:val="28"/>
          </w:rPr>
          <m:t>D</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i</m:t>
            </m:r>
            <m:r>
              <m:rPr>
                <m:sty m:val="p"/>
              </m:rPr>
              <w:rPr>
                <w:rFonts w:ascii="Cambria Math" w:hAnsi="Cambria Math" w:cs="Times New Roman"/>
                <w:sz w:val="28"/>
                <w:szCs w:val="28"/>
              </w:rPr>
              <m:t>=1</m:t>
            </m:r>
          </m:sub>
          <m:sup>
            <m:r>
              <w:rPr>
                <w:rFonts w:ascii="Cambria Math" w:hAnsi="Cambria Math" w:cs="Times New Roman"/>
                <w:sz w:val="28"/>
                <w:szCs w:val="28"/>
              </w:rPr>
              <m:t>N</m:t>
            </m:r>
          </m:sup>
        </m:sSubSup>
      </m:oMath>
    </w:p>
    <w:p w14:paraId="67B80364" w14:textId="77777777" w:rsidR="00E624F3" w:rsidRPr="00754BE0" w:rsidRDefault="00E624F3" w:rsidP="00754BE0">
      <w:pPr>
        <w:ind w:left="360"/>
        <w:jc w:val="both"/>
        <w:rPr>
          <w:rFonts w:ascii="Times New Roman" w:hAnsi="Times New Roman" w:cs="Times New Roman"/>
          <w:sz w:val="28"/>
          <w:szCs w:val="28"/>
        </w:rPr>
      </w:pPr>
      <w:r w:rsidRPr="00754BE0">
        <w:rPr>
          <w:rFonts w:ascii="Times New Roman" w:hAnsi="Times New Roman" w:cs="Times New Roman"/>
          <w:sz w:val="28"/>
          <w:szCs w:val="28"/>
        </w:rPr>
        <w:t>Where:</w:t>
      </w:r>
    </w:p>
    <w:p w14:paraId="6FBC74D6" w14:textId="544E2FE7" w:rsidR="00E624F3" w:rsidRPr="00E624F3" w:rsidRDefault="00000000" w:rsidP="00E624F3">
      <w:pPr>
        <w:numPr>
          <w:ilvl w:val="0"/>
          <w:numId w:val="7"/>
        </w:numPr>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i</m:t>
            </m:r>
          </m:sub>
        </m:sSub>
      </m:oMath>
      <w:r w:rsidR="00E624F3" w:rsidRPr="00E624F3">
        <w:rPr>
          <w:rFonts w:ascii="Times New Roman" w:hAnsi="Times New Roman" w:cs="Times New Roman"/>
          <w:sz w:val="28"/>
          <w:szCs w:val="28"/>
        </w:rPr>
        <w:t>represents the retinal image</w:t>
      </w:r>
    </w:p>
    <w:p w14:paraId="2BDB174D" w14:textId="01A422A1" w:rsidR="00E624F3" w:rsidRPr="00E624F3" w:rsidRDefault="00000000" w:rsidP="00E624F3">
      <w:pPr>
        <w:numPr>
          <w:ilvl w:val="0"/>
          <w:numId w:val="7"/>
        </w:numPr>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oMath>
      <w:r w:rsidR="00E624F3" w:rsidRPr="00E624F3">
        <w:rPr>
          <w:rFonts w:ascii="Times New Roman" w:hAnsi="Times New Roman" w:cs="Times New Roman"/>
          <w:sz w:val="28"/>
          <w:szCs w:val="28"/>
        </w:rPr>
        <w:t>represents the corresponding disease label</w:t>
      </w:r>
    </w:p>
    <w:p w14:paraId="0F19ABA2" w14:textId="0D8EB2CF" w:rsidR="00E624F3" w:rsidRPr="00754BE0" w:rsidRDefault="00754BE0" w:rsidP="00754BE0">
      <w:pPr>
        <w:spacing w:before="100" w:beforeAutospacing="1" w:after="100" w:afterAutospacing="1" w:line="240" w:lineRule="auto"/>
        <w:outlineLvl w:val="0"/>
        <w:rPr>
          <w:rFonts w:ascii="Times New Roman" w:hAnsi="Times New Roman" w:cs="Times New Roman"/>
          <w:sz w:val="28"/>
          <w:szCs w:val="28"/>
        </w:rPr>
      </w:pPr>
      <m:oMath>
        <m:r>
          <w:rPr>
            <w:rFonts w:ascii="Cambria Math" w:hAnsi="Cambria Math" w:cs="Times New Roman"/>
            <w:sz w:val="28"/>
            <w:szCs w:val="28"/>
          </w:rPr>
          <m:t xml:space="preserve">       N</m:t>
        </m:r>
      </m:oMath>
      <w:r w:rsidR="00E624F3" w:rsidRPr="00754BE0">
        <w:rPr>
          <w:rFonts w:ascii="Times New Roman" w:hAnsi="Times New Roman" w:cs="Times New Roman"/>
          <w:sz w:val="28"/>
          <w:szCs w:val="28"/>
        </w:rPr>
        <w:t>denotes the total number of images in the dataset</w:t>
      </w:r>
    </w:p>
    <w:p w14:paraId="66DA245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labels correspond to </w:t>
      </w:r>
      <w:r w:rsidRPr="00E624F3">
        <w:rPr>
          <w:rFonts w:ascii="Times New Roman" w:hAnsi="Times New Roman" w:cs="Times New Roman"/>
          <w:b/>
          <w:bCs/>
          <w:sz w:val="28"/>
          <w:szCs w:val="28"/>
        </w:rPr>
        <w:t>five diabetic retinopathy severity levels</w:t>
      </w:r>
      <w:r w:rsidRPr="00E624F3">
        <w:rPr>
          <w:rFonts w:ascii="Times New Roman" w:hAnsi="Times New Roman" w:cs="Times New Roman"/>
          <w:sz w:val="28"/>
          <w:szCs w:val="28"/>
        </w:rPr>
        <w:t>:</w:t>
      </w:r>
    </w:p>
    <w:p w14:paraId="59B10A2D" w14:textId="77777777" w:rsidR="00E624F3" w:rsidRPr="00E624F3" w:rsidRDefault="00E624F3" w:rsidP="00FA07B9">
      <w:pPr>
        <w:numPr>
          <w:ilvl w:val="0"/>
          <w:numId w:val="19"/>
        </w:numPr>
        <w:jc w:val="both"/>
        <w:rPr>
          <w:rFonts w:ascii="Times New Roman" w:hAnsi="Times New Roman" w:cs="Times New Roman"/>
          <w:sz w:val="28"/>
          <w:szCs w:val="28"/>
        </w:rPr>
      </w:pPr>
      <w:r w:rsidRPr="00E624F3">
        <w:rPr>
          <w:rFonts w:ascii="Times New Roman" w:hAnsi="Times New Roman" w:cs="Times New Roman"/>
          <w:sz w:val="28"/>
          <w:szCs w:val="28"/>
        </w:rPr>
        <w:t>No DR</w:t>
      </w:r>
    </w:p>
    <w:p w14:paraId="77E041C0" w14:textId="77777777" w:rsidR="00E624F3" w:rsidRPr="00E624F3" w:rsidRDefault="00E624F3" w:rsidP="00FA07B9">
      <w:pPr>
        <w:numPr>
          <w:ilvl w:val="0"/>
          <w:numId w:val="19"/>
        </w:numPr>
        <w:jc w:val="both"/>
        <w:rPr>
          <w:rFonts w:ascii="Times New Roman" w:hAnsi="Times New Roman" w:cs="Times New Roman"/>
          <w:sz w:val="28"/>
          <w:szCs w:val="28"/>
        </w:rPr>
      </w:pPr>
      <w:r w:rsidRPr="00E624F3">
        <w:rPr>
          <w:rFonts w:ascii="Times New Roman" w:hAnsi="Times New Roman" w:cs="Times New Roman"/>
          <w:b/>
          <w:bCs/>
          <w:sz w:val="28"/>
          <w:szCs w:val="28"/>
        </w:rPr>
        <w:t>Mild</w:t>
      </w:r>
      <w:r w:rsidRPr="00E624F3">
        <w:rPr>
          <w:rFonts w:ascii="Times New Roman" w:hAnsi="Times New Roman" w:cs="Times New Roman"/>
          <w:sz w:val="28"/>
          <w:szCs w:val="28"/>
        </w:rPr>
        <w:t xml:space="preserve"> DR</w:t>
      </w:r>
    </w:p>
    <w:p w14:paraId="7147680B" w14:textId="77777777" w:rsidR="00E624F3" w:rsidRPr="00E624F3" w:rsidRDefault="00E624F3" w:rsidP="00FA07B9">
      <w:pPr>
        <w:numPr>
          <w:ilvl w:val="0"/>
          <w:numId w:val="19"/>
        </w:numPr>
        <w:jc w:val="both"/>
        <w:rPr>
          <w:rFonts w:ascii="Times New Roman" w:hAnsi="Times New Roman" w:cs="Times New Roman"/>
          <w:sz w:val="28"/>
          <w:szCs w:val="28"/>
        </w:rPr>
      </w:pPr>
      <w:r w:rsidRPr="00E624F3">
        <w:rPr>
          <w:rFonts w:ascii="Times New Roman" w:hAnsi="Times New Roman" w:cs="Times New Roman"/>
          <w:sz w:val="28"/>
          <w:szCs w:val="28"/>
        </w:rPr>
        <w:t>Moderate DR</w:t>
      </w:r>
    </w:p>
    <w:p w14:paraId="5B6F7398" w14:textId="77777777" w:rsidR="00E624F3" w:rsidRPr="00E624F3" w:rsidRDefault="00E624F3" w:rsidP="00FA07B9">
      <w:pPr>
        <w:numPr>
          <w:ilvl w:val="0"/>
          <w:numId w:val="19"/>
        </w:numPr>
        <w:jc w:val="both"/>
        <w:rPr>
          <w:rFonts w:ascii="Times New Roman" w:hAnsi="Times New Roman" w:cs="Times New Roman"/>
          <w:sz w:val="28"/>
          <w:szCs w:val="28"/>
        </w:rPr>
      </w:pPr>
      <w:r w:rsidRPr="00E624F3">
        <w:rPr>
          <w:rFonts w:ascii="Times New Roman" w:hAnsi="Times New Roman" w:cs="Times New Roman"/>
          <w:sz w:val="28"/>
          <w:szCs w:val="28"/>
        </w:rPr>
        <w:t>Severe DR</w:t>
      </w:r>
    </w:p>
    <w:p w14:paraId="5DB262F6" w14:textId="77777777" w:rsidR="00E624F3" w:rsidRPr="00E624F3" w:rsidRDefault="00E624F3" w:rsidP="00E624F3">
      <w:pPr>
        <w:numPr>
          <w:ilvl w:val="0"/>
          <w:numId w:val="8"/>
        </w:numPr>
        <w:jc w:val="both"/>
        <w:rPr>
          <w:rFonts w:ascii="Times New Roman" w:hAnsi="Times New Roman" w:cs="Times New Roman"/>
          <w:sz w:val="28"/>
          <w:szCs w:val="28"/>
        </w:rPr>
      </w:pPr>
      <w:r w:rsidRPr="00E624F3">
        <w:rPr>
          <w:rFonts w:ascii="Times New Roman" w:hAnsi="Times New Roman" w:cs="Times New Roman"/>
          <w:sz w:val="28"/>
          <w:szCs w:val="28"/>
        </w:rPr>
        <w:t>Proliferative DR</w:t>
      </w:r>
    </w:p>
    <w:p w14:paraId="1F8B61EB" w14:textId="4E1A4BA9" w:rsidR="00E624F3" w:rsidRPr="00E624F3" w:rsidRDefault="00E624F3" w:rsidP="00E624F3">
      <w:pPr>
        <w:jc w:val="both"/>
        <w:rPr>
          <w:rFonts w:ascii="Times New Roman" w:hAnsi="Times New Roman" w:cs="Times New Roman"/>
          <w:sz w:val="28"/>
          <w:szCs w:val="28"/>
        </w:rPr>
      </w:pPr>
    </w:p>
    <w:p w14:paraId="41383316"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C. Image Pre-processing and Enhancement</w:t>
      </w:r>
    </w:p>
    <w:p w14:paraId="240CAE1B"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Retinal images captured in clinical environments often contain </w:t>
      </w:r>
      <w:r w:rsidRPr="00E624F3">
        <w:rPr>
          <w:rFonts w:ascii="Times New Roman" w:hAnsi="Times New Roman" w:cs="Times New Roman"/>
          <w:b/>
          <w:bCs/>
          <w:sz w:val="28"/>
          <w:szCs w:val="28"/>
        </w:rPr>
        <w:t>illumination variations, noise, and low contrast</w:t>
      </w:r>
      <w:r w:rsidRPr="00E624F3">
        <w:rPr>
          <w:rFonts w:ascii="Times New Roman" w:hAnsi="Times New Roman" w:cs="Times New Roman"/>
          <w:sz w:val="28"/>
          <w:szCs w:val="28"/>
        </w:rPr>
        <w:t>, which can affect feature extraction. Therefore, an adaptive preprocessing module is implemented.</w:t>
      </w:r>
    </w:p>
    <w:p w14:paraId="158016DB"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1. Image Normalization</w:t>
      </w:r>
    </w:p>
    <w:p w14:paraId="6DF98940"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Each image is resized to a fixed resolution:</w:t>
      </w:r>
    </w:p>
    <w:p w14:paraId="19135736" w14:textId="6B84DE94"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Cambria Math" w:cs="Times New Roman"/>
              <w:sz w:val="28"/>
              <w:szCs w:val="28"/>
            </w:rPr>
            <m:t>=Resize(</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i</m:t>
              </m:r>
            </m:sub>
          </m:sSub>
          <m:r>
            <w:rPr>
              <w:rFonts w:ascii="Cambria Math" w:hAnsi="Cambria Math" w:cs="Times New Roman"/>
              <w:sz w:val="28"/>
              <w:szCs w:val="28"/>
            </w:rPr>
            <m:t>,512×512)</m:t>
          </m:r>
          <m:r>
            <w:rPr>
              <w:rFonts w:ascii="Times New Roman" w:hAnsi="Times New Roman" w:cs="Times New Roman"/>
              <w:sz w:val="28"/>
              <w:szCs w:val="28"/>
            </w:rPr>
            <w:br/>
          </m:r>
        </m:oMath>
      </m:oMathPara>
    </w:p>
    <w:p w14:paraId="160568F1"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Normalization scales pixel values between 0 and 1 to stabilize the training process.</w:t>
      </w:r>
    </w:p>
    <w:p w14:paraId="6897B379"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2. Illumination Correction</w:t>
      </w:r>
    </w:p>
    <w:p w14:paraId="1ECD2591"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An </w:t>
      </w:r>
      <w:r w:rsidRPr="00E624F3">
        <w:rPr>
          <w:rFonts w:ascii="Times New Roman" w:hAnsi="Times New Roman" w:cs="Times New Roman"/>
          <w:b/>
          <w:bCs/>
          <w:sz w:val="28"/>
          <w:szCs w:val="28"/>
        </w:rPr>
        <w:t>adaptive illumination balancing technique</w:t>
      </w:r>
      <w:r w:rsidRPr="00E624F3">
        <w:rPr>
          <w:rFonts w:ascii="Times New Roman" w:hAnsi="Times New Roman" w:cs="Times New Roman"/>
          <w:sz w:val="28"/>
          <w:szCs w:val="28"/>
        </w:rPr>
        <w:t xml:space="preserve"> is applied using Gaussian filtering to remove uneven lighting across the retinal surface.</w:t>
      </w:r>
    </w:p>
    <w:p w14:paraId="3F26E1C6" w14:textId="46B14115"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σ</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Cambria Math" w:cs="Times New Roman"/>
              <w:sz w:val="28"/>
              <w:szCs w:val="28"/>
            </w:rPr>
            <m:t>)</m:t>
          </m:r>
          <m:r>
            <w:rPr>
              <w:rFonts w:ascii="Times New Roman" w:hAnsi="Times New Roman" w:cs="Times New Roman"/>
              <w:sz w:val="28"/>
              <w:szCs w:val="28"/>
            </w:rPr>
            <w:br/>
          </m:r>
        </m:oMath>
      </m:oMathPara>
    </w:p>
    <w:p w14:paraId="51B04850" w14:textId="218327F9"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where </w:t>
      </w:r>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σ</m:t>
            </m:r>
          </m:sub>
        </m:sSub>
      </m:oMath>
      <w:r w:rsidRPr="00E624F3">
        <w:rPr>
          <w:rFonts w:ascii="Times New Roman" w:hAnsi="Times New Roman" w:cs="Times New Roman"/>
          <w:sz w:val="28"/>
          <w:szCs w:val="28"/>
        </w:rPr>
        <w:t>represents Gaussian smoothing.</w:t>
      </w:r>
    </w:p>
    <w:p w14:paraId="72D307AA" w14:textId="77777777" w:rsid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3. Contrast Enhancement</w:t>
      </w:r>
    </w:p>
    <w:p w14:paraId="5278390C" w14:textId="20D6710D" w:rsidR="004A2CBE" w:rsidRDefault="004A2CBE" w:rsidP="00E624F3">
      <w:pPr>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D1AF92C" wp14:editId="6BDC2B5E">
            <wp:extent cx="5494020" cy="2779930"/>
            <wp:effectExtent l="0" t="0" r="0" b="0"/>
            <wp:docPr id="1939011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3020" cy="2809784"/>
                    </a:xfrm>
                    <a:prstGeom prst="rect">
                      <a:avLst/>
                    </a:prstGeom>
                    <a:noFill/>
                    <a:ln>
                      <a:noFill/>
                    </a:ln>
                  </pic:spPr>
                </pic:pic>
              </a:graphicData>
            </a:graphic>
          </wp:inline>
        </w:drawing>
      </w:r>
    </w:p>
    <w:p w14:paraId="3B07EC4D" w14:textId="4E6EEAA8" w:rsidR="004A2CBE" w:rsidRPr="00E624F3" w:rsidRDefault="004A2CBE" w:rsidP="00645B1A">
      <w:pPr>
        <w:jc w:val="center"/>
        <w:rPr>
          <w:rFonts w:ascii="Times New Roman" w:hAnsi="Times New Roman" w:cs="Times New Roman"/>
          <w:sz w:val="28"/>
          <w:szCs w:val="28"/>
        </w:rPr>
      </w:pPr>
      <w:r w:rsidRPr="00645B1A">
        <w:rPr>
          <w:rFonts w:ascii="Times New Roman" w:hAnsi="Times New Roman" w:cs="Times New Roman"/>
          <w:sz w:val="28"/>
          <w:szCs w:val="28"/>
        </w:rPr>
        <w:t>Fig.</w:t>
      </w:r>
      <w:r w:rsidR="00645B1A" w:rsidRPr="00645B1A">
        <w:rPr>
          <w:rFonts w:ascii="Times New Roman" w:hAnsi="Times New Roman" w:cs="Times New Roman"/>
          <w:sz w:val="28"/>
          <w:szCs w:val="28"/>
        </w:rPr>
        <w:t xml:space="preserve"> Showing </w:t>
      </w:r>
      <w:r w:rsidR="00645B1A" w:rsidRPr="00E624F3">
        <w:rPr>
          <w:rFonts w:ascii="Times New Roman" w:hAnsi="Times New Roman" w:cs="Times New Roman"/>
          <w:sz w:val="28"/>
          <w:szCs w:val="28"/>
        </w:rPr>
        <w:t>Contrast Enhancement</w:t>
      </w:r>
    </w:p>
    <w:p w14:paraId="24DA0676"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Contrast Limited Adaptive Histogram Equalization (CLAHE) is applied to enhance small lesions that are often difficult to detect.</w:t>
      </w:r>
    </w:p>
    <w:p w14:paraId="5B36A08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This step improves visibility of:</w:t>
      </w:r>
    </w:p>
    <w:p w14:paraId="59B935B4" w14:textId="77777777" w:rsidR="00E624F3" w:rsidRPr="00E624F3" w:rsidRDefault="00E624F3" w:rsidP="00E624F3">
      <w:pPr>
        <w:numPr>
          <w:ilvl w:val="0"/>
          <w:numId w:val="9"/>
        </w:numPr>
        <w:jc w:val="both"/>
        <w:rPr>
          <w:rFonts w:ascii="Times New Roman" w:hAnsi="Times New Roman" w:cs="Times New Roman"/>
          <w:sz w:val="28"/>
          <w:szCs w:val="28"/>
        </w:rPr>
      </w:pPr>
      <w:r w:rsidRPr="00E624F3">
        <w:rPr>
          <w:rFonts w:ascii="Times New Roman" w:hAnsi="Times New Roman" w:cs="Times New Roman"/>
          <w:sz w:val="28"/>
          <w:szCs w:val="28"/>
        </w:rPr>
        <w:t>microaneurysms</w:t>
      </w:r>
    </w:p>
    <w:p w14:paraId="314E325A" w14:textId="77777777" w:rsidR="00E624F3" w:rsidRPr="00E624F3" w:rsidRDefault="00E624F3" w:rsidP="00E624F3">
      <w:pPr>
        <w:numPr>
          <w:ilvl w:val="0"/>
          <w:numId w:val="9"/>
        </w:numPr>
        <w:jc w:val="both"/>
        <w:rPr>
          <w:rFonts w:ascii="Times New Roman" w:hAnsi="Times New Roman" w:cs="Times New Roman"/>
          <w:sz w:val="28"/>
          <w:szCs w:val="28"/>
        </w:rPr>
      </w:pPr>
      <w:proofErr w:type="spellStart"/>
      <w:r w:rsidRPr="00E624F3">
        <w:rPr>
          <w:rFonts w:ascii="Times New Roman" w:hAnsi="Times New Roman" w:cs="Times New Roman"/>
          <w:sz w:val="28"/>
          <w:szCs w:val="28"/>
        </w:rPr>
        <w:t>hemorrhages</w:t>
      </w:r>
      <w:proofErr w:type="spellEnd"/>
    </w:p>
    <w:p w14:paraId="1FEE791E" w14:textId="77777777" w:rsidR="00E624F3" w:rsidRPr="00E624F3" w:rsidRDefault="00E624F3" w:rsidP="00E624F3">
      <w:pPr>
        <w:numPr>
          <w:ilvl w:val="0"/>
          <w:numId w:val="9"/>
        </w:numPr>
        <w:jc w:val="both"/>
        <w:rPr>
          <w:rFonts w:ascii="Times New Roman" w:hAnsi="Times New Roman" w:cs="Times New Roman"/>
          <w:sz w:val="28"/>
          <w:szCs w:val="28"/>
        </w:rPr>
      </w:pPr>
      <w:r w:rsidRPr="00E624F3">
        <w:rPr>
          <w:rFonts w:ascii="Times New Roman" w:hAnsi="Times New Roman" w:cs="Times New Roman"/>
          <w:sz w:val="28"/>
          <w:szCs w:val="28"/>
        </w:rPr>
        <w:t>exudates</w:t>
      </w:r>
    </w:p>
    <w:p w14:paraId="1AA9463F"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4. Noise Reduction</w:t>
      </w:r>
    </w:p>
    <w:p w14:paraId="60A8C233" w14:textId="1F2ECE36"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Median filtering is used to remove salt-and-pepper noise without affecting edge information.</w:t>
      </w:r>
    </w:p>
    <w:p w14:paraId="452F1417"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D. Region-Guided Retinal Feature Extraction</w:t>
      </w:r>
    </w:p>
    <w:p w14:paraId="3A228FF8" w14:textId="77777777" w:rsid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To improve lesion detection, the proposed method introduces a </w:t>
      </w:r>
      <w:r w:rsidRPr="00E624F3">
        <w:rPr>
          <w:rFonts w:ascii="Times New Roman" w:hAnsi="Times New Roman" w:cs="Times New Roman"/>
          <w:b/>
          <w:bCs/>
          <w:sz w:val="28"/>
          <w:szCs w:val="28"/>
        </w:rPr>
        <w:t>Region-Guided Feature Extraction (RGFE) module</w:t>
      </w:r>
      <w:r w:rsidRPr="00E624F3">
        <w:rPr>
          <w:rFonts w:ascii="Times New Roman" w:hAnsi="Times New Roman" w:cs="Times New Roman"/>
          <w:sz w:val="28"/>
          <w:szCs w:val="28"/>
        </w:rPr>
        <w:t>.</w:t>
      </w:r>
    </w:p>
    <w:p w14:paraId="0ABEA065" w14:textId="417D81DA" w:rsidR="00E15C1F" w:rsidRDefault="00E15C1F" w:rsidP="00E624F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E943B05" wp14:editId="34CF8FA3">
            <wp:extent cx="5730240" cy="1501140"/>
            <wp:effectExtent l="0" t="0" r="0" b="0"/>
            <wp:docPr id="275487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1501140"/>
                    </a:xfrm>
                    <a:prstGeom prst="rect">
                      <a:avLst/>
                    </a:prstGeom>
                    <a:noFill/>
                    <a:ln>
                      <a:noFill/>
                    </a:ln>
                  </pic:spPr>
                </pic:pic>
              </a:graphicData>
            </a:graphic>
          </wp:inline>
        </w:drawing>
      </w:r>
    </w:p>
    <w:p w14:paraId="56125989" w14:textId="1D78488A" w:rsidR="00E15C1F" w:rsidRPr="00E624F3" w:rsidRDefault="00E15C1F" w:rsidP="00E15C1F">
      <w:pPr>
        <w:jc w:val="center"/>
        <w:rPr>
          <w:rFonts w:ascii="Times New Roman" w:hAnsi="Times New Roman" w:cs="Times New Roman"/>
          <w:sz w:val="28"/>
          <w:szCs w:val="28"/>
        </w:rPr>
      </w:pPr>
      <w:r>
        <w:rPr>
          <w:rFonts w:ascii="Times New Roman" w:hAnsi="Times New Roman" w:cs="Times New Roman"/>
          <w:sz w:val="28"/>
          <w:szCs w:val="28"/>
        </w:rPr>
        <w:t>Fig.</w:t>
      </w:r>
      <w:r w:rsidRPr="00E15C1F">
        <w:rPr>
          <w:rFonts w:ascii="Times New Roman" w:hAnsi="Times New Roman" w:cs="Times New Roman"/>
          <w:b/>
          <w:bCs/>
          <w:sz w:val="28"/>
          <w:szCs w:val="28"/>
        </w:rPr>
        <w:t xml:space="preserve"> </w:t>
      </w:r>
      <w:r w:rsidRPr="00E624F3">
        <w:rPr>
          <w:rFonts w:ascii="Times New Roman" w:hAnsi="Times New Roman" w:cs="Times New Roman"/>
          <w:sz w:val="28"/>
          <w:szCs w:val="28"/>
        </w:rPr>
        <w:t>Region-Guided Retinal Feature Extraction</w:t>
      </w:r>
    </w:p>
    <w:p w14:paraId="5AFA0039"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Instead of processing the entire retina uniformly, the algorithm identifies </w:t>
      </w:r>
      <w:r w:rsidRPr="00E624F3">
        <w:rPr>
          <w:rFonts w:ascii="Times New Roman" w:hAnsi="Times New Roman" w:cs="Times New Roman"/>
          <w:b/>
          <w:bCs/>
          <w:sz w:val="28"/>
          <w:szCs w:val="28"/>
        </w:rPr>
        <w:t>clinically significant regions</w:t>
      </w:r>
      <w:r w:rsidRPr="00E624F3">
        <w:rPr>
          <w:rFonts w:ascii="Times New Roman" w:hAnsi="Times New Roman" w:cs="Times New Roman"/>
          <w:sz w:val="28"/>
          <w:szCs w:val="28"/>
        </w:rPr>
        <w:t xml:space="preserve"> using vessel density and intensity variance.</w:t>
      </w:r>
    </w:p>
    <w:p w14:paraId="43E77076"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1. Blood Vessel Segmentation</w:t>
      </w:r>
    </w:p>
    <w:p w14:paraId="20D22BF8"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A lightweight convolutional segmentation network is used to isolate retinal blood vessels.</w:t>
      </w:r>
    </w:p>
    <w:p w14:paraId="39ED9F69" w14:textId="15C650E5"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segmented vessel map </w:t>
      </w:r>
      <m:oMath>
        <m:r>
          <w:rPr>
            <w:rFonts w:ascii="Cambria Math" w:hAnsi="Cambria Math" w:cs="Times New Roman"/>
            <w:sz w:val="28"/>
            <w:szCs w:val="28"/>
          </w:rPr>
          <m:t>V(x,y)</m:t>
        </m:r>
      </m:oMath>
      <w:r w:rsidRPr="00E624F3">
        <w:rPr>
          <w:rFonts w:ascii="Times New Roman" w:hAnsi="Times New Roman" w:cs="Times New Roman"/>
          <w:sz w:val="28"/>
          <w:szCs w:val="28"/>
        </w:rPr>
        <w:t>is obtained as:</w:t>
      </w:r>
    </w:p>
    <w:p w14:paraId="6C096292" w14:textId="5BAB99FD"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V(x,y)=CN</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seg</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w:rPr>
              <w:rFonts w:ascii="Cambria Math" w:hAnsi="Cambria Math" w:cs="Times New Roman"/>
              <w:sz w:val="28"/>
              <w:szCs w:val="28"/>
            </w:rPr>
            <m:t>)</m:t>
          </m:r>
          <m:r>
            <w:rPr>
              <w:rFonts w:ascii="Times New Roman" w:hAnsi="Times New Roman" w:cs="Times New Roman"/>
              <w:sz w:val="28"/>
              <w:szCs w:val="28"/>
            </w:rPr>
            <w:br/>
          </m:r>
        </m:oMath>
      </m:oMathPara>
    </w:p>
    <w:p w14:paraId="3F177CAA"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2. Lesion Candidate Region Detection</w:t>
      </w:r>
    </w:p>
    <w:p w14:paraId="031668E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Regions with abnormal intensity distribution are extracted using statistical variance analysis:</w:t>
      </w:r>
    </w:p>
    <w:p w14:paraId="0DC2B239" w14:textId="15CA1DA8"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R={(x,y)</m:t>
          </m:r>
          <m:r>
            <m:rPr>
              <m:sty m:val="p"/>
            </m:rPr>
            <w:rPr>
              <w:rFonts w:ascii="Cambria Math" w:hAnsi="Cambria Math" w:cs="Times New Roman"/>
              <w:sz w:val="28"/>
              <w:szCs w:val="28"/>
            </w:rPr>
            <m:t>∣</m:t>
          </m:r>
          <m:r>
            <w:rPr>
              <w:rFonts w:ascii="Cambria Math" w:hAnsi="Cambria Math" w:cs="Times New Roman"/>
              <w:sz w:val="28"/>
              <w:szCs w:val="28"/>
            </w:rPr>
            <m:t>Var(</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w:rPr>
              <w:rFonts w:ascii="Cambria Math" w:hAnsi="Cambria Math" w:cs="Times New Roman"/>
              <w:sz w:val="28"/>
              <w:szCs w:val="28"/>
            </w:rPr>
            <m:t>)&gt;τ}</m:t>
          </m:r>
          <m:r>
            <w:rPr>
              <w:rFonts w:ascii="Times New Roman" w:hAnsi="Times New Roman" w:cs="Times New Roman"/>
              <w:sz w:val="28"/>
              <w:szCs w:val="28"/>
            </w:rPr>
            <w:br/>
          </m:r>
        </m:oMath>
      </m:oMathPara>
    </w:p>
    <w:p w14:paraId="013BDB7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Where:</w:t>
      </w:r>
    </w:p>
    <w:p w14:paraId="705E91BB" w14:textId="0E649B96" w:rsidR="00E624F3" w:rsidRPr="00E624F3" w:rsidRDefault="00E624F3" w:rsidP="00E624F3">
      <w:pPr>
        <w:numPr>
          <w:ilvl w:val="0"/>
          <w:numId w:val="10"/>
        </w:numPr>
        <w:jc w:val="both"/>
        <w:rPr>
          <w:rFonts w:ascii="Times New Roman" w:hAnsi="Times New Roman" w:cs="Times New Roman"/>
          <w:sz w:val="28"/>
          <w:szCs w:val="28"/>
        </w:rPr>
      </w:pPr>
      <m:oMath>
        <m:r>
          <w:rPr>
            <w:rFonts w:ascii="Cambria Math" w:hAnsi="Cambria Math" w:cs="Times New Roman"/>
            <w:sz w:val="28"/>
            <w:szCs w:val="28"/>
          </w:rPr>
          <m:t>R</m:t>
        </m:r>
      </m:oMath>
      <w:r w:rsidRPr="00E624F3">
        <w:rPr>
          <w:rFonts w:ascii="Times New Roman" w:hAnsi="Times New Roman" w:cs="Times New Roman"/>
          <w:sz w:val="28"/>
          <w:szCs w:val="28"/>
        </w:rPr>
        <w:t>denotes lesion candidate regions</w:t>
      </w:r>
    </w:p>
    <w:p w14:paraId="7709B3A9" w14:textId="66481C75" w:rsidR="00E624F3" w:rsidRPr="00E624F3" w:rsidRDefault="00E624F3" w:rsidP="00E624F3">
      <w:pPr>
        <w:numPr>
          <w:ilvl w:val="0"/>
          <w:numId w:val="10"/>
        </w:numPr>
        <w:jc w:val="both"/>
        <w:rPr>
          <w:rFonts w:ascii="Times New Roman" w:hAnsi="Times New Roman" w:cs="Times New Roman"/>
          <w:sz w:val="28"/>
          <w:szCs w:val="28"/>
        </w:rPr>
      </w:pPr>
      <m:oMath>
        <m:r>
          <w:rPr>
            <w:rFonts w:ascii="Cambria Math" w:hAnsi="Cambria Math" w:cs="Times New Roman"/>
            <w:sz w:val="28"/>
            <w:szCs w:val="28"/>
          </w:rPr>
          <m:t>τ</m:t>
        </m:r>
      </m:oMath>
      <w:r w:rsidRPr="00E624F3">
        <w:rPr>
          <w:rFonts w:ascii="Times New Roman" w:hAnsi="Times New Roman" w:cs="Times New Roman"/>
          <w:sz w:val="28"/>
          <w:szCs w:val="28"/>
        </w:rPr>
        <w:t>represents an adaptive threshold.</w:t>
      </w:r>
    </w:p>
    <w:p w14:paraId="4A3E4205"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3. Attention Mask Generation</w:t>
      </w:r>
    </w:p>
    <w:p w14:paraId="51779BBF"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A spatial attention mask is generated to emphasize pathological regions:</w:t>
      </w:r>
    </w:p>
    <w:p w14:paraId="749ED7BC" w14:textId="78D4BFEB"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A(x,y)=αV(x,y)+βR(x,y)</m:t>
          </m:r>
        </m:oMath>
      </m:oMathPara>
    </w:p>
    <w:p w14:paraId="0CC72FFA"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Where:</w:t>
      </w:r>
    </w:p>
    <w:p w14:paraId="508833DB" w14:textId="6DC67427" w:rsidR="00E624F3" w:rsidRPr="00E624F3" w:rsidRDefault="00E624F3" w:rsidP="00E624F3">
      <w:pPr>
        <w:numPr>
          <w:ilvl w:val="0"/>
          <w:numId w:val="11"/>
        </w:numPr>
        <w:jc w:val="both"/>
        <w:rPr>
          <w:rFonts w:ascii="Times New Roman" w:hAnsi="Times New Roman" w:cs="Times New Roman"/>
          <w:sz w:val="28"/>
          <w:szCs w:val="28"/>
        </w:rPr>
      </w:pPr>
      <m:oMath>
        <m:r>
          <w:rPr>
            <w:rFonts w:ascii="Cambria Math" w:hAnsi="Cambria Math" w:cs="Times New Roman"/>
            <w:sz w:val="28"/>
            <w:szCs w:val="28"/>
          </w:rPr>
          <m:t>A(x,y)</m:t>
        </m:r>
      </m:oMath>
      <w:r w:rsidRPr="00E624F3">
        <w:rPr>
          <w:rFonts w:ascii="Times New Roman" w:hAnsi="Times New Roman" w:cs="Times New Roman"/>
          <w:sz w:val="28"/>
          <w:szCs w:val="28"/>
        </w:rPr>
        <w:t>is the attention map</w:t>
      </w:r>
    </w:p>
    <w:p w14:paraId="143A2E94" w14:textId="16FF31BC" w:rsidR="00E624F3" w:rsidRPr="00E624F3" w:rsidRDefault="00E624F3" w:rsidP="00E624F3">
      <w:pPr>
        <w:numPr>
          <w:ilvl w:val="0"/>
          <w:numId w:val="11"/>
        </w:numPr>
        <w:jc w:val="both"/>
        <w:rPr>
          <w:rFonts w:ascii="Times New Roman" w:hAnsi="Times New Roman" w:cs="Times New Roman"/>
          <w:sz w:val="28"/>
          <w:szCs w:val="28"/>
        </w:rPr>
      </w:pPr>
      <m:oMath>
        <m:r>
          <w:rPr>
            <w:rFonts w:ascii="Cambria Math" w:hAnsi="Cambria Math" w:cs="Times New Roman"/>
            <w:sz w:val="28"/>
            <w:szCs w:val="28"/>
          </w:rPr>
          <m:t>α,β</m:t>
        </m:r>
      </m:oMath>
      <w:r w:rsidRPr="00E624F3">
        <w:rPr>
          <w:rFonts w:ascii="Times New Roman" w:hAnsi="Times New Roman" w:cs="Times New Roman"/>
          <w:sz w:val="28"/>
          <w:szCs w:val="28"/>
        </w:rPr>
        <w:t>are weighting coefficients</w:t>
      </w:r>
    </w:p>
    <w:p w14:paraId="4ECE5489" w14:textId="67671670" w:rsid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attention mask helps the CNN focus on </w:t>
      </w:r>
      <w:r w:rsidRPr="00E624F3">
        <w:rPr>
          <w:rFonts w:ascii="Times New Roman" w:hAnsi="Times New Roman" w:cs="Times New Roman"/>
          <w:b/>
          <w:bCs/>
          <w:sz w:val="28"/>
          <w:szCs w:val="28"/>
        </w:rPr>
        <w:t>disease-relevant areas</w:t>
      </w:r>
      <w:r w:rsidRPr="00E624F3">
        <w:rPr>
          <w:rFonts w:ascii="Times New Roman" w:hAnsi="Times New Roman" w:cs="Times New Roman"/>
          <w:sz w:val="28"/>
          <w:szCs w:val="28"/>
        </w:rPr>
        <w:t>.</w:t>
      </w:r>
    </w:p>
    <w:p w14:paraId="025F0253" w14:textId="77777777" w:rsidR="00BC3FE3" w:rsidRDefault="00BC3FE3" w:rsidP="00E624F3">
      <w:pPr>
        <w:jc w:val="both"/>
        <w:rPr>
          <w:rFonts w:ascii="Times New Roman" w:hAnsi="Times New Roman" w:cs="Times New Roman"/>
          <w:sz w:val="28"/>
          <w:szCs w:val="28"/>
        </w:rPr>
      </w:pPr>
    </w:p>
    <w:p w14:paraId="3668C9AD" w14:textId="77777777" w:rsidR="00383FAF" w:rsidRDefault="00383FAF" w:rsidP="00E624F3">
      <w:pPr>
        <w:jc w:val="both"/>
        <w:rPr>
          <w:rFonts w:ascii="Times New Roman" w:hAnsi="Times New Roman" w:cs="Times New Roman"/>
          <w:sz w:val="28"/>
          <w:szCs w:val="28"/>
        </w:rPr>
      </w:pPr>
    </w:p>
    <w:p w14:paraId="44CD764D" w14:textId="77777777" w:rsidR="00383FAF" w:rsidRDefault="00383FAF" w:rsidP="00E624F3">
      <w:pPr>
        <w:jc w:val="both"/>
        <w:rPr>
          <w:rFonts w:ascii="Times New Roman" w:hAnsi="Times New Roman" w:cs="Times New Roman"/>
          <w:sz w:val="28"/>
          <w:szCs w:val="28"/>
        </w:rPr>
      </w:pPr>
    </w:p>
    <w:p w14:paraId="4F8BACDB" w14:textId="77777777" w:rsidR="00383FAF" w:rsidRDefault="00383FAF" w:rsidP="00E624F3">
      <w:pPr>
        <w:jc w:val="both"/>
        <w:rPr>
          <w:rFonts w:ascii="Times New Roman" w:hAnsi="Times New Roman" w:cs="Times New Roman"/>
          <w:sz w:val="28"/>
          <w:szCs w:val="28"/>
        </w:rPr>
      </w:pPr>
    </w:p>
    <w:p w14:paraId="2B5BE777" w14:textId="77777777" w:rsidR="00383FAF" w:rsidRDefault="00383FAF" w:rsidP="00E624F3">
      <w:pPr>
        <w:jc w:val="both"/>
        <w:rPr>
          <w:rFonts w:ascii="Times New Roman" w:hAnsi="Times New Roman" w:cs="Times New Roman"/>
          <w:sz w:val="28"/>
          <w:szCs w:val="28"/>
        </w:rPr>
      </w:pPr>
    </w:p>
    <w:p w14:paraId="4008000A" w14:textId="77777777" w:rsidR="00383FAF" w:rsidRPr="00E624F3" w:rsidRDefault="00383FAF" w:rsidP="00E624F3">
      <w:pPr>
        <w:jc w:val="both"/>
        <w:rPr>
          <w:rFonts w:ascii="Times New Roman" w:hAnsi="Times New Roman" w:cs="Times New Roman"/>
          <w:sz w:val="28"/>
          <w:szCs w:val="28"/>
        </w:rPr>
      </w:pPr>
    </w:p>
    <w:p w14:paraId="5C8DED40" w14:textId="77777777" w:rsid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E. Hybrid Convolutional Neural Network Architecture</w:t>
      </w:r>
    </w:p>
    <w:p w14:paraId="4EE0CF67" w14:textId="4BA1503C" w:rsidR="00BC3FE3" w:rsidRDefault="00BC3FE3" w:rsidP="00E624F3">
      <w:pPr>
        <w:jc w:val="both"/>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47C4A603" wp14:editId="45BE4FF0">
            <wp:extent cx="4990580" cy="4495800"/>
            <wp:effectExtent l="0" t="0" r="0" b="0"/>
            <wp:docPr id="354625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rotWithShape="1">
                    <a:blip r:embed="rId12">
                      <a:extLst>
                        <a:ext uri="{28A0092B-C50C-407E-A947-70E740481C1C}">
                          <a14:useLocalDpi xmlns:a14="http://schemas.microsoft.com/office/drawing/2010/main" val="0"/>
                        </a:ext>
                      </a:extLst>
                    </a:blip>
                    <a:srcRect b="8892"/>
                    <a:stretch>
                      <a:fillRect/>
                    </a:stretch>
                  </pic:blipFill>
                  <pic:spPr bwMode="auto">
                    <a:xfrm>
                      <a:off x="0" y="0"/>
                      <a:ext cx="5000096" cy="4504372"/>
                    </a:xfrm>
                    <a:prstGeom prst="rect">
                      <a:avLst/>
                    </a:prstGeom>
                    <a:noFill/>
                    <a:ln>
                      <a:noFill/>
                    </a:ln>
                    <a:extLst>
                      <a:ext uri="{53640926-AAD7-44D8-BBD7-CCE9431645EC}">
                        <a14:shadowObscured xmlns:a14="http://schemas.microsoft.com/office/drawing/2010/main"/>
                      </a:ext>
                    </a:extLst>
                  </pic:spPr>
                </pic:pic>
              </a:graphicData>
            </a:graphic>
          </wp:inline>
        </w:drawing>
      </w:r>
    </w:p>
    <w:p w14:paraId="5B11FA3D" w14:textId="34940B0A" w:rsidR="00BC3FE3" w:rsidRPr="00E624F3" w:rsidRDefault="00BC3FE3" w:rsidP="00BC3FE3">
      <w:pPr>
        <w:jc w:val="center"/>
        <w:rPr>
          <w:rFonts w:ascii="Times New Roman" w:hAnsi="Times New Roman" w:cs="Times New Roman"/>
          <w:noProof/>
          <w:sz w:val="28"/>
          <w:szCs w:val="28"/>
        </w:rPr>
      </w:pPr>
      <w:r w:rsidRPr="00BC3FE3">
        <w:rPr>
          <w:rFonts w:ascii="Times New Roman" w:hAnsi="Times New Roman" w:cs="Times New Roman"/>
          <w:noProof/>
          <w:sz w:val="28"/>
          <w:szCs w:val="28"/>
        </w:rPr>
        <w:t>Fig.</w:t>
      </w:r>
      <w:r w:rsidRPr="00BC3FE3">
        <w:rPr>
          <w:rFonts w:ascii="Times New Roman" w:hAnsi="Times New Roman" w:cs="Times New Roman"/>
          <w:sz w:val="28"/>
          <w:szCs w:val="28"/>
        </w:rPr>
        <w:t xml:space="preserve"> </w:t>
      </w:r>
      <w:r w:rsidRPr="00E624F3">
        <w:rPr>
          <w:rFonts w:ascii="Times New Roman" w:hAnsi="Times New Roman" w:cs="Times New Roman"/>
          <w:sz w:val="28"/>
          <w:szCs w:val="28"/>
        </w:rPr>
        <w:t>Convolutional Neural Network Architecture</w:t>
      </w:r>
    </w:p>
    <w:p w14:paraId="4BD3962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proposed architecture is a </w:t>
      </w:r>
      <w:r w:rsidRPr="00E624F3">
        <w:rPr>
          <w:rFonts w:ascii="Times New Roman" w:hAnsi="Times New Roman" w:cs="Times New Roman"/>
          <w:b/>
          <w:bCs/>
          <w:sz w:val="28"/>
          <w:szCs w:val="28"/>
        </w:rPr>
        <w:t>Hybrid Multi-Scale Convolutional Network (HMCN)</w:t>
      </w:r>
      <w:r w:rsidRPr="00E624F3">
        <w:rPr>
          <w:rFonts w:ascii="Times New Roman" w:hAnsi="Times New Roman" w:cs="Times New Roman"/>
          <w:sz w:val="28"/>
          <w:szCs w:val="28"/>
        </w:rPr>
        <w:t xml:space="preserve"> designed to capture both global retinal structures and fine lesion details.</w:t>
      </w:r>
    </w:p>
    <w:p w14:paraId="0F343136"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architecture consists of:</w:t>
      </w:r>
    </w:p>
    <w:p w14:paraId="60508C54" w14:textId="77777777" w:rsidR="00E624F3" w:rsidRPr="00E624F3" w:rsidRDefault="00E624F3" w:rsidP="00E624F3">
      <w:pPr>
        <w:numPr>
          <w:ilvl w:val="0"/>
          <w:numId w:val="12"/>
        </w:numPr>
        <w:jc w:val="both"/>
        <w:rPr>
          <w:rFonts w:ascii="Times New Roman" w:hAnsi="Times New Roman" w:cs="Times New Roman"/>
          <w:sz w:val="28"/>
          <w:szCs w:val="28"/>
        </w:rPr>
      </w:pPr>
      <w:r w:rsidRPr="00E624F3">
        <w:rPr>
          <w:rFonts w:ascii="Times New Roman" w:hAnsi="Times New Roman" w:cs="Times New Roman"/>
          <w:sz w:val="28"/>
          <w:szCs w:val="28"/>
        </w:rPr>
        <w:t>Multi-scale convolution blocks</w:t>
      </w:r>
    </w:p>
    <w:p w14:paraId="0D2456B3" w14:textId="77777777" w:rsidR="00E624F3" w:rsidRPr="00E624F3" w:rsidRDefault="00E624F3" w:rsidP="00E624F3">
      <w:pPr>
        <w:numPr>
          <w:ilvl w:val="0"/>
          <w:numId w:val="12"/>
        </w:numPr>
        <w:jc w:val="both"/>
        <w:rPr>
          <w:rFonts w:ascii="Times New Roman" w:hAnsi="Times New Roman" w:cs="Times New Roman"/>
          <w:sz w:val="28"/>
          <w:szCs w:val="28"/>
        </w:rPr>
      </w:pPr>
      <w:r w:rsidRPr="00E624F3">
        <w:rPr>
          <w:rFonts w:ascii="Times New Roman" w:hAnsi="Times New Roman" w:cs="Times New Roman"/>
          <w:sz w:val="28"/>
          <w:szCs w:val="28"/>
        </w:rPr>
        <w:t>Residual feature aggregation layers</w:t>
      </w:r>
    </w:p>
    <w:p w14:paraId="461EBEE2" w14:textId="77777777" w:rsidR="00E624F3" w:rsidRPr="00E624F3" w:rsidRDefault="00E624F3" w:rsidP="00E624F3">
      <w:pPr>
        <w:numPr>
          <w:ilvl w:val="0"/>
          <w:numId w:val="12"/>
        </w:numPr>
        <w:jc w:val="both"/>
        <w:rPr>
          <w:rFonts w:ascii="Times New Roman" w:hAnsi="Times New Roman" w:cs="Times New Roman"/>
          <w:sz w:val="28"/>
          <w:szCs w:val="28"/>
        </w:rPr>
      </w:pPr>
      <w:r w:rsidRPr="00E624F3">
        <w:rPr>
          <w:rFonts w:ascii="Times New Roman" w:hAnsi="Times New Roman" w:cs="Times New Roman"/>
          <w:sz w:val="28"/>
          <w:szCs w:val="28"/>
        </w:rPr>
        <w:lastRenderedPageBreak/>
        <w:t>Attention-guided pooling</w:t>
      </w:r>
    </w:p>
    <w:p w14:paraId="248DC43D" w14:textId="77777777" w:rsidR="00E624F3" w:rsidRPr="00E624F3" w:rsidRDefault="00E624F3" w:rsidP="00E624F3">
      <w:pPr>
        <w:numPr>
          <w:ilvl w:val="0"/>
          <w:numId w:val="12"/>
        </w:numPr>
        <w:jc w:val="both"/>
        <w:rPr>
          <w:rFonts w:ascii="Times New Roman" w:hAnsi="Times New Roman" w:cs="Times New Roman"/>
          <w:sz w:val="28"/>
          <w:szCs w:val="28"/>
        </w:rPr>
      </w:pPr>
      <w:r w:rsidRPr="00E624F3">
        <w:rPr>
          <w:rFonts w:ascii="Times New Roman" w:hAnsi="Times New Roman" w:cs="Times New Roman"/>
          <w:sz w:val="28"/>
          <w:szCs w:val="28"/>
        </w:rPr>
        <w:t>Fully connected classification layers</w:t>
      </w:r>
    </w:p>
    <w:p w14:paraId="6DAE0D5B"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1. Multi-Scale Convolution Blocks</w:t>
      </w:r>
    </w:p>
    <w:p w14:paraId="49435AE9"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Each block extracts features using multiple kernel sizes:</w:t>
      </w:r>
    </w:p>
    <w:p w14:paraId="38038A6A" w14:textId="1076C4C9" w:rsidR="00E624F3" w:rsidRPr="00E624F3" w:rsidRDefault="00E624F3" w:rsidP="00E624F3">
      <w:pPr>
        <w:numPr>
          <w:ilvl w:val="0"/>
          <w:numId w:val="13"/>
        </w:numPr>
        <w:jc w:val="both"/>
        <w:rPr>
          <w:rFonts w:ascii="Times New Roman" w:hAnsi="Times New Roman" w:cs="Times New Roman"/>
          <w:sz w:val="28"/>
          <w:szCs w:val="28"/>
        </w:rPr>
      </w:pPr>
      <m:oMath>
        <m:r>
          <w:rPr>
            <w:rFonts w:ascii="Cambria Math" w:hAnsi="Cambria Math" w:cs="Times New Roman"/>
            <w:sz w:val="28"/>
            <w:szCs w:val="28"/>
          </w:rPr>
          <m:t>3×3</m:t>
        </m:r>
      </m:oMath>
    </w:p>
    <w:p w14:paraId="7AE1E251" w14:textId="2B0ABC1D" w:rsidR="00E624F3" w:rsidRPr="00E624F3" w:rsidRDefault="00E624F3" w:rsidP="00E624F3">
      <w:pPr>
        <w:numPr>
          <w:ilvl w:val="0"/>
          <w:numId w:val="13"/>
        </w:numPr>
        <w:jc w:val="both"/>
        <w:rPr>
          <w:rFonts w:ascii="Times New Roman" w:hAnsi="Times New Roman" w:cs="Times New Roman"/>
          <w:sz w:val="28"/>
          <w:szCs w:val="28"/>
        </w:rPr>
      </w:pPr>
      <m:oMath>
        <m:r>
          <w:rPr>
            <w:rFonts w:ascii="Cambria Math" w:hAnsi="Cambria Math" w:cs="Times New Roman"/>
            <w:sz w:val="28"/>
            <w:szCs w:val="28"/>
          </w:rPr>
          <m:t>5×5</m:t>
        </m:r>
      </m:oMath>
    </w:p>
    <w:p w14:paraId="46B42726" w14:textId="7928643E" w:rsidR="00E624F3" w:rsidRPr="00E624F3" w:rsidRDefault="00E624F3" w:rsidP="00E624F3">
      <w:pPr>
        <w:numPr>
          <w:ilvl w:val="0"/>
          <w:numId w:val="13"/>
        </w:numPr>
        <w:jc w:val="both"/>
        <w:rPr>
          <w:rFonts w:ascii="Times New Roman" w:hAnsi="Times New Roman" w:cs="Times New Roman"/>
          <w:sz w:val="28"/>
          <w:szCs w:val="28"/>
        </w:rPr>
      </w:pPr>
      <m:oMath>
        <m:r>
          <w:rPr>
            <w:rFonts w:ascii="Cambria Math" w:hAnsi="Cambria Math" w:cs="Times New Roman"/>
            <w:sz w:val="28"/>
            <w:szCs w:val="28"/>
          </w:rPr>
          <m:t>7×7</m:t>
        </m:r>
      </m:oMath>
    </w:p>
    <w:p w14:paraId="084EC209"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This enables detection of lesions of different sizes.</w:t>
      </w:r>
    </w:p>
    <w:p w14:paraId="507695F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Feature extraction is defined as:</w:t>
      </w:r>
    </w:p>
    <w:p w14:paraId="7063A4CE" w14:textId="5AE101BE"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Cambria Math" w:cs="Times New Roman"/>
              <w:sz w:val="28"/>
              <w:szCs w:val="28"/>
            </w:rPr>
            <m:t>=Con</m:t>
          </m:r>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w:rPr>
              <w:rFonts w:ascii="Cambria Math" w:hAnsi="Cambria Math" w:cs="Times New Roman"/>
              <w:sz w:val="28"/>
              <w:szCs w:val="28"/>
            </w:rPr>
            <m:t>)</m:t>
          </m:r>
          <m:r>
            <w:rPr>
              <w:rFonts w:ascii="Times New Roman" w:hAnsi="Times New Roman" w:cs="Times New Roman"/>
              <w:sz w:val="28"/>
              <w:szCs w:val="28"/>
            </w:rPr>
            <w:br/>
          </m:r>
        </m:oMath>
      </m:oMathPara>
    </w:p>
    <w:p w14:paraId="39B653A5" w14:textId="57414F3A"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Where </w:t>
      </w:r>
      <m:oMath>
        <m:r>
          <w:rPr>
            <w:rFonts w:ascii="Cambria Math" w:hAnsi="Cambria Math" w:cs="Times New Roman"/>
            <w:sz w:val="28"/>
            <w:szCs w:val="28"/>
          </w:rPr>
          <m:t>k</m:t>
        </m:r>
      </m:oMath>
      <w:r w:rsidRPr="00E624F3">
        <w:rPr>
          <w:rFonts w:ascii="Times New Roman" w:hAnsi="Times New Roman" w:cs="Times New Roman"/>
          <w:sz w:val="28"/>
          <w:szCs w:val="28"/>
        </w:rPr>
        <w:t>represents kernel size.</w:t>
      </w:r>
    </w:p>
    <w:p w14:paraId="22B3AE7F"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outputs are concatenated:</w:t>
      </w:r>
    </w:p>
    <w:p w14:paraId="6239F189" w14:textId="74624C09"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multi</m:t>
              </m:r>
            </m:sub>
          </m:sSub>
          <m:r>
            <w:rPr>
              <w:rFonts w:ascii="Cambria Math" w:hAnsi="Cambria Math" w:cs="Times New Roman"/>
              <w:sz w:val="28"/>
              <w:szCs w:val="28"/>
            </w:rPr>
            <m:t>=Concat(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7</m:t>
              </m:r>
            </m:sub>
          </m:sSub>
          <m:r>
            <w:rPr>
              <w:rFonts w:ascii="Cambria Math" w:hAnsi="Cambria Math" w:cs="Times New Roman"/>
              <w:sz w:val="28"/>
              <w:szCs w:val="28"/>
            </w:rPr>
            <m:t>)</m:t>
          </m:r>
          <m:r>
            <w:rPr>
              <w:rFonts w:ascii="Times New Roman" w:hAnsi="Times New Roman" w:cs="Times New Roman"/>
              <w:sz w:val="28"/>
              <w:szCs w:val="28"/>
            </w:rPr>
            <w:br/>
          </m:r>
        </m:oMath>
      </m:oMathPara>
    </w:p>
    <w:p w14:paraId="63F405D6" w14:textId="24B2499F" w:rsidR="00E624F3" w:rsidRPr="00E624F3" w:rsidRDefault="00E624F3" w:rsidP="00E624F3">
      <w:pPr>
        <w:jc w:val="both"/>
        <w:rPr>
          <w:rFonts w:ascii="Times New Roman" w:hAnsi="Times New Roman" w:cs="Times New Roman"/>
          <w:sz w:val="28"/>
          <w:szCs w:val="28"/>
        </w:rPr>
      </w:pPr>
    </w:p>
    <w:p w14:paraId="2390C041"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2. Residual Feature Aggregation</w:t>
      </w:r>
    </w:p>
    <w:p w14:paraId="032C4B78"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Residual connections are used to preserve low-level spatial information.</w:t>
      </w:r>
    </w:p>
    <w:p w14:paraId="5557E381" w14:textId="051B809E"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res</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multi</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corr</m:t>
              </m:r>
            </m:sub>
          </m:sSub>
          <m:r>
            <m:rPr>
              <m:sty m:val="p"/>
            </m:rPr>
            <w:rPr>
              <w:rFonts w:ascii="Times New Roman" w:hAnsi="Times New Roman" w:cs="Times New Roman"/>
              <w:sz w:val="28"/>
              <w:szCs w:val="28"/>
            </w:rPr>
            <w:br/>
          </m:r>
        </m:oMath>
      </m:oMathPara>
    </w:p>
    <w:p w14:paraId="27BFAC73"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This helps reduce gradient degradation during training.</w:t>
      </w:r>
    </w:p>
    <w:p w14:paraId="7F47876C" w14:textId="66BF0FAF" w:rsidR="00E624F3" w:rsidRPr="00E624F3" w:rsidRDefault="00E624F3" w:rsidP="00E624F3">
      <w:pPr>
        <w:jc w:val="both"/>
        <w:rPr>
          <w:rFonts w:ascii="Times New Roman" w:hAnsi="Times New Roman" w:cs="Times New Roman"/>
          <w:sz w:val="28"/>
          <w:szCs w:val="28"/>
        </w:rPr>
      </w:pPr>
    </w:p>
    <w:p w14:paraId="1CB413E0" w14:textId="77777777" w:rsidR="00431A1E" w:rsidRDefault="00431A1E" w:rsidP="00E624F3">
      <w:pPr>
        <w:jc w:val="both"/>
        <w:rPr>
          <w:rFonts w:ascii="Times New Roman" w:hAnsi="Times New Roman" w:cs="Times New Roman"/>
          <w:b/>
          <w:bCs/>
          <w:sz w:val="28"/>
          <w:szCs w:val="28"/>
        </w:rPr>
      </w:pPr>
    </w:p>
    <w:p w14:paraId="76233DA8" w14:textId="03D85150"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3. Attention-Guided Pooling</w:t>
      </w:r>
    </w:p>
    <w:p w14:paraId="410146F3"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previously generated attention mask is applied to weight the feature maps:</w:t>
      </w:r>
    </w:p>
    <w:p w14:paraId="690BA7ED" w14:textId="58257BB5" w:rsidR="00E624F3" w:rsidRPr="00E624F3" w:rsidRDefault="00000000" w:rsidP="00E624F3">
      <w:pPr>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att</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F</m:t>
              </m:r>
            </m:e>
            <m:sub>
              <m:r>
                <w:rPr>
                  <w:rFonts w:ascii="Cambria Math" w:hAnsi="Cambria Math" w:cs="Times New Roman"/>
                  <w:sz w:val="28"/>
                  <w:szCs w:val="28"/>
                </w:rPr>
                <m:t>res</m:t>
              </m:r>
            </m:sub>
          </m:sSub>
          <m:r>
            <w:rPr>
              <w:rFonts w:ascii="Cambria Math" w:hAnsi="Cambria Math" w:cs="Times New Roman"/>
              <w:sz w:val="28"/>
              <w:szCs w:val="28"/>
            </w:rPr>
            <m:t>⊙A</m:t>
          </m:r>
          <m:r>
            <w:rPr>
              <w:rFonts w:ascii="Times New Roman" w:hAnsi="Times New Roman" w:cs="Times New Roman"/>
              <w:sz w:val="28"/>
              <w:szCs w:val="28"/>
            </w:rPr>
            <w:br/>
          </m:r>
        </m:oMath>
      </m:oMathPara>
    </w:p>
    <w:p w14:paraId="7F360C28" w14:textId="11BB544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Where </w:t>
      </w:r>
      <m:oMath>
        <m:r>
          <w:rPr>
            <w:rFonts w:ascii="Cambria Math" w:hAnsi="Cambria Math" w:cs="Times New Roman"/>
            <w:sz w:val="28"/>
            <w:szCs w:val="28"/>
          </w:rPr>
          <m:t>⊙</m:t>
        </m:r>
      </m:oMath>
      <w:r w:rsidRPr="00E624F3">
        <w:rPr>
          <w:rFonts w:ascii="Times New Roman" w:hAnsi="Times New Roman" w:cs="Times New Roman"/>
          <w:sz w:val="28"/>
          <w:szCs w:val="28"/>
        </w:rPr>
        <w:t>denotes element-wise multiplication.</w:t>
      </w:r>
    </w:p>
    <w:p w14:paraId="577D4B4C"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lastRenderedPageBreak/>
        <w:t xml:space="preserve">This mechanism ensures that </w:t>
      </w:r>
      <w:r w:rsidRPr="00E624F3">
        <w:rPr>
          <w:rFonts w:ascii="Times New Roman" w:hAnsi="Times New Roman" w:cs="Times New Roman"/>
          <w:b/>
          <w:bCs/>
          <w:sz w:val="28"/>
          <w:szCs w:val="28"/>
        </w:rPr>
        <w:t>important retinal lesions contribute more strongly to the classification decision</w:t>
      </w:r>
      <w:r w:rsidRPr="00E624F3">
        <w:rPr>
          <w:rFonts w:ascii="Times New Roman" w:hAnsi="Times New Roman" w:cs="Times New Roman"/>
          <w:sz w:val="28"/>
          <w:szCs w:val="28"/>
        </w:rPr>
        <w:t>.</w:t>
      </w:r>
    </w:p>
    <w:p w14:paraId="7CBE8AAE" w14:textId="4AC98BE2" w:rsidR="00E624F3" w:rsidRPr="00E624F3" w:rsidRDefault="00E624F3" w:rsidP="00E624F3">
      <w:pPr>
        <w:jc w:val="both"/>
        <w:rPr>
          <w:rFonts w:ascii="Times New Roman" w:hAnsi="Times New Roman" w:cs="Times New Roman"/>
          <w:sz w:val="28"/>
          <w:szCs w:val="28"/>
        </w:rPr>
      </w:pPr>
    </w:p>
    <w:p w14:paraId="34DB40E1"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4. Fully Connected Classification Layer</w:t>
      </w:r>
    </w:p>
    <w:p w14:paraId="5A54C16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extracted features are flattened and passed to fully connected layers:</w:t>
      </w:r>
    </w:p>
    <w:p w14:paraId="008C0860" w14:textId="1CD8CFC8"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z=Wf+b</m:t>
          </m:r>
          <m:r>
            <w:rPr>
              <w:rFonts w:ascii="Times New Roman" w:hAnsi="Times New Roman" w:cs="Times New Roman"/>
              <w:sz w:val="28"/>
              <w:szCs w:val="28"/>
            </w:rPr>
            <w:br/>
          </m:r>
        </m:oMath>
      </m:oMathPara>
    </w:p>
    <w:p w14:paraId="172A05B2"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final classification is obtained using a </w:t>
      </w:r>
      <w:proofErr w:type="spellStart"/>
      <w:r w:rsidRPr="00E624F3">
        <w:rPr>
          <w:rFonts w:ascii="Times New Roman" w:hAnsi="Times New Roman" w:cs="Times New Roman"/>
          <w:b/>
          <w:bCs/>
          <w:sz w:val="28"/>
          <w:szCs w:val="28"/>
        </w:rPr>
        <w:t>Softmax</w:t>
      </w:r>
      <w:proofErr w:type="spellEnd"/>
      <w:r w:rsidRPr="00E624F3">
        <w:rPr>
          <w:rFonts w:ascii="Times New Roman" w:hAnsi="Times New Roman" w:cs="Times New Roman"/>
          <w:b/>
          <w:bCs/>
          <w:sz w:val="28"/>
          <w:szCs w:val="28"/>
        </w:rPr>
        <w:t xml:space="preserve"> function</w:t>
      </w:r>
      <w:r w:rsidRPr="00E624F3">
        <w:rPr>
          <w:rFonts w:ascii="Times New Roman" w:hAnsi="Times New Roman" w:cs="Times New Roman"/>
          <w:sz w:val="28"/>
          <w:szCs w:val="28"/>
        </w:rPr>
        <w:t>:</w:t>
      </w:r>
    </w:p>
    <w:p w14:paraId="422947B2" w14:textId="2E25DECD"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P(y=i</m:t>
          </m:r>
          <m:r>
            <m:rPr>
              <m:sty m:val="p"/>
            </m:rPr>
            <w:rPr>
              <w:rFonts w:ascii="Cambria Math" w:hAnsi="Cambria Math" w:cs="Times New Roman"/>
              <w:sz w:val="28"/>
              <w:szCs w:val="28"/>
            </w:rPr>
            <m:t>∣</m:t>
          </m:r>
          <m:r>
            <w:rPr>
              <w:rFonts w:ascii="Cambria Math" w:hAnsi="Cambria Math" w:cs="Times New Roman"/>
              <w:sz w:val="28"/>
              <w:szCs w:val="28"/>
            </w:rPr>
            <m:t>x)=</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e</m:t>
                  </m:r>
                </m:e>
                <m:sup>
                  <m:sSub>
                    <m:sSubPr>
                      <m:ctrlPr>
                        <w:rPr>
                          <w:rFonts w:ascii="Cambria Math" w:hAnsi="Cambria Math" w:cs="Times New Roman"/>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sup>
              </m:sSup>
            </m:num>
            <m:den>
              <m:nary>
                <m:naryPr>
                  <m:chr m:val="∑"/>
                  <m:limLoc m:val="undOvr"/>
                  <m:grow m:val="1"/>
                  <m:ctrlPr>
                    <w:rPr>
                      <w:rFonts w:ascii="Cambria Math" w:hAnsi="Cambria Math" w:cs="Times New Roman"/>
                      <w:sz w:val="28"/>
                      <w:szCs w:val="28"/>
                    </w:rPr>
                  </m:ctrlPr>
                </m:naryPr>
                <m:sub>
                  <m:r>
                    <w:rPr>
                      <w:rFonts w:ascii="Cambria Math" w:hAnsi="Cambria Math" w:cs="Times New Roman"/>
                      <w:sz w:val="28"/>
                      <w:szCs w:val="28"/>
                    </w:rPr>
                    <m:t>j=1</m:t>
                  </m:r>
                </m:sub>
                <m:sup>
                  <m:r>
                    <w:rPr>
                      <w:rFonts w:ascii="Cambria Math" w:hAnsi="Cambria Math" w:cs="Times New Roman"/>
                      <w:sz w:val="28"/>
                      <w:szCs w:val="28"/>
                    </w:rPr>
                    <m:t>C</m:t>
                  </m:r>
                </m:sup>
                <m:e>
                  <m:sSup>
                    <m:sSupPr>
                      <m:ctrlPr>
                        <w:rPr>
                          <w:rFonts w:ascii="Cambria Math" w:hAnsi="Cambria Math" w:cs="Times New Roman"/>
                          <w:sz w:val="28"/>
                          <w:szCs w:val="28"/>
                        </w:rPr>
                      </m:ctrlPr>
                    </m:sSupPr>
                    <m:e>
                      <m:r>
                        <w:rPr>
                          <w:rFonts w:ascii="Cambria Math" w:hAnsi="Cambria Math" w:cs="Times New Roman"/>
                          <w:sz w:val="28"/>
                          <w:szCs w:val="28"/>
                        </w:rPr>
                        <m:t>e</m:t>
                      </m:r>
                    </m:e>
                    <m:sup>
                      <m:sSub>
                        <m:sSubPr>
                          <m:ctrlPr>
                            <w:rPr>
                              <w:rFonts w:ascii="Cambria Math" w:hAnsi="Cambria Math" w:cs="Times New Roman"/>
                              <w:sz w:val="28"/>
                              <w:szCs w:val="28"/>
                            </w:rPr>
                          </m:ctrlPr>
                        </m:sSubPr>
                        <m:e>
                          <m:r>
                            <w:rPr>
                              <w:rFonts w:ascii="Cambria Math" w:hAnsi="Cambria Math" w:cs="Times New Roman"/>
                              <w:sz w:val="28"/>
                              <w:szCs w:val="28"/>
                            </w:rPr>
                            <m:t>z</m:t>
                          </m:r>
                        </m:e>
                        <m:sub>
                          <m:r>
                            <w:rPr>
                              <w:rFonts w:ascii="Cambria Math" w:hAnsi="Cambria Math" w:cs="Times New Roman"/>
                              <w:sz w:val="28"/>
                              <w:szCs w:val="28"/>
                            </w:rPr>
                            <m:t>j</m:t>
                          </m:r>
                        </m:sub>
                      </m:sSub>
                    </m:sup>
                  </m:sSup>
                </m:e>
              </m:nary>
            </m:den>
          </m:f>
          <m:r>
            <m:rPr>
              <m:sty m:val="p"/>
            </m:rPr>
            <w:rPr>
              <w:rFonts w:ascii="Times New Roman" w:hAnsi="Times New Roman" w:cs="Times New Roman"/>
              <w:sz w:val="28"/>
              <w:szCs w:val="28"/>
            </w:rPr>
            <w:br/>
          </m:r>
        </m:oMath>
      </m:oMathPara>
    </w:p>
    <w:p w14:paraId="44B04853" w14:textId="41EA0160"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Where </w:t>
      </w:r>
      <m:oMath>
        <m:r>
          <w:rPr>
            <w:rFonts w:ascii="Cambria Math" w:hAnsi="Cambria Math" w:cs="Times New Roman"/>
            <w:sz w:val="28"/>
            <w:szCs w:val="28"/>
          </w:rPr>
          <m:t>C</m:t>
        </m:r>
      </m:oMath>
      <w:r w:rsidRPr="00E624F3">
        <w:rPr>
          <w:rFonts w:ascii="Times New Roman" w:hAnsi="Times New Roman" w:cs="Times New Roman"/>
          <w:sz w:val="28"/>
          <w:szCs w:val="28"/>
        </w:rPr>
        <w:t>represents the number of DR classes.</w:t>
      </w:r>
    </w:p>
    <w:p w14:paraId="39D3736A" w14:textId="310838BD" w:rsidR="00E624F3" w:rsidRPr="00E624F3" w:rsidRDefault="00E624F3" w:rsidP="00E624F3">
      <w:pPr>
        <w:jc w:val="both"/>
        <w:rPr>
          <w:rFonts w:ascii="Times New Roman" w:hAnsi="Times New Roman" w:cs="Times New Roman"/>
          <w:sz w:val="28"/>
          <w:szCs w:val="28"/>
        </w:rPr>
      </w:pPr>
    </w:p>
    <w:p w14:paraId="7FFF8C7C"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F. Model Training</w:t>
      </w:r>
    </w:p>
    <w:p w14:paraId="09BD6F3B"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network is trained using a </w:t>
      </w:r>
      <w:r w:rsidRPr="00E624F3">
        <w:rPr>
          <w:rFonts w:ascii="Times New Roman" w:hAnsi="Times New Roman" w:cs="Times New Roman"/>
          <w:b/>
          <w:bCs/>
          <w:sz w:val="28"/>
          <w:szCs w:val="28"/>
        </w:rPr>
        <w:t>categorical cross-entropy loss function</w:t>
      </w:r>
      <w:r w:rsidRPr="00E624F3">
        <w:rPr>
          <w:rFonts w:ascii="Times New Roman" w:hAnsi="Times New Roman" w:cs="Times New Roman"/>
          <w:sz w:val="28"/>
          <w:szCs w:val="28"/>
        </w:rPr>
        <w:t>:</w:t>
      </w:r>
    </w:p>
    <w:p w14:paraId="4360D96A" w14:textId="4AA5E514"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L=-</m:t>
          </m:r>
          <m:nary>
            <m:naryPr>
              <m:chr m:val="∑"/>
              <m:limLoc m:val="undOvr"/>
              <m:grow m:val="1"/>
              <m:ctrlPr>
                <w:rPr>
                  <w:rFonts w:ascii="Cambria Math" w:hAnsi="Cambria Math" w:cs="Times New Roman"/>
                  <w:sz w:val="28"/>
                  <w:szCs w:val="28"/>
                </w:rPr>
              </m:ctrlPr>
            </m:naryPr>
            <m:sub>
              <m:r>
                <w:rPr>
                  <w:rFonts w:ascii="Cambria Math" w:hAnsi="Cambria Math" w:cs="Times New Roman"/>
                  <w:sz w:val="28"/>
                  <w:szCs w:val="28"/>
                </w:rPr>
                <m:t>i=1</m:t>
              </m:r>
            </m:sub>
            <m:sup>
              <m:r>
                <w:rPr>
                  <w:rFonts w:ascii="Cambria Math" w:hAnsi="Cambria Math" w:cs="Times New Roman"/>
                  <w:sz w:val="28"/>
                  <w:szCs w:val="28"/>
                </w:rPr>
                <m:t>C</m:t>
              </m:r>
            </m:sup>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r>
            <m:rPr>
              <m:sty m:val="p"/>
            </m:rPr>
            <w:rPr>
              <w:rFonts w:ascii="Cambria Math" w:hAnsi="Cambria Math" w:cs="Times New Roman"/>
              <w:sz w:val="28"/>
              <w:szCs w:val="28"/>
            </w:rPr>
            <m:t>log</m:t>
          </m:r>
          <m: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acc>
          <m:r>
            <w:rPr>
              <w:rFonts w:ascii="Cambria Math" w:hAnsi="Cambria Math" w:cs="Times New Roman"/>
              <w:sz w:val="28"/>
              <w:szCs w:val="28"/>
            </w:rPr>
            <m:t>)</m:t>
          </m:r>
          <m:r>
            <w:rPr>
              <w:rFonts w:ascii="Times New Roman" w:hAnsi="Times New Roman" w:cs="Times New Roman"/>
              <w:sz w:val="28"/>
              <w:szCs w:val="28"/>
            </w:rPr>
            <w:br/>
          </m:r>
        </m:oMath>
      </m:oMathPara>
    </w:p>
    <w:p w14:paraId="75818D13"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Where:</w:t>
      </w:r>
    </w:p>
    <w:p w14:paraId="060DFC61" w14:textId="084F72AA" w:rsidR="00E624F3" w:rsidRPr="00E624F3" w:rsidRDefault="00000000" w:rsidP="00E624F3">
      <w:pPr>
        <w:numPr>
          <w:ilvl w:val="0"/>
          <w:numId w:val="14"/>
        </w:numPr>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00E624F3" w:rsidRPr="00E624F3">
        <w:rPr>
          <w:rFonts w:ascii="Times New Roman" w:hAnsi="Times New Roman" w:cs="Times New Roman"/>
          <w:sz w:val="28"/>
          <w:szCs w:val="28"/>
        </w:rPr>
        <w:t>is the ground truth label</w:t>
      </w:r>
    </w:p>
    <w:p w14:paraId="6197CD0F" w14:textId="396E3DBF" w:rsidR="00E624F3" w:rsidRPr="00E624F3" w:rsidRDefault="00000000" w:rsidP="00E624F3">
      <w:pPr>
        <w:numPr>
          <w:ilvl w:val="0"/>
          <w:numId w:val="14"/>
        </w:numPr>
        <w:jc w:val="both"/>
        <w:rPr>
          <w:rFonts w:ascii="Times New Roman" w:hAnsi="Times New Roman" w:cs="Times New Roman"/>
          <w:sz w:val="28"/>
          <w:szCs w:val="28"/>
        </w:rPr>
      </w:pP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acc>
      </m:oMath>
      <w:r w:rsidR="00E624F3" w:rsidRPr="00E624F3">
        <w:rPr>
          <w:rFonts w:ascii="Times New Roman" w:hAnsi="Times New Roman" w:cs="Times New Roman"/>
          <w:sz w:val="28"/>
          <w:szCs w:val="28"/>
        </w:rPr>
        <w:t>is the predicted probability</w:t>
      </w:r>
    </w:p>
    <w:p w14:paraId="17A29EA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The </w:t>
      </w:r>
      <w:r w:rsidRPr="00E624F3">
        <w:rPr>
          <w:rFonts w:ascii="Times New Roman" w:hAnsi="Times New Roman" w:cs="Times New Roman"/>
          <w:b/>
          <w:bCs/>
          <w:sz w:val="28"/>
          <w:szCs w:val="28"/>
        </w:rPr>
        <w:t>Adam optimizer</w:t>
      </w:r>
      <w:r w:rsidRPr="00E624F3">
        <w:rPr>
          <w:rFonts w:ascii="Times New Roman" w:hAnsi="Times New Roman" w:cs="Times New Roman"/>
          <w:sz w:val="28"/>
          <w:szCs w:val="28"/>
        </w:rPr>
        <w:t xml:space="preserve"> is used for parameter updates with an adaptive learning rate.</w:t>
      </w:r>
    </w:p>
    <w:p w14:paraId="54AD3D3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Training parameters include:</w:t>
      </w:r>
    </w:p>
    <w:p w14:paraId="15124AF0" w14:textId="77777777" w:rsidR="00E624F3" w:rsidRPr="00E624F3" w:rsidRDefault="00E624F3" w:rsidP="00E624F3">
      <w:pPr>
        <w:numPr>
          <w:ilvl w:val="0"/>
          <w:numId w:val="15"/>
        </w:numPr>
        <w:jc w:val="both"/>
        <w:rPr>
          <w:rFonts w:ascii="Times New Roman" w:hAnsi="Times New Roman" w:cs="Times New Roman"/>
          <w:sz w:val="28"/>
          <w:szCs w:val="28"/>
        </w:rPr>
      </w:pPr>
      <w:r w:rsidRPr="00E624F3">
        <w:rPr>
          <w:rFonts w:ascii="Times New Roman" w:hAnsi="Times New Roman" w:cs="Times New Roman"/>
          <w:sz w:val="28"/>
          <w:szCs w:val="28"/>
        </w:rPr>
        <w:t>Batch size: 32</w:t>
      </w:r>
    </w:p>
    <w:p w14:paraId="79D19880" w14:textId="77777777" w:rsidR="00E624F3" w:rsidRPr="00E624F3" w:rsidRDefault="00E624F3" w:rsidP="00E624F3">
      <w:pPr>
        <w:numPr>
          <w:ilvl w:val="0"/>
          <w:numId w:val="15"/>
        </w:numPr>
        <w:jc w:val="both"/>
        <w:rPr>
          <w:rFonts w:ascii="Times New Roman" w:hAnsi="Times New Roman" w:cs="Times New Roman"/>
          <w:sz w:val="28"/>
          <w:szCs w:val="28"/>
        </w:rPr>
      </w:pPr>
      <w:r w:rsidRPr="00E624F3">
        <w:rPr>
          <w:rFonts w:ascii="Times New Roman" w:hAnsi="Times New Roman" w:cs="Times New Roman"/>
          <w:sz w:val="28"/>
          <w:szCs w:val="28"/>
        </w:rPr>
        <w:t>Learning rate: 0.0001</w:t>
      </w:r>
    </w:p>
    <w:p w14:paraId="78D452FE" w14:textId="77777777" w:rsidR="00E624F3" w:rsidRPr="00E624F3" w:rsidRDefault="00E624F3" w:rsidP="00E624F3">
      <w:pPr>
        <w:numPr>
          <w:ilvl w:val="0"/>
          <w:numId w:val="15"/>
        </w:numPr>
        <w:jc w:val="both"/>
        <w:rPr>
          <w:rFonts w:ascii="Times New Roman" w:hAnsi="Times New Roman" w:cs="Times New Roman"/>
          <w:sz w:val="28"/>
          <w:szCs w:val="28"/>
        </w:rPr>
      </w:pPr>
      <w:r w:rsidRPr="00E624F3">
        <w:rPr>
          <w:rFonts w:ascii="Times New Roman" w:hAnsi="Times New Roman" w:cs="Times New Roman"/>
          <w:sz w:val="28"/>
          <w:szCs w:val="28"/>
        </w:rPr>
        <w:t>Epochs: 50–100</w:t>
      </w:r>
    </w:p>
    <w:p w14:paraId="0480DB14"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Data augmentation techniques are applied to improve generalization:</w:t>
      </w:r>
    </w:p>
    <w:p w14:paraId="5E614B08" w14:textId="77777777" w:rsidR="00E624F3" w:rsidRPr="00E624F3" w:rsidRDefault="00E624F3" w:rsidP="00E624F3">
      <w:pPr>
        <w:numPr>
          <w:ilvl w:val="0"/>
          <w:numId w:val="16"/>
        </w:numPr>
        <w:jc w:val="both"/>
        <w:rPr>
          <w:rFonts w:ascii="Times New Roman" w:hAnsi="Times New Roman" w:cs="Times New Roman"/>
          <w:sz w:val="28"/>
          <w:szCs w:val="28"/>
        </w:rPr>
      </w:pPr>
      <w:r w:rsidRPr="00E624F3">
        <w:rPr>
          <w:rFonts w:ascii="Times New Roman" w:hAnsi="Times New Roman" w:cs="Times New Roman"/>
          <w:sz w:val="28"/>
          <w:szCs w:val="28"/>
        </w:rPr>
        <w:t>rotation</w:t>
      </w:r>
    </w:p>
    <w:p w14:paraId="558857A8" w14:textId="77777777" w:rsidR="00E624F3" w:rsidRPr="00E624F3" w:rsidRDefault="00E624F3" w:rsidP="00E624F3">
      <w:pPr>
        <w:numPr>
          <w:ilvl w:val="0"/>
          <w:numId w:val="16"/>
        </w:numPr>
        <w:jc w:val="both"/>
        <w:rPr>
          <w:rFonts w:ascii="Times New Roman" w:hAnsi="Times New Roman" w:cs="Times New Roman"/>
          <w:sz w:val="28"/>
          <w:szCs w:val="28"/>
        </w:rPr>
      </w:pPr>
      <w:r w:rsidRPr="00E624F3">
        <w:rPr>
          <w:rFonts w:ascii="Times New Roman" w:hAnsi="Times New Roman" w:cs="Times New Roman"/>
          <w:sz w:val="28"/>
          <w:szCs w:val="28"/>
        </w:rPr>
        <w:lastRenderedPageBreak/>
        <w:t>horizontal flipping</w:t>
      </w:r>
    </w:p>
    <w:p w14:paraId="6A97BB7E" w14:textId="77777777" w:rsidR="00E624F3" w:rsidRPr="00E624F3" w:rsidRDefault="00E624F3" w:rsidP="00E624F3">
      <w:pPr>
        <w:numPr>
          <w:ilvl w:val="0"/>
          <w:numId w:val="16"/>
        </w:numPr>
        <w:jc w:val="both"/>
        <w:rPr>
          <w:rFonts w:ascii="Times New Roman" w:hAnsi="Times New Roman" w:cs="Times New Roman"/>
          <w:sz w:val="28"/>
          <w:szCs w:val="28"/>
        </w:rPr>
      </w:pPr>
      <w:r w:rsidRPr="00E624F3">
        <w:rPr>
          <w:rFonts w:ascii="Times New Roman" w:hAnsi="Times New Roman" w:cs="Times New Roman"/>
          <w:sz w:val="28"/>
          <w:szCs w:val="28"/>
        </w:rPr>
        <w:t>brightness variation</w:t>
      </w:r>
    </w:p>
    <w:p w14:paraId="5A00CD74" w14:textId="23758A1F" w:rsidR="00E624F3" w:rsidRPr="00E624F3" w:rsidRDefault="00E624F3" w:rsidP="00E624F3">
      <w:pPr>
        <w:jc w:val="both"/>
        <w:rPr>
          <w:rFonts w:ascii="Times New Roman" w:hAnsi="Times New Roman" w:cs="Times New Roman"/>
          <w:sz w:val="28"/>
          <w:szCs w:val="28"/>
        </w:rPr>
      </w:pPr>
    </w:p>
    <w:p w14:paraId="6BD6BE91"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G. Severity Grading and Prediction</w:t>
      </w:r>
    </w:p>
    <w:p w14:paraId="2859C24E"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 xml:space="preserve">After classification, the system produces the </w:t>
      </w:r>
      <w:r w:rsidRPr="00E624F3">
        <w:rPr>
          <w:rFonts w:ascii="Times New Roman" w:hAnsi="Times New Roman" w:cs="Times New Roman"/>
          <w:b/>
          <w:bCs/>
          <w:sz w:val="28"/>
          <w:szCs w:val="28"/>
        </w:rPr>
        <w:t>severity level of diabetic retinopathy</w:t>
      </w:r>
      <w:r w:rsidRPr="00E624F3">
        <w:rPr>
          <w:rFonts w:ascii="Times New Roman" w:hAnsi="Times New Roman" w:cs="Times New Roman"/>
          <w:sz w:val="28"/>
          <w:szCs w:val="28"/>
        </w:rPr>
        <w:t>.</w:t>
      </w:r>
    </w:p>
    <w:p w14:paraId="167FE71B"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final prediction output is:</w:t>
      </w:r>
    </w:p>
    <w:p w14:paraId="43D1B633" w14:textId="7F267078" w:rsidR="00E624F3" w:rsidRPr="00E624F3" w:rsidRDefault="00E624F3" w:rsidP="00E624F3">
      <w:pPr>
        <w:jc w:val="both"/>
        <w:rPr>
          <w:rFonts w:ascii="Times New Roman" w:hAnsi="Times New Roman" w:cs="Times New Roman"/>
          <w:sz w:val="28"/>
          <w:szCs w:val="28"/>
        </w:rPr>
      </w:pPr>
      <m:oMathPara>
        <m:oMath>
          <m:r>
            <w:rPr>
              <w:rFonts w:ascii="Cambria Math" w:hAnsi="Cambria Math" w:cs="Times New Roman"/>
              <w:sz w:val="28"/>
              <w:szCs w:val="28"/>
            </w:rPr>
            <m:t>Y=argmax(P(y</m:t>
          </m:r>
          <m:r>
            <m:rPr>
              <m:sty m:val="p"/>
            </m:rPr>
            <w:rPr>
              <w:rFonts w:ascii="Cambria Math" w:hAnsi="Cambria Math" w:cs="Times New Roman"/>
              <w:sz w:val="28"/>
              <w:szCs w:val="28"/>
            </w:rPr>
            <m:t>∣</m:t>
          </m:r>
          <m:r>
            <w:rPr>
              <w:rFonts w:ascii="Cambria Math" w:hAnsi="Cambria Math" w:cs="Times New Roman"/>
              <w:sz w:val="28"/>
              <w:szCs w:val="28"/>
            </w:rPr>
            <m:t>x))</m:t>
          </m:r>
          <m:r>
            <w:rPr>
              <w:rFonts w:ascii="Times New Roman" w:hAnsi="Times New Roman" w:cs="Times New Roman"/>
              <w:sz w:val="28"/>
              <w:szCs w:val="28"/>
            </w:rPr>
            <w:br/>
          </m:r>
        </m:oMath>
      </m:oMathPara>
    </w:p>
    <w:p w14:paraId="5F478FA1"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predicted class corresponds to one of the DR severity stages.</w:t>
      </w:r>
    </w:p>
    <w:p w14:paraId="575DE9CE" w14:textId="6F408A78" w:rsidR="00E624F3" w:rsidRPr="00E624F3" w:rsidRDefault="00E624F3" w:rsidP="00E624F3">
      <w:pPr>
        <w:jc w:val="both"/>
        <w:rPr>
          <w:rFonts w:ascii="Times New Roman" w:hAnsi="Times New Roman" w:cs="Times New Roman"/>
          <w:sz w:val="28"/>
          <w:szCs w:val="28"/>
        </w:rPr>
      </w:pPr>
    </w:p>
    <w:p w14:paraId="48DF6744" w14:textId="77777777" w:rsidR="00E624F3" w:rsidRPr="00E624F3" w:rsidRDefault="00E624F3" w:rsidP="00E624F3">
      <w:pPr>
        <w:jc w:val="both"/>
        <w:rPr>
          <w:rFonts w:ascii="Times New Roman" w:hAnsi="Times New Roman" w:cs="Times New Roman"/>
          <w:b/>
          <w:bCs/>
          <w:sz w:val="28"/>
          <w:szCs w:val="28"/>
        </w:rPr>
      </w:pPr>
      <w:r w:rsidRPr="00E624F3">
        <w:rPr>
          <w:rFonts w:ascii="Times New Roman" w:hAnsi="Times New Roman" w:cs="Times New Roman"/>
          <w:b/>
          <w:bCs/>
          <w:sz w:val="28"/>
          <w:szCs w:val="28"/>
        </w:rPr>
        <w:t>H. Advantages of the Proposed Method</w:t>
      </w:r>
    </w:p>
    <w:p w14:paraId="3D8976F7" w14:textId="77777777" w:rsidR="00E624F3" w:rsidRPr="00E624F3" w:rsidRDefault="00E624F3" w:rsidP="00E624F3">
      <w:pPr>
        <w:jc w:val="both"/>
        <w:rPr>
          <w:rFonts w:ascii="Times New Roman" w:hAnsi="Times New Roman" w:cs="Times New Roman"/>
          <w:sz w:val="28"/>
          <w:szCs w:val="28"/>
        </w:rPr>
      </w:pPr>
      <w:r w:rsidRPr="00E624F3">
        <w:rPr>
          <w:rFonts w:ascii="Times New Roman" w:hAnsi="Times New Roman" w:cs="Times New Roman"/>
          <w:sz w:val="28"/>
          <w:szCs w:val="28"/>
        </w:rPr>
        <w:t>The proposed methodology offers several improvements over existing approaches:</w:t>
      </w:r>
    </w:p>
    <w:p w14:paraId="5DA5C4B6" w14:textId="77777777" w:rsidR="00E624F3" w:rsidRP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Region-guided lesion detection improves diagnostic accuracy</w:t>
      </w:r>
    </w:p>
    <w:p w14:paraId="3B7851EF" w14:textId="77777777" w:rsidR="00E624F3" w:rsidRP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Multi-scale convolution captures lesions of varying sizes</w:t>
      </w:r>
    </w:p>
    <w:p w14:paraId="11EC132C" w14:textId="77777777" w:rsidR="00E624F3" w:rsidRP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Attention mechanism focuses on clinically important regions</w:t>
      </w:r>
    </w:p>
    <w:p w14:paraId="28A82E31" w14:textId="77777777" w:rsidR="00E624F3" w:rsidRP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Residual feature aggregation prevents information loss</w:t>
      </w:r>
    </w:p>
    <w:p w14:paraId="5700D1E9" w14:textId="77777777" w:rsidR="00E624F3" w:rsidRDefault="00E624F3" w:rsidP="00E624F3">
      <w:pPr>
        <w:numPr>
          <w:ilvl w:val="0"/>
          <w:numId w:val="17"/>
        </w:numPr>
        <w:jc w:val="both"/>
        <w:rPr>
          <w:rFonts w:ascii="Times New Roman" w:hAnsi="Times New Roman" w:cs="Times New Roman"/>
          <w:sz w:val="28"/>
          <w:szCs w:val="28"/>
        </w:rPr>
      </w:pPr>
      <w:r w:rsidRPr="00E624F3">
        <w:rPr>
          <w:rFonts w:ascii="Times New Roman" w:hAnsi="Times New Roman" w:cs="Times New Roman"/>
          <w:sz w:val="28"/>
          <w:szCs w:val="28"/>
        </w:rPr>
        <w:t>Efficient architecture suitable for real-time screening</w:t>
      </w:r>
    </w:p>
    <w:p w14:paraId="163BA6CC" w14:textId="40D886FA" w:rsidR="00E41CCF" w:rsidRPr="00E41CCF" w:rsidRDefault="00E41CCF" w:rsidP="00E41CCF">
      <w:pPr>
        <w:rPr>
          <w:rFonts w:ascii="Times New Roman" w:hAnsi="Times New Roman" w:cs="Times New Roman"/>
          <w:b/>
          <w:bCs/>
          <w:sz w:val="28"/>
          <w:szCs w:val="28"/>
          <w:u w:val="single"/>
        </w:rPr>
      </w:pPr>
      <w:r w:rsidRPr="00E41CCF">
        <w:rPr>
          <w:rFonts w:ascii="Times New Roman" w:hAnsi="Times New Roman" w:cs="Times New Roman"/>
          <w:b/>
          <w:bCs/>
          <w:sz w:val="28"/>
          <w:szCs w:val="28"/>
          <w:u w:val="single"/>
        </w:rPr>
        <w:t>6.Results and Discussion</w:t>
      </w:r>
      <w:r>
        <w:rPr>
          <w:rFonts w:ascii="Times New Roman" w:hAnsi="Times New Roman" w:cs="Times New Roman"/>
          <w:b/>
          <w:bCs/>
          <w:sz w:val="28"/>
          <w:szCs w:val="28"/>
          <w:u w:val="single"/>
        </w:rPr>
        <w:t>:</w:t>
      </w:r>
    </w:p>
    <w:p w14:paraId="097AA678" w14:textId="77777777" w:rsidR="00E41CCF" w:rsidRPr="00E41CCF" w:rsidRDefault="00E41CCF" w:rsidP="00E41CCF">
      <w:pPr>
        <w:ind w:left="720"/>
        <w:jc w:val="both"/>
        <w:rPr>
          <w:rFonts w:ascii="Times New Roman" w:hAnsi="Times New Roman" w:cs="Times New Roman"/>
          <w:b/>
          <w:bCs/>
          <w:sz w:val="28"/>
          <w:szCs w:val="28"/>
        </w:rPr>
      </w:pPr>
      <w:r w:rsidRPr="00E41CCF">
        <w:rPr>
          <w:rFonts w:ascii="Times New Roman" w:hAnsi="Times New Roman" w:cs="Times New Roman"/>
          <w:b/>
          <w:bCs/>
          <w:sz w:val="28"/>
          <w:szCs w:val="28"/>
        </w:rPr>
        <w:t>A. Experimental Setup</w:t>
      </w:r>
    </w:p>
    <w:p w14:paraId="41511293"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To evaluate the performance of the proposed </w:t>
      </w:r>
      <w:r w:rsidRPr="00E41CCF">
        <w:rPr>
          <w:rFonts w:ascii="Times New Roman" w:hAnsi="Times New Roman" w:cs="Times New Roman"/>
          <w:b/>
          <w:bCs/>
          <w:sz w:val="28"/>
          <w:szCs w:val="28"/>
        </w:rPr>
        <w:t>Region-Guided Hybrid Convolutional Neural Network (RG-HMCN)</w:t>
      </w:r>
      <w:r w:rsidRPr="00E41CCF">
        <w:rPr>
          <w:rFonts w:ascii="Times New Roman" w:hAnsi="Times New Roman" w:cs="Times New Roman"/>
          <w:sz w:val="28"/>
          <w:szCs w:val="28"/>
        </w:rPr>
        <w:t xml:space="preserve">, experiments were conducted using a publicly available retinal fundus image dataset for diabetic retinopathy detection. The dataset contains </w:t>
      </w:r>
      <w:proofErr w:type="spellStart"/>
      <w:r w:rsidRPr="00E41CCF">
        <w:rPr>
          <w:rFonts w:ascii="Times New Roman" w:hAnsi="Times New Roman" w:cs="Times New Roman"/>
          <w:sz w:val="28"/>
          <w:szCs w:val="28"/>
        </w:rPr>
        <w:t>labeled</w:t>
      </w:r>
      <w:proofErr w:type="spellEnd"/>
      <w:r w:rsidRPr="00E41CCF">
        <w:rPr>
          <w:rFonts w:ascii="Times New Roman" w:hAnsi="Times New Roman" w:cs="Times New Roman"/>
          <w:sz w:val="28"/>
          <w:szCs w:val="28"/>
        </w:rPr>
        <w:t xml:space="preserve"> images representing different severity levels of diabetic retinopathy.</w:t>
      </w:r>
    </w:p>
    <w:p w14:paraId="5E426818"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dataset was divided into three subsets:</w:t>
      </w:r>
    </w:p>
    <w:p w14:paraId="34A040A1" w14:textId="77777777" w:rsidR="00E41CCF" w:rsidRPr="00E41CCF" w:rsidRDefault="00E41CCF" w:rsidP="00E41CCF">
      <w:pPr>
        <w:numPr>
          <w:ilvl w:val="0"/>
          <w:numId w:val="21"/>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Training set:</w:t>
      </w:r>
      <w:r w:rsidRPr="00E41CCF">
        <w:rPr>
          <w:rFonts w:ascii="Times New Roman" w:hAnsi="Times New Roman" w:cs="Times New Roman"/>
          <w:sz w:val="28"/>
          <w:szCs w:val="28"/>
        </w:rPr>
        <w:t xml:space="preserve"> 70% of the images</w:t>
      </w:r>
    </w:p>
    <w:p w14:paraId="02DC2726" w14:textId="77777777" w:rsidR="00E41CCF" w:rsidRPr="00E41CCF" w:rsidRDefault="00E41CCF" w:rsidP="00E41CCF">
      <w:pPr>
        <w:numPr>
          <w:ilvl w:val="0"/>
          <w:numId w:val="21"/>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Validation set:</w:t>
      </w:r>
      <w:r w:rsidRPr="00E41CCF">
        <w:rPr>
          <w:rFonts w:ascii="Times New Roman" w:hAnsi="Times New Roman" w:cs="Times New Roman"/>
          <w:sz w:val="28"/>
          <w:szCs w:val="28"/>
        </w:rPr>
        <w:t xml:space="preserve"> 15% of the images</w:t>
      </w:r>
    </w:p>
    <w:p w14:paraId="52D69B4B" w14:textId="77777777" w:rsidR="00E41CCF" w:rsidRPr="00E41CCF" w:rsidRDefault="00E41CCF" w:rsidP="00E41CCF">
      <w:pPr>
        <w:numPr>
          <w:ilvl w:val="0"/>
          <w:numId w:val="21"/>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Testing set:</w:t>
      </w:r>
      <w:r w:rsidRPr="00E41CCF">
        <w:rPr>
          <w:rFonts w:ascii="Times New Roman" w:hAnsi="Times New Roman" w:cs="Times New Roman"/>
          <w:sz w:val="28"/>
          <w:szCs w:val="28"/>
        </w:rPr>
        <w:t xml:space="preserve"> 15% of the images</w:t>
      </w:r>
    </w:p>
    <w:p w14:paraId="0E1078D3"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lastRenderedPageBreak/>
        <w:t xml:space="preserve">All images were resized to </w:t>
      </w:r>
      <w:r w:rsidRPr="00E41CCF">
        <w:rPr>
          <w:rFonts w:ascii="Times New Roman" w:hAnsi="Times New Roman" w:cs="Times New Roman"/>
          <w:b/>
          <w:bCs/>
          <w:sz w:val="28"/>
          <w:szCs w:val="28"/>
        </w:rPr>
        <w:t>512 × 512 resolution</w:t>
      </w:r>
      <w:r w:rsidRPr="00E41CCF">
        <w:rPr>
          <w:rFonts w:ascii="Times New Roman" w:hAnsi="Times New Roman" w:cs="Times New Roman"/>
          <w:sz w:val="28"/>
          <w:szCs w:val="28"/>
        </w:rPr>
        <w:t xml:space="preserve"> and processed through the preprocessing pipeline described in the proposed methodology. Data augmentation techniques such as </w:t>
      </w:r>
      <w:r w:rsidRPr="00E41CCF">
        <w:rPr>
          <w:rFonts w:ascii="Times New Roman" w:hAnsi="Times New Roman" w:cs="Times New Roman"/>
          <w:b/>
          <w:bCs/>
          <w:sz w:val="28"/>
          <w:szCs w:val="28"/>
        </w:rPr>
        <w:t>rotation, horizontal flipping, and brightness adjustment</w:t>
      </w:r>
      <w:r w:rsidRPr="00E41CCF">
        <w:rPr>
          <w:rFonts w:ascii="Times New Roman" w:hAnsi="Times New Roman" w:cs="Times New Roman"/>
          <w:sz w:val="28"/>
          <w:szCs w:val="28"/>
        </w:rPr>
        <w:t xml:space="preserve"> were applied to increase dataset diversity and prevent overfitting.</w:t>
      </w:r>
    </w:p>
    <w:p w14:paraId="28F7E256"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model was implemented using a deep learning framework and trained on a GPU-enabled system. The following hyperparameters were used during training:</w:t>
      </w:r>
    </w:p>
    <w:p w14:paraId="48B2D31C"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Learning rate: 0.0001</w:t>
      </w:r>
    </w:p>
    <w:p w14:paraId="0F59B929"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Batch size: 32</w:t>
      </w:r>
    </w:p>
    <w:p w14:paraId="00210129"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Number of epochs: 80</w:t>
      </w:r>
    </w:p>
    <w:p w14:paraId="0D363C44"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Optimizer: Adam</w:t>
      </w:r>
    </w:p>
    <w:p w14:paraId="74B2C349" w14:textId="77777777" w:rsidR="00E41CCF" w:rsidRPr="00E41CCF" w:rsidRDefault="00E41CCF" w:rsidP="00E41CCF">
      <w:pPr>
        <w:numPr>
          <w:ilvl w:val="0"/>
          <w:numId w:val="22"/>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Loss function: Categorical Cross-Entropy</w:t>
      </w:r>
    </w:p>
    <w:p w14:paraId="08FAB3C9" w14:textId="77777777" w:rsidR="00E41CCF" w:rsidRPr="00E41CCF" w:rsidRDefault="00000000" w:rsidP="00E41CCF">
      <w:pPr>
        <w:jc w:val="both"/>
        <w:rPr>
          <w:rFonts w:ascii="Times New Roman" w:hAnsi="Times New Roman" w:cs="Times New Roman"/>
          <w:sz w:val="28"/>
          <w:szCs w:val="28"/>
        </w:rPr>
      </w:pPr>
      <w:r>
        <w:rPr>
          <w:rFonts w:ascii="Times New Roman" w:hAnsi="Times New Roman" w:cs="Times New Roman"/>
          <w:sz w:val="28"/>
          <w:szCs w:val="28"/>
        </w:rPr>
        <w:pict w14:anchorId="6D504EB3">
          <v:rect id="_x0000_i1025" style="width:0;height:1.5pt" o:hralign="center" o:hrstd="t" o:hr="t" fillcolor="#a0a0a0" stroked="f"/>
        </w:pict>
      </w:r>
    </w:p>
    <w:p w14:paraId="14CFDC58"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B. Performance Evaluation Metrics</w:t>
      </w:r>
    </w:p>
    <w:p w14:paraId="0544E9E6"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effectiveness of the proposed system was evaluated using standard classification metrics commonly used in medical image analysis:</w:t>
      </w:r>
    </w:p>
    <w:p w14:paraId="3FCDCC6F"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Accuracy</w:t>
      </w:r>
    </w:p>
    <w:p w14:paraId="55289AC9"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Precision</w:t>
      </w:r>
    </w:p>
    <w:p w14:paraId="11C6F068"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Recall (Sensitivity)</w:t>
      </w:r>
    </w:p>
    <w:p w14:paraId="18018207"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Specificity</w:t>
      </w:r>
    </w:p>
    <w:p w14:paraId="0CE5FB85" w14:textId="77777777" w:rsidR="00E41CCF" w:rsidRPr="00E41CCF" w:rsidRDefault="00E41CCF" w:rsidP="00E41CCF">
      <w:pPr>
        <w:numPr>
          <w:ilvl w:val="0"/>
          <w:numId w:val="23"/>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F1-Score</w:t>
      </w:r>
    </w:p>
    <w:p w14:paraId="6DEEE0E6"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These metrics are defined as follows:</w:t>
      </w:r>
    </w:p>
    <w:p w14:paraId="0036D19E"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Accuracy measures the overall correctness of the classification:</w:t>
      </w:r>
    </w:p>
    <w:p w14:paraId="521449D4"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Accuracy = (TP + TN) / (TP + TN + FP + FN)</w:t>
      </w:r>
    </w:p>
    <w:p w14:paraId="6F612308"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Sensitivity measures the ability of the system to correctly identify diseased cases:</w:t>
      </w:r>
    </w:p>
    <w:p w14:paraId="7C89CA09"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Sensitivity = TP / (TP + FN)</w:t>
      </w:r>
    </w:p>
    <w:p w14:paraId="4D18BD45"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Specificity measures the ability to correctly detect healthy cases:</w:t>
      </w:r>
    </w:p>
    <w:p w14:paraId="4921DF9A"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Specificity = TN / (TN + FP)</w:t>
      </w:r>
    </w:p>
    <w:p w14:paraId="338BE120"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lastRenderedPageBreak/>
        <w:t>Where:</w:t>
      </w:r>
    </w:p>
    <w:p w14:paraId="18485BB9" w14:textId="77777777" w:rsidR="00E41CCF" w:rsidRPr="00E41CCF" w:rsidRDefault="00E41CCF" w:rsidP="00E41CCF">
      <w:pPr>
        <w:numPr>
          <w:ilvl w:val="0"/>
          <w:numId w:val="24"/>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TP = True Positives</w:t>
      </w:r>
    </w:p>
    <w:p w14:paraId="2AF38C8B" w14:textId="77777777" w:rsidR="00E41CCF" w:rsidRPr="00E41CCF" w:rsidRDefault="00E41CCF" w:rsidP="00E41CCF">
      <w:pPr>
        <w:numPr>
          <w:ilvl w:val="0"/>
          <w:numId w:val="24"/>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TN = True Negatives</w:t>
      </w:r>
    </w:p>
    <w:p w14:paraId="5C637D25" w14:textId="77777777" w:rsidR="00E41CCF" w:rsidRPr="00E41CCF" w:rsidRDefault="00E41CCF" w:rsidP="00E41CCF">
      <w:pPr>
        <w:numPr>
          <w:ilvl w:val="0"/>
          <w:numId w:val="24"/>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FP = False Positives</w:t>
      </w:r>
    </w:p>
    <w:p w14:paraId="6FC4EDAC" w14:textId="77777777" w:rsidR="00E41CCF" w:rsidRPr="00E41CCF" w:rsidRDefault="00E41CCF" w:rsidP="00E41CCF">
      <w:pPr>
        <w:numPr>
          <w:ilvl w:val="0"/>
          <w:numId w:val="24"/>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FN = False Negatives</w:t>
      </w:r>
    </w:p>
    <w:p w14:paraId="70DEDBA3" w14:textId="77777777" w:rsidR="00E41CCF" w:rsidRPr="00E41CCF" w:rsidRDefault="00000000" w:rsidP="00E41CCF">
      <w:pPr>
        <w:jc w:val="both"/>
        <w:rPr>
          <w:rFonts w:ascii="Times New Roman" w:hAnsi="Times New Roman" w:cs="Times New Roman"/>
          <w:sz w:val="28"/>
          <w:szCs w:val="28"/>
        </w:rPr>
      </w:pPr>
      <w:r>
        <w:rPr>
          <w:rFonts w:ascii="Times New Roman" w:hAnsi="Times New Roman" w:cs="Times New Roman"/>
          <w:sz w:val="28"/>
          <w:szCs w:val="28"/>
        </w:rPr>
        <w:pict w14:anchorId="3CE81A78">
          <v:rect id="_x0000_i1026" style="width:0;height:1.5pt" o:hralign="center" o:hrstd="t" o:hr="t" fillcolor="#a0a0a0" stroked="f"/>
        </w:pict>
      </w:r>
    </w:p>
    <w:p w14:paraId="309CFBAB"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C. Classification Performance</w:t>
      </w:r>
    </w:p>
    <w:p w14:paraId="116FA7EA"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proposed RG-HMCN model demonstrated strong performance in detecting and grading diabetic retinopathy across the five severity levels.</w:t>
      </w:r>
    </w:p>
    <w:tbl>
      <w:tblPr>
        <w:tblW w:w="783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3872"/>
      </w:tblGrid>
      <w:tr w:rsidR="00E41CCF" w:rsidRPr="00E41CCF" w14:paraId="05F15592" w14:textId="77777777" w:rsidTr="00E41CCF">
        <w:trPr>
          <w:trHeight w:val="495"/>
          <w:tblHeader/>
          <w:tblCellSpacing w:w="15" w:type="dxa"/>
        </w:trPr>
        <w:tc>
          <w:tcPr>
            <w:tcW w:w="0" w:type="auto"/>
            <w:vAlign w:val="center"/>
            <w:hideMark/>
          </w:tcPr>
          <w:p w14:paraId="038978DB"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Metric</w:t>
            </w:r>
          </w:p>
        </w:tc>
        <w:tc>
          <w:tcPr>
            <w:tcW w:w="0" w:type="auto"/>
            <w:vAlign w:val="center"/>
            <w:hideMark/>
          </w:tcPr>
          <w:p w14:paraId="4BEE098D"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Proposed Method</w:t>
            </w:r>
          </w:p>
        </w:tc>
      </w:tr>
      <w:tr w:rsidR="00E41CCF" w:rsidRPr="00E41CCF" w14:paraId="2DADE61C" w14:textId="77777777" w:rsidTr="00E41CCF">
        <w:trPr>
          <w:trHeight w:val="495"/>
          <w:tblCellSpacing w:w="15" w:type="dxa"/>
        </w:trPr>
        <w:tc>
          <w:tcPr>
            <w:tcW w:w="0" w:type="auto"/>
            <w:vAlign w:val="center"/>
            <w:hideMark/>
          </w:tcPr>
          <w:p w14:paraId="166C725F"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Accuracy</w:t>
            </w:r>
          </w:p>
        </w:tc>
        <w:tc>
          <w:tcPr>
            <w:tcW w:w="0" w:type="auto"/>
            <w:vAlign w:val="center"/>
            <w:hideMark/>
          </w:tcPr>
          <w:p w14:paraId="596C600E"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96.3%</w:t>
            </w:r>
          </w:p>
        </w:tc>
      </w:tr>
      <w:tr w:rsidR="00E41CCF" w:rsidRPr="00E41CCF" w14:paraId="4902B623" w14:textId="77777777" w:rsidTr="00E41CCF">
        <w:trPr>
          <w:trHeight w:val="495"/>
          <w:tblCellSpacing w:w="15" w:type="dxa"/>
        </w:trPr>
        <w:tc>
          <w:tcPr>
            <w:tcW w:w="0" w:type="auto"/>
            <w:vAlign w:val="center"/>
            <w:hideMark/>
          </w:tcPr>
          <w:p w14:paraId="03617EAB"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Precision</w:t>
            </w:r>
          </w:p>
        </w:tc>
        <w:tc>
          <w:tcPr>
            <w:tcW w:w="0" w:type="auto"/>
            <w:vAlign w:val="center"/>
            <w:hideMark/>
          </w:tcPr>
          <w:p w14:paraId="4E4505F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95.8%</w:t>
            </w:r>
          </w:p>
        </w:tc>
      </w:tr>
      <w:tr w:rsidR="00E41CCF" w:rsidRPr="00E41CCF" w14:paraId="630E58EE" w14:textId="77777777" w:rsidTr="00E41CCF">
        <w:trPr>
          <w:trHeight w:val="495"/>
          <w:tblCellSpacing w:w="15" w:type="dxa"/>
        </w:trPr>
        <w:tc>
          <w:tcPr>
            <w:tcW w:w="0" w:type="auto"/>
            <w:vAlign w:val="center"/>
            <w:hideMark/>
          </w:tcPr>
          <w:p w14:paraId="08123BA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Recall (Sensitivity)</w:t>
            </w:r>
          </w:p>
        </w:tc>
        <w:tc>
          <w:tcPr>
            <w:tcW w:w="0" w:type="auto"/>
            <w:vAlign w:val="center"/>
            <w:hideMark/>
          </w:tcPr>
          <w:p w14:paraId="3E872E7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96.1%</w:t>
            </w:r>
          </w:p>
        </w:tc>
      </w:tr>
      <w:tr w:rsidR="00E41CCF" w:rsidRPr="00E41CCF" w14:paraId="13F6841B" w14:textId="77777777" w:rsidTr="00E41CCF">
        <w:trPr>
          <w:trHeight w:val="495"/>
          <w:tblCellSpacing w:w="15" w:type="dxa"/>
        </w:trPr>
        <w:tc>
          <w:tcPr>
            <w:tcW w:w="0" w:type="auto"/>
            <w:vAlign w:val="center"/>
            <w:hideMark/>
          </w:tcPr>
          <w:p w14:paraId="38768A2A"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Specificity</w:t>
            </w:r>
          </w:p>
        </w:tc>
        <w:tc>
          <w:tcPr>
            <w:tcW w:w="0" w:type="auto"/>
            <w:vAlign w:val="center"/>
            <w:hideMark/>
          </w:tcPr>
          <w:p w14:paraId="369F2FB8"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97.0%</w:t>
            </w:r>
          </w:p>
        </w:tc>
      </w:tr>
      <w:tr w:rsidR="00E41CCF" w:rsidRPr="00E41CCF" w14:paraId="0191EDFC" w14:textId="77777777" w:rsidTr="00E41CCF">
        <w:trPr>
          <w:trHeight w:val="495"/>
          <w:tblCellSpacing w:w="15" w:type="dxa"/>
        </w:trPr>
        <w:tc>
          <w:tcPr>
            <w:tcW w:w="0" w:type="auto"/>
            <w:vAlign w:val="center"/>
            <w:hideMark/>
          </w:tcPr>
          <w:p w14:paraId="7336C69D"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F1-Score</w:t>
            </w:r>
          </w:p>
        </w:tc>
        <w:tc>
          <w:tcPr>
            <w:tcW w:w="0" w:type="auto"/>
            <w:vAlign w:val="center"/>
            <w:hideMark/>
          </w:tcPr>
          <w:p w14:paraId="176E67D4"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95.9%</w:t>
            </w:r>
          </w:p>
        </w:tc>
      </w:tr>
    </w:tbl>
    <w:p w14:paraId="02644FC5" w14:textId="77777777" w:rsidR="00E41CCF" w:rsidRDefault="00E41CCF" w:rsidP="00E41CCF">
      <w:pPr>
        <w:jc w:val="both"/>
        <w:rPr>
          <w:rFonts w:ascii="Times New Roman" w:hAnsi="Times New Roman" w:cs="Times New Roman"/>
          <w:sz w:val="28"/>
          <w:szCs w:val="28"/>
        </w:rPr>
      </w:pPr>
    </w:p>
    <w:p w14:paraId="56639857" w14:textId="66847408"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high accuracy indicates that the model effectively learns discriminative features from retinal images.</w:t>
      </w:r>
    </w:p>
    <w:p w14:paraId="45D8197F" w14:textId="3BF1004D" w:rsidR="00E41CCF" w:rsidRPr="00E41CCF" w:rsidRDefault="00E41CCF" w:rsidP="00E41CCF">
      <w:pPr>
        <w:jc w:val="both"/>
        <w:rPr>
          <w:rFonts w:ascii="Times New Roman" w:hAnsi="Times New Roman" w:cs="Times New Roman"/>
          <w:sz w:val="28"/>
          <w:szCs w:val="28"/>
        </w:rPr>
      </w:pPr>
    </w:p>
    <w:p w14:paraId="781E42AE" w14:textId="77777777" w:rsidR="00E41CCF" w:rsidRDefault="00E41CCF" w:rsidP="00E41CCF">
      <w:pPr>
        <w:jc w:val="both"/>
        <w:rPr>
          <w:rFonts w:ascii="Times New Roman" w:hAnsi="Times New Roman" w:cs="Times New Roman"/>
          <w:b/>
          <w:bCs/>
          <w:sz w:val="28"/>
          <w:szCs w:val="28"/>
        </w:rPr>
      </w:pPr>
    </w:p>
    <w:p w14:paraId="0E5704EA" w14:textId="3633B11C"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D. Comparative Analysis</w:t>
      </w:r>
    </w:p>
    <w:p w14:paraId="3B644E70"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To further evaluate the effectiveness of the proposed system, it was compared with conventional deep learning models used for diabetic retinopathy detection.</w:t>
      </w:r>
    </w:p>
    <w:tbl>
      <w:tblPr>
        <w:tblW w:w="71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24"/>
        <w:gridCol w:w="2326"/>
      </w:tblGrid>
      <w:tr w:rsidR="00E41CCF" w:rsidRPr="00E41CCF" w14:paraId="6FCF016E" w14:textId="77777777" w:rsidTr="00E41CCF">
        <w:trPr>
          <w:trHeight w:val="545"/>
          <w:tblHeader/>
          <w:tblCellSpacing w:w="15" w:type="dxa"/>
        </w:trPr>
        <w:tc>
          <w:tcPr>
            <w:tcW w:w="0" w:type="auto"/>
            <w:vAlign w:val="center"/>
            <w:hideMark/>
          </w:tcPr>
          <w:p w14:paraId="1221F8D4"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Method</w:t>
            </w:r>
          </w:p>
        </w:tc>
        <w:tc>
          <w:tcPr>
            <w:tcW w:w="0" w:type="auto"/>
            <w:vAlign w:val="center"/>
            <w:hideMark/>
          </w:tcPr>
          <w:p w14:paraId="3C53A433"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Accuracy</w:t>
            </w:r>
          </w:p>
        </w:tc>
      </w:tr>
      <w:tr w:rsidR="00E41CCF" w:rsidRPr="00E41CCF" w14:paraId="6DAD39AF" w14:textId="77777777" w:rsidTr="00E41CCF">
        <w:trPr>
          <w:trHeight w:val="545"/>
          <w:tblCellSpacing w:w="15" w:type="dxa"/>
        </w:trPr>
        <w:tc>
          <w:tcPr>
            <w:tcW w:w="0" w:type="auto"/>
            <w:vAlign w:val="center"/>
            <w:hideMark/>
          </w:tcPr>
          <w:p w14:paraId="7376CF0C"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Standard CNN</w:t>
            </w:r>
          </w:p>
        </w:tc>
        <w:tc>
          <w:tcPr>
            <w:tcW w:w="0" w:type="auto"/>
            <w:vAlign w:val="center"/>
            <w:hideMark/>
          </w:tcPr>
          <w:p w14:paraId="2FF1E364"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90.8%</w:t>
            </w:r>
          </w:p>
        </w:tc>
      </w:tr>
      <w:tr w:rsidR="00E41CCF" w:rsidRPr="00E41CCF" w14:paraId="23CEA077" w14:textId="77777777" w:rsidTr="00E41CCF">
        <w:trPr>
          <w:trHeight w:val="545"/>
          <w:tblCellSpacing w:w="15" w:type="dxa"/>
        </w:trPr>
        <w:tc>
          <w:tcPr>
            <w:tcW w:w="0" w:type="auto"/>
            <w:vAlign w:val="center"/>
            <w:hideMark/>
          </w:tcPr>
          <w:p w14:paraId="298ADDEB"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lastRenderedPageBreak/>
              <w:t>ResNet-50</w:t>
            </w:r>
          </w:p>
        </w:tc>
        <w:tc>
          <w:tcPr>
            <w:tcW w:w="0" w:type="auto"/>
            <w:vAlign w:val="center"/>
            <w:hideMark/>
          </w:tcPr>
          <w:p w14:paraId="4F705736"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93.1%</w:t>
            </w:r>
          </w:p>
        </w:tc>
      </w:tr>
      <w:tr w:rsidR="00E41CCF" w:rsidRPr="00E41CCF" w14:paraId="17F80807" w14:textId="77777777" w:rsidTr="00E41CCF">
        <w:trPr>
          <w:trHeight w:val="545"/>
          <w:tblCellSpacing w:w="15" w:type="dxa"/>
        </w:trPr>
        <w:tc>
          <w:tcPr>
            <w:tcW w:w="0" w:type="auto"/>
            <w:vAlign w:val="center"/>
            <w:hideMark/>
          </w:tcPr>
          <w:p w14:paraId="48EEB3A5"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VGG-16</w:t>
            </w:r>
          </w:p>
        </w:tc>
        <w:tc>
          <w:tcPr>
            <w:tcW w:w="0" w:type="auto"/>
            <w:vAlign w:val="center"/>
            <w:hideMark/>
          </w:tcPr>
          <w:p w14:paraId="086EA68C"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92.4%</w:t>
            </w:r>
          </w:p>
        </w:tc>
      </w:tr>
      <w:tr w:rsidR="00E41CCF" w:rsidRPr="00E41CCF" w14:paraId="108B38EA" w14:textId="77777777" w:rsidTr="00E41CCF">
        <w:trPr>
          <w:trHeight w:val="545"/>
          <w:tblCellSpacing w:w="15" w:type="dxa"/>
        </w:trPr>
        <w:tc>
          <w:tcPr>
            <w:tcW w:w="0" w:type="auto"/>
            <w:vAlign w:val="center"/>
            <w:hideMark/>
          </w:tcPr>
          <w:p w14:paraId="2158ACBE"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Proposed RG-HMCN</w:t>
            </w:r>
          </w:p>
        </w:tc>
        <w:tc>
          <w:tcPr>
            <w:tcW w:w="0" w:type="auto"/>
            <w:vAlign w:val="center"/>
            <w:hideMark/>
          </w:tcPr>
          <w:p w14:paraId="61E7B15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b/>
                <w:bCs/>
                <w:sz w:val="28"/>
                <w:szCs w:val="28"/>
              </w:rPr>
              <w:t>96.3%</w:t>
            </w:r>
          </w:p>
        </w:tc>
      </w:tr>
    </w:tbl>
    <w:p w14:paraId="7D86C4AA" w14:textId="77777777" w:rsidR="00E41CCF" w:rsidRDefault="00E41CCF" w:rsidP="00E41CCF">
      <w:pPr>
        <w:jc w:val="both"/>
        <w:rPr>
          <w:rFonts w:ascii="Times New Roman" w:hAnsi="Times New Roman" w:cs="Times New Roman"/>
          <w:sz w:val="28"/>
          <w:szCs w:val="28"/>
        </w:rPr>
      </w:pPr>
    </w:p>
    <w:p w14:paraId="48132879" w14:textId="5C77DDD9"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proposed architecture outperformed existing models due to:</w:t>
      </w:r>
    </w:p>
    <w:p w14:paraId="22047E07" w14:textId="77777777" w:rsidR="00E41CCF" w:rsidRPr="00E41CCF" w:rsidRDefault="00E41CCF" w:rsidP="00E41CCF">
      <w:pPr>
        <w:numPr>
          <w:ilvl w:val="0"/>
          <w:numId w:val="25"/>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Region-guided attention mechanism</w:t>
      </w:r>
      <w:r w:rsidRPr="00E41CCF">
        <w:rPr>
          <w:rFonts w:ascii="Times New Roman" w:hAnsi="Times New Roman" w:cs="Times New Roman"/>
          <w:sz w:val="28"/>
          <w:szCs w:val="28"/>
        </w:rPr>
        <w:t>, which highlights lesion areas.</w:t>
      </w:r>
    </w:p>
    <w:p w14:paraId="2163A4BE" w14:textId="77777777" w:rsidR="00E41CCF" w:rsidRPr="00E41CCF" w:rsidRDefault="00E41CCF" w:rsidP="00E41CCF">
      <w:pPr>
        <w:numPr>
          <w:ilvl w:val="0"/>
          <w:numId w:val="25"/>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Multi-scale convolution layers</w:t>
      </w:r>
      <w:r w:rsidRPr="00E41CCF">
        <w:rPr>
          <w:rFonts w:ascii="Times New Roman" w:hAnsi="Times New Roman" w:cs="Times New Roman"/>
          <w:sz w:val="28"/>
          <w:szCs w:val="28"/>
        </w:rPr>
        <w:t>, which capture features at different spatial scales.</w:t>
      </w:r>
    </w:p>
    <w:p w14:paraId="06B3CA78" w14:textId="77777777" w:rsidR="00E41CCF" w:rsidRPr="00E41CCF" w:rsidRDefault="00E41CCF" w:rsidP="00E41CCF">
      <w:pPr>
        <w:numPr>
          <w:ilvl w:val="0"/>
          <w:numId w:val="25"/>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Residual feature aggregation</w:t>
      </w:r>
      <w:r w:rsidRPr="00E41CCF">
        <w:rPr>
          <w:rFonts w:ascii="Times New Roman" w:hAnsi="Times New Roman" w:cs="Times New Roman"/>
          <w:sz w:val="28"/>
          <w:szCs w:val="28"/>
        </w:rPr>
        <w:t>, which improves gradient flow and feature preservation.</w:t>
      </w:r>
    </w:p>
    <w:p w14:paraId="3A6B0EF9"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These improvements allow the system to detect subtle retinal abnormalities more effectively.</w:t>
      </w:r>
    </w:p>
    <w:p w14:paraId="382A34D5" w14:textId="37427B3A" w:rsidR="00E41CCF" w:rsidRPr="00E41CCF" w:rsidRDefault="00E41CCF" w:rsidP="00E41CCF">
      <w:pPr>
        <w:jc w:val="both"/>
        <w:rPr>
          <w:rFonts w:ascii="Times New Roman" w:hAnsi="Times New Roman" w:cs="Times New Roman"/>
          <w:sz w:val="28"/>
          <w:szCs w:val="28"/>
        </w:rPr>
      </w:pPr>
    </w:p>
    <w:p w14:paraId="4639A911"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E. Visualization of Feature Attention</w:t>
      </w:r>
    </w:p>
    <w:p w14:paraId="2D17DB4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The attention-guided module enabled the network to focus on clinically significant regions such as:</w:t>
      </w:r>
    </w:p>
    <w:p w14:paraId="0743EE11" w14:textId="77777777" w:rsidR="00E41CCF" w:rsidRPr="00E41CCF" w:rsidRDefault="00E41CCF" w:rsidP="00E41CCF">
      <w:pPr>
        <w:numPr>
          <w:ilvl w:val="0"/>
          <w:numId w:val="26"/>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Microaneurysms</w:t>
      </w:r>
    </w:p>
    <w:p w14:paraId="5410A94A" w14:textId="77777777" w:rsidR="00E41CCF" w:rsidRPr="00E41CCF" w:rsidRDefault="00E41CCF" w:rsidP="00E41CCF">
      <w:pPr>
        <w:numPr>
          <w:ilvl w:val="0"/>
          <w:numId w:val="26"/>
        </w:numPr>
        <w:ind w:left="0" w:firstLine="0"/>
        <w:jc w:val="both"/>
        <w:rPr>
          <w:rFonts w:ascii="Times New Roman" w:hAnsi="Times New Roman" w:cs="Times New Roman"/>
          <w:sz w:val="28"/>
          <w:szCs w:val="28"/>
        </w:rPr>
      </w:pPr>
      <w:proofErr w:type="spellStart"/>
      <w:r w:rsidRPr="00E41CCF">
        <w:rPr>
          <w:rFonts w:ascii="Times New Roman" w:hAnsi="Times New Roman" w:cs="Times New Roman"/>
          <w:sz w:val="28"/>
          <w:szCs w:val="28"/>
        </w:rPr>
        <w:t>Hemorrhages</w:t>
      </w:r>
      <w:proofErr w:type="spellEnd"/>
    </w:p>
    <w:p w14:paraId="1E3B4EAE" w14:textId="77777777" w:rsidR="00E41CCF" w:rsidRPr="00E41CCF" w:rsidRDefault="00E41CCF" w:rsidP="00E41CCF">
      <w:pPr>
        <w:numPr>
          <w:ilvl w:val="0"/>
          <w:numId w:val="26"/>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Hard exudates</w:t>
      </w:r>
    </w:p>
    <w:p w14:paraId="64463809" w14:textId="77777777" w:rsidR="00E41CCF" w:rsidRPr="00E41CCF" w:rsidRDefault="00E41CCF" w:rsidP="00E41CCF">
      <w:pPr>
        <w:numPr>
          <w:ilvl w:val="0"/>
          <w:numId w:val="26"/>
        </w:numPr>
        <w:ind w:left="0" w:firstLine="0"/>
        <w:jc w:val="both"/>
        <w:rPr>
          <w:rFonts w:ascii="Times New Roman" w:hAnsi="Times New Roman" w:cs="Times New Roman"/>
          <w:sz w:val="28"/>
          <w:szCs w:val="28"/>
        </w:rPr>
      </w:pPr>
      <w:r w:rsidRPr="00E41CCF">
        <w:rPr>
          <w:rFonts w:ascii="Times New Roman" w:hAnsi="Times New Roman" w:cs="Times New Roman"/>
          <w:sz w:val="28"/>
          <w:szCs w:val="28"/>
        </w:rPr>
        <w:t>Retinal vessel abnormalities</w:t>
      </w:r>
    </w:p>
    <w:p w14:paraId="74E08E67"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Visualization of activation maps showed that the proposed network concentrates on lesion regions instead of irrelevant background areas. This improves both </w:t>
      </w:r>
      <w:r w:rsidRPr="00E41CCF">
        <w:rPr>
          <w:rFonts w:ascii="Times New Roman" w:hAnsi="Times New Roman" w:cs="Times New Roman"/>
          <w:b/>
          <w:bCs/>
          <w:sz w:val="28"/>
          <w:szCs w:val="28"/>
        </w:rPr>
        <w:t>interpretability and diagnostic reliability</w:t>
      </w:r>
      <w:r w:rsidRPr="00E41CCF">
        <w:rPr>
          <w:rFonts w:ascii="Times New Roman" w:hAnsi="Times New Roman" w:cs="Times New Roman"/>
          <w:sz w:val="28"/>
          <w:szCs w:val="28"/>
        </w:rPr>
        <w:t xml:space="preserve"> of the model.</w:t>
      </w:r>
    </w:p>
    <w:p w14:paraId="65C3FD27" w14:textId="199654DE" w:rsidR="00E41CCF" w:rsidRPr="00E41CCF" w:rsidRDefault="00E41CCF" w:rsidP="00E41CCF">
      <w:pPr>
        <w:jc w:val="both"/>
        <w:rPr>
          <w:rFonts w:ascii="Times New Roman" w:hAnsi="Times New Roman" w:cs="Times New Roman"/>
          <w:sz w:val="28"/>
          <w:szCs w:val="28"/>
        </w:rPr>
      </w:pPr>
    </w:p>
    <w:p w14:paraId="2AD3A533" w14:textId="77777777" w:rsidR="00E41CCF" w:rsidRPr="00E41CCF" w:rsidRDefault="00E41CCF" w:rsidP="00E41CCF">
      <w:pPr>
        <w:jc w:val="both"/>
        <w:rPr>
          <w:rFonts w:ascii="Times New Roman" w:hAnsi="Times New Roman" w:cs="Times New Roman"/>
          <w:b/>
          <w:bCs/>
          <w:sz w:val="28"/>
          <w:szCs w:val="28"/>
        </w:rPr>
      </w:pPr>
      <w:r w:rsidRPr="00E41CCF">
        <w:rPr>
          <w:rFonts w:ascii="Times New Roman" w:hAnsi="Times New Roman" w:cs="Times New Roman"/>
          <w:b/>
          <w:bCs/>
          <w:sz w:val="28"/>
          <w:szCs w:val="28"/>
        </w:rPr>
        <w:t>F. Discussion</w:t>
      </w:r>
    </w:p>
    <w:p w14:paraId="14755BD0"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The experimental results confirm that the integration of </w:t>
      </w:r>
      <w:r w:rsidRPr="00E41CCF">
        <w:rPr>
          <w:rFonts w:ascii="Times New Roman" w:hAnsi="Times New Roman" w:cs="Times New Roman"/>
          <w:b/>
          <w:bCs/>
          <w:sz w:val="28"/>
          <w:szCs w:val="28"/>
        </w:rPr>
        <w:t>region-guided attention and hybrid multi-scale convolution</w:t>
      </w:r>
      <w:r w:rsidRPr="00E41CCF">
        <w:rPr>
          <w:rFonts w:ascii="Times New Roman" w:hAnsi="Times New Roman" w:cs="Times New Roman"/>
          <w:sz w:val="28"/>
          <w:szCs w:val="28"/>
        </w:rPr>
        <w:t xml:space="preserve"> significantly improves diabetic retinopathy detection accuracy.</w:t>
      </w:r>
    </w:p>
    <w:p w14:paraId="754FFC92"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lastRenderedPageBreak/>
        <w:t>Key observations include:</w:t>
      </w:r>
    </w:p>
    <w:p w14:paraId="18996E38" w14:textId="77777777" w:rsidR="00E41CCF" w:rsidRPr="00E41CCF" w:rsidRDefault="00E41CCF" w:rsidP="00E41CCF">
      <w:pPr>
        <w:numPr>
          <w:ilvl w:val="0"/>
          <w:numId w:val="27"/>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Improved lesion detection:</w:t>
      </w:r>
      <w:r w:rsidRPr="00E41CCF">
        <w:rPr>
          <w:rFonts w:ascii="Times New Roman" w:hAnsi="Times New Roman" w:cs="Times New Roman"/>
          <w:sz w:val="28"/>
          <w:szCs w:val="28"/>
        </w:rPr>
        <w:t xml:space="preserve"> The attention mechanism highlights pathological regions that are typically small and difficult to detect.</w:t>
      </w:r>
    </w:p>
    <w:p w14:paraId="51261383" w14:textId="77777777" w:rsidR="00E41CCF" w:rsidRPr="00E41CCF" w:rsidRDefault="00E41CCF" w:rsidP="00E41CCF">
      <w:pPr>
        <w:numPr>
          <w:ilvl w:val="0"/>
          <w:numId w:val="27"/>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Better feature representation:</w:t>
      </w:r>
      <w:r w:rsidRPr="00E41CCF">
        <w:rPr>
          <w:rFonts w:ascii="Times New Roman" w:hAnsi="Times New Roman" w:cs="Times New Roman"/>
          <w:sz w:val="28"/>
          <w:szCs w:val="28"/>
        </w:rPr>
        <w:t xml:space="preserve"> Multi-scale convolution captures both fine-grained and global retinal features.</w:t>
      </w:r>
    </w:p>
    <w:p w14:paraId="3CC77922" w14:textId="77777777" w:rsidR="00E41CCF" w:rsidRPr="00E41CCF" w:rsidRDefault="00E41CCF" w:rsidP="00E41CCF">
      <w:pPr>
        <w:numPr>
          <w:ilvl w:val="0"/>
          <w:numId w:val="27"/>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Reduced misclassification:</w:t>
      </w:r>
      <w:r w:rsidRPr="00E41CCF">
        <w:rPr>
          <w:rFonts w:ascii="Times New Roman" w:hAnsi="Times New Roman" w:cs="Times New Roman"/>
          <w:sz w:val="28"/>
          <w:szCs w:val="28"/>
        </w:rPr>
        <w:t xml:space="preserve"> Residual feature aggregation prevents the loss of important information during deep network training.</w:t>
      </w:r>
    </w:p>
    <w:p w14:paraId="4B7EE072" w14:textId="77777777" w:rsidR="00E41CCF" w:rsidRPr="00E41CCF" w:rsidRDefault="00E41CCF" w:rsidP="00E41CCF">
      <w:pPr>
        <w:numPr>
          <w:ilvl w:val="0"/>
          <w:numId w:val="27"/>
        </w:numPr>
        <w:ind w:left="0" w:firstLine="0"/>
        <w:jc w:val="both"/>
        <w:rPr>
          <w:rFonts w:ascii="Times New Roman" w:hAnsi="Times New Roman" w:cs="Times New Roman"/>
          <w:sz w:val="28"/>
          <w:szCs w:val="28"/>
        </w:rPr>
      </w:pPr>
      <w:r w:rsidRPr="00E41CCF">
        <w:rPr>
          <w:rFonts w:ascii="Times New Roman" w:hAnsi="Times New Roman" w:cs="Times New Roman"/>
          <w:b/>
          <w:bCs/>
          <w:sz w:val="28"/>
          <w:szCs w:val="28"/>
        </w:rPr>
        <w:t>Robust generalization:</w:t>
      </w:r>
      <w:r w:rsidRPr="00E41CCF">
        <w:rPr>
          <w:rFonts w:ascii="Times New Roman" w:hAnsi="Times New Roman" w:cs="Times New Roman"/>
          <w:sz w:val="28"/>
          <w:szCs w:val="28"/>
        </w:rPr>
        <w:t xml:space="preserve"> Data augmentation and preprocessing reduce overfitting and improve performance on unseen images.</w:t>
      </w:r>
    </w:p>
    <w:p w14:paraId="5D75601C"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However, certain challenges remain, including sensitivity to extremely low-quality retinal images and dependency on large </w:t>
      </w:r>
      <w:proofErr w:type="spellStart"/>
      <w:r w:rsidRPr="00E41CCF">
        <w:rPr>
          <w:rFonts w:ascii="Times New Roman" w:hAnsi="Times New Roman" w:cs="Times New Roman"/>
          <w:sz w:val="28"/>
          <w:szCs w:val="28"/>
        </w:rPr>
        <w:t>labeled</w:t>
      </w:r>
      <w:proofErr w:type="spellEnd"/>
      <w:r w:rsidRPr="00E41CCF">
        <w:rPr>
          <w:rFonts w:ascii="Times New Roman" w:hAnsi="Times New Roman" w:cs="Times New Roman"/>
          <w:sz w:val="28"/>
          <w:szCs w:val="28"/>
        </w:rPr>
        <w:t xml:space="preserve"> datasets for training.</w:t>
      </w:r>
    </w:p>
    <w:p w14:paraId="7AF5052F" w14:textId="07BE5C5F" w:rsidR="00E41CCF" w:rsidRPr="00E41CCF" w:rsidRDefault="00E41CCF" w:rsidP="00E41CCF">
      <w:pPr>
        <w:jc w:val="both"/>
        <w:rPr>
          <w:rFonts w:ascii="Times New Roman" w:hAnsi="Times New Roman" w:cs="Times New Roman"/>
          <w:sz w:val="28"/>
          <w:szCs w:val="28"/>
        </w:rPr>
      </w:pPr>
    </w:p>
    <w:p w14:paraId="24D4D54F" w14:textId="1F9FC9EA" w:rsidR="00E41CCF" w:rsidRPr="00E41CCF" w:rsidRDefault="00E41CCF" w:rsidP="00E41CCF">
      <w:pPr>
        <w:jc w:val="both"/>
        <w:rPr>
          <w:rFonts w:ascii="Times New Roman" w:hAnsi="Times New Roman" w:cs="Times New Roman"/>
          <w:b/>
          <w:bCs/>
          <w:sz w:val="28"/>
          <w:szCs w:val="28"/>
          <w:u w:val="single"/>
        </w:rPr>
      </w:pPr>
      <w:r w:rsidRPr="00E41CCF">
        <w:rPr>
          <w:rFonts w:ascii="Times New Roman" w:hAnsi="Times New Roman" w:cs="Times New Roman"/>
          <w:b/>
          <w:bCs/>
          <w:sz w:val="28"/>
          <w:szCs w:val="28"/>
          <w:u w:val="single"/>
        </w:rPr>
        <w:t>7.Conclusion</w:t>
      </w:r>
      <w:r>
        <w:rPr>
          <w:rFonts w:ascii="Times New Roman" w:hAnsi="Times New Roman" w:cs="Times New Roman"/>
          <w:b/>
          <w:bCs/>
          <w:sz w:val="28"/>
          <w:szCs w:val="28"/>
          <w:u w:val="single"/>
        </w:rPr>
        <w:t>:</w:t>
      </w:r>
    </w:p>
    <w:p w14:paraId="14080DA5"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This paper presented a </w:t>
      </w:r>
      <w:r w:rsidRPr="00E41CCF">
        <w:rPr>
          <w:rFonts w:ascii="Times New Roman" w:hAnsi="Times New Roman" w:cs="Times New Roman"/>
          <w:b/>
          <w:bCs/>
          <w:sz w:val="28"/>
          <w:szCs w:val="28"/>
        </w:rPr>
        <w:t>novel automated diabetic retinopathy detection framework based on a Region-Guided Hybrid Multi-Scale Convolutional Neural Network (RG-HMCN)</w:t>
      </w:r>
      <w:r w:rsidRPr="00E41CCF">
        <w:rPr>
          <w:rFonts w:ascii="Times New Roman" w:hAnsi="Times New Roman" w:cs="Times New Roman"/>
          <w:sz w:val="28"/>
          <w:szCs w:val="28"/>
        </w:rPr>
        <w:t xml:space="preserve"> for retinal image analysis.</w:t>
      </w:r>
    </w:p>
    <w:p w14:paraId="14003388"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The proposed system incorporates several key components, including </w:t>
      </w:r>
      <w:r w:rsidRPr="00E41CCF">
        <w:rPr>
          <w:rFonts w:ascii="Times New Roman" w:hAnsi="Times New Roman" w:cs="Times New Roman"/>
          <w:b/>
          <w:bCs/>
          <w:sz w:val="28"/>
          <w:szCs w:val="28"/>
        </w:rPr>
        <w:t>adaptive preprocessing, region-guided feature extraction, attention-based learning, and hybrid multi-scale convolutional layers</w:t>
      </w:r>
      <w:r w:rsidRPr="00E41CCF">
        <w:rPr>
          <w:rFonts w:ascii="Times New Roman" w:hAnsi="Times New Roman" w:cs="Times New Roman"/>
          <w:sz w:val="28"/>
          <w:szCs w:val="28"/>
        </w:rPr>
        <w:t>. These components enable the model to effectively identify subtle retinal lesions and accurately classify the severity of diabetic retinopathy.</w:t>
      </w:r>
    </w:p>
    <w:p w14:paraId="66C5B1E9" w14:textId="77777777" w:rsidR="00E41CCF" w:rsidRP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Experimental results demonstrated that the proposed approach achieves an accuracy of </w:t>
      </w:r>
      <w:r w:rsidRPr="00E41CCF">
        <w:rPr>
          <w:rFonts w:ascii="Times New Roman" w:hAnsi="Times New Roman" w:cs="Times New Roman"/>
          <w:b/>
          <w:bCs/>
          <w:sz w:val="28"/>
          <w:szCs w:val="28"/>
        </w:rPr>
        <w:t>96.3%</w:t>
      </w:r>
      <w:r w:rsidRPr="00E41CCF">
        <w:rPr>
          <w:rFonts w:ascii="Times New Roman" w:hAnsi="Times New Roman" w:cs="Times New Roman"/>
          <w:sz w:val="28"/>
          <w:szCs w:val="28"/>
        </w:rPr>
        <w:t>, outperforming several conventional deep learning architectures. The attention-guided mechanism enhances the interpretability of the model by focusing on clinically significant retinal regions, which is essential for medical diagnosis.</w:t>
      </w:r>
    </w:p>
    <w:p w14:paraId="2DF1354B" w14:textId="749FD006" w:rsidR="00E41CCF" w:rsidRDefault="00E41CCF" w:rsidP="00E41CCF">
      <w:pPr>
        <w:jc w:val="both"/>
        <w:rPr>
          <w:rFonts w:ascii="Times New Roman" w:hAnsi="Times New Roman" w:cs="Times New Roman"/>
          <w:sz w:val="28"/>
          <w:szCs w:val="28"/>
        </w:rPr>
      </w:pPr>
      <w:r w:rsidRPr="00E41CCF">
        <w:rPr>
          <w:rFonts w:ascii="Times New Roman" w:hAnsi="Times New Roman" w:cs="Times New Roman"/>
          <w:sz w:val="28"/>
          <w:szCs w:val="28"/>
        </w:rPr>
        <w:t xml:space="preserve">The proposed method shows strong potential for </w:t>
      </w:r>
      <w:r w:rsidRPr="00E41CCF">
        <w:rPr>
          <w:rFonts w:ascii="Times New Roman" w:hAnsi="Times New Roman" w:cs="Times New Roman"/>
          <w:b/>
          <w:bCs/>
          <w:sz w:val="28"/>
          <w:szCs w:val="28"/>
        </w:rPr>
        <w:t>automated diabetic retinopathy screening systems</w:t>
      </w:r>
      <w:r w:rsidRPr="00E41CCF">
        <w:rPr>
          <w:rFonts w:ascii="Times New Roman" w:hAnsi="Times New Roman" w:cs="Times New Roman"/>
          <w:sz w:val="28"/>
          <w:szCs w:val="28"/>
        </w:rPr>
        <w:t>, particularly in large-scale healthcare environments where early detection is critical for preventing vision loss.</w:t>
      </w:r>
    </w:p>
    <w:p w14:paraId="59409CA9" w14:textId="77777777" w:rsidR="00E41CCF" w:rsidRPr="00E624F3" w:rsidRDefault="00E41CCF" w:rsidP="00E41CCF">
      <w:pPr>
        <w:ind w:left="720"/>
        <w:jc w:val="both"/>
        <w:rPr>
          <w:rFonts w:ascii="Times New Roman" w:hAnsi="Times New Roman" w:cs="Times New Roman"/>
          <w:sz w:val="28"/>
          <w:szCs w:val="28"/>
        </w:rPr>
      </w:pPr>
    </w:p>
    <w:p w14:paraId="7BDFAB42" w14:textId="77777777" w:rsidR="00E624F3" w:rsidRPr="000D5B52" w:rsidRDefault="00E624F3" w:rsidP="005A27E7">
      <w:pPr>
        <w:jc w:val="both"/>
        <w:rPr>
          <w:rFonts w:ascii="Times New Roman" w:hAnsi="Times New Roman" w:cs="Times New Roman"/>
          <w:sz w:val="28"/>
          <w:szCs w:val="28"/>
        </w:rPr>
      </w:pPr>
    </w:p>
    <w:p w14:paraId="04A720CA" w14:textId="1B8E3C70" w:rsidR="005A27E7" w:rsidRPr="00FB32AF" w:rsidRDefault="000377CF" w:rsidP="005A27E7">
      <w:pPr>
        <w:rPr>
          <w:rFonts w:ascii="Times New Roman" w:hAnsi="Times New Roman" w:cs="Times New Roman"/>
          <w:b/>
          <w:bCs/>
          <w:sz w:val="28"/>
          <w:szCs w:val="28"/>
          <w:u w:val="single"/>
        </w:rPr>
      </w:pPr>
      <w:r>
        <w:rPr>
          <w:rFonts w:ascii="Times New Roman" w:hAnsi="Times New Roman" w:cs="Times New Roman"/>
          <w:b/>
          <w:bCs/>
          <w:sz w:val="28"/>
          <w:szCs w:val="28"/>
          <w:u w:val="single"/>
        </w:rPr>
        <w:t>8</w:t>
      </w:r>
      <w:r w:rsidR="005A27E7" w:rsidRPr="00FB32AF">
        <w:rPr>
          <w:rFonts w:ascii="Times New Roman" w:hAnsi="Times New Roman" w:cs="Times New Roman"/>
          <w:b/>
          <w:bCs/>
          <w:sz w:val="28"/>
          <w:szCs w:val="28"/>
          <w:u w:val="single"/>
        </w:rPr>
        <w:t xml:space="preserve">. </w:t>
      </w:r>
      <w:r w:rsidR="00C003F6">
        <w:rPr>
          <w:rFonts w:ascii="Times New Roman" w:hAnsi="Times New Roman" w:cs="Times New Roman"/>
          <w:b/>
          <w:bCs/>
          <w:sz w:val="28"/>
          <w:szCs w:val="28"/>
          <w:u w:val="single"/>
        </w:rPr>
        <w:t>References</w:t>
      </w:r>
      <w:r w:rsidR="005A27E7" w:rsidRPr="00FB32AF">
        <w:rPr>
          <w:rFonts w:ascii="Times New Roman" w:hAnsi="Times New Roman" w:cs="Times New Roman"/>
          <w:b/>
          <w:bCs/>
          <w:sz w:val="28"/>
          <w:szCs w:val="28"/>
          <w:u w:val="single"/>
        </w:rPr>
        <w:t>:</w:t>
      </w:r>
    </w:p>
    <w:p w14:paraId="3BC18F33"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lastRenderedPageBreak/>
        <w:t xml:space="preserve">[1] G. </w:t>
      </w:r>
      <w:proofErr w:type="spellStart"/>
      <w:r w:rsidRPr="00383FAF">
        <w:rPr>
          <w:rFonts w:ascii="Times New Roman" w:hAnsi="Times New Roman" w:cs="Times New Roman"/>
          <w:sz w:val="28"/>
          <w:szCs w:val="28"/>
        </w:rPr>
        <w:t>Litjens</w:t>
      </w:r>
      <w:proofErr w:type="spellEnd"/>
      <w:r w:rsidRPr="00383FAF">
        <w:rPr>
          <w:rFonts w:ascii="Times New Roman" w:hAnsi="Times New Roman" w:cs="Times New Roman"/>
          <w:sz w:val="28"/>
          <w:szCs w:val="28"/>
        </w:rPr>
        <w:t xml:space="preserve">, T. Kooi, B. E. </w:t>
      </w:r>
      <w:proofErr w:type="spellStart"/>
      <w:r w:rsidRPr="00383FAF">
        <w:rPr>
          <w:rFonts w:ascii="Times New Roman" w:hAnsi="Times New Roman" w:cs="Times New Roman"/>
          <w:sz w:val="28"/>
          <w:szCs w:val="28"/>
        </w:rPr>
        <w:t>Bejnordi</w:t>
      </w:r>
      <w:proofErr w:type="spellEnd"/>
      <w:r w:rsidRPr="00383FAF">
        <w:rPr>
          <w:rFonts w:ascii="Times New Roman" w:hAnsi="Times New Roman" w:cs="Times New Roman"/>
          <w:sz w:val="28"/>
          <w:szCs w:val="28"/>
        </w:rPr>
        <w:t xml:space="preserve">, et al., “A survey on deep learning in medical image analysis,” </w:t>
      </w:r>
      <w:r w:rsidRPr="00383FAF">
        <w:rPr>
          <w:rFonts w:ascii="Times New Roman" w:hAnsi="Times New Roman" w:cs="Times New Roman"/>
          <w:i/>
          <w:iCs/>
          <w:sz w:val="28"/>
          <w:szCs w:val="28"/>
        </w:rPr>
        <w:t>Medical Image Analysis</w:t>
      </w:r>
      <w:r w:rsidRPr="00383FAF">
        <w:rPr>
          <w:rFonts w:ascii="Times New Roman" w:hAnsi="Times New Roman" w:cs="Times New Roman"/>
          <w:sz w:val="28"/>
          <w:szCs w:val="28"/>
        </w:rPr>
        <w:t>, vol. 42, pp. 60–88, 2017.</w:t>
      </w:r>
    </w:p>
    <w:p w14:paraId="0B9F74AB"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[2] J. Gulshan, V. Peng, M. Coram, et al., “Development and validation of a deep learning algorithm for detection of diabetic retinopathy in retinal fundus photographs,” </w:t>
      </w:r>
      <w:r w:rsidRPr="00383FAF">
        <w:rPr>
          <w:rFonts w:ascii="Times New Roman" w:hAnsi="Times New Roman" w:cs="Times New Roman"/>
          <w:i/>
          <w:iCs/>
          <w:sz w:val="28"/>
          <w:szCs w:val="28"/>
        </w:rPr>
        <w:t>JAMA</w:t>
      </w:r>
      <w:r w:rsidRPr="00383FAF">
        <w:rPr>
          <w:rFonts w:ascii="Times New Roman" w:hAnsi="Times New Roman" w:cs="Times New Roman"/>
          <w:sz w:val="28"/>
          <w:szCs w:val="28"/>
        </w:rPr>
        <w:t>, vol. 316, no. 22, pp. 2402–2410, 2016.</w:t>
      </w:r>
    </w:p>
    <w:p w14:paraId="7F4B6F20"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[3] A. Krizhevsky, I. </w:t>
      </w:r>
      <w:proofErr w:type="spellStart"/>
      <w:r w:rsidRPr="00383FAF">
        <w:rPr>
          <w:rFonts w:ascii="Times New Roman" w:hAnsi="Times New Roman" w:cs="Times New Roman"/>
          <w:sz w:val="28"/>
          <w:szCs w:val="28"/>
        </w:rPr>
        <w:t>Sutskever</w:t>
      </w:r>
      <w:proofErr w:type="spellEnd"/>
      <w:r w:rsidRPr="00383FAF">
        <w:rPr>
          <w:rFonts w:ascii="Times New Roman" w:hAnsi="Times New Roman" w:cs="Times New Roman"/>
          <w:sz w:val="28"/>
          <w:szCs w:val="28"/>
        </w:rPr>
        <w:t xml:space="preserve">, and G. Hinton, “ImageNet classification with deep convolutional neural networks,” in </w:t>
      </w:r>
      <w:r w:rsidRPr="00383FAF">
        <w:rPr>
          <w:rFonts w:ascii="Times New Roman" w:hAnsi="Times New Roman" w:cs="Times New Roman"/>
          <w:i/>
          <w:iCs/>
          <w:sz w:val="28"/>
          <w:szCs w:val="28"/>
        </w:rPr>
        <w:t>Proc. Advances in Neural Information Processing Systems</w:t>
      </w:r>
      <w:r w:rsidRPr="00383FAF">
        <w:rPr>
          <w:rFonts w:ascii="Times New Roman" w:hAnsi="Times New Roman" w:cs="Times New Roman"/>
          <w:sz w:val="28"/>
          <w:szCs w:val="28"/>
        </w:rPr>
        <w:t>, pp. 1097–1105, 2012.</w:t>
      </w:r>
    </w:p>
    <w:p w14:paraId="0BF328DF"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[4] K. Simonyan and A. Zisserman, “Very deep convolutional networks for large-scale image recognition,” in </w:t>
      </w:r>
      <w:r w:rsidRPr="00383FAF">
        <w:rPr>
          <w:rFonts w:ascii="Times New Roman" w:hAnsi="Times New Roman" w:cs="Times New Roman"/>
          <w:i/>
          <w:iCs/>
          <w:sz w:val="28"/>
          <w:szCs w:val="28"/>
        </w:rPr>
        <w:t>Proc. International Conference on Learning Representations</w:t>
      </w:r>
      <w:r w:rsidRPr="00383FAF">
        <w:rPr>
          <w:rFonts w:ascii="Times New Roman" w:hAnsi="Times New Roman" w:cs="Times New Roman"/>
          <w:sz w:val="28"/>
          <w:szCs w:val="28"/>
        </w:rPr>
        <w:t>, 2015.</w:t>
      </w:r>
    </w:p>
    <w:p w14:paraId="0A73AB70"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[5] K. He, X. Zhang, S. Ren, and J. Sun, “Deep residual learning for image recognition,” in </w:t>
      </w:r>
      <w:r w:rsidRPr="00383FAF">
        <w:rPr>
          <w:rFonts w:ascii="Times New Roman" w:hAnsi="Times New Roman" w:cs="Times New Roman"/>
          <w:i/>
          <w:iCs/>
          <w:sz w:val="28"/>
          <w:szCs w:val="28"/>
        </w:rPr>
        <w:t>Proc. IEEE Conference on Computer Vision and Pattern Recognition</w:t>
      </w:r>
      <w:r w:rsidRPr="00383FAF">
        <w:rPr>
          <w:rFonts w:ascii="Times New Roman" w:hAnsi="Times New Roman" w:cs="Times New Roman"/>
          <w:sz w:val="28"/>
          <w:szCs w:val="28"/>
        </w:rPr>
        <w:t>, pp. 770–778, 2016.</w:t>
      </w:r>
    </w:p>
    <w:p w14:paraId="1284928D"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[6] D. Pratt, F. Coenen, D. Broadbent, S. Harding, and Y. Zheng, “Convolutional neural networks for diabetic retinopathy,” </w:t>
      </w:r>
      <w:r w:rsidRPr="00383FAF">
        <w:rPr>
          <w:rFonts w:ascii="Times New Roman" w:hAnsi="Times New Roman" w:cs="Times New Roman"/>
          <w:i/>
          <w:iCs/>
          <w:sz w:val="28"/>
          <w:szCs w:val="28"/>
        </w:rPr>
        <w:t>Procedia Computer Science</w:t>
      </w:r>
      <w:r w:rsidRPr="00383FAF">
        <w:rPr>
          <w:rFonts w:ascii="Times New Roman" w:hAnsi="Times New Roman" w:cs="Times New Roman"/>
          <w:sz w:val="28"/>
          <w:szCs w:val="28"/>
        </w:rPr>
        <w:t>, vol. 90, pp. 200–205, 2016.</w:t>
      </w:r>
    </w:p>
    <w:p w14:paraId="02F6DACE"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[7] E. </w:t>
      </w:r>
      <w:proofErr w:type="spellStart"/>
      <w:r w:rsidRPr="00383FAF">
        <w:rPr>
          <w:rFonts w:ascii="Times New Roman" w:hAnsi="Times New Roman" w:cs="Times New Roman"/>
          <w:sz w:val="28"/>
          <w:szCs w:val="28"/>
        </w:rPr>
        <w:t>Decenciere</w:t>
      </w:r>
      <w:proofErr w:type="spellEnd"/>
      <w:r w:rsidRPr="00383FAF">
        <w:rPr>
          <w:rFonts w:ascii="Times New Roman" w:hAnsi="Times New Roman" w:cs="Times New Roman"/>
          <w:sz w:val="28"/>
          <w:szCs w:val="28"/>
        </w:rPr>
        <w:t xml:space="preserve">, X. Zhang, G. </w:t>
      </w:r>
      <w:proofErr w:type="spellStart"/>
      <w:r w:rsidRPr="00383FAF">
        <w:rPr>
          <w:rFonts w:ascii="Times New Roman" w:hAnsi="Times New Roman" w:cs="Times New Roman"/>
          <w:sz w:val="28"/>
          <w:szCs w:val="28"/>
        </w:rPr>
        <w:t>Cazuguel</w:t>
      </w:r>
      <w:proofErr w:type="spellEnd"/>
      <w:r w:rsidRPr="00383FAF">
        <w:rPr>
          <w:rFonts w:ascii="Times New Roman" w:hAnsi="Times New Roman" w:cs="Times New Roman"/>
          <w:sz w:val="28"/>
          <w:szCs w:val="28"/>
        </w:rPr>
        <w:t xml:space="preserve">, et al., “Feedback on a publicly distributed database: The </w:t>
      </w:r>
      <w:proofErr w:type="spellStart"/>
      <w:r w:rsidRPr="00383FAF">
        <w:rPr>
          <w:rFonts w:ascii="Times New Roman" w:hAnsi="Times New Roman" w:cs="Times New Roman"/>
          <w:sz w:val="28"/>
          <w:szCs w:val="28"/>
        </w:rPr>
        <w:t>Messidor</w:t>
      </w:r>
      <w:proofErr w:type="spellEnd"/>
      <w:r w:rsidRPr="00383FAF">
        <w:rPr>
          <w:rFonts w:ascii="Times New Roman" w:hAnsi="Times New Roman" w:cs="Times New Roman"/>
          <w:sz w:val="28"/>
          <w:szCs w:val="28"/>
        </w:rPr>
        <w:t xml:space="preserve"> database,” </w:t>
      </w:r>
      <w:r w:rsidRPr="00383FAF">
        <w:rPr>
          <w:rFonts w:ascii="Times New Roman" w:hAnsi="Times New Roman" w:cs="Times New Roman"/>
          <w:i/>
          <w:iCs/>
          <w:sz w:val="28"/>
          <w:szCs w:val="28"/>
        </w:rPr>
        <w:t>Image Analysis &amp; Stereology</w:t>
      </w:r>
      <w:r w:rsidRPr="00383FAF">
        <w:rPr>
          <w:rFonts w:ascii="Times New Roman" w:hAnsi="Times New Roman" w:cs="Times New Roman"/>
          <w:sz w:val="28"/>
          <w:szCs w:val="28"/>
        </w:rPr>
        <w:t>, vol. 33, pp. 231–234, 2014.</w:t>
      </w:r>
    </w:p>
    <w:p w14:paraId="5334D16C"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[8] S. Quellec, K. Charriere, Y. </w:t>
      </w:r>
      <w:proofErr w:type="spellStart"/>
      <w:r w:rsidRPr="00383FAF">
        <w:rPr>
          <w:rFonts w:ascii="Times New Roman" w:hAnsi="Times New Roman" w:cs="Times New Roman"/>
          <w:sz w:val="28"/>
          <w:szCs w:val="28"/>
        </w:rPr>
        <w:t>Boudi</w:t>
      </w:r>
      <w:proofErr w:type="spellEnd"/>
      <w:r w:rsidRPr="00383FAF">
        <w:rPr>
          <w:rFonts w:ascii="Times New Roman" w:hAnsi="Times New Roman" w:cs="Times New Roman"/>
          <w:sz w:val="28"/>
          <w:szCs w:val="28"/>
        </w:rPr>
        <w:t xml:space="preserve">, B. </w:t>
      </w:r>
      <w:proofErr w:type="spellStart"/>
      <w:r w:rsidRPr="00383FAF">
        <w:rPr>
          <w:rFonts w:ascii="Times New Roman" w:hAnsi="Times New Roman" w:cs="Times New Roman"/>
          <w:sz w:val="28"/>
          <w:szCs w:val="28"/>
        </w:rPr>
        <w:t>Cochener</w:t>
      </w:r>
      <w:proofErr w:type="spellEnd"/>
      <w:r w:rsidRPr="00383FAF">
        <w:rPr>
          <w:rFonts w:ascii="Times New Roman" w:hAnsi="Times New Roman" w:cs="Times New Roman"/>
          <w:sz w:val="28"/>
          <w:szCs w:val="28"/>
        </w:rPr>
        <w:t xml:space="preserve">, and G. </w:t>
      </w:r>
      <w:proofErr w:type="spellStart"/>
      <w:r w:rsidRPr="00383FAF">
        <w:rPr>
          <w:rFonts w:ascii="Times New Roman" w:hAnsi="Times New Roman" w:cs="Times New Roman"/>
          <w:sz w:val="28"/>
          <w:szCs w:val="28"/>
        </w:rPr>
        <w:t>Lamard</w:t>
      </w:r>
      <w:proofErr w:type="spellEnd"/>
      <w:r w:rsidRPr="00383FAF">
        <w:rPr>
          <w:rFonts w:ascii="Times New Roman" w:hAnsi="Times New Roman" w:cs="Times New Roman"/>
          <w:sz w:val="28"/>
          <w:szCs w:val="28"/>
        </w:rPr>
        <w:t xml:space="preserve">, “Deep image mining for diabetic retinopathy screening,” </w:t>
      </w:r>
      <w:r w:rsidRPr="00383FAF">
        <w:rPr>
          <w:rFonts w:ascii="Times New Roman" w:hAnsi="Times New Roman" w:cs="Times New Roman"/>
          <w:i/>
          <w:iCs/>
          <w:sz w:val="28"/>
          <w:szCs w:val="28"/>
        </w:rPr>
        <w:t>Medical Image Analysis</w:t>
      </w:r>
      <w:r w:rsidRPr="00383FAF">
        <w:rPr>
          <w:rFonts w:ascii="Times New Roman" w:hAnsi="Times New Roman" w:cs="Times New Roman"/>
          <w:sz w:val="28"/>
          <w:szCs w:val="28"/>
        </w:rPr>
        <w:t>, vol. 39, pp. 178–193, 2017.</w:t>
      </w:r>
    </w:p>
    <w:p w14:paraId="2C530C1B"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[9] T. Walter, J. Klein, P. Massin, and A. </w:t>
      </w:r>
      <w:proofErr w:type="spellStart"/>
      <w:r w:rsidRPr="00383FAF">
        <w:rPr>
          <w:rFonts w:ascii="Times New Roman" w:hAnsi="Times New Roman" w:cs="Times New Roman"/>
          <w:sz w:val="28"/>
          <w:szCs w:val="28"/>
        </w:rPr>
        <w:t>Erginay</w:t>
      </w:r>
      <w:proofErr w:type="spellEnd"/>
      <w:r w:rsidRPr="00383FAF">
        <w:rPr>
          <w:rFonts w:ascii="Times New Roman" w:hAnsi="Times New Roman" w:cs="Times New Roman"/>
          <w:sz w:val="28"/>
          <w:szCs w:val="28"/>
        </w:rPr>
        <w:t xml:space="preserve">, “A contribution of image processing to the diagnosis of diabetic retinopathy,” </w:t>
      </w:r>
      <w:r w:rsidRPr="00383FAF">
        <w:rPr>
          <w:rFonts w:ascii="Times New Roman" w:hAnsi="Times New Roman" w:cs="Times New Roman"/>
          <w:i/>
          <w:iCs/>
          <w:sz w:val="28"/>
          <w:szCs w:val="28"/>
        </w:rPr>
        <w:t>IEEE Transactions on Medical Imaging</w:t>
      </w:r>
      <w:r w:rsidRPr="00383FAF">
        <w:rPr>
          <w:rFonts w:ascii="Times New Roman" w:hAnsi="Times New Roman" w:cs="Times New Roman"/>
          <w:sz w:val="28"/>
          <w:szCs w:val="28"/>
        </w:rPr>
        <w:t>, vol. 21, no. 10, pp. 1236–1243, 2002.</w:t>
      </w:r>
    </w:p>
    <w:p w14:paraId="0904398F"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[10] M. Abramoff, M. </w:t>
      </w:r>
      <w:proofErr w:type="spellStart"/>
      <w:r w:rsidRPr="00383FAF">
        <w:rPr>
          <w:rFonts w:ascii="Times New Roman" w:hAnsi="Times New Roman" w:cs="Times New Roman"/>
          <w:sz w:val="28"/>
          <w:szCs w:val="28"/>
        </w:rPr>
        <w:t>Niemeijer</w:t>
      </w:r>
      <w:proofErr w:type="spellEnd"/>
      <w:r w:rsidRPr="00383FAF">
        <w:rPr>
          <w:rFonts w:ascii="Times New Roman" w:hAnsi="Times New Roman" w:cs="Times New Roman"/>
          <w:sz w:val="28"/>
          <w:szCs w:val="28"/>
        </w:rPr>
        <w:t xml:space="preserve">, M. </w:t>
      </w:r>
      <w:proofErr w:type="spellStart"/>
      <w:r w:rsidRPr="00383FAF">
        <w:rPr>
          <w:rFonts w:ascii="Times New Roman" w:hAnsi="Times New Roman" w:cs="Times New Roman"/>
          <w:sz w:val="28"/>
          <w:szCs w:val="28"/>
        </w:rPr>
        <w:t>Suttorp</w:t>
      </w:r>
      <w:proofErr w:type="spellEnd"/>
      <w:r w:rsidRPr="00383FAF">
        <w:rPr>
          <w:rFonts w:ascii="Times New Roman" w:hAnsi="Times New Roman" w:cs="Times New Roman"/>
          <w:sz w:val="28"/>
          <w:szCs w:val="28"/>
        </w:rPr>
        <w:t xml:space="preserve">-Schulten, et al., “Evaluation of a system for automatic detection of diabetic retinopathy from </w:t>
      </w:r>
      <w:proofErr w:type="spellStart"/>
      <w:r w:rsidRPr="00383FAF">
        <w:rPr>
          <w:rFonts w:ascii="Times New Roman" w:hAnsi="Times New Roman" w:cs="Times New Roman"/>
          <w:sz w:val="28"/>
          <w:szCs w:val="28"/>
        </w:rPr>
        <w:t>color</w:t>
      </w:r>
      <w:proofErr w:type="spellEnd"/>
      <w:r w:rsidRPr="00383FAF">
        <w:rPr>
          <w:rFonts w:ascii="Times New Roman" w:hAnsi="Times New Roman" w:cs="Times New Roman"/>
          <w:sz w:val="28"/>
          <w:szCs w:val="28"/>
        </w:rPr>
        <w:t xml:space="preserve"> fundus photographs,” </w:t>
      </w:r>
      <w:r w:rsidRPr="00383FAF">
        <w:rPr>
          <w:rFonts w:ascii="Times New Roman" w:hAnsi="Times New Roman" w:cs="Times New Roman"/>
          <w:i/>
          <w:iCs/>
          <w:sz w:val="28"/>
          <w:szCs w:val="28"/>
        </w:rPr>
        <w:t>Investigative Ophthalmology &amp; Visual Science</w:t>
      </w:r>
      <w:r w:rsidRPr="00383FAF">
        <w:rPr>
          <w:rFonts w:ascii="Times New Roman" w:hAnsi="Times New Roman" w:cs="Times New Roman"/>
          <w:sz w:val="28"/>
          <w:szCs w:val="28"/>
        </w:rPr>
        <w:t>, vol. 49, no. 9, pp. 3974–3980, 2008.</w:t>
      </w:r>
    </w:p>
    <w:p w14:paraId="0220DCF3"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[11] H. Pratt, F. Coenen, D. Broadbent, S. Harding, and Y. Zheng, “Convolutional neural networks for diabetic retinopathy classification,” </w:t>
      </w:r>
      <w:r w:rsidRPr="00383FAF">
        <w:rPr>
          <w:rFonts w:ascii="Times New Roman" w:hAnsi="Times New Roman" w:cs="Times New Roman"/>
          <w:i/>
          <w:iCs/>
          <w:sz w:val="28"/>
          <w:szCs w:val="28"/>
        </w:rPr>
        <w:t>Procedia Computer Science</w:t>
      </w:r>
      <w:r w:rsidRPr="00383FAF">
        <w:rPr>
          <w:rFonts w:ascii="Times New Roman" w:hAnsi="Times New Roman" w:cs="Times New Roman"/>
          <w:sz w:val="28"/>
          <w:szCs w:val="28"/>
        </w:rPr>
        <w:t>, vol. 90, pp. 200–205, 2016.</w:t>
      </w:r>
    </w:p>
    <w:p w14:paraId="41C8FA05"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lastRenderedPageBreak/>
        <w:t xml:space="preserve">[12] S. Wang, H. Yin, G. Zheng, et al., “Hierarchical retinal blood vessel segmentation based on deep learning,” </w:t>
      </w:r>
      <w:r w:rsidRPr="00383FAF">
        <w:rPr>
          <w:rFonts w:ascii="Times New Roman" w:hAnsi="Times New Roman" w:cs="Times New Roman"/>
          <w:i/>
          <w:iCs/>
          <w:sz w:val="28"/>
          <w:szCs w:val="28"/>
        </w:rPr>
        <w:t>IEEE Access</w:t>
      </w:r>
      <w:r w:rsidRPr="00383FAF">
        <w:rPr>
          <w:rFonts w:ascii="Times New Roman" w:hAnsi="Times New Roman" w:cs="Times New Roman"/>
          <w:sz w:val="28"/>
          <w:szCs w:val="28"/>
        </w:rPr>
        <w:t>, vol. 7, pp. 79870–79881, 2019.</w:t>
      </w:r>
    </w:p>
    <w:p w14:paraId="562C5DF2"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[13] A. Dosovitskiy, L. Beyer, A. Kolesnikov, et al., “An image is worth 16x16 words: Transformers for image recognition at scale,” in </w:t>
      </w:r>
      <w:r w:rsidRPr="00383FAF">
        <w:rPr>
          <w:rFonts w:ascii="Times New Roman" w:hAnsi="Times New Roman" w:cs="Times New Roman"/>
          <w:i/>
          <w:iCs/>
          <w:sz w:val="28"/>
          <w:szCs w:val="28"/>
        </w:rPr>
        <w:t>Proc. International Conference on Learning Representations</w:t>
      </w:r>
      <w:r w:rsidRPr="00383FAF">
        <w:rPr>
          <w:rFonts w:ascii="Times New Roman" w:hAnsi="Times New Roman" w:cs="Times New Roman"/>
          <w:sz w:val="28"/>
          <w:szCs w:val="28"/>
        </w:rPr>
        <w:t>, 2021.</w:t>
      </w:r>
    </w:p>
    <w:p w14:paraId="7F1CEC5F"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[14] Y. LeCun, Y. Bengio, and G. Hinton, “Deep learning,” </w:t>
      </w:r>
      <w:r w:rsidRPr="00383FAF">
        <w:rPr>
          <w:rFonts w:ascii="Times New Roman" w:hAnsi="Times New Roman" w:cs="Times New Roman"/>
          <w:i/>
          <w:iCs/>
          <w:sz w:val="28"/>
          <w:szCs w:val="28"/>
        </w:rPr>
        <w:t>Nature</w:t>
      </w:r>
      <w:r w:rsidRPr="00383FAF">
        <w:rPr>
          <w:rFonts w:ascii="Times New Roman" w:hAnsi="Times New Roman" w:cs="Times New Roman"/>
          <w:sz w:val="28"/>
          <w:szCs w:val="28"/>
        </w:rPr>
        <w:t>, vol. 521, pp. 436–444, 2015.</w:t>
      </w:r>
    </w:p>
    <w:p w14:paraId="13A4E217" w14:textId="77777777" w:rsidR="00383FAF" w:rsidRPr="00383FAF" w:rsidRDefault="00383FAF" w:rsidP="00383FAF">
      <w:pPr>
        <w:rPr>
          <w:rFonts w:ascii="Times New Roman" w:hAnsi="Times New Roman" w:cs="Times New Roman"/>
          <w:sz w:val="28"/>
          <w:szCs w:val="28"/>
        </w:rPr>
      </w:pPr>
      <w:r w:rsidRPr="00383FAF">
        <w:rPr>
          <w:rFonts w:ascii="Times New Roman" w:hAnsi="Times New Roman" w:cs="Times New Roman"/>
          <w:sz w:val="28"/>
          <w:szCs w:val="28"/>
        </w:rPr>
        <w:t xml:space="preserve">[15] S. Wan, Y. Liang, and Y. Zhang, “Deep convolutional neural networks for diabetic retinopathy detection,” </w:t>
      </w:r>
      <w:r w:rsidRPr="00383FAF">
        <w:rPr>
          <w:rFonts w:ascii="Times New Roman" w:hAnsi="Times New Roman" w:cs="Times New Roman"/>
          <w:i/>
          <w:iCs/>
          <w:sz w:val="28"/>
          <w:szCs w:val="28"/>
        </w:rPr>
        <w:t>Journal of Medical Systems</w:t>
      </w:r>
      <w:r w:rsidRPr="00383FAF">
        <w:rPr>
          <w:rFonts w:ascii="Times New Roman" w:hAnsi="Times New Roman" w:cs="Times New Roman"/>
          <w:sz w:val="28"/>
          <w:szCs w:val="28"/>
        </w:rPr>
        <w:t>, vol. 42, no. 10, 2018.</w:t>
      </w:r>
    </w:p>
    <w:p w14:paraId="6F74944D" w14:textId="77777777" w:rsidR="00EC05E2" w:rsidRDefault="00EC05E2" w:rsidP="00383FAF"/>
    <w:sectPr w:rsidR="00EC05E2" w:rsidSect="00BC3FE3">
      <w:pgSz w:w="11906" w:h="16838"/>
      <w:pgMar w:top="1440" w:right="1440" w:bottom="1440"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143"/>
    <w:multiLevelType w:val="multilevel"/>
    <w:tmpl w:val="9DC6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A34B0"/>
    <w:multiLevelType w:val="multilevel"/>
    <w:tmpl w:val="F97E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750AC"/>
    <w:multiLevelType w:val="multilevel"/>
    <w:tmpl w:val="AABC89F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CE4144"/>
    <w:multiLevelType w:val="multilevel"/>
    <w:tmpl w:val="2C80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D2400C"/>
    <w:multiLevelType w:val="multilevel"/>
    <w:tmpl w:val="8F10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05DA9"/>
    <w:multiLevelType w:val="multilevel"/>
    <w:tmpl w:val="AA08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12915"/>
    <w:multiLevelType w:val="multilevel"/>
    <w:tmpl w:val="941A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029FF"/>
    <w:multiLevelType w:val="multilevel"/>
    <w:tmpl w:val="9252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24EC1"/>
    <w:multiLevelType w:val="multilevel"/>
    <w:tmpl w:val="01D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B58B7"/>
    <w:multiLevelType w:val="multilevel"/>
    <w:tmpl w:val="3A56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2556DD"/>
    <w:multiLevelType w:val="hybridMultilevel"/>
    <w:tmpl w:val="5260B7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3CF1B72"/>
    <w:multiLevelType w:val="multilevel"/>
    <w:tmpl w:val="47F4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125939"/>
    <w:multiLevelType w:val="multilevel"/>
    <w:tmpl w:val="447A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72CA6"/>
    <w:multiLevelType w:val="multilevel"/>
    <w:tmpl w:val="0C1C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B10521"/>
    <w:multiLevelType w:val="multilevel"/>
    <w:tmpl w:val="F054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460136"/>
    <w:multiLevelType w:val="multilevel"/>
    <w:tmpl w:val="6BC2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6600FF"/>
    <w:multiLevelType w:val="hybridMultilevel"/>
    <w:tmpl w:val="E9A85D0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63115DB6"/>
    <w:multiLevelType w:val="multilevel"/>
    <w:tmpl w:val="99FC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B0A29"/>
    <w:multiLevelType w:val="multilevel"/>
    <w:tmpl w:val="000E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2E7406"/>
    <w:multiLevelType w:val="multilevel"/>
    <w:tmpl w:val="9E8C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323A21"/>
    <w:multiLevelType w:val="multilevel"/>
    <w:tmpl w:val="9062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4350CE"/>
    <w:multiLevelType w:val="multilevel"/>
    <w:tmpl w:val="6F78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65429"/>
    <w:multiLevelType w:val="multilevel"/>
    <w:tmpl w:val="C68E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DE715C"/>
    <w:multiLevelType w:val="multilevel"/>
    <w:tmpl w:val="6AE6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1B03BA"/>
    <w:multiLevelType w:val="hybridMultilevel"/>
    <w:tmpl w:val="71C4CD06"/>
    <w:lvl w:ilvl="0" w:tplc="40090001">
      <w:start w:val="1"/>
      <w:numFmt w:val="bullet"/>
      <w:lvlText w:val=""/>
      <w:lvlJc w:val="left"/>
      <w:pPr>
        <w:ind w:left="1152" w:hanging="360"/>
      </w:pPr>
      <w:rPr>
        <w:rFonts w:ascii="Symbol" w:hAnsi="Symbol" w:hint="default"/>
      </w:rPr>
    </w:lvl>
    <w:lvl w:ilvl="1" w:tplc="40090003" w:tentative="1">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25" w15:restartNumberingAfterBreak="0">
    <w:nsid w:val="743C6FBB"/>
    <w:multiLevelType w:val="multilevel"/>
    <w:tmpl w:val="3386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1574FD"/>
    <w:multiLevelType w:val="multilevel"/>
    <w:tmpl w:val="C87A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95401B"/>
    <w:multiLevelType w:val="multilevel"/>
    <w:tmpl w:val="1484762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9239627">
    <w:abstractNumId w:val="20"/>
  </w:num>
  <w:num w:numId="2" w16cid:durableId="1437090526">
    <w:abstractNumId w:val="12"/>
  </w:num>
  <w:num w:numId="3" w16cid:durableId="55981932">
    <w:abstractNumId w:val="21"/>
  </w:num>
  <w:num w:numId="4" w16cid:durableId="1176772567">
    <w:abstractNumId w:val="19"/>
  </w:num>
  <w:num w:numId="5" w16cid:durableId="1442647108">
    <w:abstractNumId w:val="7"/>
  </w:num>
  <w:num w:numId="6" w16cid:durableId="763375974">
    <w:abstractNumId w:val="16"/>
  </w:num>
  <w:num w:numId="7" w16cid:durableId="151486280">
    <w:abstractNumId w:val="26"/>
  </w:num>
  <w:num w:numId="8" w16cid:durableId="278151357">
    <w:abstractNumId w:val="2"/>
  </w:num>
  <w:num w:numId="9" w16cid:durableId="159741176">
    <w:abstractNumId w:val="13"/>
  </w:num>
  <w:num w:numId="10" w16cid:durableId="1355577336">
    <w:abstractNumId w:val="22"/>
  </w:num>
  <w:num w:numId="11" w16cid:durableId="399526004">
    <w:abstractNumId w:val="18"/>
  </w:num>
  <w:num w:numId="12" w16cid:durableId="684670440">
    <w:abstractNumId w:val="15"/>
  </w:num>
  <w:num w:numId="13" w16cid:durableId="850411047">
    <w:abstractNumId w:val="8"/>
  </w:num>
  <w:num w:numId="14" w16cid:durableId="1884322415">
    <w:abstractNumId w:val="1"/>
  </w:num>
  <w:num w:numId="15" w16cid:durableId="522673928">
    <w:abstractNumId w:val="4"/>
  </w:num>
  <w:num w:numId="16" w16cid:durableId="1986082481">
    <w:abstractNumId w:val="25"/>
  </w:num>
  <w:num w:numId="17" w16cid:durableId="1434783952">
    <w:abstractNumId w:val="17"/>
  </w:num>
  <w:num w:numId="18" w16cid:durableId="148131310">
    <w:abstractNumId w:val="24"/>
  </w:num>
  <w:num w:numId="19" w16cid:durableId="2098166331">
    <w:abstractNumId w:val="27"/>
  </w:num>
  <w:num w:numId="20" w16cid:durableId="606162002">
    <w:abstractNumId w:val="10"/>
  </w:num>
  <w:num w:numId="21" w16cid:durableId="1648238490">
    <w:abstractNumId w:val="14"/>
  </w:num>
  <w:num w:numId="22" w16cid:durableId="1580484349">
    <w:abstractNumId w:val="5"/>
  </w:num>
  <w:num w:numId="23" w16cid:durableId="2139061746">
    <w:abstractNumId w:val="6"/>
  </w:num>
  <w:num w:numId="24" w16cid:durableId="515846450">
    <w:abstractNumId w:val="0"/>
  </w:num>
  <w:num w:numId="25" w16cid:durableId="65568577">
    <w:abstractNumId w:val="23"/>
  </w:num>
  <w:num w:numId="26" w16cid:durableId="1056396747">
    <w:abstractNumId w:val="11"/>
  </w:num>
  <w:num w:numId="27" w16cid:durableId="796029770">
    <w:abstractNumId w:val="3"/>
  </w:num>
  <w:num w:numId="28" w16cid:durableId="12212062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29"/>
    <w:rsid w:val="000377CF"/>
    <w:rsid w:val="00052B27"/>
    <w:rsid w:val="00183585"/>
    <w:rsid w:val="001858DB"/>
    <w:rsid w:val="0020084E"/>
    <w:rsid w:val="00314F7C"/>
    <w:rsid w:val="00316194"/>
    <w:rsid w:val="00327573"/>
    <w:rsid w:val="00383FAF"/>
    <w:rsid w:val="0042258E"/>
    <w:rsid w:val="00431A1E"/>
    <w:rsid w:val="00493E10"/>
    <w:rsid w:val="004A2CBE"/>
    <w:rsid w:val="004F147D"/>
    <w:rsid w:val="005A27E7"/>
    <w:rsid w:val="00645B1A"/>
    <w:rsid w:val="00691629"/>
    <w:rsid w:val="00692C79"/>
    <w:rsid w:val="007450F8"/>
    <w:rsid w:val="00754BE0"/>
    <w:rsid w:val="007A5796"/>
    <w:rsid w:val="007E6877"/>
    <w:rsid w:val="00820E8C"/>
    <w:rsid w:val="00836EB9"/>
    <w:rsid w:val="009C107C"/>
    <w:rsid w:val="00BC3FE3"/>
    <w:rsid w:val="00C003F6"/>
    <w:rsid w:val="00D41689"/>
    <w:rsid w:val="00DC7052"/>
    <w:rsid w:val="00E15C1F"/>
    <w:rsid w:val="00E41CCF"/>
    <w:rsid w:val="00E624F3"/>
    <w:rsid w:val="00EC05E2"/>
    <w:rsid w:val="00F55A7A"/>
    <w:rsid w:val="00FA07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4EB42"/>
  <w15:chartTrackingRefBased/>
  <w15:docId w15:val="{E35D9EB7-DEB7-41EC-8742-FDAA131A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7E7"/>
  </w:style>
  <w:style w:type="paragraph" w:styleId="Heading1">
    <w:name w:val="heading 1"/>
    <w:basedOn w:val="Normal"/>
    <w:next w:val="Normal"/>
    <w:link w:val="Heading1Char"/>
    <w:uiPriority w:val="9"/>
    <w:qFormat/>
    <w:rsid w:val="006916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16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16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16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16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16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16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16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16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6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16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16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16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16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16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16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16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1629"/>
    <w:rPr>
      <w:rFonts w:eastAsiaTheme="majorEastAsia" w:cstheme="majorBidi"/>
      <w:color w:val="272727" w:themeColor="text1" w:themeTint="D8"/>
    </w:rPr>
  </w:style>
  <w:style w:type="paragraph" w:styleId="Title">
    <w:name w:val="Title"/>
    <w:basedOn w:val="Normal"/>
    <w:next w:val="Normal"/>
    <w:link w:val="TitleChar"/>
    <w:uiPriority w:val="10"/>
    <w:qFormat/>
    <w:rsid w:val="006916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16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16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16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1629"/>
    <w:pPr>
      <w:spacing w:before="160"/>
      <w:jc w:val="center"/>
    </w:pPr>
    <w:rPr>
      <w:i/>
      <w:iCs/>
      <w:color w:val="404040" w:themeColor="text1" w:themeTint="BF"/>
    </w:rPr>
  </w:style>
  <w:style w:type="character" w:customStyle="1" w:styleId="QuoteChar">
    <w:name w:val="Quote Char"/>
    <w:basedOn w:val="DefaultParagraphFont"/>
    <w:link w:val="Quote"/>
    <w:uiPriority w:val="29"/>
    <w:rsid w:val="00691629"/>
    <w:rPr>
      <w:i/>
      <w:iCs/>
      <w:color w:val="404040" w:themeColor="text1" w:themeTint="BF"/>
    </w:rPr>
  </w:style>
  <w:style w:type="paragraph" w:styleId="ListParagraph">
    <w:name w:val="List Paragraph"/>
    <w:basedOn w:val="Normal"/>
    <w:uiPriority w:val="34"/>
    <w:qFormat/>
    <w:rsid w:val="00691629"/>
    <w:pPr>
      <w:ind w:left="720"/>
      <w:contextualSpacing/>
    </w:pPr>
  </w:style>
  <w:style w:type="character" w:styleId="IntenseEmphasis">
    <w:name w:val="Intense Emphasis"/>
    <w:basedOn w:val="DefaultParagraphFont"/>
    <w:uiPriority w:val="21"/>
    <w:qFormat/>
    <w:rsid w:val="00691629"/>
    <w:rPr>
      <w:i/>
      <w:iCs/>
      <w:color w:val="2F5496" w:themeColor="accent1" w:themeShade="BF"/>
    </w:rPr>
  </w:style>
  <w:style w:type="paragraph" w:styleId="IntenseQuote">
    <w:name w:val="Intense Quote"/>
    <w:basedOn w:val="Normal"/>
    <w:next w:val="Normal"/>
    <w:link w:val="IntenseQuoteChar"/>
    <w:uiPriority w:val="30"/>
    <w:qFormat/>
    <w:rsid w:val="006916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1629"/>
    <w:rPr>
      <w:i/>
      <w:iCs/>
      <w:color w:val="2F5496" w:themeColor="accent1" w:themeShade="BF"/>
    </w:rPr>
  </w:style>
  <w:style w:type="character" w:styleId="IntenseReference">
    <w:name w:val="Intense Reference"/>
    <w:basedOn w:val="DefaultParagraphFont"/>
    <w:uiPriority w:val="32"/>
    <w:qFormat/>
    <w:rsid w:val="00691629"/>
    <w:rPr>
      <w:b/>
      <w:bCs/>
      <w:smallCaps/>
      <w:color w:val="2F5496" w:themeColor="accent1" w:themeShade="BF"/>
      <w:spacing w:val="5"/>
    </w:rPr>
  </w:style>
  <w:style w:type="paragraph" w:styleId="NormalWeb">
    <w:name w:val="Normal (Web)"/>
    <w:basedOn w:val="Normal"/>
    <w:uiPriority w:val="99"/>
    <w:semiHidden/>
    <w:unhideWhenUsed/>
    <w:rsid w:val="005A27E7"/>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E624F3"/>
    <w:rPr>
      <w:b/>
      <w:bCs/>
    </w:rPr>
  </w:style>
  <w:style w:type="paragraph" w:styleId="BodyText">
    <w:name w:val="Body Text"/>
    <w:basedOn w:val="Normal"/>
    <w:link w:val="BodyTextChar"/>
    <w:uiPriority w:val="1"/>
    <w:qFormat/>
    <w:rsid w:val="00692C79"/>
    <w:pPr>
      <w:widowControl w:val="0"/>
      <w:autoSpaceDE w:val="0"/>
      <w:autoSpaceDN w:val="0"/>
      <w:spacing w:after="0" w:line="240" w:lineRule="auto"/>
    </w:pPr>
    <w:rPr>
      <w:rFonts w:ascii="Times New Roman" w:eastAsia="Times New Roman" w:hAnsi="Times New Roman" w:cs="Times New Roman"/>
      <w:kern w:val="0"/>
      <w:sz w:val="20"/>
      <w:szCs w:val="20"/>
      <w:lang w:val="en-US"/>
    </w:rPr>
  </w:style>
  <w:style w:type="character" w:customStyle="1" w:styleId="BodyTextChar">
    <w:name w:val="Body Text Char"/>
    <w:basedOn w:val="DefaultParagraphFont"/>
    <w:link w:val="BodyText"/>
    <w:uiPriority w:val="1"/>
    <w:rsid w:val="00692C79"/>
    <w:rPr>
      <w:rFonts w:ascii="Times New Roman" w:eastAsia="Times New Roman" w:hAnsi="Times New Roman" w:cs="Times New Roman"/>
      <w:kern w:val="0"/>
      <w:sz w:val="20"/>
      <w:szCs w:val="20"/>
      <w:lang w:val="en-US"/>
    </w:rPr>
  </w:style>
  <w:style w:type="character" w:styleId="Hyperlink">
    <w:name w:val="Hyperlink"/>
    <w:basedOn w:val="DefaultParagraphFont"/>
    <w:uiPriority w:val="99"/>
    <w:unhideWhenUsed/>
    <w:rsid w:val="00692C79"/>
    <w:rPr>
      <w:color w:val="0563C1" w:themeColor="hyperlink"/>
      <w:u w:val="single"/>
    </w:rPr>
  </w:style>
  <w:style w:type="character" w:styleId="UnresolvedMention">
    <w:name w:val="Unresolved Mention"/>
    <w:basedOn w:val="DefaultParagraphFont"/>
    <w:uiPriority w:val="99"/>
    <w:semiHidden/>
    <w:unhideWhenUsed/>
    <w:rsid w:val="00692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antoshshrikhande@gmail.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ngesh.sugare@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E2285-C65E-485A-8B76-EF8CA581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3134</Words>
  <Characters>17868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Mangesh Sugare</dc:creator>
  <cp:keywords/>
  <dc:description/>
  <cp:lastModifiedBy>Mangesh Sugare</cp:lastModifiedBy>
  <cp:revision>8</cp:revision>
  <dcterms:created xsi:type="dcterms:W3CDTF">2026-03-14T11:17:00Z</dcterms:created>
  <dcterms:modified xsi:type="dcterms:W3CDTF">2026-04-05T18:28:00Z</dcterms:modified>
</cp:coreProperties>
</file>