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59" w:lineRule="auto"/>
      </w:pPr>
      <w:r>
        <w:rPr/>
        <w:t>TRANSFORMING CANCER TREATMENT</w:t>
      </w:r>
      <w:r>
        <w:rPr>
          <w:spacing w:val="-9"/>
        </w:rPr>
        <w:t> </w:t>
      </w:r>
      <w:r>
        <w:rPr/>
        <w:t>THOUGH</w:t>
      </w:r>
      <w:r>
        <w:rPr>
          <w:spacing w:val="-18"/>
        </w:rPr>
        <w:t> </w:t>
      </w:r>
      <w:r>
        <w:rPr/>
        <w:t>GENE</w:t>
      </w:r>
      <w:r>
        <w:rPr>
          <w:spacing w:val="-13"/>
        </w:rPr>
        <w:t> </w:t>
      </w:r>
      <w:r>
        <w:rPr/>
        <w:t>THERAPY</w:t>
      </w:r>
    </w:p>
    <w:p>
      <w:pPr>
        <w:spacing w:before="328"/>
        <w:ind w:left="360" w:right="0" w:firstLine="0"/>
        <w:jc w:val="left"/>
        <w:rPr>
          <w:rFonts w:ascii="Calibri"/>
          <w:b/>
          <w:sz w:val="20"/>
        </w:rPr>
      </w:pPr>
      <w:r>
        <w:rPr>
          <w:rFonts w:ascii="Calibri"/>
          <w:b/>
          <w:sz w:val="20"/>
        </w:rPr>
        <w:t>Aliza</w:t>
      </w:r>
      <w:r>
        <w:rPr>
          <w:rFonts w:ascii="Calibri"/>
          <w:b/>
          <w:spacing w:val="-7"/>
          <w:sz w:val="20"/>
        </w:rPr>
        <w:t> </w:t>
      </w:r>
      <w:r>
        <w:rPr>
          <w:rFonts w:ascii="Calibri"/>
          <w:b/>
          <w:spacing w:val="-2"/>
          <w:sz w:val="20"/>
        </w:rPr>
        <w:t>Nachan*</w:t>
      </w:r>
    </w:p>
    <w:p>
      <w:pPr>
        <w:spacing w:line="295" w:lineRule="auto" w:before="56"/>
        <w:ind w:left="360" w:right="6963" w:firstLine="0"/>
        <w:jc w:val="left"/>
        <w:rPr>
          <w:rFonts w:ascii="Calibri"/>
          <w:b/>
          <w:sz w:val="20"/>
        </w:rPr>
      </w:pPr>
      <w:r>
        <w:rPr>
          <w:rFonts w:ascii="Calibri"/>
          <w:b/>
          <w:sz w:val="20"/>
        </w:rPr>
        <w:t>Guide:</w:t>
      </w:r>
      <w:r>
        <w:rPr>
          <w:rFonts w:ascii="Calibri"/>
          <w:b/>
          <w:spacing w:val="-12"/>
          <w:sz w:val="20"/>
        </w:rPr>
        <w:t> </w:t>
      </w:r>
      <w:r>
        <w:rPr>
          <w:rFonts w:ascii="Calibri"/>
          <w:b/>
          <w:sz w:val="20"/>
        </w:rPr>
        <w:t>Ms.</w:t>
      </w:r>
      <w:r>
        <w:rPr>
          <w:rFonts w:ascii="Calibri"/>
          <w:b/>
          <w:spacing w:val="-11"/>
          <w:sz w:val="20"/>
        </w:rPr>
        <w:t> </w:t>
      </w:r>
      <w:r>
        <w:rPr>
          <w:rFonts w:ascii="Calibri"/>
          <w:b/>
          <w:sz w:val="20"/>
        </w:rPr>
        <w:t>Tahoora</w:t>
      </w:r>
      <w:r>
        <w:rPr>
          <w:rFonts w:ascii="Calibri"/>
          <w:b/>
          <w:spacing w:val="-11"/>
          <w:sz w:val="20"/>
        </w:rPr>
        <w:t> </w:t>
      </w:r>
      <w:r>
        <w:rPr>
          <w:rFonts w:ascii="Calibri"/>
          <w:b/>
          <w:sz w:val="20"/>
        </w:rPr>
        <w:t>Ansari Ayesha Momin</w:t>
      </w:r>
    </w:p>
    <w:p>
      <w:pPr>
        <w:spacing w:line="244" w:lineRule="exact" w:before="0"/>
        <w:ind w:left="360" w:right="0" w:firstLine="0"/>
        <w:jc w:val="left"/>
        <w:rPr>
          <w:rFonts w:ascii="Calibri"/>
          <w:b/>
          <w:sz w:val="20"/>
        </w:rPr>
      </w:pPr>
      <w:r>
        <w:rPr>
          <w:rFonts w:ascii="Calibri"/>
          <w:b/>
          <w:sz w:val="20"/>
        </w:rPr>
        <w:t>Nadeem</w:t>
      </w:r>
      <w:r>
        <w:rPr>
          <w:rFonts w:ascii="Calibri"/>
          <w:b/>
          <w:spacing w:val="-8"/>
          <w:sz w:val="20"/>
        </w:rPr>
        <w:t> </w:t>
      </w:r>
      <w:r>
        <w:rPr>
          <w:rFonts w:ascii="Calibri"/>
          <w:b/>
          <w:spacing w:val="-2"/>
          <w:sz w:val="20"/>
        </w:rPr>
        <w:t>Ahmed</w:t>
      </w:r>
    </w:p>
    <w:p>
      <w:pPr>
        <w:pStyle w:val="BodyText"/>
        <w:spacing w:before="109"/>
        <w:ind w:left="0"/>
        <w:rPr>
          <w:rFonts w:ascii="Calibri"/>
          <w:b/>
          <w:sz w:val="20"/>
        </w:rPr>
      </w:pPr>
    </w:p>
    <w:p>
      <w:pPr>
        <w:spacing w:before="0"/>
        <w:ind w:left="360" w:right="0" w:firstLine="0"/>
        <w:jc w:val="left"/>
        <w:rPr>
          <w:rFonts w:ascii="Calibri"/>
          <w:b/>
          <w:sz w:val="20"/>
        </w:rPr>
      </w:pPr>
      <w:r>
        <w:rPr>
          <w:rFonts w:ascii="Calibri"/>
          <w:b/>
          <w:sz w:val="20"/>
        </w:rPr>
        <w:t>M.S</w:t>
      </w:r>
      <w:r>
        <w:rPr>
          <w:rFonts w:ascii="Calibri"/>
          <w:b/>
          <w:spacing w:val="-8"/>
          <w:sz w:val="20"/>
        </w:rPr>
        <w:t> </w:t>
      </w:r>
      <w:r>
        <w:rPr>
          <w:rFonts w:ascii="Calibri"/>
          <w:b/>
          <w:sz w:val="20"/>
        </w:rPr>
        <w:t>College</w:t>
      </w:r>
      <w:r>
        <w:rPr>
          <w:rFonts w:ascii="Calibri"/>
          <w:b/>
          <w:spacing w:val="-2"/>
          <w:sz w:val="20"/>
        </w:rPr>
        <w:t> </w:t>
      </w:r>
      <w:r>
        <w:rPr>
          <w:rFonts w:ascii="Calibri"/>
          <w:b/>
          <w:sz w:val="20"/>
        </w:rPr>
        <w:t>Of</w:t>
      </w:r>
      <w:r>
        <w:rPr>
          <w:rFonts w:ascii="Calibri"/>
          <w:b/>
          <w:spacing w:val="-5"/>
          <w:sz w:val="20"/>
        </w:rPr>
        <w:t> </w:t>
      </w:r>
      <w:r>
        <w:rPr>
          <w:rFonts w:ascii="Calibri"/>
          <w:b/>
          <w:spacing w:val="-2"/>
          <w:sz w:val="20"/>
        </w:rPr>
        <w:t>Pharmacy</w:t>
      </w:r>
    </w:p>
    <w:p>
      <w:pPr>
        <w:spacing w:before="56"/>
        <w:ind w:left="360" w:right="0" w:firstLine="0"/>
        <w:jc w:val="left"/>
        <w:rPr>
          <w:rFonts w:ascii="Calibri"/>
          <w:b/>
          <w:sz w:val="20"/>
        </w:rPr>
      </w:pPr>
      <w:r>
        <w:rPr>
          <w:rFonts w:ascii="Calibri"/>
          <w:b/>
          <w:sz w:val="20"/>
        </w:rPr>
        <w:t>Gmail:-</w:t>
      </w:r>
      <w:r>
        <w:rPr>
          <w:rFonts w:ascii="Calibri"/>
          <w:b/>
          <w:spacing w:val="-9"/>
          <w:sz w:val="20"/>
        </w:rPr>
        <w:t> </w:t>
      </w:r>
      <w:hyperlink r:id="rId5">
        <w:r>
          <w:rPr>
            <w:rFonts w:ascii="Calibri"/>
            <w:b/>
            <w:color w:val="0562C1"/>
            <w:spacing w:val="-2"/>
            <w:sz w:val="20"/>
            <w:u w:val="single" w:color="0562C1"/>
          </w:rPr>
          <w:t>alizanachan62@gmail.com</w:t>
        </w:r>
      </w:hyperlink>
    </w:p>
    <w:p>
      <w:pPr>
        <w:spacing w:after="0"/>
        <w:jc w:val="left"/>
        <w:rPr>
          <w:rFonts w:ascii="Calibri"/>
          <w:b/>
          <w:sz w:val="20"/>
        </w:rPr>
        <w:sectPr>
          <w:type w:val="continuous"/>
          <w:pgSz w:w="12240" w:h="15840"/>
          <w:pgMar w:top="1040" w:bottom="280" w:left="1080" w:right="1080"/>
        </w:sectPr>
      </w:pPr>
    </w:p>
    <w:p>
      <w:pPr>
        <w:pStyle w:val="Heading1"/>
        <w:spacing w:before="73"/>
      </w:pPr>
      <w:r>
        <w:rPr>
          <w:spacing w:val="-2"/>
        </w:rPr>
        <w:t>Abstract</w:t>
      </w:r>
    </w:p>
    <w:p>
      <w:pPr>
        <w:pStyle w:val="BodyText"/>
        <w:spacing w:before="277"/>
        <w:ind w:right="347"/>
        <w:jc w:val="both"/>
      </w:pPr>
      <w:r>
        <w:rPr/>
        <w:t>In the fight against cancer, gene therapy has emerged as a viable and cutting-edge tactic that offers fresh ideas to support established therapies like immunotherapy and chemotherapy. Ex vivo and in vivo techniques are currently used in clinical applications, such as introducing genes that transform inactive prodrugs into toxic compounds within cancer cells, delivering cytokine genes to enhance immune responses, and employing drug-resistance genes to shield healthy cells during high-dose chemotherapy. Other strategies silence oncogenes or restore tumour suppressor genes to attack cancer at its genetic origins.</w:t>
      </w:r>
    </w:p>
    <w:p>
      <w:pPr>
        <w:pStyle w:val="BodyText"/>
        <w:ind w:left="0"/>
      </w:pPr>
    </w:p>
    <w:p>
      <w:pPr>
        <w:pStyle w:val="BodyText"/>
        <w:spacing w:before="1"/>
        <w:ind w:right="349"/>
        <w:jc w:val="both"/>
      </w:pPr>
      <w:r>
        <w:rPr/>
        <w:t>Early findings indicate that gene therapy can cause tumour regression with tolerable levels of toxicity, despite the fact that the majority of human trials have involved patients with advanced, treatment-resistant malignancies. Vector delivery methods continue to be a significant obstacle, nevertheless. Research is still being done to improve viral vectors to reduce immunological reactions and side effects, improve the specificity and effectiveness of non-viral systems, more accurately control gene expression, and combine gene therapy with other cancer treatments for better results.</w:t>
      </w:r>
    </w:p>
    <w:p>
      <w:pPr>
        <w:pStyle w:val="BodyText"/>
        <w:ind w:left="0"/>
      </w:pPr>
    </w:p>
    <w:p>
      <w:pPr>
        <w:pStyle w:val="BodyText"/>
        <w:ind w:right="348"/>
        <w:jc w:val="both"/>
      </w:pPr>
      <w:r>
        <w:rPr/>
        <w:t>The</w:t>
      </w:r>
      <w:r>
        <w:rPr>
          <w:spacing w:val="-2"/>
        </w:rPr>
        <w:t> </w:t>
      </w:r>
      <w:r>
        <w:rPr/>
        <w:t>development</w:t>
      </w:r>
      <w:r>
        <w:rPr>
          <w:spacing w:val="-1"/>
        </w:rPr>
        <w:t> </w:t>
      </w:r>
      <w:r>
        <w:rPr/>
        <w:t>of</w:t>
      </w:r>
      <w:r>
        <w:rPr>
          <w:spacing w:val="-2"/>
        </w:rPr>
        <w:t> </w:t>
      </w:r>
      <w:r>
        <w:rPr/>
        <w:t>gene therapy in</w:t>
      </w:r>
      <w:r>
        <w:rPr>
          <w:spacing w:val="-1"/>
        </w:rPr>
        <w:t> </w:t>
      </w:r>
      <w:r>
        <w:rPr/>
        <w:t>oncology is</w:t>
      </w:r>
      <w:r>
        <w:rPr>
          <w:spacing w:val="-3"/>
        </w:rPr>
        <w:t> </w:t>
      </w:r>
      <w:r>
        <w:rPr/>
        <w:t>described in</w:t>
      </w:r>
      <w:r>
        <w:rPr>
          <w:spacing w:val="-3"/>
        </w:rPr>
        <w:t> </w:t>
      </w:r>
      <w:r>
        <w:rPr/>
        <w:t>this</w:t>
      </w:r>
      <w:r>
        <w:rPr>
          <w:spacing w:val="-1"/>
        </w:rPr>
        <w:t> </w:t>
      </w:r>
      <w:r>
        <w:rPr/>
        <w:t>review, which</w:t>
      </w:r>
      <w:r>
        <w:rPr>
          <w:spacing w:val="-1"/>
        </w:rPr>
        <w:t> </w:t>
      </w:r>
      <w:r>
        <w:rPr/>
        <w:t>also</w:t>
      </w:r>
      <w:r>
        <w:rPr>
          <w:spacing w:val="-1"/>
        </w:rPr>
        <w:t> </w:t>
      </w:r>
      <w:r>
        <w:rPr/>
        <w:t>summarises important tactics, technological advancements, present difficulties, and future research priorities. It illustrates the increasing promise of gene-based therapies to cure cancer by analysing current clinical data and experimental research.</w:t>
      </w:r>
    </w:p>
    <w:p>
      <w:pPr>
        <w:pStyle w:val="Heading1"/>
        <w:spacing w:before="275"/>
      </w:pPr>
      <w:r>
        <w:rPr>
          <w:spacing w:val="-2"/>
        </w:rPr>
        <w:t>Keywords</w:t>
      </w:r>
    </w:p>
    <w:p>
      <w:pPr>
        <w:pStyle w:val="BodyText"/>
        <w:spacing w:before="276"/>
        <w:ind w:right="315"/>
      </w:pPr>
      <w:r>
        <w:rPr/>
        <w:t>Cancer</w:t>
      </w:r>
      <w:r>
        <w:rPr>
          <w:spacing w:val="-3"/>
        </w:rPr>
        <w:t> </w:t>
      </w:r>
      <w:r>
        <w:rPr/>
        <w:t>treatment; Oncology; Ex vivo gene therapy; In vivo</w:t>
      </w:r>
      <w:r>
        <w:rPr>
          <w:spacing w:val="-2"/>
        </w:rPr>
        <w:t> </w:t>
      </w:r>
      <w:r>
        <w:rPr/>
        <w:t>gene therapy; Viral vectors; Non- viral delivery systems; Prodrug activation; Cytokine gene delivery; Immunotherapy; Chemotherapy;</w:t>
      </w:r>
      <w:r>
        <w:rPr>
          <w:spacing w:val="-5"/>
        </w:rPr>
        <w:t> </w:t>
      </w:r>
      <w:r>
        <w:rPr/>
        <w:t>Oncogene</w:t>
      </w:r>
      <w:r>
        <w:rPr>
          <w:spacing w:val="-4"/>
        </w:rPr>
        <w:t> </w:t>
      </w:r>
      <w:r>
        <w:rPr/>
        <w:t>silencing;</w:t>
      </w:r>
      <w:r>
        <w:rPr>
          <w:spacing w:val="-5"/>
        </w:rPr>
        <w:t> </w:t>
      </w:r>
      <w:r>
        <w:rPr/>
        <w:t>Tumour</w:t>
      </w:r>
      <w:r>
        <w:rPr>
          <w:spacing w:val="-6"/>
        </w:rPr>
        <w:t> </w:t>
      </w:r>
      <w:r>
        <w:rPr/>
        <w:t>suppressor</w:t>
      </w:r>
      <w:r>
        <w:rPr>
          <w:spacing w:val="-6"/>
        </w:rPr>
        <w:t> </w:t>
      </w:r>
      <w:r>
        <w:rPr/>
        <w:t>genes;</w:t>
      </w:r>
      <w:r>
        <w:rPr>
          <w:spacing w:val="-7"/>
        </w:rPr>
        <w:t> </w:t>
      </w:r>
      <w:r>
        <w:rPr/>
        <w:t>Vector</w:t>
      </w:r>
      <w:r>
        <w:rPr>
          <w:spacing w:val="-4"/>
        </w:rPr>
        <w:t> </w:t>
      </w:r>
      <w:r>
        <w:rPr/>
        <w:t>optimization;</w:t>
      </w:r>
      <w:r>
        <w:rPr>
          <w:spacing w:val="-5"/>
        </w:rPr>
        <w:t> </w:t>
      </w:r>
      <w:r>
        <w:rPr/>
        <w:t>Targeted gene expression.</w:t>
      </w:r>
    </w:p>
    <w:p>
      <w:pPr>
        <w:pStyle w:val="BodyText"/>
        <w:spacing w:after="0"/>
        <w:sectPr>
          <w:pgSz w:w="12240" w:h="15840"/>
          <w:pgMar w:top="1580" w:bottom="280" w:left="1080" w:right="1080"/>
        </w:sectPr>
      </w:pPr>
    </w:p>
    <w:p>
      <w:pPr>
        <w:pStyle w:val="Heading1"/>
        <w:spacing w:before="73"/>
      </w:pPr>
      <w:r>
        <w:rPr>
          <w:spacing w:val="-2"/>
        </w:rPr>
        <w:t>Introduction</w:t>
      </w:r>
    </w:p>
    <w:p>
      <w:pPr>
        <w:pStyle w:val="BodyText"/>
        <w:spacing w:before="277"/>
        <w:ind w:right="348"/>
        <w:jc w:val="both"/>
      </w:pPr>
      <w:r>
        <w:rPr/>
        <w:t>Cancer is still one of the leading causes of illness and mortality globally, characterised by uncontrolled cell growth, invasion, and metastasis. Despite tremendous advancements in traditional treatments such as surgery, chemotherapy, and radiotherapy, these procedures sometimes lack specificity and can result in severe side effects and medication resistance. By focusing on the genetic foundation of the disease, gene therapy has become a novel and promising approach to treating a variety of malignancies [1].</w:t>
      </w:r>
      <w:r>
        <w:rPr>
          <w:spacing w:val="40"/>
        </w:rPr>
        <w:t> </w:t>
      </w:r>
      <w:r>
        <w:rPr/>
        <w:t>Delivering genetic material into a patient's cells in order to replace, mute, or repair damaged genes that cause malignant transformation is known as gene therapy. More effective and focused gene delivery methods, including as viral and non-viral vectors, have been made possible by recent developments in molecular biology and vector design [2].</w:t>
      </w:r>
    </w:p>
    <w:p>
      <w:pPr>
        <w:pStyle w:val="BodyText"/>
        <w:spacing w:before="1"/>
        <w:ind w:left="0"/>
      </w:pPr>
    </w:p>
    <w:p>
      <w:pPr>
        <w:pStyle w:val="BodyText"/>
        <w:ind w:right="350"/>
        <w:jc w:val="both"/>
      </w:pPr>
      <w:r>
        <w:rPr/>
        <w:t>This therapeutic strategy offers a more individualised and successful cancer treatment by enhancing immune system activity against tumour cells, restoring tumour suppressor genes, and modulating oncogenes [3].</w:t>
      </w:r>
    </w:p>
    <w:p>
      <w:pPr>
        <w:pStyle w:val="BodyText"/>
        <w:ind w:right="349"/>
        <w:jc w:val="both"/>
      </w:pPr>
      <w:r>
        <w:rPr/>
        <w:t>With the introduction of genome editing tools like CRISPR-Cas9 and RNA interference, which offer precise gene regulation capabilities, the field of gene therapy in oncology has grown. Furthermore, gene therapy, nanotechnology, and immunotherapy have demonstrated synergistic benefits that enhance therapeutic outcomes and reduce off-target consequences [4].As research continues</w:t>
      </w:r>
      <w:r>
        <w:rPr>
          <w:spacing w:val="-3"/>
        </w:rPr>
        <w:t> </w:t>
      </w:r>
      <w:r>
        <w:rPr/>
        <w:t>to</w:t>
      </w:r>
      <w:r>
        <w:rPr>
          <w:spacing w:val="-3"/>
        </w:rPr>
        <w:t> </w:t>
      </w:r>
      <w:r>
        <w:rPr/>
        <w:t>progress,</w:t>
      </w:r>
      <w:r>
        <w:rPr>
          <w:spacing w:val="-1"/>
        </w:rPr>
        <w:t> </w:t>
      </w:r>
      <w:r>
        <w:rPr/>
        <w:t>gene</w:t>
      </w:r>
      <w:r>
        <w:rPr>
          <w:spacing w:val="-2"/>
        </w:rPr>
        <w:t> </w:t>
      </w:r>
      <w:r>
        <w:rPr/>
        <w:t>therapy</w:t>
      </w:r>
      <w:r>
        <w:rPr>
          <w:spacing w:val="-1"/>
        </w:rPr>
        <w:t> </w:t>
      </w:r>
      <w:r>
        <w:rPr/>
        <w:t>holds</w:t>
      </w:r>
      <w:r>
        <w:rPr>
          <w:spacing w:val="-3"/>
        </w:rPr>
        <w:t> </w:t>
      </w:r>
      <w:r>
        <w:rPr/>
        <w:t>great</w:t>
      </w:r>
      <w:r>
        <w:rPr>
          <w:spacing w:val="-3"/>
        </w:rPr>
        <w:t> </w:t>
      </w:r>
      <w:r>
        <w:rPr/>
        <w:t>potential</w:t>
      </w:r>
      <w:r>
        <w:rPr>
          <w:spacing w:val="-3"/>
        </w:rPr>
        <w:t> </w:t>
      </w:r>
      <w:r>
        <w:rPr/>
        <w:t>to</w:t>
      </w:r>
      <w:r>
        <w:rPr>
          <w:spacing w:val="-3"/>
        </w:rPr>
        <w:t> </w:t>
      </w:r>
      <w:r>
        <w:rPr/>
        <w:t>revolutionize</w:t>
      </w:r>
      <w:r>
        <w:rPr>
          <w:spacing w:val="-4"/>
        </w:rPr>
        <w:t> </w:t>
      </w:r>
      <w:r>
        <w:rPr/>
        <w:t>cancer</w:t>
      </w:r>
      <w:r>
        <w:rPr>
          <w:spacing w:val="-4"/>
        </w:rPr>
        <w:t> </w:t>
      </w:r>
      <w:r>
        <w:rPr/>
        <w:t>management</w:t>
      </w:r>
      <w:r>
        <w:rPr>
          <w:spacing w:val="-3"/>
        </w:rPr>
        <w:t> </w:t>
      </w:r>
      <w:r>
        <w:rPr/>
        <w:t>and pave the way toward more targeted and less toxic treatment modalities [5].</w:t>
      </w:r>
    </w:p>
    <w:p>
      <w:pPr>
        <w:pStyle w:val="BodyText"/>
        <w:ind w:left="0"/>
      </w:pPr>
    </w:p>
    <w:p>
      <w:pPr>
        <w:pStyle w:val="Heading2"/>
      </w:pPr>
      <w:r>
        <w:rPr/>
        <w:t>History</w:t>
      </w:r>
      <w:r>
        <w:rPr>
          <w:spacing w:val="-2"/>
        </w:rPr>
        <w:t> </w:t>
      </w:r>
      <w:r>
        <w:rPr/>
        <w:t>Of</w:t>
      </w:r>
      <w:r>
        <w:rPr>
          <w:spacing w:val="-4"/>
        </w:rPr>
        <w:t> </w:t>
      </w:r>
      <w:r>
        <w:rPr/>
        <w:t>Gene Therapy</w:t>
      </w:r>
      <w:r>
        <w:rPr>
          <w:spacing w:val="-2"/>
        </w:rPr>
        <w:t> </w:t>
      </w:r>
      <w:r>
        <w:rPr/>
        <w:t>In</w:t>
      </w:r>
      <w:r>
        <w:rPr>
          <w:spacing w:val="-2"/>
        </w:rPr>
        <w:t> Cancer</w:t>
      </w:r>
    </w:p>
    <w:p>
      <w:pPr>
        <w:pStyle w:val="BodyText"/>
        <w:ind w:left="0"/>
        <w:rPr>
          <w:b/>
        </w:rPr>
      </w:pPr>
    </w:p>
    <w:p>
      <w:pPr>
        <w:pStyle w:val="BodyText"/>
        <w:ind w:right="348"/>
        <w:jc w:val="both"/>
      </w:pPr>
      <w:r>
        <w:rPr/>
        <w:t>When researchers originally proposed that inserting genetic information into human cells would be able to treat hereditary disorders in the early 1970s, the idea of gene therapy was born [6].Although early studies focused on single-gene conditions such severe combined immunodeficiency (SCID), it quickly became apparent that genetic techniques may also be used to</w:t>
      </w:r>
      <w:r>
        <w:rPr>
          <w:spacing w:val="-3"/>
        </w:rPr>
        <w:t> </w:t>
      </w:r>
      <w:r>
        <w:rPr/>
        <w:t>treat cancer,</w:t>
      </w:r>
      <w:r>
        <w:rPr>
          <w:spacing w:val="-1"/>
        </w:rPr>
        <w:t> </w:t>
      </w:r>
      <w:r>
        <w:rPr/>
        <w:t>which</w:t>
      </w:r>
      <w:r>
        <w:rPr>
          <w:spacing w:val="-1"/>
        </w:rPr>
        <w:t> </w:t>
      </w:r>
      <w:r>
        <w:rPr/>
        <w:t>is</w:t>
      </w:r>
      <w:r>
        <w:rPr>
          <w:spacing w:val="-1"/>
        </w:rPr>
        <w:t> </w:t>
      </w:r>
      <w:r>
        <w:rPr/>
        <w:t>caused</w:t>
      </w:r>
      <w:r>
        <w:rPr>
          <w:spacing w:val="-1"/>
        </w:rPr>
        <w:t> </w:t>
      </w:r>
      <w:r>
        <w:rPr/>
        <w:t>by</w:t>
      </w:r>
      <w:r>
        <w:rPr>
          <w:spacing w:val="-1"/>
        </w:rPr>
        <w:t> </w:t>
      </w:r>
      <w:r>
        <w:rPr/>
        <w:t>alterations</w:t>
      </w:r>
      <w:r>
        <w:rPr>
          <w:spacing w:val="-1"/>
        </w:rPr>
        <w:t> </w:t>
      </w:r>
      <w:r>
        <w:rPr/>
        <w:t>in</w:t>
      </w:r>
      <w:r>
        <w:rPr>
          <w:spacing w:val="-1"/>
        </w:rPr>
        <w:t> </w:t>
      </w:r>
      <w:r>
        <w:rPr/>
        <w:t>oncogenes,</w:t>
      </w:r>
      <w:r>
        <w:rPr>
          <w:spacing w:val="-3"/>
        </w:rPr>
        <w:t> </w:t>
      </w:r>
      <w:r>
        <w:rPr/>
        <w:t>tumour</w:t>
      </w:r>
      <w:r>
        <w:rPr>
          <w:spacing w:val="-2"/>
        </w:rPr>
        <w:t> </w:t>
      </w:r>
      <w:r>
        <w:rPr/>
        <w:t>suppressors,</w:t>
      </w:r>
      <w:r>
        <w:rPr>
          <w:spacing w:val="-3"/>
        </w:rPr>
        <w:t> </w:t>
      </w:r>
      <w:r>
        <w:rPr/>
        <w:t>and DNA</w:t>
      </w:r>
      <w:r>
        <w:rPr>
          <w:spacing w:val="-2"/>
        </w:rPr>
        <w:t> </w:t>
      </w:r>
      <w:r>
        <w:rPr/>
        <w:t>repair mechanisms [7]. In 1990, the United States hosted the first human clinical trial of gene therapy for cancer. Tumor-infiltrating lymphocytes that had been altered to carry a neomycin resistance gene were used in this investigation, which involved patients with advanced melanoma [8].</w:t>
      </w:r>
    </w:p>
    <w:p>
      <w:pPr>
        <w:pStyle w:val="BodyText"/>
        <w:ind w:left="0"/>
      </w:pPr>
    </w:p>
    <w:p>
      <w:pPr>
        <w:pStyle w:val="BodyText"/>
        <w:ind w:right="352"/>
        <w:jc w:val="both"/>
      </w:pPr>
      <w:r>
        <w:rPr/>
        <w:t>The change established the foundation for future cancer applications by demonstrating that gene transfer could be carried out safely in humans, even though it did not directly treat the illness.</w:t>
      </w:r>
    </w:p>
    <w:p>
      <w:pPr>
        <w:pStyle w:val="BodyText"/>
        <w:ind w:right="347"/>
        <w:jc w:val="both"/>
      </w:pPr>
      <w:r>
        <w:rPr/>
        <w:t>Research on gene therapy has greatly expanded by the mid-1990s. Researchers started looking into suicide genes, reactivating tumour suppressor genes, particularly p53, and utilising cytokine genes to boost immune responses [9]. Remarkably, early therapeutic trials that delivered normal copies of p53 to patients with head and neck cancer via adenoviral vectors revealed positive indications of tumour decrease [10].</w:t>
      </w:r>
    </w:p>
    <w:p>
      <w:pPr>
        <w:pStyle w:val="BodyText"/>
        <w:spacing w:before="274"/>
        <w:ind w:right="348"/>
        <w:jc w:val="both"/>
      </w:pPr>
      <w:r>
        <w:rPr/>
        <w:t>With the advent of oncolytic virotherapy in the early 2000s, a new approach was taken: genetically modified viruses are engineered to replicate exclusively in cancer cells, destroying them in the process. Oncorine (H101), an adenoviral medication that targets tumours with p53 gene</w:t>
      </w:r>
      <w:r>
        <w:rPr>
          <w:spacing w:val="15"/>
        </w:rPr>
        <w:t> </w:t>
      </w:r>
      <w:r>
        <w:rPr/>
        <w:t>abnormalities,</w:t>
      </w:r>
      <w:r>
        <w:rPr>
          <w:spacing w:val="17"/>
        </w:rPr>
        <w:t> </w:t>
      </w:r>
      <w:r>
        <w:rPr/>
        <w:t>became</w:t>
      </w:r>
      <w:r>
        <w:rPr>
          <w:spacing w:val="16"/>
        </w:rPr>
        <w:t> </w:t>
      </w:r>
      <w:r>
        <w:rPr/>
        <w:t>the</w:t>
      </w:r>
      <w:r>
        <w:rPr>
          <w:spacing w:val="16"/>
        </w:rPr>
        <w:t> </w:t>
      </w:r>
      <w:r>
        <w:rPr/>
        <w:t>first</w:t>
      </w:r>
      <w:r>
        <w:rPr>
          <w:spacing w:val="16"/>
        </w:rPr>
        <w:t> </w:t>
      </w:r>
      <w:r>
        <w:rPr/>
        <w:t>gene</w:t>
      </w:r>
      <w:r>
        <w:rPr>
          <w:spacing w:val="18"/>
        </w:rPr>
        <w:t> </w:t>
      </w:r>
      <w:r>
        <w:rPr/>
        <w:t>therapy</w:t>
      </w:r>
      <w:r>
        <w:rPr>
          <w:spacing w:val="19"/>
        </w:rPr>
        <w:t> </w:t>
      </w:r>
      <w:r>
        <w:rPr/>
        <w:t>product</w:t>
      </w:r>
      <w:r>
        <w:rPr>
          <w:spacing w:val="17"/>
        </w:rPr>
        <w:t> </w:t>
      </w:r>
      <w:r>
        <w:rPr/>
        <w:t>for</w:t>
      </w:r>
      <w:r>
        <w:rPr>
          <w:spacing w:val="15"/>
        </w:rPr>
        <w:t> </w:t>
      </w:r>
      <w:r>
        <w:rPr/>
        <w:t>cancer</w:t>
      </w:r>
      <w:r>
        <w:rPr>
          <w:spacing w:val="18"/>
        </w:rPr>
        <w:t> </w:t>
      </w:r>
      <w:r>
        <w:rPr/>
        <w:t>to</w:t>
      </w:r>
      <w:r>
        <w:rPr>
          <w:spacing w:val="14"/>
        </w:rPr>
        <w:t> </w:t>
      </w:r>
      <w:r>
        <w:rPr/>
        <w:t>get</w:t>
      </w:r>
      <w:r>
        <w:rPr>
          <w:spacing w:val="17"/>
        </w:rPr>
        <w:t> </w:t>
      </w:r>
      <w:r>
        <w:rPr/>
        <w:t>regulatory</w:t>
      </w:r>
      <w:r>
        <w:rPr>
          <w:spacing w:val="19"/>
        </w:rPr>
        <w:t> </w:t>
      </w:r>
      <w:r>
        <w:rPr>
          <w:spacing w:val="-2"/>
        </w:rPr>
        <w:t>approval</w:t>
      </w:r>
    </w:p>
    <w:p>
      <w:pPr>
        <w:pStyle w:val="BodyText"/>
        <w:spacing w:after="0"/>
        <w:jc w:val="both"/>
        <w:sectPr>
          <w:pgSz w:w="12240" w:h="15840"/>
          <w:pgMar w:top="1580" w:bottom="280" w:left="1080" w:right="1080"/>
        </w:sectPr>
      </w:pPr>
    </w:p>
    <w:p>
      <w:pPr>
        <w:pStyle w:val="BodyText"/>
        <w:spacing w:line="237" w:lineRule="auto" w:before="65"/>
        <w:ind w:right="350"/>
        <w:jc w:val="both"/>
      </w:pPr>
      <w:r>
        <w:rPr/>
        <w:t>in China in 2005, marking a significant milestone [11].This signified a shift from lab research to real-world clinical use.</w:t>
      </w:r>
    </w:p>
    <w:p>
      <w:pPr>
        <w:pStyle w:val="BodyText"/>
        <w:spacing w:before="145"/>
        <w:ind w:left="0"/>
      </w:pPr>
    </w:p>
    <w:p>
      <w:pPr>
        <w:pStyle w:val="BodyText"/>
        <w:ind w:right="347"/>
        <w:jc w:val="both"/>
      </w:pPr>
      <w:r>
        <w:rPr/>
        <w:t>Immune-based genetic therapy became popular in the 2010s. By modifying a patient's own T cells to identify and eliminate cancerous cells, chimeric antigen receptor T-cell (CAR-T) technology transformed the treatment of cancer. In 2017, Tisagenlecleucel (Kymriah) was approved by the U.S. FDA for the treatment of B-cell acute lymphoblastic leukaemia, marking a significant advancement in customised, gene-modified immunotherapy [12]. Genome-editing technologies like CRISPR/Cas9 have had a significant impact on cancer gene therapy in recent years. Reactivation of inactive tumour suppressor genes, modification of tumour immune microenvironments, and accurate targeting and correction of oncogenic mutations are all made possible by these technologies [13].</w:t>
      </w:r>
    </w:p>
    <w:p>
      <w:pPr>
        <w:pStyle w:val="BodyText"/>
        <w:ind w:left="0"/>
      </w:pPr>
    </w:p>
    <w:p>
      <w:pPr>
        <w:pStyle w:val="BodyText"/>
        <w:ind w:right="348"/>
        <w:jc w:val="both"/>
      </w:pPr>
      <w:r>
        <w:rPr/>
        <w:t>Recent</w:t>
      </w:r>
      <w:r>
        <w:rPr>
          <w:spacing w:val="-1"/>
        </w:rPr>
        <w:t> </w:t>
      </w:r>
      <w:r>
        <w:rPr/>
        <w:t>advances</w:t>
      </w:r>
      <w:r>
        <w:rPr>
          <w:spacing w:val="-1"/>
        </w:rPr>
        <w:t> </w:t>
      </w:r>
      <w:r>
        <w:rPr/>
        <w:t>in</w:t>
      </w:r>
      <w:r>
        <w:rPr>
          <w:spacing w:val="-1"/>
        </w:rPr>
        <w:t> </w:t>
      </w:r>
      <w:r>
        <w:rPr/>
        <w:t>genome-editing</w:t>
      </w:r>
      <w:r>
        <w:rPr>
          <w:spacing w:val="-1"/>
        </w:rPr>
        <w:t> </w:t>
      </w:r>
      <w:r>
        <w:rPr/>
        <w:t>technologies, such CRISPR/Cas9,</w:t>
      </w:r>
      <w:r>
        <w:rPr>
          <w:spacing w:val="-1"/>
        </w:rPr>
        <w:t> </w:t>
      </w:r>
      <w:r>
        <w:rPr/>
        <w:t>have transformed the</w:t>
      </w:r>
      <w:r>
        <w:rPr>
          <w:spacing w:val="-2"/>
        </w:rPr>
        <w:t> </w:t>
      </w:r>
      <w:r>
        <w:rPr/>
        <w:t>field by enabling very specific modifications to genes linked to immunological resistance and cancer formation [14]. Additionally, messenger RNA (mRNA) systems are currently being modified for cancer vaccines, providing a versatile and non-integrating delivery route, thanks to their success in producing the COVID-19 vaccine [14]. To sum up, gene therapy has advanced from early experimental attempts in the 1990s [17] to authorised medical therapies in the 2000s [15] and then into increasingly complex immunological and genome-modifying technologies in the ensuing decades [16].Gene therapy is still developing as a potent tool in contemporary oncology despite persistent difficulties, especially with regard to delivery effectiveness and safety [18,19]</w:t>
      </w:r>
    </w:p>
    <w:p>
      <w:pPr>
        <w:spacing w:before="0"/>
        <w:ind w:left="359" w:right="0" w:firstLine="0"/>
        <w:jc w:val="left"/>
        <w:rPr>
          <w:sz w:val="24"/>
        </w:rPr>
      </w:pPr>
      <w:r>
        <w:rPr>
          <w:spacing w:val="-10"/>
          <w:sz w:val="24"/>
        </w:rPr>
        <w:t>.</w:t>
      </w:r>
    </w:p>
    <w:p>
      <w:pPr>
        <w:pStyle w:val="Heading2"/>
        <w:spacing w:before="24"/>
        <w:jc w:val="left"/>
      </w:pPr>
      <w:r>
        <w:rPr/>
        <w:t>Mechanisms</w:t>
      </w:r>
      <w:r>
        <w:rPr>
          <w:spacing w:val="-2"/>
        </w:rPr>
        <w:t> </w:t>
      </w:r>
      <w:r>
        <w:rPr/>
        <w:t>of</w:t>
      </w:r>
      <w:r>
        <w:rPr>
          <w:spacing w:val="25"/>
        </w:rPr>
        <w:t> </w:t>
      </w:r>
      <w:r>
        <w:rPr/>
        <w:t>Gene</w:t>
      </w:r>
      <w:r>
        <w:rPr>
          <w:spacing w:val="-1"/>
        </w:rPr>
        <w:t> </w:t>
      </w:r>
      <w:r>
        <w:rPr/>
        <w:t>Therapy</w:t>
      </w:r>
      <w:r>
        <w:rPr>
          <w:spacing w:val="-2"/>
        </w:rPr>
        <w:t> </w:t>
      </w:r>
      <w:r>
        <w:rPr/>
        <w:t>in</w:t>
      </w:r>
      <w:r>
        <w:rPr>
          <w:spacing w:val="-3"/>
        </w:rPr>
        <w:t> </w:t>
      </w:r>
      <w:r>
        <w:rPr>
          <w:spacing w:val="-2"/>
        </w:rPr>
        <w:t>Cancer</w:t>
      </w:r>
    </w:p>
    <w:p>
      <w:pPr>
        <w:pStyle w:val="BodyText"/>
        <w:spacing w:before="3"/>
        <w:ind w:left="0"/>
        <w:rPr>
          <w:b/>
        </w:rPr>
      </w:pPr>
    </w:p>
    <w:p>
      <w:pPr>
        <w:pStyle w:val="BodyText"/>
        <w:ind w:right="347"/>
        <w:jc w:val="both"/>
      </w:pPr>
      <w:r>
        <w:rPr/>
        <w:t>In order to prevent cancer-promoting pathways, restore normal activities, or increase anti-tumor immunity, gene therapy for cancer modifies the genetic material of tumour or immune cells. Nowadays, a variety of mechanisms are investigated and used in both clinical and research </w:t>
      </w:r>
      <w:r>
        <w:rPr>
          <w:spacing w:val="-2"/>
        </w:rPr>
        <w:t>contexts.</w:t>
      </w:r>
    </w:p>
    <w:p>
      <w:pPr>
        <w:pStyle w:val="BodyText"/>
        <w:spacing w:before="24"/>
        <w:ind w:left="0"/>
      </w:pPr>
    </w:p>
    <w:p>
      <w:pPr>
        <w:pStyle w:val="Heading2"/>
        <w:ind w:left="381"/>
        <w:jc w:val="left"/>
      </w:pPr>
      <w:r>
        <w:rPr/>
        <w:t>Gene</w:t>
      </w:r>
      <w:r>
        <w:rPr>
          <w:spacing w:val="-14"/>
        </w:rPr>
        <w:t> </w:t>
      </w:r>
      <w:r>
        <w:rPr/>
        <w:t>Editing</w:t>
      </w:r>
      <w:r>
        <w:rPr>
          <w:spacing w:val="-17"/>
        </w:rPr>
        <w:t> </w:t>
      </w:r>
      <w:r>
        <w:rPr>
          <w:spacing w:val="-2"/>
        </w:rPr>
        <w:t>Approaches:</w:t>
      </w:r>
    </w:p>
    <w:p>
      <w:pPr>
        <w:pStyle w:val="BodyText"/>
        <w:spacing w:before="5"/>
        <w:ind w:left="0"/>
        <w:rPr>
          <w:b/>
        </w:rPr>
      </w:pPr>
    </w:p>
    <w:p>
      <w:pPr>
        <w:pStyle w:val="BodyText"/>
        <w:ind w:right="348"/>
        <w:jc w:val="both"/>
      </w:pPr>
      <w:r>
        <w:rPr/>
        <w:t>One innovative component of gene therapy is gene editing. Gene editing technologies directly cut, repair, or replace DNA sequences inside cells, in contrast to previous methods that simply introduced or silenced genes. This makes it possible to precisely target the mutations that cause cancer.[20,21] i.CRISPR/cas9 system: The most widely utilised gene editing technique available today is the CRISPR/Cas9 system. Like molecular scissors, it finds the precise DNA section to cut</w:t>
      </w:r>
      <w:r>
        <w:rPr>
          <w:spacing w:val="-2"/>
        </w:rPr>
        <w:t> </w:t>
      </w:r>
      <w:r>
        <w:rPr/>
        <w:t>with the help</w:t>
      </w:r>
      <w:r>
        <w:rPr>
          <w:spacing w:val="-2"/>
        </w:rPr>
        <w:t> </w:t>
      </w:r>
      <w:r>
        <w:rPr/>
        <w:t>of a</w:t>
      </w:r>
      <w:r>
        <w:rPr>
          <w:spacing w:val="-1"/>
        </w:rPr>
        <w:t> </w:t>
      </w:r>
      <w:r>
        <w:rPr/>
        <w:t>little RNA</w:t>
      </w:r>
      <w:r>
        <w:rPr>
          <w:spacing w:val="-1"/>
        </w:rPr>
        <w:t> </w:t>
      </w:r>
      <w:r>
        <w:rPr/>
        <w:t>molecule. The</w:t>
      </w:r>
      <w:r>
        <w:rPr>
          <w:spacing w:val="-1"/>
        </w:rPr>
        <w:t> </w:t>
      </w:r>
      <w:r>
        <w:rPr/>
        <w:t>cell's repair</w:t>
      </w:r>
      <w:r>
        <w:rPr>
          <w:spacing w:val="-1"/>
        </w:rPr>
        <w:t> </w:t>
      </w:r>
      <w:r>
        <w:rPr/>
        <w:t>system either shuts</w:t>
      </w:r>
      <w:r>
        <w:rPr>
          <w:spacing w:val="-2"/>
        </w:rPr>
        <w:t> </w:t>
      </w:r>
      <w:r>
        <w:rPr/>
        <w:t>the</w:t>
      </w:r>
      <w:r>
        <w:rPr>
          <w:spacing w:val="-1"/>
        </w:rPr>
        <w:t> </w:t>
      </w:r>
      <w:r>
        <w:rPr/>
        <w:t>faulty gene or replaces it with a repaired sequence once the DNA is cleaved [20]. CRISPR has been used in cancer to restore tumour suppressor genes like p53 and deactivate oncogenes like KRAS, which is frequently found in pancreatic tumours.In order to improve T cells' capacity to attack tumours, CRISPR is also utilised to alter immune cells, such as by eliminating the PD-1 gene [16,23].</w:t>
      </w:r>
    </w:p>
    <w:p>
      <w:pPr>
        <w:pStyle w:val="BodyText"/>
        <w:spacing w:after="0"/>
        <w:jc w:val="both"/>
        <w:sectPr>
          <w:pgSz w:w="12240" w:h="15840"/>
          <w:pgMar w:top="1040" w:bottom="280" w:left="1080" w:right="1080"/>
        </w:sectPr>
      </w:pPr>
    </w:p>
    <w:p>
      <w:pPr>
        <w:pStyle w:val="BodyText"/>
        <w:ind w:left="1068"/>
        <w:rPr>
          <w:sz w:val="20"/>
        </w:rPr>
      </w:pPr>
      <w:r>
        <w:rPr>
          <w:sz w:val="20"/>
        </w:rPr>
        <w:drawing>
          <wp:inline distT="0" distB="0" distL="0" distR="0">
            <wp:extent cx="5124683" cy="3660266"/>
            <wp:effectExtent l="0" t="0" r="0" b="0"/>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5124683" cy="3660266"/>
                    </a:xfrm>
                    <a:prstGeom prst="rect">
                      <a:avLst/>
                    </a:prstGeom>
                  </pic:spPr>
                </pic:pic>
              </a:graphicData>
            </a:graphic>
          </wp:inline>
        </w:drawing>
      </w:r>
      <w:r>
        <w:rPr>
          <w:sz w:val="20"/>
        </w:rPr>
      </w:r>
    </w:p>
    <w:p>
      <w:pPr>
        <w:pStyle w:val="Heading2"/>
        <w:spacing w:before="204"/>
        <w:ind w:left="453" w:right="323"/>
        <w:jc w:val="center"/>
      </w:pPr>
      <w:r>
        <w:rPr/>
        <w:t>Figure</w:t>
      </w:r>
      <w:r>
        <w:rPr>
          <w:spacing w:val="-3"/>
        </w:rPr>
        <w:t> </w:t>
      </w:r>
      <w:r>
        <w:rPr>
          <w:spacing w:val="-2"/>
        </w:rPr>
        <w:t>1.CRISPR/Cas9system</w:t>
      </w:r>
    </w:p>
    <w:p>
      <w:pPr>
        <w:pStyle w:val="BodyText"/>
        <w:ind w:left="0"/>
        <w:rPr>
          <w:b/>
        </w:rPr>
      </w:pPr>
    </w:p>
    <w:p>
      <w:pPr>
        <w:pStyle w:val="BodyText"/>
        <w:ind w:right="349"/>
        <w:jc w:val="both"/>
      </w:pPr>
      <w:r>
        <w:rPr/>
        <w:t>CRISPR-edited immune cells are being used in clinical trials to treat diseases such as multiple myeloma and leukaemia.[22]</w:t>
      </w:r>
    </w:p>
    <w:p>
      <w:pPr>
        <w:pStyle w:val="BodyText"/>
        <w:ind w:left="0"/>
      </w:pPr>
    </w:p>
    <w:p>
      <w:pPr>
        <w:pStyle w:val="BodyText"/>
        <w:ind w:right="349"/>
        <w:jc w:val="both"/>
      </w:pPr>
      <w:r>
        <w:rPr/>
        <w:t>Transcription Activator-Like Effector Nucleases, or TALENS, were the most advanced gene editing tool prior to CRISPR. Specialised proteins that attach to DNA sequences and accurately cut them are used by TALENs.</w:t>
      </w:r>
    </w:p>
    <w:p>
      <w:pPr>
        <w:pStyle w:val="BodyText"/>
        <w:ind w:left="0"/>
      </w:pPr>
    </w:p>
    <w:p>
      <w:pPr>
        <w:pStyle w:val="BodyText"/>
        <w:spacing w:before="1"/>
        <w:ind w:right="352"/>
        <w:jc w:val="both"/>
      </w:pPr>
      <w:r>
        <w:rPr/>
        <w:t>By eliminating</w:t>
      </w:r>
      <w:r>
        <w:rPr>
          <w:spacing w:val="-2"/>
        </w:rPr>
        <w:t> </w:t>
      </w:r>
      <w:r>
        <w:rPr/>
        <w:t>genes that result in</w:t>
      </w:r>
      <w:r>
        <w:rPr>
          <w:spacing w:val="-2"/>
        </w:rPr>
        <w:t> </w:t>
      </w:r>
      <w:r>
        <w:rPr/>
        <w:t>immunological rejection, TALENs have</w:t>
      </w:r>
      <w:r>
        <w:rPr>
          <w:spacing w:val="-1"/>
        </w:rPr>
        <w:t> </w:t>
      </w:r>
      <w:r>
        <w:rPr/>
        <w:t>been used to</w:t>
      </w:r>
      <w:r>
        <w:rPr>
          <w:spacing w:val="-2"/>
        </w:rPr>
        <w:t> </w:t>
      </w:r>
      <w:r>
        <w:rPr/>
        <w:t>produce universal CAR-T cells that are compatible with a variety of patients [23].</w:t>
      </w:r>
    </w:p>
    <w:p>
      <w:pPr>
        <w:pStyle w:val="BodyText"/>
        <w:spacing w:before="275"/>
        <w:ind w:right="350"/>
        <w:jc w:val="both"/>
      </w:pPr>
      <w:r>
        <w:rPr/>
        <w:t>Compared to CRISPR, TALENs are more complicated and expensive to design, despite their excellent specificity.</w:t>
      </w:r>
    </w:p>
    <w:p>
      <w:pPr>
        <w:pStyle w:val="BodyText"/>
        <w:spacing w:after="0"/>
        <w:jc w:val="both"/>
        <w:sectPr>
          <w:pgSz w:w="12240" w:h="15840"/>
          <w:pgMar w:top="1100" w:bottom="280" w:left="1080" w:right="1080"/>
        </w:sectPr>
      </w:pPr>
    </w:p>
    <w:p>
      <w:pPr>
        <w:pStyle w:val="BodyText"/>
        <w:ind w:left="1068"/>
        <w:rPr>
          <w:sz w:val="20"/>
        </w:rPr>
      </w:pPr>
      <w:r>
        <w:rPr>
          <w:sz w:val="20"/>
        </w:rPr>
        <w:drawing>
          <wp:inline distT="0" distB="0" distL="0" distR="0">
            <wp:extent cx="4981372" cy="3535679"/>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4981372" cy="3535679"/>
                    </a:xfrm>
                    <a:prstGeom prst="rect">
                      <a:avLst/>
                    </a:prstGeom>
                  </pic:spPr>
                </pic:pic>
              </a:graphicData>
            </a:graphic>
          </wp:inline>
        </w:drawing>
      </w:r>
      <w:r>
        <w:rPr>
          <w:sz w:val="20"/>
        </w:rPr>
      </w:r>
    </w:p>
    <w:p>
      <w:pPr>
        <w:pStyle w:val="Heading2"/>
        <w:spacing w:before="192"/>
        <w:ind w:left="453" w:right="429"/>
        <w:jc w:val="center"/>
        <w:rPr>
          <w:rFonts w:ascii="Arial"/>
        </w:rPr>
      </w:pPr>
      <w:r>
        <w:rPr>
          <w:rFonts w:ascii="Arial"/>
          <w:spacing w:val="-14"/>
        </w:rPr>
        <w:t>Figure</w:t>
      </w:r>
      <w:r>
        <w:rPr>
          <w:rFonts w:ascii="Arial"/>
          <w:spacing w:val="-21"/>
        </w:rPr>
        <w:t> </w:t>
      </w:r>
      <w:r>
        <w:rPr>
          <w:rFonts w:ascii="Arial"/>
          <w:spacing w:val="-2"/>
        </w:rPr>
        <w:t>2.TALEN</w:t>
      </w:r>
    </w:p>
    <w:p>
      <w:pPr>
        <w:pStyle w:val="BodyText"/>
        <w:spacing w:before="90"/>
        <w:ind w:left="0"/>
        <w:rPr>
          <w:rFonts w:ascii="Arial"/>
          <w:b/>
        </w:rPr>
      </w:pPr>
    </w:p>
    <w:p>
      <w:pPr>
        <w:spacing w:before="0"/>
        <w:ind w:left="419" w:right="0" w:firstLine="0"/>
        <w:jc w:val="left"/>
        <w:rPr>
          <w:b/>
          <w:sz w:val="24"/>
        </w:rPr>
      </w:pPr>
      <w:r>
        <w:rPr>
          <w:b/>
          <w:sz w:val="24"/>
        </w:rPr>
        <w:t>ZFNs</w:t>
      </w:r>
      <w:r>
        <w:rPr>
          <w:b/>
          <w:spacing w:val="-8"/>
          <w:sz w:val="24"/>
        </w:rPr>
        <w:t> </w:t>
      </w:r>
      <w:r>
        <w:rPr>
          <w:b/>
          <w:sz w:val="24"/>
        </w:rPr>
        <w:t>(Finger</w:t>
      </w:r>
      <w:r>
        <w:rPr>
          <w:b/>
          <w:spacing w:val="-10"/>
          <w:sz w:val="24"/>
        </w:rPr>
        <w:t> </w:t>
      </w:r>
      <w:r>
        <w:rPr>
          <w:b/>
          <w:spacing w:val="-2"/>
          <w:sz w:val="24"/>
        </w:rPr>
        <w:t>Nucleases):</w:t>
      </w:r>
    </w:p>
    <w:p>
      <w:pPr>
        <w:pStyle w:val="BodyText"/>
        <w:spacing w:line="254" w:lineRule="auto" w:before="238"/>
        <w:ind w:left="431" w:hanging="12"/>
      </w:pPr>
      <w:r>
        <w:rPr/>
        <w:t>ZFNs</w:t>
      </w:r>
      <w:r>
        <w:rPr>
          <w:spacing w:val="80"/>
        </w:rPr>
        <w:t> </w:t>
      </w:r>
      <w:r>
        <w:rPr/>
        <w:t>were</w:t>
      </w:r>
      <w:r>
        <w:rPr>
          <w:spacing w:val="80"/>
        </w:rPr>
        <w:t> </w:t>
      </w:r>
      <w:r>
        <w:rPr/>
        <w:t>the</w:t>
      </w:r>
      <w:r>
        <w:rPr>
          <w:spacing w:val="79"/>
          <w:w w:val="150"/>
        </w:rPr>
        <w:t> </w:t>
      </w:r>
      <w:r>
        <w:rPr/>
        <w:t>first</w:t>
      </w:r>
      <w:r>
        <w:rPr>
          <w:spacing w:val="80"/>
        </w:rPr>
        <w:t> </w:t>
      </w:r>
      <w:r>
        <w:rPr/>
        <w:t>programmable</w:t>
      </w:r>
      <w:r>
        <w:rPr>
          <w:spacing w:val="79"/>
          <w:w w:val="150"/>
        </w:rPr>
        <w:t> </w:t>
      </w:r>
      <w:r>
        <w:rPr/>
        <w:t>nucleases</w:t>
      </w:r>
      <w:r>
        <w:rPr>
          <w:spacing w:val="80"/>
        </w:rPr>
        <w:t> </w:t>
      </w:r>
      <w:r>
        <w:rPr/>
        <w:t>used</w:t>
      </w:r>
      <w:r>
        <w:rPr>
          <w:spacing w:val="77"/>
          <w:w w:val="150"/>
        </w:rPr>
        <w:t> </w:t>
      </w:r>
      <w:r>
        <w:rPr/>
        <w:t>for</w:t>
      </w:r>
      <w:r>
        <w:rPr>
          <w:spacing w:val="80"/>
        </w:rPr>
        <w:t> </w:t>
      </w:r>
      <w:r>
        <w:rPr/>
        <w:t>gene</w:t>
      </w:r>
      <w:r>
        <w:rPr>
          <w:spacing w:val="80"/>
        </w:rPr>
        <w:t> </w:t>
      </w:r>
      <w:r>
        <w:rPr/>
        <w:t>editing.</w:t>
      </w:r>
      <w:r>
        <w:rPr>
          <w:spacing w:val="77"/>
          <w:w w:val="150"/>
        </w:rPr>
        <w:t> </w:t>
      </w:r>
      <w:r>
        <w:rPr/>
        <w:t>They</w:t>
      </w:r>
      <w:r>
        <w:rPr>
          <w:spacing w:val="80"/>
          <w:w w:val="150"/>
        </w:rPr>
        <w:t> </w:t>
      </w:r>
      <w:r>
        <w:rPr/>
        <w:t>consist</w:t>
      </w:r>
      <w:r>
        <w:rPr>
          <w:spacing w:val="80"/>
        </w:rPr>
        <w:t> </w:t>
      </w:r>
      <w:r>
        <w:rPr/>
        <w:t>of engineered zinc Zinc finger proteins attached to a DNA-cutting enzyme.</w:t>
      </w:r>
    </w:p>
    <w:p>
      <w:pPr>
        <w:pStyle w:val="BodyText"/>
        <w:spacing w:line="254" w:lineRule="auto" w:before="195"/>
        <w:ind w:left="434" w:right="315" w:hanging="10"/>
      </w:pPr>
      <w:r>
        <w:rPr/>
        <w:t>In</w:t>
      </w:r>
      <w:r>
        <w:rPr>
          <w:spacing w:val="64"/>
        </w:rPr>
        <w:t> </w:t>
      </w:r>
      <w:r>
        <w:rPr/>
        <w:t>cancer</w:t>
      </w:r>
      <w:r>
        <w:rPr>
          <w:spacing w:val="40"/>
        </w:rPr>
        <w:t> </w:t>
      </w:r>
      <w:r>
        <w:rPr/>
        <w:t>therapy,</w:t>
      </w:r>
      <w:r>
        <w:rPr>
          <w:spacing w:val="68"/>
        </w:rPr>
        <w:t> </w:t>
      </w:r>
      <w:r>
        <w:rPr/>
        <w:t>ZFNs</w:t>
      </w:r>
      <w:r>
        <w:rPr>
          <w:spacing w:val="40"/>
        </w:rPr>
        <w:t> </w:t>
      </w:r>
      <w:r>
        <w:rPr/>
        <w:t>have</w:t>
      </w:r>
      <w:r>
        <w:rPr>
          <w:spacing w:val="40"/>
        </w:rPr>
        <w:t> </w:t>
      </w:r>
      <w:r>
        <w:rPr/>
        <w:t>been</w:t>
      </w:r>
      <w:r>
        <w:rPr>
          <w:spacing w:val="78"/>
        </w:rPr>
        <w:t> </w:t>
      </w:r>
      <w:r>
        <w:rPr/>
        <w:t>explored</w:t>
      </w:r>
      <w:r>
        <w:rPr>
          <w:spacing w:val="76"/>
        </w:rPr>
        <w:t> </w:t>
      </w:r>
      <w:r>
        <w:rPr/>
        <w:t>for</w:t>
      </w:r>
      <w:r>
        <w:rPr>
          <w:spacing w:val="75"/>
        </w:rPr>
        <w:t> </w:t>
      </w:r>
      <w:r>
        <w:rPr/>
        <w:t>disrupting</w:t>
      </w:r>
      <w:r>
        <w:rPr>
          <w:spacing w:val="78"/>
        </w:rPr>
        <w:t> </w:t>
      </w:r>
      <w:r>
        <w:rPr/>
        <w:t>oncogenes</w:t>
      </w:r>
      <w:r>
        <w:rPr>
          <w:spacing w:val="73"/>
        </w:rPr>
        <w:t> </w:t>
      </w:r>
      <w:r>
        <w:rPr/>
        <w:t>and</w:t>
      </w:r>
      <w:r>
        <w:rPr>
          <w:spacing w:val="76"/>
        </w:rPr>
        <w:t> </w:t>
      </w:r>
      <w:r>
        <w:rPr/>
        <w:t>enhancing</w:t>
      </w:r>
      <w:r>
        <w:rPr>
          <w:spacing w:val="71"/>
        </w:rPr>
        <w:t> </w:t>
      </w:r>
      <w:r>
        <w:rPr/>
        <w:t>T- cell immunotherapy [24]</w:t>
      </w:r>
    </w:p>
    <w:p>
      <w:pPr>
        <w:pStyle w:val="BodyText"/>
        <w:spacing w:before="151"/>
        <w:ind w:left="419"/>
      </w:pPr>
      <w:r>
        <w:rPr/>
        <w:t>While</w:t>
      </w:r>
      <w:r>
        <w:rPr>
          <w:spacing w:val="-5"/>
        </w:rPr>
        <w:t> </w:t>
      </w:r>
      <w:r>
        <w:rPr/>
        <w:t>less</w:t>
      </w:r>
      <w:r>
        <w:rPr>
          <w:spacing w:val="-4"/>
        </w:rPr>
        <w:t> </w:t>
      </w:r>
      <w:r>
        <w:rPr/>
        <w:t>common</w:t>
      </w:r>
      <w:r>
        <w:rPr>
          <w:spacing w:val="-3"/>
        </w:rPr>
        <w:t> </w:t>
      </w:r>
      <w:r>
        <w:rPr/>
        <w:t>now,</w:t>
      </w:r>
      <w:r>
        <w:rPr>
          <w:spacing w:val="-4"/>
        </w:rPr>
        <w:t> </w:t>
      </w:r>
      <w:r>
        <w:rPr/>
        <w:t>ZFNs</w:t>
      </w:r>
      <w:r>
        <w:rPr>
          <w:spacing w:val="-3"/>
        </w:rPr>
        <w:t> </w:t>
      </w:r>
      <w:r>
        <w:rPr/>
        <w:t>laid</w:t>
      </w:r>
      <w:r>
        <w:rPr>
          <w:spacing w:val="-7"/>
        </w:rPr>
        <w:t> </w:t>
      </w:r>
      <w:r>
        <w:rPr/>
        <w:t>the</w:t>
      </w:r>
      <w:r>
        <w:rPr>
          <w:spacing w:val="-7"/>
        </w:rPr>
        <w:t> </w:t>
      </w:r>
      <w:r>
        <w:rPr/>
        <w:t>groundwork</w:t>
      </w:r>
      <w:r>
        <w:rPr>
          <w:spacing w:val="-6"/>
        </w:rPr>
        <w:t> </w:t>
      </w:r>
      <w:r>
        <w:rPr/>
        <w:t>for current</w:t>
      </w:r>
      <w:r>
        <w:rPr>
          <w:spacing w:val="-2"/>
        </w:rPr>
        <w:t> </w:t>
      </w:r>
      <w:r>
        <w:rPr/>
        <w:t>gene</w:t>
      </w:r>
      <w:r>
        <w:rPr>
          <w:spacing w:val="9"/>
        </w:rPr>
        <w:t> </w:t>
      </w:r>
      <w:r>
        <w:rPr/>
        <w:t>editing</w:t>
      </w:r>
      <w:r>
        <w:rPr>
          <w:spacing w:val="-6"/>
        </w:rPr>
        <w:t> </w:t>
      </w:r>
      <w:r>
        <w:rPr>
          <w:spacing w:val="-2"/>
        </w:rPr>
        <w:t>methods.</w:t>
      </w:r>
    </w:p>
    <w:p>
      <w:pPr>
        <w:pStyle w:val="BodyText"/>
        <w:spacing w:after="0"/>
        <w:sectPr>
          <w:pgSz w:w="12240" w:h="15840"/>
          <w:pgMar w:top="1140" w:bottom="280" w:left="1080" w:right="1080"/>
        </w:sectPr>
      </w:pPr>
    </w:p>
    <w:p>
      <w:pPr>
        <w:pStyle w:val="BodyText"/>
        <w:ind w:left="1068"/>
        <w:rPr>
          <w:sz w:val="20"/>
        </w:rPr>
      </w:pPr>
      <w:r>
        <w:rPr>
          <w:sz w:val="20"/>
        </w:rPr>
        <w:drawing>
          <wp:inline distT="0" distB="0" distL="0" distR="0">
            <wp:extent cx="4994259" cy="3567112"/>
            <wp:effectExtent l="0" t="0" r="0" b="0"/>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4994259" cy="3567112"/>
                    </a:xfrm>
                    <a:prstGeom prst="rect">
                      <a:avLst/>
                    </a:prstGeom>
                  </pic:spPr>
                </pic:pic>
              </a:graphicData>
            </a:graphic>
          </wp:inline>
        </w:drawing>
      </w:r>
      <w:r>
        <w:rPr>
          <w:sz w:val="20"/>
        </w:rPr>
      </w:r>
    </w:p>
    <w:p>
      <w:pPr>
        <w:pStyle w:val="Heading2"/>
        <w:spacing w:before="54"/>
        <w:ind w:left="4048"/>
        <w:jc w:val="left"/>
        <w:rPr>
          <w:rFonts w:ascii="Calibri"/>
        </w:rPr>
      </w:pPr>
      <w:r>
        <w:rPr>
          <w:rFonts w:ascii="Calibri"/>
          <w:spacing w:val="-2"/>
        </w:rPr>
        <w:t>Figure</w:t>
      </w:r>
      <w:r>
        <w:rPr>
          <w:rFonts w:ascii="Calibri"/>
          <w:spacing w:val="4"/>
        </w:rPr>
        <w:t> </w:t>
      </w:r>
      <w:r>
        <w:rPr>
          <w:rFonts w:ascii="Calibri"/>
          <w:spacing w:val="-2"/>
        </w:rPr>
        <w:t>3.ZFNs(Finger</w:t>
      </w:r>
      <w:r>
        <w:rPr>
          <w:rFonts w:ascii="Calibri"/>
          <w:spacing w:val="5"/>
        </w:rPr>
        <w:t> </w:t>
      </w:r>
      <w:r>
        <w:rPr>
          <w:rFonts w:ascii="Calibri"/>
          <w:spacing w:val="-2"/>
        </w:rPr>
        <w:t>Nucleases)</w:t>
      </w:r>
    </w:p>
    <w:p>
      <w:pPr>
        <w:pStyle w:val="BodyText"/>
        <w:spacing w:before="275"/>
        <w:ind w:left="0"/>
        <w:rPr>
          <w:rFonts w:ascii="Calibri"/>
          <w:b/>
        </w:rPr>
      </w:pPr>
    </w:p>
    <w:p>
      <w:pPr>
        <w:spacing w:before="0"/>
        <w:ind w:left="359" w:right="0" w:firstLine="0"/>
        <w:jc w:val="both"/>
        <w:rPr>
          <w:b/>
          <w:sz w:val="24"/>
        </w:rPr>
      </w:pPr>
      <w:r>
        <w:rPr>
          <w:b/>
          <w:sz w:val="24"/>
        </w:rPr>
        <w:t>Next</w:t>
      </w:r>
      <w:r>
        <w:rPr>
          <w:b/>
          <w:spacing w:val="-3"/>
          <w:sz w:val="24"/>
        </w:rPr>
        <w:t> </w:t>
      </w:r>
      <w:r>
        <w:rPr>
          <w:b/>
          <w:sz w:val="24"/>
        </w:rPr>
        <w:t>Generation</w:t>
      </w:r>
      <w:r>
        <w:rPr>
          <w:b/>
          <w:spacing w:val="-2"/>
          <w:sz w:val="24"/>
        </w:rPr>
        <w:t> </w:t>
      </w:r>
      <w:r>
        <w:rPr>
          <w:b/>
          <w:sz w:val="24"/>
        </w:rPr>
        <w:t>Base</w:t>
      </w:r>
      <w:r>
        <w:rPr>
          <w:b/>
          <w:spacing w:val="-3"/>
          <w:sz w:val="24"/>
        </w:rPr>
        <w:t> </w:t>
      </w:r>
      <w:r>
        <w:rPr>
          <w:b/>
          <w:sz w:val="24"/>
        </w:rPr>
        <w:t>Editing</w:t>
      </w:r>
      <w:r>
        <w:rPr>
          <w:b/>
          <w:spacing w:val="-2"/>
          <w:sz w:val="24"/>
        </w:rPr>
        <w:t> </w:t>
      </w:r>
      <w:r>
        <w:rPr>
          <w:b/>
          <w:sz w:val="24"/>
        </w:rPr>
        <w:t>and</w:t>
      </w:r>
      <w:r>
        <w:rPr>
          <w:b/>
          <w:spacing w:val="-4"/>
          <w:sz w:val="24"/>
        </w:rPr>
        <w:t> </w:t>
      </w:r>
      <w:r>
        <w:rPr>
          <w:b/>
          <w:sz w:val="24"/>
        </w:rPr>
        <w:t>Prime</w:t>
      </w:r>
      <w:r>
        <w:rPr>
          <w:b/>
          <w:spacing w:val="1"/>
          <w:sz w:val="24"/>
        </w:rPr>
        <w:t> </w:t>
      </w:r>
      <w:r>
        <w:rPr>
          <w:b/>
          <w:spacing w:val="-2"/>
          <w:sz w:val="24"/>
        </w:rPr>
        <w:t>Editing:</w:t>
      </w:r>
    </w:p>
    <w:p>
      <w:pPr>
        <w:pStyle w:val="BodyText"/>
        <w:ind w:left="0"/>
        <w:rPr>
          <w:b/>
        </w:rPr>
      </w:pPr>
    </w:p>
    <w:p>
      <w:pPr>
        <w:pStyle w:val="BodyText"/>
        <w:ind w:right="348"/>
        <w:jc w:val="both"/>
      </w:pPr>
      <w:r>
        <w:rPr/>
        <w:t>Prime editing and base editing are more recent CRISPR variants.One DNA base (A, T, C, or G) can be changed without cutting the DNA thanks to base editing, which is helpful for fixing point mutations that cause cancer.</w:t>
      </w:r>
    </w:p>
    <w:p>
      <w:pPr>
        <w:pStyle w:val="BodyText"/>
        <w:ind w:left="0"/>
      </w:pPr>
    </w:p>
    <w:p>
      <w:pPr>
        <w:pStyle w:val="BodyText"/>
        <w:ind w:right="350"/>
        <w:jc w:val="both"/>
      </w:pPr>
      <w:r>
        <w:rPr/>
        <w:t>Because prime editing is more flexible, it can make precise fixes or insertions with fewer mistakes [25]. These methods hold promise for safer gene therapies, notwithstanding their early </w:t>
      </w:r>
      <w:r>
        <w:rPr>
          <w:spacing w:val="-2"/>
        </w:rPr>
        <w:t>phases.</w:t>
      </w:r>
    </w:p>
    <w:p>
      <w:pPr>
        <w:pStyle w:val="BodyText"/>
        <w:spacing w:after="0"/>
        <w:jc w:val="both"/>
        <w:sectPr>
          <w:pgSz w:w="12240" w:h="15840"/>
          <w:pgMar w:top="1100" w:bottom="280" w:left="1080" w:right="1080"/>
        </w:sectPr>
      </w:pPr>
    </w:p>
    <w:p>
      <w:pPr>
        <w:pStyle w:val="BodyText"/>
        <w:ind w:left="873"/>
        <w:rPr>
          <w:sz w:val="20"/>
        </w:rPr>
      </w:pPr>
      <w:r>
        <w:rPr>
          <w:sz w:val="20"/>
        </w:rPr>
        <w:drawing>
          <wp:inline distT="0" distB="0" distL="0" distR="0">
            <wp:extent cx="5288221" cy="5237988"/>
            <wp:effectExtent l="0" t="0" r="0" b="0"/>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5288221" cy="5237988"/>
                    </a:xfrm>
                    <a:prstGeom prst="rect">
                      <a:avLst/>
                    </a:prstGeom>
                  </pic:spPr>
                </pic:pic>
              </a:graphicData>
            </a:graphic>
          </wp:inline>
        </w:drawing>
      </w:r>
      <w:r>
        <w:rPr>
          <w:sz w:val="20"/>
        </w:rPr>
      </w:r>
    </w:p>
    <w:p>
      <w:pPr>
        <w:pStyle w:val="Heading2"/>
        <w:spacing w:before="179"/>
        <w:ind w:left="453"/>
        <w:jc w:val="center"/>
        <w:rPr>
          <w:rFonts w:ascii="Arial"/>
        </w:rPr>
      </w:pPr>
      <w:r>
        <w:rPr>
          <w:rFonts w:ascii="Arial"/>
          <w:spacing w:val="-8"/>
        </w:rPr>
        <w:t>Figure</w:t>
      </w:r>
      <w:r>
        <w:rPr>
          <w:rFonts w:ascii="Arial"/>
          <w:spacing w:val="-15"/>
        </w:rPr>
        <w:t> </w:t>
      </w:r>
      <w:r>
        <w:rPr>
          <w:rFonts w:ascii="Arial"/>
          <w:spacing w:val="-8"/>
        </w:rPr>
        <w:t>4.Base</w:t>
      </w:r>
      <w:r>
        <w:rPr>
          <w:rFonts w:ascii="Arial"/>
          <w:spacing w:val="-15"/>
        </w:rPr>
        <w:t> </w:t>
      </w:r>
      <w:r>
        <w:rPr>
          <w:rFonts w:ascii="Arial"/>
          <w:spacing w:val="-8"/>
        </w:rPr>
        <w:t>Editing</w:t>
      </w:r>
      <w:r>
        <w:rPr>
          <w:rFonts w:ascii="Arial"/>
          <w:spacing w:val="-10"/>
        </w:rPr>
        <w:t> </w:t>
      </w:r>
      <w:r>
        <w:rPr>
          <w:rFonts w:ascii="Arial"/>
          <w:spacing w:val="-8"/>
        </w:rPr>
        <w:t>,Prime</w:t>
      </w:r>
      <w:r>
        <w:rPr>
          <w:rFonts w:ascii="Arial"/>
          <w:spacing w:val="-12"/>
        </w:rPr>
        <w:t> </w:t>
      </w:r>
      <w:r>
        <w:rPr>
          <w:rFonts w:ascii="Arial"/>
          <w:spacing w:val="-8"/>
        </w:rPr>
        <w:t>Editing</w:t>
      </w:r>
    </w:p>
    <w:p>
      <w:pPr>
        <w:pStyle w:val="BodyText"/>
        <w:ind w:left="0"/>
        <w:rPr>
          <w:rFonts w:ascii="Arial"/>
          <w:b/>
        </w:rPr>
      </w:pPr>
    </w:p>
    <w:p>
      <w:pPr>
        <w:pStyle w:val="BodyText"/>
        <w:ind w:left="0"/>
        <w:rPr>
          <w:rFonts w:ascii="Arial"/>
          <w:b/>
        </w:rPr>
      </w:pPr>
    </w:p>
    <w:p>
      <w:pPr>
        <w:pStyle w:val="BodyText"/>
        <w:spacing w:before="128"/>
        <w:ind w:left="0"/>
        <w:rPr>
          <w:rFonts w:ascii="Arial"/>
          <w:b/>
        </w:rPr>
      </w:pPr>
    </w:p>
    <w:p>
      <w:pPr>
        <w:spacing w:before="0"/>
        <w:ind w:left="371" w:right="0" w:firstLine="0"/>
        <w:jc w:val="both"/>
        <w:rPr>
          <w:b/>
          <w:sz w:val="24"/>
        </w:rPr>
      </w:pPr>
      <w:r>
        <w:rPr>
          <w:b/>
          <w:spacing w:val="-2"/>
          <w:sz w:val="24"/>
        </w:rPr>
        <w:t>Gene</w:t>
      </w:r>
      <w:r>
        <w:rPr>
          <w:b/>
          <w:spacing w:val="-8"/>
          <w:sz w:val="24"/>
        </w:rPr>
        <w:t> </w:t>
      </w:r>
      <w:r>
        <w:rPr>
          <w:b/>
          <w:spacing w:val="-2"/>
          <w:sz w:val="24"/>
        </w:rPr>
        <w:t>Transfer</w:t>
      </w:r>
      <w:r>
        <w:rPr>
          <w:b/>
          <w:spacing w:val="-4"/>
          <w:sz w:val="24"/>
        </w:rPr>
        <w:t> </w:t>
      </w:r>
      <w:r>
        <w:rPr>
          <w:b/>
          <w:spacing w:val="-2"/>
          <w:sz w:val="24"/>
        </w:rPr>
        <w:t>Mechanisms:</w:t>
      </w:r>
    </w:p>
    <w:p>
      <w:pPr>
        <w:pStyle w:val="BodyText"/>
        <w:spacing w:before="5"/>
        <w:ind w:left="0"/>
        <w:rPr>
          <w:b/>
        </w:rPr>
      </w:pPr>
    </w:p>
    <w:p>
      <w:pPr>
        <w:pStyle w:val="BodyText"/>
        <w:ind w:right="347"/>
        <w:jc w:val="both"/>
      </w:pPr>
      <w:r>
        <w:rPr/>
        <w:t>Cancer gene therapy frequently entails the insertion of therapeutic genes into tumor or immune </w:t>
      </w:r>
      <w:r>
        <w:rPr>
          <w:spacing w:val="-2"/>
        </w:rPr>
        <w:t>cells.</w:t>
      </w:r>
    </w:p>
    <w:p>
      <w:pPr>
        <w:pStyle w:val="BodyText"/>
        <w:ind w:left="0"/>
      </w:pPr>
    </w:p>
    <w:p>
      <w:pPr>
        <w:pStyle w:val="BodyText"/>
        <w:ind w:right="347"/>
        <w:jc w:val="both"/>
      </w:pPr>
      <w:r>
        <w:rPr/>
        <w:t>Viral Vectors: Adenoviruses, retroviruses, and lentiviruses serve as popular delivery systems. Adenoviral vectors, for instance, have introduced tumor suppressor genes such as p53 in cancers of the head and neck, whereas retroviruses have played a crucial role in the</w:t>
      </w:r>
      <w:r>
        <w:rPr>
          <w:spacing w:val="-1"/>
        </w:rPr>
        <w:t> </w:t>
      </w:r>
      <w:r>
        <w:rPr/>
        <w:t>engineering of CAR- T cells [26,7].</w:t>
      </w:r>
    </w:p>
    <w:p>
      <w:pPr>
        <w:pStyle w:val="BodyText"/>
        <w:ind w:left="0"/>
      </w:pPr>
    </w:p>
    <w:p>
      <w:pPr>
        <w:pStyle w:val="BodyText"/>
        <w:spacing w:before="1"/>
        <w:ind w:right="348"/>
        <w:jc w:val="both"/>
      </w:pPr>
      <w:r>
        <w:rPr/>
        <w:t>Non-Viral Vectors: Nanoparticles, liposomes, and polymer-based carriers are gaining popularity because of their safety and reduced risks of immune response. Lipid nanoparticles are crucial in RNA-based treatments and vaccines[11]</w:t>
      </w:r>
    </w:p>
    <w:p>
      <w:pPr>
        <w:pStyle w:val="BodyText"/>
        <w:spacing w:after="0"/>
        <w:jc w:val="both"/>
        <w:sectPr>
          <w:pgSz w:w="12240" w:h="15840"/>
          <w:pgMar w:top="1100" w:bottom="280" w:left="1080" w:right="1080"/>
        </w:sectPr>
      </w:pPr>
    </w:p>
    <w:p>
      <w:pPr>
        <w:pStyle w:val="BodyText"/>
        <w:ind w:left="2303"/>
        <w:rPr>
          <w:sz w:val="20"/>
        </w:rPr>
      </w:pPr>
      <w:r>
        <w:rPr>
          <w:sz w:val="20"/>
        </w:rPr>
        <w:drawing>
          <wp:inline distT="0" distB="0" distL="0" distR="0">
            <wp:extent cx="3644890" cy="999744"/>
            <wp:effectExtent l="0" t="0" r="0" b="0"/>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3644890" cy="999744"/>
                    </a:xfrm>
                    <a:prstGeom prst="rect">
                      <a:avLst/>
                    </a:prstGeom>
                  </pic:spPr>
                </pic:pic>
              </a:graphicData>
            </a:graphic>
          </wp:inline>
        </w:drawing>
      </w:r>
      <w:r>
        <w:rPr>
          <w:sz w:val="20"/>
        </w:rPr>
      </w:r>
    </w:p>
    <w:p>
      <w:pPr>
        <w:pStyle w:val="Heading2"/>
        <w:spacing w:before="181"/>
        <w:ind w:left="453" w:right="435"/>
        <w:jc w:val="center"/>
        <w:rPr>
          <w:rFonts w:ascii="Arial"/>
        </w:rPr>
      </w:pPr>
      <w:r>
        <w:rPr>
          <w:rFonts w:ascii="Arial"/>
          <w:spacing w:val="-6"/>
        </w:rPr>
        <w:t>Figure</w:t>
      </w:r>
      <w:r>
        <w:rPr>
          <w:rFonts w:ascii="Arial"/>
          <w:spacing w:val="-19"/>
        </w:rPr>
        <w:t> </w:t>
      </w:r>
      <w:r>
        <w:rPr>
          <w:rFonts w:ascii="Arial"/>
          <w:spacing w:val="-6"/>
        </w:rPr>
        <w:t>5.Gene</w:t>
      </w:r>
      <w:r>
        <w:rPr>
          <w:rFonts w:ascii="Arial"/>
          <w:spacing w:val="-16"/>
        </w:rPr>
        <w:t> </w:t>
      </w:r>
      <w:r>
        <w:rPr>
          <w:rFonts w:ascii="Arial"/>
          <w:spacing w:val="-6"/>
        </w:rPr>
        <w:t>transfer</w:t>
      </w:r>
      <w:r>
        <w:rPr>
          <w:rFonts w:ascii="Arial"/>
          <w:spacing w:val="-22"/>
        </w:rPr>
        <w:t> </w:t>
      </w:r>
      <w:r>
        <w:rPr>
          <w:rFonts w:ascii="Arial"/>
          <w:spacing w:val="-6"/>
        </w:rPr>
        <w:t>therapy</w:t>
      </w:r>
    </w:p>
    <w:p>
      <w:pPr>
        <w:pStyle w:val="BodyText"/>
        <w:spacing w:before="174"/>
        <w:ind w:left="0"/>
        <w:rPr>
          <w:rFonts w:ascii="Arial"/>
          <w:b/>
        </w:rPr>
      </w:pPr>
    </w:p>
    <w:p>
      <w:pPr>
        <w:spacing w:before="0"/>
        <w:ind w:left="398" w:right="0" w:firstLine="0"/>
        <w:jc w:val="both"/>
        <w:rPr>
          <w:b/>
          <w:sz w:val="24"/>
        </w:rPr>
      </w:pPr>
      <w:r>
        <w:rPr>
          <w:b/>
          <w:sz w:val="24"/>
        </w:rPr>
        <w:t>RNA-Based</w:t>
      </w:r>
      <w:r>
        <w:rPr>
          <w:b/>
          <w:spacing w:val="-15"/>
          <w:sz w:val="24"/>
        </w:rPr>
        <w:t> </w:t>
      </w:r>
      <w:r>
        <w:rPr>
          <w:b/>
          <w:sz w:val="24"/>
        </w:rPr>
        <w:t>Therapeutic</w:t>
      </w:r>
      <w:r>
        <w:rPr>
          <w:b/>
          <w:spacing w:val="-15"/>
          <w:sz w:val="24"/>
        </w:rPr>
        <w:t> </w:t>
      </w:r>
      <w:r>
        <w:rPr>
          <w:b/>
          <w:spacing w:val="-2"/>
          <w:sz w:val="24"/>
        </w:rPr>
        <w:t>Mechanisms</w:t>
      </w:r>
    </w:p>
    <w:p>
      <w:pPr>
        <w:pStyle w:val="BodyText"/>
        <w:spacing w:before="125"/>
        <w:ind w:left="0"/>
        <w:rPr>
          <w:b/>
        </w:rPr>
      </w:pPr>
    </w:p>
    <w:p>
      <w:pPr>
        <w:pStyle w:val="BodyText"/>
        <w:ind w:right="347"/>
        <w:jc w:val="both"/>
      </w:pPr>
      <w:r>
        <w:rPr/>
        <w:t>RNA-based treatments have surfaced as a groundbreaking approach in contemporary medicine, allowing for the accurate control of gene expression in the prevention and management of different illnesses. These treatments mainly consist of RNA Interference (RNAi) and mRNA vaccines, both of which utilize inherent cellular processes to produce therapeutic results[27].</w:t>
      </w:r>
    </w:p>
    <w:p>
      <w:pPr>
        <w:pStyle w:val="BodyText"/>
        <w:ind w:left="0"/>
      </w:pPr>
    </w:p>
    <w:p>
      <w:pPr>
        <w:pStyle w:val="Heading2"/>
      </w:pPr>
      <w:r>
        <w:rPr/>
        <w:t>Interference</w:t>
      </w:r>
      <w:r>
        <w:rPr>
          <w:spacing w:val="-3"/>
        </w:rPr>
        <w:t> </w:t>
      </w:r>
      <w:r>
        <w:rPr/>
        <w:t>by</w:t>
      </w:r>
      <w:r>
        <w:rPr>
          <w:spacing w:val="-5"/>
        </w:rPr>
        <w:t> </w:t>
      </w:r>
      <w:r>
        <w:rPr/>
        <w:t>RNA</w:t>
      </w:r>
      <w:r>
        <w:rPr>
          <w:spacing w:val="-1"/>
        </w:rPr>
        <w:t> </w:t>
      </w:r>
      <w:r>
        <w:rPr>
          <w:spacing w:val="-2"/>
        </w:rPr>
        <w:t>(RNAi):</w:t>
      </w:r>
    </w:p>
    <w:p>
      <w:pPr>
        <w:pStyle w:val="BodyText"/>
        <w:ind w:left="0"/>
        <w:rPr>
          <w:b/>
        </w:rPr>
      </w:pPr>
    </w:p>
    <w:p>
      <w:pPr>
        <w:pStyle w:val="BodyText"/>
        <w:ind w:right="348"/>
        <w:jc w:val="both"/>
      </w:pPr>
      <w:r>
        <w:rPr/>
        <w:t>RNAi is a natural mechanism that inhibits gene expression at the post-transcriptional stage through small interfering RNA (siRNA) or microRNA (miRNA)[28]. After entering the cell, siRNA is integrated into the RNA-induced silencing complex (RISC), directing the complex to matching messenger RNA (mRNA) sequences, resulting in their cleavage and destruction[29].</w:t>
      </w:r>
    </w:p>
    <w:p>
      <w:pPr>
        <w:pStyle w:val="BodyText"/>
        <w:ind w:left="0"/>
      </w:pPr>
    </w:p>
    <w:p>
      <w:pPr>
        <w:pStyle w:val="BodyText"/>
        <w:ind w:right="349"/>
        <w:jc w:val="both"/>
      </w:pPr>
      <w:r>
        <w:rPr/>
        <w:t>This degradation hinders the translation of the target mRNA into protein, thereby decreasing or abolishing the expression of genes associated with the disease. RNAi-based therapies have</w:t>
      </w:r>
      <w:r>
        <w:rPr>
          <w:spacing w:val="40"/>
        </w:rPr>
        <w:t> </w:t>
      </w:r>
      <w:r>
        <w:rPr/>
        <w:t>shown potential in addressing genetic diseases, viral infections, and cancer, providing high specificity and efficacy[30].</w:t>
      </w:r>
    </w:p>
    <w:p>
      <w:pPr>
        <w:pStyle w:val="BodyText"/>
        <w:ind w:left="0"/>
      </w:pPr>
    </w:p>
    <w:p>
      <w:pPr>
        <w:pStyle w:val="Heading2"/>
      </w:pPr>
      <w:r>
        <w:rPr/>
        <w:t>mRNA</w:t>
      </w:r>
      <w:r>
        <w:rPr>
          <w:spacing w:val="-5"/>
        </w:rPr>
        <w:t> </w:t>
      </w:r>
      <w:r>
        <w:rPr>
          <w:spacing w:val="-2"/>
        </w:rPr>
        <w:t>Vaccines:</w:t>
      </w:r>
    </w:p>
    <w:p>
      <w:pPr>
        <w:pStyle w:val="BodyText"/>
        <w:ind w:left="0"/>
        <w:rPr>
          <w:b/>
        </w:rPr>
      </w:pPr>
    </w:p>
    <w:p>
      <w:pPr>
        <w:pStyle w:val="BodyText"/>
        <w:ind w:right="348"/>
        <w:jc w:val="both"/>
      </w:pPr>
      <w:r>
        <w:rPr/>
        <w:t>mRNA</w:t>
      </w:r>
      <w:r>
        <w:rPr>
          <w:spacing w:val="-4"/>
        </w:rPr>
        <w:t> </w:t>
      </w:r>
      <w:r>
        <w:rPr/>
        <w:t>vaccines,</w:t>
      </w:r>
      <w:r>
        <w:rPr>
          <w:spacing w:val="-6"/>
        </w:rPr>
        <w:t> </w:t>
      </w:r>
      <w:r>
        <w:rPr/>
        <w:t>a</w:t>
      </w:r>
      <w:r>
        <w:rPr>
          <w:spacing w:val="-2"/>
        </w:rPr>
        <w:t> </w:t>
      </w:r>
      <w:r>
        <w:rPr/>
        <w:t>significant</w:t>
      </w:r>
      <w:r>
        <w:rPr>
          <w:spacing w:val="-1"/>
        </w:rPr>
        <w:t> </w:t>
      </w:r>
      <w:r>
        <w:rPr/>
        <w:t>type</w:t>
      </w:r>
      <w:r>
        <w:rPr>
          <w:spacing w:val="-2"/>
        </w:rPr>
        <w:t> </w:t>
      </w:r>
      <w:r>
        <w:rPr/>
        <w:t>of</w:t>
      </w:r>
      <w:r>
        <w:rPr>
          <w:spacing w:val="-2"/>
        </w:rPr>
        <w:t> </w:t>
      </w:r>
      <w:r>
        <w:rPr/>
        <w:t>RNA</w:t>
      </w:r>
      <w:r>
        <w:rPr>
          <w:spacing w:val="-2"/>
        </w:rPr>
        <w:t> </w:t>
      </w:r>
      <w:r>
        <w:rPr/>
        <w:t>therapeutics,</w:t>
      </w:r>
      <w:r>
        <w:rPr>
          <w:spacing w:val="-3"/>
        </w:rPr>
        <w:t> </w:t>
      </w:r>
      <w:r>
        <w:rPr/>
        <w:t>introduce</w:t>
      </w:r>
      <w:r>
        <w:rPr>
          <w:spacing w:val="-2"/>
        </w:rPr>
        <w:t> </w:t>
      </w:r>
      <w:r>
        <w:rPr/>
        <w:t>synthetic</w:t>
      </w:r>
      <w:r>
        <w:rPr>
          <w:spacing w:val="-2"/>
        </w:rPr>
        <w:t> </w:t>
      </w:r>
      <w:r>
        <w:rPr/>
        <w:t>mRNA</w:t>
      </w:r>
      <w:r>
        <w:rPr>
          <w:spacing w:val="-4"/>
        </w:rPr>
        <w:t> </w:t>
      </w:r>
      <w:r>
        <w:rPr/>
        <w:t>that</w:t>
      </w:r>
      <w:r>
        <w:rPr>
          <w:spacing w:val="-3"/>
        </w:rPr>
        <w:t> </w:t>
      </w:r>
      <w:r>
        <w:rPr/>
        <w:t>encodes an antigenic protein into host cells, where ribosomes translate it into the respective protein [31]. This antigen subsequently initiates an immune response, resulting in the establishment of protective immunity. In contrast to traditional vaccines, mRNA vaccines are not infectious, do not integrate, and can be produced quickly. Their achievements were especially evident during the COVID-19 pandemic, underscoring their capacity for managing infectious diseases and tailored cancer immunotherapy [32].</w:t>
      </w:r>
    </w:p>
    <w:p>
      <w:pPr>
        <w:pStyle w:val="BodyText"/>
        <w:ind w:left="0"/>
      </w:pPr>
    </w:p>
    <w:p>
      <w:pPr>
        <w:pStyle w:val="BodyText"/>
        <w:spacing w:before="1"/>
        <w:ind w:right="347"/>
        <w:jc w:val="both"/>
      </w:pPr>
      <w:r>
        <w:rPr/>
        <w:t>Oncolytic virotherapy is a cutting-edge treatment method that employs viruses modified in the lab to specifically target and destroy cancer cells without harming healthy tissue. Oncolytic viruses are engineered to specifically attack tumor cells that have weakened antiviral defenses, unlike traditional viruses that can damage both healthy and cancerous cells [33]. Once these viruses enter the tumor cells, they multiply until the host cells burst, releasing viral offspring and tumor antigens that contribute to the activation of anti-tumor immune responses [34].</w:t>
      </w:r>
    </w:p>
    <w:p>
      <w:pPr>
        <w:pStyle w:val="BodyText"/>
        <w:spacing w:after="0"/>
        <w:jc w:val="both"/>
        <w:sectPr>
          <w:pgSz w:w="12240" w:h="15840"/>
          <w:pgMar w:top="1700" w:bottom="280" w:left="1080" w:right="1080"/>
        </w:sectPr>
      </w:pPr>
    </w:p>
    <w:p>
      <w:pPr>
        <w:pStyle w:val="Heading2"/>
        <w:spacing w:before="64"/>
        <w:ind w:left="398"/>
      </w:pPr>
      <w:r>
        <w:rPr>
          <w:spacing w:val="-2"/>
        </w:rPr>
        <w:t>How</w:t>
      </w:r>
      <w:r>
        <w:rPr>
          <w:spacing w:val="-5"/>
        </w:rPr>
        <w:t> </w:t>
      </w:r>
      <w:r>
        <w:rPr>
          <w:spacing w:val="-2"/>
        </w:rPr>
        <w:t>Oncolytic</w:t>
      </w:r>
      <w:r>
        <w:rPr>
          <w:spacing w:val="-7"/>
        </w:rPr>
        <w:t> </w:t>
      </w:r>
      <w:r>
        <w:rPr>
          <w:spacing w:val="-2"/>
        </w:rPr>
        <w:t>Virotherapy</w:t>
      </w:r>
      <w:r>
        <w:rPr>
          <w:spacing w:val="-6"/>
        </w:rPr>
        <w:t> </w:t>
      </w:r>
      <w:r>
        <w:rPr>
          <w:spacing w:val="-2"/>
        </w:rPr>
        <w:t>Works:</w:t>
      </w:r>
    </w:p>
    <w:p>
      <w:pPr>
        <w:pStyle w:val="BodyText"/>
        <w:spacing w:before="172"/>
        <w:ind w:left="0"/>
        <w:rPr>
          <w:b/>
        </w:rPr>
      </w:pPr>
    </w:p>
    <w:p>
      <w:pPr>
        <w:pStyle w:val="ListParagraph"/>
        <w:numPr>
          <w:ilvl w:val="0"/>
          <w:numId w:val="1"/>
        </w:numPr>
        <w:tabs>
          <w:tab w:pos="577" w:val="left" w:leader="none"/>
        </w:tabs>
        <w:spacing w:line="240" w:lineRule="auto" w:before="1" w:after="0"/>
        <w:ind w:left="577" w:right="0" w:hanging="179"/>
        <w:jc w:val="both"/>
        <w:rPr>
          <w:b/>
          <w:sz w:val="24"/>
        </w:rPr>
      </w:pPr>
      <w:r>
        <w:rPr>
          <w:b/>
          <w:spacing w:val="-2"/>
          <w:sz w:val="24"/>
        </w:rPr>
        <w:t>Selective</w:t>
      </w:r>
      <w:r>
        <w:rPr>
          <w:b/>
          <w:spacing w:val="-6"/>
          <w:sz w:val="24"/>
        </w:rPr>
        <w:t> </w:t>
      </w:r>
      <w:r>
        <w:rPr>
          <w:b/>
          <w:spacing w:val="-2"/>
          <w:sz w:val="24"/>
        </w:rPr>
        <w:t>Infection</w:t>
      </w:r>
      <w:r>
        <w:rPr>
          <w:b/>
          <w:spacing w:val="-3"/>
          <w:sz w:val="24"/>
        </w:rPr>
        <w:t> </w:t>
      </w:r>
      <w:r>
        <w:rPr>
          <w:b/>
          <w:spacing w:val="-2"/>
          <w:sz w:val="24"/>
        </w:rPr>
        <w:t>of</w:t>
      </w:r>
      <w:r>
        <w:rPr>
          <w:b/>
          <w:spacing w:val="-5"/>
          <w:sz w:val="24"/>
        </w:rPr>
        <w:t> </w:t>
      </w:r>
      <w:r>
        <w:rPr>
          <w:b/>
          <w:spacing w:val="-2"/>
          <w:sz w:val="24"/>
        </w:rPr>
        <w:t>Tumor</w:t>
      </w:r>
      <w:r>
        <w:rPr>
          <w:b/>
          <w:spacing w:val="-5"/>
          <w:sz w:val="24"/>
        </w:rPr>
        <w:t> </w:t>
      </w:r>
      <w:r>
        <w:rPr>
          <w:b/>
          <w:spacing w:val="-4"/>
          <w:sz w:val="24"/>
        </w:rPr>
        <w:t>Cells</w:t>
      </w:r>
    </w:p>
    <w:p>
      <w:pPr>
        <w:pStyle w:val="BodyText"/>
        <w:spacing w:line="254" w:lineRule="auto" w:before="86"/>
        <w:ind w:left="398" w:right="344"/>
        <w:jc w:val="both"/>
      </w:pPr>
      <w:r>
        <w:rPr/>
        <w:t>Cancer cells</w:t>
      </w:r>
      <w:r>
        <w:rPr>
          <w:spacing w:val="-2"/>
        </w:rPr>
        <w:t> </w:t>
      </w:r>
      <w:r>
        <w:rPr/>
        <w:t>frequently</w:t>
      </w:r>
      <w:r>
        <w:rPr>
          <w:spacing w:val="-2"/>
        </w:rPr>
        <w:t> </w:t>
      </w:r>
      <w:r>
        <w:rPr/>
        <w:t>show reduced</w:t>
      </w:r>
      <w:r>
        <w:rPr>
          <w:spacing w:val="-2"/>
        </w:rPr>
        <w:t> </w:t>
      </w:r>
      <w:r>
        <w:rPr/>
        <w:t>antiviral defenses</w:t>
      </w:r>
      <w:r>
        <w:rPr>
          <w:spacing w:val="-2"/>
        </w:rPr>
        <w:t> </w:t>
      </w:r>
      <w:r>
        <w:rPr/>
        <w:t>as a result of genetic changes. Oncolytic viruses</w:t>
      </w:r>
      <w:r>
        <w:rPr>
          <w:spacing w:val="-4"/>
        </w:rPr>
        <w:t> </w:t>
      </w:r>
      <w:r>
        <w:rPr/>
        <w:t>take</w:t>
      </w:r>
      <w:r>
        <w:rPr>
          <w:spacing w:val="-5"/>
        </w:rPr>
        <w:t> </w:t>
      </w:r>
      <w:r>
        <w:rPr/>
        <w:t>advantage</w:t>
      </w:r>
      <w:r>
        <w:rPr>
          <w:spacing w:val="-5"/>
        </w:rPr>
        <w:t> </w:t>
      </w:r>
      <w:r>
        <w:rPr/>
        <w:t>of</w:t>
      </w:r>
      <w:r>
        <w:rPr>
          <w:spacing w:val="-2"/>
        </w:rPr>
        <w:t> </w:t>
      </w:r>
      <w:r>
        <w:rPr/>
        <w:t>this</w:t>
      </w:r>
      <w:r>
        <w:rPr>
          <w:spacing w:val="-4"/>
        </w:rPr>
        <w:t> </w:t>
      </w:r>
      <w:r>
        <w:rPr/>
        <w:t>vulnerability</w:t>
      </w:r>
      <w:r>
        <w:rPr>
          <w:spacing w:val="-6"/>
        </w:rPr>
        <w:t> </w:t>
      </w:r>
      <w:r>
        <w:rPr/>
        <w:t>by</w:t>
      </w:r>
      <w:r>
        <w:rPr>
          <w:spacing w:val="-2"/>
        </w:rPr>
        <w:t> </w:t>
      </w:r>
      <w:r>
        <w:rPr/>
        <w:t>replicating</w:t>
      </w:r>
      <w:r>
        <w:rPr>
          <w:spacing w:val="-4"/>
        </w:rPr>
        <w:t> </w:t>
      </w:r>
      <w:r>
        <w:rPr/>
        <w:t>specifically</w:t>
      </w:r>
      <w:r>
        <w:rPr>
          <w:spacing w:val="-4"/>
        </w:rPr>
        <w:t> </w:t>
      </w:r>
      <w:r>
        <w:rPr/>
        <w:t>within</w:t>
      </w:r>
      <w:r>
        <w:rPr>
          <w:spacing w:val="-4"/>
        </w:rPr>
        <w:t> </w:t>
      </w:r>
      <w:r>
        <w:rPr/>
        <w:t>tumor</w:t>
      </w:r>
      <w:r>
        <w:rPr>
          <w:spacing w:val="-5"/>
        </w:rPr>
        <w:t> </w:t>
      </w:r>
      <w:r>
        <w:rPr/>
        <w:t>cells,</w:t>
      </w:r>
      <w:r>
        <w:rPr>
          <w:spacing w:val="-2"/>
        </w:rPr>
        <w:t> </w:t>
      </w:r>
      <w:r>
        <w:rPr/>
        <w:t>without affecting healthy ones [35].</w:t>
      </w:r>
    </w:p>
    <w:p>
      <w:pPr>
        <w:pStyle w:val="BodyText"/>
        <w:spacing w:before="159"/>
        <w:ind w:left="0"/>
      </w:pPr>
    </w:p>
    <w:p>
      <w:pPr>
        <w:pStyle w:val="Heading2"/>
        <w:numPr>
          <w:ilvl w:val="0"/>
          <w:numId w:val="1"/>
        </w:numPr>
        <w:tabs>
          <w:tab w:pos="642" w:val="left" w:leader="none"/>
        </w:tabs>
        <w:spacing w:line="240" w:lineRule="auto" w:before="0" w:after="0"/>
        <w:ind w:left="642" w:right="0" w:hanging="244"/>
        <w:jc w:val="both"/>
      </w:pPr>
      <w:r>
        <w:rPr>
          <w:spacing w:val="-2"/>
        </w:rPr>
        <w:t>Paraphrased</w:t>
      </w:r>
      <w:r>
        <w:rPr>
          <w:spacing w:val="-6"/>
        </w:rPr>
        <w:t> </w:t>
      </w:r>
      <w:r>
        <w:rPr>
          <w:spacing w:val="-2"/>
        </w:rPr>
        <w:t>text:Direct</w:t>
      </w:r>
      <w:r>
        <w:rPr>
          <w:spacing w:val="-5"/>
        </w:rPr>
        <w:t> </w:t>
      </w:r>
      <w:r>
        <w:rPr>
          <w:spacing w:val="-2"/>
        </w:rPr>
        <w:t>Killing</w:t>
      </w:r>
      <w:r>
        <w:rPr>
          <w:spacing w:val="-7"/>
        </w:rPr>
        <w:t> </w:t>
      </w:r>
      <w:r>
        <w:rPr>
          <w:spacing w:val="-2"/>
        </w:rPr>
        <w:t>of</w:t>
      </w:r>
      <w:r>
        <w:rPr>
          <w:spacing w:val="-5"/>
        </w:rPr>
        <w:t> </w:t>
      </w:r>
      <w:r>
        <w:rPr>
          <w:spacing w:val="-2"/>
        </w:rPr>
        <w:t>Cancer</w:t>
      </w:r>
      <w:r>
        <w:rPr>
          <w:spacing w:val="-5"/>
        </w:rPr>
        <w:t> </w:t>
      </w:r>
      <w:r>
        <w:rPr>
          <w:spacing w:val="-4"/>
        </w:rPr>
        <w:t>Cells</w:t>
      </w:r>
    </w:p>
    <w:p>
      <w:pPr>
        <w:pStyle w:val="BodyText"/>
        <w:spacing w:line="254" w:lineRule="auto" w:before="87"/>
        <w:ind w:left="398" w:right="348"/>
        <w:jc w:val="both"/>
      </w:pPr>
      <w:r>
        <w:rPr/>
        <w:t>After</w:t>
      </w:r>
      <w:r>
        <w:rPr>
          <w:spacing w:val="-2"/>
        </w:rPr>
        <w:t> </w:t>
      </w:r>
      <w:r>
        <w:rPr/>
        <w:t>replicating,</w:t>
      </w:r>
      <w:r>
        <w:rPr>
          <w:spacing w:val="-1"/>
        </w:rPr>
        <w:t> </w:t>
      </w:r>
      <w:r>
        <w:rPr/>
        <w:t>the oncolytic</w:t>
      </w:r>
      <w:r>
        <w:rPr>
          <w:spacing w:val="-2"/>
        </w:rPr>
        <w:t> </w:t>
      </w:r>
      <w:r>
        <w:rPr/>
        <w:t>virus causes</w:t>
      </w:r>
      <w:r>
        <w:rPr>
          <w:spacing w:val="-1"/>
        </w:rPr>
        <w:t> </w:t>
      </w:r>
      <w:r>
        <w:rPr/>
        <w:t>cell</w:t>
      </w:r>
      <w:r>
        <w:rPr>
          <w:spacing w:val="-1"/>
        </w:rPr>
        <w:t> </w:t>
      </w:r>
      <w:r>
        <w:rPr/>
        <w:t>death, releasing new</w:t>
      </w:r>
      <w:r>
        <w:rPr>
          <w:spacing w:val="-4"/>
        </w:rPr>
        <w:t> </w:t>
      </w:r>
      <w:r>
        <w:rPr/>
        <w:t>virus particles</w:t>
      </w:r>
      <w:r>
        <w:rPr>
          <w:spacing w:val="-1"/>
        </w:rPr>
        <w:t> </w:t>
      </w:r>
      <w:r>
        <w:rPr/>
        <w:t>that</w:t>
      </w:r>
      <w:r>
        <w:rPr>
          <w:spacing w:val="-1"/>
        </w:rPr>
        <w:t> </w:t>
      </w:r>
      <w:r>
        <w:rPr/>
        <w:t>go on</w:t>
      </w:r>
      <w:r>
        <w:rPr>
          <w:spacing w:val="-1"/>
        </w:rPr>
        <w:t> </w:t>
      </w:r>
      <w:r>
        <w:rPr/>
        <w:t>to infect</w:t>
      </w:r>
      <w:r>
        <w:rPr>
          <w:spacing w:val="-5"/>
        </w:rPr>
        <w:t> </w:t>
      </w:r>
      <w:r>
        <w:rPr/>
        <w:t>nearby</w:t>
      </w:r>
      <w:r>
        <w:rPr>
          <w:spacing w:val="-1"/>
        </w:rPr>
        <w:t> </w:t>
      </w:r>
      <w:r>
        <w:rPr/>
        <w:t>tumor</w:t>
      </w:r>
      <w:r>
        <w:rPr>
          <w:spacing w:val="-6"/>
        </w:rPr>
        <w:t> </w:t>
      </w:r>
      <w:r>
        <w:rPr/>
        <w:t>cells.</w:t>
      </w:r>
      <w:r>
        <w:rPr>
          <w:spacing w:val="-6"/>
        </w:rPr>
        <w:t> </w:t>
      </w:r>
      <w:r>
        <w:rPr/>
        <w:t>This</w:t>
      </w:r>
      <w:r>
        <w:rPr>
          <w:spacing w:val="-3"/>
        </w:rPr>
        <w:t> </w:t>
      </w:r>
      <w:r>
        <w:rPr/>
        <w:t>chain</w:t>
      </w:r>
      <w:r>
        <w:rPr>
          <w:spacing w:val="-8"/>
        </w:rPr>
        <w:t> </w:t>
      </w:r>
      <w:r>
        <w:rPr/>
        <w:t>reaction</w:t>
      </w:r>
      <w:r>
        <w:rPr>
          <w:spacing w:val="-6"/>
        </w:rPr>
        <w:t> </w:t>
      </w:r>
      <w:r>
        <w:rPr/>
        <w:t>increases</w:t>
      </w:r>
      <w:r>
        <w:rPr>
          <w:spacing w:val="-5"/>
        </w:rPr>
        <w:t> </w:t>
      </w:r>
      <w:r>
        <w:rPr/>
        <w:t>the</w:t>
      </w:r>
      <w:r>
        <w:rPr>
          <w:spacing w:val="-4"/>
        </w:rPr>
        <w:t> </w:t>
      </w:r>
      <w:r>
        <w:rPr/>
        <w:t>destruction</w:t>
      </w:r>
      <w:r>
        <w:rPr>
          <w:spacing w:val="-6"/>
        </w:rPr>
        <w:t> </w:t>
      </w:r>
      <w:r>
        <w:rPr/>
        <w:t>of</w:t>
      </w:r>
      <w:r>
        <w:rPr>
          <w:spacing w:val="-2"/>
        </w:rPr>
        <w:t> </w:t>
      </w:r>
      <w:r>
        <w:rPr/>
        <w:t>the</w:t>
      </w:r>
      <w:r>
        <w:rPr>
          <w:spacing w:val="-4"/>
        </w:rPr>
        <w:t> </w:t>
      </w:r>
      <w:r>
        <w:rPr/>
        <w:t>local</w:t>
      </w:r>
      <w:r>
        <w:rPr>
          <w:spacing w:val="-3"/>
        </w:rPr>
        <w:t> </w:t>
      </w:r>
      <w:r>
        <w:rPr/>
        <w:t>tumor</w:t>
      </w:r>
      <w:r>
        <w:rPr>
          <w:spacing w:val="-4"/>
        </w:rPr>
        <w:t> </w:t>
      </w:r>
      <w:r>
        <w:rPr/>
        <w:t>[36].</w:t>
      </w:r>
    </w:p>
    <w:p>
      <w:pPr>
        <w:pStyle w:val="BodyText"/>
        <w:spacing w:before="158"/>
        <w:ind w:left="0"/>
      </w:pPr>
    </w:p>
    <w:p>
      <w:pPr>
        <w:pStyle w:val="Heading2"/>
        <w:ind w:left="398"/>
      </w:pPr>
      <w:r>
        <w:rPr/>
        <w:t>ii.</w:t>
      </w:r>
      <w:r>
        <w:rPr>
          <w:spacing w:val="-15"/>
        </w:rPr>
        <w:t> </w:t>
      </w:r>
      <w:r>
        <w:rPr/>
        <w:t>Immune</w:t>
      </w:r>
      <w:r>
        <w:rPr>
          <w:spacing w:val="-14"/>
        </w:rPr>
        <w:t> </w:t>
      </w:r>
      <w:r>
        <w:rPr/>
        <w:t>System</w:t>
      </w:r>
      <w:r>
        <w:rPr>
          <w:spacing w:val="-15"/>
        </w:rPr>
        <w:t> </w:t>
      </w:r>
      <w:r>
        <w:rPr>
          <w:spacing w:val="-2"/>
        </w:rPr>
        <w:t>Activation</w:t>
      </w:r>
    </w:p>
    <w:p>
      <w:pPr>
        <w:pStyle w:val="BodyText"/>
        <w:spacing w:line="254" w:lineRule="auto" w:before="87"/>
        <w:ind w:left="398" w:right="346"/>
        <w:jc w:val="both"/>
      </w:pPr>
      <w:r>
        <w:rPr/>
        <w:t>The</w:t>
      </w:r>
      <w:r>
        <w:rPr>
          <w:spacing w:val="-15"/>
        </w:rPr>
        <w:t> </w:t>
      </w:r>
      <w:r>
        <w:rPr/>
        <w:t>breakdown</w:t>
      </w:r>
      <w:r>
        <w:rPr>
          <w:spacing w:val="-15"/>
        </w:rPr>
        <w:t> </w:t>
      </w:r>
      <w:r>
        <w:rPr/>
        <w:t>of</w:t>
      </w:r>
      <w:r>
        <w:rPr>
          <w:spacing w:val="-15"/>
        </w:rPr>
        <w:t> </w:t>
      </w:r>
      <w:r>
        <w:rPr/>
        <w:t>tumor</w:t>
      </w:r>
      <w:r>
        <w:rPr>
          <w:spacing w:val="-15"/>
        </w:rPr>
        <w:t> </w:t>
      </w:r>
      <w:r>
        <w:rPr/>
        <w:t>cells</w:t>
      </w:r>
      <w:r>
        <w:rPr>
          <w:spacing w:val="-15"/>
        </w:rPr>
        <w:t> </w:t>
      </w:r>
      <w:r>
        <w:rPr/>
        <w:t>releases</w:t>
      </w:r>
      <w:r>
        <w:rPr>
          <w:spacing w:val="-15"/>
        </w:rPr>
        <w:t> </w:t>
      </w:r>
      <w:r>
        <w:rPr/>
        <w:t>antigens</w:t>
      </w:r>
      <w:r>
        <w:rPr>
          <w:spacing w:val="-15"/>
        </w:rPr>
        <w:t> </w:t>
      </w:r>
      <w:r>
        <w:rPr/>
        <w:t>linked</w:t>
      </w:r>
      <w:r>
        <w:rPr>
          <w:spacing w:val="-15"/>
        </w:rPr>
        <w:t> </w:t>
      </w:r>
      <w:r>
        <w:rPr/>
        <w:t>to</w:t>
      </w:r>
      <w:r>
        <w:rPr>
          <w:spacing w:val="-15"/>
        </w:rPr>
        <w:t> </w:t>
      </w:r>
      <w:r>
        <w:rPr/>
        <w:t>the</w:t>
      </w:r>
      <w:r>
        <w:rPr>
          <w:spacing w:val="-15"/>
        </w:rPr>
        <w:t> </w:t>
      </w:r>
      <w:r>
        <w:rPr/>
        <w:t>tumor,</w:t>
      </w:r>
      <w:r>
        <w:rPr>
          <w:spacing w:val="-15"/>
        </w:rPr>
        <w:t> </w:t>
      </w:r>
      <w:r>
        <w:rPr/>
        <w:t>which</w:t>
      </w:r>
      <w:r>
        <w:rPr>
          <w:spacing w:val="-15"/>
        </w:rPr>
        <w:t> </w:t>
      </w:r>
      <w:r>
        <w:rPr/>
        <w:t>stimulate</w:t>
      </w:r>
      <w:r>
        <w:rPr>
          <w:spacing w:val="-15"/>
        </w:rPr>
        <w:t> </w:t>
      </w:r>
      <w:r>
        <w:rPr/>
        <w:t>dendritic</w:t>
      </w:r>
      <w:r>
        <w:rPr>
          <w:spacing w:val="-15"/>
        </w:rPr>
        <w:t> </w:t>
      </w:r>
      <w:r>
        <w:rPr/>
        <w:t>cells and</w:t>
      </w:r>
      <w:r>
        <w:rPr>
          <w:spacing w:val="-13"/>
        </w:rPr>
        <w:t> </w:t>
      </w:r>
      <w:r>
        <w:rPr/>
        <w:t>killer</w:t>
      </w:r>
      <w:r>
        <w:rPr>
          <w:spacing w:val="-15"/>
        </w:rPr>
        <w:t> </w:t>
      </w:r>
      <w:r>
        <w:rPr/>
        <w:t>T</w:t>
      </w:r>
      <w:r>
        <w:rPr>
          <w:spacing w:val="-12"/>
        </w:rPr>
        <w:t> </w:t>
      </w:r>
      <w:r>
        <w:rPr/>
        <w:t>cells,</w:t>
      </w:r>
      <w:r>
        <w:rPr>
          <w:spacing w:val="-12"/>
        </w:rPr>
        <w:t> </w:t>
      </w:r>
      <w:r>
        <w:rPr/>
        <w:t>resulting</w:t>
      </w:r>
      <w:r>
        <w:rPr>
          <w:spacing w:val="-15"/>
        </w:rPr>
        <w:t> </w:t>
      </w:r>
      <w:r>
        <w:rPr/>
        <w:t>in</w:t>
      </w:r>
      <w:r>
        <w:rPr>
          <w:spacing w:val="-12"/>
        </w:rPr>
        <w:t> </w:t>
      </w:r>
      <w:r>
        <w:rPr/>
        <w:t>a</w:t>
      </w:r>
      <w:r>
        <w:rPr>
          <w:spacing w:val="-11"/>
        </w:rPr>
        <w:t> </w:t>
      </w:r>
      <w:r>
        <w:rPr/>
        <w:t>widespread</w:t>
      </w:r>
      <w:r>
        <w:rPr>
          <w:spacing w:val="-12"/>
        </w:rPr>
        <w:t> </w:t>
      </w:r>
      <w:r>
        <w:rPr/>
        <w:t>immune</w:t>
      </w:r>
      <w:r>
        <w:rPr>
          <w:spacing w:val="-15"/>
        </w:rPr>
        <w:t> </w:t>
      </w:r>
      <w:r>
        <w:rPr/>
        <w:t>reaction</w:t>
      </w:r>
      <w:r>
        <w:rPr>
          <w:spacing w:val="-12"/>
        </w:rPr>
        <w:t> </w:t>
      </w:r>
      <w:r>
        <w:rPr/>
        <w:t>targeting</w:t>
      </w:r>
      <w:r>
        <w:rPr>
          <w:spacing w:val="-15"/>
        </w:rPr>
        <w:t> </w:t>
      </w:r>
      <w:r>
        <w:rPr/>
        <w:t>remaining</w:t>
      </w:r>
      <w:r>
        <w:rPr>
          <w:spacing w:val="-15"/>
        </w:rPr>
        <w:t> </w:t>
      </w:r>
      <w:r>
        <w:rPr/>
        <w:t>cancer</w:t>
      </w:r>
      <w:r>
        <w:rPr>
          <w:spacing w:val="-15"/>
        </w:rPr>
        <w:t> </w:t>
      </w:r>
      <w:r>
        <w:rPr/>
        <w:t>cells</w:t>
      </w:r>
      <w:r>
        <w:rPr>
          <w:spacing w:val="-15"/>
        </w:rPr>
        <w:t> </w:t>
      </w:r>
      <w:r>
        <w:rPr/>
        <w:t>[37].</w:t>
      </w:r>
    </w:p>
    <w:p>
      <w:pPr>
        <w:pStyle w:val="BodyText"/>
        <w:spacing w:before="159"/>
        <w:ind w:left="0"/>
      </w:pPr>
    </w:p>
    <w:p>
      <w:pPr>
        <w:pStyle w:val="Heading2"/>
      </w:pPr>
      <w:r>
        <w:rPr>
          <w:spacing w:val="-2"/>
        </w:rPr>
        <w:t>iv.</w:t>
      </w:r>
      <w:r>
        <w:rPr>
          <w:spacing w:val="-7"/>
        </w:rPr>
        <w:t> </w:t>
      </w:r>
      <w:r>
        <w:rPr>
          <w:spacing w:val="-2"/>
        </w:rPr>
        <w:t>Paraphrased</w:t>
      </w:r>
      <w:r>
        <w:rPr>
          <w:spacing w:val="-4"/>
        </w:rPr>
        <w:t> </w:t>
      </w:r>
      <w:r>
        <w:rPr>
          <w:spacing w:val="-2"/>
        </w:rPr>
        <w:t>text:Combination</w:t>
      </w:r>
      <w:r>
        <w:rPr>
          <w:spacing w:val="-8"/>
        </w:rPr>
        <w:t> </w:t>
      </w:r>
      <w:r>
        <w:rPr>
          <w:spacing w:val="-2"/>
        </w:rPr>
        <w:t>with</w:t>
      </w:r>
      <w:r>
        <w:rPr>
          <w:spacing w:val="-4"/>
        </w:rPr>
        <w:t> </w:t>
      </w:r>
      <w:r>
        <w:rPr>
          <w:spacing w:val="-2"/>
        </w:rPr>
        <w:t>Gene</w:t>
      </w:r>
      <w:r>
        <w:rPr>
          <w:spacing w:val="-5"/>
        </w:rPr>
        <w:t> </w:t>
      </w:r>
      <w:r>
        <w:rPr>
          <w:spacing w:val="-2"/>
        </w:rPr>
        <w:t>Therapy</w:t>
      </w:r>
    </w:p>
    <w:p>
      <w:pPr>
        <w:pStyle w:val="BodyText"/>
        <w:spacing w:line="254" w:lineRule="auto" w:before="86"/>
        <w:ind w:left="398" w:right="345"/>
        <w:jc w:val="both"/>
      </w:pPr>
      <w:r>
        <w:rPr/>
        <w:t>Oncolytic viruses can be modified to deliver therapeutic genes that produce immune-boosting cytokines or tumor-inhibiting proteins. This combined treatment improves virus-induced cancer cell</w:t>
      </w:r>
      <w:r>
        <w:rPr>
          <w:spacing w:val="-1"/>
        </w:rPr>
        <w:t> </w:t>
      </w:r>
      <w:r>
        <w:rPr/>
        <w:t>death</w:t>
      </w:r>
      <w:r>
        <w:rPr>
          <w:spacing w:val="-4"/>
        </w:rPr>
        <w:t> </w:t>
      </w:r>
      <w:r>
        <w:rPr/>
        <w:t>and</w:t>
      </w:r>
      <w:r>
        <w:rPr>
          <w:spacing w:val="-1"/>
        </w:rPr>
        <w:t> </w:t>
      </w:r>
      <w:r>
        <w:rPr/>
        <w:t>increases the</w:t>
      </w:r>
      <w:r>
        <w:rPr>
          <w:spacing w:val="-2"/>
        </w:rPr>
        <w:t> </w:t>
      </w:r>
      <w:r>
        <w:rPr/>
        <w:t>immune</w:t>
      </w:r>
      <w:r>
        <w:rPr>
          <w:spacing w:val="-2"/>
        </w:rPr>
        <w:t> </w:t>
      </w:r>
      <w:r>
        <w:rPr/>
        <w:t>system's</w:t>
      </w:r>
      <w:r>
        <w:rPr>
          <w:spacing w:val="-1"/>
        </w:rPr>
        <w:t> </w:t>
      </w:r>
      <w:r>
        <w:rPr/>
        <w:t>ability</w:t>
      </w:r>
      <w:r>
        <w:rPr>
          <w:spacing w:val="-6"/>
        </w:rPr>
        <w:t> </w:t>
      </w:r>
      <w:r>
        <w:rPr/>
        <w:t>to recognize</w:t>
      </w:r>
      <w:r>
        <w:rPr>
          <w:spacing w:val="-5"/>
        </w:rPr>
        <w:t> </w:t>
      </w:r>
      <w:r>
        <w:rPr/>
        <w:t>tumors</w:t>
      </w:r>
      <w:r>
        <w:rPr>
          <w:spacing w:val="-3"/>
        </w:rPr>
        <w:t> </w:t>
      </w:r>
      <w:r>
        <w:rPr/>
        <w:t>[38].</w:t>
      </w:r>
    </w:p>
    <w:p>
      <w:pPr>
        <w:pStyle w:val="BodyText"/>
        <w:spacing w:before="132"/>
        <w:ind w:left="0"/>
        <w:rPr>
          <w:sz w:val="20"/>
        </w:rPr>
      </w:pPr>
      <w:r>
        <w:rPr>
          <w:sz w:val="20"/>
        </w:rPr>
        <w:drawing>
          <wp:anchor distT="0" distB="0" distL="0" distR="0" allowOverlap="1" layoutInCell="1" locked="0" behindDoc="1" simplePos="0" relativeHeight="487587840">
            <wp:simplePos x="0" y="0"/>
            <wp:positionH relativeFrom="page">
              <wp:posOffset>2084772</wp:posOffset>
            </wp:positionH>
            <wp:positionV relativeFrom="paragraph">
              <wp:posOffset>245274</wp:posOffset>
            </wp:positionV>
            <wp:extent cx="3720962" cy="810767"/>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3720962" cy="810767"/>
                    </a:xfrm>
                    <a:prstGeom prst="rect">
                      <a:avLst/>
                    </a:prstGeom>
                  </pic:spPr>
                </pic:pic>
              </a:graphicData>
            </a:graphic>
          </wp:anchor>
        </w:drawing>
      </w:r>
    </w:p>
    <w:p>
      <w:pPr>
        <w:pStyle w:val="Heading2"/>
        <w:spacing w:before="11"/>
        <w:ind w:left="453" w:right="442"/>
        <w:jc w:val="center"/>
        <w:rPr>
          <w:rFonts w:ascii="Calibri"/>
        </w:rPr>
      </w:pPr>
      <w:r>
        <w:rPr>
          <w:rFonts w:ascii="Calibri"/>
          <w:spacing w:val="-2"/>
        </w:rPr>
        <w:t>Figure</w:t>
      </w:r>
      <w:r>
        <w:rPr>
          <w:rFonts w:ascii="Calibri"/>
          <w:spacing w:val="4"/>
        </w:rPr>
        <w:t> </w:t>
      </w:r>
      <w:r>
        <w:rPr>
          <w:rFonts w:ascii="Calibri"/>
          <w:spacing w:val="-2"/>
        </w:rPr>
        <w:t>6.Oncolytic</w:t>
      </w:r>
      <w:r>
        <w:rPr>
          <w:rFonts w:ascii="Calibri"/>
          <w:spacing w:val="1"/>
        </w:rPr>
        <w:t> </w:t>
      </w:r>
      <w:r>
        <w:rPr>
          <w:rFonts w:ascii="Calibri"/>
          <w:spacing w:val="-2"/>
        </w:rPr>
        <w:t>Virotherapy.</w:t>
      </w:r>
    </w:p>
    <w:p>
      <w:pPr>
        <w:pStyle w:val="BodyText"/>
        <w:spacing w:before="292"/>
        <w:ind w:right="346"/>
        <w:jc w:val="both"/>
      </w:pPr>
      <w:r>
        <w:rPr/>
        <w:t>In</w:t>
      </w:r>
      <w:r>
        <w:rPr>
          <w:spacing w:val="-4"/>
        </w:rPr>
        <w:t> </w:t>
      </w:r>
      <w:r>
        <w:rPr/>
        <w:t>general,</w:t>
      </w:r>
      <w:r>
        <w:rPr>
          <w:spacing w:val="-7"/>
        </w:rPr>
        <w:t> </w:t>
      </w:r>
      <w:r>
        <w:rPr/>
        <w:t>oncolytic</w:t>
      </w:r>
      <w:r>
        <w:rPr>
          <w:spacing w:val="-5"/>
        </w:rPr>
        <w:t> </w:t>
      </w:r>
      <w:r>
        <w:rPr/>
        <w:t>virotherapy</w:t>
      </w:r>
      <w:r>
        <w:rPr>
          <w:spacing w:val="-4"/>
        </w:rPr>
        <w:t> </w:t>
      </w:r>
      <w:r>
        <w:rPr/>
        <w:t>functions</w:t>
      </w:r>
      <w:r>
        <w:rPr>
          <w:spacing w:val="-7"/>
        </w:rPr>
        <w:t> </w:t>
      </w:r>
      <w:r>
        <w:rPr/>
        <w:t>as</w:t>
      </w:r>
      <w:r>
        <w:rPr>
          <w:spacing w:val="-3"/>
        </w:rPr>
        <w:t> </w:t>
      </w:r>
      <w:r>
        <w:rPr/>
        <w:t>a</w:t>
      </w:r>
      <w:r>
        <w:rPr>
          <w:spacing w:val="-5"/>
        </w:rPr>
        <w:t> </w:t>
      </w:r>
      <w:r>
        <w:rPr/>
        <w:t>two-pronged</w:t>
      </w:r>
      <w:r>
        <w:rPr>
          <w:spacing w:val="-4"/>
        </w:rPr>
        <w:t> </w:t>
      </w:r>
      <w:r>
        <w:rPr/>
        <w:t>approach</w:t>
      </w:r>
      <w:r>
        <w:rPr>
          <w:spacing w:val="40"/>
        </w:rPr>
        <w:t> </w:t>
      </w:r>
      <w:r>
        <w:rPr/>
        <w:t>it</w:t>
      </w:r>
      <w:r>
        <w:rPr>
          <w:spacing w:val="-3"/>
        </w:rPr>
        <w:t> </w:t>
      </w:r>
      <w:r>
        <w:rPr/>
        <w:t>directly</w:t>
      </w:r>
      <w:r>
        <w:rPr>
          <w:spacing w:val="-5"/>
        </w:rPr>
        <w:t> </w:t>
      </w:r>
      <w:r>
        <w:rPr/>
        <w:t>destroys</w:t>
      </w:r>
      <w:r>
        <w:rPr>
          <w:spacing w:val="-1"/>
        </w:rPr>
        <w:t> </w:t>
      </w:r>
      <w:r>
        <w:rPr/>
        <w:t>tumors while also stimulating the immune system, positioning</w:t>
      </w:r>
      <w:r>
        <w:rPr>
          <w:spacing w:val="-2"/>
        </w:rPr>
        <w:t> </w:t>
      </w:r>
      <w:r>
        <w:rPr/>
        <w:t>it as a promising</w:t>
      </w:r>
      <w:r>
        <w:rPr>
          <w:spacing w:val="-2"/>
        </w:rPr>
        <w:t> </w:t>
      </w:r>
      <w:r>
        <w:rPr/>
        <w:t>method in contemporary cancer gene therapy research [39].</w:t>
      </w:r>
    </w:p>
    <w:p>
      <w:pPr>
        <w:pStyle w:val="BodyText"/>
        <w:ind w:left="0"/>
      </w:pPr>
    </w:p>
    <w:p>
      <w:pPr>
        <w:pStyle w:val="BodyText"/>
        <w:ind w:left="0"/>
      </w:pPr>
    </w:p>
    <w:p>
      <w:pPr>
        <w:pStyle w:val="Heading2"/>
        <w:spacing w:before="1"/>
      </w:pPr>
      <w:r>
        <w:rPr>
          <w:spacing w:val="-2"/>
        </w:rPr>
        <w:t>Talimogene</w:t>
      </w:r>
      <w:r>
        <w:rPr>
          <w:spacing w:val="10"/>
        </w:rPr>
        <w:t> </w:t>
      </w:r>
      <w:r>
        <w:rPr>
          <w:spacing w:val="-2"/>
        </w:rPr>
        <w:t>laherparepvec</w:t>
      </w:r>
      <w:r>
        <w:rPr>
          <w:spacing w:val="8"/>
        </w:rPr>
        <w:t> </w:t>
      </w:r>
      <w:r>
        <w:rPr>
          <w:spacing w:val="-2"/>
        </w:rPr>
        <w:t>(T-</w:t>
      </w:r>
      <w:r>
        <w:rPr>
          <w:spacing w:val="-4"/>
        </w:rPr>
        <w:t>VEC):</w:t>
      </w:r>
    </w:p>
    <w:p>
      <w:pPr>
        <w:pStyle w:val="BodyText"/>
        <w:spacing w:before="276"/>
        <w:ind w:right="344"/>
        <w:jc w:val="both"/>
      </w:pPr>
      <w:r>
        <w:rPr/>
        <w:t>A modified herpes simplex virus (HSV-1) that received FDA approval in 2015 for the treatment of</w:t>
      </w:r>
      <w:r>
        <w:rPr>
          <w:spacing w:val="-10"/>
        </w:rPr>
        <w:t> </w:t>
      </w:r>
      <w:r>
        <w:rPr/>
        <w:t>melanoma.</w:t>
      </w:r>
      <w:r>
        <w:rPr>
          <w:spacing w:val="-11"/>
        </w:rPr>
        <w:t> </w:t>
      </w:r>
      <w:r>
        <w:rPr/>
        <w:t>T-VEC</w:t>
      </w:r>
      <w:r>
        <w:rPr>
          <w:spacing w:val="-8"/>
        </w:rPr>
        <w:t> </w:t>
      </w:r>
      <w:r>
        <w:rPr/>
        <w:t>contains</w:t>
      </w:r>
      <w:r>
        <w:rPr>
          <w:spacing w:val="-6"/>
        </w:rPr>
        <w:t> </w:t>
      </w:r>
      <w:r>
        <w:rPr/>
        <w:t>a</w:t>
      </w:r>
      <w:r>
        <w:rPr>
          <w:spacing w:val="-7"/>
        </w:rPr>
        <w:t> </w:t>
      </w:r>
      <w:r>
        <w:rPr/>
        <w:t>gene</w:t>
      </w:r>
      <w:r>
        <w:rPr>
          <w:spacing w:val="-5"/>
        </w:rPr>
        <w:t> </w:t>
      </w:r>
      <w:r>
        <w:rPr/>
        <w:t>that</w:t>
      </w:r>
      <w:r>
        <w:rPr>
          <w:spacing w:val="-6"/>
        </w:rPr>
        <w:t> </w:t>
      </w:r>
      <w:r>
        <w:rPr/>
        <w:t>codes</w:t>
      </w:r>
      <w:r>
        <w:rPr>
          <w:spacing w:val="-9"/>
        </w:rPr>
        <w:t> </w:t>
      </w:r>
      <w:r>
        <w:rPr/>
        <w:t>for</w:t>
      </w:r>
      <w:r>
        <w:rPr>
          <w:spacing w:val="-7"/>
        </w:rPr>
        <w:t> </w:t>
      </w:r>
      <w:r>
        <w:rPr/>
        <w:t>GM-CSF,</w:t>
      </w:r>
      <w:r>
        <w:rPr>
          <w:spacing w:val="-6"/>
        </w:rPr>
        <w:t> </w:t>
      </w:r>
      <w:r>
        <w:rPr/>
        <w:t>an</w:t>
      </w:r>
      <w:r>
        <w:rPr>
          <w:spacing w:val="-6"/>
        </w:rPr>
        <w:t> </w:t>
      </w:r>
      <w:r>
        <w:rPr/>
        <w:t>immune-boosting</w:t>
      </w:r>
      <w:r>
        <w:rPr>
          <w:spacing w:val="-11"/>
        </w:rPr>
        <w:t> </w:t>
      </w:r>
      <w:r>
        <w:rPr/>
        <w:t>protein</w:t>
      </w:r>
      <w:r>
        <w:rPr>
          <w:spacing w:val="-6"/>
        </w:rPr>
        <w:t> </w:t>
      </w:r>
      <w:r>
        <w:rPr/>
        <w:t>which strengthens</w:t>
      </w:r>
      <w:r>
        <w:rPr>
          <w:spacing w:val="-5"/>
        </w:rPr>
        <w:t> </w:t>
      </w:r>
      <w:r>
        <w:rPr/>
        <w:t>the</w:t>
      </w:r>
      <w:r>
        <w:rPr>
          <w:spacing w:val="-2"/>
        </w:rPr>
        <w:t> </w:t>
      </w:r>
      <w:r>
        <w:rPr/>
        <w:t>body's anti-tumor</w:t>
      </w:r>
      <w:r>
        <w:rPr>
          <w:spacing w:val="-4"/>
        </w:rPr>
        <w:t> </w:t>
      </w:r>
      <w:r>
        <w:rPr/>
        <w:t>immune</w:t>
      </w:r>
      <w:r>
        <w:rPr>
          <w:spacing w:val="-2"/>
        </w:rPr>
        <w:t> </w:t>
      </w:r>
      <w:r>
        <w:rPr/>
        <w:t>response</w:t>
      </w:r>
      <w:r>
        <w:rPr>
          <w:spacing w:val="-2"/>
        </w:rPr>
        <w:t> </w:t>
      </w:r>
      <w:r>
        <w:rPr/>
        <w:t>and</w:t>
      </w:r>
      <w:r>
        <w:rPr>
          <w:spacing w:val="-4"/>
        </w:rPr>
        <w:t> </w:t>
      </w:r>
      <w:r>
        <w:rPr/>
        <w:t>encourages</w:t>
      </w:r>
      <w:r>
        <w:rPr>
          <w:spacing w:val="-3"/>
        </w:rPr>
        <w:t> </w:t>
      </w:r>
      <w:r>
        <w:rPr/>
        <w:t>the</w:t>
      </w:r>
      <w:r>
        <w:rPr>
          <w:spacing w:val="-2"/>
        </w:rPr>
        <w:t> </w:t>
      </w:r>
      <w:r>
        <w:rPr/>
        <w:t>destruction</w:t>
      </w:r>
      <w:r>
        <w:rPr>
          <w:spacing w:val="-4"/>
        </w:rPr>
        <w:t> </w:t>
      </w:r>
      <w:r>
        <w:rPr/>
        <w:t>of</w:t>
      </w:r>
      <w:r>
        <w:rPr>
          <w:spacing w:val="-4"/>
        </w:rPr>
        <w:t> </w:t>
      </w:r>
      <w:r>
        <w:rPr/>
        <w:t>tumor</w:t>
      </w:r>
      <w:r>
        <w:rPr>
          <w:spacing w:val="-2"/>
        </w:rPr>
        <w:t> </w:t>
      </w:r>
      <w:r>
        <w:rPr/>
        <w:t>cells [40,41,44].</w:t>
      </w:r>
      <w:r>
        <w:rPr>
          <w:spacing w:val="-11"/>
        </w:rPr>
        <w:t> </w:t>
      </w:r>
      <w:r>
        <w:rPr/>
        <w:t>Oncorine</w:t>
      </w:r>
      <w:r>
        <w:rPr>
          <w:spacing w:val="-8"/>
        </w:rPr>
        <w:t> </w:t>
      </w:r>
      <w:r>
        <w:rPr/>
        <w:t>(H101):</w:t>
      </w:r>
      <w:r>
        <w:rPr>
          <w:spacing w:val="-9"/>
        </w:rPr>
        <w:t> </w:t>
      </w:r>
      <w:r>
        <w:rPr/>
        <w:t>a</w:t>
      </w:r>
      <w:r>
        <w:rPr>
          <w:spacing w:val="-10"/>
        </w:rPr>
        <w:t> </w:t>
      </w:r>
      <w:r>
        <w:rPr/>
        <w:t>genetically</w:t>
      </w:r>
      <w:r>
        <w:rPr>
          <w:spacing w:val="-11"/>
        </w:rPr>
        <w:t> </w:t>
      </w:r>
      <w:r>
        <w:rPr/>
        <w:t>modified</w:t>
      </w:r>
      <w:r>
        <w:rPr>
          <w:spacing w:val="-11"/>
        </w:rPr>
        <w:t> </w:t>
      </w:r>
      <w:r>
        <w:rPr/>
        <w:t>adenovirus</w:t>
      </w:r>
      <w:r>
        <w:rPr>
          <w:spacing w:val="-11"/>
        </w:rPr>
        <w:t> </w:t>
      </w:r>
      <w:r>
        <w:rPr/>
        <w:t>approved</w:t>
      </w:r>
      <w:r>
        <w:rPr>
          <w:spacing w:val="-11"/>
        </w:rPr>
        <w:t> </w:t>
      </w:r>
      <w:r>
        <w:rPr/>
        <w:t>in</w:t>
      </w:r>
      <w:r>
        <w:rPr>
          <w:spacing w:val="-9"/>
        </w:rPr>
        <w:t> </w:t>
      </w:r>
      <w:r>
        <w:rPr/>
        <w:t>China</w:t>
      </w:r>
      <w:r>
        <w:rPr>
          <w:spacing w:val="-10"/>
        </w:rPr>
        <w:t> </w:t>
      </w:r>
      <w:r>
        <w:rPr/>
        <w:t>in</w:t>
      </w:r>
      <w:r>
        <w:rPr>
          <w:spacing w:val="-9"/>
        </w:rPr>
        <w:t> </w:t>
      </w:r>
      <w:r>
        <w:rPr/>
        <w:t>2005</w:t>
      </w:r>
      <w:r>
        <w:rPr>
          <w:spacing w:val="-11"/>
        </w:rPr>
        <w:t> </w:t>
      </w:r>
      <w:r>
        <w:rPr/>
        <w:t>for</w:t>
      </w:r>
      <w:r>
        <w:rPr>
          <w:spacing w:val="-10"/>
        </w:rPr>
        <w:t> </w:t>
      </w:r>
      <w:r>
        <w:rPr/>
        <w:t>the treatment</w:t>
      </w:r>
      <w:r>
        <w:rPr>
          <w:spacing w:val="-11"/>
        </w:rPr>
        <w:t> </w:t>
      </w:r>
      <w:r>
        <w:rPr/>
        <w:t>of</w:t>
      </w:r>
      <w:r>
        <w:rPr>
          <w:spacing w:val="-6"/>
        </w:rPr>
        <w:t> </w:t>
      </w:r>
      <w:r>
        <w:rPr/>
        <w:t>head</w:t>
      </w:r>
      <w:r>
        <w:rPr>
          <w:spacing w:val="-7"/>
        </w:rPr>
        <w:t> </w:t>
      </w:r>
      <w:r>
        <w:rPr/>
        <w:t>and</w:t>
      </w:r>
      <w:r>
        <w:rPr>
          <w:spacing w:val="-7"/>
        </w:rPr>
        <w:t> </w:t>
      </w:r>
      <w:r>
        <w:rPr/>
        <w:t>neck</w:t>
      </w:r>
      <w:r>
        <w:rPr>
          <w:spacing w:val="-5"/>
        </w:rPr>
        <w:t> </w:t>
      </w:r>
      <w:r>
        <w:rPr/>
        <w:t>cancers.Oncorine</w:t>
      </w:r>
      <w:r>
        <w:rPr>
          <w:spacing w:val="-8"/>
        </w:rPr>
        <w:t> </w:t>
      </w:r>
      <w:r>
        <w:rPr/>
        <w:t>features</w:t>
      </w:r>
      <w:r>
        <w:rPr>
          <w:spacing w:val="-5"/>
        </w:rPr>
        <w:t> </w:t>
      </w:r>
      <w:r>
        <w:rPr/>
        <w:t>a</w:t>
      </w:r>
      <w:r>
        <w:rPr>
          <w:spacing w:val="-6"/>
        </w:rPr>
        <w:t> </w:t>
      </w:r>
      <w:r>
        <w:rPr/>
        <w:t>deletion</w:t>
      </w:r>
      <w:r>
        <w:rPr>
          <w:spacing w:val="-7"/>
        </w:rPr>
        <w:t> </w:t>
      </w:r>
      <w:r>
        <w:rPr/>
        <w:t>in</w:t>
      </w:r>
      <w:r>
        <w:rPr>
          <w:spacing w:val="-7"/>
        </w:rPr>
        <w:t> </w:t>
      </w:r>
      <w:r>
        <w:rPr/>
        <w:t>the</w:t>
      </w:r>
      <w:r>
        <w:rPr>
          <w:spacing w:val="-4"/>
        </w:rPr>
        <w:t> </w:t>
      </w:r>
      <w:r>
        <w:rPr/>
        <w:t>E1B-55kDa</w:t>
      </w:r>
      <w:r>
        <w:rPr>
          <w:spacing w:val="-6"/>
        </w:rPr>
        <w:t> </w:t>
      </w:r>
      <w:r>
        <w:rPr/>
        <w:t>gene,</w:t>
      </w:r>
      <w:r>
        <w:rPr>
          <w:spacing w:val="-9"/>
        </w:rPr>
        <w:t> </w:t>
      </w:r>
      <w:r>
        <w:rPr/>
        <w:t>enabling it to replicate specifically in tumor cells that have p53 mutations, resulting in focused tumor elimination [42].</w:t>
      </w:r>
    </w:p>
    <w:p>
      <w:pPr>
        <w:pStyle w:val="BodyText"/>
        <w:spacing w:after="0"/>
        <w:jc w:val="both"/>
        <w:sectPr>
          <w:pgSz w:w="12240" w:h="15840"/>
          <w:pgMar w:top="1020" w:bottom="280" w:left="1080" w:right="1080"/>
        </w:sectPr>
      </w:pPr>
    </w:p>
    <w:p>
      <w:pPr>
        <w:pStyle w:val="BodyText"/>
        <w:spacing w:before="63"/>
        <w:ind w:right="347"/>
        <w:jc w:val="both"/>
      </w:pPr>
      <w:r>
        <w:rPr/>
        <w:t>The effectiveness of these viral agents highlights the increasing significance of oncolytic virotherapy</w:t>
      </w:r>
      <w:r>
        <w:rPr>
          <w:spacing w:val="-10"/>
        </w:rPr>
        <w:t> </w:t>
      </w:r>
      <w:r>
        <w:rPr/>
        <w:t>in</w:t>
      </w:r>
      <w:r>
        <w:rPr>
          <w:spacing w:val="-6"/>
        </w:rPr>
        <w:t> </w:t>
      </w:r>
      <w:r>
        <w:rPr/>
        <w:t>contemporary</w:t>
      </w:r>
      <w:r>
        <w:rPr>
          <w:spacing w:val="-8"/>
        </w:rPr>
        <w:t> </w:t>
      </w:r>
      <w:r>
        <w:rPr/>
        <w:t>cancer</w:t>
      </w:r>
      <w:r>
        <w:rPr>
          <w:spacing w:val="-9"/>
        </w:rPr>
        <w:t> </w:t>
      </w:r>
      <w:r>
        <w:rPr/>
        <w:t>treatment,</w:t>
      </w:r>
      <w:r>
        <w:rPr>
          <w:spacing w:val="-8"/>
        </w:rPr>
        <w:t> </w:t>
      </w:r>
      <w:r>
        <w:rPr/>
        <w:t>merging</w:t>
      </w:r>
      <w:r>
        <w:rPr>
          <w:spacing w:val="-6"/>
        </w:rPr>
        <w:t> </w:t>
      </w:r>
      <w:r>
        <w:rPr/>
        <w:t>viral</w:t>
      </w:r>
      <w:r>
        <w:rPr>
          <w:spacing w:val="-6"/>
        </w:rPr>
        <w:t> </w:t>
      </w:r>
      <w:r>
        <w:rPr/>
        <w:t>cell</w:t>
      </w:r>
      <w:r>
        <w:rPr>
          <w:spacing w:val="-8"/>
        </w:rPr>
        <w:t> </w:t>
      </w:r>
      <w:r>
        <w:rPr/>
        <w:t>destruction</w:t>
      </w:r>
      <w:r>
        <w:rPr>
          <w:spacing w:val="-8"/>
        </w:rPr>
        <w:t> </w:t>
      </w:r>
      <w:r>
        <w:rPr/>
        <w:t>with</w:t>
      </w:r>
      <w:r>
        <w:rPr>
          <w:spacing w:val="-6"/>
        </w:rPr>
        <w:t> </w:t>
      </w:r>
      <w:r>
        <w:rPr/>
        <w:t>immune</w:t>
      </w:r>
      <w:r>
        <w:rPr>
          <w:spacing w:val="-7"/>
        </w:rPr>
        <w:t> </w:t>
      </w:r>
      <w:r>
        <w:rPr/>
        <w:t>system stimulation to achieve better treatment results [43,45,46].</w:t>
      </w:r>
    </w:p>
    <w:p>
      <w:pPr>
        <w:pStyle w:val="Heading2"/>
        <w:spacing w:before="274"/>
      </w:pPr>
      <w:r>
        <w:rPr/>
        <w:t>Advantages</w:t>
      </w:r>
      <w:r>
        <w:rPr>
          <w:spacing w:val="-12"/>
        </w:rPr>
        <w:t> </w:t>
      </w:r>
      <w:r>
        <w:rPr/>
        <w:t>of</w:t>
      </w:r>
      <w:r>
        <w:rPr>
          <w:spacing w:val="-11"/>
        </w:rPr>
        <w:t> </w:t>
      </w:r>
      <w:r>
        <w:rPr/>
        <w:t>Oncolytic</w:t>
      </w:r>
      <w:r>
        <w:rPr>
          <w:spacing w:val="-10"/>
        </w:rPr>
        <w:t> </w:t>
      </w:r>
      <w:r>
        <w:rPr>
          <w:spacing w:val="-2"/>
        </w:rPr>
        <w:t>Virotherapy:</w:t>
      </w:r>
    </w:p>
    <w:p>
      <w:pPr>
        <w:pStyle w:val="BodyText"/>
        <w:spacing w:before="276"/>
        <w:ind w:right="346"/>
        <w:jc w:val="both"/>
      </w:pPr>
      <w:r>
        <w:rPr/>
        <w:t>Oncolytic virotherapy is a novel method for treating cancer that utilizes viruses modified in the lab to specifically target, multiply inside, and eliminate cancer cells without harming healthy tissue [47].</w:t>
      </w:r>
    </w:p>
    <w:p>
      <w:pPr>
        <w:pStyle w:val="BodyText"/>
        <w:ind w:right="347"/>
        <w:jc w:val="both"/>
      </w:pPr>
      <w:r>
        <w:rPr/>
        <w:t>These viruses not only cause direct destruction of tumor cells but also boost systemic anti-tumor immunity by releasing tumor-related antigens that trigger immune cells [48].</w:t>
      </w:r>
    </w:p>
    <w:p>
      <w:pPr>
        <w:pStyle w:val="BodyText"/>
        <w:spacing w:before="276"/>
        <w:ind w:right="344"/>
        <w:jc w:val="both"/>
      </w:pPr>
      <w:r>
        <w:rPr/>
        <w:t>In addition, oncolytic viruses can be engineered to deliver therapeutic genes, cytokines, or immune checkpoint inhibitors, which can improve their effectiveness against cancer [49]. The combination</w:t>
      </w:r>
      <w:r>
        <w:rPr>
          <w:spacing w:val="-12"/>
        </w:rPr>
        <w:t> </w:t>
      </w:r>
      <w:r>
        <w:rPr/>
        <w:t>of</w:t>
      </w:r>
      <w:r>
        <w:rPr>
          <w:spacing w:val="-11"/>
        </w:rPr>
        <w:t> </w:t>
      </w:r>
      <w:r>
        <w:rPr/>
        <w:t>direct</w:t>
      </w:r>
      <w:r>
        <w:rPr>
          <w:spacing w:val="-9"/>
        </w:rPr>
        <w:t> </w:t>
      </w:r>
      <w:r>
        <w:rPr/>
        <w:t>cancer</w:t>
      </w:r>
      <w:r>
        <w:rPr>
          <w:spacing w:val="-11"/>
        </w:rPr>
        <w:t> </w:t>
      </w:r>
      <w:r>
        <w:rPr/>
        <w:t>cell</w:t>
      </w:r>
      <w:r>
        <w:rPr>
          <w:spacing w:val="-9"/>
        </w:rPr>
        <w:t> </w:t>
      </w:r>
      <w:r>
        <w:rPr/>
        <w:t>destruction</w:t>
      </w:r>
      <w:r>
        <w:rPr>
          <w:spacing w:val="-10"/>
        </w:rPr>
        <w:t> </w:t>
      </w:r>
      <w:r>
        <w:rPr/>
        <w:t>and</w:t>
      </w:r>
      <w:r>
        <w:rPr>
          <w:spacing w:val="-10"/>
        </w:rPr>
        <w:t> </w:t>
      </w:r>
      <w:r>
        <w:rPr/>
        <w:t>immune</w:t>
      </w:r>
      <w:r>
        <w:rPr>
          <w:spacing w:val="-11"/>
        </w:rPr>
        <w:t> </w:t>
      </w:r>
      <w:r>
        <w:rPr/>
        <w:t>system</w:t>
      </w:r>
      <w:r>
        <w:rPr>
          <w:spacing w:val="-9"/>
        </w:rPr>
        <w:t> </w:t>
      </w:r>
      <w:r>
        <w:rPr/>
        <w:t>stimulation</w:t>
      </w:r>
      <w:r>
        <w:rPr>
          <w:spacing w:val="-10"/>
        </w:rPr>
        <w:t> </w:t>
      </w:r>
      <w:r>
        <w:rPr/>
        <w:t>makes</w:t>
      </w:r>
      <w:r>
        <w:rPr>
          <w:spacing w:val="-8"/>
        </w:rPr>
        <w:t> </w:t>
      </w:r>
      <w:r>
        <w:rPr/>
        <w:t>this</w:t>
      </w:r>
      <w:r>
        <w:rPr>
          <w:spacing w:val="-8"/>
        </w:rPr>
        <w:t> </w:t>
      </w:r>
      <w:r>
        <w:rPr/>
        <w:t>treatment especially effective in addressing tumor resistance and relapse [50].</w:t>
      </w:r>
    </w:p>
    <w:p>
      <w:pPr>
        <w:pStyle w:val="BodyText"/>
        <w:ind w:left="0"/>
      </w:pPr>
    </w:p>
    <w:p>
      <w:pPr>
        <w:pStyle w:val="BodyText"/>
        <w:ind w:right="346"/>
        <w:jc w:val="both"/>
      </w:pPr>
      <w:r>
        <w:rPr/>
        <w:t>Compared to conventional treatments such as chemotherapy and radiotherapy, oncolytic virotherapy</w:t>
      </w:r>
      <w:r>
        <w:rPr>
          <w:spacing w:val="-6"/>
        </w:rPr>
        <w:t> </w:t>
      </w:r>
      <w:r>
        <w:rPr/>
        <w:t>exhibits</w:t>
      </w:r>
      <w:r>
        <w:rPr>
          <w:spacing w:val="-1"/>
        </w:rPr>
        <w:t> </w:t>
      </w:r>
      <w:r>
        <w:rPr/>
        <w:t>reduced</w:t>
      </w:r>
      <w:r>
        <w:rPr>
          <w:spacing w:val="-4"/>
        </w:rPr>
        <w:t> </w:t>
      </w:r>
      <w:r>
        <w:rPr/>
        <w:t>systemic</w:t>
      </w:r>
      <w:r>
        <w:rPr>
          <w:spacing w:val="-3"/>
        </w:rPr>
        <w:t> </w:t>
      </w:r>
      <w:r>
        <w:rPr/>
        <w:t>toxicities</w:t>
      </w:r>
      <w:r>
        <w:rPr>
          <w:spacing w:val="-6"/>
        </w:rPr>
        <w:t> </w:t>
      </w:r>
      <w:r>
        <w:rPr/>
        <w:t>and</w:t>
      </w:r>
      <w:r>
        <w:rPr>
          <w:spacing w:val="-2"/>
        </w:rPr>
        <w:t> </w:t>
      </w:r>
      <w:r>
        <w:rPr/>
        <w:t>a</w:t>
      </w:r>
      <w:r>
        <w:rPr>
          <w:spacing w:val="-3"/>
        </w:rPr>
        <w:t> </w:t>
      </w:r>
      <w:r>
        <w:rPr/>
        <w:t>greater</w:t>
      </w:r>
      <w:r>
        <w:rPr>
          <w:spacing w:val="-5"/>
        </w:rPr>
        <w:t> </w:t>
      </w:r>
      <w:r>
        <w:rPr/>
        <w:t>level</w:t>
      </w:r>
      <w:r>
        <w:rPr>
          <w:spacing w:val="-4"/>
        </w:rPr>
        <w:t> </w:t>
      </w:r>
      <w:r>
        <w:rPr/>
        <w:t>of</w:t>
      </w:r>
      <w:r>
        <w:rPr>
          <w:spacing w:val="-2"/>
        </w:rPr>
        <w:t> </w:t>
      </w:r>
      <w:r>
        <w:rPr/>
        <w:t>tumor</w:t>
      </w:r>
      <w:r>
        <w:rPr>
          <w:spacing w:val="-2"/>
        </w:rPr>
        <w:t> </w:t>
      </w:r>
      <w:r>
        <w:rPr/>
        <w:t>specificity</w:t>
      </w:r>
      <w:r>
        <w:rPr>
          <w:spacing w:val="-6"/>
        </w:rPr>
        <w:t> </w:t>
      </w:r>
      <w:r>
        <w:rPr/>
        <w:t>[51].</w:t>
      </w:r>
      <w:r>
        <w:rPr>
          <w:spacing w:val="40"/>
        </w:rPr>
        <w:t> </w:t>
      </w:r>
      <w:r>
        <w:rPr/>
        <w:t>The immune-boosting effects may result in sustained tumor control, even in distant metastatic areas, presenting a promising approach for combined treatments with immunotherapy or targeted medications [52].</w:t>
      </w:r>
    </w:p>
    <w:p>
      <w:pPr>
        <w:pStyle w:val="BodyText"/>
        <w:ind w:left="0"/>
      </w:pPr>
    </w:p>
    <w:p>
      <w:pPr>
        <w:pStyle w:val="Heading2"/>
      </w:pPr>
      <w:r>
        <w:rPr/>
        <w:t>Gene</w:t>
      </w:r>
      <w:r>
        <w:rPr>
          <w:spacing w:val="-10"/>
        </w:rPr>
        <w:t> </w:t>
      </w:r>
      <w:r>
        <w:rPr/>
        <w:t>Delivery</w:t>
      </w:r>
      <w:r>
        <w:rPr>
          <w:spacing w:val="-9"/>
        </w:rPr>
        <w:t> </w:t>
      </w:r>
      <w:r>
        <w:rPr>
          <w:spacing w:val="-2"/>
        </w:rPr>
        <w:t>Systems:</w:t>
      </w:r>
    </w:p>
    <w:p>
      <w:pPr>
        <w:pStyle w:val="BodyText"/>
        <w:ind w:left="0"/>
        <w:rPr>
          <w:b/>
        </w:rPr>
      </w:pPr>
    </w:p>
    <w:p>
      <w:pPr>
        <w:pStyle w:val="BodyText"/>
        <w:ind w:right="346"/>
        <w:jc w:val="both"/>
      </w:pPr>
      <w:r>
        <w:rPr/>
        <w:t>Gene</w:t>
      </w:r>
      <w:r>
        <w:rPr>
          <w:spacing w:val="-5"/>
        </w:rPr>
        <w:t> </w:t>
      </w:r>
      <w:r>
        <w:rPr/>
        <w:t>delivery</w:t>
      </w:r>
      <w:r>
        <w:rPr>
          <w:spacing w:val="-2"/>
        </w:rPr>
        <w:t> </w:t>
      </w:r>
      <w:r>
        <w:rPr/>
        <w:t>systems</w:t>
      </w:r>
      <w:r>
        <w:rPr>
          <w:spacing w:val="-6"/>
        </w:rPr>
        <w:t> </w:t>
      </w:r>
      <w:r>
        <w:rPr/>
        <w:t>form</w:t>
      </w:r>
      <w:r>
        <w:rPr>
          <w:spacing w:val="-4"/>
        </w:rPr>
        <w:t> </w:t>
      </w:r>
      <w:r>
        <w:rPr/>
        <w:t>a</w:t>
      </w:r>
      <w:r>
        <w:rPr>
          <w:spacing w:val="-5"/>
        </w:rPr>
        <w:t> </w:t>
      </w:r>
      <w:r>
        <w:rPr/>
        <w:t>fundamental</w:t>
      </w:r>
      <w:r>
        <w:rPr>
          <w:spacing w:val="-4"/>
        </w:rPr>
        <w:t> </w:t>
      </w:r>
      <w:r>
        <w:rPr/>
        <w:t>part</w:t>
      </w:r>
      <w:r>
        <w:rPr>
          <w:spacing w:val="-6"/>
        </w:rPr>
        <w:t> </w:t>
      </w:r>
      <w:r>
        <w:rPr/>
        <w:t>of</w:t>
      </w:r>
      <w:r>
        <w:rPr>
          <w:spacing w:val="-2"/>
        </w:rPr>
        <w:t> </w:t>
      </w:r>
      <w:r>
        <w:rPr/>
        <w:t>gene</w:t>
      </w:r>
      <w:r>
        <w:rPr>
          <w:spacing w:val="-3"/>
        </w:rPr>
        <w:t> </w:t>
      </w:r>
      <w:r>
        <w:rPr/>
        <w:t>therapy,</w:t>
      </w:r>
      <w:r>
        <w:rPr>
          <w:spacing w:val="-2"/>
        </w:rPr>
        <w:t> </w:t>
      </w:r>
      <w:r>
        <w:rPr/>
        <w:t>ensuring</w:t>
      </w:r>
      <w:r>
        <w:rPr>
          <w:spacing w:val="-6"/>
        </w:rPr>
        <w:t> </w:t>
      </w:r>
      <w:r>
        <w:rPr/>
        <w:t>the</w:t>
      </w:r>
      <w:r>
        <w:rPr>
          <w:spacing w:val="-5"/>
        </w:rPr>
        <w:t> </w:t>
      </w:r>
      <w:r>
        <w:rPr/>
        <w:t>secure</w:t>
      </w:r>
      <w:r>
        <w:rPr>
          <w:spacing w:val="-5"/>
        </w:rPr>
        <w:t> </w:t>
      </w:r>
      <w:r>
        <w:rPr/>
        <w:t>and</w:t>
      </w:r>
      <w:r>
        <w:rPr>
          <w:spacing w:val="-4"/>
        </w:rPr>
        <w:t> </w:t>
      </w:r>
      <w:r>
        <w:rPr/>
        <w:t>effective transfer of therapeutic genes into target cells to produce the intended biological outcomes. The success of any gene therapy method is primarily determined by how effectively these systems safeguard genetic material against enzymatic breakdown, aid in entering cells, and allow for regulated expression of the introduced gene [53,54]. In cancer treatment, gene delivery systems play a crucial role in delivering tumor-suppressor genes, suicide genes, or immune-modulating genes into cancerous tissues to inhibit tumor growth and boost anti-tumor immunity [57].</w:t>
      </w:r>
    </w:p>
    <w:p>
      <w:pPr>
        <w:pStyle w:val="BodyText"/>
        <w:ind w:left="0"/>
      </w:pPr>
    </w:p>
    <w:p>
      <w:pPr>
        <w:pStyle w:val="BodyText"/>
        <w:ind w:right="346"/>
        <w:jc w:val="both"/>
      </w:pPr>
      <w:r>
        <w:rPr/>
        <w:t>These systems are generally categorized into viral and non-viral delivery methods, each with its own unique benefits and drawbacks. Viral vectors, including adenoviruses, adeno-associated viruses (AAVs), lentiviruses,</w:t>
      </w:r>
      <w:r>
        <w:rPr>
          <w:spacing w:val="-3"/>
        </w:rPr>
        <w:t> </w:t>
      </w:r>
      <w:r>
        <w:rPr/>
        <w:t>and retroviruses, take</w:t>
      </w:r>
      <w:r>
        <w:rPr>
          <w:spacing w:val="-1"/>
        </w:rPr>
        <w:t> </w:t>
      </w:r>
      <w:r>
        <w:rPr/>
        <w:t>advantage</w:t>
      </w:r>
      <w:r>
        <w:rPr>
          <w:spacing w:val="-1"/>
        </w:rPr>
        <w:t> </w:t>
      </w:r>
      <w:r>
        <w:rPr/>
        <w:t>of the</w:t>
      </w:r>
      <w:r>
        <w:rPr>
          <w:spacing w:val="-1"/>
        </w:rPr>
        <w:t> </w:t>
      </w:r>
      <w:r>
        <w:rPr/>
        <w:t>inherent ability</w:t>
      </w:r>
      <w:r>
        <w:rPr>
          <w:spacing w:val="-3"/>
        </w:rPr>
        <w:t> </w:t>
      </w:r>
      <w:r>
        <w:rPr/>
        <w:t>of viruses to infect cells, allowing for the effective delivery of genetic material into host cells [53,55]. They offer high transduction efficiency and long-lasting gene expression, yet they pose safety issues concerning immune reactions, insertional mutagenesis, and complex production [57].</w:t>
      </w:r>
    </w:p>
    <w:p>
      <w:pPr>
        <w:pStyle w:val="BodyText"/>
        <w:ind w:left="0"/>
      </w:pPr>
    </w:p>
    <w:p>
      <w:pPr>
        <w:pStyle w:val="BodyText"/>
        <w:ind w:right="346"/>
        <w:jc w:val="both"/>
      </w:pPr>
      <w:r>
        <w:rPr/>
        <w:t>Alternatively, non-viral systemssuch as liposomes, cationic polymers, dendrimers, nanoparticles, and physical techniques like electroporation or gene gun technologyprovide safer and more versatile options [54,56,58].</w:t>
      </w:r>
      <w:r>
        <w:rPr>
          <w:spacing w:val="-2"/>
        </w:rPr>
        <w:t> </w:t>
      </w:r>
      <w:r>
        <w:rPr/>
        <w:t>These methods are less likely to</w:t>
      </w:r>
      <w:r>
        <w:rPr>
          <w:spacing w:val="-2"/>
        </w:rPr>
        <w:t> </w:t>
      </w:r>
      <w:r>
        <w:rPr/>
        <w:t>trigger an immune response and are simpler</w:t>
      </w:r>
      <w:r>
        <w:rPr>
          <w:spacing w:val="-10"/>
        </w:rPr>
        <w:t> </w:t>
      </w:r>
      <w:r>
        <w:rPr/>
        <w:t>to</w:t>
      </w:r>
      <w:r>
        <w:rPr>
          <w:spacing w:val="-6"/>
        </w:rPr>
        <w:t> </w:t>
      </w:r>
      <w:r>
        <w:rPr/>
        <w:t>scale</w:t>
      </w:r>
      <w:r>
        <w:rPr>
          <w:spacing w:val="-7"/>
        </w:rPr>
        <w:t> </w:t>
      </w:r>
      <w:r>
        <w:rPr/>
        <w:t>for</w:t>
      </w:r>
      <w:r>
        <w:rPr>
          <w:spacing w:val="-7"/>
        </w:rPr>
        <w:t> </w:t>
      </w:r>
      <w:r>
        <w:rPr/>
        <w:t>production,</w:t>
      </w:r>
      <w:r>
        <w:rPr>
          <w:spacing w:val="-9"/>
        </w:rPr>
        <w:t> </w:t>
      </w:r>
      <w:r>
        <w:rPr/>
        <w:t>although</w:t>
      </w:r>
      <w:r>
        <w:rPr>
          <w:spacing w:val="-6"/>
        </w:rPr>
        <w:t> </w:t>
      </w:r>
      <w:r>
        <w:rPr/>
        <w:t>their</w:t>
      </w:r>
      <w:r>
        <w:rPr>
          <w:spacing w:val="-5"/>
        </w:rPr>
        <w:t> </w:t>
      </w:r>
      <w:r>
        <w:rPr/>
        <w:t>ability</w:t>
      </w:r>
      <w:r>
        <w:rPr>
          <w:spacing w:val="-9"/>
        </w:rPr>
        <w:t> </w:t>
      </w:r>
      <w:r>
        <w:rPr/>
        <w:t>to</w:t>
      </w:r>
      <w:r>
        <w:rPr>
          <w:spacing w:val="-6"/>
        </w:rPr>
        <w:t> </w:t>
      </w:r>
      <w:r>
        <w:rPr/>
        <w:t>deliver</w:t>
      </w:r>
      <w:r>
        <w:rPr>
          <w:spacing w:val="-10"/>
        </w:rPr>
        <w:t> </w:t>
      </w:r>
      <w:r>
        <w:rPr/>
        <w:t>genetic</w:t>
      </w:r>
      <w:r>
        <w:rPr>
          <w:spacing w:val="-7"/>
        </w:rPr>
        <w:t> </w:t>
      </w:r>
      <w:r>
        <w:rPr/>
        <w:t>material</w:t>
      </w:r>
      <w:r>
        <w:rPr>
          <w:spacing w:val="-8"/>
        </w:rPr>
        <w:t> </w:t>
      </w:r>
      <w:r>
        <w:rPr/>
        <w:t>is</w:t>
      </w:r>
      <w:r>
        <w:rPr>
          <w:spacing w:val="-6"/>
        </w:rPr>
        <w:t> </w:t>
      </w:r>
      <w:r>
        <w:rPr/>
        <w:t>generally</w:t>
      </w:r>
      <w:r>
        <w:rPr>
          <w:spacing w:val="-9"/>
        </w:rPr>
        <w:t> </w:t>
      </w:r>
      <w:r>
        <w:rPr/>
        <w:t>lower than that of viral systems [59,60].</w:t>
      </w:r>
    </w:p>
    <w:p>
      <w:pPr>
        <w:pStyle w:val="BodyText"/>
        <w:spacing w:after="0"/>
        <w:jc w:val="both"/>
        <w:sectPr>
          <w:pgSz w:w="12240" w:h="15840"/>
          <w:pgMar w:top="1040" w:bottom="280" w:left="1080" w:right="1080"/>
        </w:sectPr>
      </w:pPr>
    </w:p>
    <w:p>
      <w:pPr>
        <w:pStyle w:val="BodyText"/>
        <w:spacing w:before="63"/>
        <w:ind w:right="346"/>
        <w:jc w:val="both"/>
      </w:pPr>
      <w:r>
        <w:rPr/>
        <w:t>Progress in nanotechnology and biomaterials science has notably improved non-viral gene delivery methods. For example, nanoparticle and liposome formulations can be surface-modified with</w:t>
      </w:r>
      <w:r>
        <w:rPr>
          <w:spacing w:val="-6"/>
        </w:rPr>
        <w:t> </w:t>
      </w:r>
      <w:r>
        <w:rPr/>
        <w:t>targeting</w:t>
      </w:r>
      <w:r>
        <w:rPr>
          <w:spacing w:val="-6"/>
        </w:rPr>
        <w:t> </w:t>
      </w:r>
      <w:r>
        <w:rPr/>
        <w:t>ligands</w:t>
      </w:r>
      <w:r>
        <w:rPr>
          <w:spacing w:val="-4"/>
        </w:rPr>
        <w:t> </w:t>
      </w:r>
      <w:r>
        <w:rPr/>
        <w:t>or</w:t>
      </w:r>
      <w:r>
        <w:rPr>
          <w:spacing w:val="-5"/>
        </w:rPr>
        <w:t> </w:t>
      </w:r>
      <w:r>
        <w:rPr/>
        <w:t>antibodies</w:t>
      </w:r>
      <w:r>
        <w:rPr>
          <w:spacing w:val="-9"/>
        </w:rPr>
        <w:t> </w:t>
      </w:r>
      <w:r>
        <w:rPr/>
        <w:t>to</w:t>
      </w:r>
      <w:r>
        <w:rPr>
          <w:spacing w:val="-4"/>
        </w:rPr>
        <w:t> </w:t>
      </w:r>
      <w:r>
        <w:rPr/>
        <w:t>allow</w:t>
      </w:r>
      <w:r>
        <w:rPr>
          <w:spacing w:val="-7"/>
        </w:rPr>
        <w:t> </w:t>
      </w:r>
      <w:r>
        <w:rPr/>
        <w:t>for</w:t>
      </w:r>
      <w:r>
        <w:rPr>
          <w:spacing w:val="-5"/>
        </w:rPr>
        <w:t> </w:t>
      </w:r>
      <w:r>
        <w:rPr/>
        <w:t>delivery</w:t>
      </w:r>
      <w:r>
        <w:rPr>
          <w:spacing w:val="-6"/>
        </w:rPr>
        <w:t> </w:t>
      </w:r>
      <w:r>
        <w:rPr/>
        <w:t>specifically</w:t>
      </w:r>
      <w:r>
        <w:rPr>
          <w:spacing w:val="-6"/>
        </w:rPr>
        <w:t> </w:t>
      </w:r>
      <w:r>
        <w:rPr/>
        <w:t>to</w:t>
      </w:r>
      <w:r>
        <w:rPr>
          <w:spacing w:val="-6"/>
        </w:rPr>
        <w:t> </w:t>
      </w:r>
      <w:r>
        <w:rPr/>
        <w:t>tumors,</w:t>
      </w:r>
      <w:r>
        <w:rPr>
          <w:spacing w:val="-4"/>
        </w:rPr>
        <w:t> </w:t>
      </w:r>
      <w:r>
        <w:rPr/>
        <w:t>thus</w:t>
      </w:r>
      <w:r>
        <w:rPr>
          <w:spacing w:val="-6"/>
        </w:rPr>
        <w:t> </w:t>
      </w:r>
      <w:r>
        <w:rPr/>
        <w:t>reducing</w:t>
      </w:r>
      <w:r>
        <w:rPr>
          <w:spacing w:val="-4"/>
        </w:rPr>
        <w:t> </w:t>
      </w:r>
      <w:r>
        <w:rPr/>
        <w:t>off- target effects [58,60]. Hybrid systems that combine the effectiveness of viral vectors with the safety of nonviral carriers are also being developed to strike a balance between efficiency, specificity, and safety [61,62].</w:t>
      </w:r>
    </w:p>
    <w:p>
      <w:pPr>
        <w:pStyle w:val="BodyText"/>
        <w:spacing w:before="274"/>
        <w:ind w:right="346"/>
        <w:jc w:val="both"/>
      </w:pPr>
      <w:r>
        <w:rPr/>
        <w:t>An ideal gene delivery system should therefore guarantee biocompatibility, stability, efficient gene transfer, tissue specificity, and prolonged expression, which continue to be the primary objectives in advancing gene therapy for cancer and other genetic disorders [57,61].</w:t>
      </w:r>
    </w:p>
    <w:p>
      <w:pPr>
        <w:pStyle w:val="Heading2"/>
        <w:spacing w:before="276"/>
      </w:pPr>
      <w:r>
        <w:rPr/>
        <w:t>Viral</w:t>
      </w:r>
      <w:r>
        <w:rPr>
          <w:spacing w:val="-9"/>
        </w:rPr>
        <w:t> </w:t>
      </w:r>
      <w:r>
        <w:rPr>
          <w:spacing w:val="-2"/>
        </w:rPr>
        <w:t>Vectors</w:t>
      </w:r>
    </w:p>
    <w:p>
      <w:pPr>
        <w:pStyle w:val="BodyText"/>
        <w:ind w:left="0"/>
        <w:rPr>
          <w:b/>
        </w:rPr>
      </w:pPr>
    </w:p>
    <w:p>
      <w:pPr>
        <w:pStyle w:val="BodyText"/>
        <w:ind w:right="345"/>
        <w:jc w:val="both"/>
      </w:pPr>
      <w:r>
        <w:rPr/>
        <w:t>Viral</w:t>
      </w:r>
      <w:r>
        <w:rPr>
          <w:spacing w:val="-4"/>
        </w:rPr>
        <w:t> </w:t>
      </w:r>
      <w:r>
        <w:rPr/>
        <w:t>vectors</w:t>
      </w:r>
      <w:r>
        <w:rPr>
          <w:spacing w:val="-4"/>
        </w:rPr>
        <w:t> </w:t>
      </w:r>
      <w:r>
        <w:rPr/>
        <w:t>are</w:t>
      </w:r>
      <w:r>
        <w:rPr>
          <w:spacing w:val="-3"/>
        </w:rPr>
        <w:t> </w:t>
      </w:r>
      <w:r>
        <w:rPr/>
        <w:t>widely</w:t>
      </w:r>
      <w:r>
        <w:rPr>
          <w:spacing w:val="-4"/>
        </w:rPr>
        <w:t> </w:t>
      </w:r>
      <w:r>
        <w:rPr/>
        <w:t>acknowledged</w:t>
      </w:r>
      <w:r>
        <w:rPr>
          <w:spacing w:val="-4"/>
        </w:rPr>
        <w:t> </w:t>
      </w:r>
      <w:r>
        <w:rPr/>
        <w:t>as</w:t>
      </w:r>
      <w:r>
        <w:rPr>
          <w:spacing w:val="-4"/>
        </w:rPr>
        <w:t> </w:t>
      </w:r>
      <w:r>
        <w:rPr/>
        <w:t>one</w:t>
      </w:r>
      <w:r>
        <w:rPr>
          <w:spacing w:val="-3"/>
        </w:rPr>
        <w:t> </w:t>
      </w:r>
      <w:r>
        <w:rPr/>
        <w:t>of</w:t>
      </w:r>
      <w:r>
        <w:rPr>
          <w:spacing w:val="-5"/>
        </w:rPr>
        <w:t> </w:t>
      </w:r>
      <w:r>
        <w:rPr/>
        <w:t>the most</w:t>
      </w:r>
      <w:r>
        <w:rPr>
          <w:spacing w:val="-4"/>
        </w:rPr>
        <w:t> </w:t>
      </w:r>
      <w:r>
        <w:rPr/>
        <w:t>effective</w:t>
      </w:r>
      <w:r>
        <w:rPr>
          <w:spacing w:val="-3"/>
        </w:rPr>
        <w:t> </w:t>
      </w:r>
      <w:r>
        <w:rPr/>
        <w:t>methods</w:t>
      </w:r>
      <w:r>
        <w:rPr>
          <w:spacing w:val="-6"/>
        </w:rPr>
        <w:t> </w:t>
      </w:r>
      <w:r>
        <w:rPr/>
        <w:t>for</w:t>
      </w:r>
      <w:r>
        <w:rPr>
          <w:spacing w:val="-2"/>
        </w:rPr>
        <w:t> </w:t>
      </w:r>
      <w:r>
        <w:rPr/>
        <w:t>delivering</w:t>
      </w:r>
      <w:r>
        <w:rPr>
          <w:spacing w:val="-6"/>
        </w:rPr>
        <w:t> </w:t>
      </w:r>
      <w:r>
        <w:rPr/>
        <w:t>genes, thanks to their natural capability to enter host cells and promote significant levels of transgene expression. These vectors come from viruses that have been genetically altered to eliminate their ability to cause disease, while still keeping their ability to infect and efficiently transfer genetic material.</w:t>
      </w:r>
      <w:r>
        <w:rPr>
          <w:spacing w:val="40"/>
        </w:rPr>
        <w:t> </w:t>
      </w:r>
      <w:r>
        <w:rPr/>
        <w:t>Common viral vectors used in therapy include adenoviruses, adeno-associated viruses (AAV), lentiviruses, and retroviruses, each possessing unique characteristics that influence their effectiveness in treatment. Adenoviral vectors offer high transduction efficiency and can infect both</w:t>
      </w:r>
      <w:r>
        <w:rPr>
          <w:spacing w:val="-1"/>
        </w:rPr>
        <w:t> </w:t>
      </w:r>
      <w:r>
        <w:rPr/>
        <w:t>dividing and non-dividing</w:t>
      </w:r>
      <w:r>
        <w:rPr>
          <w:spacing w:val="-1"/>
        </w:rPr>
        <w:t> </w:t>
      </w:r>
      <w:r>
        <w:rPr/>
        <w:t>cells,</w:t>
      </w:r>
      <w:r>
        <w:rPr>
          <w:spacing w:val="-1"/>
        </w:rPr>
        <w:t> </w:t>
      </w:r>
      <w:r>
        <w:rPr/>
        <w:t>although they frequently</w:t>
      </w:r>
      <w:r>
        <w:rPr>
          <w:spacing w:val="-1"/>
        </w:rPr>
        <w:t> </w:t>
      </w:r>
      <w:r>
        <w:rPr/>
        <w:t>provoke robust immune responses </w:t>
      </w:r>
      <w:r>
        <w:rPr>
          <w:spacing w:val="-2"/>
        </w:rPr>
        <w:t>[63].</w:t>
      </w:r>
    </w:p>
    <w:p>
      <w:pPr>
        <w:pStyle w:val="BodyText"/>
        <w:ind w:left="0"/>
      </w:pPr>
    </w:p>
    <w:p>
      <w:pPr>
        <w:pStyle w:val="BodyText"/>
        <w:ind w:right="346"/>
        <w:jc w:val="both"/>
      </w:pPr>
      <w:r>
        <w:rPr/>
        <w:t>In contrast, AAV vectors show minimal immune response and can maintain long-term gene expression, which makes them appropriate for treating chronic conditions [64]. Lentiviral and retroviral vectors incorporate into the host's genome, enabling long-term and consistent gene expression,</w:t>
      </w:r>
      <w:r>
        <w:rPr>
          <w:spacing w:val="-14"/>
        </w:rPr>
        <w:t> </w:t>
      </w:r>
      <w:r>
        <w:rPr/>
        <w:t>although</w:t>
      </w:r>
      <w:r>
        <w:rPr>
          <w:spacing w:val="-10"/>
        </w:rPr>
        <w:t> </w:t>
      </w:r>
      <w:r>
        <w:rPr/>
        <w:t>they</w:t>
      </w:r>
      <w:r>
        <w:rPr>
          <w:spacing w:val="-7"/>
        </w:rPr>
        <w:t> </w:t>
      </w:r>
      <w:r>
        <w:rPr/>
        <w:t>carry</w:t>
      </w:r>
      <w:r>
        <w:rPr>
          <w:spacing w:val="-10"/>
        </w:rPr>
        <w:t> </w:t>
      </w:r>
      <w:r>
        <w:rPr/>
        <w:t>a</w:t>
      </w:r>
      <w:r>
        <w:rPr>
          <w:spacing w:val="-8"/>
        </w:rPr>
        <w:t> </w:t>
      </w:r>
      <w:r>
        <w:rPr/>
        <w:t>possible</w:t>
      </w:r>
      <w:r>
        <w:rPr>
          <w:spacing w:val="-11"/>
        </w:rPr>
        <w:t> </w:t>
      </w:r>
      <w:r>
        <w:rPr/>
        <w:t>risk</w:t>
      </w:r>
      <w:r>
        <w:rPr>
          <w:spacing w:val="-7"/>
        </w:rPr>
        <w:t> </w:t>
      </w:r>
      <w:r>
        <w:rPr/>
        <w:t>of</w:t>
      </w:r>
      <w:r>
        <w:rPr>
          <w:spacing w:val="-11"/>
        </w:rPr>
        <w:t> </w:t>
      </w:r>
      <w:r>
        <w:rPr/>
        <w:t>causing</w:t>
      </w:r>
      <w:r>
        <w:rPr>
          <w:spacing w:val="-10"/>
        </w:rPr>
        <w:t> </w:t>
      </w:r>
      <w:r>
        <w:rPr/>
        <w:t>insertional</w:t>
      </w:r>
      <w:r>
        <w:rPr>
          <w:spacing w:val="-12"/>
        </w:rPr>
        <w:t> </w:t>
      </w:r>
      <w:r>
        <w:rPr/>
        <w:t>mutagenesis</w:t>
      </w:r>
      <w:r>
        <w:rPr>
          <w:spacing w:val="-10"/>
        </w:rPr>
        <w:t> </w:t>
      </w:r>
      <w:r>
        <w:rPr/>
        <w:t>[65].</w:t>
      </w:r>
      <w:r>
        <w:rPr>
          <w:spacing w:val="-10"/>
        </w:rPr>
        <w:t> </w:t>
      </w:r>
      <w:r>
        <w:rPr/>
        <w:t>The</w:t>
      </w:r>
      <w:r>
        <w:rPr>
          <w:spacing w:val="-11"/>
        </w:rPr>
        <w:t> </w:t>
      </w:r>
      <w:r>
        <w:rPr/>
        <w:t>choice of a suitable viral vector is influenced by factors including the type of target cells, the length of time expression is needed, and safety concerns. Progress in vector engineering, such as capsid modification,</w:t>
      </w:r>
      <w:r>
        <w:rPr>
          <w:spacing w:val="-12"/>
        </w:rPr>
        <w:t> </w:t>
      </w:r>
      <w:r>
        <w:rPr/>
        <w:t>the</w:t>
      </w:r>
      <w:r>
        <w:rPr>
          <w:spacing w:val="-9"/>
        </w:rPr>
        <w:t> </w:t>
      </w:r>
      <w:r>
        <w:rPr/>
        <w:t>use</w:t>
      </w:r>
      <w:r>
        <w:rPr>
          <w:spacing w:val="-11"/>
        </w:rPr>
        <w:t> </w:t>
      </w:r>
      <w:r>
        <w:rPr/>
        <w:t>of</w:t>
      </w:r>
      <w:r>
        <w:rPr>
          <w:spacing w:val="-9"/>
        </w:rPr>
        <w:t> </w:t>
      </w:r>
      <w:r>
        <w:rPr/>
        <w:t>tissue-specific</w:t>
      </w:r>
      <w:r>
        <w:rPr>
          <w:spacing w:val="-11"/>
        </w:rPr>
        <w:t> </w:t>
      </w:r>
      <w:r>
        <w:rPr/>
        <w:t>promoters,</w:t>
      </w:r>
      <w:r>
        <w:rPr>
          <w:spacing w:val="-11"/>
        </w:rPr>
        <w:t> </w:t>
      </w:r>
      <w:r>
        <w:rPr/>
        <w:t>and</w:t>
      </w:r>
      <w:r>
        <w:rPr>
          <w:spacing w:val="-11"/>
        </w:rPr>
        <w:t> </w:t>
      </w:r>
      <w:r>
        <w:rPr/>
        <w:t>hybrid</w:t>
      </w:r>
      <w:r>
        <w:rPr>
          <w:spacing w:val="-8"/>
        </w:rPr>
        <w:t> </w:t>
      </w:r>
      <w:r>
        <w:rPr/>
        <w:t>vector</w:t>
      </w:r>
      <w:r>
        <w:rPr>
          <w:spacing w:val="-13"/>
        </w:rPr>
        <w:t> </w:t>
      </w:r>
      <w:r>
        <w:rPr/>
        <w:t>systems,</w:t>
      </w:r>
      <w:r>
        <w:rPr>
          <w:spacing w:val="-11"/>
        </w:rPr>
        <w:t> </w:t>
      </w:r>
      <w:r>
        <w:rPr/>
        <w:t>keeps</w:t>
      </w:r>
      <w:r>
        <w:rPr>
          <w:spacing w:val="-12"/>
        </w:rPr>
        <w:t> </w:t>
      </w:r>
      <w:r>
        <w:rPr/>
        <w:t>improving</w:t>
      </w:r>
      <w:r>
        <w:rPr>
          <w:spacing w:val="-11"/>
        </w:rPr>
        <w:t> </w:t>
      </w:r>
      <w:r>
        <w:rPr/>
        <w:t>the adaptability and effectiveness of viral vectors in gene therapy [66,67].</w:t>
      </w:r>
    </w:p>
    <w:p>
      <w:pPr>
        <w:pStyle w:val="BodyText"/>
        <w:ind w:left="0"/>
      </w:pPr>
    </w:p>
    <w:p>
      <w:pPr>
        <w:pStyle w:val="BodyText"/>
        <w:ind w:right="346"/>
        <w:jc w:val="both"/>
      </w:pPr>
      <w:r>
        <w:rPr/>
        <w:t>Viral vectors utilize viruses that have been genetically modified to deliver therapeutic genes into cells. Since viruses naturally invade host cells, scientists utilize this characteristic by eliminating their harmful parts and substituting them with healing genetic material.</w:t>
      </w:r>
    </w:p>
    <w:p>
      <w:pPr>
        <w:pStyle w:val="BodyText"/>
        <w:ind w:left="0"/>
      </w:pPr>
    </w:p>
    <w:p>
      <w:pPr>
        <w:pStyle w:val="Heading2"/>
      </w:pPr>
      <w:r>
        <w:rPr/>
        <w:t>Non-Viral</w:t>
      </w:r>
      <w:r>
        <w:rPr>
          <w:spacing w:val="-13"/>
        </w:rPr>
        <w:t> </w:t>
      </w:r>
      <w:r>
        <w:rPr/>
        <w:t>Delivery</w:t>
      </w:r>
      <w:r>
        <w:rPr>
          <w:spacing w:val="-13"/>
        </w:rPr>
        <w:t> </w:t>
      </w:r>
      <w:r>
        <w:rPr>
          <w:spacing w:val="-2"/>
        </w:rPr>
        <w:t>Systems</w:t>
      </w:r>
    </w:p>
    <w:p>
      <w:pPr>
        <w:pStyle w:val="BodyText"/>
        <w:ind w:left="0"/>
        <w:rPr>
          <w:b/>
        </w:rPr>
      </w:pPr>
    </w:p>
    <w:p>
      <w:pPr>
        <w:pStyle w:val="BodyText"/>
        <w:ind w:right="346"/>
        <w:jc w:val="both"/>
      </w:pPr>
      <w:r>
        <w:rPr/>
        <w:t>Non-viral gene delivery systems have become safe and effective alternatives to viral vectors in cancer gene therapy. These systems make use of nanocarriers like lipids, polymers, dendrimers, and inorganic nanoparticles to deliver therapeutic genes efficiently into target cells without causing significant immune reactions [68]. Lipid-based carriers, such as liposomes and lipid nanoparticles,</w:t>
      </w:r>
      <w:r>
        <w:rPr>
          <w:spacing w:val="-11"/>
        </w:rPr>
        <w:t> </w:t>
      </w:r>
      <w:r>
        <w:rPr/>
        <w:t>can</w:t>
      </w:r>
      <w:r>
        <w:rPr>
          <w:spacing w:val="-7"/>
        </w:rPr>
        <w:t> </w:t>
      </w:r>
      <w:r>
        <w:rPr/>
        <w:t>enclose</w:t>
      </w:r>
      <w:r>
        <w:rPr>
          <w:spacing w:val="-7"/>
        </w:rPr>
        <w:t> </w:t>
      </w:r>
      <w:r>
        <w:rPr/>
        <w:t>DNA</w:t>
      </w:r>
      <w:r>
        <w:rPr>
          <w:spacing w:val="-7"/>
        </w:rPr>
        <w:t> </w:t>
      </w:r>
      <w:r>
        <w:rPr/>
        <w:t>or</w:t>
      </w:r>
      <w:r>
        <w:rPr>
          <w:spacing w:val="-9"/>
        </w:rPr>
        <w:t> </w:t>
      </w:r>
      <w:r>
        <w:rPr/>
        <w:t>RNA</w:t>
      </w:r>
      <w:r>
        <w:rPr>
          <w:spacing w:val="-9"/>
        </w:rPr>
        <w:t> </w:t>
      </w:r>
      <w:r>
        <w:rPr/>
        <w:t>molecules,</w:t>
      </w:r>
      <w:r>
        <w:rPr>
          <w:spacing w:val="-7"/>
        </w:rPr>
        <w:t> </w:t>
      </w:r>
      <w:r>
        <w:rPr/>
        <w:t>offering</w:t>
      </w:r>
      <w:r>
        <w:rPr>
          <w:spacing w:val="-7"/>
        </w:rPr>
        <w:t> </w:t>
      </w:r>
      <w:r>
        <w:rPr/>
        <w:t>good</w:t>
      </w:r>
      <w:r>
        <w:rPr>
          <w:spacing w:val="-8"/>
        </w:rPr>
        <w:t> </w:t>
      </w:r>
      <w:r>
        <w:rPr/>
        <w:t>biocompatibility</w:t>
      </w:r>
      <w:r>
        <w:rPr>
          <w:spacing w:val="-8"/>
        </w:rPr>
        <w:t> </w:t>
      </w:r>
      <w:r>
        <w:rPr/>
        <w:t>and</w:t>
      </w:r>
      <w:r>
        <w:rPr>
          <w:spacing w:val="-8"/>
        </w:rPr>
        <w:t> </w:t>
      </w:r>
      <w:r>
        <w:rPr/>
        <w:t>improved cellular absorption [69,70].</w:t>
      </w:r>
    </w:p>
    <w:p>
      <w:pPr>
        <w:pStyle w:val="BodyText"/>
        <w:ind w:left="0"/>
      </w:pPr>
    </w:p>
    <w:p>
      <w:pPr>
        <w:pStyle w:val="BodyText"/>
        <w:ind w:right="345"/>
        <w:jc w:val="both"/>
      </w:pPr>
      <w:r>
        <w:rPr/>
        <w:t>Polymeric nanocarriers, including polyethyleneimine (PEI), chitosan, and poly(lactic-co-glycolic acid)</w:t>
      </w:r>
      <w:r>
        <w:rPr>
          <w:spacing w:val="-9"/>
        </w:rPr>
        <w:t> </w:t>
      </w:r>
      <w:r>
        <w:rPr/>
        <w:t>(PLGA),</w:t>
      </w:r>
      <w:r>
        <w:rPr>
          <w:spacing w:val="-8"/>
        </w:rPr>
        <w:t> </w:t>
      </w:r>
      <w:r>
        <w:rPr/>
        <w:t>provide</w:t>
      </w:r>
      <w:r>
        <w:rPr>
          <w:spacing w:val="-9"/>
        </w:rPr>
        <w:t> </w:t>
      </w:r>
      <w:r>
        <w:rPr/>
        <w:t>adjustable</w:t>
      </w:r>
      <w:r>
        <w:rPr>
          <w:spacing w:val="-10"/>
        </w:rPr>
        <w:t> </w:t>
      </w:r>
      <w:r>
        <w:rPr/>
        <w:t>surface</w:t>
      </w:r>
      <w:r>
        <w:rPr>
          <w:spacing w:val="-10"/>
        </w:rPr>
        <w:t> </w:t>
      </w:r>
      <w:r>
        <w:rPr/>
        <w:t>characteristics</w:t>
      </w:r>
      <w:r>
        <w:rPr>
          <w:spacing w:val="-12"/>
        </w:rPr>
        <w:t> </w:t>
      </w:r>
      <w:r>
        <w:rPr/>
        <w:t>and</w:t>
      </w:r>
      <w:r>
        <w:rPr>
          <w:spacing w:val="-9"/>
        </w:rPr>
        <w:t> </w:t>
      </w:r>
      <w:r>
        <w:rPr/>
        <w:t>controlled</w:t>
      </w:r>
      <w:r>
        <w:rPr>
          <w:spacing w:val="-9"/>
        </w:rPr>
        <w:t> </w:t>
      </w:r>
      <w:r>
        <w:rPr/>
        <w:t>release</w:t>
      </w:r>
      <w:r>
        <w:rPr>
          <w:spacing w:val="-9"/>
        </w:rPr>
        <w:t> </w:t>
      </w:r>
      <w:r>
        <w:rPr/>
        <w:t>properties,</w:t>
      </w:r>
      <w:r>
        <w:rPr>
          <w:spacing w:val="-8"/>
        </w:rPr>
        <w:t> </w:t>
      </w:r>
      <w:r>
        <w:rPr/>
        <w:t>making them</w:t>
      </w:r>
      <w:r>
        <w:rPr>
          <w:spacing w:val="-7"/>
        </w:rPr>
        <w:t> </w:t>
      </w:r>
      <w:r>
        <w:rPr/>
        <w:t>appropriate</w:t>
      </w:r>
      <w:r>
        <w:rPr>
          <w:spacing w:val="-5"/>
        </w:rPr>
        <w:t> </w:t>
      </w:r>
      <w:r>
        <w:rPr/>
        <w:t>for</w:t>
      </w:r>
      <w:r>
        <w:rPr>
          <w:spacing w:val="-4"/>
        </w:rPr>
        <w:t> </w:t>
      </w:r>
      <w:r>
        <w:rPr/>
        <w:t>targeted</w:t>
      </w:r>
      <w:r>
        <w:rPr>
          <w:spacing w:val="-6"/>
        </w:rPr>
        <w:t> </w:t>
      </w:r>
      <w:r>
        <w:rPr/>
        <w:t>delivery</w:t>
      </w:r>
      <w:r>
        <w:rPr>
          <w:spacing w:val="-6"/>
        </w:rPr>
        <w:t> </w:t>
      </w:r>
      <w:r>
        <w:rPr/>
        <w:t>to</w:t>
      </w:r>
      <w:r>
        <w:rPr>
          <w:spacing w:val="-4"/>
        </w:rPr>
        <w:t> </w:t>
      </w:r>
      <w:r>
        <w:rPr/>
        <w:t>tumors</w:t>
      </w:r>
      <w:r>
        <w:rPr>
          <w:spacing w:val="-4"/>
        </w:rPr>
        <w:t> </w:t>
      </w:r>
      <w:r>
        <w:rPr/>
        <w:t>[71,72].</w:t>
      </w:r>
      <w:r>
        <w:rPr>
          <w:spacing w:val="-4"/>
        </w:rPr>
        <w:t> </w:t>
      </w:r>
      <w:r>
        <w:rPr/>
        <w:t>Dendrimers</w:t>
      </w:r>
      <w:r>
        <w:rPr>
          <w:spacing w:val="-4"/>
        </w:rPr>
        <w:t> </w:t>
      </w:r>
      <w:r>
        <w:rPr/>
        <w:t>and</w:t>
      </w:r>
      <w:r>
        <w:rPr>
          <w:spacing w:val="-5"/>
        </w:rPr>
        <w:t> </w:t>
      </w:r>
      <w:r>
        <w:rPr/>
        <w:t>inorganic</w:t>
      </w:r>
      <w:r>
        <w:rPr>
          <w:spacing w:val="-4"/>
        </w:rPr>
        <w:t> </w:t>
      </w:r>
      <w:r>
        <w:rPr>
          <w:spacing w:val="-2"/>
        </w:rPr>
        <w:t>nanoparticles,</w:t>
      </w:r>
    </w:p>
    <w:p>
      <w:pPr>
        <w:pStyle w:val="BodyText"/>
        <w:spacing w:after="0"/>
        <w:jc w:val="both"/>
        <w:sectPr>
          <w:pgSz w:w="12240" w:h="15840"/>
          <w:pgMar w:top="1040" w:bottom="280" w:left="1080" w:right="1080"/>
        </w:sectPr>
      </w:pPr>
    </w:p>
    <w:p>
      <w:pPr>
        <w:pStyle w:val="BodyText"/>
        <w:spacing w:line="237" w:lineRule="auto" w:before="65"/>
        <w:ind w:right="286"/>
        <w:jc w:val="both"/>
      </w:pPr>
      <w:r>
        <w:rPr/>
        <w:t>such</w:t>
      </w:r>
      <w:r>
        <w:rPr>
          <w:spacing w:val="-10"/>
        </w:rPr>
        <w:t> </w:t>
      </w:r>
      <w:r>
        <w:rPr/>
        <w:t>as</w:t>
      </w:r>
      <w:r>
        <w:rPr>
          <w:spacing w:val="-8"/>
        </w:rPr>
        <w:t> </w:t>
      </w:r>
      <w:r>
        <w:rPr/>
        <w:t>gold</w:t>
      </w:r>
      <w:r>
        <w:rPr>
          <w:spacing w:val="-8"/>
        </w:rPr>
        <w:t> </w:t>
      </w:r>
      <w:r>
        <w:rPr/>
        <w:t>or</w:t>
      </w:r>
      <w:r>
        <w:rPr>
          <w:spacing w:val="-9"/>
        </w:rPr>
        <w:t> </w:t>
      </w:r>
      <w:r>
        <w:rPr/>
        <w:t>silica</w:t>
      </w:r>
      <w:r>
        <w:rPr>
          <w:spacing w:val="-7"/>
        </w:rPr>
        <w:t> </w:t>
      </w:r>
      <w:r>
        <w:rPr/>
        <w:t>nanoparticles,</w:t>
      </w:r>
      <w:r>
        <w:rPr>
          <w:spacing w:val="-10"/>
        </w:rPr>
        <w:t> </w:t>
      </w:r>
      <w:r>
        <w:rPr/>
        <w:t>offer</w:t>
      </w:r>
      <w:r>
        <w:rPr>
          <w:spacing w:val="-9"/>
        </w:rPr>
        <w:t> </w:t>
      </w:r>
      <w:r>
        <w:rPr/>
        <w:t>structural</w:t>
      </w:r>
      <w:r>
        <w:rPr>
          <w:spacing w:val="-12"/>
        </w:rPr>
        <w:t> </w:t>
      </w:r>
      <w:r>
        <w:rPr/>
        <w:t>stability</w:t>
      </w:r>
      <w:r>
        <w:rPr>
          <w:spacing w:val="-10"/>
        </w:rPr>
        <w:t> </w:t>
      </w:r>
      <w:r>
        <w:rPr/>
        <w:t>and</w:t>
      </w:r>
      <w:r>
        <w:rPr>
          <w:spacing w:val="-8"/>
        </w:rPr>
        <w:t> </w:t>
      </w:r>
      <w:r>
        <w:rPr/>
        <w:t>a</w:t>
      </w:r>
      <w:r>
        <w:rPr>
          <w:spacing w:val="-9"/>
        </w:rPr>
        <w:t> </w:t>
      </w:r>
      <w:r>
        <w:rPr/>
        <w:t>high</w:t>
      </w:r>
      <w:r>
        <w:rPr>
          <w:spacing w:val="-8"/>
        </w:rPr>
        <w:t> </w:t>
      </w:r>
      <w:r>
        <w:rPr/>
        <w:t>capacity</w:t>
      </w:r>
      <w:r>
        <w:rPr>
          <w:spacing w:val="-10"/>
        </w:rPr>
        <w:t> </w:t>
      </w:r>
      <w:r>
        <w:rPr/>
        <w:t>for</w:t>
      </w:r>
      <w:r>
        <w:rPr>
          <w:spacing w:val="-9"/>
        </w:rPr>
        <w:t> </w:t>
      </w:r>
      <w:r>
        <w:rPr/>
        <w:t>carrying</w:t>
      </w:r>
      <w:r>
        <w:rPr>
          <w:spacing w:val="-6"/>
        </w:rPr>
        <w:t> </w:t>
      </w:r>
      <w:r>
        <w:rPr/>
        <w:t>genes, thereby enhancing transfection efficiency [73].</w:t>
      </w:r>
    </w:p>
    <w:p>
      <w:pPr>
        <w:pStyle w:val="BodyText"/>
        <w:spacing w:before="1"/>
        <w:ind w:left="0"/>
      </w:pPr>
    </w:p>
    <w:p>
      <w:pPr>
        <w:pStyle w:val="BodyText"/>
        <w:ind w:right="346"/>
        <w:jc w:val="both"/>
      </w:pPr>
      <w:r>
        <w:rPr/>
        <w:t>These nanocarriers can be modified with targeting molecules and materials that respond to specific</w:t>
      </w:r>
      <w:r>
        <w:rPr>
          <w:spacing w:val="-2"/>
        </w:rPr>
        <w:t> </w:t>
      </w:r>
      <w:r>
        <w:rPr/>
        <w:t>stimuli, ensuring targeted gene expression in tumor tissues while minimizing unintended effects [74]. Overall, non-viral systems present a promising approach for achieving safe and effective gene therapy in cancer treatment. Nanoparticles, lipid-based systems, and synthetic polymers are major categories of non-viral delivery methods[75,77].</w:t>
      </w:r>
    </w:p>
    <w:p>
      <w:pPr>
        <w:pStyle w:val="BodyText"/>
        <w:ind w:left="0"/>
      </w:pPr>
    </w:p>
    <w:p>
      <w:pPr>
        <w:pStyle w:val="BodyText"/>
        <w:ind w:right="344"/>
        <w:jc w:val="both"/>
      </w:pPr>
      <w:r>
        <w:rPr/>
        <w:t>These systems are less likely to cause immune responses and are frequently used in mRNA therapies and cancer vaccines [75,76]. Although they are generally safer, they may exhibit reduced efficiency in delivering genes, particularly to hard-to-reach tissues [76,77].</w:t>
      </w:r>
    </w:p>
    <w:p>
      <w:pPr>
        <w:pStyle w:val="BodyText"/>
        <w:spacing w:before="1"/>
        <w:ind w:left="0"/>
      </w:pPr>
    </w:p>
    <w:p>
      <w:pPr>
        <w:pStyle w:val="Heading1"/>
        <w:jc w:val="both"/>
      </w:pPr>
      <w:r>
        <w:rPr/>
        <w:t>Targeted</w:t>
      </w:r>
      <w:r>
        <w:rPr>
          <w:spacing w:val="-18"/>
        </w:rPr>
        <w:t> </w:t>
      </w:r>
      <w:r>
        <w:rPr/>
        <w:t>Delivery</w:t>
      </w:r>
      <w:r>
        <w:rPr>
          <w:spacing w:val="-17"/>
        </w:rPr>
        <w:t> </w:t>
      </w:r>
      <w:r>
        <w:rPr>
          <w:spacing w:val="-2"/>
        </w:rPr>
        <w:t>Strategies:</w:t>
      </w:r>
    </w:p>
    <w:p>
      <w:pPr>
        <w:pStyle w:val="BodyText"/>
        <w:spacing w:before="277"/>
        <w:ind w:right="345"/>
        <w:jc w:val="both"/>
      </w:pPr>
      <w:r>
        <w:rPr/>
        <w:t>Targeted delivery systems have become a fundamental component of contemporary cancer therapy, allowing for accurate delivery of drugs to tumor sites while reducing unintended effects and</w:t>
      </w:r>
      <w:r>
        <w:rPr>
          <w:spacing w:val="-2"/>
        </w:rPr>
        <w:t> </w:t>
      </w:r>
      <w:r>
        <w:rPr/>
        <w:t>enhancing</w:t>
      </w:r>
      <w:r>
        <w:rPr>
          <w:spacing w:val="-4"/>
        </w:rPr>
        <w:t> </w:t>
      </w:r>
      <w:r>
        <w:rPr/>
        <w:t>treatment</w:t>
      </w:r>
      <w:r>
        <w:rPr>
          <w:spacing w:val="-2"/>
        </w:rPr>
        <w:t> </w:t>
      </w:r>
      <w:r>
        <w:rPr/>
        <w:t>results.</w:t>
      </w:r>
      <w:r>
        <w:rPr>
          <w:spacing w:val="-4"/>
        </w:rPr>
        <w:t> </w:t>
      </w:r>
      <w:r>
        <w:rPr/>
        <w:t>These</w:t>
      </w:r>
      <w:r>
        <w:rPr>
          <w:spacing w:val="-1"/>
        </w:rPr>
        <w:t> </w:t>
      </w:r>
      <w:r>
        <w:rPr/>
        <w:t>strategies are</w:t>
      </w:r>
      <w:r>
        <w:rPr>
          <w:spacing w:val="-1"/>
        </w:rPr>
        <w:t> </w:t>
      </w:r>
      <w:r>
        <w:rPr/>
        <w:t>generally</w:t>
      </w:r>
      <w:r>
        <w:rPr>
          <w:spacing w:val="-2"/>
        </w:rPr>
        <w:t> </w:t>
      </w:r>
      <w:r>
        <w:rPr/>
        <w:t>categorized</w:t>
      </w:r>
      <w:r>
        <w:rPr>
          <w:spacing w:val="-2"/>
        </w:rPr>
        <w:t> </w:t>
      </w:r>
      <w:r>
        <w:rPr/>
        <w:t>into</w:t>
      </w:r>
      <w:r>
        <w:rPr>
          <w:spacing w:val="-2"/>
        </w:rPr>
        <w:t> </w:t>
      </w:r>
      <w:r>
        <w:rPr/>
        <w:t>passive</w:t>
      </w:r>
      <w:r>
        <w:rPr>
          <w:spacing w:val="-2"/>
        </w:rPr>
        <w:t> </w:t>
      </w:r>
      <w:r>
        <w:rPr/>
        <w:t>targeting, active (ligand-directed) targeting, tumor-specific targeting, environment-responsive systems, and integrated multifunctional nanoplatforms.</w:t>
      </w:r>
    </w:p>
    <w:p>
      <w:pPr>
        <w:pStyle w:val="BodyText"/>
        <w:ind w:left="0"/>
      </w:pPr>
    </w:p>
    <w:p>
      <w:pPr>
        <w:pStyle w:val="Heading2"/>
        <w:numPr>
          <w:ilvl w:val="0"/>
          <w:numId w:val="2"/>
        </w:numPr>
        <w:tabs>
          <w:tab w:pos="784" w:val="left" w:leader="none"/>
        </w:tabs>
        <w:spacing w:line="240" w:lineRule="auto" w:before="0" w:after="0"/>
        <w:ind w:left="784" w:right="0" w:hanging="425"/>
        <w:jc w:val="left"/>
      </w:pPr>
      <w:r>
        <w:rPr/>
        <w:t>Passive</w:t>
      </w:r>
      <w:r>
        <w:rPr>
          <w:spacing w:val="-15"/>
        </w:rPr>
        <w:t> </w:t>
      </w:r>
      <w:r>
        <w:rPr>
          <w:spacing w:val="-2"/>
        </w:rPr>
        <w:t>Targeting</w:t>
      </w:r>
    </w:p>
    <w:p>
      <w:pPr>
        <w:pStyle w:val="BodyText"/>
        <w:ind w:left="0"/>
        <w:rPr>
          <w:b/>
        </w:rPr>
      </w:pPr>
    </w:p>
    <w:p>
      <w:pPr>
        <w:pStyle w:val="BodyText"/>
        <w:ind w:right="346"/>
        <w:jc w:val="both"/>
      </w:pPr>
      <w:r>
        <w:rPr/>
        <w:t>Passive targeting takes advantage of the Enhanced Permeability and Retention (EPR) effect, which enables nanoparticles to build up in tumor areas because of porous blood vessels and impaired lymphatic system function [78,79,80,81]. This process helps achieve higher drug levels in the local area while reducing overall toxicity in the body. Liposomes, polymeric micelles, and polymer-drug conjugates are frequently employed for this purpose[82,83]. Nevertheless, tumor heterogeneity, fluctuating vascular permeability, and elevated interstitial pressure may influence the even distribution of nanomedicines[84,85]. Active (Ligand-Directed) Targeting</w:t>
      </w:r>
    </w:p>
    <w:p>
      <w:pPr>
        <w:pStyle w:val="BodyText"/>
        <w:spacing w:before="1"/>
        <w:ind w:left="0"/>
      </w:pPr>
    </w:p>
    <w:p>
      <w:pPr>
        <w:pStyle w:val="Heading2"/>
        <w:numPr>
          <w:ilvl w:val="0"/>
          <w:numId w:val="2"/>
        </w:numPr>
        <w:tabs>
          <w:tab w:pos="784" w:val="left" w:leader="none"/>
        </w:tabs>
        <w:spacing w:line="240" w:lineRule="auto" w:before="0" w:after="0"/>
        <w:ind w:left="784" w:right="0" w:hanging="425"/>
        <w:jc w:val="left"/>
        <w:rPr>
          <w:position w:val="-2"/>
        </w:rPr>
      </w:pPr>
      <w:r>
        <w:rPr>
          <w:spacing w:val="-2"/>
        </w:rPr>
        <w:t>Active</w:t>
      </w:r>
      <w:r>
        <w:rPr>
          <w:spacing w:val="5"/>
        </w:rPr>
        <w:t> </w:t>
      </w:r>
      <w:r>
        <w:rPr>
          <w:spacing w:val="-2"/>
        </w:rPr>
        <w:t>(Ligand-Directed)</w:t>
      </w:r>
      <w:r>
        <w:rPr>
          <w:spacing w:val="5"/>
        </w:rPr>
        <w:t> </w:t>
      </w:r>
      <w:r>
        <w:rPr>
          <w:spacing w:val="-2"/>
        </w:rPr>
        <w:t>Targeting</w:t>
      </w:r>
    </w:p>
    <w:p>
      <w:pPr>
        <w:pStyle w:val="BodyText"/>
        <w:spacing w:before="246"/>
        <w:ind w:right="346"/>
        <w:jc w:val="both"/>
      </w:pPr>
      <w:r>
        <w:rPr/>
        <w:t>Active targeting relies on interactions between ligands and their corresponding receptors, with examples including folate, transferrin, antibodies, and hyaluronic acid binding specifically to receptors</w:t>
      </w:r>
      <w:r>
        <w:rPr>
          <w:spacing w:val="-9"/>
        </w:rPr>
        <w:t> </w:t>
      </w:r>
      <w:r>
        <w:rPr/>
        <w:t>that</w:t>
      </w:r>
      <w:r>
        <w:rPr>
          <w:spacing w:val="-7"/>
        </w:rPr>
        <w:t> </w:t>
      </w:r>
      <w:r>
        <w:rPr/>
        <w:t>are</w:t>
      </w:r>
      <w:r>
        <w:rPr>
          <w:spacing w:val="-6"/>
        </w:rPr>
        <w:t> </w:t>
      </w:r>
      <w:r>
        <w:rPr/>
        <w:t>highly</w:t>
      </w:r>
      <w:r>
        <w:rPr>
          <w:spacing w:val="-7"/>
        </w:rPr>
        <w:t> </w:t>
      </w:r>
      <w:r>
        <w:rPr/>
        <w:t>expressed</w:t>
      </w:r>
      <w:r>
        <w:rPr>
          <w:spacing w:val="-5"/>
        </w:rPr>
        <w:t> </w:t>
      </w:r>
      <w:r>
        <w:rPr/>
        <w:t>on</w:t>
      </w:r>
      <w:r>
        <w:rPr>
          <w:spacing w:val="-7"/>
        </w:rPr>
        <w:t> </w:t>
      </w:r>
      <w:r>
        <w:rPr/>
        <w:t>tumor</w:t>
      </w:r>
      <w:r>
        <w:rPr>
          <w:spacing w:val="-6"/>
        </w:rPr>
        <w:t> </w:t>
      </w:r>
      <w:r>
        <w:rPr/>
        <w:t>cells</w:t>
      </w:r>
      <w:r>
        <w:rPr>
          <w:spacing w:val="-7"/>
        </w:rPr>
        <w:t> </w:t>
      </w:r>
      <w:r>
        <w:rPr/>
        <w:t>[86,87,88].</w:t>
      </w:r>
      <w:r>
        <w:rPr>
          <w:spacing w:val="-7"/>
        </w:rPr>
        <w:t> </w:t>
      </w:r>
      <w:r>
        <w:rPr/>
        <w:t>This</w:t>
      </w:r>
      <w:r>
        <w:rPr>
          <w:spacing w:val="-7"/>
        </w:rPr>
        <w:t> </w:t>
      </w:r>
      <w:r>
        <w:rPr/>
        <w:t>method</w:t>
      </w:r>
      <w:r>
        <w:rPr>
          <w:spacing w:val="-5"/>
        </w:rPr>
        <w:t> </w:t>
      </w:r>
      <w:r>
        <w:rPr/>
        <w:t>improves</w:t>
      </w:r>
      <w:r>
        <w:rPr>
          <w:spacing w:val="-7"/>
        </w:rPr>
        <w:t> </w:t>
      </w:r>
      <w:r>
        <w:rPr/>
        <w:t>the</w:t>
      </w:r>
      <w:r>
        <w:rPr>
          <w:spacing w:val="-6"/>
        </w:rPr>
        <w:t> </w:t>
      </w:r>
      <w:r>
        <w:rPr/>
        <w:t>uptake</w:t>
      </w:r>
      <w:r>
        <w:rPr>
          <w:spacing w:val="-6"/>
        </w:rPr>
        <w:t> </w:t>
      </w:r>
      <w:r>
        <w:rPr/>
        <w:t>of therapeutic agents through receptor-mediated endocytosis, promoting the targeted delivery of treatments [89,90].</w:t>
      </w:r>
    </w:p>
    <w:p>
      <w:pPr>
        <w:pStyle w:val="BodyText"/>
        <w:ind w:left="0"/>
      </w:pPr>
    </w:p>
    <w:p>
      <w:pPr>
        <w:pStyle w:val="BodyText"/>
        <w:ind w:right="347"/>
        <w:jc w:val="both"/>
      </w:pPr>
      <w:r>
        <w:rPr/>
        <w:t>Nanocarriers</w:t>
      </w:r>
      <w:r>
        <w:rPr>
          <w:spacing w:val="-12"/>
        </w:rPr>
        <w:t> </w:t>
      </w:r>
      <w:r>
        <w:rPr/>
        <w:t>based</w:t>
      </w:r>
      <w:r>
        <w:rPr>
          <w:spacing w:val="-10"/>
        </w:rPr>
        <w:t> </w:t>
      </w:r>
      <w:r>
        <w:rPr/>
        <w:t>on</w:t>
      </w:r>
      <w:r>
        <w:rPr>
          <w:spacing w:val="-7"/>
        </w:rPr>
        <w:t> </w:t>
      </w:r>
      <w:r>
        <w:rPr/>
        <w:t>dendrimers,</w:t>
      </w:r>
      <w:r>
        <w:rPr>
          <w:spacing w:val="-8"/>
        </w:rPr>
        <w:t> </w:t>
      </w:r>
      <w:r>
        <w:rPr/>
        <w:t>such</w:t>
      </w:r>
      <w:r>
        <w:rPr>
          <w:spacing w:val="-7"/>
        </w:rPr>
        <w:t> </w:t>
      </w:r>
      <w:r>
        <w:rPr/>
        <w:t>as</w:t>
      </w:r>
      <w:r>
        <w:rPr>
          <w:spacing w:val="-8"/>
        </w:rPr>
        <w:t> </w:t>
      </w:r>
      <w:r>
        <w:rPr/>
        <w:t>PAMAM</w:t>
      </w:r>
      <w:r>
        <w:rPr>
          <w:spacing w:val="-10"/>
        </w:rPr>
        <w:t> </w:t>
      </w:r>
      <w:r>
        <w:rPr/>
        <w:t>and</w:t>
      </w:r>
      <w:r>
        <w:rPr>
          <w:spacing w:val="-10"/>
        </w:rPr>
        <w:t> </w:t>
      </w:r>
      <w:r>
        <w:rPr/>
        <w:t>PPI</w:t>
      </w:r>
      <w:r>
        <w:rPr>
          <w:spacing w:val="-7"/>
        </w:rPr>
        <w:t> </w:t>
      </w:r>
      <w:r>
        <w:rPr/>
        <w:t>dendrimers,</w:t>
      </w:r>
      <w:r>
        <w:rPr>
          <w:spacing w:val="-10"/>
        </w:rPr>
        <w:t> </w:t>
      </w:r>
      <w:r>
        <w:rPr/>
        <w:t>offer</w:t>
      </w:r>
      <w:r>
        <w:rPr>
          <w:spacing w:val="-8"/>
        </w:rPr>
        <w:t> </w:t>
      </w:r>
      <w:r>
        <w:rPr/>
        <w:t>significant</w:t>
      </w:r>
      <w:r>
        <w:rPr>
          <w:spacing w:val="-12"/>
        </w:rPr>
        <w:t> </w:t>
      </w:r>
      <w:r>
        <w:rPr/>
        <w:t>surface functionality for attaching ligands and a high capacity for drug loading, which makes them suitable for targeted therapy[91]. Dendrimers with surface modifications enhance cellular uptake and enable more controlled drug delivery[92].</w:t>
      </w:r>
    </w:p>
    <w:p>
      <w:pPr>
        <w:pStyle w:val="BodyText"/>
        <w:spacing w:after="0"/>
        <w:jc w:val="both"/>
        <w:sectPr>
          <w:pgSz w:w="12240" w:h="15840"/>
          <w:pgMar w:top="1040" w:bottom="280" w:left="1080" w:right="1080"/>
        </w:sectPr>
      </w:pPr>
    </w:p>
    <w:p>
      <w:pPr>
        <w:pStyle w:val="Heading2"/>
        <w:numPr>
          <w:ilvl w:val="0"/>
          <w:numId w:val="2"/>
        </w:numPr>
        <w:tabs>
          <w:tab w:pos="783" w:val="left" w:leader="none"/>
        </w:tabs>
        <w:spacing w:line="275" w:lineRule="exact" w:before="63" w:after="0"/>
        <w:ind w:left="783" w:right="0" w:hanging="424"/>
        <w:jc w:val="both"/>
      </w:pPr>
      <w:r>
        <w:rPr>
          <w:spacing w:val="-2"/>
        </w:rPr>
        <w:t>Tumor-Selective</w:t>
      </w:r>
      <w:r>
        <w:rPr>
          <w:spacing w:val="6"/>
        </w:rPr>
        <w:t> </w:t>
      </w:r>
      <w:r>
        <w:rPr>
          <w:spacing w:val="-2"/>
        </w:rPr>
        <w:t>Targeting</w:t>
      </w:r>
    </w:p>
    <w:p>
      <w:pPr>
        <w:pStyle w:val="BodyText"/>
        <w:ind w:right="347"/>
        <w:jc w:val="both"/>
      </w:pPr>
      <w:r>
        <w:rPr/>
        <w:t>Tumor-specific targeting systems utilize the distinct characteristics of the tumor microenvironment, such as low pH, lack of oxygen, and higher enzyme levels, to activate drug delivery</w:t>
      </w:r>
      <w:r>
        <w:rPr>
          <w:spacing w:val="-7"/>
        </w:rPr>
        <w:t> </w:t>
      </w:r>
      <w:r>
        <w:rPr/>
        <w:t>exclusively</w:t>
      </w:r>
      <w:r>
        <w:rPr>
          <w:spacing w:val="-10"/>
        </w:rPr>
        <w:t> </w:t>
      </w:r>
      <w:r>
        <w:rPr/>
        <w:t>at</w:t>
      </w:r>
      <w:r>
        <w:rPr>
          <w:spacing w:val="-5"/>
        </w:rPr>
        <w:t> </w:t>
      </w:r>
      <w:r>
        <w:rPr/>
        <w:t>cancerous</w:t>
      </w:r>
      <w:r>
        <w:rPr>
          <w:spacing w:val="-10"/>
        </w:rPr>
        <w:t> </w:t>
      </w:r>
      <w:r>
        <w:rPr/>
        <w:t>areas</w:t>
      </w:r>
      <w:r>
        <w:rPr>
          <w:spacing w:val="-7"/>
        </w:rPr>
        <w:t> </w:t>
      </w:r>
      <w:r>
        <w:rPr/>
        <w:t>[79,80,83].</w:t>
      </w:r>
      <w:r>
        <w:rPr>
          <w:spacing w:val="-7"/>
        </w:rPr>
        <w:t> </w:t>
      </w:r>
      <w:r>
        <w:rPr/>
        <w:t>This</w:t>
      </w:r>
      <w:r>
        <w:rPr>
          <w:spacing w:val="-7"/>
        </w:rPr>
        <w:t> </w:t>
      </w:r>
      <w:r>
        <w:rPr/>
        <w:t>mechanism</w:t>
      </w:r>
      <w:r>
        <w:rPr>
          <w:spacing w:val="-11"/>
        </w:rPr>
        <w:t> </w:t>
      </w:r>
      <w:r>
        <w:rPr/>
        <w:t>helps</w:t>
      </w:r>
      <w:r>
        <w:rPr>
          <w:spacing w:val="-7"/>
        </w:rPr>
        <w:t> </w:t>
      </w:r>
      <w:r>
        <w:rPr/>
        <w:t>maintain</w:t>
      </w:r>
      <w:r>
        <w:rPr>
          <w:spacing w:val="-7"/>
        </w:rPr>
        <w:t> </w:t>
      </w:r>
      <w:r>
        <w:rPr/>
        <w:t>the</w:t>
      </w:r>
      <w:r>
        <w:rPr>
          <w:spacing w:val="-6"/>
        </w:rPr>
        <w:t> </w:t>
      </w:r>
      <w:r>
        <w:rPr/>
        <w:t>drug</w:t>
      </w:r>
      <w:r>
        <w:rPr>
          <w:spacing w:val="-7"/>
        </w:rPr>
        <w:t> </w:t>
      </w:r>
      <w:r>
        <w:rPr/>
        <w:t>in</w:t>
      </w:r>
      <w:r>
        <w:rPr>
          <w:spacing w:val="-7"/>
        </w:rPr>
        <w:t> </w:t>
      </w:r>
      <w:r>
        <w:rPr/>
        <w:t>the body for a longer period and minimizes its presence in the bloodstream.</w:t>
      </w:r>
    </w:p>
    <w:p>
      <w:pPr>
        <w:pStyle w:val="Heading2"/>
        <w:numPr>
          <w:ilvl w:val="0"/>
          <w:numId w:val="2"/>
        </w:numPr>
        <w:tabs>
          <w:tab w:pos="783" w:val="left" w:leader="none"/>
        </w:tabs>
        <w:spacing w:line="240" w:lineRule="auto" w:before="275" w:after="0"/>
        <w:ind w:left="783" w:right="0" w:hanging="424"/>
        <w:jc w:val="both"/>
      </w:pPr>
      <w:r>
        <w:rPr>
          <w:spacing w:val="-2"/>
        </w:rPr>
        <w:t>Environment-Responsive</w:t>
      </w:r>
      <w:r>
        <w:rPr>
          <w:spacing w:val="8"/>
        </w:rPr>
        <w:t> </w:t>
      </w:r>
      <w:r>
        <w:rPr>
          <w:spacing w:val="-2"/>
        </w:rPr>
        <w:t>(Stimuli-Sensitive)</w:t>
      </w:r>
      <w:r>
        <w:rPr>
          <w:spacing w:val="11"/>
        </w:rPr>
        <w:t> </w:t>
      </w:r>
      <w:r>
        <w:rPr>
          <w:spacing w:val="-2"/>
        </w:rPr>
        <w:t>Systems</w:t>
      </w:r>
    </w:p>
    <w:p>
      <w:pPr>
        <w:pStyle w:val="BodyText"/>
        <w:ind w:left="0"/>
        <w:rPr>
          <w:b/>
        </w:rPr>
      </w:pPr>
    </w:p>
    <w:p>
      <w:pPr>
        <w:pStyle w:val="BodyText"/>
        <w:ind w:right="346"/>
        <w:jc w:val="both"/>
      </w:pPr>
      <w:r>
        <w:rPr/>
        <w:t>Environmentally responsive carriers dynamically change their characteristics in reaction to internal factors (such as pH, enzyme concentrations, and redox potential)</w:t>
      </w:r>
      <w:r>
        <w:rPr>
          <w:spacing w:val="-1"/>
        </w:rPr>
        <w:t> </w:t>
      </w:r>
      <w:r>
        <w:rPr/>
        <w:t>or external factors (like light, temperature, and magnetic fields) [87,88,90].</w:t>
      </w:r>
    </w:p>
    <w:p>
      <w:pPr>
        <w:pStyle w:val="BodyText"/>
        <w:ind w:left="0"/>
      </w:pPr>
    </w:p>
    <w:p>
      <w:pPr>
        <w:pStyle w:val="BodyText"/>
        <w:ind w:right="345"/>
        <w:jc w:val="both"/>
      </w:pPr>
      <w:r>
        <w:rPr/>
        <w:t>For</w:t>
      </w:r>
      <w:r>
        <w:rPr>
          <w:spacing w:val="-2"/>
        </w:rPr>
        <w:t> </w:t>
      </w:r>
      <w:r>
        <w:rPr/>
        <w:t>instance,</w:t>
      </w:r>
      <w:r>
        <w:rPr>
          <w:spacing w:val="-4"/>
        </w:rPr>
        <w:t> </w:t>
      </w:r>
      <w:r>
        <w:rPr/>
        <w:t>pH-sensitive</w:t>
      </w:r>
      <w:r>
        <w:rPr>
          <w:spacing w:val="-5"/>
        </w:rPr>
        <w:t> </w:t>
      </w:r>
      <w:r>
        <w:rPr/>
        <w:t>liposomes</w:t>
      </w:r>
      <w:r>
        <w:rPr>
          <w:spacing w:val="-6"/>
        </w:rPr>
        <w:t> </w:t>
      </w:r>
      <w:r>
        <w:rPr/>
        <w:t>break</w:t>
      </w:r>
      <w:r>
        <w:rPr>
          <w:spacing w:val="-2"/>
        </w:rPr>
        <w:t> </w:t>
      </w:r>
      <w:r>
        <w:rPr/>
        <w:t>down</w:t>
      </w:r>
      <w:r>
        <w:rPr>
          <w:spacing w:val="-2"/>
        </w:rPr>
        <w:t> </w:t>
      </w:r>
      <w:r>
        <w:rPr/>
        <w:t>in</w:t>
      </w:r>
      <w:r>
        <w:rPr>
          <w:spacing w:val="-4"/>
        </w:rPr>
        <w:t> </w:t>
      </w:r>
      <w:r>
        <w:rPr/>
        <w:t>the</w:t>
      </w:r>
      <w:r>
        <w:rPr>
          <w:spacing w:val="-3"/>
        </w:rPr>
        <w:t> </w:t>
      </w:r>
      <w:r>
        <w:rPr/>
        <w:t>acidic</w:t>
      </w:r>
      <w:r>
        <w:rPr>
          <w:spacing w:val="-3"/>
        </w:rPr>
        <w:t> </w:t>
      </w:r>
      <w:r>
        <w:rPr/>
        <w:t>environment</w:t>
      </w:r>
      <w:r>
        <w:rPr>
          <w:spacing w:val="-6"/>
        </w:rPr>
        <w:t> </w:t>
      </w:r>
      <w:r>
        <w:rPr/>
        <w:t>of</w:t>
      </w:r>
      <w:r>
        <w:rPr>
          <w:spacing w:val="-2"/>
        </w:rPr>
        <w:t> </w:t>
      </w:r>
      <w:r>
        <w:rPr/>
        <w:t>tumors,</w:t>
      </w:r>
      <w:r>
        <w:rPr>
          <w:spacing w:val="-2"/>
        </w:rPr>
        <w:t> </w:t>
      </w:r>
      <w:r>
        <w:rPr/>
        <w:t>and</w:t>
      </w:r>
      <w:r>
        <w:rPr>
          <w:spacing w:val="-4"/>
        </w:rPr>
        <w:t> </w:t>
      </w:r>
      <w:r>
        <w:rPr/>
        <w:t>redox- sensitive micelles break down in the presence of intracellular glutathione [91,92]. These systems allow for controlled, on-demand treatment with greater accuracy and reduced toxicity.</w:t>
      </w:r>
    </w:p>
    <w:p>
      <w:pPr>
        <w:pStyle w:val="BodyText"/>
        <w:ind w:left="0"/>
      </w:pPr>
    </w:p>
    <w:p>
      <w:pPr>
        <w:pStyle w:val="BodyText"/>
        <w:ind w:left="0"/>
      </w:pPr>
    </w:p>
    <w:p>
      <w:pPr>
        <w:pStyle w:val="Heading2"/>
        <w:numPr>
          <w:ilvl w:val="0"/>
          <w:numId w:val="2"/>
        </w:numPr>
        <w:tabs>
          <w:tab w:pos="783" w:val="left" w:leader="none"/>
        </w:tabs>
        <w:spacing w:line="240" w:lineRule="auto" w:before="0" w:after="0"/>
        <w:ind w:left="783" w:right="0" w:hanging="424"/>
        <w:jc w:val="both"/>
      </w:pPr>
      <w:r>
        <w:rPr>
          <w:spacing w:val="-2"/>
        </w:rPr>
        <w:t>Integrated</w:t>
      </w:r>
      <w:r>
        <w:rPr>
          <w:spacing w:val="5"/>
        </w:rPr>
        <w:t> </w:t>
      </w:r>
      <w:r>
        <w:rPr>
          <w:spacing w:val="-2"/>
        </w:rPr>
        <w:t>Multifunctional</w:t>
      </w:r>
      <w:r>
        <w:rPr>
          <w:spacing w:val="9"/>
        </w:rPr>
        <w:t> </w:t>
      </w:r>
      <w:r>
        <w:rPr>
          <w:spacing w:val="-2"/>
        </w:rPr>
        <w:t>Platforms</w:t>
      </w:r>
    </w:p>
    <w:p>
      <w:pPr>
        <w:pStyle w:val="BodyText"/>
        <w:ind w:left="0"/>
        <w:rPr>
          <w:b/>
        </w:rPr>
      </w:pPr>
    </w:p>
    <w:p>
      <w:pPr>
        <w:pStyle w:val="BodyText"/>
        <w:ind w:right="345"/>
        <w:jc w:val="both"/>
      </w:pPr>
      <w:r>
        <w:rPr/>
        <w:t>Recent</w:t>
      </w:r>
      <w:r>
        <w:rPr>
          <w:spacing w:val="-11"/>
        </w:rPr>
        <w:t> </w:t>
      </w:r>
      <w:r>
        <w:rPr/>
        <w:t>developments</w:t>
      </w:r>
      <w:r>
        <w:rPr>
          <w:spacing w:val="-14"/>
        </w:rPr>
        <w:t> </w:t>
      </w:r>
      <w:r>
        <w:rPr/>
        <w:t>have</w:t>
      </w:r>
      <w:r>
        <w:rPr>
          <w:spacing w:val="-13"/>
        </w:rPr>
        <w:t> </w:t>
      </w:r>
      <w:r>
        <w:rPr/>
        <w:t>resulted</w:t>
      </w:r>
      <w:r>
        <w:rPr>
          <w:spacing w:val="-12"/>
        </w:rPr>
        <w:t> </w:t>
      </w:r>
      <w:r>
        <w:rPr/>
        <w:t>in</w:t>
      </w:r>
      <w:r>
        <w:rPr>
          <w:spacing w:val="-12"/>
        </w:rPr>
        <w:t> </w:t>
      </w:r>
      <w:r>
        <w:rPr/>
        <w:t>multifunctional</w:t>
      </w:r>
      <w:r>
        <w:rPr>
          <w:spacing w:val="-11"/>
        </w:rPr>
        <w:t> </w:t>
      </w:r>
      <w:r>
        <w:rPr/>
        <w:t>nanoplatforms</w:t>
      </w:r>
      <w:r>
        <w:rPr>
          <w:spacing w:val="-14"/>
        </w:rPr>
        <w:t> </w:t>
      </w:r>
      <w:r>
        <w:rPr/>
        <w:t>that</w:t>
      </w:r>
      <w:r>
        <w:rPr>
          <w:spacing w:val="-9"/>
        </w:rPr>
        <w:t> </w:t>
      </w:r>
      <w:r>
        <w:rPr/>
        <w:t>combine</w:t>
      </w:r>
      <w:r>
        <w:rPr>
          <w:spacing w:val="-13"/>
        </w:rPr>
        <w:t> </w:t>
      </w:r>
      <w:r>
        <w:rPr/>
        <w:t>passive,</w:t>
      </w:r>
      <w:r>
        <w:rPr>
          <w:spacing w:val="-12"/>
        </w:rPr>
        <w:t> </w:t>
      </w:r>
      <w:r>
        <w:rPr/>
        <w:t>active, and stimulus-responsive mechanisms within a single delivery system[84,85,89].</w:t>
      </w:r>
      <w:r>
        <w:rPr>
          <w:spacing w:val="40"/>
        </w:rPr>
        <w:t> </w:t>
      </w:r>
      <w:r>
        <w:rPr/>
        <w:t>These theranostic nanoparticles combine therapeutic and imaging functions to enable diagnosis and treatment at the same time. Although preclinical results have been encouraging, clinical application is still hindered by immune system elimination, difficulties in large-scale manufacturing, and concerns regarding long-term safety [86,91]. Future designs seek to enhance biodegradability,</w:t>
      </w:r>
      <w:r>
        <w:rPr>
          <w:spacing w:val="-8"/>
        </w:rPr>
        <w:t> </w:t>
      </w:r>
      <w:r>
        <w:rPr/>
        <w:t>avoid</w:t>
      </w:r>
      <w:r>
        <w:rPr>
          <w:spacing w:val="-11"/>
        </w:rPr>
        <w:t> </w:t>
      </w:r>
      <w:r>
        <w:rPr/>
        <w:t>immune</w:t>
      </w:r>
      <w:r>
        <w:rPr>
          <w:spacing w:val="-9"/>
        </w:rPr>
        <w:t> </w:t>
      </w:r>
      <w:r>
        <w:rPr/>
        <w:t>detection,</w:t>
      </w:r>
      <w:r>
        <w:rPr>
          <w:spacing w:val="-12"/>
        </w:rPr>
        <w:t> </w:t>
      </w:r>
      <w:r>
        <w:rPr/>
        <w:t>and</w:t>
      </w:r>
      <w:r>
        <w:rPr>
          <w:spacing w:val="-8"/>
        </w:rPr>
        <w:t> </w:t>
      </w:r>
      <w:r>
        <w:rPr/>
        <w:t>enable</w:t>
      </w:r>
      <w:r>
        <w:rPr>
          <w:spacing w:val="-11"/>
        </w:rPr>
        <w:t> </w:t>
      </w:r>
      <w:r>
        <w:rPr/>
        <w:t>adaptive</w:t>
      </w:r>
      <w:r>
        <w:rPr>
          <w:spacing w:val="-9"/>
        </w:rPr>
        <w:t> </w:t>
      </w:r>
      <w:r>
        <w:rPr/>
        <w:t>targeting</w:t>
      </w:r>
      <w:r>
        <w:rPr>
          <w:spacing w:val="-12"/>
        </w:rPr>
        <w:t> </w:t>
      </w:r>
      <w:r>
        <w:rPr/>
        <w:t>for</w:t>
      </w:r>
      <w:r>
        <w:rPr>
          <w:spacing w:val="-9"/>
        </w:rPr>
        <w:t> </w:t>
      </w:r>
      <w:r>
        <w:rPr/>
        <w:t>the</w:t>
      </w:r>
      <w:r>
        <w:rPr>
          <w:spacing w:val="-9"/>
        </w:rPr>
        <w:t> </w:t>
      </w:r>
      <w:r>
        <w:rPr/>
        <w:t>next</w:t>
      </w:r>
      <w:r>
        <w:rPr>
          <w:spacing w:val="-10"/>
        </w:rPr>
        <w:t> </w:t>
      </w:r>
      <w:r>
        <w:rPr/>
        <w:t>generation</w:t>
      </w:r>
      <w:r>
        <w:rPr>
          <w:spacing w:val="-12"/>
        </w:rPr>
        <w:t> </w:t>
      </w:r>
      <w:r>
        <w:rPr/>
        <w:t>of cancer therapy.</w:t>
      </w:r>
    </w:p>
    <w:p>
      <w:pPr>
        <w:pStyle w:val="BodyText"/>
        <w:ind w:left="0"/>
      </w:pPr>
    </w:p>
    <w:p>
      <w:pPr>
        <w:pStyle w:val="BodyText"/>
        <w:ind w:right="342"/>
        <w:jc w:val="both"/>
      </w:pPr>
      <w:r>
        <w:rPr/>
        <w:t>Several clinical studies have investigated gene-based approaches in various types of cancer. CRISPR-Cas9-based gene editing has been tested in patients with advanced cancers, demonstrating acceptable safety and practical viability [93,94]. CAR-T cell treatments have been approved for various blood cancers and are currently being studied for solid tumors, with encouraging results observed in preclinical and early-stage clinical trials [95,96]. In addition, treatments</w:t>
      </w:r>
      <w:r>
        <w:rPr>
          <w:spacing w:val="-4"/>
        </w:rPr>
        <w:t> </w:t>
      </w:r>
      <w:r>
        <w:rPr/>
        <w:t>involving altered oncolytic</w:t>
      </w:r>
      <w:r>
        <w:rPr>
          <w:spacing w:val="-1"/>
        </w:rPr>
        <w:t> </w:t>
      </w:r>
      <w:r>
        <w:rPr/>
        <w:t>viruses, like</w:t>
      </w:r>
      <w:r>
        <w:rPr>
          <w:spacing w:val="-1"/>
        </w:rPr>
        <w:t> </w:t>
      </w:r>
      <w:r>
        <w:rPr/>
        <w:t>Talimogene</w:t>
      </w:r>
      <w:r>
        <w:rPr>
          <w:spacing w:val="-1"/>
        </w:rPr>
        <w:t> </w:t>
      </w:r>
      <w:r>
        <w:rPr/>
        <w:t>laherparepvec,</w:t>
      </w:r>
      <w:r>
        <w:rPr>
          <w:spacing w:val="-2"/>
        </w:rPr>
        <w:t> </w:t>
      </w:r>
      <w:r>
        <w:rPr/>
        <w:t>have</w:t>
      </w:r>
      <w:r>
        <w:rPr>
          <w:spacing w:val="-1"/>
        </w:rPr>
        <w:t> </w:t>
      </w:r>
      <w:r>
        <w:rPr/>
        <w:t>shown better long-lasting response rates in patients with advanced melanoma [97].</w:t>
      </w:r>
    </w:p>
    <w:p>
      <w:pPr>
        <w:pStyle w:val="BodyText"/>
        <w:spacing w:after="0"/>
        <w:jc w:val="both"/>
        <w:sectPr>
          <w:pgSz w:w="12240" w:h="15840"/>
          <w:pgMar w:top="1040" w:bottom="280" w:left="1080" w:right="1080"/>
        </w:sectPr>
      </w:pPr>
    </w:p>
    <w:p>
      <w:pPr>
        <w:pStyle w:val="Heading1"/>
        <w:spacing w:before="61"/>
        <w:jc w:val="both"/>
      </w:pPr>
      <w:r>
        <w:rPr/>
        <w:t>Challenges</w:t>
      </w:r>
      <w:r>
        <w:rPr>
          <w:spacing w:val="-16"/>
        </w:rPr>
        <w:t> </w:t>
      </w:r>
      <w:r>
        <w:rPr/>
        <w:t>and</w:t>
      </w:r>
      <w:r>
        <w:rPr>
          <w:spacing w:val="-11"/>
        </w:rPr>
        <w:t> </w:t>
      </w:r>
      <w:r>
        <w:rPr>
          <w:spacing w:val="-2"/>
        </w:rPr>
        <w:t>Limitations:</w:t>
      </w:r>
    </w:p>
    <w:p>
      <w:pPr>
        <w:pStyle w:val="BodyText"/>
        <w:spacing w:before="277"/>
        <w:ind w:right="346"/>
        <w:jc w:val="both"/>
      </w:pPr>
      <w:r>
        <w:rPr/>
        <w:t>While gene therapy has achieved significant advancements in cancer treatment, various ongoing challenges</w:t>
      </w:r>
      <w:r>
        <w:rPr>
          <w:spacing w:val="-6"/>
        </w:rPr>
        <w:t> </w:t>
      </w:r>
      <w:r>
        <w:rPr/>
        <w:t>still</w:t>
      </w:r>
      <w:r>
        <w:rPr>
          <w:spacing w:val="-4"/>
        </w:rPr>
        <w:t> </w:t>
      </w:r>
      <w:r>
        <w:rPr/>
        <w:t>limit</w:t>
      </w:r>
      <w:r>
        <w:rPr>
          <w:spacing w:val="-4"/>
        </w:rPr>
        <w:t> </w:t>
      </w:r>
      <w:r>
        <w:rPr/>
        <w:t>its</w:t>
      </w:r>
      <w:r>
        <w:rPr>
          <w:spacing w:val="-4"/>
        </w:rPr>
        <w:t> </w:t>
      </w:r>
      <w:r>
        <w:rPr/>
        <w:t>widespread</w:t>
      </w:r>
      <w:r>
        <w:rPr>
          <w:spacing w:val="-6"/>
        </w:rPr>
        <w:t> </w:t>
      </w:r>
      <w:r>
        <w:rPr/>
        <w:t>use</w:t>
      </w:r>
      <w:r>
        <w:rPr>
          <w:spacing w:val="-5"/>
        </w:rPr>
        <w:t> </w:t>
      </w:r>
      <w:r>
        <w:rPr/>
        <w:t>in</w:t>
      </w:r>
      <w:r>
        <w:rPr>
          <w:spacing w:val="-4"/>
        </w:rPr>
        <w:t> </w:t>
      </w:r>
      <w:r>
        <w:rPr/>
        <w:t>clinical</w:t>
      </w:r>
      <w:r>
        <w:rPr>
          <w:spacing w:val="-6"/>
        </w:rPr>
        <w:t> </w:t>
      </w:r>
      <w:r>
        <w:rPr/>
        <w:t>settings.</w:t>
      </w:r>
      <w:r>
        <w:rPr>
          <w:spacing w:val="-6"/>
        </w:rPr>
        <w:t> </w:t>
      </w:r>
      <w:r>
        <w:rPr/>
        <w:t>The</w:t>
      </w:r>
      <w:r>
        <w:rPr>
          <w:spacing w:val="-5"/>
        </w:rPr>
        <w:t> </w:t>
      </w:r>
      <w:r>
        <w:rPr/>
        <w:t>main</w:t>
      </w:r>
      <w:r>
        <w:rPr>
          <w:spacing w:val="-4"/>
        </w:rPr>
        <w:t> </w:t>
      </w:r>
      <w:r>
        <w:rPr/>
        <w:t>challenges</w:t>
      </w:r>
      <w:r>
        <w:rPr>
          <w:spacing w:val="-4"/>
        </w:rPr>
        <w:t> </w:t>
      </w:r>
      <w:r>
        <w:rPr/>
        <w:t>involve</w:t>
      </w:r>
      <w:r>
        <w:rPr>
          <w:spacing w:val="-3"/>
        </w:rPr>
        <w:t> </w:t>
      </w:r>
      <w:r>
        <w:rPr/>
        <w:t>low</w:t>
      </w:r>
      <w:r>
        <w:rPr>
          <w:spacing w:val="-2"/>
        </w:rPr>
        <w:t> </w:t>
      </w:r>
      <w:r>
        <w:rPr/>
        <w:t>gene delivery efficiency in specific tissues, the risk of unintended genetic changes, immune reactions against treatment vectors, and the overall high cost of production and therapy [98,99,100].</w:t>
      </w:r>
    </w:p>
    <w:p>
      <w:pPr>
        <w:pStyle w:val="BodyText"/>
        <w:ind w:left="0"/>
      </w:pPr>
    </w:p>
    <w:p>
      <w:pPr>
        <w:pStyle w:val="BodyText"/>
        <w:spacing w:before="1"/>
        <w:ind w:right="346"/>
        <w:jc w:val="both"/>
      </w:pPr>
      <w:r>
        <w:rPr/>
        <w:t>Additional challenges come from complicated manufacturing needs, regulatory restrictions, and problems related</w:t>
      </w:r>
      <w:r>
        <w:rPr>
          <w:spacing w:val="-3"/>
        </w:rPr>
        <w:t> </w:t>
      </w:r>
      <w:r>
        <w:rPr/>
        <w:t>to</w:t>
      </w:r>
      <w:r>
        <w:rPr>
          <w:spacing w:val="-3"/>
        </w:rPr>
        <w:t> </w:t>
      </w:r>
      <w:r>
        <w:rPr/>
        <w:t>targeted delivery, especially</w:t>
      </w:r>
      <w:r>
        <w:rPr>
          <w:spacing w:val="-3"/>
        </w:rPr>
        <w:t> </w:t>
      </w:r>
      <w:r>
        <w:rPr/>
        <w:t>in solid tumor</w:t>
      </w:r>
      <w:r>
        <w:rPr>
          <w:spacing w:val="-1"/>
        </w:rPr>
        <w:t> </w:t>
      </w:r>
      <w:r>
        <w:rPr/>
        <w:t>settings [101]. To</w:t>
      </w:r>
      <w:r>
        <w:rPr>
          <w:spacing w:val="-3"/>
        </w:rPr>
        <w:t> </w:t>
      </w:r>
      <w:r>
        <w:rPr/>
        <w:t>overcome these issues, current research is concentrating on enhancing vector engineering, strengthening safety control mechanisms, and creating scalable, affordable production methods that may improve the long-term viability of gene therapy in cancer treatment [102].</w:t>
      </w:r>
    </w:p>
    <w:p>
      <w:pPr>
        <w:pStyle w:val="Heading1"/>
        <w:spacing w:before="274"/>
        <w:jc w:val="both"/>
      </w:pPr>
      <w:r>
        <w:rPr/>
        <w:t>Future</w:t>
      </w:r>
      <w:r>
        <w:rPr>
          <w:spacing w:val="-16"/>
        </w:rPr>
        <w:t> </w:t>
      </w:r>
      <w:r>
        <w:rPr>
          <w:spacing w:val="-2"/>
        </w:rPr>
        <w:t>Directions:</w:t>
      </w:r>
    </w:p>
    <w:p>
      <w:pPr>
        <w:pStyle w:val="BodyText"/>
        <w:spacing w:before="277"/>
        <w:ind w:right="346"/>
        <w:jc w:val="both"/>
      </w:pPr>
      <w:r>
        <w:rPr/>
        <w:t>The</w:t>
      </w:r>
      <w:r>
        <w:rPr>
          <w:spacing w:val="-11"/>
        </w:rPr>
        <w:t> </w:t>
      </w:r>
      <w:r>
        <w:rPr/>
        <w:t>future</w:t>
      </w:r>
      <w:r>
        <w:rPr>
          <w:spacing w:val="-11"/>
        </w:rPr>
        <w:t> </w:t>
      </w:r>
      <w:r>
        <w:rPr/>
        <w:t>of</w:t>
      </w:r>
      <w:r>
        <w:rPr>
          <w:spacing w:val="-8"/>
        </w:rPr>
        <w:t> </w:t>
      </w:r>
      <w:r>
        <w:rPr/>
        <w:t>gene</w:t>
      </w:r>
      <w:r>
        <w:rPr>
          <w:spacing w:val="-11"/>
        </w:rPr>
        <w:t> </w:t>
      </w:r>
      <w:r>
        <w:rPr/>
        <w:t>therapy</w:t>
      </w:r>
      <w:r>
        <w:rPr>
          <w:spacing w:val="-10"/>
        </w:rPr>
        <w:t> </w:t>
      </w:r>
      <w:r>
        <w:rPr/>
        <w:t>in</w:t>
      </w:r>
      <w:r>
        <w:rPr>
          <w:spacing w:val="-10"/>
        </w:rPr>
        <w:t> </w:t>
      </w:r>
      <w:r>
        <w:rPr/>
        <w:t>cancer</w:t>
      </w:r>
      <w:r>
        <w:rPr>
          <w:spacing w:val="-12"/>
        </w:rPr>
        <w:t> </w:t>
      </w:r>
      <w:r>
        <w:rPr/>
        <w:t>treatment</w:t>
      </w:r>
      <w:r>
        <w:rPr>
          <w:spacing w:val="-13"/>
        </w:rPr>
        <w:t> </w:t>
      </w:r>
      <w:r>
        <w:rPr/>
        <w:t>holds</w:t>
      </w:r>
      <w:r>
        <w:rPr>
          <w:spacing w:val="-10"/>
        </w:rPr>
        <w:t> </w:t>
      </w:r>
      <w:r>
        <w:rPr/>
        <w:t>great</w:t>
      </w:r>
      <w:r>
        <w:rPr>
          <w:spacing w:val="-9"/>
        </w:rPr>
        <w:t> </w:t>
      </w:r>
      <w:r>
        <w:rPr/>
        <w:t>potential,</w:t>
      </w:r>
      <w:r>
        <w:rPr>
          <w:spacing w:val="-11"/>
        </w:rPr>
        <w:t> </w:t>
      </w:r>
      <w:r>
        <w:rPr/>
        <w:t>with</w:t>
      </w:r>
      <w:r>
        <w:rPr>
          <w:spacing w:val="-10"/>
        </w:rPr>
        <w:t> </w:t>
      </w:r>
      <w:r>
        <w:rPr/>
        <w:t>multiple</w:t>
      </w:r>
      <w:r>
        <w:rPr>
          <w:spacing w:val="-11"/>
        </w:rPr>
        <w:t> </w:t>
      </w:r>
      <w:r>
        <w:rPr/>
        <w:t>groundbreaking developments</w:t>
      </w:r>
      <w:r>
        <w:rPr>
          <w:spacing w:val="-6"/>
        </w:rPr>
        <w:t> </w:t>
      </w:r>
      <w:r>
        <w:rPr/>
        <w:t>expected</w:t>
      </w:r>
      <w:r>
        <w:rPr>
          <w:spacing w:val="-9"/>
        </w:rPr>
        <w:t> </w:t>
      </w:r>
      <w:r>
        <w:rPr/>
        <w:t>to</w:t>
      </w:r>
      <w:r>
        <w:rPr>
          <w:spacing w:val="-5"/>
        </w:rPr>
        <w:t> </w:t>
      </w:r>
      <w:r>
        <w:rPr/>
        <w:t>emerge</w:t>
      </w:r>
      <w:r>
        <w:rPr>
          <w:spacing w:val="-7"/>
        </w:rPr>
        <w:t> </w:t>
      </w:r>
      <w:r>
        <w:rPr/>
        <w:t>soon.</w:t>
      </w:r>
      <w:r>
        <w:rPr>
          <w:spacing w:val="-5"/>
        </w:rPr>
        <w:t> </w:t>
      </w:r>
      <w:r>
        <w:rPr/>
        <w:t>Newer</w:t>
      </w:r>
      <w:r>
        <w:rPr>
          <w:spacing w:val="-5"/>
        </w:rPr>
        <w:t> </w:t>
      </w:r>
      <w:r>
        <w:rPr/>
        <w:t>CRISPR</w:t>
      </w:r>
      <w:r>
        <w:rPr>
          <w:spacing w:val="-2"/>
        </w:rPr>
        <w:t> </w:t>
      </w:r>
      <w:r>
        <w:rPr/>
        <w:t>technologies,</w:t>
      </w:r>
      <w:r>
        <w:rPr>
          <w:spacing w:val="-9"/>
        </w:rPr>
        <w:t> </w:t>
      </w:r>
      <w:r>
        <w:rPr/>
        <w:t>like</w:t>
      </w:r>
      <w:r>
        <w:rPr>
          <w:spacing w:val="-5"/>
        </w:rPr>
        <w:t> </w:t>
      </w:r>
      <w:r>
        <w:rPr/>
        <w:t>base</w:t>
      </w:r>
      <w:r>
        <w:rPr>
          <w:spacing w:val="-6"/>
        </w:rPr>
        <w:t> </w:t>
      </w:r>
      <w:r>
        <w:rPr/>
        <w:t>editors</w:t>
      </w:r>
      <w:r>
        <w:rPr>
          <w:spacing w:val="-5"/>
        </w:rPr>
        <w:t> </w:t>
      </w:r>
      <w:r>
        <w:rPr/>
        <w:t>and</w:t>
      </w:r>
      <w:r>
        <w:rPr>
          <w:spacing w:val="-5"/>
        </w:rPr>
        <w:t> </w:t>
      </w:r>
      <w:r>
        <w:rPr/>
        <w:t>prime editors,</w:t>
      </w:r>
      <w:r>
        <w:rPr>
          <w:spacing w:val="-3"/>
        </w:rPr>
        <w:t> </w:t>
      </w:r>
      <w:r>
        <w:rPr/>
        <w:t>now</w:t>
      </w:r>
      <w:r>
        <w:rPr>
          <w:spacing w:val="-2"/>
        </w:rPr>
        <w:t> </w:t>
      </w:r>
      <w:r>
        <w:rPr/>
        <w:t>allow</w:t>
      </w:r>
      <w:r>
        <w:rPr>
          <w:spacing w:val="-4"/>
        </w:rPr>
        <w:t> </w:t>
      </w:r>
      <w:r>
        <w:rPr/>
        <w:t>for</w:t>
      </w:r>
      <w:r>
        <w:rPr>
          <w:spacing w:val="-2"/>
        </w:rPr>
        <w:t> </w:t>
      </w:r>
      <w:r>
        <w:rPr/>
        <w:t>very</w:t>
      </w:r>
      <w:r>
        <w:rPr>
          <w:spacing w:val="-3"/>
        </w:rPr>
        <w:t> </w:t>
      </w:r>
      <w:r>
        <w:rPr/>
        <w:t>accurate</w:t>
      </w:r>
      <w:r>
        <w:rPr>
          <w:spacing w:val="-4"/>
        </w:rPr>
        <w:t> </w:t>
      </w:r>
      <w:r>
        <w:rPr/>
        <w:t>changes</w:t>
      </w:r>
      <w:r>
        <w:rPr>
          <w:spacing w:val="-3"/>
        </w:rPr>
        <w:t> </w:t>
      </w:r>
      <w:r>
        <w:rPr/>
        <w:t>to</w:t>
      </w:r>
      <w:r>
        <w:rPr>
          <w:spacing w:val="-2"/>
        </w:rPr>
        <w:t> </w:t>
      </w:r>
      <w:r>
        <w:rPr/>
        <w:t>the</w:t>
      </w:r>
      <w:r>
        <w:rPr>
          <w:spacing w:val="-4"/>
        </w:rPr>
        <w:t> </w:t>
      </w:r>
      <w:r>
        <w:rPr/>
        <w:t>genome</w:t>
      </w:r>
      <w:r>
        <w:rPr>
          <w:spacing w:val="-2"/>
        </w:rPr>
        <w:t> </w:t>
      </w:r>
      <w:r>
        <w:rPr/>
        <w:t>while</w:t>
      </w:r>
      <w:r>
        <w:rPr>
          <w:spacing w:val="-2"/>
        </w:rPr>
        <w:t> </w:t>
      </w:r>
      <w:r>
        <w:rPr/>
        <w:t>reducing</w:t>
      </w:r>
      <w:r>
        <w:rPr>
          <w:spacing w:val="-2"/>
        </w:rPr>
        <w:t> </w:t>
      </w:r>
      <w:r>
        <w:rPr/>
        <w:t>the</w:t>
      </w:r>
      <w:r>
        <w:rPr>
          <w:spacing w:val="-2"/>
        </w:rPr>
        <w:t> </w:t>
      </w:r>
      <w:r>
        <w:rPr/>
        <w:t>risk</w:t>
      </w:r>
      <w:r>
        <w:rPr>
          <w:spacing w:val="-2"/>
        </w:rPr>
        <w:t> </w:t>
      </w:r>
      <w:r>
        <w:rPr/>
        <w:t>of</w:t>
      </w:r>
      <w:r>
        <w:rPr>
          <w:spacing w:val="-4"/>
        </w:rPr>
        <w:t> </w:t>
      </w:r>
      <w:r>
        <w:rPr/>
        <w:t>unintended mutations [103,104].</w:t>
      </w:r>
    </w:p>
    <w:p>
      <w:pPr>
        <w:pStyle w:val="BodyText"/>
        <w:ind w:left="0"/>
      </w:pPr>
    </w:p>
    <w:p>
      <w:pPr>
        <w:pStyle w:val="BodyText"/>
        <w:ind w:right="346"/>
        <w:jc w:val="both"/>
      </w:pPr>
      <w:r>
        <w:rPr/>
        <w:t>RNA-based treatments, such as mRNA vaccines and siRNA methods, are becoming versatile options for managing cancer, providing temporary but customizable control over tumor gene expression [105,106]. Advances in personalized medicine, fueled by patient-specific genomic profiling,</w:t>
      </w:r>
      <w:r>
        <w:rPr>
          <w:spacing w:val="-1"/>
        </w:rPr>
        <w:t> </w:t>
      </w:r>
      <w:r>
        <w:rPr/>
        <w:t>enable</w:t>
      </w:r>
      <w:r>
        <w:rPr>
          <w:spacing w:val="-7"/>
        </w:rPr>
        <w:t> </w:t>
      </w:r>
      <w:r>
        <w:rPr/>
        <w:t>treatments</w:t>
      </w:r>
      <w:r>
        <w:rPr>
          <w:spacing w:val="-3"/>
        </w:rPr>
        <w:t> </w:t>
      </w:r>
      <w:r>
        <w:rPr/>
        <w:t>to</w:t>
      </w:r>
      <w:r>
        <w:rPr>
          <w:spacing w:val="-1"/>
        </w:rPr>
        <w:t> </w:t>
      </w:r>
      <w:r>
        <w:rPr/>
        <w:t>be</w:t>
      </w:r>
      <w:r>
        <w:rPr>
          <w:spacing w:val="-2"/>
        </w:rPr>
        <w:t> </w:t>
      </w:r>
      <w:r>
        <w:rPr/>
        <w:t>customized</w:t>
      </w:r>
      <w:r>
        <w:rPr>
          <w:spacing w:val="-6"/>
        </w:rPr>
        <w:t> </w:t>
      </w:r>
      <w:r>
        <w:rPr/>
        <w:t>according</w:t>
      </w:r>
      <w:r>
        <w:rPr>
          <w:spacing w:val="-4"/>
        </w:rPr>
        <w:t> </w:t>
      </w:r>
      <w:r>
        <w:rPr/>
        <w:t>to</w:t>
      </w:r>
      <w:r>
        <w:rPr>
          <w:spacing w:val="-4"/>
        </w:rPr>
        <w:t> </w:t>
      </w:r>
      <w:r>
        <w:rPr/>
        <w:t>individual</w:t>
      </w:r>
      <w:r>
        <w:rPr>
          <w:spacing w:val="-1"/>
        </w:rPr>
        <w:t> </w:t>
      </w:r>
      <w:r>
        <w:rPr/>
        <w:t>tumor</w:t>
      </w:r>
      <w:r>
        <w:rPr>
          <w:spacing w:val="-1"/>
        </w:rPr>
        <w:t> </w:t>
      </w:r>
      <w:r>
        <w:rPr/>
        <w:t>mutations,</w:t>
      </w:r>
      <w:r>
        <w:rPr>
          <w:spacing w:val="-4"/>
        </w:rPr>
        <w:t> </w:t>
      </w:r>
      <w:r>
        <w:rPr/>
        <w:t>enhancing effectiveness while reducing adverse effects[107,108].</w:t>
      </w:r>
    </w:p>
    <w:p>
      <w:pPr>
        <w:pStyle w:val="BodyText"/>
        <w:ind w:left="0"/>
      </w:pPr>
    </w:p>
    <w:p>
      <w:pPr>
        <w:pStyle w:val="BodyText"/>
        <w:spacing w:before="1"/>
        <w:ind w:right="348"/>
        <w:jc w:val="both"/>
      </w:pPr>
      <w:r>
        <w:rPr/>
        <w:t>The integration of artificial intelligence (AI) and machine learning (ML) into the design of gene therapy is improving the prediction of immune responses, the optimization of delivery methods, and the discovery of new tumor-specific targets [109,110].</w:t>
      </w:r>
    </w:p>
    <w:p>
      <w:pPr>
        <w:pStyle w:val="BodyText"/>
        <w:spacing w:before="276"/>
        <w:ind w:right="346"/>
        <w:jc w:val="both"/>
      </w:pPr>
      <w:r>
        <w:rPr/>
        <w:t>Moreover,</w:t>
      </w:r>
      <w:r>
        <w:rPr>
          <w:spacing w:val="-10"/>
        </w:rPr>
        <w:t> </w:t>
      </w:r>
      <w:r>
        <w:rPr/>
        <w:t>combination</w:t>
      </w:r>
      <w:r>
        <w:rPr>
          <w:spacing w:val="-10"/>
        </w:rPr>
        <w:t> </w:t>
      </w:r>
      <w:r>
        <w:rPr/>
        <w:t>therapies</w:t>
      </w:r>
      <w:r>
        <w:rPr>
          <w:spacing w:val="-10"/>
        </w:rPr>
        <w:t> </w:t>
      </w:r>
      <w:r>
        <w:rPr/>
        <w:t>that</w:t>
      </w:r>
      <w:r>
        <w:rPr>
          <w:spacing w:val="-6"/>
        </w:rPr>
        <w:t> </w:t>
      </w:r>
      <w:r>
        <w:rPr/>
        <w:t>integrate</w:t>
      </w:r>
      <w:r>
        <w:rPr>
          <w:spacing w:val="-10"/>
        </w:rPr>
        <w:t> </w:t>
      </w:r>
      <w:r>
        <w:rPr/>
        <w:t>gene</w:t>
      </w:r>
      <w:r>
        <w:rPr>
          <w:spacing w:val="-8"/>
        </w:rPr>
        <w:t> </w:t>
      </w:r>
      <w:r>
        <w:rPr/>
        <w:t>therapy</w:t>
      </w:r>
      <w:r>
        <w:rPr>
          <w:spacing w:val="-9"/>
        </w:rPr>
        <w:t> </w:t>
      </w:r>
      <w:r>
        <w:rPr/>
        <w:t>with</w:t>
      </w:r>
      <w:r>
        <w:rPr>
          <w:spacing w:val="-9"/>
        </w:rPr>
        <w:t> </w:t>
      </w:r>
      <w:r>
        <w:rPr/>
        <w:t>immunotherapy,</w:t>
      </w:r>
      <w:r>
        <w:rPr>
          <w:spacing w:val="-7"/>
        </w:rPr>
        <w:t> </w:t>
      </w:r>
      <w:r>
        <w:rPr/>
        <w:t>chemotherapy, or radiotherapy are leading to enhanced treatment outcomes and better patient responses [111,112]. In total, these advancements suggest a future in which gene therapy becomes more personalized, accurate, and secureable to tackle tumor diversity and overcome existing clinical challenges [113].</w:t>
      </w:r>
    </w:p>
    <w:p>
      <w:pPr>
        <w:pStyle w:val="BodyText"/>
        <w:spacing w:after="0"/>
        <w:jc w:val="both"/>
        <w:sectPr>
          <w:pgSz w:w="12240" w:h="15840"/>
          <w:pgMar w:top="1040" w:bottom="280" w:left="1080" w:right="1080"/>
        </w:sectPr>
      </w:pPr>
    </w:p>
    <w:p>
      <w:pPr>
        <w:pStyle w:val="Heading1"/>
        <w:spacing w:before="61"/>
      </w:pPr>
      <w:r>
        <w:rPr>
          <w:spacing w:val="-2"/>
        </w:rPr>
        <w:t>Discussion</w:t>
      </w:r>
    </w:p>
    <w:p>
      <w:pPr>
        <w:pStyle w:val="BodyText"/>
        <w:spacing w:before="277"/>
        <w:ind w:right="346"/>
        <w:jc w:val="both"/>
      </w:pPr>
      <w:r>
        <w:rPr/>
        <w:t>A thorough review of the existing research on gene therapy in cancer highlights a notable progression</w:t>
      </w:r>
      <w:r>
        <w:rPr>
          <w:spacing w:val="-2"/>
        </w:rPr>
        <w:t> </w:t>
      </w:r>
      <w:r>
        <w:rPr/>
        <w:t>from initial theoretical possibilities</w:t>
      </w:r>
      <w:r>
        <w:rPr>
          <w:spacing w:val="-1"/>
        </w:rPr>
        <w:t> </w:t>
      </w:r>
      <w:r>
        <w:rPr/>
        <w:t>to real treatment opportunities,</w:t>
      </w:r>
      <w:r>
        <w:rPr>
          <w:spacing w:val="-1"/>
        </w:rPr>
        <w:t> </w:t>
      </w:r>
      <w:r>
        <w:rPr/>
        <w:t>although ongoing challenges related to translation and biology still exist. Gene therapy offers a logical approach to tackling</w:t>
      </w:r>
      <w:r>
        <w:rPr>
          <w:spacing w:val="-11"/>
        </w:rPr>
        <w:t> </w:t>
      </w:r>
      <w:r>
        <w:rPr/>
        <w:t>cancer</w:t>
      </w:r>
      <w:r>
        <w:rPr>
          <w:spacing w:val="-10"/>
        </w:rPr>
        <w:t> </w:t>
      </w:r>
      <w:r>
        <w:rPr/>
        <w:t>at</w:t>
      </w:r>
      <w:r>
        <w:rPr>
          <w:spacing w:val="-8"/>
        </w:rPr>
        <w:t> </w:t>
      </w:r>
      <w:r>
        <w:rPr/>
        <w:t>its</w:t>
      </w:r>
      <w:r>
        <w:rPr>
          <w:spacing w:val="-7"/>
        </w:rPr>
        <w:t> </w:t>
      </w:r>
      <w:r>
        <w:rPr/>
        <w:t>molecular</w:t>
      </w:r>
      <w:r>
        <w:rPr>
          <w:spacing w:val="-10"/>
        </w:rPr>
        <w:t> </w:t>
      </w:r>
      <w:r>
        <w:rPr/>
        <w:t>origin</w:t>
      </w:r>
      <w:r>
        <w:rPr>
          <w:spacing w:val="-7"/>
        </w:rPr>
        <w:t> </w:t>
      </w:r>
      <w:r>
        <w:rPr/>
        <w:t>by</w:t>
      </w:r>
      <w:r>
        <w:rPr>
          <w:spacing w:val="-9"/>
        </w:rPr>
        <w:t> </w:t>
      </w:r>
      <w:r>
        <w:rPr/>
        <w:t>introducing,</w:t>
      </w:r>
      <w:r>
        <w:rPr>
          <w:spacing w:val="-9"/>
        </w:rPr>
        <w:t> </w:t>
      </w:r>
      <w:r>
        <w:rPr/>
        <w:t>fixing,</w:t>
      </w:r>
      <w:r>
        <w:rPr>
          <w:spacing w:val="-7"/>
        </w:rPr>
        <w:t> </w:t>
      </w:r>
      <w:r>
        <w:rPr/>
        <w:t>or</w:t>
      </w:r>
      <w:r>
        <w:rPr>
          <w:spacing w:val="-7"/>
        </w:rPr>
        <w:t> </w:t>
      </w:r>
      <w:r>
        <w:rPr/>
        <w:t>deactivating</w:t>
      </w:r>
      <w:r>
        <w:rPr>
          <w:spacing w:val="-9"/>
        </w:rPr>
        <w:t> </w:t>
      </w:r>
      <w:r>
        <w:rPr/>
        <w:t>genes</w:t>
      </w:r>
      <w:r>
        <w:rPr>
          <w:spacing w:val="-9"/>
        </w:rPr>
        <w:t> </w:t>
      </w:r>
      <w:r>
        <w:rPr/>
        <w:t>involved</w:t>
      </w:r>
      <w:r>
        <w:rPr>
          <w:spacing w:val="-9"/>
        </w:rPr>
        <w:t> </w:t>
      </w:r>
      <w:r>
        <w:rPr/>
        <w:t>in</w:t>
      </w:r>
      <w:r>
        <w:rPr>
          <w:spacing w:val="-9"/>
        </w:rPr>
        <w:t> </w:t>
      </w:r>
      <w:r>
        <w:rPr/>
        <w:t>the development of cancer [114].</w:t>
      </w:r>
    </w:p>
    <w:p>
      <w:pPr>
        <w:pStyle w:val="BodyText"/>
        <w:ind w:left="0"/>
      </w:pPr>
    </w:p>
    <w:p>
      <w:pPr>
        <w:pStyle w:val="BodyText"/>
        <w:spacing w:before="1"/>
        <w:ind w:right="343"/>
        <w:jc w:val="both"/>
      </w:pPr>
      <w:r>
        <w:rPr/>
        <w:t>Preclinical research using various models has shown that gene transfer can successfully inhibit tumor growth, reinstate tumor suppressor gene function, or make cancer</w:t>
      </w:r>
      <w:r>
        <w:rPr>
          <w:spacing w:val="-2"/>
        </w:rPr>
        <w:t> </w:t>
      </w:r>
      <w:r>
        <w:rPr/>
        <w:t>cells more responsive to chemotherapy drugs. Nevertheless, despite significant advancements over the years, the application of clinical findings remains unreliable. Early trials confirmed the safety of the treatment but showed limited effectiveness, mainly because of inefficient delivery, differences within the tumor, and the immune system's removal of the vectors [115].</w:t>
      </w:r>
    </w:p>
    <w:p>
      <w:pPr>
        <w:pStyle w:val="BodyText"/>
        <w:ind w:left="0"/>
      </w:pPr>
    </w:p>
    <w:p>
      <w:pPr>
        <w:pStyle w:val="BodyText"/>
        <w:ind w:right="347"/>
        <w:jc w:val="both"/>
      </w:pPr>
      <w:r>
        <w:rPr/>
        <w:t>Furthermore, the complexity of</w:t>
      </w:r>
      <w:r>
        <w:rPr>
          <w:spacing w:val="-1"/>
        </w:rPr>
        <w:t> </w:t>
      </w:r>
      <w:r>
        <w:rPr/>
        <w:t>the tumor microenvironment (TME)characterized</w:t>
      </w:r>
      <w:r>
        <w:rPr>
          <w:spacing w:val="-2"/>
        </w:rPr>
        <w:t> </w:t>
      </w:r>
      <w:r>
        <w:rPr/>
        <w:t>by low oxygen levels, inadequate blood supply, and immune system evasiongreatly limits the effectiveness of therapeutic gene expression and the spread of vectors [116].</w:t>
      </w:r>
    </w:p>
    <w:p>
      <w:pPr>
        <w:pStyle w:val="BodyText"/>
        <w:ind w:left="0"/>
      </w:pPr>
    </w:p>
    <w:p>
      <w:pPr>
        <w:pStyle w:val="BodyText"/>
        <w:ind w:right="346"/>
        <w:jc w:val="both"/>
      </w:pPr>
      <w:r>
        <w:rPr/>
        <w:t>The</w:t>
      </w:r>
      <w:r>
        <w:rPr>
          <w:spacing w:val="-4"/>
        </w:rPr>
        <w:t> </w:t>
      </w:r>
      <w:r>
        <w:rPr/>
        <w:t>advantages</w:t>
      </w:r>
      <w:r>
        <w:rPr>
          <w:spacing w:val="-5"/>
        </w:rPr>
        <w:t> </w:t>
      </w:r>
      <w:r>
        <w:rPr/>
        <w:t>of</w:t>
      </w:r>
      <w:r>
        <w:rPr>
          <w:spacing w:val="-4"/>
        </w:rPr>
        <w:t> </w:t>
      </w:r>
      <w:r>
        <w:rPr/>
        <w:t>current</w:t>
      </w:r>
      <w:r>
        <w:rPr>
          <w:spacing w:val="-5"/>
        </w:rPr>
        <w:t> </w:t>
      </w:r>
      <w:r>
        <w:rPr/>
        <w:t>research</w:t>
      </w:r>
      <w:r>
        <w:rPr>
          <w:spacing w:val="-5"/>
        </w:rPr>
        <w:t> </w:t>
      </w:r>
      <w:r>
        <w:rPr/>
        <w:t>are</w:t>
      </w:r>
      <w:r>
        <w:rPr>
          <w:spacing w:val="-4"/>
        </w:rPr>
        <w:t> </w:t>
      </w:r>
      <w:r>
        <w:rPr/>
        <w:t>the</w:t>
      </w:r>
      <w:r>
        <w:rPr>
          <w:spacing w:val="-4"/>
        </w:rPr>
        <w:t> </w:t>
      </w:r>
      <w:r>
        <w:rPr/>
        <w:t>significant</w:t>
      </w:r>
      <w:r>
        <w:rPr>
          <w:spacing w:val="-5"/>
        </w:rPr>
        <w:t> </w:t>
      </w:r>
      <w:r>
        <w:rPr/>
        <w:t>technological</w:t>
      </w:r>
      <w:r>
        <w:rPr>
          <w:spacing w:val="-7"/>
        </w:rPr>
        <w:t> </w:t>
      </w:r>
      <w:r>
        <w:rPr/>
        <w:t>progress</w:t>
      </w:r>
      <w:r>
        <w:rPr>
          <w:spacing w:val="-1"/>
        </w:rPr>
        <w:t> </w:t>
      </w:r>
      <w:r>
        <w:rPr/>
        <w:t>that</w:t>
      </w:r>
      <w:r>
        <w:rPr>
          <w:spacing w:val="-5"/>
        </w:rPr>
        <w:t> </w:t>
      </w:r>
      <w:r>
        <w:rPr/>
        <w:t>has</w:t>
      </w:r>
      <w:r>
        <w:rPr>
          <w:spacing w:val="-3"/>
        </w:rPr>
        <w:t> </w:t>
      </w:r>
      <w:r>
        <w:rPr/>
        <w:t>transformed delivery</w:t>
      </w:r>
      <w:r>
        <w:rPr>
          <w:spacing w:val="-5"/>
        </w:rPr>
        <w:t> </w:t>
      </w:r>
      <w:r>
        <w:rPr/>
        <w:t>methods</w:t>
      </w:r>
      <w:r>
        <w:rPr>
          <w:spacing w:val="-5"/>
        </w:rPr>
        <w:t> </w:t>
      </w:r>
      <w:r>
        <w:rPr/>
        <w:t>and</w:t>
      </w:r>
      <w:r>
        <w:rPr>
          <w:spacing w:val="-5"/>
        </w:rPr>
        <w:t> </w:t>
      </w:r>
      <w:r>
        <w:rPr/>
        <w:t>improved</w:t>
      </w:r>
      <w:r>
        <w:rPr>
          <w:spacing w:val="-5"/>
        </w:rPr>
        <w:t> </w:t>
      </w:r>
      <w:r>
        <w:rPr/>
        <w:t>editing</w:t>
      </w:r>
      <w:r>
        <w:rPr>
          <w:spacing w:val="-5"/>
        </w:rPr>
        <w:t> </w:t>
      </w:r>
      <w:r>
        <w:rPr/>
        <w:t>accuracy.</w:t>
      </w:r>
      <w:r>
        <w:rPr>
          <w:spacing w:val="-5"/>
        </w:rPr>
        <w:t> </w:t>
      </w:r>
      <w:r>
        <w:rPr/>
        <w:t>Viral</w:t>
      </w:r>
      <w:r>
        <w:rPr>
          <w:spacing w:val="-5"/>
        </w:rPr>
        <w:t> </w:t>
      </w:r>
      <w:r>
        <w:rPr/>
        <w:t>vectors,</w:t>
      </w:r>
      <w:r>
        <w:rPr>
          <w:spacing w:val="-5"/>
        </w:rPr>
        <w:t> </w:t>
      </w:r>
      <w:r>
        <w:rPr/>
        <w:t>such</w:t>
      </w:r>
      <w:r>
        <w:rPr>
          <w:spacing w:val="-7"/>
        </w:rPr>
        <w:t> </w:t>
      </w:r>
      <w:r>
        <w:rPr/>
        <w:t>as</w:t>
      </w:r>
      <w:r>
        <w:rPr>
          <w:spacing w:val="-5"/>
        </w:rPr>
        <w:t> </w:t>
      </w:r>
      <w:r>
        <w:rPr/>
        <w:t>adenoviral,</w:t>
      </w:r>
      <w:r>
        <w:rPr>
          <w:spacing w:val="-5"/>
        </w:rPr>
        <w:t> </w:t>
      </w:r>
      <w:r>
        <w:rPr/>
        <w:t>lentiviral,</w:t>
      </w:r>
      <w:r>
        <w:rPr>
          <w:spacing w:val="-7"/>
        </w:rPr>
        <w:t> </w:t>
      </w:r>
      <w:r>
        <w:rPr/>
        <w:t>and adeno-associated systems, have been enhanced through modifications to their capsids, the use of tissue-specific promoters, and the selection of optimized serotypes to improve their targeting ability and safety [117].</w:t>
      </w:r>
    </w:p>
    <w:p>
      <w:pPr>
        <w:pStyle w:val="BodyText"/>
        <w:ind w:left="0"/>
      </w:pPr>
    </w:p>
    <w:p>
      <w:pPr>
        <w:pStyle w:val="BodyText"/>
        <w:ind w:right="346"/>
        <w:jc w:val="both"/>
      </w:pPr>
      <w:r>
        <w:rPr/>
        <w:t>At</w:t>
      </w:r>
      <w:r>
        <w:rPr>
          <w:spacing w:val="-5"/>
        </w:rPr>
        <w:t> </w:t>
      </w:r>
      <w:r>
        <w:rPr/>
        <w:t>the</w:t>
      </w:r>
      <w:r>
        <w:rPr>
          <w:spacing w:val="-2"/>
        </w:rPr>
        <w:t> </w:t>
      </w:r>
      <w:r>
        <w:rPr/>
        <w:t>same</w:t>
      </w:r>
      <w:r>
        <w:rPr>
          <w:spacing w:val="-4"/>
        </w:rPr>
        <w:t> </w:t>
      </w:r>
      <w:r>
        <w:rPr/>
        <w:t>time,</w:t>
      </w:r>
      <w:r>
        <w:rPr>
          <w:spacing w:val="-4"/>
        </w:rPr>
        <w:t> </w:t>
      </w:r>
      <w:r>
        <w:rPr/>
        <w:t>nonviral</w:t>
      </w:r>
      <w:r>
        <w:rPr>
          <w:spacing w:val="-7"/>
        </w:rPr>
        <w:t> </w:t>
      </w:r>
      <w:r>
        <w:rPr/>
        <w:t>vectorssuch</w:t>
      </w:r>
      <w:r>
        <w:rPr>
          <w:spacing w:val="-5"/>
        </w:rPr>
        <w:t> </w:t>
      </w:r>
      <w:r>
        <w:rPr/>
        <w:t>as</w:t>
      </w:r>
      <w:r>
        <w:rPr>
          <w:spacing w:val="-3"/>
        </w:rPr>
        <w:t> </w:t>
      </w:r>
      <w:r>
        <w:rPr/>
        <w:t>lipid</w:t>
      </w:r>
      <w:r>
        <w:rPr>
          <w:spacing w:val="-4"/>
        </w:rPr>
        <w:t> </w:t>
      </w:r>
      <w:r>
        <w:rPr/>
        <w:t>nanoparticles,</w:t>
      </w:r>
      <w:r>
        <w:rPr>
          <w:spacing w:val="-5"/>
        </w:rPr>
        <w:t> </w:t>
      </w:r>
      <w:r>
        <w:rPr/>
        <w:t>polymeric</w:t>
      </w:r>
      <w:r>
        <w:rPr>
          <w:spacing w:val="-4"/>
        </w:rPr>
        <w:t> </w:t>
      </w:r>
      <w:r>
        <w:rPr/>
        <w:t>carriers,</w:t>
      </w:r>
      <w:r>
        <w:rPr>
          <w:spacing w:val="-7"/>
        </w:rPr>
        <w:t> </w:t>
      </w:r>
      <w:r>
        <w:rPr/>
        <w:t>dendrimers,</w:t>
      </w:r>
      <w:r>
        <w:rPr>
          <w:spacing w:val="-4"/>
        </w:rPr>
        <w:t> </w:t>
      </w:r>
      <w:r>
        <w:rPr/>
        <w:t>and exosome-based systemsprovide scalable and less immunogenic alternatives [118]. These innovations have broadened the therapeutic applications of gene delivery across various types of cancer. In addition, the development of gene-editing technologies such as CRISPR/Cas9, TALENs, and base editors has transformed the ability to target the genome at a large scale, enabling accurate correction or elimination of cancer-causing mutations and the adjustment of tumor-related immunity.</w:t>
      </w:r>
    </w:p>
    <w:p>
      <w:pPr>
        <w:pStyle w:val="BodyText"/>
        <w:ind w:left="0"/>
      </w:pPr>
    </w:p>
    <w:p>
      <w:pPr>
        <w:pStyle w:val="BodyText"/>
        <w:ind w:right="346"/>
        <w:jc w:val="both"/>
      </w:pPr>
      <w:r>
        <w:rPr/>
        <w:t>The clinical effectiveness of CAR-T cell treatments demonstrates the practicality of gene editing in</w:t>
      </w:r>
      <w:r>
        <w:rPr>
          <w:spacing w:val="-4"/>
        </w:rPr>
        <w:t> </w:t>
      </w:r>
      <w:r>
        <w:rPr/>
        <w:t>achieving</w:t>
      </w:r>
      <w:r>
        <w:rPr>
          <w:spacing w:val="-6"/>
        </w:rPr>
        <w:t> </w:t>
      </w:r>
      <w:r>
        <w:rPr/>
        <w:t>long-term</w:t>
      </w:r>
      <w:r>
        <w:rPr>
          <w:spacing w:val="-6"/>
        </w:rPr>
        <w:t> </w:t>
      </w:r>
      <w:r>
        <w:rPr/>
        <w:t>cancer</w:t>
      </w:r>
      <w:r>
        <w:rPr>
          <w:spacing w:val="-6"/>
        </w:rPr>
        <w:t> </w:t>
      </w:r>
      <w:r>
        <w:rPr/>
        <w:t>management</w:t>
      </w:r>
      <w:r>
        <w:rPr>
          <w:spacing w:val="-6"/>
        </w:rPr>
        <w:t> </w:t>
      </w:r>
      <w:r>
        <w:rPr/>
        <w:t>[119].</w:t>
      </w:r>
      <w:r>
        <w:rPr>
          <w:spacing w:val="-4"/>
        </w:rPr>
        <w:t> </w:t>
      </w:r>
      <w:r>
        <w:rPr/>
        <w:t>Although</w:t>
      </w:r>
      <w:r>
        <w:rPr>
          <w:spacing w:val="-4"/>
        </w:rPr>
        <w:t> </w:t>
      </w:r>
      <w:r>
        <w:rPr/>
        <w:t>there</w:t>
      </w:r>
      <w:r>
        <w:rPr>
          <w:spacing w:val="-2"/>
        </w:rPr>
        <w:t> </w:t>
      </w:r>
      <w:r>
        <w:rPr/>
        <w:t>have</w:t>
      </w:r>
      <w:r>
        <w:rPr>
          <w:spacing w:val="-5"/>
        </w:rPr>
        <w:t> </w:t>
      </w:r>
      <w:r>
        <w:rPr/>
        <w:t>been</w:t>
      </w:r>
      <w:r>
        <w:rPr>
          <w:spacing w:val="-4"/>
        </w:rPr>
        <w:t> </w:t>
      </w:r>
      <w:r>
        <w:rPr/>
        <w:t>these</w:t>
      </w:r>
      <w:r>
        <w:rPr>
          <w:spacing w:val="-2"/>
        </w:rPr>
        <w:t> </w:t>
      </w:r>
      <w:r>
        <w:rPr/>
        <w:t>improvements, significant shortcomings still exist. Viral vectors encounter difficulties including restricted packaging capacity, possible insertional mutagenesis, and immune reactions when administered multiple times.</w:t>
      </w:r>
      <w:r>
        <w:rPr>
          <w:spacing w:val="-3"/>
        </w:rPr>
        <w:t> </w:t>
      </w:r>
      <w:r>
        <w:rPr/>
        <w:t>Non-viral systems frequently experience</w:t>
      </w:r>
      <w:r>
        <w:rPr>
          <w:spacing w:val="-1"/>
        </w:rPr>
        <w:t> </w:t>
      </w:r>
      <w:r>
        <w:rPr/>
        <w:t>low transfection</w:t>
      </w:r>
      <w:r>
        <w:rPr>
          <w:spacing w:val="-3"/>
        </w:rPr>
        <w:t> </w:t>
      </w:r>
      <w:r>
        <w:rPr/>
        <w:t>efficiency and a lack of tumor specificity, particularly in solid tumors [118].</w:t>
      </w:r>
    </w:p>
    <w:p>
      <w:pPr>
        <w:pStyle w:val="BodyText"/>
        <w:ind w:left="0"/>
      </w:pPr>
    </w:p>
    <w:p>
      <w:pPr>
        <w:pStyle w:val="BodyText"/>
        <w:ind w:left="0"/>
      </w:pPr>
    </w:p>
    <w:p>
      <w:pPr>
        <w:pStyle w:val="BodyText"/>
        <w:ind w:right="344"/>
        <w:jc w:val="both"/>
      </w:pPr>
      <w:r>
        <w:rPr/>
        <w:t>Moreover, tumor diversity and individual genetic variations still hinder the ability to predict how patients will respond to treatments. Another limitation is the lack of standardized preclinical protocols</w:t>
      </w:r>
      <w:r>
        <w:rPr>
          <w:spacing w:val="-5"/>
        </w:rPr>
        <w:t> </w:t>
      </w:r>
      <w:r>
        <w:rPr/>
        <w:t>and</w:t>
      </w:r>
      <w:r>
        <w:rPr>
          <w:spacing w:val="-5"/>
        </w:rPr>
        <w:t> </w:t>
      </w:r>
      <w:r>
        <w:rPr/>
        <w:t>the</w:t>
      </w:r>
      <w:r>
        <w:rPr>
          <w:spacing w:val="-1"/>
        </w:rPr>
        <w:t> </w:t>
      </w:r>
      <w:r>
        <w:rPr/>
        <w:t>limited</w:t>
      </w:r>
      <w:r>
        <w:rPr>
          <w:spacing w:val="-3"/>
        </w:rPr>
        <w:t> </w:t>
      </w:r>
      <w:r>
        <w:rPr/>
        <w:t>availability</w:t>
      </w:r>
      <w:r>
        <w:rPr>
          <w:spacing w:val="-5"/>
        </w:rPr>
        <w:t> </w:t>
      </w:r>
      <w:r>
        <w:rPr/>
        <w:t>of</w:t>
      </w:r>
      <w:r>
        <w:rPr>
          <w:spacing w:val="-6"/>
        </w:rPr>
        <w:t> </w:t>
      </w:r>
      <w:r>
        <w:rPr/>
        <w:t>long-term</w:t>
      </w:r>
      <w:r>
        <w:rPr>
          <w:spacing w:val="-5"/>
        </w:rPr>
        <w:t> </w:t>
      </w:r>
      <w:r>
        <w:rPr/>
        <w:t>follow-up</w:t>
      </w:r>
      <w:r>
        <w:rPr>
          <w:spacing w:val="-5"/>
        </w:rPr>
        <w:t> </w:t>
      </w:r>
      <w:r>
        <w:rPr/>
        <w:t>data</w:t>
      </w:r>
      <w:r>
        <w:rPr>
          <w:spacing w:val="-4"/>
        </w:rPr>
        <w:t> </w:t>
      </w:r>
      <w:r>
        <w:rPr/>
        <w:t>in</w:t>
      </w:r>
      <w:r>
        <w:rPr>
          <w:spacing w:val="-3"/>
        </w:rPr>
        <w:t> </w:t>
      </w:r>
      <w:r>
        <w:rPr/>
        <w:t>clinical</w:t>
      </w:r>
      <w:r>
        <w:rPr>
          <w:spacing w:val="-5"/>
        </w:rPr>
        <w:t> </w:t>
      </w:r>
      <w:r>
        <w:rPr/>
        <w:t>studies,</w:t>
      </w:r>
      <w:r>
        <w:rPr>
          <w:spacing w:val="-5"/>
        </w:rPr>
        <w:t> </w:t>
      </w:r>
      <w:r>
        <w:rPr/>
        <w:t>which</w:t>
      </w:r>
      <w:r>
        <w:rPr>
          <w:spacing w:val="-5"/>
        </w:rPr>
        <w:t> </w:t>
      </w:r>
      <w:r>
        <w:rPr/>
        <w:t>makes safety evaluation and regulatory approval more challenging [116,120].</w:t>
      </w:r>
    </w:p>
    <w:p>
      <w:pPr>
        <w:pStyle w:val="BodyText"/>
        <w:spacing w:after="0"/>
        <w:jc w:val="both"/>
        <w:sectPr>
          <w:pgSz w:w="12240" w:h="15840"/>
          <w:pgMar w:top="1040" w:bottom="280" w:left="1080" w:right="1080"/>
        </w:sectPr>
      </w:pPr>
    </w:p>
    <w:p>
      <w:pPr>
        <w:pStyle w:val="BodyText"/>
        <w:spacing w:before="63"/>
        <w:ind w:right="345"/>
        <w:jc w:val="both"/>
      </w:pPr>
      <w:r>
        <w:rPr/>
        <w:t>Recent studies point out new trends designed to address these challenges. Artificial intelligence (AI) and machine learning are being used to enhance vector design, forecast gene-host interactions, and tailor treatments according to tumor genomics [114,119].</w:t>
      </w:r>
    </w:p>
    <w:p>
      <w:pPr>
        <w:pStyle w:val="BodyText"/>
        <w:spacing w:before="274"/>
        <w:ind w:right="346"/>
        <w:jc w:val="both"/>
      </w:pPr>
      <w:r>
        <w:rPr/>
        <w:t>Environmentally</w:t>
      </w:r>
      <w:r>
        <w:rPr>
          <w:spacing w:val="-10"/>
        </w:rPr>
        <w:t> </w:t>
      </w:r>
      <w:r>
        <w:rPr/>
        <w:t>responsive</w:t>
      </w:r>
      <w:r>
        <w:rPr>
          <w:spacing w:val="-13"/>
        </w:rPr>
        <w:t> </w:t>
      </w:r>
      <w:r>
        <w:rPr/>
        <w:t>delivery</w:t>
      </w:r>
      <w:r>
        <w:rPr>
          <w:spacing w:val="-8"/>
        </w:rPr>
        <w:t> </w:t>
      </w:r>
      <w:r>
        <w:rPr/>
        <w:t>systemstriggered</w:t>
      </w:r>
      <w:r>
        <w:rPr>
          <w:spacing w:val="-10"/>
        </w:rPr>
        <w:t> </w:t>
      </w:r>
      <w:r>
        <w:rPr/>
        <w:t>by</w:t>
      </w:r>
      <w:r>
        <w:rPr>
          <w:spacing w:val="-8"/>
        </w:rPr>
        <w:t> </w:t>
      </w:r>
      <w:r>
        <w:rPr/>
        <w:t>pH</w:t>
      </w:r>
      <w:r>
        <w:rPr>
          <w:spacing w:val="-11"/>
        </w:rPr>
        <w:t> </w:t>
      </w:r>
      <w:r>
        <w:rPr/>
        <w:t>levels,</w:t>
      </w:r>
      <w:r>
        <w:rPr>
          <w:spacing w:val="-8"/>
        </w:rPr>
        <w:t> </w:t>
      </w:r>
      <w:r>
        <w:rPr/>
        <w:t>enzyme</w:t>
      </w:r>
      <w:r>
        <w:rPr>
          <w:spacing w:val="-7"/>
        </w:rPr>
        <w:t> </w:t>
      </w:r>
      <w:r>
        <w:rPr/>
        <w:t>activity,</w:t>
      </w:r>
      <w:r>
        <w:rPr>
          <w:spacing w:val="-7"/>
        </w:rPr>
        <w:t> </w:t>
      </w:r>
      <w:r>
        <w:rPr/>
        <w:t>or</w:t>
      </w:r>
      <w:r>
        <w:rPr>
          <w:spacing w:val="-11"/>
        </w:rPr>
        <w:t> </w:t>
      </w:r>
      <w:r>
        <w:rPr/>
        <w:t>oxidative stresshave demonstrated potential in enabling targeted release and improved selectivity [118]. In addition, combination</w:t>
      </w:r>
      <w:r>
        <w:rPr>
          <w:spacing w:val="-1"/>
        </w:rPr>
        <w:t> </w:t>
      </w:r>
      <w:r>
        <w:rPr/>
        <w:t>approaches</w:t>
      </w:r>
      <w:r>
        <w:rPr>
          <w:spacing w:val="-1"/>
        </w:rPr>
        <w:t> </w:t>
      </w:r>
      <w:r>
        <w:rPr/>
        <w:t>that integrate gene therapy</w:t>
      </w:r>
      <w:r>
        <w:rPr>
          <w:spacing w:val="-1"/>
        </w:rPr>
        <w:t> </w:t>
      </w:r>
      <w:r>
        <w:rPr/>
        <w:t>with immunotherapy, radiotherapy, or small-molecule inhibitors are showing enhanced clinical results and synergistic effects [119,121]. These multidisciplinary methods are slowly closing the gap between research and clinical practice.</w:t>
      </w:r>
    </w:p>
    <w:p>
      <w:pPr>
        <w:pStyle w:val="BodyText"/>
        <w:jc w:val="both"/>
      </w:pPr>
      <w:r>
        <w:rPr/>
        <w:t>Nevertheless,</w:t>
      </w:r>
      <w:r>
        <w:rPr>
          <w:spacing w:val="-14"/>
        </w:rPr>
        <w:t> </w:t>
      </w:r>
      <w:r>
        <w:rPr/>
        <w:t>disputes</w:t>
      </w:r>
      <w:r>
        <w:rPr>
          <w:spacing w:val="-9"/>
        </w:rPr>
        <w:t> </w:t>
      </w:r>
      <w:r>
        <w:rPr/>
        <w:t>and</w:t>
      </w:r>
      <w:r>
        <w:rPr>
          <w:spacing w:val="-7"/>
        </w:rPr>
        <w:t> </w:t>
      </w:r>
      <w:r>
        <w:rPr/>
        <w:t>unresolved</w:t>
      </w:r>
      <w:r>
        <w:rPr>
          <w:spacing w:val="-9"/>
        </w:rPr>
        <w:t> </w:t>
      </w:r>
      <w:r>
        <w:rPr/>
        <w:t>issues</w:t>
      </w:r>
      <w:r>
        <w:rPr>
          <w:spacing w:val="-7"/>
        </w:rPr>
        <w:t> </w:t>
      </w:r>
      <w:r>
        <w:rPr/>
        <w:t>continue</w:t>
      </w:r>
      <w:r>
        <w:rPr>
          <w:spacing w:val="-10"/>
        </w:rPr>
        <w:t> </w:t>
      </w:r>
      <w:r>
        <w:rPr/>
        <w:t>to</w:t>
      </w:r>
      <w:r>
        <w:rPr>
          <w:spacing w:val="-7"/>
        </w:rPr>
        <w:t> </w:t>
      </w:r>
      <w:r>
        <w:rPr/>
        <w:t>be</w:t>
      </w:r>
      <w:r>
        <w:rPr>
          <w:spacing w:val="-8"/>
        </w:rPr>
        <w:t> </w:t>
      </w:r>
      <w:r>
        <w:rPr/>
        <w:t>at</w:t>
      </w:r>
      <w:r>
        <w:rPr>
          <w:spacing w:val="-6"/>
        </w:rPr>
        <w:t> </w:t>
      </w:r>
      <w:r>
        <w:rPr/>
        <w:t>the</w:t>
      </w:r>
      <w:r>
        <w:rPr>
          <w:spacing w:val="-6"/>
        </w:rPr>
        <w:t> </w:t>
      </w:r>
      <w:r>
        <w:rPr/>
        <w:t>heart</w:t>
      </w:r>
      <w:r>
        <w:rPr>
          <w:spacing w:val="-8"/>
        </w:rPr>
        <w:t> </w:t>
      </w:r>
      <w:r>
        <w:rPr/>
        <w:t>of</w:t>
      </w:r>
      <w:r>
        <w:rPr>
          <w:spacing w:val="-8"/>
        </w:rPr>
        <w:t> </w:t>
      </w:r>
      <w:r>
        <w:rPr/>
        <w:t>the</w:t>
      </w:r>
      <w:r>
        <w:rPr>
          <w:spacing w:val="-8"/>
        </w:rPr>
        <w:t> </w:t>
      </w:r>
      <w:r>
        <w:rPr>
          <w:spacing w:val="-2"/>
        </w:rPr>
        <w:t>discussion.</w:t>
      </w:r>
    </w:p>
    <w:p>
      <w:pPr>
        <w:pStyle w:val="BodyText"/>
        <w:spacing w:before="276"/>
        <w:ind w:right="343"/>
        <w:jc w:val="both"/>
      </w:pPr>
      <w:r>
        <w:rPr/>
        <w:t>Ethical issues surrounding germline editing, genetic privacy, and fair access to expensive treatments continue to be significant global challenges [115,120]. The long-term genetic stability of CRISPR/Cas-based treatments and the potential for unintended mutations remain unresolved. Moreover, strategies for safely and effectively administering repeated doses, especially when neutralizing antibodies are present, need further research. Scientifically, important questions involve finding biomarkers that can forecast long-lasting treatment responses, creating delivery methods that can address tumor diversity, and ensuring large-scale production under GMP </w:t>
      </w:r>
      <w:r>
        <w:rPr>
          <w:spacing w:val="-2"/>
        </w:rPr>
        <w:t>conditions.</w:t>
      </w:r>
    </w:p>
    <w:p>
      <w:pPr>
        <w:pStyle w:val="BodyText"/>
        <w:ind w:left="0"/>
      </w:pPr>
    </w:p>
    <w:p>
      <w:pPr>
        <w:pStyle w:val="BodyText"/>
        <w:ind w:right="346"/>
        <w:jc w:val="both"/>
      </w:pPr>
      <w:r>
        <w:rPr/>
        <w:t>In conclusion, the area of gene therapy for cancer is at a pivotal momentprogressing quickly toward real-world application but still limited by biological and socioeconomic challenges. The coming together of nanotechnology, bioinformatics, and precision medicine is driving the field toward interventions that are safer, more efficient, and customized to individual patients. Future research should focus on standardizing preclinical models, conducting long-term safety assessments, and developing cost-effective manufacturing processes to ensure that the next generation of cancer gene therapies is not only scientifically sound but also available worldwide.</w:t>
      </w:r>
    </w:p>
    <w:p>
      <w:pPr>
        <w:pStyle w:val="BodyText"/>
        <w:spacing w:before="1"/>
        <w:ind w:left="0"/>
      </w:pPr>
    </w:p>
    <w:p>
      <w:pPr>
        <w:pStyle w:val="Heading1"/>
      </w:pPr>
      <w:r>
        <w:rPr>
          <w:spacing w:val="-2"/>
        </w:rPr>
        <w:t>Conclusion</w:t>
      </w:r>
    </w:p>
    <w:p>
      <w:pPr>
        <w:pStyle w:val="BodyText"/>
        <w:spacing w:before="277"/>
        <w:ind w:right="346"/>
        <w:jc w:val="both"/>
      </w:pPr>
      <w:r>
        <w:rPr/>
        <w:t>Gene therapy represents a promising and evolving approach in cancer treatment, providing the potential for more precise and effective patient care. Despite remaining challenges, ongoing research and technological advancements are gradually advancing the field. With continued support and international collaboration, gene therapy has the potential to significantly transform cancer treatment, bringing new hope to patients worldwide.</w:t>
      </w:r>
    </w:p>
    <w:p>
      <w:pPr>
        <w:pStyle w:val="BodyText"/>
        <w:spacing w:after="0"/>
        <w:jc w:val="both"/>
        <w:sectPr>
          <w:pgSz w:w="12240" w:h="15840"/>
          <w:pgMar w:top="1040" w:bottom="280" w:left="1080" w:right="1080"/>
        </w:sectPr>
      </w:pPr>
    </w:p>
    <w:p>
      <w:pPr>
        <w:pStyle w:val="Heading1"/>
        <w:spacing w:before="67"/>
      </w:pPr>
      <w:r>
        <w:rPr>
          <w:spacing w:val="-2"/>
        </w:rPr>
        <w:t>References</w:t>
      </w:r>
    </w:p>
    <w:p>
      <w:pPr>
        <w:pStyle w:val="ListParagraph"/>
        <w:numPr>
          <w:ilvl w:val="0"/>
          <w:numId w:val="3"/>
        </w:numPr>
        <w:tabs>
          <w:tab w:pos="561" w:val="left" w:leader="none"/>
        </w:tabs>
        <w:spacing w:line="240" w:lineRule="auto" w:before="191" w:after="0"/>
        <w:ind w:left="561" w:right="0" w:hanging="177"/>
        <w:jc w:val="left"/>
        <w:rPr>
          <w:sz w:val="24"/>
        </w:rPr>
      </w:pPr>
      <w:r>
        <w:rPr>
          <w:sz w:val="24"/>
        </w:rPr>
        <w:t>M.</w:t>
      </w:r>
      <w:r>
        <w:rPr>
          <w:spacing w:val="-11"/>
          <w:sz w:val="24"/>
        </w:rPr>
        <w:t> </w:t>
      </w:r>
      <w:r>
        <w:rPr>
          <w:sz w:val="24"/>
        </w:rPr>
        <w:t>El-Sayed,</w:t>
      </w:r>
      <w:r>
        <w:rPr>
          <w:spacing w:val="-4"/>
          <w:sz w:val="24"/>
        </w:rPr>
        <w:t> </w:t>
      </w:r>
      <w:r>
        <w:rPr>
          <w:sz w:val="24"/>
        </w:rPr>
        <w:t>M.</w:t>
      </w:r>
      <w:r>
        <w:rPr>
          <w:spacing w:val="-8"/>
          <w:sz w:val="24"/>
        </w:rPr>
        <w:t> </w:t>
      </w:r>
      <w:r>
        <w:rPr>
          <w:sz w:val="24"/>
        </w:rPr>
        <w:t>Ginski,</w:t>
      </w:r>
      <w:r>
        <w:rPr>
          <w:spacing w:val="-7"/>
          <w:sz w:val="24"/>
        </w:rPr>
        <w:t> </w:t>
      </w:r>
      <w:r>
        <w:rPr>
          <w:sz w:val="24"/>
        </w:rPr>
        <w:t>C.</w:t>
      </w:r>
      <w:r>
        <w:rPr>
          <w:spacing w:val="-7"/>
          <w:sz w:val="24"/>
        </w:rPr>
        <w:t> </w:t>
      </w:r>
      <w:r>
        <w:rPr>
          <w:sz w:val="24"/>
        </w:rPr>
        <w:t>Rhodes,</w:t>
      </w:r>
      <w:r>
        <w:rPr>
          <w:spacing w:val="-7"/>
          <w:sz w:val="24"/>
        </w:rPr>
        <w:t> </w:t>
      </w:r>
      <w:r>
        <w:rPr>
          <w:sz w:val="24"/>
        </w:rPr>
        <w:t>J.</w:t>
      </w:r>
      <w:r>
        <w:rPr>
          <w:spacing w:val="-6"/>
          <w:sz w:val="24"/>
        </w:rPr>
        <w:t> </w:t>
      </w:r>
      <w:r>
        <w:rPr>
          <w:sz w:val="24"/>
        </w:rPr>
        <w:t>Control.</w:t>
      </w:r>
      <w:r>
        <w:rPr>
          <w:spacing w:val="-9"/>
          <w:sz w:val="24"/>
        </w:rPr>
        <w:t> </w:t>
      </w:r>
      <w:r>
        <w:rPr>
          <w:sz w:val="24"/>
        </w:rPr>
        <w:t>Release,</w:t>
      </w:r>
      <w:r>
        <w:rPr>
          <w:spacing w:val="11"/>
          <w:sz w:val="24"/>
        </w:rPr>
        <w:t> </w:t>
      </w:r>
      <w:r>
        <w:rPr>
          <w:sz w:val="24"/>
        </w:rPr>
        <w:t>2002;</w:t>
      </w:r>
      <w:r>
        <w:rPr>
          <w:spacing w:val="6"/>
          <w:sz w:val="24"/>
        </w:rPr>
        <w:t> </w:t>
      </w:r>
      <w:r>
        <w:rPr>
          <w:sz w:val="24"/>
        </w:rPr>
        <w:t>81:</w:t>
      </w:r>
      <w:r>
        <w:rPr>
          <w:spacing w:val="1"/>
          <w:sz w:val="24"/>
        </w:rPr>
        <w:t> </w:t>
      </w:r>
      <w:r>
        <w:rPr>
          <w:spacing w:val="-2"/>
          <w:sz w:val="24"/>
        </w:rPr>
        <w:t>355–365.</w:t>
      </w:r>
    </w:p>
    <w:p>
      <w:pPr>
        <w:pStyle w:val="ListParagraph"/>
        <w:numPr>
          <w:ilvl w:val="0"/>
          <w:numId w:val="3"/>
        </w:numPr>
        <w:tabs>
          <w:tab w:pos="393" w:val="left" w:leader="none"/>
          <w:tab w:pos="536" w:val="left" w:leader="none"/>
        </w:tabs>
        <w:spacing w:line="302" w:lineRule="auto" w:before="192" w:after="0"/>
        <w:ind w:left="393" w:right="351" w:hanging="34"/>
        <w:jc w:val="left"/>
        <w:rPr>
          <w:sz w:val="24"/>
        </w:rPr>
      </w:pPr>
      <w:r>
        <w:rPr>
          <w:sz w:val="24"/>
        </w:rPr>
        <w:t>Li</w:t>
      </w:r>
      <w:r>
        <w:rPr>
          <w:spacing w:val="-8"/>
          <w:sz w:val="24"/>
        </w:rPr>
        <w:t> </w:t>
      </w:r>
      <w:r>
        <w:rPr>
          <w:sz w:val="24"/>
        </w:rPr>
        <w:t>L,</w:t>
      </w:r>
      <w:r>
        <w:rPr>
          <w:spacing w:val="-6"/>
          <w:sz w:val="24"/>
        </w:rPr>
        <w:t> </w:t>
      </w:r>
      <w:r>
        <w:rPr>
          <w:sz w:val="24"/>
        </w:rPr>
        <w:t>Li</w:t>
      </w:r>
      <w:r>
        <w:rPr>
          <w:spacing w:val="-6"/>
          <w:sz w:val="24"/>
        </w:rPr>
        <w:t> </w:t>
      </w:r>
      <w:r>
        <w:rPr>
          <w:sz w:val="24"/>
        </w:rPr>
        <w:t>W.</w:t>
      </w:r>
      <w:r>
        <w:rPr>
          <w:spacing w:val="-8"/>
          <w:sz w:val="24"/>
        </w:rPr>
        <w:t> </w:t>
      </w:r>
      <w:r>
        <w:rPr>
          <w:sz w:val="24"/>
        </w:rPr>
        <w:t>Gene</w:t>
      </w:r>
      <w:r>
        <w:rPr>
          <w:spacing w:val="-9"/>
          <w:sz w:val="24"/>
        </w:rPr>
        <w:t> </w:t>
      </w:r>
      <w:r>
        <w:rPr>
          <w:sz w:val="24"/>
        </w:rPr>
        <w:t>therapy</w:t>
      </w:r>
      <w:r>
        <w:rPr>
          <w:spacing w:val="-10"/>
          <w:sz w:val="24"/>
        </w:rPr>
        <w:t> </w:t>
      </w:r>
      <w:r>
        <w:rPr>
          <w:sz w:val="24"/>
        </w:rPr>
        <w:t>for</w:t>
      </w:r>
      <w:r>
        <w:rPr>
          <w:spacing w:val="-9"/>
          <w:sz w:val="24"/>
        </w:rPr>
        <w:t> </w:t>
      </w:r>
      <w:r>
        <w:rPr>
          <w:sz w:val="24"/>
        </w:rPr>
        <w:t>cancer:</w:t>
      </w:r>
      <w:r>
        <w:rPr>
          <w:spacing w:val="-12"/>
          <w:sz w:val="24"/>
        </w:rPr>
        <w:t> </w:t>
      </w:r>
      <w:r>
        <w:rPr>
          <w:sz w:val="24"/>
        </w:rPr>
        <w:t>recent</w:t>
      </w:r>
      <w:r>
        <w:rPr>
          <w:spacing w:val="-10"/>
          <w:sz w:val="24"/>
        </w:rPr>
        <w:t> </w:t>
      </w:r>
      <w:r>
        <w:rPr>
          <w:sz w:val="24"/>
        </w:rPr>
        <w:t>advances</w:t>
      </w:r>
      <w:r>
        <w:rPr>
          <w:spacing w:val="-12"/>
          <w:sz w:val="24"/>
        </w:rPr>
        <w:t> </w:t>
      </w:r>
      <w:r>
        <w:rPr>
          <w:sz w:val="24"/>
        </w:rPr>
        <w:t>and future directions.</w:t>
      </w:r>
      <w:r>
        <w:rPr>
          <w:spacing w:val="-6"/>
          <w:sz w:val="24"/>
        </w:rPr>
        <w:t> </w:t>
      </w:r>
      <w:r>
        <w:rPr>
          <w:sz w:val="24"/>
        </w:rPr>
        <w:t>Front.</w:t>
      </w:r>
      <w:r>
        <w:rPr>
          <w:spacing w:val="-2"/>
          <w:sz w:val="24"/>
        </w:rPr>
        <w:t> </w:t>
      </w:r>
      <w:r>
        <w:rPr>
          <w:sz w:val="24"/>
        </w:rPr>
        <w:t>Oncol.,</w:t>
      </w:r>
      <w:r>
        <w:rPr>
          <w:spacing w:val="-4"/>
          <w:sz w:val="24"/>
        </w:rPr>
        <w:t> </w:t>
      </w:r>
      <w:r>
        <w:rPr>
          <w:sz w:val="24"/>
        </w:rPr>
        <w:t>2020; 10: 605380.</w:t>
      </w:r>
    </w:p>
    <w:p>
      <w:pPr>
        <w:pStyle w:val="ListParagraph"/>
        <w:numPr>
          <w:ilvl w:val="0"/>
          <w:numId w:val="3"/>
        </w:numPr>
        <w:tabs>
          <w:tab w:pos="541" w:val="left" w:leader="none"/>
        </w:tabs>
        <w:spacing w:line="232" w:lineRule="auto" w:before="127" w:after="0"/>
        <w:ind w:left="364" w:right="358" w:firstLine="0"/>
        <w:jc w:val="both"/>
        <w:rPr>
          <w:sz w:val="24"/>
        </w:rPr>
      </w:pPr>
      <w:r>
        <w:rPr>
          <w:sz w:val="24"/>
        </w:rPr>
        <w:t>Ginn</w:t>
      </w:r>
      <w:r>
        <w:rPr>
          <w:spacing w:val="29"/>
          <w:sz w:val="24"/>
        </w:rPr>
        <w:t> </w:t>
      </w:r>
      <w:r>
        <w:rPr>
          <w:sz w:val="24"/>
        </w:rPr>
        <w:t>SL,</w:t>
      </w:r>
      <w:r>
        <w:rPr>
          <w:spacing w:val="-6"/>
          <w:sz w:val="24"/>
        </w:rPr>
        <w:t> </w:t>
      </w:r>
      <w:r>
        <w:rPr>
          <w:sz w:val="24"/>
        </w:rPr>
        <w:t>Amaya</w:t>
      </w:r>
      <w:r>
        <w:rPr>
          <w:spacing w:val="-6"/>
          <w:sz w:val="24"/>
        </w:rPr>
        <w:t> </w:t>
      </w:r>
      <w:r>
        <w:rPr>
          <w:sz w:val="24"/>
        </w:rPr>
        <w:t>AK,</w:t>
      </w:r>
      <w:r>
        <w:rPr>
          <w:spacing w:val="-8"/>
          <w:sz w:val="24"/>
        </w:rPr>
        <w:t> </w:t>
      </w:r>
      <w:r>
        <w:rPr>
          <w:sz w:val="24"/>
        </w:rPr>
        <w:t>Alexander IE, Edelstein</w:t>
      </w:r>
      <w:r>
        <w:rPr>
          <w:spacing w:val="-10"/>
          <w:sz w:val="24"/>
        </w:rPr>
        <w:t> </w:t>
      </w:r>
      <w:r>
        <w:rPr>
          <w:sz w:val="24"/>
        </w:rPr>
        <w:t>ML,</w:t>
      </w:r>
      <w:r>
        <w:rPr>
          <w:spacing w:val="-6"/>
          <w:sz w:val="24"/>
        </w:rPr>
        <w:t> </w:t>
      </w:r>
      <w:r>
        <w:rPr>
          <w:sz w:val="24"/>
        </w:rPr>
        <w:t>Abedi</w:t>
      </w:r>
      <w:r>
        <w:rPr>
          <w:spacing w:val="-10"/>
          <w:sz w:val="24"/>
        </w:rPr>
        <w:t> </w:t>
      </w:r>
      <w:r>
        <w:rPr>
          <w:sz w:val="24"/>
        </w:rPr>
        <w:t>MR,</w:t>
      </w:r>
      <w:r>
        <w:rPr>
          <w:spacing w:val="-8"/>
          <w:sz w:val="24"/>
        </w:rPr>
        <w:t> </w:t>
      </w:r>
      <w:r>
        <w:rPr>
          <w:sz w:val="24"/>
        </w:rPr>
        <w:t>Wixon J. Gene therapy clinical trials worldwide to 2017: An update. J. Gene Med., 2018; 20(5): e3015.</w:t>
      </w:r>
    </w:p>
    <w:p>
      <w:pPr>
        <w:pStyle w:val="ListParagraph"/>
        <w:numPr>
          <w:ilvl w:val="0"/>
          <w:numId w:val="3"/>
        </w:numPr>
        <w:tabs>
          <w:tab w:pos="539" w:val="left" w:leader="none"/>
        </w:tabs>
        <w:spacing w:line="240" w:lineRule="auto" w:before="207" w:after="0"/>
        <w:ind w:left="539" w:right="0" w:hanging="180"/>
        <w:jc w:val="left"/>
        <w:rPr>
          <w:sz w:val="24"/>
        </w:rPr>
      </w:pPr>
      <w:r>
        <w:rPr>
          <w:sz w:val="24"/>
        </w:rPr>
        <w:t>Naldini</w:t>
      </w:r>
      <w:r>
        <w:rPr>
          <w:spacing w:val="-5"/>
          <w:sz w:val="24"/>
        </w:rPr>
        <w:t> </w:t>
      </w:r>
      <w:r>
        <w:rPr>
          <w:sz w:val="24"/>
        </w:rPr>
        <w:t>L. Gene</w:t>
      </w:r>
      <w:r>
        <w:rPr>
          <w:spacing w:val="-2"/>
          <w:sz w:val="24"/>
        </w:rPr>
        <w:t> </w:t>
      </w:r>
      <w:r>
        <w:rPr>
          <w:sz w:val="24"/>
        </w:rPr>
        <w:t>therapy returns</w:t>
      </w:r>
      <w:r>
        <w:rPr>
          <w:spacing w:val="-1"/>
          <w:sz w:val="24"/>
        </w:rPr>
        <w:t> </w:t>
      </w:r>
      <w:r>
        <w:rPr>
          <w:sz w:val="24"/>
        </w:rPr>
        <w:t>to</w:t>
      </w:r>
      <w:r>
        <w:rPr>
          <w:spacing w:val="-2"/>
          <w:sz w:val="24"/>
        </w:rPr>
        <w:t> </w:t>
      </w:r>
      <w:r>
        <w:rPr>
          <w:sz w:val="24"/>
        </w:rPr>
        <w:t>centre</w:t>
      </w:r>
      <w:r>
        <w:rPr>
          <w:spacing w:val="-2"/>
          <w:sz w:val="24"/>
        </w:rPr>
        <w:t> </w:t>
      </w:r>
      <w:r>
        <w:rPr>
          <w:sz w:val="24"/>
        </w:rPr>
        <w:t>stage.</w:t>
      </w:r>
      <w:r>
        <w:rPr>
          <w:spacing w:val="-2"/>
          <w:sz w:val="24"/>
        </w:rPr>
        <w:t> </w:t>
      </w:r>
      <w:r>
        <w:rPr>
          <w:sz w:val="24"/>
        </w:rPr>
        <w:t>Nature,</w:t>
      </w:r>
      <w:r>
        <w:rPr>
          <w:spacing w:val="-2"/>
          <w:sz w:val="24"/>
        </w:rPr>
        <w:t> </w:t>
      </w:r>
      <w:r>
        <w:rPr>
          <w:sz w:val="24"/>
        </w:rPr>
        <w:t>2015;</w:t>
      </w:r>
      <w:r>
        <w:rPr>
          <w:spacing w:val="-5"/>
          <w:sz w:val="24"/>
        </w:rPr>
        <w:t> </w:t>
      </w:r>
      <w:r>
        <w:rPr>
          <w:sz w:val="24"/>
        </w:rPr>
        <w:t>526:</w:t>
      </w:r>
      <w:r>
        <w:rPr>
          <w:spacing w:val="5"/>
          <w:sz w:val="24"/>
        </w:rPr>
        <w:t> </w:t>
      </w:r>
      <w:r>
        <w:rPr>
          <w:spacing w:val="-2"/>
          <w:sz w:val="24"/>
        </w:rPr>
        <w:t>351–360.</w:t>
      </w:r>
    </w:p>
    <w:p>
      <w:pPr>
        <w:pStyle w:val="ListParagraph"/>
        <w:numPr>
          <w:ilvl w:val="0"/>
          <w:numId w:val="3"/>
        </w:numPr>
        <w:tabs>
          <w:tab w:pos="376" w:val="left" w:leader="none"/>
          <w:tab w:pos="544" w:val="left" w:leader="none"/>
        </w:tabs>
        <w:spacing w:line="232" w:lineRule="auto" w:before="237" w:after="0"/>
        <w:ind w:left="376" w:right="360" w:hanging="12"/>
        <w:jc w:val="both"/>
        <w:rPr>
          <w:sz w:val="24"/>
        </w:rPr>
      </w:pPr>
      <w:r>
        <w:rPr>
          <w:sz w:val="24"/>
        </w:rPr>
        <w:t>Fukumura D, Jain RK. Tumor microenvironment abnormalities: causes, consequences, and strategies to normalize. J. Cell Biochem., 2007;</w:t>
      </w:r>
      <w:r>
        <w:rPr>
          <w:spacing w:val="40"/>
          <w:sz w:val="24"/>
        </w:rPr>
        <w:t> </w:t>
      </w:r>
      <w:r>
        <w:rPr>
          <w:sz w:val="24"/>
        </w:rPr>
        <w:t>101(4): 937–949.</w:t>
      </w:r>
    </w:p>
    <w:p>
      <w:pPr>
        <w:pStyle w:val="ListParagraph"/>
        <w:numPr>
          <w:ilvl w:val="0"/>
          <w:numId w:val="3"/>
        </w:numPr>
        <w:tabs>
          <w:tab w:pos="374" w:val="left" w:leader="none"/>
          <w:tab w:pos="541" w:val="left" w:leader="none"/>
        </w:tabs>
        <w:spacing w:line="249" w:lineRule="auto" w:before="247" w:after="0"/>
        <w:ind w:left="374" w:right="356" w:hanging="10"/>
        <w:jc w:val="left"/>
        <w:rPr>
          <w:sz w:val="24"/>
        </w:rPr>
      </w:pPr>
      <w:r>
        <w:rPr>
          <w:sz w:val="24"/>
        </w:rPr>
        <w:t>T. Friedman, R. Roblin; Gene therapy for human genetic disease? Science;</w:t>
      </w:r>
      <w:r>
        <w:rPr>
          <w:spacing w:val="33"/>
          <w:sz w:val="24"/>
        </w:rPr>
        <w:t> </w:t>
      </w:r>
      <w:r>
        <w:rPr>
          <w:sz w:val="24"/>
        </w:rPr>
        <w:t>1972;</w:t>
      </w:r>
      <w:r>
        <w:rPr>
          <w:spacing w:val="33"/>
          <w:sz w:val="24"/>
        </w:rPr>
        <w:t> </w:t>
      </w:r>
      <w:r>
        <w:rPr>
          <w:sz w:val="24"/>
        </w:rPr>
        <w:t>175(4025): </w:t>
      </w:r>
      <w:r>
        <w:rPr>
          <w:spacing w:val="-2"/>
          <w:sz w:val="24"/>
        </w:rPr>
        <w:t>949–955.</w:t>
      </w:r>
    </w:p>
    <w:p>
      <w:pPr>
        <w:pStyle w:val="ListParagraph"/>
        <w:numPr>
          <w:ilvl w:val="0"/>
          <w:numId w:val="3"/>
        </w:numPr>
        <w:tabs>
          <w:tab w:pos="601" w:val="left" w:leader="none"/>
        </w:tabs>
        <w:spacing w:line="240" w:lineRule="auto" w:before="161" w:after="0"/>
        <w:ind w:left="601" w:right="0" w:hanging="177"/>
        <w:jc w:val="left"/>
        <w:rPr>
          <w:sz w:val="24"/>
        </w:rPr>
      </w:pPr>
      <w:r>
        <w:rPr>
          <w:sz w:val="24"/>
        </w:rPr>
        <w:t>T.</w:t>
      </w:r>
      <w:r>
        <w:rPr>
          <w:spacing w:val="-16"/>
          <w:sz w:val="24"/>
        </w:rPr>
        <w:t> </w:t>
      </w:r>
      <w:r>
        <w:rPr>
          <w:sz w:val="24"/>
        </w:rPr>
        <w:t>Wirth,</w:t>
      </w:r>
      <w:r>
        <w:rPr>
          <w:spacing w:val="-8"/>
          <w:sz w:val="24"/>
        </w:rPr>
        <w:t> </w:t>
      </w:r>
      <w:r>
        <w:rPr>
          <w:sz w:val="24"/>
        </w:rPr>
        <w:t>N.</w:t>
      </w:r>
      <w:r>
        <w:rPr>
          <w:spacing w:val="-8"/>
          <w:sz w:val="24"/>
        </w:rPr>
        <w:t> </w:t>
      </w:r>
      <w:r>
        <w:rPr>
          <w:sz w:val="24"/>
        </w:rPr>
        <w:t>Parker,</w:t>
      </w:r>
      <w:r>
        <w:rPr>
          <w:spacing w:val="-8"/>
          <w:sz w:val="24"/>
        </w:rPr>
        <w:t> </w:t>
      </w:r>
      <w:r>
        <w:rPr>
          <w:sz w:val="24"/>
        </w:rPr>
        <w:t>B.</w:t>
      </w:r>
      <w:r>
        <w:rPr>
          <w:spacing w:val="-8"/>
          <w:sz w:val="24"/>
        </w:rPr>
        <w:t> </w:t>
      </w:r>
      <w:r>
        <w:rPr>
          <w:sz w:val="24"/>
        </w:rPr>
        <w:t>Ylä-Herttuala;</w:t>
      </w:r>
      <w:r>
        <w:rPr>
          <w:spacing w:val="-10"/>
          <w:sz w:val="24"/>
        </w:rPr>
        <w:t> </w:t>
      </w:r>
      <w:r>
        <w:rPr>
          <w:sz w:val="24"/>
        </w:rPr>
        <w:t>History</w:t>
      </w:r>
      <w:r>
        <w:rPr>
          <w:spacing w:val="-8"/>
          <w:sz w:val="24"/>
        </w:rPr>
        <w:t> </w:t>
      </w:r>
      <w:r>
        <w:rPr>
          <w:sz w:val="24"/>
        </w:rPr>
        <w:t>of</w:t>
      </w:r>
      <w:r>
        <w:rPr>
          <w:spacing w:val="-16"/>
          <w:sz w:val="24"/>
        </w:rPr>
        <w:t> </w:t>
      </w:r>
      <w:r>
        <w:rPr>
          <w:sz w:val="24"/>
        </w:rPr>
        <w:t>gene</w:t>
      </w:r>
      <w:r>
        <w:rPr>
          <w:spacing w:val="-6"/>
          <w:sz w:val="24"/>
        </w:rPr>
        <w:t> </w:t>
      </w:r>
      <w:r>
        <w:rPr>
          <w:sz w:val="24"/>
        </w:rPr>
        <w:t>therapy.</w:t>
      </w:r>
      <w:r>
        <w:rPr>
          <w:spacing w:val="-5"/>
          <w:sz w:val="24"/>
        </w:rPr>
        <w:t> </w:t>
      </w:r>
      <w:r>
        <w:rPr>
          <w:sz w:val="24"/>
        </w:rPr>
        <w:t>Gene;</w:t>
      </w:r>
      <w:r>
        <w:rPr>
          <w:spacing w:val="-10"/>
          <w:sz w:val="24"/>
        </w:rPr>
        <w:t> </w:t>
      </w:r>
      <w:r>
        <w:rPr>
          <w:sz w:val="24"/>
        </w:rPr>
        <w:t>2013;</w:t>
      </w:r>
      <w:r>
        <w:rPr>
          <w:spacing w:val="-7"/>
          <w:sz w:val="24"/>
        </w:rPr>
        <w:t> </w:t>
      </w:r>
      <w:r>
        <w:rPr>
          <w:sz w:val="24"/>
        </w:rPr>
        <w:t>525(2):</w:t>
      </w:r>
      <w:r>
        <w:rPr>
          <w:spacing w:val="17"/>
          <w:sz w:val="24"/>
        </w:rPr>
        <w:t> </w:t>
      </w:r>
      <w:r>
        <w:rPr>
          <w:spacing w:val="-2"/>
          <w:sz w:val="24"/>
        </w:rPr>
        <w:t>162–169.</w:t>
      </w:r>
    </w:p>
    <w:p>
      <w:pPr>
        <w:pStyle w:val="ListParagraph"/>
        <w:numPr>
          <w:ilvl w:val="0"/>
          <w:numId w:val="3"/>
        </w:numPr>
        <w:tabs>
          <w:tab w:pos="549" w:val="left" w:leader="none"/>
        </w:tabs>
        <w:spacing w:line="244" w:lineRule="auto" w:before="240" w:after="0"/>
        <w:ind w:left="367" w:right="352" w:firstLine="2"/>
        <w:jc w:val="both"/>
        <w:rPr>
          <w:sz w:val="24"/>
        </w:rPr>
      </w:pPr>
      <w:r>
        <w:rPr>
          <w:sz w:val="24"/>
        </w:rPr>
        <w:t>Rosenberg, S.</w:t>
      </w:r>
      <w:r>
        <w:rPr>
          <w:spacing w:val="-7"/>
          <w:sz w:val="24"/>
        </w:rPr>
        <w:t> </w:t>
      </w:r>
      <w:r>
        <w:rPr>
          <w:sz w:val="24"/>
        </w:rPr>
        <w:t>A., et al. (1990). Gene transfer into humans—immunotherapy of</w:t>
      </w:r>
      <w:r>
        <w:rPr>
          <w:spacing w:val="-8"/>
          <w:sz w:val="24"/>
        </w:rPr>
        <w:t> </w:t>
      </w:r>
      <w:r>
        <w:rPr>
          <w:sz w:val="24"/>
        </w:rPr>
        <w:t>patients with advanced melanoma using tumor-infiltrating lymphocytes modified by retroviral gene transduction. New England Journal of Medicine, 323(9), 570–578.</w:t>
      </w:r>
    </w:p>
    <w:p>
      <w:pPr>
        <w:pStyle w:val="ListParagraph"/>
        <w:numPr>
          <w:ilvl w:val="0"/>
          <w:numId w:val="3"/>
        </w:numPr>
        <w:tabs>
          <w:tab w:pos="374" w:val="left" w:leader="none"/>
          <w:tab w:pos="541" w:val="left" w:leader="none"/>
        </w:tabs>
        <w:spacing w:line="230" w:lineRule="auto" w:before="249" w:after="0"/>
        <w:ind w:left="374" w:right="350" w:hanging="10"/>
        <w:jc w:val="both"/>
        <w:rPr>
          <w:sz w:val="24"/>
        </w:rPr>
      </w:pPr>
      <w:r>
        <w:rPr>
          <w:sz w:val="24"/>
        </w:rPr>
        <w:t>Verma, I. M., &amp; Somia,</w:t>
      </w:r>
      <w:r>
        <w:rPr>
          <w:spacing w:val="-10"/>
          <w:sz w:val="24"/>
        </w:rPr>
        <w:t> </w:t>
      </w:r>
      <w:r>
        <w:rPr>
          <w:sz w:val="24"/>
        </w:rPr>
        <w:t>N. (1997). Gene therapy—promises,</w:t>
      </w:r>
      <w:r>
        <w:rPr>
          <w:spacing w:val="-10"/>
          <w:sz w:val="24"/>
        </w:rPr>
        <w:t> </w:t>
      </w:r>
      <w:r>
        <w:rPr>
          <w:sz w:val="24"/>
        </w:rPr>
        <w:t>problems and prospects. Nature, 389(6648), 239–242.</w:t>
      </w:r>
    </w:p>
    <w:p>
      <w:pPr>
        <w:pStyle w:val="ListParagraph"/>
        <w:numPr>
          <w:ilvl w:val="0"/>
          <w:numId w:val="3"/>
        </w:numPr>
        <w:tabs>
          <w:tab w:pos="677" w:val="left" w:leader="none"/>
        </w:tabs>
        <w:spacing w:line="232" w:lineRule="auto" w:before="248" w:after="0"/>
        <w:ind w:left="364" w:right="350" w:firstLine="16"/>
        <w:jc w:val="both"/>
        <w:rPr>
          <w:sz w:val="24"/>
        </w:rPr>
      </w:pPr>
      <w:r>
        <w:rPr>
          <w:sz w:val="24"/>
        </w:rPr>
        <w:t>Clayman,</w:t>
      </w:r>
      <w:r>
        <w:rPr>
          <w:spacing w:val="-15"/>
          <w:sz w:val="24"/>
        </w:rPr>
        <w:t> </w:t>
      </w:r>
      <w:r>
        <w:rPr>
          <w:sz w:val="24"/>
        </w:rPr>
        <w:t>G.</w:t>
      </w:r>
      <w:r>
        <w:rPr>
          <w:spacing w:val="-15"/>
          <w:sz w:val="24"/>
        </w:rPr>
        <w:t> </w:t>
      </w:r>
      <w:r>
        <w:rPr>
          <w:sz w:val="24"/>
        </w:rPr>
        <w:t>L.,</w:t>
      </w:r>
      <w:r>
        <w:rPr>
          <w:spacing w:val="-15"/>
          <w:sz w:val="24"/>
        </w:rPr>
        <w:t> </w:t>
      </w:r>
      <w:r>
        <w:rPr>
          <w:sz w:val="24"/>
        </w:rPr>
        <w:t>et</w:t>
      </w:r>
      <w:r>
        <w:rPr>
          <w:spacing w:val="-15"/>
          <w:sz w:val="24"/>
        </w:rPr>
        <w:t> </w:t>
      </w:r>
      <w:r>
        <w:rPr>
          <w:sz w:val="24"/>
        </w:rPr>
        <w:t>al.</w:t>
      </w:r>
      <w:r>
        <w:rPr>
          <w:spacing w:val="-15"/>
          <w:sz w:val="24"/>
        </w:rPr>
        <w:t> </w:t>
      </w:r>
      <w:r>
        <w:rPr>
          <w:sz w:val="24"/>
        </w:rPr>
        <w:t>(1998).</w:t>
      </w:r>
      <w:r>
        <w:rPr>
          <w:spacing w:val="-15"/>
          <w:sz w:val="24"/>
        </w:rPr>
        <w:t> </w:t>
      </w:r>
      <w:r>
        <w:rPr>
          <w:sz w:val="24"/>
        </w:rPr>
        <w:t>Adenovirus-mediated</w:t>
      </w:r>
      <w:r>
        <w:rPr>
          <w:spacing w:val="-15"/>
          <w:sz w:val="24"/>
        </w:rPr>
        <w:t> </w:t>
      </w:r>
      <w:r>
        <w:rPr>
          <w:sz w:val="24"/>
        </w:rPr>
        <w:t>p53</w:t>
      </w:r>
      <w:r>
        <w:rPr>
          <w:spacing w:val="-15"/>
          <w:sz w:val="24"/>
        </w:rPr>
        <w:t> </w:t>
      </w:r>
      <w:r>
        <w:rPr>
          <w:sz w:val="24"/>
        </w:rPr>
        <w:t>gene</w:t>
      </w:r>
      <w:r>
        <w:rPr>
          <w:spacing w:val="-15"/>
          <w:sz w:val="24"/>
        </w:rPr>
        <w:t> </w:t>
      </w:r>
      <w:r>
        <w:rPr>
          <w:sz w:val="24"/>
        </w:rPr>
        <w:t>transfer</w:t>
      </w:r>
      <w:r>
        <w:rPr>
          <w:spacing w:val="-15"/>
          <w:sz w:val="24"/>
        </w:rPr>
        <w:t> </w:t>
      </w:r>
      <w:r>
        <w:rPr>
          <w:sz w:val="24"/>
        </w:rPr>
        <w:t>in</w:t>
      </w:r>
      <w:r>
        <w:rPr>
          <w:spacing w:val="-13"/>
          <w:sz w:val="24"/>
        </w:rPr>
        <w:t> </w:t>
      </w:r>
      <w:r>
        <w:rPr>
          <w:sz w:val="24"/>
        </w:rPr>
        <w:t>patients</w:t>
      </w:r>
      <w:r>
        <w:rPr>
          <w:spacing w:val="-15"/>
          <w:sz w:val="24"/>
        </w:rPr>
        <w:t> </w:t>
      </w:r>
      <w:r>
        <w:rPr>
          <w:sz w:val="24"/>
        </w:rPr>
        <w:t>with</w:t>
      </w:r>
      <w:r>
        <w:rPr>
          <w:spacing w:val="-14"/>
          <w:sz w:val="24"/>
        </w:rPr>
        <w:t> </w:t>
      </w:r>
      <w:r>
        <w:rPr>
          <w:sz w:val="24"/>
        </w:rPr>
        <w:t>advanced head and neck cancer. Journal of</w:t>
      </w:r>
      <w:r>
        <w:rPr>
          <w:spacing w:val="-9"/>
          <w:sz w:val="24"/>
        </w:rPr>
        <w:t> </w:t>
      </w:r>
      <w:r>
        <w:rPr>
          <w:sz w:val="24"/>
        </w:rPr>
        <w:t>Clinical Oncology,</w:t>
      </w:r>
      <w:r>
        <w:rPr>
          <w:spacing w:val="40"/>
          <w:sz w:val="24"/>
        </w:rPr>
        <w:t> </w:t>
      </w:r>
      <w:r>
        <w:rPr>
          <w:sz w:val="24"/>
        </w:rPr>
        <w:t>16(6), 2221–2232.</w:t>
      </w:r>
    </w:p>
    <w:p>
      <w:pPr>
        <w:pStyle w:val="ListParagraph"/>
        <w:numPr>
          <w:ilvl w:val="0"/>
          <w:numId w:val="3"/>
        </w:numPr>
        <w:tabs>
          <w:tab w:pos="680" w:val="left" w:leader="none"/>
        </w:tabs>
        <w:spacing w:line="230" w:lineRule="auto" w:before="249" w:after="0"/>
        <w:ind w:left="369" w:right="358" w:firstLine="14"/>
        <w:jc w:val="both"/>
        <w:rPr>
          <w:sz w:val="24"/>
        </w:rPr>
      </w:pPr>
      <w:r>
        <w:rPr>
          <w:sz w:val="24"/>
        </w:rPr>
        <w:t>Garber, K. (2006). China approves world’s first oncolytic virus therapy for cancer treatment. Journal of the National Cancer Institute, 98(5), 298–300.</w:t>
      </w:r>
    </w:p>
    <w:p>
      <w:pPr>
        <w:pStyle w:val="ListParagraph"/>
        <w:numPr>
          <w:ilvl w:val="0"/>
          <w:numId w:val="3"/>
        </w:numPr>
        <w:tabs>
          <w:tab w:pos="677" w:val="left" w:leader="none"/>
        </w:tabs>
        <w:spacing w:line="232" w:lineRule="auto" w:before="248" w:after="0"/>
        <w:ind w:left="364" w:right="360" w:firstLine="16"/>
        <w:jc w:val="both"/>
        <w:rPr>
          <w:sz w:val="24"/>
        </w:rPr>
      </w:pPr>
      <w:r>
        <w:rPr>
          <w:sz w:val="24"/>
        </w:rPr>
        <w:t>Maude S.L., Frey N., Shaw P.A., et al.; Chimeric antigen receptor T cells for sustained remissiZons in leukemia; N. Engl. J. Med.; 2018; 371(16):</w:t>
      </w:r>
      <w:r>
        <w:rPr>
          <w:spacing w:val="40"/>
          <w:sz w:val="24"/>
        </w:rPr>
        <w:t> </w:t>
      </w:r>
      <w:r>
        <w:rPr>
          <w:sz w:val="24"/>
        </w:rPr>
        <w:t>1507–1517.</w:t>
      </w:r>
    </w:p>
    <w:p>
      <w:pPr>
        <w:pStyle w:val="ListParagraph"/>
        <w:numPr>
          <w:ilvl w:val="0"/>
          <w:numId w:val="3"/>
        </w:numPr>
        <w:tabs>
          <w:tab w:pos="677" w:val="left" w:leader="none"/>
        </w:tabs>
        <w:spacing w:line="232" w:lineRule="auto" w:before="245" w:after="0"/>
        <w:ind w:left="364" w:right="354" w:firstLine="16"/>
        <w:jc w:val="both"/>
        <w:rPr>
          <w:sz w:val="24"/>
        </w:rPr>
      </w:pPr>
      <w:r>
        <w:rPr>
          <w:spacing w:val="-2"/>
          <w:sz w:val="24"/>
        </w:rPr>
        <w:t>Li</w:t>
      </w:r>
      <w:r>
        <w:rPr>
          <w:spacing w:val="-13"/>
          <w:sz w:val="24"/>
        </w:rPr>
        <w:t> </w:t>
      </w:r>
      <w:r>
        <w:rPr>
          <w:spacing w:val="-2"/>
          <w:sz w:val="24"/>
        </w:rPr>
        <w:t>L.,</w:t>
      </w:r>
      <w:r>
        <w:rPr>
          <w:spacing w:val="-4"/>
          <w:sz w:val="24"/>
        </w:rPr>
        <w:t> </w:t>
      </w:r>
      <w:r>
        <w:rPr>
          <w:spacing w:val="-2"/>
          <w:sz w:val="24"/>
        </w:rPr>
        <w:t>et al.; CRISPR/Cas9-mediated</w:t>
      </w:r>
      <w:r>
        <w:rPr>
          <w:spacing w:val="-7"/>
          <w:sz w:val="24"/>
        </w:rPr>
        <w:t> </w:t>
      </w:r>
      <w:r>
        <w:rPr>
          <w:spacing w:val="-2"/>
          <w:sz w:val="24"/>
        </w:rPr>
        <w:t>genome</w:t>
      </w:r>
      <w:r>
        <w:rPr>
          <w:spacing w:val="-8"/>
          <w:sz w:val="24"/>
        </w:rPr>
        <w:t> </w:t>
      </w:r>
      <w:r>
        <w:rPr>
          <w:spacing w:val="-2"/>
          <w:sz w:val="24"/>
        </w:rPr>
        <w:t>editing</w:t>
      </w:r>
      <w:r>
        <w:rPr>
          <w:spacing w:val="-7"/>
          <w:sz w:val="24"/>
        </w:rPr>
        <w:t> </w:t>
      </w:r>
      <w:r>
        <w:rPr>
          <w:spacing w:val="-2"/>
          <w:sz w:val="24"/>
        </w:rPr>
        <w:t>in cancer</w:t>
      </w:r>
      <w:r>
        <w:rPr>
          <w:spacing w:val="-13"/>
          <w:sz w:val="24"/>
        </w:rPr>
        <w:t> </w:t>
      </w:r>
      <w:r>
        <w:rPr>
          <w:spacing w:val="-2"/>
          <w:sz w:val="24"/>
        </w:rPr>
        <w:t>therapy:</w:t>
      </w:r>
      <w:r>
        <w:rPr>
          <w:spacing w:val="-4"/>
          <w:sz w:val="24"/>
        </w:rPr>
        <w:t> </w:t>
      </w:r>
      <w:r>
        <w:rPr>
          <w:spacing w:val="-2"/>
          <w:sz w:val="24"/>
        </w:rPr>
        <w:t>current</w:t>
      </w:r>
      <w:r>
        <w:rPr>
          <w:spacing w:val="-6"/>
          <w:sz w:val="24"/>
        </w:rPr>
        <w:t> </w:t>
      </w:r>
      <w:r>
        <w:rPr>
          <w:spacing w:val="-2"/>
          <w:sz w:val="24"/>
        </w:rPr>
        <w:t>status</w:t>
      </w:r>
      <w:r>
        <w:rPr>
          <w:spacing w:val="-4"/>
          <w:sz w:val="24"/>
        </w:rPr>
        <w:t> </w:t>
      </w:r>
      <w:r>
        <w:rPr>
          <w:spacing w:val="-2"/>
          <w:sz w:val="24"/>
        </w:rPr>
        <w:t>and</w:t>
      </w:r>
      <w:r>
        <w:rPr>
          <w:spacing w:val="-4"/>
          <w:sz w:val="24"/>
        </w:rPr>
        <w:t> </w:t>
      </w:r>
      <w:r>
        <w:rPr>
          <w:spacing w:val="-2"/>
          <w:sz w:val="24"/>
        </w:rPr>
        <w:t>future </w:t>
      </w:r>
      <w:r>
        <w:rPr>
          <w:sz w:val="24"/>
        </w:rPr>
        <w:t>prospects; Cancer Gene Ther .; 2023; 30(2):</w:t>
      </w:r>
      <w:r>
        <w:rPr>
          <w:spacing w:val="40"/>
          <w:sz w:val="24"/>
        </w:rPr>
        <w:t> </w:t>
      </w:r>
      <w:r>
        <w:rPr>
          <w:sz w:val="24"/>
        </w:rPr>
        <w:t>123–136.</w:t>
      </w:r>
    </w:p>
    <w:p>
      <w:pPr>
        <w:pStyle w:val="ListParagraph"/>
        <w:numPr>
          <w:ilvl w:val="0"/>
          <w:numId w:val="3"/>
        </w:numPr>
        <w:tabs>
          <w:tab w:pos="680" w:val="left" w:leader="none"/>
        </w:tabs>
        <w:spacing w:line="237" w:lineRule="auto" w:before="244" w:after="0"/>
        <w:ind w:left="369" w:right="348" w:firstLine="14"/>
        <w:jc w:val="both"/>
        <w:rPr>
          <w:sz w:val="24"/>
        </w:rPr>
      </w:pPr>
      <w:r>
        <w:rPr>
          <w:spacing w:val="-2"/>
          <w:sz w:val="24"/>
        </w:rPr>
        <w:t>Nabulsi</w:t>
      </w:r>
      <w:r>
        <w:rPr>
          <w:spacing w:val="-13"/>
          <w:sz w:val="24"/>
        </w:rPr>
        <w:t> </w:t>
      </w:r>
      <w:r>
        <w:rPr>
          <w:spacing w:val="-2"/>
          <w:sz w:val="24"/>
        </w:rPr>
        <w:t>N.,</w:t>
      </w:r>
      <w:r>
        <w:rPr>
          <w:spacing w:val="-8"/>
          <w:sz w:val="24"/>
        </w:rPr>
        <w:t> </w:t>
      </w:r>
      <w:r>
        <w:rPr>
          <w:spacing w:val="-2"/>
          <w:sz w:val="24"/>
        </w:rPr>
        <w:t>et al.; Messenger</w:t>
      </w:r>
      <w:r>
        <w:rPr>
          <w:spacing w:val="-3"/>
          <w:sz w:val="24"/>
        </w:rPr>
        <w:t> </w:t>
      </w:r>
      <w:r>
        <w:rPr>
          <w:spacing w:val="-2"/>
          <w:sz w:val="24"/>
        </w:rPr>
        <w:t>RNA-based cancer</w:t>
      </w:r>
      <w:r>
        <w:rPr>
          <w:spacing w:val="-5"/>
          <w:sz w:val="24"/>
        </w:rPr>
        <w:t> </w:t>
      </w:r>
      <w:r>
        <w:rPr>
          <w:spacing w:val="-2"/>
          <w:sz w:val="24"/>
        </w:rPr>
        <w:t>vaccines: development</w:t>
      </w:r>
      <w:r>
        <w:rPr>
          <w:spacing w:val="-4"/>
          <w:sz w:val="24"/>
        </w:rPr>
        <w:t> </w:t>
      </w:r>
      <w:r>
        <w:rPr>
          <w:spacing w:val="-2"/>
          <w:sz w:val="24"/>
        </w:rPr>
        <w:t>and</w:t>
      </w:r>
      <w:r>
        <w:rPr>
          <w:spacing w:val="-5"/>
          <w:sz w:val="24"/>
        </w:rPr>
        <w:t> </w:t>
      </w:r>
      <w:r>
        <w:rPr>
          <w:spacing w:val="-2"/>
          <w:sz w:val="24"/>
        </w:rPr>
        <w:t>delivery</w:t>
      </w:r>
      <w:r>
        <w:rPr>
          <w:spacing w:val="-5"/>
          <w:sz w:val="24"/>
        </w:rPr>
        <w:t> </w:t>
      </w:r>
      <w:r>
        <w:rPr>
          <w:spacing w:val="-2"/>
          <w:sz w:val="24"/>
        </w:rPr>
        <w:t>strategies; </w:t>
      </w:r>
      <w:r>
        <w:rPr>
          <w:sz w:val="24"/>
        </w:rPr>
        <w:t>Front. Immunol.; 2025;</w:t>
      </w:r>
      <w:r>
        <w:rPr>
          <w:spacing w:val="40"/>
          <w:sz w:val="24"/>
        </w:rPr>
        <w:t> </w:t>
      </w:r>
      <w:r>
        <w:rPr>
          <w:sz w:val="24"/>
        </w:rPr>
        <w:t>12:</w:t>
      </w:r>
      <w:r>
        <w:rPr>
          <w:spacing w:val="40"/>
          <w:sz w:val="24"/>
        </w:rPr>
        <w:t> </w:t>
      </w:r>
      <w:r>
        <w:rPr>
          <w:sz w:val="24"/>
        </w:rPr>
        <w:t>100234.</w:t>
      </w:r>
    </w:p>
    <w:p>
      <w:pPr>
        <w:pStyle w:val="ListParagraph"/>
        <w:numPr>
          <w:ilvl w:val="0"/>
          <w:numId w:val="3"/>
        </w:numPr>
        <w:tabs>
          <w:tab w:pos="969" w:val="left" w:leader="none"/>
        </w:tabs>
        <w:spacing w:line="256" w:lineRule="auto" w:before="241" w:after="0"/>
        <w:ind w:left="367" w:right="415" w:firstLine="9"/>
        <w:jc w:val="left"/>
        <w:rPr>
          <w:sz w:val="24"/>
        </w:rPr>
      </w:pPr>
      <w:r>
        <w:rPr>
          <w:sz w:val="24"/>
        </w:rPr>
        <w:t>Verma, I. M., &amp; Weitzman, M. D. (2005). Gene therapy: Twenty-first century medicine. Annual Review of</w:t>
      </w:r>
      <w:r>
        <w:rPr>
          <w:spacing w:val="-1"/>
          <w:sz w:val="24"/>
        </w:rPr>
        <w:t> </w:t>
      </w:r>
      <w:r>
        <w:rPr>
          <w:sz w:val="24"/>
        </w:rPr>
        <w:t>Biochemistry, 74, 711–738.</w:t>
      </w:r>
    </w:p>
    <w:p>
      <w:pPr>
        <w:pStyle w:val="ListParagraph"/>
        <w:numPr>
          <w:ilvl w:val="0"/>
          <w:numId w:val="3"/>
        </w:numPr>
        <w:tabs>
          <w:tab w:pos="969" w:val="left" w:leader="none"/>
        </w:tabs>
        <w:spacing w:line="259" w:lineRule="auto" w:before="247" w:after="0"/>
        <w:ind w:left="371" w:right="424" w:firstLine="4"/>
        <w:jc w:val="left"/>
        <w:rPr>
          <w:sz w:val="24"/>
        </w:rPr>
      </w:pPr>
      <w:r>
        <w:rPr>
          <w:sz w:val="24"/>
        </w:rPr>
        <w:t>Li,</w:t>
      </w:r>
      <w:r>
        <w:rPr>
          <w:spacing w:val="40"/>
          <w:sz w:val="24"/>
        </w:rPr>
        <w:t> </w:t>
      </w:r>
      <w:r>
        <w:rPr>
          <w:sz w:val="24"/>
        </w:rPr>
        <w:t>L.,</w:t>
      </w:r>
      <w:r>
        <w:rPr>
          <w:spacing w:val="40"/>
          <w:sz w:val="24"/>
        </w:rPr>
        <w:t> </w:t>
      </w:r>
      <w:r>
        <w:rPr>
          <w:sz w:val="24"/>
        </w:rPr>
        <w:t>Hu,</w:t>
      </w:r>
      <w:r>
        <w:rPr>
          <w:spacing w:val="40"/>
          <w:sz w:val="24"/>
        </w:rPr>
        <w:t> </w:t>
      </w:r>
      <w:r>
        <w:rPr>
          <w:sz w:val="24"/>
        </w:rPr>
        <w:t>S.,</w:t>
      </w:r>
      <w:r>
        <w:rPr>
          <w:spacing w:val="40"/>
          <w:sz w:val="24"/>
        </w:rPr>
        <w:t> </w:t>
      </w:r>
      <w:r>
        <w:rPr>
          <w:sz w:val="24"/>
        </w:rPr>
        <w:t>&amp;</w:t>
      </w:r>
      <w:r>
        <w:rPr>
          <w:spacing w:val="32"/>
          <w:sz w:val="24"/>
        </w:rPr>
        <w:t> </w:t>
      </w:r>
      <w:r>
        <w:rPr>
          <w:sz w:val="24"/>
        </w:rPr>
        <w:t>Chen,</w:t>
      </w:r>
      <w:r>
        <w:rPr>
          <w:spacing w:val="32"/>
          <w:sz w:val="24"/>
        </w:rPr>
        <w:t> </w:t>
      </w:r>
      <w:r>
        <w:rPr>
          <w:sz w:val="24"/>
        </w:rPr>
        <w:t>X.</w:t>
      </w:r>
      <w:r>
        <w:rPr>
          <w:spacing w:val="36"/>
          <w:sz w:val="24"/>
        </w:rPr>
        <w:t> </w:t>
      </w:r>
      <w:r>
        <w:rPr>
          <w:sz w:val="24"/>
        </w:rPr>
        <w:t>(2020).</w:t>
      </w:r>
      <w:r>
        <w:rPr>
          <w:spacing w:val="36"/>
          <w:sz w:val="24"/>
        </w:rPr>
        <w:t> </w:t>
      </w:r>
      <w:r>
        <w:rPr>
          <w:sz w:val="24"/>
        </w:rPr>
        <w:t>Overview</w:t>
      </w:r>
      <w:r>
        <w:rPr>
          <w:spacing w:val="33"/>
          <w:sz w:val="24"/>
        </w:rPr>
        <w:t> </w:t>
      </w:r>
      <w:r>
        <w:rPr>
          <w:sz w:val="24"/>
        </w:rPr>
        <w:t>of gene</w:t>
      </w:r>
      <w:r>
        <w:rPr>
          <w:spacing w:val="24"/>
          <w:sz w:val="24"/>
        </w:rPr>
        <w:t> </w:t>
      </w:r>
      <w:r>
        <w:rPr>
          <w:sz w:val="24"/>
        </w:rPr>
        <w:t>therapy</w:t>
      </w:r>
      <w:r>
        <w:rPr>
          <w:spacing w:val="40"/>
          <w:sz w:val="24"/>
        </w:rPr>
        <w:t> </w:t>
      </w:r>
      <w:r>
        <w:rPr>
          <w:sz w:val="24"/>
        </w:rPr>
        <w:t>and</w:t>
      </w:r>
      <w:r>
        <w:rPr>
          <w:spacing w:val="32"/>
          <w:sz w:val="24"/>
        </w:rPr>
        <w:t> </w:t>
      </w:r>
      <w:r>
        <w:rPr>
          <w:sz w:val="24"/>
        </w:rPr>
        <w:t>genome</w:t>
      </w:r>
      <w:r>
        <w:rPr>
          <w:spacing w:val="35"/>
          <w:sz w:val="24"/>
        </w:rPr>
        <w:t> </w:t>
      </w:r>
      <w:r>
        <w:rPr>
          <w:sz w:val="24"/>
        </w:rPr>
        <w:t>editing</w:t>
      </w:r>
      <w:r>
        <w:rPr>
          <w:spacing w:val="32"/>
          <w:sz w:val="24"/>
        </w:rPr>
        <w:t> </w:t>
      </w:r>
      <w:r>
        <w:rPr>
          <w:sz w:val="24"/>
        </w:rPr>
        <w:t>for inherited and acquired diseases. Biotechnology</w:t>
      </w:r>
      <w:r>
        <w:rPr>
          <w:spacing w:val="-5"/>
          <w:sz w:val="24"/>
        </w:rPr>
        <w:t> </w:t>
      </w:r>
      <w:r>
        <w:rPr>
          <w:sz w:val="24"/>
        </w:rPr>
        <w:t>Advances, 40,</w:t>
      </w:r>
      <w:r>
        <w:rPr>
          <w:spacing w:val="40"/>
          <w:sz w:val="24"/>
        </w:rPr>
        <w:t> </w:t>
      </w:r>
      <w:r>
        <w:rPr>
          <w:sz w:val="24"/>
        </w:rPr>
        <w:t>107502.</w:t>
      </w:r>
    </w:p>
    <w:p>
      <w:pPr>
        <w:pStyle w:val="ListParagraph"/>
        <w:numPr>
          <w:ilvl w:val="0"/>
          <w:numId w:val="3"/>
        </w:numPr>
        <w:tabs>
          <w:tab w:pos="681" w:val="left" w:leader="none"/>
        </w:tabs>
        <w:spacing w:line="240" w:lineRule="auto" w:before="199" w:after="0"/>
        <w:ind w:left="681" w:right="0" w:hanging="297"/>
        <w:jc w:val="left"/>
        <w:rPr>
          <w:sz w:val="24"/>
        </w:rPr>
      </w:pPr>
      <w:r>
        <w:rPr>
          <w:sz w:val="24"/>
        </w:rPr>
        <w:t>Mulligan</w:t>
      </w:r>
      <w:r>
        <w:rPr>
          <w:spacing w:val="-10"/>
          <w:sz w:val="24"/>
        </w:rPr>
        <w:t> </w:t>
      </w:r>
      <w:r>
        <w:rPr>
          <w:sz w:val="24"/>
        </w:rPr>
        <w:t>R.C.;</w:t>
      </w:r>
      <w:r>
        <w:rPr>
          <w:spacing w:val="-8"/>
          <w:sz w:val="24"/>
        </w:rPr>
        <w:t> </w:t>
      </w:r>
      <w:r>
        <w:rPr>
          <w:sz w:val="24"/>
        </w:rPr>
        <w:t>The</w:t>
      </w:r>
      <w:r>
        <w:rPr>
          <w:spacing w:val="-9"/>
          <w:sz w:val="24"/>
        </w:rPr>
        <w:t> </w:t>
      </w:r>
      <w:r>
        <w:rPr>
          <w:sz w:val="24"/>
        </w:rPr>
        <w:t>basic</w:t>
      </w:r>
      <w:r>
        <w:rPr>
          <w:spacing w:val="-6"/>
          <w:sz w:val="24"/>
        </w:rPr>
        <w:t> </w:t>
      </w:r>
      <w:r>
        <w:rPr>
          <w:sz w:val="24"/>
        </w:rPr>
        <w:t>science</w:t>
      </w:r>
      <w:r>
        <w:rPr>
          <w:spacing w:val="-14"/>
          <w:sz w:val="24"/>
        </w:rPr>
        <w:t> </w:t>
      </w:r>
      <w:r>
        <w:rPr>
          <w:sz w:val="24"/>
        </w:rPr>
        <w:t>of</w:t>
      </w:r>
      <w:r>
        <w:rPr>
          <w:spacing w:val="-12"/>
          <w:sz w:val="24"/>
        </w:rPr>
        <w:t> </w:t>
      </w:r>
      <w:r>
        <w:rPr>
          <w:sz w:val="24"/>
        </w:rPr>
        <w:t>gene</w:t>
      </w:r>
      <w:r>
        <w:rPr>
          <w:spacing w:val="-7"/>
          <w:sz w:val="24"/>
        </w:rPr>
        <w:t> </w:t>
      </w:r>
      <w:r>
        <w:rPr>
          <w:sz w:val="24"/>
        </w:rPr>
        <w:t>therapy;</w:t>
      </w:r>
      <w:r>
        <w:rPr>
          <w:spacing w:val="12"/>
          <w:sz w:val="24"/>
        </w:rPr>
        <w:t> </w:t>
      </w:r>
      <w:r>
        <w:rPr>
          <w:sz w:val="24"/>
        </w:rPr>
        <w:t>Science;</w:t>
      </w:r>
      <w:r>
        <w:rPr>
          <w:spacing w:val="15"/>
          <w:sz w:val="24"/>
        </w:rPr>
        <w:t> </w:t>
      </w:r>
      <w:r>
        <w:rPr>
          <w:sz w:val="24"/>
        </w:rPr>
        <w:t>1993;</w:t>
      </w:r>
      <w:r>
        <w:rPr>
          <w:spacing w:val="-10"/>
          <w:sz w:val="24"/>
        </w:rPr>
        <w:t> </w:t>
      </w:r>
      <w:r>
        <w:rPr>
          <w:sz w:val="24"/>
        </w:rPr>
        <w:t>260(5110):</w:t>
      </w:r>
      <w:r>
        <w:rPr>
          <w:spacing w:val="-7"/>
          <w:sz w:val="24"/>
        </w:rPr>
        <w:t> </w:t>
      </w:r>
      <w:r>
        <w:rPr>
          <w:spacing w:val="-2"/>
          <w:sz w:val="24"/>
        </w:rPr>
        <w:t>926–932.</w:t>
      </w:r>
    </w:p>
    <w:p>
      <w:pPr>
        <w:pStyle w:val="ListParagraph"/>
        <w:spacing w:after="0" w:line="240" w:lineRule="auto"/>
        <w:jc w:val="left"/>
        <w:rPr>
          <w:sz w:val="24"/>
        </w:rPr>
        <w:sectPr>
          <w:pgSz w:w="12240" w:h="15840"/>
          <w:pgMar w:top="1260" w:bottom="280" w:left="1080" w:right="1080"/>
        </w:sectPr>
      </w:pPr>
    </w:p>
    <w:p>
      <w:pPr>
        <w:pStyle w:val="ListParagraph"/>
        <w:numPr>
          <w:ilvl w:val="0"/>
          <w:numId w:val="3"/>
        </w:numPr>
        <w:tabs>
          <w:tab w:pos="969" w:val="left" w:leader="none"/>
        </w:tabs>
        <w:spacing w:line="254" w:lineRule="auto" w:before="76" w:after="0"/>
        <w:ind w:left="367" w:right="423" w:firstLine="9"/>
        <w:jc w:val="left"/>
        <w:rPr>
          <w:sz w:val="24"/>
        </w:rPr>
      </w:pPr>
      <w:r>
        <w:rPr>
          <w:sz w:val="24"/>
        </w:rPr>
        <w:t>Rosenblum,</w:t>
      </w:r>
      <w:r>
        <w:rPr>
          <w:spacing w:val="-12"/>
          <w:sz w:val="24"/>
        </w:rPr>
        <w:t> </w:t>
      </w:r>
      <w:r>
        <w:rPr>
          <w:sz w:val="24"/>
        </w:rPr>
        <w:t>D.,</w:t>
      </w:r>
      <w:r>
        <w:rPr>
          <w:spacing w:val="-10"/>
          <w:sz w:val="24"/>
        </w:rPr>
        <w:t> </w:t>
      </w:r>
      <w:r>
        <w:rPr>
          <w:sz w:val="24"/>
        </w:rPr>
        <w:t>Joshi,</w:t>
      </w:r>
      <w:r>
        <w:rPr>
          <w:spacing w:val="-10"/>
          <w:sz w:val="24"/>
        </w:rPr>
        <w:t> </w:t>
      </w:r>
      <w:r>
        <w:rPr>
          <w:sz w:val="24"/>
        </w:rPr>
        <w:t>N.,</w:t>
      </w:r>
      <w:r>
        <w:rPr>
          <w:spacing w:val="-10"/>
          <w:sz w:val="24"/>
        </w:rPr>
        <w:t> </w:t>
      </w:r>
      <w:r>
        <w:rPr>
          <w:sz w:val="24"/>
        </w:rPr>
        <w:t>Tao,</w:t>
      </w:r>
      <w:r>
        <w:rPr>
          <w:spacing w:val="-10"/>
          <w:sz w:val="24"/>
        </w:rPr>
        <w:t> </w:t>
      </w:r>
      <w:r>
        <w:rPr>
          <w:sz w:val="24"/>
        </w:rPr>
        <w:t>W.,</w:t>
      </w:r>
      <w:r>
        <w:rPr>
          <w:spacing w:val="-10"/>
          <w:sz w:val="24"/>
        </w:rPr>
        <w:t> </w:t>
      </w:r>
      <w:r>
        <w:rPr>
          <w:sz w:val="24"/>
        </w:rPr>
        <w:t>Karp,</w:t>
      </w:r>
      <w:r>
        <w:rPr>
          <w:spacing w:val="-11"/>
          <w:sz w:val="24"/>
        </w:rPr>
        <w:t> </w:t>
      </w:r>
      <w:r>
        <w:rPr>
          <w:sz w:val="24"/>
        </w:rPr>
        <w:t>J.</w:t>
      </w:r>
      <w:r>
        <w:rPr>
          <w:spacing w:val="-10"/>
          <w:sz w:val="24"/>
        </w:rPr>
        <w:t> </w:t>
      </w:r>
      <w:r>
        <w:rPr>
          <w:sz w:val="24"/>
        </w:rPr>
        <w:t>M.,</w:t>
      </w:r>
      <w:r>
        <w:rPr>
          <w:spacing w:val="-11"/>
          <w:sz w:val="24"/>
        </w:rPr>
        <w:t> </w:t>
      </w:r>
      <w:r>
        <w:rPr>
          <w:sz w:val="24"/>
        </w:rPr>
        <w:t>&amp;</w:t>
      </w:r>
      <w:r>
        <w:rPr>
          <w:spacing w:val="-9"/>
          <w:sz w:val="24"/>
        </w:rPr>
        <w:t> </w:t>
      </w:r>
      <w:r>
        <w:rPr>
          <w:sz w:val="24"/>
        </w:rPr>
        <w:t>Peer,</w:t>
      </w:r>
      <w:r>
        <w:rPr>
          <w:spacing w:val="-11"/>
          <w:sz w:val="24"/>
        </w:rPr>
        <w:t> </w:t>
      </w:r>
      <w:r>
        <w:rPr>
          <w:sz w:val="24"/>
        </w:rPr>
        <w:t>D.</w:t>
      </w:r>
      <w:r>
        <w:rPr>
          <w:spacing w:val="-10"/>
          <w:sz w:val="24"/>
        </w:rPr>
        <w:t> </w:t>
      </w:r>
      <w:r>
        <w:rPr>
          <w:sz w:val="24"/>
        </w:rPr>
        <w:t>(2018).</w:t>
      </w:r>
      <w:r>
        <w:rPr>
          <w:spacing w:val="-15"/>
          <w:sz w:val="24"/>
        </w:rPr>
        <w:t> </w:t>
      </w:r>
      <w:r>
        <w:rPr>
          <w:sz w:val="24"/>
        </w:rPr>
        <w:t>Progress</w:t>
      </w:r>
      <w:r>
        <w:rPr>
          <w:spacing w:val="-5"/>
          <w:sz w:val="24"/>
        </w:rPr>
        <w:t> </w:t>
      </w:r>
      <w:r>
        <w:rPr>
          <w:sz w:val="24"/>
        </w:rPr>
        <w:t>and</w:t>
      </w:r>
      <w:r>
        <w:rPr>
          <w:spacing w:val="-10"/>
          <w:sz w:val="24"/>
        </w:rPr>
        <w:t> </w:t>
      </w:r>
      <w:r>
        <w:rPr>
          <w:sz w:val="24"/>
        </w:rPr>
        <w:t>challenges towards targeted delivery of</w:t>
      </w:r>
      <w:r>
        <w:rPr>
          <w:spacing w:val="-9"/>
          <w:sz w:val="24"/>
        </w:rPr>
        <w:t> </w:t>
      </w:r>
      <w:r>
        <w:rPr>
          <w:sz w:val="24"/>
        </w:rPr>
        <w:t>cancer therapeutics. Nature Communications, 9,</w:t>
      </w:r>
      <w:r>
        <w:rPr>
          <w:spacing w:val="40"/>
          <w:sz w:val="24"/>
        </w:rPr>
        <w:t> </w:t>
      </w:r>
      <w:r>
        <w:rPr>
          <w:sz w:val="24"/>
        </w:rPr>
        <w:t>1410.</w:t>
      </w:r>
    </w:p>
    <w:p>
      <w:pPr>
        <w:pStyle w:val="ListParagraph"/>
        <w:numPr>
          <w:ilvl w:val="0"/>
          <w:numId w:val="3"/>
        </w:numPr>
        <w:tabs>
          <w:tab w:pos="976" w:val="left" w:leader="none"/>
        </w:tabs>
        <w:spacing w:line="256" w:lineRule="auto" w:before="195" w:after="0"/>
        <w:ind w:left="374" w:right="425" w:firstLine="2"/>
        <w:jc w:val="left"/>
        <w:rPr>
          <w:sz w:val="24"/>
        </w:rPr>
      </w:pPr>
      <w:r>
        <w:rPr>
          <w:sz w:val="24"/>
        </w:rPr>
        <w:t>High</w:t>
      </w:r>
      <w:r>
        <w:rPr>
          <w:spacing w:val="40"/>
          <w:sz w:val="24"/>
        </w:rPr>
        <w:t> </w:t>
      </w:r>
      <w:r>
        <w:rPr>
          <w:sz w:val="24"/>
        </w:rPr>
        <w:t>K.A.,</w:t>
      </w:r>
      <w:r>
        <w:rPr>
          <w:spacing w:val="40"/>
          <w:sz w:val="24"/>
        </w:rPr>
        <w:t> </w:t>
      </w:r>
      <w:r>
        <w:rPr>
          <w:sz w:val="24"/>
        </w:rPr>
        <w:t>Roncarolo</w:t>
      </w:r>
      <w:r>
        <w:rPr>
          <w:spacing w:val="40"/>
          <w:sz w:val="24"/>
        </w:rPr>
        <w:t> </w:t>
      </w:r>
      <w:r>
        <w:rPr>
          <w:sz w:val="24"/>
        </w:rPr>
        <w:t>M.G.;</w:t>
      </w:r>
      <w:r>
        <w:rPr>
          <w:spacing w:val="39"/>
          <w:sz w:val="24"/>
        </w:rPr>
        <w:t> </w:t>
      </w:r>
      <w:r>
        <w:rPr>
          <w:sz w:val="24"/>
        </w:rPr>
        <w:t>Gene</w:t>
      </w:r>
      <w:r>
        <w:rPr>
          <w:spacing w:val="37"/>
          <w:sz w:val="24"/>
        </w:rPr>
        <w:t> </w:t>
      </w:r>
      <w:r>
        <w:rPr>
          <w:sz w:val="24"/>
        </w:rPr>
        <w:t>therapy;</w:t>
      </w:r>
      <w:r>
        <w:rPr>
          <w:spacing w:val="29"/>
          <w:sz w:val="24"/>
        </w:rPr>
        <w:t> </w:t>
      </w:r>
      <w:r>
        <w:rPr>
          <w:sz w:val="24"/>
        </w:rPr>
        <w:t>New</w:t>
      </w:r>
      <w:r>
        <w:rPr>
          <w:spacing w:val="40"/>
          <w:sz w:val="24"/>
        </w:rPr>
        <w:t> </w:t>
      </w:r>
      <w:r>
        <w:rPr>
          <w:sz w:val="24"/>
        </w:rPr>
        <w:t>England</w:t>
      </w:r>
      <w:r>
        <w:rPr>
          <w:spacing w:val="33"/>
          <w:sz w:val="24"/>
        </w:rPr>
        <w:t> </w:t>
      </w:r>
      <w:r>
        <w:rPr>
          <w:sz w:val="24"/>
        </w:rPr>
        <w:t>Journal</w:t>
      </w:r>
      <w:r>
        <w:rPr>
          <w:spacing w:val="39"/>
          <w:sz w:val="24"/>
        </w:rPr>
        <w:t> </w:t>
      </w:r>
      <w:r>
        <w:rPr>
          <w:sz w:val="24"/>
        </w:rPr>
        <w:t>of Medicine;</w:t>
      </w:r>
      <w:r>
        <w:rPr>
          <w:spacing w:val="29"/>
          <w:sz w:val="24"/>
        </w:rPr>
        <w:t> </w:t>
      </w:r>
      <w:r>
        <w:rPr>
          <w:sz w:val="24"/>
        </w:rPr>
        <w:t>2019; 381(5): 455–464.</w:t>
      </w:r>
    </w:p>
    <w:p>
      <w:pPr>
        <w:pStyle w:val="ListParagraph"/>
        <w:numPr>
          <w:ilvl w:val="0"/>
          <w:numId w:val="3"/>
        </w:numPr>
        <w:tabs>
          <w:tab w:pos="379" w:val="left" w:leader="none"/>
          <w:tab w:pos="659" w:val="left" w:leader="none"/>
        </w:tabs>
        <w:spacing w:line="230" w:lineRule="auto" w:before="249" w:after="0"/>
        <w:ind w:left="379" w:right="343" w:hanging="20"/>
        <w:jc w:val="both"/>
        <w:rPr>
          <w:sz w:val="24"/>
        </w:rPr>
      </w:pPr>
      <w:r>
        <w:rPr>
          <w:sz w:val="24"/>
        </w:rPr>
        <w:t>Doudna JA, Charpentier E. The new frontier of genome engineering with CRISPR-Cas9. Science; 2014; 346(6213):</w:t>
      </w:r>
      <w:r>
        <w:rPr>
          <w:spacing w:val="40"/>
          <w:sz w:val="24"/>
        </w:rPr>
        <w:t> </w:t>
      </w:r>
      <w:r>
        <w:rPr>
          <w:sz w:val="24"/>
        </w:rPr>
        <w:t>1258096.</w:t>
      </w:r>
    </w:p>
    <w:p>
      <w:pPr>
        <w:pStyle w:val="ListParagraph"/>
        <w:numPr>
          <w:ilvl w:val="0"/>
          <w:numId w:val="3"/>
        </w:numPr>
        <w:tabs>
          <w:tab w:pos="362" w:val="left" w:leader="none"/>
          <w:tab w:pos="656" w:val="left" w:leader="none"/>
        </w:tabs>
        <w:spacing w:line="232" w:lineRule="auto" w:before="248" w:after="0"/>
        <w:ind w:left="362" w:right="355" w:hanging="3"/>
        <w:jc w:val="both"/>
        <w:rPr>
          <w:sz w:val="24"/>
        </w:rPr>
      </w:pPr>
      <w:r>
        <w:rPr>
          <w:sz w:val="24"/>
        </w:rPr>
        <w:t>Sander JD, Joung JK. CRISPR-Cas systems for editing, regulating and targeting genomes. Nature Biotechnology; 2014; 32(4): 347–355.</w:t>
      </w:r>
    </w:p>
    <w:p>
      <w:pPr>
        <w:pStyle w:val="ListParagraph"/>
        <w:numPr>
          <w:ilvl w:val="0"/>
          <w:numId w:val="3"/>
        </w:numPr>
        <w:tabs>
          <w:tab w:pos="367" w:val="left" w:leader="none"/>
          <w:tab w:pos="764" w:val="left" w:leader="none"/>
        </w:tabs>
        <w:spacing w:line="232" w:lineRule="auto" w:before="245" w:after="0"/>
        <w:ind w:left="367" w:right="355" w:hanging="8"/>
        <w:jc w:val="left"/>
        <w:rPr>
          <w:sz w:val="24"/>
        </w:rPr>
      </w:pPr>
      <w:r>
        <w:rPr>
          <w:sz w:val="24"/>
        </w:rPr>
        <w:t>Li</w:t>
      </w:r>
      <w:r>
        <w:rPr>
          <w:spacing w:val="40"/>
          <w:sz w:val="24"/>
        </w:rPr>
        <w:t> </w:t>
      </w:r>
      <w:r>
        <w:rPr>
          <w:sz w:val="24"/>
        </w:rPr>
        <w:t>et</w:t>
      </w:r>
      <w:r>
        <w:rPr>
          <w:spacing w:val="40"/>
          <w:sz w:val="24"/>
        </w:rPr>
        <w:t> </w:t>
      </w:r>
      <w:r>
        <w:rPr>
          <w:sz w:val="24"/>
        </w:rPr>
        <w:t>al.</w:t>
      </w:r>
      <w:r>
        <w:rPr>
          <w:spacing w:val="40"/>
          <w:sz w:val="24"/>
        </w:rPr>
        <w:t> </w:t>
      </w:r>
      <w:r>
        <w:rPr>
          <w:sz w:val="24"/>
        </w:rPr>
        <w:t>CRISPR/Cas9</w:t>
      </w:r>
      <w:r>
        <w:rPr>
          <w:spacing w:val="40"/>
          <w:sz w:val="24"/>
        </w:rPr>
        <w:t> </w:t>
      </w:r>
      <w:r>
        <w:rPr>
          <w:sz w:val="24"/>
        </w:rPr>
        <w:t>in</w:t>
      </w:r>
      <w:r>
        <w:rPr>
          <w:spacing w:val="40"/>
          <w:sz w:val="24"/>
        </w:rPr>
        <w:t> </w:t>
      </w:r>
      <w:r>
        <w:rPr>
          <w:sz w:val="24"/>
        </w:rPr>
        <w:t>cancer</w:t>
      </w:r>
      <w:r>
        <w:rPr>
          <w:spacing w:val="33"/>
          <w:sz w:val="24"/>
        </w:rPr>
        <w:t> </w:t>
      </w:r>
      <w:r>
        <w:rPr>
          <w:sz w:val="24"/>
        </w:rPr>
        <w:t>therapy:</w:t>
      </w:r>
      <w:r>
        <w:rPr>
          <w:spacing w:val="40"/>
          <w:sz w:val="24"/>
        </w:rPr>
        <w:t> </w:t>
      </w:r>
      <w:r>
        <w:rPr>
          <w:sz w:val="24"/>
        </w:rPr>
        <w:t>applications,</w:t>
      </w:r>
      <w:r>
        <w:rPr>
          <w:spacing w:val="39"/>
          <w:sz w:val="24"/>
        </w:rPr>
        <w:t> </w:t>
      </w:r>
      <w:r>
        <w:rPr>
          <w:sz w:val="24"/>
        </w:rPr>
        <w:t>challenges,</w:t>
      </w:r>
      <w:r>
        <w:rPr>
          <w:spacing w:val="40"/>
          <w:sz w:val="24"/>
        </w:rPr>
        <w:t> </w:t>
      </w:r>
      <w:r>
        <w:rPr>
          <w:sz w:val="24"/>
        </w:rPr>
        <w:t>and</w:t>
      </w:r>
      <w:r>
        <w:rPr>
          <w:spacing w:val="39"/>
          <w:sz w:val="24"/>
        </w:rPr>
        <w:t> </w:t>
      </w:r>
      <w:r>
        <w:rPr>
          <w:sz w:val="24"/>
        </w:rPr>
        <w:t>future</w:t>
      </w:r>
      <w:r>
        <w:rPr>
          <w:spacing w:val="38"/>
          <w:sz w:val="24"/>
        </w:rPr>
        <w:t> </w:t>
      </w:r>
      <w:r>
        <w:rPr>
          <w:sz w:val="24"/>
        </w:rPr>
        <w:t>directions. Molecular Cancer; 2023; 22(1): 65.</w:t>
      </w:r>
    </w:p>
    <w:p>
      <w:pPr>
        <w:pStyle w:val="ListParagraph"/>
        <w:numPr>
          <w:ilvl w:val="0"/>
          <w:numId w:val="3"/>
        </w:numPr>
        <w:tabs>
          <w:tab w:pos="371" w:val="left" w:leader="none"/>
          <w:tab w:pos="656" w:val="left" w:leader="none"/>
        </w:tabs>
        <w:spacing w:line="232" w:lineRule="auto" w:before="247" w:after="0"/>
        <w:ind w:left="371" w:right="346" w:hanging="12"/>
        <w:jc w:val="both"/>
        <w:rPr>
          <w:sz w:val="24"/>
        </w:rPr>
      </w:pPr>
      <w:r>
        <w:rPr>
          <w:sz w:val="24"/>
        </w:rPr>
        <w:t>Qasim, W., et al. (2017). Molecular remission of infant B-ALL after infusion of universal TALEN gene-edited CAR-T cells.</w:t>
      </w:r>
      <w:r>
        <w:rPr>
          <w:spacing w:val="40"/>
          <w:sz w:val="24"/>
        </w:rPr>
        <w:t> </w:t>
      </w:r>
      <w:r>
        <w:rPr>
          <w:sz w:val="24"/>
        </w:rPr>
        <w:t>Science Translational Medicine, 9(374), eaaj2013</w:t>
      </w:r>
    </w:p>
    <w:p>
      <w:pPr>
        <w:pStyle w:val="ListParagraph"/>
        <w:numPr>
          <w:ilvl w:val="0"/>
          <w:numId w:val="3"/>
        </w:numPr>
        <w:tabs>
          <w:tab w:pos="367" w:val="left" w:leader="none"/>
          <w:tab w:pos="656" w:val="left" w:leader="none"/>
        </w:tabs>
        <w:spacing w:line="232" w:lineRule="auto" w:before="247" w:after="0"/>
        <w:ind w:left="367" w:right="357" w:hanging="8"/>
        <w:jc w:val="both"/>
        <w:rPr>
          <w:sz w:val="24"/>
        </w:rPr>
      </w:pPr>
      <w:r>
        <w:rPr>
          <w:sz w:val="24"/>
        </w:rPr>
        <w:t>Urnov, F. D., et al. (2010). Genome editing with engineered zinc finger nucleases. Nature Reviews Genetics,</w:t>
      </w:r>
      <w:r>
        <w:rPr>
          <w:spacing w:val="40"/>
          <w:sz w:val="24"/>
        </w:rPr>
        <w:t> </w:t>
      </w:r>
      <w:r>
        <w:rPr>
          <w:sz w:val="24"/>
        </w:rPr>
        <w:t>11(9), 636–646</w:t>
      </w:r>
    </w:p>
    <w:p>
      <w:pPr>
        <w:pStyle w:val="ListParagraph"/>
        <w:numPr>
          <w:ilvl w:val="0"/>
          <w:numId w:val="3"/>
        </w:numPr>
        <w:tabs>
          <w:tab w:pos="371" w:val="left" w:leader="none"/>
          <w:tab w:pos="656" w:val="left" w:leader="none"/>
        </w:tabs>
        <w:spacing w:line="232" w:lineRule="auto" w:before="244" w:after="0"/>
        <w:ind w:left="371" w:right="353" w:hanging="12"/>
        <w:jc w:val="both"/>
        <w:rPr>
          <w:sz w:val="24"/>
        </w:rPr>
      </w:pPr>
      <w:r>
        <w:rPr>
          <w:spacing w:val="-2"/>
          <w:sz w:val="24"/>
        </w:rPr>
        <w:t>Anzalone,</w:t>
      </w:r>
      <w:r>
        <w:rPr>
          <w:spacing w:val="-13"/>
          <w:sz w:val="24"/>
        </w:rPr>
        <w:t> </w:t>
      </w:r>
      <w:r>
        <w:rPr>
          <w:spacing w:val="-2"/>
          <w:sz w:val="24"/>
        </w:rPr>
        <w:t>A.</w:t>
      </w:r>
      <w:r>
        <w:rPr>
          <w:spacing w:val="-13"/>
          <w:sz w:val="24"/>
        </w:rPr>
        <w:t> </w:t>
      </w:r>
      <w:r>
        <w:rPr>
          <w:spacing w:val="-2"/>
          <w:sz w:val="24"/>
        </w:rPr>
        <w:t>V., et al. (2019). Search-and-replace genome editing without double-strand</w:t>
      </w:r>
      <w:r>
        <w:rPr>
          <w:spacing w:val="-13"/>
          <w:sz w:val="24"/>
        </w:rPr>
        <w:t> </w:t>
      </w:r>
      <w:r>
        <w:rPr>
          <w:spacing w:val="-2"/>
          <w:sz w:val="24"/>
        </w:rPr>
        <w:t>breaks </w:t>
      </w:r>
      <w:r>
        <w:rPr>
          <w:sz w:val="24"/>
        </w:rPr>
        <w:t>or donor DNA. Nature, 576(7785),</w:t>
      </w:r>
      <w:r>
        <w:rPr>
          <w:spacing w:val="40"/>
          <w:sz w:val="24"/>
        </w:rPr>
        <w:t> </w:t>
      </w:r>
      <w:r>
        <w:rPr>
          <w:sz w:val="24"/>
        </w:rPr>
        <w:t>149–157.</w:t>
      </w:r>
    </w:p>
    <w:p>
      <w:pPr>
        <w:pStyle w:val="ListParagraph"/>
        <w:numPr>
          <w:ilvl w:val="0"/>
          <w:numId w:val="3"/>
        </w:numPr>
        <w:tabs>
          <w:tab w:pos="364" w:val="left" w:leader="none"/>
          <w:tab w:pos="659" w:val="left" w:leader="none"/>
        </w:tabs>
        <w:spacing w:line="256" w:lineRule="auto" w:before="248" w:after="0"/>
        <w:ind w:left="364" w:right="346" w:hanging="5"/>
        <w:jc w:val="both"/>
        <w:rPr>
          <w:sz w:val="24"/>
        </w:rPr>
      </w:pPr>
      <w:r>
        <w:rPr>
          <w:sz w:val="24"/>
        </w:rPr>
        <w:t>Kim,</w:t>
      </w:r>
      <w:r>
        <w:rPr>
          <w:spacing w:val="-15"/>
          <w:sz w:val="24"/>
        </w:rPr>
        <w:t> </w:t>
      </w:r>
      <w:r>
        <w:rPr>
          <w:sz w:val="24"/>
        </w:rPr>
        <w:t>H.,&amp;Kim,</w:t>
      </w:r>
      <w:r>
        <w:rPr>
          <w:spacing w:val="-8"/>
          <w:sz w:val="24"/>
        </w:rPr>
        <w:t> </w:t>
      </w:r>
      <w:r>
        <w:rPr>
          <w:sz w:val="24"/>
        </w:rPr>
        <w:t>J.</w:t>
      </w:r>
      <w:r>
        <w:rPr>
          <w:spacing w:val="-5"/>
          <w:sz w:val="24"/>
        </w:rPr>
        <w:t> </w:t>
      </w:r>
      <w:r>
        <w:rPr>
          <w:sz w:val="24"/>
        </w:rPr>
        <w:t>S.</w:t>
      </w:r>
      <w:r>
        <w:rPr>
          <w:spacing w:val="-5"/>
          <w:sz w:val="24"/>
        </w:rPr>
        <w:t> </w:t>
      </w:r>
      <w:r>
        <w:rPr>
          <w:sz w:val="24"/>
        </w:rPr>
        <w:t>(2014).</w:t>
      </w:r>
      <w:r>
        <w:rPr>
          <w:spacing w:val="-15"/>
          <w:sz w:val="24"/>
        </w:rPr>
        <w:t> </w:t>
      </w:r>
      <w:r>
        <w:rPr>
          <w:sz w:val="24"/>
        </w:rPr>
        <w:t>A</w:t>
      </w:r>
      <w:r>
        <w:rPr>
          <w:spacing w:val="-15"/>
          <w:sz w:val="24"/>
        </w:rPr>
        <w:t> </w:t>
      </w:r>
      <w:r>
        <w:rPr>
          <w:sz w:val="24"/>
        </w:rPr>
        <w:t>guide</w:t>
      </w:r>
      <w:r>
        <w:rPr>
          <w:spacing w:val="-11"/>
          <w:sz w:val="24"/>
        </w:rPr>
        <w:t> </w:t>
      </w:r>
      <w:r>
        <w:rPr>
          <w:sz w:val="24"/>
        </w:rPr>
        <w:t>to</w:t>
      </w:r>
      <w:r>
        <w:rPr>
          <w:spacing w:val="-8"/>
          <w:sz w:val="24"/>
        </w:rPr>
        <w:t> </w:t>
      </w:r>
      <w:r>
        <w:rPr>
          <w:sz w:val="24"/>
        </w:rPr>
        <w:t>genome</w:t>
      </w:r>
      <w:r>
        <w:rPr>
          <w:spacing w:val="-9"/>
          <w:sz w:val="24"/>
        </w:rPr>
        <w:t> </w:t>
      </w:r>
      <w:r>
        <w:rPr>
          <w:sz w:val="24"/>
        </w:rPr>
        <w:t>engineering</w:t>
      </w:r>
      <w:r>
        <w:rPr>
          <w:spacing w:val="-8"/>
          <w:sz w:val="24"/>
        </w:rPr>
        <w:t> </w:t>
      </w:r>
      <w:r>
        <w:rPr>
          <w:sz w:val="24"/>
        </w:rPr>
        <w:t>with</w:t>
      </w:r>
      <w:r>
        <w:rPr>
          <w:spacing w:val="-10"/>
          <w:sz w:val="24"/>
        </w:rPr>
        <w:t> </w:t>
      </w:r>
      <w:r>
        <w:rPr>
          <w:sz w:val="24"/>
        </w:rPr>
        <w:t>programmable</w:t>
      </w:r>
      <w:r>
        <w:rPr>
          <w:spacing w:val="-9"/>
          <w:sz w:val="24"/>
        </w:rPr>
        <w:t> </w:t>
      </w:r>
      <w:r>
        <w:rPr>
          <w:sz w:val="24"/>
        </w:rPr>
        <w:t>nuces</w:t>
      </w:r>
      <w:r>
        <w:rPr>
          <w:spacing w:val="-10"/>
          <w:sz w:val="24"/>
        </w:rPr>
        <w:t> </w:t>
      </w:r>
      <w:r>
        <w:rPr>
          <w:sz w:val="24"/>
        </w:rPr>
        <w:t>durable response rate in</w:t>
      </w:r>
      <w:r>
        <w:rPr>
          <w:spacing w:val="-8"/>
          <w:sz w:val="24"/>
        </w:rPr>
        <w:t> </w:t>
      </w:r>
      <w:r>
        <w:rPr>
          <w:sz w:val="24"/>
        </w:rPr>
        <w:t>patients with advanced melanoma. Journal of</w:t>
      </w:r>
      <w:r>
        <w:rPr>
          <w:spacing w:val="-8"/>
          <w:sz w:val="24"/>
        </w:rPr>
        <w:t> </w:t>
      </w:r>
      <w:r>
        <w:rPr>
          <w:sz w:val="24"/>
        </w:rPr>
        <w:t>Clinical Oncology, 33(25), 2780– </w:t>
      </w:r>
      <w:r>
        <w:rPr>
          <w:spacing w:val="-4"/>
          <w:sz w:val="24"/>
        </w:rPr>
        <w:t>2788.</w:t>
      </w:r>
    </w:p>
    <w:p>
      <w:pPr>
        <w:pStyle w:val="ListParagraph"/>
        <w:numPr>
          <w:ilvl w:val="0"/>
          <w:numId w:val="3"/>
        </w:numPr>
        <w:tabs>
          <w:tab w:pos="371" w:val="left" w:leader="none"/>
          <w:tab w:pos="656" w:val="left" w:leader="none"/>
        </w:tabs>
        <w:spacing w:line="254" w:lineRule="auto" w:before="203" w:after="0"/>
        <w:ind w:left="371" w:right="358" w:hanging="12"/>
        <w:jc w:val="both"/>
        <w:rPr>
          <w:sz w:val="24"/>
        </w:rPr>
      </w:pPr>
      <w:r>
        <w:rPr>
          <w:sz w:val="24"/>
        </w:rPr>
        <w:t>.</w:t>
      </w:r>
      <w:r>
        <w:rPr>
          <w:spacing w:val="-10"/>
          <w:sz w:val="24"/>
        </w:rPr>
        <w:t> </w:t>
      </w:r>
      <w:r>
        <w:rPr>
          <w:sz w:val="24"/>
        </w:rPr>
        <w:t>A.</w:t>
      </w:r>
      <w:r>
        <w:rPr>
          <w:spacing w:val="-8"/>
          <w:sz w:val="24"/>
        </w:rPr>
        <w:t> </w:t>
      </w:r>
      <w:r>
        <w:rPr>
          <w:sz w:val="24"/>
        </w:rPr>
        <w:t>Wittrup, J. Lieberman; Knocking down disease: a</w:t>
      </w:r>
      <w:r>
        <w:rPr>
          <w:spacing w:val="-9"/>
          <w:sz w:val="24"/>
        </w:rPr>
        <w:t> </w:t>
      </w:r>
      <w:r>
        <w:rPr>
          <w:sz w:val="24"/>
        </w:rPr>
        <w:t>progress report on siRNA</w:t>
      </w:r>
      <w:r>
        <w:rPr>
          <w:spacing w:val="-8"/>
          <w:sz w:val="24"/>
        </w:rPr>
        <w:t> </w:t>
      </w:r>
      <w:r>
        <w:rPr>
          <w:sz w:val="24"/>
        </w:rPr>
        <w:t>therapeutics (Nat. Rev. Genet.); (2015); Vol (16): Page (543–552).</w:t>
      </w:r>
    </w:p>
    <w:p>
      <w:pPr>
        <w:pStyle w:val="ListParagraph"/>
        <w:numPr>
          <w:ilvl w:val="0"/>
          <w:numId w:val="3"/>
        </w:numPr>
        <w:tabs>
          <w:tab w:pos="964" w:val="left" w:leader="none"/>
        </w:tabs>
        <w:spacing w:line="276" w:lineRule="auto" w:before="200" w:after="0"/>
        <w:ind w:left="364" w:right="420" w:firstLine="0"/>
        <w:jc w:val="left"/>
        <w:rPr>
          <w:sz w:val="24"/>
        </w:rPr>
      </w:pPr>
      <w:r>
        <w:rPr>
          <w:sz w:val="24"/>
        </w:rPr>
        <w:t>D.R.</w:t>
      </w:r>
      <w:r>
        <w:rPr>
          <w:spacing w:val="-3"/>
          <w:sz w:val="24"/>
        </w:rPr>
        <w:t> </w:t>
      </w:r>
      <w:r>
        <w:rPr>
          <w:sz w:val="24"/>
        </w:rPr>
        <w:t>Corey;</w:t>
      </w:r>
      <w:r>
        <w:rPr>
          <w:spacing w:val="-2"/>
          <w:sz w:val="24"/>
        </w:rPr>
        <w:t> </w:t>
      </w:r>
      <w:r>
        <w:rPr>
          <w:sz w:val="24"/>
        </w:rPr>
        <w:t>RNA</w:t>
      </w:r>
      <w:r>
        <w:rPr>
          <w:spacing w:val="-14"/>
          <w:sz w:val="24"/>
        </w:rPr>
        <w:t> </w:t>
      </w:r>
      <w:r>
        <w:rPr>
          <w:sz w:val="24"/>
        </w:rPr>
        <w:t>interference:</w:t>
      </w:r>
      <w:r>
        <w:rPr>
          <w:spacing w:val="-2"/>
          <w:sz w:val="24"/>
        </w:rPr>
        <w:t> </w:t>
      </w:r>
      <w:r>
        <w:rPr>
          <w:sz w:val="24"/>
        </w:rPr>
        <w:t>the</w:t>
      </w:r>
      <w:r>
        <w:rPr>
          <w:spacing w:val="-4"/>
          <w:sz w:val="24"/>
        </w:rPr>
        <w:t> </w:t>
      </w:r>
      <w:r>
        <w:rPr>
          <w:sz w:val="24"/>
        </w:rPr>
        <w:t>nuts</w:t>
      </w:r>
      <w:r>
        <w:rPr>
          <w:spacing w:val="-3"/>
          <w:sz w:val="24"/>
        </w:rPr>
        <w:t> </w:t>
      </w:r>
      <w:r>
        <w:rPr>
          <w:sz w:val="24"/>
        </w:rPr>
        <w:t>and</w:t>
      </w:r>
      <w:r>
        <w:rPr>
          <w:spacing w:val="-3"/>
          <w:sz w:val="24"/>
        </w:rPr>
        <w:t> </w:t>
      </w:r>
      <w:r>
        <w:rPr>
          <w:sz w:val="24"/>
        </w:rPr>
        <w:t>bolts</w:t>
      </w:r>
      <w:r>
        <w:rPr>
          <w:spacing w:val="-6"/>
          <w:sz w:val="24"/>
        </w:rPr>
        <w:t> </w:t>
      </w:r>
      <w:r>
        <w:rPr>
          <w:sz w:val="24"/>
        </w:rPr>
        <w:t>ofthe</w:t>
      </w:r>
      <w:r>
        <w:rPr>
          <w:spacing w:val="-3"/>
          <w:sz w:val="24"/>
        </w:rPr>
        <w:t> </w:t>
      </w:r>
      <w:r>
        <w:rPr>
          <w:sz w:val="24"/>
        </w:rPr>
        <w:t>RISC</w:t>
      </w:r>
      <w:r>
        <w:rPr>
          <w:spacing w:val="-3"/>
          <w:sz w:val="24"/>
        </w:rPr>
        <w:t> </w:t>
      </w:r>
      <w:r>
        <w:rPr>
          <w:sz w:val="24"/>
        </w:rPr>
        <w:t>machine</w:t>
      </w:r>
      <w:r>
        <w:rPr>
          <w:spacing w:val="-3"/>
          <w:sz w:val="24"/>
        </w:rPr>
        <w:t> </w:t>
      </w:r>
      <w:r>
        <w:rPr>
          <w:sz w:val="24"/>
        </w:rPr>
        <w:t>(Cell</w:t>
      </w:r>
      <w:r>
        <w:rPr>
          <w:spacing w:val="-3"/>
          <w:sz w:val="24"/>
        </w:rPr>
        <w:t> </w:t>
      </w:r>
      <w:r>
        <w:rPr>
          <w:sz w:val="24"/>
        </w:rPr>
        <w:t>Res.);</w:t>
      </w:r>
      <w:r>
        <w:rPr>
          <w:spacing w:val="-5"/>
          <w:sz w:val="24"/>
        </w:rPr>
        <w:t> </w:t>
      </w:r>
      <w:r>
        <w:rPr>
          <w:sz w:val="24"/>
        </w:rPr>
        <w:t>(2007); Vol (17): Page (366–371).</w:t>
      </w:r>
    </w:p>
    <w:p>
      <w:pPr>
        <w:pStyle w:val="ListParagraph"/>
        <w:numPr>
          <w:ilvl w:val="0"/>
          <w:numId w:val="3"/>
        </w:numPr>
        <w:tabs>
          <w:tab w:pos="374" w:val="left" w:leader="none"/>
          <w:tab w:pos="964" w:val="left" w:leader="none"/>
        </w:tabs>
        <w:spacing w:line="256" w:lineRule="auto" w:before="205" w:after="0"/>
        <w:ind w:left="374" w:right="423" w:hanging="10"/>
        <w:jc w:val="left"/>
        <w:rPr>
          <w:sz w:val="24"/>
        </w:rPr>
      </w:pPr>
      <w:r>
        <w:rPr>
          <w:sz w:val="24"/>
        </w:rPr>
        <w:t>Castanotto, J.J. Rossi; The promises and pitfalls of</w:t>
      </w:r>
      <w:r>
        <w:rPr>
          <w:spacing w:val="-4"/>
          <w:sz w:val="24"/>
        </w:rPr>
        <w:t> </w:t>
      </w:r>
      <w:r>
        <w:rPr>
          <w:sz w:val="24"/>
        </w:rPr>
        <w:t>RNA-interference-based therapeutics (Nature); (2009); Vol (457): Page (426–433).</w:t>
      </w:r>
    </w:p>
    <w:p>
      <w:pPr>
        <w:pStyle w:val="ListParagraph"/>
        <w:numPr>
          <w:ilvl w:val="0"/>
          <w:numId w:val="3"/>
        </w:numPr>
        <w:tabs>
          <w:tab w:pos="374" w:val="left" w:leader="none"/>
          <w:tab w:pos="661" w:val="left" w:leader="none"/>
        </w:tabs>
        <w:spacing w:line="232" w:lineRule="auto" w:before="247" w:after="0"/>
        <w:ind w:left="374" w:right="351" w:hanging="10"/>
        <w:jc w:val="left"/>
        <w:rPr>
          <w:sz w:val="24"/>
        </w:rPr>
      </w:pPr>
      <w:r>
        <w:rPr>
          <w:sz w:val="24"/>
        </w:rPr>
        <w:t>S.</w:t>
      </w:r>
      <w:r>
        <w:rPr>
          <w:spacing w:val="-13"/>
          <w:sz w:val="24"/>
        </w:rPr>
        <w:t> </w:t>
      </w:r>
      <w:r>
        <w:rPr>
          <w:sz w:val="24"/>
        </w:rPr>
        <w:t>Setten,</w:t>
      </w:r>
      <w:r>
        <w:rPr>
          <w:spacing w:val="-11"/>
          <w:sz w:val="24"/>
        </w:rPr>
        <w:t> </w:t>
      </w:r>
      <w:r>
        <w:rPr>
          <w:sz w:val="24"/>
        </w:rPr>
        <w:t>J.J.</w:t>
      </w:r>
      <w:r>
        <w:rPr>
          <w:spacing w:val="-11"/>
          <w:sz w:val="24"/>
        </w:rPr>
        <w:t> </w:t>
      </w:r>
      <w:r>
        <w:rPr>
          <w:sz w:val="24"/>
        </w:rPr>
        <w:t>Rossi,</w:t>
      </w:r>
      <w:r>
        <w:rPr>
          <w:spacing w:val="-11"/>
          <w:sz w:val="24"/>
        </w:rPr>
        <w:t> </w:t>
      </w:r>
      <w:r>
        <w:rPr>
          <w:sz w:val="24"/>
        </w:rPr>
        <w:t>P.</w:t>
      </w:r>
      <w:r>
        <w:rPr>
          <w:spacing w:val="-9"/>
          <w:sz w:val="24"/>
        </w:rPr>
        <w:t> </w:t>
      </w:r>
      <w:r>
        <w:rPr>
          <w:sz w:val="24"/>
        </w:rPr>
        <w:t>Han;</w:t>
      </w:r>
      <w:r>
        <w:rPr>
          <w:spacing w:val="-11"/>
          <w:sz w:val="24"/>
        </w:rPr>
        <w:t> </w:t>
      </w:r>
      <w:r>
        <w:rPr>
          <w:sz w:val="24"/>
        </w:rPr>
        <w:t>The</w:t>
      </w:r>
      <w:r>
        <w:rPr>
          <w:spacing w:val="-10"/>
          <w:sz w:val="24"/>
        </w:rPr>
        <w:t> </w:t>
      </w:r>
      <w:r>
        <w:rPr>
          <w:sz w:val="24"/>
        </w:rPr>
        <w:t>current</w:t>
      </w:r>
      <w:r>
        <w:rPr>
          <w:spacing w:val="-8"/>
          <w:sz w:val="24"/>
        </w:rPr>
        <w:t> </w:t>
      </w:r>
      <w:r>
        <w:rPr>
          <w:sz w:val="24"/>
        </w:rPr>
        <w:t>state</w:t>
      </w:r>
      <w:r>
        <w:rPr>
          <w:spacing w:val="-12"/>
          <w:sz w:val="24"/>
        </w:rPr>
        <w:t> </w:t>
      </w:r>
      <w:r>
        <w:rPr>
          <w:sz w:val="24"/>
        </w:rPr>
        <w:t>and</w:t>
      </w:r>
      <w:r>
        <w:rPr>
          <w:spacing w:val="-9"/>
          <w:sz w:val="24"/>
        </w:rPr>
        <w:t> </w:t>
      </w:r>
      <w:r>
        <w:rPr>
          <w:sz w:val="24"/>
        </w:rPr>
        <w:t>future</w:t>
      </w:r>
      <w:r>
        <w:rPr>
          <w:spacing w:val="-10"/>
          <w:sz w:val="24"/>
        </w:rPr>
        <w:t> </w:t>
      </w:r>
      <w:r>
        <w:rPr>
          <w:sz w:val="24"/>
        </w:rPr>
        <w:t>directions</w:t>
      </w:r>
      <w:r>
        <w:rPr>
          <w:spacing w:val="-9"/>
          <w:sz w:val="24"/>
        </w:rPr>
        <w:t> </w:t>
      </w:r>
      <w:r>
        <w:rPr>
          <w:sz w:val="24"/>
        </w:rPr>
        <w:t>of</w:t>
      </w:r>
      <w:r>
        <w:rPr>
          <w:spacing w:val="-16"/>
          <w:sz w:val="24"/>
        </w:rPr>
        <w:t> </w:t>
      </w:r>
      <w:r>
        <w:rPr>
          <w:sz w:val="24"/>
        </w:rPr>
        <w:t>RNAi-based</w:t>
      </w:r>
      <w:r>
        <w:rPr>
          <w:spacing w:val="-11"/>
          <w:sz w:val="24"/>
        </w:rPr>
        <w:t> </w:t>
      </w:r>
      <w:r>
        <w:rPr>
          <w:sz w:val="24"/>
        </w:rPr>
        <w:t>therapeutics (Nat. Rev. Drug Discov.); (2019); Vol (18): Page (421–446).</w:t>
      </w:r>
    </w:p>
    <w:p>
      <w:pPr>
        <w:pStyle w:val="ListParagraph"/>
        <w:numPr>
          <w:ilvl w:val="0"/>
          <w:numId w:val="3"/>
        </w:numPr>
        <w:tabs>
          <w:tab w:pos="374" w:val="left" w:leader="none"/>
          <w:tab w:pos="664" w:val="left" w:leader="none"/>
        </w:tabs>
        <w:spacing w:line="247" w:lineRule="auto" w:before="211" w:after="0"/>
        <w:ind w:left="374" w:right="355" w:hanging="10"/>
        <w:jc w:val="left"/>
        <w:rPr>
          <w:sz w:val="24"/>
        </w:rPr>
      </w:pPr>
      <w:r>
        <w:rPr>
          <w:sz w:val="24"/>
        </w:rPr>
        <w:t>K. Sahin,</w:t>
      </w:r>
      <w:r>
        <w:rPr>
          <w:spacing w:val="-4"/>
          <w:sz w:val="24"/>
        </w:rPr>
        <w:t> </w:t>
      </w:r>
      <w:r>
        <w:rPr>
          <w:sz w:val="24"/>
        </w:rPr>
        <w:t>U.</w:t>
      </w:r>
      <w:r>
        <w:rPr>
          <w:spacing w:val="-4"/>
          <w:sz w:val="24"/>
        </w:rPr>
        <w:t> </w:t>
      </w:r>
      <w:r>
        <w:rPr>
          <w:sz w:val="24"/>
        </w:rPr>
        <w:t>Karikó,</w:t>
      </w:r>
      <w:r>
        <w:rPr>
          <w:spacing w:val="-4"/>
          <w:sz w:val="24"/>
        </w:rPr>
        <w:t> </w:t>
      </w:r>
      <w:r>
        <w:rPr>
          <w:sz w:val="24"/>
        </w:rPr>
        <w:t>Ö.</w:t>
      </w:r>
      <w:r>
        <w:rPr>
          <w:spacing w:val="-4"/>
          <w:sz w:val="24"/>
        </w:rPr>
        <w:t> </w:t>
      </w:r>
      <w:r>
        <w:rPr>
          <w:sz w:val="24"/>
        </w:rPr>
        <w:t>Türeci;</w:t>
      </w:r>
      <w:r>
        <w:rPr>
          <w:spacing w:val="-4"/>
          <w:sz w:val="24"/>
        </w:rPr>
        <w:t> </w:t>
      </w:r>
      <w:r>
        <w:rPr>
          <w:sz w:val="24"/>
        </w:rPr>
        <w:t>mRNA-based</w:t>
      </w:r>
      <w:r>
        <w:rPr>
          <w:spacing w:val="-4"/>
          <w:sz w:val="24"/>
        </w:rPr>
        <w:t> </w:t>
      </w:r>
      <w:r>
        <w:rPr>
          <w:sz w:val="24"/>
        </w:rPr>
        <w:t>therapeutics</w:t>
      </w:r>
      <w:r>
        <w:rPr>
          <w:spacing w:val="-4"/>
          <w:sz w:val="24"/>
        </w:rPr>
        <w:t> </w:t>
      </w:r>
      <w:r>
        <w:rPr>
          <w:sz w:val="24"/>
        </w:rPr>
        <w:t>—</w:t>
      </w:r>
      <w:r>
        <w:rPr>
          <w:spacing w:val="-4"/>
          <w:sz w:val="24"/>
        </w:rPr>
        <w:t> </w:t>
      </w:r>
      <w:r>
        <w:rPr>
          <w:sz w:val="24"/>
        </w:rPr>
        <w:t>developing</w:t>
      </w:r>
      <w:r>
        <w:rPr>
          <w:spacing w:val="-6"/>
          <w:sz w:val="24"/>
        </w:rPr>
        <w:t> </w:t>
      </w:r>
      <w:r>
        <w:rPr>
          <w:sz w:val="24"/>
        </w:rPr>
        <w:t>a</w:t>
      </w:r>
      <w:r>
        <w:rPr>
          <w:spacing w:val="-7"/>
          <w:sz w:val="24"/>
        </w:rPr>
        <w:t> </w:t>
      </w:r>
      <w:r>
        <w:rPr>
          <w:sz w:val="24"/>
        </w:rPr>
        <w:t>new class of</w:t>
      </w:r>
      <w:r>
        <w:rPr>
          <w:spacing w:val="-20"/>
          <w:sz w:val="24"/>
        </w:rPr>
        <w:t> </w:t>
      </w:r>
      <w:r>
        <w:rPr>
          <w:sz w:val="24"/>
        </w:rPr>
        <w:t>drugs (Nat. Rev. Drug Discov.); (2014); Vol (13): Page (759–780).</w:t>
      </w:r>
    </w:p>
    <w:p>
      <w:pPr>
        <w:pStyle w:val="ListParagraph"/>
        <w:numPr>
          <w:ilvl w:val="0"/>
          <w:numId w:val="3"/>
        </w:numPr>
        <w:tabs>
          <w:tab w:pos="374" w:val="left" w:leader="none"/>
          <w:tab w:pos="661" w:val="left" w:leader="none"/>
        </w:tabs>
        <w:spacing w:line="232" w:lineRule="auto" w:before="245" w:after="0"/>
        <w:ind w:left="374" w:right="350" w:hanging="10"/>
        <w:jc w:val="left"/>
        <w:rPr>
          <w:sz w:val="24"/>
        </w:rPr>
      </w:pPr>
      <w:r>
        <w:rPr>
          <w:sz w:val="24"/>
        </w:rPr>
        <w:t>T.</w:t>
      </w:r>
      <w:r>
        <w:rPr>
          <w:spacing w:val="-15"/>
          <w:sz w:val="24"/>
        </w:rPr>
        <w:t> </w:t>
      </w:r>
      <w:r>
        <w:rPr>
          <w:sz w:val="24"/>
        </w:rPr>
        <w:t>Pardi,</w:t>
      </w:r>
      <w:r>
        <w:rPr>
          <w:spacing w:val="-11"/>
          <w:sz w:val="24"/>
        </w:rPr>
        <w:t> </w:t>
      </w:r>
      <w:r>
        <w:rPr>
          <w:sz w:val="24"/>
        </w:rPr>
        <w:t>M.J.</w:t>
      </w:r>
      <w:r>
        <w:rPr>
          <w:spacing w:val="-11"/>
          <w:sz w:val="24"/>
        </w:rPr>
        <w:t> </w:t>
      </w:r>
      <w:r>
        <w:rPr>
          <w:sz w:val="24"/>
        </w:rPr>
        <w:t>Hogan,</w:t>
      </w:r>
      <w:r>
        <w:rPr>
          <w:spacing w:val="-13"/>
          <w:sz w:val="24"/>
        </w:rPr>
        <w:t> </w:t>
      </w:r>
      <w:r>
        <w:rPr>
          <w:sz w:val="24"/>
        </w:rPr>
        <w:t>F.W.</w:t>
      </w:r>
      <w:r>
        <w:rPr>
          <w:spacing w:val="-9"/>
          <w:sz w:val="24"/>
        </w:rPr>
        <w:t> </w:t>
      </w:r>
      <w:r>
        <w:rPr>
          <w:sz w:val="24"/>
        </w:rPr>
        <w:t>Porter,</w:t>
      </w:r>
      <w:r>
        <w:rPr>
          <w:spacing w:val="-6"/>
          <w:sz w:val="24"/>
        </w:rPr>
        <w:t> </w:t>
      </w:r>
      <w:r>
        <w:rPr>
          <w:sz w:val="24"/>
        </w:rPr>
        <w:t>D.</w:t>
      </w:r>
      <w:r>
        <w:rPr>
          <w:spacing w:val="-11"/>
          <w:sz w:val="24"/>
        </w:rPr>
        <w:t> </w:t>
      </w:r>
      <w:r>
        <w:rPr>
          <w:sz w:val="24"/>
        </w:rPr>
        <w:t>Weissman;</w:t>
      </w:r>
      <w:r>
        <w:rPr>
          <w:spacing w:val="-11"/>
          <w:sz w:val="24"/>
        </w:rPr>
        <w:t> </w:t>
      </w:r>
      <w:r>
        <w:rPr>
          <w:sz w:val="24"/>
        </w:rPr>
        <w:t>mRNA</w:t>
      </w:r>
      <w:r>
        <w:rPr>
          <w:spacing w:val="-15"/>
          <w:sz w:val="24"/>
        </w:rPr>
        <w:t> </w:t>
      </w:r>
      <w:r>
        <w:rPr>
          <w:sz w:val="24"/>
        </w:rPr>
        <w:t>vaccines</w:t>
      </w:r>
      <w:r>
        <w:rPr>
          <w:spacing w:val="-11"/>
          <w:sz w:val="24"/>
        </w:rPr>
        <w:t> </w:t>
      </w:r>
      <w:r>
        <w:rPr>
          <w:sz w:val="24"/>
        </w:rPr>
        <w:t>— a</w:t>
      </w:r>
      <w:r>
        <w:rPr>
          <w:spacing w:val="-7"/>
          <w:sz w:val="24"/>
        </w:rPr>
        <w:t> </w:t>
      </w:r>
      <w:r>
        <w:rPr>
          <w:sz w:val="24"/>
        </w:rPr>
        <w:t>new era in</w:t>
      </w:r>
      <w:r>
        <w:rPr>
          <w:spacing w:val="-11"/>
          <w:sz w:val="24"/>
        </w:rPr>
        <w:t> </w:t>
      </w:r>
      <w:r>
        <w:rPr>
          <w:sz w:val="24"/>
        </w:rPr>
        <w:t>vaccinology (Nat. Rev. Drug Discov.); (2018); Vol (17): Page (261–279</w:t>
      </w:r>
    </w:p>
    <w:p>
      <w:pPr>
        <w:pStyle w:val="ListParagraph"/>
        <w:numPr>
          <w:ilvl w:val="0"/>
          <w:numId w:val="3"/>
        </w:numPr>
        <w:tabs>
          <w:tab w:pos="374" w:val="left" w:leader="none"/>
          <w:tab w:pos="661" w:val="left" w:leader="none"/>
        </w:tabs>
        <w:spacing w:line="232" w:lineRule="auto" w:before="245" w:after="0"/>
        <w:ind w:left="374" w:right="356" w:hanging="10"/>
        <w:jc w:val="left"/>
        <w:rPr>
          <w:sz w:val="24"/>
        </w:rPr>
      </w:pPr>
      <w:r>
        <w:rPr>
          <w:sz w:val="24"/>
        </w:rPr>
        <w:t>J.C.</w:t>
      </w:r>
      <w:r>
        <w:rPr>
          <w:spacing w:val="-15"/>
          <w:sz w:val="24"/>
        </w:rPr>
        <w:t> </w:t>
      </w:r>
      <w:r>
        <w:rPr>
          <w:sz w:val="24"/>
        </w:rPr>
        <w:t>Bell,</w:t>
      </w:r>
      <w:r>
        <w:rPr>
          <w:spacing w:val="-15"/>
          <w:sz w:val="24"/>
        </w:rPr>
        <w:t> </w:t>
      </w:r>
      <w:r>
        <w:rPr>
          <w:sz w:val="24"/>
        </w:rPr>
        <w:t>B.</w:t>
      </w:r>
      <w:r>
        <w:rPr>
          <w:spacing w:val="-15"/>
          <w:sz w:val="24"/>
        </w:rPr>
        <w:t> </w:t>
      </w:r>
      <w:r>
        <w:rPr>
          <w:sz w:val="24"/>
        </w:rPr>
        <w:t>Lichty,</w:t>
      </w:r>
      <w:r>
        <w:rPr>
          <w:spacing w:val="-8"/>
          <w:sz w:val="24"/>
        </w:rPr>
        <w:t> </w:t>
      </w:r>
      <w:r>
        <w:rPr>
          <w:sz w:val="24"/>
        </w:rPr>
        <w:t>D.F.</w:t>
      </w:r>
      <w:r>
        <w:rPr>
          <w:spacing w:val="-13"/>
          <w:sz w:val="24"/>
        </w:rPr>
        <w:t> </w:t>
      </w:r>
      <w:r>
        <w:rPr>
          <w:sz w:val="24"/>
        </w:rPr>
        <w:t>Stojdl;</w:t>
      </w:r>
      <w:r>
        <w:rPr>
          <w:spacing w:val="-15"/>
          <w:sz w:val="24"/>
        </w:rPr>
        <w:t> </w:t>
      </w:r>
      <w:r>
        <w:rPr>
          <w:sz w:val="24"/>
        </w:rPr>
        <w:t>Getting</w:t>
      </w:r>
      <w:r>
        <w:rPr>
          <w:spacing w:val="-13"/>
          <w:sz w:val="24"/>
        </w:rPr>
        <w:t> </w:t>
      </w:r>
      <w:r>
        <w:rPr>
          <w:sz w:val="24"/>
        </w:rPr>
        <w:t>oncolytic</w:t>
      </w:r>
      <w:r>
        <w:rPr>
          <w:spacing w:val="-15"/>
          <w:sz w:val="24"/>
        </w:rPr>
        <w:t> </w:t>
      </w:r>
      <w:r>
        <w:rPr>
          <w:sz w:val="24"/>
        </w:rPr>
        <w:t>virus</w:t>
      </w:r>
      <w:r>
        <w:rPr>
          <w:spacing w:val="-15"/>
          <w:sz w:val="24"/>
        </w:rPr>
        <w:t> </w:t>
      </w:r>
      <w:r>
        <w:rPr>
          <w:sz w:val="24"/>
        </w:rPr>
        <w:t>therapies</w:t>
      </w:r>
      <w:r>
        <w:rPr>
          <w:spacing w:val="-15"/>
          <w:sz w:val="24"/>
        </w:rPr>
        <w:t> </w:t>
      </w:r>
      <w:r>
        <w:rPr>
          <w:sz w:val="24"/>
        </w:rPr>
        <w:t>off</w:t>
      </w:r>
      <w:r>
        <w:rPr>
          <w:spacing w:val="-30"/>
          <w:sz w:val="24"/>
        </w:rPr>
        <w:t> </w:t>
      </w:r>
      <w:r>
        <w:rPr>
          <w:sz w:val="24"/>
        </w:rPr>
        <w:t>the</w:t>
      </w:r>
      <w:r>
        <w:rPr>
          <w:spacing w:val="-15"/>
          <w:sz w:val="24"/>
        </w:rPr>
        <w:t> </w:t>
      </w:r>
      <w:r>
        <w:rPr>
          <w:sz w:val="24"/>
        </w:rPr>
        <w:t>ground;</w:t>
      </w:r>
      <w:r>
        <w:rPr>
          <w:spacing w:val="-15"/>
          <w:sz w:val="24"/>
        </w:rPr>
        <w:t> </w:t>
      </w:r>
      <w:r>
        <w:rPr>
          <w:sz w:val="24"/>
        </w:rPr>
        <w:t>(Cancer</w:t>
      </w:r>
      <w:r>
        <w:rPr>
          <w:spacing w:val="-14"/>
          <w:sz w:val="24"/>
        </w:rPr>
        <w:t> </w:t>
      </w:r>
      <w:r>
        <w:rPr>
          <w:sz w:val="24"/>
        </w:rPr>
        <w:t>Cell); (2003); Vol (4): Page (7–11).</w:t>
      </w:r>
    </w:p>
    <w:p>
      <w:pPr>
        <w:pStyle w:val="ListParagraph"/>
        <w:spacing w:after="0" w:line="232" w:lineRule="auto"/>
        <w:jc w:val="left"/>
        <w:rPr>
          <w:sz w:val="24"/>
        </w:rPr>
        <w:sectPr>
          <w:pgSz w:w="12240" w:h="15840"/>
          <w:pgMar w:top="1360" w:bottom="280" w:left="1080" w:right="1080"/>
        </w:sectPr>
      </w:pPr>
    </w:p>
    <w:p>
      <w:pPr>
        <w:pStyle w:val="ListParagraph"/>
        <w:numPr>
          <w:ilvl w:val="0"/>
          <w:numId w:val="3"/>
        </w:numPr>
        <w:tabs>
          <w:tab w:pos="374" w:val="left" w:leader="none"/>
          <w:tab w:pos="661" w:val="left" w:leader="none"/>
        </w:tabs>
        <w:spacing w:line="230" w:lineRule="auto" w:before="73" w:after="0"/>
        <w:ind w:left="374" w:right="360" w:hanging="10"/>
        <w:jc w:val="both"/>
        <w:rPr>
          <w:sz w:val="24"/>
        </w:rPr>
      </w:pPr>
      <w:r>
        <w:rPr>
          <w:sz w:val="24"/>
        </w:rPr>
        <w:t>S.L. Gujar, D. Pol, J.C. Kim; Oncolytic virus therapy: current strategies and clinical trials; (Front. Oncol.); (2018); Vol (8): Page (178–189).</w:t>
      </w:r>
    </w:p>
    <w:p>
      <w:pPr>
        <w:pStyle w:val="ListParagraph"/>
        <w:numPr>
          <w:ilvl w:val="0"/>
          <w:numId w:val="3"/>
        </w:numPr>
        <w:tabs>
          <w:tab w:pos="374" w:val="left" w:leader="none"/>
          <w:tab w:pos="661" w:val="left" w:leader="none"/>
        </w:tabs>
        <w:spacing w:line="230" w:lineRule="auto" w:before="251" w:after="0"/>
        <w:ind w:left="374" w:right="356" w:hanging="10"/>
        <w:jc w:val="both"/>
        <w:rPr>
          <w:sz w:val="24"/>
        </w:rPr>
      </w:pPr>
      <w:r>
        <w:rPr>
          <w:sz w:val="24"/>
        </w:rPr>
        <w:t>J. Kaufman, F. Kohlhapp, H. Zloza; Oncolytic viruses: a new class of</w:t>
      </w:r>
      <w:r>
        <w:rPr>
          <w:spacing w:val="-12"/>
          <w:sz w:val="24"/>
        </w:rPr>
        <w:t> </w:t>
      </w:r>
      <w:r>
        <w:rPr>
          <w:sz w:val="24"/>
        </w:rPr>
        <w:t>immunotherapy drugs; (Nat. Rev. Drug Discov.); (2015); Vol (14): Page (642–662).</w:t>
      </w:r>
    </w:p>
    <w:p>
      <w:pPr>
        <w:pStyle w:val="ListParagraph"/>
        <w:numPr>
          <w:ilvl w:val="0"/>
          <w:numId w:val="3"/>
        </w:numPr>
        <w:tabs>
          <w:tab w:pos="371" w:val="left" w:leader="none"/>
          <w:tab w:pos="660" w:val="left" w:leader="none"/>
        </w:tabs>
        <w:spacing w:line="230" w:lineRule="auto" w:before="250" w:after="0"/>
        <w:ind w:left="371" w:right="358" w:hanging="8"/>
        <w:jc w:val="both"/>
        <w:rPr>
          <w:sz w:val="24"/>
        </w:rPr>
      </w:pPr>
      <w:r>
        <w:rPr>
          <w:sz w:val="24"/>
        </w:rPr>
        <w:t>A. Lichty, R.</w:t>
      </w:r>
      <w:r>
        <w:rPr>
          <w:spacing w:val="-9"/>
          <w:sz w:val="24"/>
        </w:rPr>
        <w:t> </w:t>
      </w:r>
      <w:r>
        <w:rPr>
          <w:sz w:val="24"/>
        </w:rPr>
        <w:t>Breitbach, J. Stojdl, J. Bell; Going</w:t>
      </w:r>
      <w:r>
        <w:rPr>
          <w:spacing w:val="-9"/>
          <w:sz w:val="24"/>
        </w:rPr>
        <w:t> </w:t>
      </w:r>
      <w:r>
        <w:rPr>
          <w:sz w:val="24"/>
        </w:rPr>
        <w:t>viral</w:t>
      </w:r>
      <w:r>
        <w:rPr>
          <w:spacing w:val="-11"/>
          <w:sz w:val="24"/>
        </w:rPr>
        <w:t> </w:t>
      </w:r>
      <w:r>
        <w:rPr>
          <w:sz w:val="24"/>
        </w:rPr>
        <w:t>with cancer immunotherapy; (Nat.</w:t>
      </w:r>
      <w:r>
        <w:rPr>
          <w:spacing w:val="-11"/>
          <w:sz w:val="24"/>
        </w:rPr>
        <w:t> </w:t>
      </w:r>
      <w:r>
        <w:rPr>
          <w:sz w:val="24"/>
        </w:rPr>
        <w:t>Rev. Cancer); (2014); Vol (14): Page (559–578).</w:t>
      </w:r>
    </w:p>
    <w:p>
      <w:pPr>
        <w:pStyle w:val="ListParagraph"/>
        <w:numPr>
          <w:ilvl w:val="0"/>
          <w:numId w:val="3"/>
        </w:numPr>
        <w:tabs>
          <w:tab w:pos="664" w:val="left" w:leader="none"/>
        </w:tabs>
        <w:spacing w:line="232" w:lineRule="auto" w:before="252" w:after="0"/>
        <w:ind w:left="364" w:right="351" w:firstLine="0"/>
        <w:jc w:val="both"/>
        <w:rPr>
          <w:sz w:val="24"/>
        </w:rPr>
      </w:pPr>
      <w:r>
        <w:rPr>
          <w:sz w:val="24"/>
        </w:rPr>
        <w:t>D. Kirn, R. Martuza, J. Zwiebel; Replication-selective virotherapy for cancer: biological principles,</w:t>
      </w:r>
      <w:r>
        <w:rPr>
          <w:spacing w:val="-5"/>
          <w:sz w:val="24"/>
        </w:rPr>
        <w:t> </w:t>
      </w:r>
      <w:r>
        <w:rPr>
          <w:sz w:val="24"/>
        </w:rPr>
        <w:t>risk</w:t>
      </w:r>
      <w:r>
        <w:rPr>
          <w:spacing w:val="-5"/>
          <w:sz w:val="24"/>
        </w:rPr>
        <w:t> </w:t>
      </w:r>
      <w:r>
        <w:rPr>
          <w:sz w:val="24"/>
        </w:rPr>
        <w:t>management</w:t>
      </w:r>
      <w:r>
        <w:rPr>
          <w:spacing w:val="-3"/>
          <w:sz w:val="24"/>
        </w:rPr>
        <w:t> </w:t>
      </w:r>
      <w:r>
        <w:rPr>
          <w:sz w:val="24"/>
        </w:rPr>
        <w:t>and</w:t>
      </w:r>
      <w:r>
        <w:rPr>
          <w:spacing w:val="-5"/>
          <w:sz w:val="24"/>
        </w:rPr>
        <w:t> </w:t>
      </w:r>
      <w:r>
        <w:rPr>
          <w:sz w:val="24"/>
        </w:rPr>
        <w:t>future</w:t>
      </w:r>
      <w:r>
        <w:rPr>
          <w:spacing w:val="-4"/>
          <w:sz w:val="24"/>
        </w:rPr>
        <w:t> </w:t>
      </w:r>
      <w:r>
        <w:rPr>
          <w:sz w:val="24"/>
        </w:rPr>
        <w:t>directions;</w:t>
      </w:r>
      <w:r>
        <w:rPr>
          <w:spacing w:val="-7"/>
          <w:sz w:val="24"/>
        </w:rPr>
        <w:t> </w:t>
      </w:r>
      <w:r>
        <w:rPr>
          <w:sz w:val="24"/>
        </w:rPr>
        <w:t>(Nat.</w:t>
      </w:r>
      <w:r>
        <w:rPr>
          <w:spacing w:val="-8"/>
          <w:sz w:val="24"/>
        </w:rPr>
        <w:t> </w:t>
      </w:r>
      <w:r>
        <w:rPr>
          <w:sz w:val="24"/>
        </w:rPr>
        <w:t>Med.);</w:t>
      </w:r>
      <w:r>
        <w:rPr>
          <w:spacing w:val="-9"/>
          <w:sz w:val="24"/>
        </w:rPr>
        <w:t> </w:t>
      </w:r>
      <w:r>
        <w:rPr>
          <w:sz w:val="24"/>
        </w:rPr>
        <w:t>(2001);</w:t>
      </w:r>
      <w:r>
        <w:rPr>
          <w:spacing w:val="-9"/>
          <w:sz w:val="24"/>
        </w:rPr>
        <w:t> </w:t>
      </w:r>
      <w:r>
        <w:rPr>
          <w:sz w:val="24"/>
        </w:rPr>
        <w:t>Vol (7):</w:t>
      </w:r>
      <w:r>
        <w:rPr>
          <w:spacing w:val="-7"/>
          <w:sz w:val="24"/>
        </w:rPr>
        <w:t> </w:t>
      </w:r>
      <w:r>
        <w:rPr>
          <w:sz w:val="24"/>
        </w:rPr>
        <w:t>Page (781– 787).</w:t>
      </w:r>
    </w:p>
    <w:p>
      <w:pPr>
        <w:pStyle w:val="ListParagraph"/>
        <w:numPr>
          <w:ilvl w:val="0"/>
          <w:numId w:val="3"/>
        </w:numPr>
        <w:tabs>
          <w:tab w:pos="371" w:val="left" w:leader="none"/>
          <w:tab w:pos="660" w:val="left" w:leader="none"/>
        </w:tabs>
        <w:spacing w:line="232" w:lineRule="auto" w:before="245" w:after="0"/>
        <w:ind w:left="371" w:right="355" w:hanging="8"/>
        <w:jc w:val="both"/>
        <w:rPr>
          <w:sz w:val="24"/>
        </w:rPr>
      </w:pPr>
      <w:r>
        <w:rPr>
          <w:spacing w:val="-2"/>
          <w:sz w:val="24"/>
        </w:rPr>
        <w:t>K.</w:t>
      </w:r>
      <w:r>
        <w:rPr>
          <w:spacing w:val="-10"/>
          <w:sz w:val="24"/>
        </w:rPr>
        <w:t> </w:t>
      </w:r>
      <w:r>
        <w:rPr>
          <w:spacing w:val="-2"/>
          <w:sz w:val="24"/>
        </w:rPr>
        <w:t>Liu,</w:t>
      </w:r>
      <w:r>
        <w:rPr>
          <w:spacing w:val="-13"/>
          <w:sz w:val="24"/>
        </w:rPr>
        <w:t> </w:t>
      </w:r>
      <w:r>
        <w:rPr>
          <w:spacing w:val="-2"/>
          <w:sz w:val="24"/>
        </w:rPr>
        <w:t>Y.</w:t>
      </w:r>
      <w:r>
        <w:rPr>
          <w:spacing w:val="-13"/>
          <w:sz w:val="24"/>
        </w:rPr>
        <w:t> </w:t>
      </w:r>
      <w:r>
        <w:rPr>
          <w:spacing w:val="-2"/>
          <w:sz w:val="24"/>
        </w:rPr>
        <w:t>Nace, S.</w:t>
      </w:r>
      <w:r>
        <w:rPr>
          <w:spacing w:val="-12"/>
          <w:sz w:val="24"/>
        </w:rPr>
        <w:t> </w:t>
      </w:r>
      <w:r>
        <w:rPr>
          <w:spacing w:val="-2"/>
          <w:sz w:val="24"/>
        </w:rPr>
        <w:t>Russell; Oncolytic</w:t>
      </w:r>
      <w:r>
        <w:rPr>
          <w:spacing w:val="-13"/>
          <w:sz w:val="24"/>
        </w:rPr>
        <w:t> </w:t>
      </w:r>
      <w:r>
        <w:rPr>
          <w:spacing w:val="-2"/>
          <w:sz w:val="24"/>
        </w:rPr>
        <w:t>virotherapy: combining</w:t>
      </w:r>
      <w:r>
        <w:rPr>
          <w:spacing w:val="-5"/>
          <w:sz w:val="24"/>
        </w:rPr>
        <w:t> </w:t>
      </w:r>
      <w:r>
        <w:rPr>
          <w:spacing w:val="-2"/>
          <w:sz w:val="24"/>
        </w:rPr>
        <w:t>immunotherapy</w:t>
      </w:r>
      <w:r>
        <w:rPr>
          <w:spacing w:val="-5"/>
          <w:sz w:val="24"/>
        </w:rPr>
        <w:t> </w:t>
      </w:r>
      <w:r>
        <w:rPr>
          <w:spacing w:val="-2"/>
          <w:sz w:val="24"/>
        </w:rPr>
        <w:t>and</w:t>
      </w:r>
      <w:r>
        <w:rPr>
          <w:spacing w:val="-13"/>
          <w:sz w:val="24"/>
        </w:rPr>
        <w:t> </w:t>
      </w:r>
      <w:r>
        <w:rPr>
          <w:spacing w:val="-2"/>
          <w:sz w:val="24"/>
        </w:rPr>
        <w:t>viral therapy </w:t>
      </w:r>
      <w:r>
        <w:rPr>
          <w:sz w:val="24"/>
        </w:rPr>
        <w:t>for cancer treatment; (J. Clin. Invest.); (2020); Vol (130): Page (1405–1411).</w:t>
      </w:r>
    </w:p>
    <w:p>
      <w:pPr>
        <w:pStyle w:val="ListParagraph"/>
        <w:numPr>
          <w:ilvl w:val="0"/>
          <w:numId w:val="3"/>
        </w:numPr>
        <w:tabs>
          <w:tab w:pos="664" w:val="left" w:leader="none"/>
        </w:tabs>
        <w:spacing w:line="232" w:lineRule="auto" w:before="245" w:after="0"/>
        <w:ind w:left="364" w:right="357" w:firstLine="0"/>
        <w:jc w:val="both"/>
        <w:rPr>
          <w:sz w:val="24"/>
        </w:rPr>
      </w:pPr>
      <w:r>
        <w:rPr>
          <w:sz w:val="24"/>
        </w:rPr>
        <w:t>K.</w:t>
      </w:r>
      <w:r>
        <w:rPr>
          <w:spacing w:val="-5"/>
          <w:sz w:val="24"/>
        </w:rPr>
        <w:t> </w:t>
      </w:r>
      <w:r>
        <w:rPr>
          <w:sz w:val="24"/>
        </w:rPr>
        <w:t>Harrington,</w:t>
      </w:r>
      <w:r>
        <w:rPr>
          <w:spacing w:val="-5"/>
          <w:sz w:val="24"/>
        </w:rPr>
        <w:t> </w:t>
      </w:r>
      <w:r>
        <w:rPr>
          <w:sz w:val="24"/>
        </w:rPr>
        <w:t>H.</w:t>
      </w:r>
      <w:r>
        <w:rPr>
          <w:spacing w:val="-3"/>
          <w:sz w:val="24"/>
        </w:rPr>
        <w:t> </w:t>
      </w:r>
      <w:r>
        <w:rPr>
          <w:sz w:val="24"/>
        </w:rPr>
        <w:t>Freeman,</w:t>
      </w:r>
      <w:r>
        <w:rPr>
          <w:spacing w:val="-3"/>
          <w:sz w:val="24"/>
        </w:rPr>
        <w:t> </w:t>
      </w:r>
      <w:r>
        <w:rPr>
          <w:sz w:val="24"/>
        </w:rPr>
        <w:t>M.</w:t>
      </w:r>
      <w:r>
        <w:rPr>
          <w:spacing w:val="-8"/>
          <w:sz w:val="24"/>
        </w:rPr>
        <w:t> </w:t>
      </w:r>
      <w:r>
        <w:rPr>
          <w:sz w:val="24"/>
        </w:rPr>
        <w:t>Pandha;</w:t>
      </w:r>
      <w:r>
        <w:rPr>
          <w:spacing w:val="-5"/>
          <w:sz w:val="24"/>
        </w:rPr>
        <w:t> </w:t>
      </w:r>
      <w:r>
        <w:rPr>
          <w:sz w:val="24"/>
        </w:rPr>
        <w:t>Oncolytic</w:t>
      </w:r>
      <w:r>
        <w:rPr>
          <w:spacing w:val="-4"/>
          <w:sz w:val="24"/>
        </w:rPr>
        <w:t> </w:t>
      </w:r>
      <w:r>
        <w:rPr>
          <w:sz w:val="24"/>
        </w:rPr>
        <w:t>viruses</w:t>
      </w:r>
      <w:r>
        <w:rPr>
          <w:spacing w:val="-5"/>
          <w:sz w:val="24"/>
        </w:rPr>
        <w:t> </w:t>
      </w:r>
      <w:r>
        <w:rPr>
          <w:sz w:val="24"/>
        </w:rPr>
        <w:t>for</w:t>
      </w:r>
      <w:r>
        <w:rPr>
          <w:spacing w:val="-4"/>
          <w:sz w:val="24"/>
        </w:rPr>
        <w:t> </w:t>
      </w:r>
      <w:r>
        <w:rPr>
          <w:sz w:val="24"/>
        </w:rPr>
        <w:t>cancer</w:t>
      </w:r>
      <w:r>
        <w:rPr>
          <w:spacing w:val="-6"/>
          <w:sz w:val="24"/>
        </w:rPr>
        <w:t> </w:t>
      </w:r>
      <w:r>
        <w:rPr>
          <w:sz w:val="24"/>
        </w:rPr>
        <w:t>therapy:</w:t>
      </w:r>
      <w:r>
        <w:rPr>
          <w:spacing w:val="-3"/>
          <w:sz w:val="24"/>
        </w:rPr>
        <w:t> </w:t>
      </w:r>
      <w:r>
        <w:rPr>
          <w:sz w:val="24"/>
        </w:rPr>
        <w:t>translating</w:t>
      </w:r>
      <w:r>
        <w:rPr>
          <w:spacing w:val="-8"/>
          <w:sz w:val="24"/>
        </w:rPr>
        <w:t> </w:t>
      </w:r>
      <w:r>
        <w:rPr>
          <w:sz w:val="24"/>
        </w:rPr>
        <w:t>basic research into clinical success; (Nat. Rev. Cancer); (2019); Vol (19): Page (689–706).</w:t>
      </w:r>
    </w:p>
    <w:p>
      <w:pPr>
        <w:pStyle w:val="ListParagraph"/>
        <w:numPr>
          <w:ilvl w:val="0"/>
          <w:numId w:val="3"/>
        </w:numPr>
        <w:tabs>
          <w:tab w:pos="371" w:val="left" w:leader="none"/>
          <w:tab w:pos="656" w:val="left" w:leader="none"/>
        </w:tabs>
        <w:spacing w:line="244" w:lineRule="auto" w:before="245" w:after="0"/>
        <w:ind w:left="371" w:right="355" w:hanging="12"/>
        <w:jc w:val="both"/>
        <w:rPr>
          <w:sz w:val="24"/>
        </w:rPr>
      </w:pPr>
      <w:r>
        <w:rPr>
          <w:sz w:val="24"/>
        </w:rPr>
        <w:t>Andtbacka R.H.I., Kaufman H.L., Collichio F., et al.; Talimogene laherparepvec improves durable</w:t>
      </w:r>
      <w:r>
        <w:rPr>
          <w:spacing w:val="-5"/>
          <w:sz w:val="24"/>
        </w:rPr>
        <w:t> </w:t>
      </w:r>
      <w:r>
        <w:rPr>
          <w:sz w:val="24"/>
        </w:rPr>
        <w:t>response</w:t>
      </w:r>
      <w:r>
        <w:rPr>
          <w:spacing w:val="-5"/>
          <w:sz w:val="24"/>
        </w:rPr>
        <w:t> </w:t>
      </w:r>
      <w:r>
        <w:rPr>
          <w:sz w:val="24"/>
        </w:rPr>
        <w:t>rate</w:t>
      </w:r>
      <w:r>
        <w:rPr>
          <w:spacing w:val="-7"/>
          <w:sz w:val="24"/>
        </w:rPr>
        <w:t> </w:t>
      </w:r>
      <w:r>
        <w:rPr>
          <w:sz w:val="24"/>
        </w:rPr>
        <w:t>in</w:t>
      </w:r>
      <w:r>
        <w:rPr>
          <w:spacing w:val="-10"/>
          <w:sz w:val="24"/>
        </w:rPr>
        <w:t> </w:t>
      </w:r>
      <w:r>
        <w:rPr>
          <w:sz w:val="24"/>
        </w:rPr>
        <w:t>patients</w:t>
      </w:r>
      <w:r>
        <w:rPr>
          <w:spacing w:val="-10"/>
          <w:sz w:val="24"/>
        </w:rPr>
        <w:t> </w:t>
      </w:r>
      <w:r>
        <w:rPr>
          <w:sz w:val="24"/>
        </w:rPr>
        <w:t>with</w:t>
      </w:r>
      <w:r>
        <w:rPr>
          <w:spacing w:val="-8"/>
          <w:sz w:val="24"/>
        </w:rPr>
        <w:t> </w:t>
      </w:r>
      <w:r>
        <w:rPr>
          <w:sz w:val="24"/>
        </w:rPr>
        <w:t>advanced</w:t>
      </w:r>
      <w:r>
        <w:rPr>
          <w:spacing w:val="-10"/>
          <w:sz w:val="24"/>
        </w:rPr>
        <w:t> </w:t>
      </w:r>
      <w:r>
        <w:rPr>
          <w:sz w:val="24"/>
        </w:rPr>
        <w:t>melanoma:</w:t>
      </w:r>
      <w:r>
        <w:rPr>
          <w:spacing w:val="-12"/>
          <w:sz w:val="24"/>
        </w:rPr>
        <w:t> </w:t>
      </w:r>
      <w:r>
        <w:rPr>
          <w:sz w:val="24"/>
        </w:rPr>
        <w:t>results</w:t>
      </w:r>
      <w:r>
        <w:rPr>
          <w:spacing w:val="-10"/>
          <w:sz w:val="24"/>
        </w:rPr>
        <w:t> </w:t>
      </w:r>
      <w:r>
        <w:rPr>
          <w:sz w:val="24"/>
        </w:rPr>
        <w:t>from</w:t>
      </w:r>
      <w:r>
        <w:rPr>
          <w:spacing w:val="-8"/>
          <w:sz w:val="24"/>
        </w:rPr>
        <w:t> </w:t>
      </w:r>
      <w:r>
        <w:rPr>
          <w:sz w:val="24"/>
        </w:rPr>
        <w:t>a</w:t>
      </w:r>
      <w:r>
        <w:rPr>
          <w:spacing w:val="-9"/>
          <w:sz w:val="24"/>
        </w:rPr>
        <w:t> </w:t>
      </w:r>
      <w:r>
        <w:rPr>
          <w:sz w:val="24"/>
        </w:rPr>
        <w:t>phase</w:t>
      </w:r>
      <w:r>
        <w:rPr>
          <w:spacing w:val="-7"/>
          <w:sz w:val="24"/>
        </w:rPr>
        <w:t> </w:t>
      </w:r>
      <w:r>
        <w:rPr>
          <w:sz w:val="24"/>
        </w:rPr>
        <w:t>III</w:t>
      </w:r>
      <w:r>
        <w:rPr>
          <w:spacing w:val="-5"/>
          <w:sz w:val="24"/>
        </w:rPr>
        <w:t> </w:t>
      </w:r>
      <w:r>
        <w:rPr>
          <w:sz w:val="24"/>
        </w:rPr>
        <w:t>trial</w:t>
      </w:r>
      <w:r>
        <w:rPr>
          <w:spacing w:val="-10"/>
          <w:sz w:val="24"/>
        </w:rPr>
        <w:t> </w:t>
      </w:r>
      <w:r>
        <w:rPr>
          <w:sz w:val="24"/>
        </w:rPr>
        <w:t>(OPTiM); (J. Clin. Oncol.); (2015); Vol (33): Page (2780–2788).</w:t>
      </w:r>
    </w:p>
    <w:p>
      <w:pPr>
        <w:pStyle w:val="ListParagraph"/>
        <w:numPr>
          <w:ilvl w:val="0"/>
          <w:numId w:val="3"/>
        </w:numPr>
        <w:tabs>
          <w:tab w:pos="357" w:val="left" w:leader="none"/>
          <w:tab w:pos="632" w:val="left" w:leader="none"/>
        </w:tabs>
        <w:spacing w:line="247" w:lineRule="auto" w:before="247" w:after="0"/>
        <w:ind w:left="357" w:right="485" w:hanging="25"/>
        <w:jc w:val="both"/>
        <w:rPr>
          <w:sz w:val="24"/>
        </w:rPr>
      </w:pPr>
      <w:r>
        <w:rPr>
          <w:sz w:val="24"/>
        </w:rPr>
        <w:t>Liu</w:t>
      </w:r>
      <w:r>
        <w:rPr>
          <w:spacing w:val="-3"/>
          <w:sz w:val="24"/>
        </w:rPr>
        <w:t> </w:t>
      </w:r>
      <w:r>
        <w:rPr>
          <w:sz w:val="24"/>
        </w:rPr>
        <w:t>B.L.,</w:t>
      </w:r>
      <w:r>
        <w:rPr>
          <w:spacing w:val="-5"/>
          <w:sz w:val="24"/>
        </w:rPr>
        <w:t> </w:t>
      </w:r>
      <w:r>
        <w:rPr>
          <w:sz w:val="24"/>
        </w:rPr>
        <w:t>Robinson</w:t>
      </w:r>
      <w:r>
        <w:rPr>
          <w:spacing w:val="-5"/>
          <w:sz w:val="24"/>
        </w:rPr>
        <w:t> </w:t>
      </w:r>
      <w:r>
        <w:rPr>
          <w:sz w:val="24"/>
        </w:rPr>
        <w:t>M.,</w:t>
      </w:r>
      <w:r>
        <w:rPr>
          <w:spacing w:val="-5"/>
          <w:sz w:val="24"/>
        </w:rPr>
        <w:t> </w:t>
      </w:r>
      <w:r>
        <w:rPr>
          <w:sz w:val="24"/>
        </w:rPr>
        <w:t>Han</w:t>
      </w:r>
      <w:r>
        <w:rPr>
          <w:spacing w:val="-3"/>
          <w:sz w:val="24"/>
        </w:rPr>
        <w:t> </w:t>
      </w:r>
      <w:r>
        <w:rPr>
          <w:sz w:val="24"/>
        </w:rPr>
        <w:t>Z.Q.,</w:t>
      </w:r>
      <w:r>
        <w:rPr>
          <w:spacing w:val="-3"/>
          <w:sz w:val="24"/>
        </w:rPr>
        <w:t> </w:t>
      </w:r>
      <w:r>
        <w:rPr>
          <w:sz w:val="24"/>
        </w:rPr>
        <w:t>et</w:t>
      </w:r>
      <w:r>
        <w:rPr>
          <w:spacing w:val="-5"/>
          <w:sz w:val="24"/>
        </w:rPr>
        <w:t> </w:t>
      </w:r>
      <w:r>
        <w:rPr>
          <w:sz w:val="24"/>
        </w:rPr>
        <w:t>al.;</w:t>
      </w:r>
      <w:r>
        <w:rPr>
          <w:spacing w:val="-10"/>
          <w:sz w:val="24"/>
        </w:rPr>
        <w:t> </w:t>
      </w:r>
      <w:r>
        <w:rPr>
          <w:sz w:val="24"/>
        </w:rPr>
        <w:t>ICP34.5 deleted</w:t>
      </w:r>
      <w:r>
        <w:rPr>
          <w:spacing w:val="-8"/>
          <w:sz w:val="24"/>
        </w:rPr>
        <w:t> </w:t>
      </w:r>
      <w:r>
        <w:rPr>
          <w:sz w:val="24"/>
        </w:rPr>
        <w:t>herpes simplex</w:t>
      </w:r>
      <w:r>
        <w:rPr>
          <w:spacing w:val="-8"/>
          <w:sz w:val="24"/>
        </w:rPr>
        <w:t> </w:t>
      </w:r>
      <w:r>
        <w:rPr>
          <w:sz w:val="24"/>
        </w:rPr>
        <w:t>virus</w:t>
      </w:r>
      <w:r>
        <w:rPr>
          <w:spacing w:val="-8"/>
          <w:sz w:val="24"/>
        </w:rPr>
        <w:t> </w:t>
      </w:r>
      <w:r>
        <w:rPr>
          <w:sz w:val="24"/>
        </w:rPr>
        <w:t>with</w:t>
      </w:r>
      <w:r>
        <w:rPr>
          <w:spacing w:val="-1"/>
          <w:sz w:val="24"/>
        </w:rPr>
        <w:t> </w:t>
      </w:r>
      <w:r>
        <w:rPr>
          <w:sz w:val="24"/>
        </w:rPr>
        <w:t>enhanced oncolytic,</w:t>
      </w:r>
      <w:r>
        <w:rPr>
          <w:spacing w:val="-11"/>
          <w:sz w:val="24"/>
        </w:rPr>
        <w:t> </w:t>
      </w:r>
      <w:r>
        <w:rPr>
          <w:sz w:val="24"/>
        </w:rPr>
        <w:t>immune</w:t>
      </w:r>
      <w:r>
        <w:rPr>
          <w:spacing w:val="-12"/>
          <w:sz w:val="24"/>
        </w:rPr>
        <w:t> </w:t>
      </w:r>
      <w:r>
        <w:rPr>
          <w:sz w:val="24"/>
        </w:rPr>
        <w:t>stimulating,</w:t>
      </w:r>
      <w:r>
        <w:rPr>
          <w:spacing w:val="-11"/>
          <w:sz w:val="24"/>
        </w:rPr>
        <w:t> </w:t>
      </w:r>
      <w:r>
        <w:rPr>
          <w:sz w:val="24"/>
        </w:rPr>
        <w:t>and</w:t>
      </w:r>
      <w:r>
        <w:rPr>
          <w:spacing w:val="-11"/>
          <w:sz w:val="24"/>
        </w:rPr>
        <w:t> </w:t>
      </w:r>
      <w:r>
        <w:rPr>
          <w:sz w:val="24"/>
        </w:rPr>
        <w:t>anti-tumour</w:t>
      </w:r>
      <w:r>
        <w:rPr>
          <w:spacing w:val="-14"/>
          <w:sz w:val="24"/>
        </w:rPr>
        <w:t> </w:t>
      </w:r>
      <w:r>
        <w:rPr>
          <w:sz w:val="24"/>
        </w:rPr>
        <w:t>properties;</w:t>
      </w:r>
      <w:r>
        <w:rPr>
          <w:spacing w:val="-13"/>
          <w:sz w:val="24"/>
        </w:rPr>
        <w:t> </w:t>
      </w:r>
      <w:r>
        <w:rPr>
          <w:sz w:val="24"/>
        </w:rPr>
        <w:t>(Gene</w:t>
      </w:r>
      <w:r>
        <w:rPr>
          <w:spacing w:val="-12"/>
          <w:sz w:val="24"/>
        </w:rPr>
        <w:t> </w:t>
      </w:r>
      <w:r>
        <w:rPr>
          <w:sz w:val="24"/>
        </w:rPr>
        <w:t>Ther.); (2003);</w:t>
      </w:r>
      <w:r>
        <w:rPr>
          <w:spacing w:val="-10"/>
          <w:sz w:val="24"/>
        </w:rPr>
        <w:t> </w:t>
      </w:r>
      <w:r>
        <w:rPr>
          <w:sz w:val="24"/>
        </w:rPr>
        <w:t>Vol</w:t>
      </w:r>
      <w:r>
        <w:rPr>
          <w:spacing w:val="-4"/>
          <w:sz w:val="24"/>
        </w:rPr>
        <w:t> </w:t>
      </w:r>
      <w:r>
        <w:rPr>
          <w:sz w:val="24"/>
        </w:rPr>
        <w:t>(10):</w:t>
      </w:r>
      <w:r>
        <w:rPr>
          <w:spacing w:val="-10"/>
          <w:sz w:val="24"/>
        </w:rPr>
        <w:t> </w:t>
      </w:r>
      <w:r>
        <w:rPr>
          <w:sz w:val="24"/>
        </w:rPr>
        <w:t>Page </w:t>
      </w:r>
      <w:r>
        <w:rPr>
          <w:spacing w:val="-2"/>
          <w:sz w:val="24"/>
        </w:rPr>
        <w:t>(292–303).</w:t>
      </w:r>
    </w:p>
    <w:p>
      <w:pPr>
        <w:pStyle w:val="ListParagraph"/>
        <w:numPr>
          <w:ilvl w:val="0"/>
          <w:numId w:val="3"/>
        </w:numPr>
        <w:tabs>
          <w:tab w:pos="371" w:val="left" w:leader="none"/>
          <w:tab w:pos="656" w:val="left" w:leader="none"/>
        </w:tabs>
        <w:spacing w:line="244" w:lineRule="auto" w:before="247" w:after="0"/>
        <w:ind w:left="371" w:right="347" w:hanging="15"/>
        <w:jc w:val="both"/>
        <w:rPr>
          <w:sz w:val="24"/>
        </w:rPr>
      </w:pPr>
      <w:r>
        <w:rPr>
          <w:sz w:val="24"/>
        </w:rPr>
        <w:t>Xia Z.J., Chang J.H., Zhang L., et al.; Phase III randomized clinical trial of intratumoral injection of E1B gene-deleted adenovirus (H101) combined with chemotherapy in late-stage cancer; (Mol. Ther.); (2004); Vol (10): Page (87–97).</w:t>
      </w:r>
    </w:p>
    <w:p>
      <w:pPr>
        <w:pStyle w:val="ListParagraph"/>
        <w:numPr>
          <w:ilvl w:val="0"/>
          <w:numId w:val="3"/>
        </w:numPr>
        <w:tabs>
          <w:tab w:pos="374" w:val="left" w:leader="none"/>
          <w:tab w:pos="656" w:val="left" w:leader="none"/>
        </w:tabs>
        <w:spacing w:line="230" w:lineRule="auto" w:before="246" w:after="0"/>
        <w:ind w:left="374" w:right="358" w:hanging="15"/>
        <w:jc w:val="both"/>
        <w:rPr>
          <w:sz w:val="24"/>
        </w:rPr>
      </w:pPr>
      <w:r>
        <w:rPr>
          <w:sz w:val="24"/>
        </w:rPr>
        <w:t>Hemminki O., Dos Santos J.M.,</w:t>
      </w:r>
      <w:r>
        <w:rPr>
          <w:spacing w:val="-9"/>
          <w:sz w:val="24"/>
        </w:rPr>
        <w:t> </w:t>
      </w:r>
      <w:r>
        <w:rPr>
          <w:sz w:val="24"/>
        </w:rPr>
        <w:t>Hemminki</w:t>
      </w:r>
      <w:r>
        <w:rPr>
          <w:spacing w:val="-13"/>
          <w:sz w:val="24"/>
        </w:rPr>
        <w:t> </w:t>
      </w:r>
      <w:r>
        <w:rPr>
          <w:sz w:val="24"/>
        </w:rPr>
        <w:t>A.; Oncolytic viruses for cancer immunotherapy; (J. Hematol. Oncol.); (2020); Vol (13): Page (84–93).</w:t>
      </w:r>
    </w:p>
    <w:p>
      <w:pPr>
        <w:pStyle w:val="ListParagraph"/>
        <w:numPr>
          <w:ilvl w:val="0"/>
          <w:numId w:val="3"/>
        </w:numPr>
        <w:tabs>
          <w:tab w:pos="371" w:val="left" w:leader="none"/>
          <w:tab w:pos="656" w:val="left" w:leader="none"/>
        </w:tabs>
        <w:spacing w:line="230" w:lineRule="auto" w:before="251" w:after="0"/>
        <w:ind w:left="371" w:right="357" w:hanging="15"/>
        <w:jc w:val="both"/>
        <w:rPr>
          <w:sz w:val="24"/>
        </w:rPr>
      </w:pPr>
      <w:r>
        <w:rPr>
          <w:sz w:val="24"/>
        </w:rPr>
        <w:t>Pol J.G., Kroemer G., Galluzzi L.; First oncolytic virus approved for melanoma immunotherapy; (Oncoimmunology); (2016); Vol (5): Page (e1115641).</w:t>
      </w:r>
    </w:p>
    <w:p>
      <w:pPr>
        <w:pStyle w:val="ListParagraph"/>
        <w:numPr>
          <w:ilvl w:val="0"/>
          <w:numId w:val="3"/>
        </w:numPr>
        <w:tabs>
          <w:tab w:pos="371" w:val="left" w:leader="none"/>
          <w:tab w:pos="659" w:val="left" w:leader="none"/>
        </w:tabs>
        <w:spacing w:line="232" w:lineRule="auto" w:before="247" w:after="0"/>
        <w:ind w:left="371" w:right="352" w:hanging="12"/>
        <w:jc w:val="both"/>
        <w:rPr>
          <w:sz w:val="24"/>
        </w:rPr>
      </w:pPr>
      <w:r>
        <w:rPr>
          <w:sz w:val="24"/>
        </w:rPr>
        <w:t>Engeland C.E., Bell J.C., Kottke T.J.; Tumor-targeted oncolytic virotherapy and immune checkpoint</w:t>
      </w:r>
      <w:r>
        <w:rPr>
          <w:spacing w:val="-13"/>
          <w:sz w:val="24"/>
        </w:rPr>
        <w:t> </w:t>
      </w:r>
      <w:r>
        <w:rPr>
          <w:sz w:val="24"/>
        </w:rPr>
        <w:t>inhibition:</w:t>
      </w:r>
      <w:r>
        <w:rPr>
          <w:spacing w:val="-11"/>
          <w:sz w:val="24"/>
        </w:rPr>
        <w:t> </w:t>
      </w:r>
      <w:r>
        <w:rPr>
          <w:sz w:val="24"/>
        </w:rPr>
        <w:t>synergy</w:t>
      </w:r>
      <w:r>
        <w:rPr>
          <w:spacing w:val="-9"/>
          <w:sz w:val="24"/>
        </w:rPr>
        <w:t> </w:t>
      </w:r>
      <w:r>
        <w:rPr>
          <w:sz w:val="24"/>
        </w:rPr>
        <w:t>and</w:t>
      </w:r>
      <w:r>
        <w:rPr>
          <w:spacing w:val="-9"/>
          <w:sz w:val="24"/>
        </w:rPr>
        <w:t> </w:t>
      </w:r>
      <w:r>
        <w:rPr>
          <w:sz w:val="24"/>
        </w:rPr>
        <w:t>potential;</w:t>
      </w:r>
      <w:r>
        <w:rPr>
          <w:spacing w:val="-13"/>
          <w:sz w:val="24"/>
        </w:rPr>
        <w:t> </w:t>
      </w:r>
      <w:r>
        <w:rPr>
          <w:sz w:val="24"/>
        </w:rPr>
        <w:t>(Cancer</w:t>
      </w:r>
      <w:r>
        <w:rPr>
          <w:spacing w:val="-12"/>
          <w:sz w:val="24"/>
        </w:rPr>
        <w:t> </w:t>
      </w:r>
      <w:r>
        <w:rPr>
          <w:sz w:val="24"/>
        </w:rPr>
        <w:t>Cell);</w:t>
      </w:r>
      <w:r>
        <w:rPr>
          <w:spacing w:val="-8"/>
          <w:sz w:val="24"/>
        </w:rPr>
        <w:t> </w:t>
      </w:r>
      <w:r>
        <w:rPr>
          <w:sz w:val="24"/>
        </w:rPr>
        <w:t>(2021);</w:t>
      </w:r>
      <w:r>
        <w:rPr>
          <w:spacing w:val="-11"/>
          <w:sz w:val="24"/>
        </w:rPr>
        <w:t> </w:t>
      </w:r>
      <w:r>
        <w:rPr>
          <w:sz w:val="24"/>
        </w:rPr>
        <w:t>Vol</w:t>
      </w:r>
      <w:r>
        <w:rPr>
          <w:spacing w:val="-11"/>
          <w:sz w:val="24"/>
        </w:rPr>
        <w:t> </w:t>
      </w:r>
      <w:r>
        <w:rPr>
          <w:sz w:val="24"/>
        </w:rPr>
        <w:t>(39):</w:t>
      </w:r>
      <w:r>
        <w:rPr>
          <w:spacing w:val="-2"/>
          <w:sz w:val="24"/>
        </w:rPr>
        <w:t> </w:t>
      </w:r>
      <w:r>
        <w:rPr>
          <w:sz w:val="24"/>
        </w:rPr>
        <w:t>Page (1559–</w:t>
      </w:r>
      <w:r>
        <w:rPr>
          <w:spacing w:val="15"/>
          <w:sz w:val="24"/>
        </w:rPr>
        <w:t> </w:t>
      </w:r>
      <w:r>
        <w:rPr>
          <w:sz w:val="24"/>
        </w:rPr>
        <w:t>1573).</w:t>
      </w:r>
    </w:p>
    <w:p>
      <w:pPr>
        <w:pStyle w:val="ListParagraph"/>
        <w:numPr>
          <w:ilvl w:val="0"/>
          <w:numId w:val="3"/>
        </w:numPr>
        <w:tabs>
          <w:tab w:pos="371" w:val="left" w:leader="none"/>
          <w:tab w:pos="713" w:val="left" w:leader="none"/>
        </w:tabs>
        <w:spacing w:line="244" w:lineRule="auto" w:before="248" w:after="0"/>
        <w:ind w:left="371" w:right="346" w:hanging="12"/>
        <w:jc w:val="both"/>
        <w:rPr>
          <w:sz w:val="24"/>
        </w:rPr>
      </w:pPr>
      <w:r>
        <w:rPr>
          <w:sz w:val="24"/>
        </w:rPr>
        <w:t>Hu</w:t>
      </w:r>
      <w:r>
        <w:rPr>
          <w:spacing w:val="-15"/>
          <w:sz w:val="24"/>
        </w:rPr>
        <w:t> </w:t>
      </w:r>
      <w:r>
        <w:rPr>
          <w:sz w:val="24"/>
        </w:rPr>
        <w:t>B.,</w:t>
      </w:r>
      <w:r>
        <w:rPr>
          <w:spacing w:val="-15"/>
          <w:sz w:val="24"/>
        </w:rPr>
        <w:t> </w:t>
      </w:r>
      <w:r>
        <w:rPr>
          <w:sz w:val="24"/>
        </w:rPr>
        <w:t>Yang</w:t>
      </w:r>
      <w:r>
        <w:rPr>
          <w:spacing w:val="-15"/>
          <w:sz w:val="24"/>
        </w:rPr>
        <w:t> </w:t>
      </w:r>
      <w:r>
        <w:rPr>
          <w:sz w:val="24"/>
        </w:rPr>
        <w:t>X.,</w:t>
      </w:r>
      <w:r>
        <w:rPr>
          <w:spacing w:val="-15"/>
          <w:sz w:val="24"/>
        </w:rPr>
        <w:t> </w:t>
      </w:r>
      <w:r>
        <w:rPr>
          <w:sz w:val="24"/>
        </w:rPr>
        <w:t>Zhang</w:t>
      </w:r>
      <w:r>
        <w:rPr>
          <w:spacing w:val="-15"/>
          <w:sz w:val="24"/>
        </w:rPr>
        <w:t> </w:t>
      </w:r>
      <w:r>
        <w:rPr>
          <w:sz w:val="24"/>
        </w:rPr>
        <w:t>X.,</w:t>
      </w:r>
      <w:r>
        <w:rPr>
          <w:spacing w:val="-15"/>
          <w:sz w:val="24"/>
        </w:rPr>
        <w:t> </w:t>
      </w:r>
      <w:r>
        <w:rPr>
          <w:sz w:val="24"/>
        </w:rPr>
        <w:t>Zhang</w:t>
      </w:r>
      <w:r>
        <w:rPr>
          <w:spacing w:val="-15"/>
          <w:sz w:val="24"/>
        </w:rPr>
        <w:t> </w:t>
      </w:r>
      <w:r>
        <w:rPr>
          <w:sz w:val="24"/>
        </w:rPr>
        <w:t>L.;</w:t>
      </w:r>
      <w:r>
        <w:rPr>
          <w:spacing w:val="-15"/>
          <w:sz w:val="24"/>
        </w:rPr>
        <w:t> </w:t>
      </w:r>
      <w:r>
        <w:rPr>
          <w:sz w:val="24"/>
        </w:rPr>
        <w:t>Harnessing</w:t>
      </w:r>
      <w:r>
        <w:rPr>
          <w:spacing w:val="-15"/>
          <w:sz w:val="24"/>
        </w:rPr>
        <w:t> </w:t>
      </w:r>
      <w:r>
        <w:rPr>
          <w:sz w:val="24"/>
        </w:rPr>
        <w:t>the</w:t>
      </w:r>
      <w:r>
        <w:rPr>
          <w:spacing w:val="-15"/>
          <w:sz w:val="24"/>
        </w:rPr>
        <w:t> </w:t>
      </w:r>
      <w:r>
        <w:rPr>
          <w:sz w:val="24"/>
        </w:rPr>
        <w:t>potential</w:t>
      </w:r>
      <w:r>
        <w:rPr>
          <w:spacing w:val="-15"/>
          <w:sz w:val="24"/>
        </w:rPr>
        <w:t> </w:t>
      </w:r>
      <w:r>
        <w:rPr>
          <w:sz w:val="24"/>
        </w:rPr>
        <w:t>of</w:t>
      </w:r>
      <w:r>
        <w:rPr>
          <w:spacing w:val="-15"/>
          <w:sz w:val="24"/>
        </w:rPr>
        <w:t> </w:t>
      </w:r>
      <w:r>
        <w:rPr>
          <w:sz w:val="24"/>
        </w:rPr>
        <w:t>CAR-T</w:t>
      </w:r>
      <w:r>
        <w:rPr>
          <w:spacing w:val="-15"/>
          <w:sz w:val="24"/>
        </w:rPr>
        <w:t> </w:t>
      </w:r>
      <w:r>
        <w:rPr>
          <w:sz w:val="24"/>
        </w:rPr>
        <w:t>cell</w:t>
      </w:r>
      <w:r>
        <w:rPr>
          <w:spacing w:val="-15"/>
          <w:sz w:val="24"/>
        </w:rPr>
        <w:t> </w:t>
      </w:r>
      <w:r>
        <w:rPr>
          <w:sz w:val="24"/>
        </w:rPr>
        <w:t>therapy:</w:t>
      </w:r>
      <w:r>
        <w:rPr>
          <w:spacing w:val="-15"/>
          <w:sz w:val="24"/>
        </w:rPr>
        <w:t> </w:t>
      </w:r>
      <w:r>
        <w:rPr>
          <w:sz w:val="24"/>
        </w:rPr>
        <w:t>progress, challenges, and future directions in hematological and solid tumor treatments; (J. Transl. Med.); (2023); Vol (21): Page (449).</w:t>
      </w:r>
    </w:p>
    <w:p>
      <w:pPr>
        <w:pStyle w:val="ListParagraph"/>
        <w:numPr>
          <w:ilvl w:val="0"/>
          <w:numId w:val="3"/>
        </w:numPr>
        <w:tabs>
          <w:tab w:pos="371" w:val="left" w:leader="none"/>
          <w:tab w:pos="656" w:val="left" w:leader="none"/>
        </w:tabs>
        <w:spacing w:line="232" w:lineRule="auto" w:before="247" w:after="0"/>
        <w:ind w:left="371" w:right="356" w:hanging="12"/>
        <w:jc w:val="both"/>
        <w:rPr>
          <w:sz w:val="24"/>
        </w:rPr>
      </w:pPr>
      <w:r>
        <w:rPr>
          <w:sz w:val="24"/>
        </w:rPr>
        <w:t>H.</w:t>
      </w:r>
      <w:r>
        <w:rPr>
          <w:spacing w:val="-15"/>
          <w:sz w:val="24"/>
        </w:rPr>
        <w:t> </w:t>
      </w:r>
      <w:r>
        <w:rPr>
          <w:sz w:val="24"/>
        </w:rPr>
        <w:t>Fukuhara,</w:t>
      </w:r>
      <w:r>
        <w:rPr>
          <w:spacing w:val="-14"/>
          <w:sz w:val="24"/>
        </w:rPr>
        <w:t> </w:t>
      </w:r>
      <w:r>
        <w:rPr>
          <w:sz w:val="24"/>
        </w:rPr>
        <w:t>Y.</w:t>
      </w:r>
      <w:r>
        <w:rPr>
          <w:spacing w:val="-6"/>
          <w:sz w:val="24"/>
        </w:rPr>
        <w:t> </w:t>
      </w:r>
      <w:r>
        <w:rPr>
          <w:sz w:val="24"/>
        </w:rPr>
        <w:t>Ino,</w:t>
      </w:r>
      <w:r>
        <w:rPr>
          <w:spacing w:val="-9"/>
          <w:sz w:val="24"/>
        </w:rPr>
        <w:t> </w:t>
      </w:r>
      <w:r>
        <w:rPr>
          <w:sz w:val="24"/>
        </w:rPr>
        <w:t>T.</w:t>
      </w:r>
      <w:r>
        <w:rPr>
          <w:spacing w:val="-9"/>
          <w:sz w:val="24"/>
        </w:rPr>
        <w:t> </w:t>
      </w:r>
      <w:r>
        <w:rPr>
          <w:sz w:val="24"/>
        </w:rPr>
        <w:t>Todo;</w:t>
      </w:r>
      <w:r>
        <w:rPr>
          <w:spacing w:val="-11"/>
          <w:sz w:val="24"/>
        </w:rPr>
        <w:t> </w:t>
      </w:r>
      <w:r>
        <w:rPr>
          <w:sz w:val="24"/>
        </w:rPr>
        <w:t>Oncolytic</w:t>
      </w:r>
      <w:r>
        <w:rPr>
          <w:spacing w:val="-10"/>
          <w:sz w:val="24"/>
        </w:rPr>
        <w:t> </w:t>
      </w:r>
      <w:r>
        <w:rPr>
          <w:sz w:val="24"/>
        </w:rPr>
        <w:t>virus therapy:</w:t>
      </w:r>
      <w:r>
        <w:rPr>
          <w:spacing w:val="-6"/>
          <w:sz w:val="24"/>
        </w:rPr>
        <w:t> </w:t>
      </w:r>
      <w:r>
        <w:rPr>
          <w:sz w:val="24"/>
        </w:rPr>
        <w:t>A</w:t>
      </w:r>
      <w:r>
        <w:rPr>
          <w:spacing w:val="-9"/>
          <w:sz w:val="24"/>
        </w:rPr>
        <w:t> </w:t>
      </w:r>
      <w:r>
        <w:rPr>
          <w:sz w:val="24"/>
        </w:rPr>
        <w:t>new era</w:t>
      </w:r>
      <w:r>
        <w:rPr>
          <w:spacing w:val="-10"/>
          <w:sz w:val="24"/>
        </w:rPr>
        <w:t> </w:t>
      </w:r>
      <w:r>
        <w:rPr>
          <w:sz w:val="24"/>
        </w:rPr>
        <w:t>of</w:t>
      </w:r>
      <w:r>
        <w:rPr>
          <w:spacing w:val="-15"/>
          <w:sz w:val="24"/>
        </w:rPr>
        <w:t> </w:t>
      </w:r>
      <w:r>
        <w:rPr>
          <w:sz w:val="24"/>
        </w:rPr>
        <w:t>cancer</w:t>
      </w:r>
      <w:r>
        <w:rPr>
          <w:spacing w:val="-3"/>
          <w:sz w:val="24"/>
        </w:rPr>
        <w:t> </w:t>
      </w:r>
      <w:r>
        <w:rPr>
          <w:sz w:val="24"/>
        </w:rPr>
        <w:t>treatment at dawn; Cancer Sci.; Year of</w:t>
      </w:r>
      <w:r>
        <w:rPr>
          <w:spacing w:val="-10"/>
          <w:sz w:val="24"/>
        </w:rPr>
        <w:t> </w:t>
      </w:r>
      <w:r>
        <w:rPr>
          <w:sz w:val="24"/>
        </w:rPr>
        <w:t>Publication (2016); Vol (107): Page (1373–1379).</w:t>
      </w:r>
    </w:p>
    <w:p>
      <w:pPr>
        <w:pStyle w:val="ListParagraph"/>
        <w:numPr>
          <w:ilvl w:val="0"/>
          <w:numId w:val="3"/>
        </w:numPr>
        <w:tabs>
          <w:tab w:pos="374" w:val="left" w:leader="none"/>
          <w:tab w:pos="630" w:val="left" w:leader="none"/>
        </w:tabs>
        <w:spacing w:line="268" w:lineRule="auto" w:before="204" w:after="0"/>
        <w:ind w:left="374" w:right="437" w:hanging="41"/>
        <w:jc w:val="both"/>
        <w:rPr>
          <w:sz w:val="24"/>
        </w:rPr>
      </w:pPr>
      <w:r>
        <w:rPr>
          <w:spacing w:val="-2"/>
          <w:sz w:val="24"/>
        </w:rPr>
        <w:t>S.J.</w:t>
      </w:r>
      <w:r>
        <w:rPr>
          <w:spacing w:val="-13"/>
          <w:sz w:val="24"/>
        </w:rPr>
        <w:t> </w:t>
      </w:r>
      <w:r>
        <w:rPr>
          <w:spacing w:val="-2"/>
          <w:sz w:val="24"/>
        </w:rPr>
        <w:t>Russell,</w:t>
      </w:r>
      <w:r>
        <w:rPr>
          <w:spacing w:val="-13"/>
          <w:sz w:val="24"/>
        </w:rPr>
        <w:t> </w:t>
      </w:r>
      <w:r>
        <w:rPr>
          <w:spacing w:val="-2"/>
          <w:sz w:val="24"/>
        </w:rPr>
        <w:t>K.W.</w:t>
      </w:r>
      <w:r>
        <w:rPr>
          <w:spacing w:val="-13"/>
          <w:sz w:val="24"/>
        </w:rPr>
        <w:t> </w:t>
      </w:r>
      <w:r>
        <w:rPr>
          <w:spacing w:val="-2"/>
          <w:sz w:val="24"/>
        </w:rPr>
        <w:t>Peng, J.C.</w:t>
      </w:r>
      <w:r>
        <w:rPr>
          <w:spacing w:val="-3"/>
          <w:sz w:val="24"/>
        </w:rPr>
        <w:t> </w:t>
      </w:r>
      <w:r>
        <w:rPr>
          <w:spacing w:val="-2"/>
          <w:sz w:val="24"/>
        </w:rPr>
        <w:t>Bell; Oncolytic virotherapy;</w:t>
      </w:r>
      <w:r>
        <w:rPr>
          <w:spacing w:val="-10"/>
          <w:sz w:val="24"/>
        </w:rPr>
        <w:t> </w:t>
      </w:r>
      <w:r>
        <w:rPr>
          <w:spacing w:val="-2"/>
          <w:sz w:val="24"/>
        </w:rPr>
        <w:t>Nat. Biotechnol.;</w:t>
      </w:r>
      <w:r>
        <w:rPr>
          <w:spacing w:val="-13"/>
          <w:sz w:val="24"/>
        </w:rPr>
        <w:t> </w:t>
      </w:r>
      <w:r>
        <w:rPr>
          <w:spacing w:val="-2"/>
          <w:sz w:val="24"/>
        </w:rPr>
        <w:t>Year of</w:t>
      </w:r>
      <w:r>
        <w:rPr>
          <w:spacing w:val="-13"/>
          <w:sz w:val="24"/>
        </w:rPr>
        <w:t> </w:t>
      </w:r>
      <w:r>
        <w:rPr>
          <w:spacing w:val="-2"/>
          <w:sz w:val="24"/>
        </w:rPr>
        <w:t>Publication </w:t>
      </w:r>
      <w:r>
        <w:rPr>
          <w:sz w:val="24"/>
        </w:rPr>
        <w:t>(2012); Vol (30): Page (658–670).</w:t>
      </w:r>
    </w:p>
    <w:p>
      <w:pPr>
        <w:pStyle w:val="ListParagraph"/>
        <w:spacing w:after="0" w:line="268" w:lineRule="auto"/>
        <w:jc w:val="both"/>
        <w:rPr>
          <w:sz w:val="24"/>
        </w:rPr>
        <w:sectPr>
          <w:pgSz w:w="12240" w:h="15840"/>
          <w:pgMar w:top="1420" w:bottom="280" w:left="1080" w:right="1080"/>
        </w:sectPr>
      </w:pPr>
    </w:p>
    <w:p>
      <w:pPr>
        <w:pStyle w:val="ListParagraph"/>
        <w:numPr>
          <w:ilvl w:val="0"/>
          <w:numId w:val="3"/>
        </w:numPr>
        <w:tabs>
          <w:tab w:pos="371" w:val="left" w:leader="none"/>
          <w:tab w:pos="653" w:val="left" w:leader="none"/>
        </w:tabs>
        <w:spacing w:line="259" w:lineRule="auto" w:before="72" w:after="0"/>
        <w:ind w:left="371" w:right="348" w:hanging="15"/>
        <w:jc w:val="both"/>
        <w:rPr>
          <w:sz w:val="24"/>
        </w:rPr>
      </w:pPr>
      <w:r>
        <w:rPr>
          <w:sz w:val="24"/>
        </w:rPr>
        <w:t>B.D. Lichty,</w:t>
      </w:r>
      <w:r>
        <w:rPr>
          <w:spacing w:val="-6"/>
          <w:sz w:val="24"/>
        </w:rPr>
        <w:t> </w:t>
      </w:r>
      <w:r>
        <w:rPr>
          <w:sz w:val="24"/>
        </w:rPr>
        <w:t>A.T. Power, D.F. Stojdl, J.C. Bell; Viral immunotherapy of</w:t>
      </w:r>
      <w:r>
        <w:rPr>
          <w:spacing w:val="-13"/>
          <w:sz w:val="24"/>
        </w:rPr>
        <w:t> </w:t>
      </w:r>
      <w:r>
        <w:rPr>
          <w:sz w:val="24"/>
        </w:rPr>
        <w:t>cancer: Bridging the gap from concept to clinical trial; Immunity;</w:t>
      </w:r>
      <w:r>
        <w:rPr>
          <w:spacing w:val="-5"/>
          <w:sz w:val="24"/>
        </w:rPr>
        <w:t> </w:t>
      </w:r>
      <w:r>
        <w:rPr>
          <w:sz w:val="24"/>
        </w:rPr>
        <w:t>Year of</w:t>
      </w:r>
      <w:r>
        <w:rPr>
          <w:spacing w:val="-9"/>
          <w:sz w:val="24"/>
        </w:rPr>
        <w:t> </w:t>
      </w:r>
      <w:r>
        <w:rPr>
          <w:sz w:val="24"/>
        </w:rPr>
        <w:t>Publication (2004); Vol (21): Page (679– </w:t>
      </w:r>
      <w:r>
        <w:rPr>
          <w:spacing w:val="-2"/>
          <w:sz w:val="24"/>
        </w:rPr>
        <w:t>686).</w:t>
      </w:r>
    </w:p>
    <w:p>
      <w:pPr>
        <w:pStyle w:val="ListParagraph"/>
        <w:numPr>
          <w:ilvl w:val="0"/>
          <w:numId w:val="3"/>
        </w:numPr>
        <w:tabs>
          <w:tab w:pos="371" w:val="left" w:leader="none"/>
          <w:tab w:pos="663" w:val="left" w:leader="none"/>
        </w:tabs>
        <w:spacing w:line="252" w:lineRule="auto" w:before="198" w:after="0"/>
        <w:ind w:left="371" w:right="356" w:hanging="8"/>
        <w:jc w:val="both"/>
        <w:rPr>
          <w:sz w:val="24"/>
        </w:rPr>
      </w:pPr>
      <w:r>
        <w:rPr>
          <w:sz w:val="24"/>
        </w:rPr>
        <w:t>M. Guo, D. Guo, X. Zhang; Oncolytic virotherapy: Molecular mechanisms and clinical applications; Virol. Sin.; Year of</w:t>
      </w:r>
      <w:r>
        <w:rPr>
          <w:spacing w:val="-17"/>
          <w:sz w:val="24"/>
        </w:rPr>
        <w:t> </w:t>
      </w:r>
      <w:r>
        <w:rPr>
          <w:sz w:val="24"/>
        </w:rPr>
        <w:t>Publication (2021); Vol (36): Page (897–907).</w:t>
      </w:r>
    </w:p>
    <w:p>
      <w:pPr>
        <w:pStyle w:val="ListParagraph"/>
        <w:numPr>
          <w:ilvl w:val="0"/>
          <w:numId w:val="3"/>
        </w:numPr>
        <w:tabs>
          <w:tab w:pos="371" w:val="left" w:leader="none"/>
          <w:tab w:pos="660" w:val="left" w:leader="none"/>
        </w:tabs>
        <w:spacing w:line="256" w:lineRule="auto" w:before="200" w:after="0"/>
        <w:ind w:left="371" w:right="358" w:hanging="8"/>
        <w:jc w:val="both"/>
        <w:rPr>
          <w:sz w:val="24"/>
        </w:rPr>
      </w:pPr>
      <w:r>
        <w:rPr>
          <w:sz w:val="24"/>
        </w:rPr>
        <w:t>R.</w:t>
      </w:r>
      <w:r>
        <w:rPr>
          <w:spacing w:val="-9"/>
          <w:sz w:val="24"/>
        </w:rPr>
        <w:t> </w:t>
      </w:r>
      <w:r>
        <w:rPr>
          <w:sz w:val="24"/>
        </w:rPr>
        <w:t>Alemany;</w:t>
      </w:r>
      <w:r>
        <w:rPr>
          <w:spacing w:val="-8"/>
          <w:sz w:val="24"/>
        </w:rPr>
        <w:t> </w:t>
      </w:r>
      <w:r>
        <w:rPr>
          <w:sz w:val="24"/>
        </w:rPr>
        <w:t>Virotherapy for cancer:</w:t>
      </w:r>
      <w:r>
        <w:rPr>
          <w:spacing w:val="-13"/>
          <w:sz w:val="24"/>
        </w:rPr>
        <w:t> </w:t>
      </w:r>
      <w:r>
        <w:rPr>
          <w:sz w:val="24"/>
        </w:rPr>
        <w:t>Recent developments and future</w:t>
      </w:r>
      <w:r>
        <w:rPr>
          <w:spacing w:val="-10"/>
          <w:sz w:val="24"/>
        </w:rPr>
        <w:t> </w:t>
      </w:r>
      <w:r>
        <w:rPr>
          <w:sz w:val="24"/>
        </w:rPr>
        <w:t>prospects; Clin. Transl. Oncol.; Year of</w:t>
      </w:r>
      <w:r>
        <w:rPr>
          <w:spacing w:val="-10"/>
          <w:sz w:val="24"/>
        </w:rPr>
        <w:t> </w:t>
      </w:r>
      <w:r>
        <w:rPr>
          <w:sz w:val="24"/>
        </w:rPr>
        <w:t>Publication (2013); Vol (15): Page (182–188).</w:t>
      </w:r>
    </w:p>
    <w:p>
      <w:pPr>
        <w:pStyle w:val="ListParagraph"/>
        <w:numPr>
          <w:ilvl w:val="0"/>
          <w:numId w:val="3"/>
        </w:numPr>
        <w:tabs>
          <w:tab w:pos="664" w:val="left" w:leader="none"/>
        </w:tabs>
        <w:spacing w:line="237" w:lineRule="auto" w:before="194" w:after="0"/>
        <w:ind w:left="362" w:right="1274" w:firstLine="2"/>
        <w:jc w:val="left"/>
        <w:rPr>
          <w:sz w:val="24"/>
        </w:rPr>
      </w:pPr>
      <w:r>
        <w:rPr>
          <w:sz w:val="24"/>
        </w:rPr>
        <w:t>D.</w:t>
      </w:r>
      <w:r>
        <w:rPr>
          <w:spacing w:val="-4"/>
          <w:sz w:val="24"/>
        </w:rPr>
        <w:t> </w:t>
      </w:r>
      <w:r>
        <w:rPr>
          <w:sz w:val="24"/>
        </w:rPr>
        <w:t>Bartlett, S.</w:t>
      </w:r>
      <w:r>
        <w:rPr>
          <w:spacing w:val="-9"/>
          <w:sz w:val="24"/>
        </w:rPr>
        <w:t> </w:t>
      </w:r>
      <w:r>
        <w:rPr>
          <w:sz w:val="24"/>
        </w:rPr>
        <w:t>Liu,</w:t>
      </w:r>
      <w:r>
        <w:rPr>
          <w:spacing w:val="-4"/>
          <w:sz w:val="24"/>
        </w:rPr>
        <w:t> </w:t>
      </w:r>
      <w:r>
        <w:rPr>
          <w:sz w:val="24"/>
        </w:rPr>
        <w:t>P.</w:t>
      </w:r>
      <w:r>
        <w:rPr>
          <w:spacing w:val="-9"/>
          <w:sz w:val="24"/>
        </w:rPr>
        <w:t> </w:t>
      </w:r>
      <w:r>
        <w:rPr>
          <w:sz w:val="24"/>
        </w:rPr>
        <w:t>Galanis;</w:t>
      </w:r>
      <w:r>
        <w:rPr>
          <w:spacing w:val="-12"/>
          <w:sz w:val="24"/>
        </w:rPr>
        <w:t> </w:t>
      </w:r>
      <w:r>
        <w:rPr>
          <w:sz w:val="24"/>
        </w:rPr>
        <w:t>Oncolytic</w:t>
      </w:r>
      <w:r>
        <w:rPr>
          <w:spacing w:val="-10"/>
          <w:sz w:val="24"/>
        </w:rPr>
        <w:t> </w:t>
      </w:r>
      <w:r>
        <w:rPr>
          <w:sz w:val="24"/>
        </w:rPr>
        <w:t>viruses</w:t>
      </w:r>
      <w:r>
        <w:rPr>
          <w:spacing w:val="-9"/>
          <w:sz w:val="24"/>
        </w:rPr>
        <w:t> </w:t>
      </w:r>
      <w:r>
        <w:rPr>
          <w:sz w:val="24"/>
        </w:rPr>
        <w:t>as</w:t>
      </w:r>
      <w:r>
        <w:rPr>
          <w:spacing w:val="-9"/>
          <w:sz w:val="24"/>
        </w:rPr>
        <w:t> </w:t>
      </w:r>
      <w:r>
        <w:rPr>
          <w:sz w:val="24"/>
        </w:rPr>
        <w:t>therapeutic</w:t>
      </w:r>
      <w:r>
        <w:rPr>
          <w:spacing w:val="-12"/>
          <w:sz w:val="24"/>
        </w:rPr>
        <w:t> </w:t>
      </w:r>
      <w:r>
        <w:rPr>
          <w:sz w:val="24"/>
        </w:rPr>
        <w:t>cancer</w:t>
      </w:r>
      <w:r>
        <w:rPr>
          <w:spacing w:val="-12"/>
          <w:sz w:val="24"/>
        </w:rPr>
        <w:t> </w:t>
      </w:r>
      <w:r>
        <w:rPr>
          <w:sz w:val="24"/>
        </w:rPr>
        <w:t>vaccines;</w:t>
      </w:r>
      <w:r>
        <w:rPr>
          <w:spacing w:val="-8"/>
          <w:sz w:val="24"/>
        </w:rPr>
        <w:t> </w:t>
      </w:r>
      <w:r>
        <w:rPr>
          <w:sz w:val="24"/>
        </w:rPr>
        <w:t>Mol. Ther.; Year of</w:t>
      </w:r>
      <w:r>
        <w:rPr>
          <w:spacing w:val="-8"/>
          <w:sz w:val="24"/>
        </w:rPr>
        <w:t> </w:t>
      </w:r>
      <w:r>
        <w:rPr>
          <w:sz w:val="24"/>
        </w:rPr>
        <w:t>Publication (2013); Vol (21): Page (251–259).</w:t>
      </w:r>
    </w:p>
    <w:p>
      <w:pPr>
        <w:pStyle w:val="ListParagraph"/>
        <w:numPr>
          <w:ilvl w:val="0"/>
          <w:numId w:val="3"/>
        </w:numPr>
        <w:tabs>
          <w:tab w:pos="371" w:val="left" w:leader="none"/>
          <w:tab w:pos="657" w:val="left" w:leader="none"/>
        </w:tabs>
        <w:spacing w:line="254" w:lineRule="auto" w:before="248" w:after="0"/>
        <w:ind w:left="371" w:right="353" w:hanging="8"/>
        <w:jc w:val="left"/>
        <w:rPr>
          <w:sz w:val="24"/>
        </w:rPr>
      </w:pPr>
      <w:r>
        <w:rPr>
          <w:sz w:val="24"/>
        </w:rPr>
        <w:t>M.A. Kotterman, T.W. Chalberg, D.V.</w:t>
      </w:r>
      <w:r>
        <w:rPr>
          <w:spacing w:val="21"/>
          <w:sz w:val="24"/>
        </w:rPr>
        <w:t> </w:t>
      </w:r>
      <w:r>
        <w:rPr>
          <w:sz w:val="24"/>
        </w:rPr>
        <w:t>Schaffer;</w:t>
      </w:r>
      <w:r>
        <w:rPr>
          <w:spacing w:val="-1"/>
          <w:sz w:val="24"/>
        </w:rPr>
        <w:t> </w:t>
      </w:r>
      <w:r>
        <w:rPr>
          <w:sz w:val="24"/>
        </w:rPr>
        <w:t>Viral vectors for gene therapy: translational and clinical outlook (Annu. Rev. Biomed. Eng.); 2015; Vol (17): Page (63–89).</w:t>
      </w:r>
    </w:p>
    <w:p>
      <w:pPr>
        <w:pStyle w:val="ListParagraph"/>
        <w:numPr>
          <w:ilvl w:val="0"/>
          <w:numId w:val="3"/>
        </w:numPr>
        <w:tabs>
          <w:tab w:pos="709" w:val="left" w:leader="none"/>
          <w:tab w:pos="748" w:val="left" w:leader="none"/>
        </w:tabs>
        <w:spacing w:line="271" w:lineRule="auto" w:before="195" w:after="0"/>
        <w:ind w:left="748" w:right="397" w:hanging="385"/>
        <w:jc w:val="left"/>
        <w:rPr>
          <w:sz w:val="24"/>
        </w:rPr>
      </w:pPr>
      <w:r>
        <w:rPr>
          <w:sz w:val="24"/>
        </w:rPr>
        <w:t>Y. Wang,</w:t>
      </w:r>
      <w:r>
        <w:rPr>
          <w:spacing w:val="21"/>
          <w:sz w:val="24"/>
        </w:rPr>
        <w:t> </w:t>
      </w:r>
      <w:r>
        <w:rPr>
          <w:sz w:val="24"/>
        </w:rPr>
        <w:t>S. Gao; Nonviral gene delivery systems (Curr. Gene Ther.); 2014; Vol (14): Page </w:t>
      </w:r>
      <w:r>
        <w:rPr>
          <w:spacing w:val="-2"/>
          <w:sz w:val="24"/>
        </w:rPr>
        <w:t>(147–161).</w:t>
      </w:r>
    </w:p>
    <w:p>
      <w:pPr>
        <w:pStyle w:val="ListParagraph"/>
        <w:numPr>
          <w:ilvl w:val="0"/>
          <w:numId w:val="3"/>
        </w:numPr>
        <w:tabs>
          <w:tab w:pos="716" w:val="left" w:leader="none"/>
        </w:tabs>
        <w:spacing w:line="240" w:lineRule="auto" w:before="199" w:after="0"/>
        <w:ind w:left="716" w:right="0" w:hanging="352"/>
        <w:jc w:val="left"/>
        <w:rPr>
          <w:sz w:val="24"/>
        </w:rPr>
      </w:pPr>
      <w:r>
        <w:rPr>
          <w:sz w:val="24"/>
        </w:rPr>
        <w:t>T.B.</w:t>
      </w:r>
      <w:r>
        <w:rPr>
          <w:spacing w:val="-15"/>
          <w:sz w:val="24"/>
        </w:rPr>
        <w:t> </w:t>
      </w:r>
      <w:r>
        <w:rPr>
          <w:sz w:val="24"/>
        </w:rPr>
        <w:t>Lentz,</w:t>
      </w:r>
      <w:r>
        <w:rPr>
          <w:spacing w:val="-4"/>
          <w:sz w:val="24"/>
        </w:rPr>
        <w:t> </w:t>
      </w:r>
      <w:r>
        <w:rPr>
          <w:sz w:val="24"/>
        </w:rPr>
        <w:t>S.J.</w:t>
      </w:r>
      <w:r>
        <w:rPr>
          <w:spacing w:val="-15"/>
          <w:sz w:val="24"/>
        </w:rPr>
        <w:t> </w:t>
      </w:r>
      <w:r>
        <w:rPr>
          <w:sz w:val="24"/>
        </w:rPr>
        <w:t>Gray,</w:t>
      </w:r>
      <w:r>
        <w:rPr>
          <w:spacing w:val="-12"/>
          <w:sz w:val="24"/>
        </w:rPr>
        <w:t> </w:t>
      </w:r>
      <w:r>
        <w:rPr>
          <w:sz w:val="24"/>
        </w:rPr>
        <w:t>R.J.</w:t>
      </w:r>
      <w:r>
        <w:rPr>
          <w:spacing w:val="-2"/>
          <w:sz w:val="24"/>
        </w:rPr>
        <w:t> </w:t>
      </w:r>
      <w:r>
        <w:rPr>
          <w:sz w:val="24"/>
        </w:rPr>
        <w:t>Samulski;</w:t>
      </w:r>
      <w:r>
        <w:rPr>
          <w:spacing w:val="-15"/>
          <w:sz w:val="24"/>
        </w:rPr>
        <w:t> </w:t>
      </w:r>
      <w:r>
        <w:rPr>
          <w:sz w:val="24"/>
        </w:rPr>
        <w:t>Viral</w:t>
      </w:r>
      <w:r>
        <w:rPr>
          <w:spacing w:val="-15"/>
          <w:sz w:val="24"/>
        </w:rPr>
        <w:t> </w:t>
      </w:r>
      <w:r>
        <w:rPr>
          <w:sz w:val="24"/>
        </w:rPr>
        <w:t>vectors</w:t>
      </w:r>
      <w:r>
        <w:rPr>
          <w:spacing w:val="-12"/>
          <w:sz w:val="24"/>
        </w:rPr>
        <w:t> </w:t>
      </w:r>
      <w:r>
        <w:rPr>
          <w:sz w:val="24"/>
        </w:rPr>
        <w:t>for</w:t>
      </w:r>
      <w:r>
        <w:rPr>
          <w:spacing w:val="-14"/>
          <w:sz w:val="24"/>
        </w:rPr>
        <w:t> </w:t>
      </w:r>
      <w:r>
        <w:rPr>
          <w:sz w:val="24"/>
        </w:rPr>
        <w:t>gene</w:t>
      </w:r>
      <w:r>
        <w:rPr>
          <w:spacing w:val="-15"/>
          <w:sz w:val="24"/>
        </w:rPr>
        <w:t> </w:t>
      </w:r>
      <w:r>
        <w:rPr>
          <w:sz w:val="24"/>
        </w:rPr>
        <w:t>delivery</w:t>
      </w:r>
      <w:r>
        <w:rPr>
          <w:spacing w:val="-3"/>
          <w:sz w:val="24"/>
        </w:rPr>
        <w:t> </w:t>
      </w:r>
      <w:r>
        <w:rPr>
          <w:sz w:val="24"/>
        </w:rPr>
        <w:t>(Gene</w:t>
      </w:r>
      <w:r>
        <w:rPr>
          <w:spacing w:val="-15"/>
          <w:sz w:val="24"/>
        </w:rPr>
        <w:t> </w:t>
      </w:r>
      <w:r>
        <w:rPr>
          <w:sz w:val="24"/>
        </w:rPr>
        <w:t>Ther.);</w:t>
      </w:r>
      <w:r>
        <w:rPr>
          <w:spacing w:val="-9"/>
          <w:sz w:val="24"/>
        </w:rPr>
        <w:t> </w:t>
      </w:r>
      <w:r>
        <w:rPr>
          <w:sz w:val="24"/>
        </w:rPr>
        <w:t>2012;</w:t>
      </w:r>
      <w:r>
        <w:rPr>
          <w:spacing w:val="-13"/>
          <w:sz w:val="24"/>
        </w:rPr>
        <w:t> </w:t>
      </w:r>
      <w:r>
        <w:rPr>
          <w:spacing w:val="-5"/>
          <w:sz w:val="24"/>
        </w:rPr>
        <w:t>Vol</w:t>
      </w:r>
    </w:p>
    <w:p>
      <w:pPr>
        <w:pStyle w:val="BodyText"/>
        <w:spacing w:before="75"/>
        <w:ind w:left="364"/>
      </w:pPr>
      <w:r>
        <w:rPr/>
        <w:t>(19):</w:t>
      </w:r>
      <w:r>
        <w:rPr>
          <w:spacing w:val="-3"/>
        </w:rPr>
        <w:t> </w:t>
      </w:r>
      <w:r>
        <w:rPr/>
        <w:t>Page</w:t>
      </w:r>
      <w:r>
        <w:rPr>
          <w:spacing w:val="-2"/>
        </w:rPr>
        <w:t> (589–598).</w:t>
      </w:r>
    </w:p>
    <w:p>
      <w:pPr>
        <w:pStyle w:val="ListParagraph"/>
        <w:numPr>
          <w:ilvl w:val="0"/>
          <w:numId w:val="3"/>
        </w:numPr>
        <w:tabs>
          <w:tab w:pos="367" w:val="left" w:leader="none"/>
          <w:tab w:pos="661" w:val="left" w:leader="none"/>
        </w:tabs>
        <w:spacing w:line="252" w:lineRule="auto" w:before="245" w:after="0"/>
        <w:ind w:left="367" w:right="346" w:hanging="3"/>
        <w:jc w:val="left"/>
        <w:rPr>
          <w:sz w:val="24"/>
        </w:rPr>
      </w:pPr>
      <w:r>
        <w:rPr>
          <w:sz w:val="24"/>
        </w:rPr>
        <w:t>M.</w:t>
      </w:r>
      <w:r>
        <w:rPr>
          <w:spacing w:val="-14"/>
          <w:sz w:val="24"/>
        </w:rPr>
        <w:t> </w:t>
      </w:r>
      <w:r>
        <w:rPr>
          <w:sz w:val="24"/>
        </w:rPr>
        <w:t>Ramamoorth,</w:t>
      </w:r>
      <w:r>
        <w:rPr>
          <w:spacing w:val="-22"/>
          <w:sz w:val="24"/>
        </w:rPr>
        <w:t> </w:t>
      </w:r>
      <w:r>
        <w:rPr>
          <w:sz w:val="24"/>
        </w:rPr>
        <w:t>A.</w:t>
      </w:r>
      <w:r>
        <w:rPr>
          <w:spacing w:val="-9"/>
          <w:sz w:val="24"/>
        </w:rPr>
        <w:t> </w:t>
      </w:r>
      <w:r>
        <w:rPr>
          <w:sz w:val="24"/>
        </w:rPr>
        <w:t>Narvekar;</w:t>
      </w:r>
      <w:r>
        <w:rPr>
          <w:spacing w:val="-13"/>
          <w:sz w:val="24"/>
        </w:rPr>
        <w:t> </w:t>
      </w:r>
      <w:r>
        <w:rPr>
          <w:sz w:val="24"/>
        </w:rPr>
        <w:t>Non</w:t>
      </w:r>
      <w:r>
        <w:rPr>
          <w:spacing w:val="-10"/>
          <w:sz w:val="24"/>
        </w:rPr>
        <w:t> </w:t>
      </w:r>
      <w:r>
        <w:rPr>
          <w:sz w:val="24"/>
        </w:rPr>
        <w:t>viral</w:t>
      </w:r>
      <w:r>
        <w:rPr>
          <w:spacing w:val="-9"/>
          <w:sz w:val="24"/>
        </w:rPr>
        <w:t> </w:t>
      </w:r>
      <w:r>
        <w:rPr>
          <w:sz w:val="24"/>
        </w:rPr>
        <w:t>vectors</w:t>
      </w:r>
      <w:r>
        <w:rPr>
          <w:spacing w:val="-11"/>
          <w:sz w:val="24"/>
        </w:rPr>
        <w:t> </w:t>
      </w:r>
      <w:r>
        <w:rPr>
          <w:sz w:val="24"/>
        </w:rPr>
        <w:t>in</w:t>
      </w:r>
      <w:r>
        <w:rPr>
          <w:spacing w:val="-10"/>
          <w:sz w:val="24"/>
        </w:rPr>
        <w:t> </w:t>
      </w:r>
      <w:r>
        <w:rPr>
          <w:sz w:val="24"/>
        </w:rPr>
        <w:t>gene</w:t>
      </w:r>
      <w:r>
        <w:rPr>
          <w:spacing w:val="-12"/>
          <w:sz w:val="24"/>
        </w:rPr>
        <w:t> </w:t>
      </w:r>
      <w:r>
        <w:rPr>
          <w:sz w:val="24"/>
        </w:rPr>
        <w:t>therapy—an</w:t>
      </w:r>
      <w:r>
        <w:rPr>
          <w:spacing w:val="-10"/>
          <w:sz w:val="24"/>
        </w:rPr>
        <w:t> </w:t>
      </w:r>
      <w:r>
        <w:rPr>
          <w:sz w:val="24"/>
        </w:rPr>
        <w:t>overview</w:t>
      </w:r>
      <w:r>
        <w:rPr>
          <w:spacing w:val="-12"/>
          <w:sz w:val="24"/>
        </w:rPr>
        <w:t> </w:t>
      </w:r>
      <w:r>
        <w:rPr>
          <w:sz w:val="24"/>
        </w:rPr>
        <w:t>(J.</w:t>
      </w:r>
      <w:r>
        <w:rPr>
          <w:spacing w:val="-10"/>
          <w:sz w:val="24"/>
        </w:rPr>
        <w:t> </w:t>
      </w:r>
      <w:r>
        <w:rPr>
          <w:sz w:val="24"/>
        </w:rPr>
        <w:t>Clin.</w:t>
      </w:r>
      <w:r>
        <w:rPr>
          <w:spacing w:val="-10"/>
          <w:sz w:val="24"/>
        </w:rPr>
        <w:t> </w:t>
      </w:r>
      <w:r>
        <w:rPr>
          <w:sz w:val="24"/>
        </w:rPr>
        <w:t>Diagn. Res.); 2015; Vol (9): Page (GE01–GE06).</w:t>
      </w:r>
    </w:p>
    <w:p>
      <w:pPr>
        <w:pStyle w:val="ListParagraph"/>
        <w:numPr>
          <w:ilvl w:val="0"/>
          <w:numId w:val="3"/>
        </w:numPr>
        <w:tabs>
          <w:tab w:pos="957" w:val="left" w:leader="none"/>
        </w:tabs>
        <w:spacing w:line="254" w:lineRule="auto" w:before="200" w:after="0"/>
        <w:ind w:left="364" w:right="425" w:firstLine="0"/>
        <w:jc w:val="left"/>
        <w:rPr>
          <w:sz w:val="24"/>
        </w:rPr>
      </w:pPr>
      <w:r>
        <w:rPr>
          <w:sz w:val="24"/>
        </w:rPr>
        <w:t>Al-Dosari,</w:t>
      </w:r>
      <w:r>
        <w:rPr>
          <w:spacing w:val="30"/>
          <w:sz w:val="24"/>
        </w:rPr>
        <w:t> </w:t>
      </w:r>
      <w:r>
        <w:rPr>
          <w:sz w:val="24"/>
        </w:rPr>
        <w:t>M.</w:t>
      </w:r>
      <w:r>
        <w:rPr>
          <w:spacing w:val="40"/>
          <w:sz w:val="24"/>
        </w:rPr>
        <w:t> </w:t>
      </w:r>
      <w:r>
        <w:rPr>
          <w:sz w:val="24"/>
        </w:rPr>
        <w:t>S., &amp; Gao, X. (2009). Nonviral gene delivery: Principle, limitations, and</w:t>
      </w:r>
      <w:r>
        <w:rPr>
          <w:spacing w:val="40"/>
          <w:sz w:val="24"/>
        </w:rPr>
        <w:t> </w:t>
      </w:r>
      <w:r>
        <w:rPr>
          <w:sz w:val="24"/>
        </w:rPr>
        <w:t>recent progress. AAPS Journal,</w:t>
      </w:r>
      <w:r>
        <w:rPr>
          <w:spacing w:val="40"/>
          <w:sz w:val="24"/>
        </w:rPr>
        <w:t> </w:t>
      </w:r>
      <w:r>
        <w:rPr>
          <w:sz w:val="24"/>
        </w:rPr>
        <w:t>11(4), 671–681.</w:t>
      </w:r>
    </w:p>
    <w:p>
      <w:pPr>
        <w:pStyle w:val="ListParagraph"/>
        <w:numPr>
          <w:ilvl w:val="0"/>
          <w:numId w:val="3"/>
        </w:numPr>
        <w:tabs>
          <w:tab w:pos="374" w:val="left" w:leader="none"/>
          <w:tab w:pos="957" w:val="left" w:leader="none"/>
        </w:tabs>
        <w:spacing w:line="256" w:lineRule="auto" w:before="250" w:after="0"/>
        <w:ind w:left="374" w:right="420" w:hanging="10"/>
        <w:jc w:val="left"/>
        <w:rPr>
          <w:sz w:val="24"/>
        </w:rPr>
      </w:pPr>
      <w:r>
        <w:rPr>
          <w:sz w:val="24"/>
        </w:rPr>
        <w:t>M.A. Mintzer,E.E. Simanek;</w:t>
      </w:r>
      <w:r>
        <w:rPr>
          <w:spacing w:val="-1"/>
          <w:sz w:val="24"/>
        </w:rPr>
        <w:t> </w:t>
      </w:r>
      <w:r>
        <w:rPr>
          <w:sz w:val="24"/>
        </w:rPr>
        <w:t>Nonviral vectors for gene delivery (Chem. Rev.); 2009;</w:t>
      </w:r>
      <w:r>
        <w:rPr>
          <w:spacing w:val="-3"/>
          <w:sz w:val="24"/>
        </w:rPr>
        <w:t> </w:t>
      </w:r>
      <w:r>
        <w:rPr>
          <w:sz w:val="24"/>
        </w:rPr>
        <w:t>Vol (109): Page (259–302).</w:t>
      </w:r>
    </w:p>
    <w:p>
      <w:pPr>
        <w:pStyle w:val="ListParagraph"/>
        <w:numPr>
          <w:ilvl w:val="0"/>
          <w:numId w:val="3"/>
        </w:numPr>
        <w:tabs>
          <w:tab w:pos="369" w:val="left" w:leader="none"/>
          <w:tab w:pos="957" w:val="left" w:leader="none"/>
        </w:tabs>
        <w:spacing w:line="256" w:lineRule="auto" w:before="247" w:after="0"/>
        <w:ind w:left="369" w:right="423" w:hanging="5"/>
        <w:jc w:val="left"/>
        <w:rPr>
          <w:sz w:val="24"/>
        </w:rPr>
      </w:pPr>
      <w:r>
        <w:rPr>
          <w:sz w:val="24"/>
        </w:rPr>
        <w:t>T.</w:t>
      </w:r>
      <w:r>
        <w:rPr>
          <w:spacing w:val="-15"/>
          <w:sz w:val="24"/>
        </w:rPr>
        <w:t> </w:t>
      </w:r>
      <w:r>
        <w:rPr>
          <w:sz w:val="24"/>
        </w:rPr>
        <w:t>Niidome,</w:t>
      </w:r>
      <w:r>
        <w:rPr>
          <w:spacing w:val="-15"/>
          <w:sz w:val="24"/>
        </w:rPr>
        <w:t> </w:t>
      </w:r>
      <w:r>
        <w:rPr>
          <w:sz w:val="24"/>
        </w:rPr>
        <w:t>L.</w:t>
      </w:r>
      <w:r>
        <w:rPr>
          <w:spacing w:val="-15"/>
          <w:sz w:val="24"/>
        </w:rPr>
        <w:t> </w:t>
      </w:r>
      <w:r>
        <w:rPr>
          <w:sz w:val="24"/>
        </w:rPr>
        <w:t>Huang;</w:t>
      </w:r>
      <w:r>
        <w:rPr>
          <w:spacing w:val="-15"/>
          <w:sz w:val="24"/>
        </w:rPr>
        <w:t> </w:t>
      </w:r>
      <w:r>
        <w:rPr>
          <w:sz w:val="24"/>
        </w:rPr>
        <w:t>Gene</w:t>
      </w:r>
      <w:r>
        <w:rPr>
          <w:spacing w:val="-15"/>
          <w:sz w:val="24"/>
        </w:rPr>
        <w:t> </w:t>
      </w:r>
      <w:r>
        <w:rPr>
          <w:sz w:val="24"/>
        </w:rPr>
        <w:t>therapy</w:t>
      </w:r>
      <w:r>
        <w:rPr>
          <w:spacing w:val="-15"/>
          <w:sz w:val="24"/>
        </w:rPr>
        <w:t> </w:t>
      </w:r>
      <w:r>
        <w:rPr>
          <w:sz w:val="24"/>
        </w:rPr>
        <w:t>progress</w:t>
      </w:r>
      <w:r>
        <w:rPr>
          <w:spacing w:val="-15"/>
          <w:sz w:val="24"/>
        </w:rPr>
        <w:t> </w:t>
      </w:r>
      <w:r>
        <w:rPr>
          <w:sz w:val="24"/>
        </w:rPr>
        <w:t>and</w:t>
      </w:r>
      <w:r>
        <w:rPr>
          <w:spacing w:val="-15"/>
          <w:sz w:val="24"/>
        </w:rPr>
        <w:t> </w:t>
      </w:r>
      <w:r>
        <w:rPr>
          <w:sz w:val="24"/>
        </w:rPr>
        <w:t>prospects:</w:t>
      </w:r>
      <w:r>
        <w:rPr>
          <w:spacing w:val="-15"/>
          <w:sz w:val="24"/>
        </w:rPr>
        <w:t> </w:t>
      </w:r>
      <w:r>
        <w:rPr>
          <w:sz w:val="24"/>
        </w:rPr>
        <w:t>nonviral</w:t>
      </w:r>
      <w:r>
        <w:rPr>
          <w:spacing w:val="-13"/>
          <w:sz w:val="24"/>
        </w:rPr>
        <w:t> </w:t>
      </w:r>
      <w:r>
        <w:rPr>
          <w:sz w:val="24"/>
        </w:rPr>
        <w:t>vectors</w:t>
      </w:r>
      <w:r>
        <w:rPr>
          <w:spacing w:val="-15"/>
          <w:sz w:val="24"/>
        </w:rPr>
        <w:t> </w:t>
      </w:r>
      <w:r>
        <w:rPr>
          <w:sz w:val="24"/>
        </w:rPr>
        <w:t>(Gene</w:t>
      </w:r>
      <w:r>
        <w:rPr>
          <w:spacing w:val="-15"/>
          <w:sz w:val="24"/>
        </w:rPr>
        <w:t> </w:t>
      </w:r>
      <w:r>
        <w:rPr>
          <w:sz w:val="24"/>
        </w:rPr>
        <w:t>Ther.); 2002; Vol (9): Page (1647–1652).</w:t>
      </w:r>
    </w:p>
    <w:p>
      <w:pPr>
        <w:pStyle w:val="ListParagraph"/>
        <w:numPr>
          <w:ilvl w:val="0"/>
          <w:numId w:val="3"/>
        </w:numPr>
        <w:tabs>
          <w:tab w:pos="964" w:val="left" w:leader="none"/>
        </w:tabs>
        <w:spacing w:line="254" w:lineRule="auto" w:before="247" w:after="0"/>
        <w:ind w:left="364" w:right="413" w:firstLine="0"/>
        <w:jc w:val="left"/>
        <w:rPr>
          <w:sz w:val="24"/>
        </w:rPr>
      </w:pPr>
      <w:r>
        <w:rPr>
          <w:sz w:val="24"/>
        </w:rPr>
        <w:t>H. Yin, R.L. Kanasty,</w:t>
      </w:r>
      <w:r>
        <w:rPr>
          <w:spacing w:val="-2"/>
          <w:sz w:val="24"/>
        </w:rPr>
        <w:t> </w:t>
      </w:r>
      <w:r>
        <w:rPr>
          <w:sz w:val="24"/>
        </w:rPr>
        <w:t>A.A. Eltoukhy,</w:t>
      </w:r>
      <w:r>
        <w:rPr>
          <w:spacing w:val="-2"/>
          <w:sz w:val="24"/>
        </w:rPr>
        <w:t> </w:t>
      </w:r>
      <w:r>
        <w:rPr>
          <w:sz w:val="24"/>
        </w:rPr>
        <w:t>A.J. Vegas, J.R. Dorkin, D.G.</w:t>
      </w:r>
      <w:r>
        <w:rPr>
          <w:spacing w:val="-9"/>
          <w:sz w:val="24"/>
        </w:rPr>
        <w:t> </w:t>
      </w:r>
      <w:r>
        <w:rPr>
          <w:sz w:val="24"/>
        </w:rPr>
        <w:t>Anderson;</w:t>
      </w:r>
      <w:r>
        <w:rPr>
          <w:spacing w:val="-1"/>
          <w:sz w:val="24"/>
        </w:rPr>
        <w:t> </w:t>
      </w:r>
      <w:r>
        <w:rPr>
          <w:sz w:val="24"/>
        </w:rPr>
        <w:t>Non-viral vectors for gene-based therapy (Nat. Rev. Genet.); 2014; Vol (15): Page (541–555).</w:t>
      </w:r>
    </w:p>
    <w:p>
      <w:pPr>
        <w:pStyle w:val="BodyText"/>
        <w:spacing w:line="271" w:lineRule="exact" w:before="248"/>
        <w:ind w:left="364"/>
      </w:pPr>
      <w:r>
        <w:rPr/>
        <w:t>61</w:t>
      </w:r>
      <w:r>
        <w:rPr>
          <w:spacing w:val="-13"/>
        </w:rPr>
        <w:t> </w:t>
      </w:r>
      <w:r>
        <w:rPr/>
        <w:t>M.A.</w:t>
      </w:r>
      <w:r>
        <w:rPr>
          <w:spacing w:val="-8"/>
        </w:rPr>
        <w:t> </w:t>
      </w:r>
      <w:r>
        <w:rPr/>
        <w:t>Kay;</w:t>
      </w:r>
      <w:r>
        <w:rPr>
          <w:spacing w:val="-4"/>
        </w:rPr>
        <w:t> </w:t>
      </w:r>
      <w:r>
        <w:rPr/>
        <w:t>State-of-the-art</w:t>
      </w:r>
      <w:r>
        <w:rPr>
          <w:spacing w:val="-12"/>
        </w:rPr>
        <w:t> </w:t>
      </w:r>
      <w:r>
        <w:rPr/>
        <w:t>gene-based</w:t>
      </w:r>
      <w:r>
        <w:rPr>
          <w:spacing w:val="-12"/>
        </w:rPr>
        <w:t> </w:t>
      </w:r>
      <w:r>
        <w:rPr/>
        <w:t>therapies:</w:t>
      </w:r>
      <w:r>
        <w:rPr>
          <w:spacing w:val="-11"/>
        </w:rPr>
        <w:t> </w:t>
      </w:r>
      <w:r>
        <w:rPr/>
        <w:t>the</w:t>
      </w:r>
      <w:r>
        <w:rPr>
          <w:spacing w:val="-9"/>
        </w:rPr>
        <w:t> </w:t>
      </w:r>
      <w:r>
        <w:rPr/>
        <w:t>road</w:t>
      </w:r>
      <w:r>
        <w:rPr>
          <w:spacing w:val="-8"/>
        </w:rPr>
        <w:t> </w:t>
      </w:r>
      <w:r>
        <w:rPr/>
        <w:t>ahead</w:t>
      </w:r>
      <w:r>
        <w:rPr>
          <w:spacing w:val="1"/>
        </w:rPr>
        <w:t> </w:t>
      </w:r>
      <w:r>
        <w:rPr/>
        <w:t>(Nat.</w:t>
      </w:r>
      <w:r>
        <w:rPr>
          <w:spacing w:val="-9"/>
        </w:rPr>
        <w:t> </w:t>
      </w:r>
      <w:r>
        <w:rPr/>
        <w:t>Rev.</w:t>
      </w:r>
      <w:r>
        <w:rPr>
          <w:spacing w:val="1"/>
        </w:rPr>
        <w:t> </w:t>
      </w:r>
      <w:r>
        <w:rPr/>
        <w:t>Genet.);</w:t>
      </w:r>
      <w:r>
        <w:rPr>
          <w:spacing w:val="-5"/>
        </w:rPr>
        <w:t> </w:t>
      </w:r>
      <w:r>
        <w:rPr/>
        <w:t>2011;</w:t>
      </w:r>
      <w:r>
        <w:rPr>
          <w:spacing w:val="-10"/>
        </w:rPr>
        <w:t> </w:t>
      </w:r>
      <w:r>
        <w:rPr>
          <w:spacing w:val="-5"/>
        </w:rPr>
        <w:t>Vol</w:t>
      </w:r>
    </w:p>
    <w:p>
      <w:pPr>
        <w:pStyle w:val="BodyText"/>
        <w:spacing w:line="271" w:lineRule="exact"/>
        <w:ind w:left="364"/>
      </w:pPr>
      <w:r>
        <w:rPr/>
        <w:t>(12):</w:t>
      </w:r>
      <w:r>
        <w:rPr>
          <w:spacing w:val="-3"/>
        </w:rPr>
        <w:t> </w:t>
      </w:r>
      <w:r>
        <w:rPr/>
        <w:t>Page</w:t>
      </w:r>
      <w:r>
        <w:rPr>
          <w:spacing w:val="-2"/>
        </w:rPr>
        <w:t> (316–328).</w:t>
      </w:r>
    </w:p>
    <w:p>
      <w:pPr>
        <w:pStyle w:val="BodyText"/>
        <w:ind w:left="0"/>
      </w:pPr>
    </w:p>
    <w:p>
      <w:pPr>
        <w:pStyle w:val="BodyText"/>
        <w:spacing w:before="173"/>
        <w:ind w:left="0"/>
      </w:pPr>
    </w:p>
    <w:p>
      <w:pPr>
        <w:pStyle w:val="ListParagraph"/>
        <w:numPr>
          <w:ilvl w:val="0"/>
          <w:numId w:val="4"/>
        </w:numPr>
        <w:tabs>
          <w:tab w:pos="719" w:val="left" w:leader="none"/>
        </w:tabs>
        <w:spacing w:line="254" w:lineRule="auto" w:before="0" w:after="0"/>
        <w:ind w:left="364" w:right="331" w:firstLine="0"/>
        <w:jc w:val="left"/>
        <w:rPr>
          <w:sz w:val="24"/>
        </w:rPr>
      </w:pPr>
      <w:r>
        <w:rPr>
          <w:sz w:val="24"/>
        </w:rPr>
        <w:t>C.L.</w:t>
      </w:r>
      <w:r>
        <w:rPr>
          <w:spacing w:val="-15"/>
          <w:sz w:val="24"/>
        </w:rPr>
        <w:t> </w:t>
      </w:r>
      <w:r>
        <w:rPr>
          <w:sz w:val="24"/>
        </w:rPr>
        <w:t>Hardee,</w:t>
      </w:r>
      <w:r>
        <w:rPr>
          <w:spacing w:val="-13"/>
          <w:sz w:val="24"/>
        </w:rPr>
        <w:t> </w:t>
      </w:r>
      <w:r>
        <w:rPr>
          <w:sz w:val="24"/>
        </w:rPr>
        <w:t>L.M.</w:t>
      </w:r>
      <w:r>
        <w:rPr>
          <w:spacing w:val="-15"/>
          <w:sz w:val="24"/>
        </w:rPr>
        <w:t> </w:t>
      </w:r>
      <w:r>
        <w:rPr>
          <w:sz w:val="24"/>
        </w:rPr>
        <w:t>Arévalo-Soliz,</w:t>
      </w:r>
      <w:r>
        <w:rPr>
          <w:spacing w:val="-12"/>
          <w:sz w:val="24"/>
        </w:rPr>
        <w:t> </w:t>
      </w:r>
      <w:r>
        <w:rPr>
          <w:sz w:val="24"/>
        </w:rPr>
        <w:t>B.D.</w:t>
      </w:r>
      <w:r>
        <w:rPr>
          <w:spacing w:val="-12"/>
          <w:sz w:val="24"/>
        </w:rPr>
        <w:t> </w:t>
      </w:r>
      <w:r>
        <w:rPr>
          <w:sz w:val="24"/>
        </w:rPr>
        <w:t>Hornstein,</w:t>
      </w:r>
      <w:r>
        <w:rPr>
          <w:spacing w:val="-15"/>
          <w:sz w:val="24"/>
        </w:rPr>
        <w:t> </w:t>
      </w:r>
      <w:r>
        <w:rPr>
          <w:sz w:val="24"/>
        </w:rPr>
        <w:t>L.</w:t>
      </w:r>
      <w:r>
        <w:rPr>
          <w:spacing w:val="-9"/>
          <w:sz w:val="24"/>
        </w:rPr>
        <w:t> </w:t>
      </w:r>
      <w:r>
        <w:rPr>
          <w:sz w:val="24"/>
        </w:rPr>
        <w:t>Zechiedrich;</w:t>
      </w:r>
      <w:r>
        <w:rPr>
          <w:spacing w:val="-24"/>
          <w:sz w:val="24"/>
        </w:rPr>
        <w:t> </w:t>
      </w:r>
      <w:r>
        <w:rPr>
          <w:sz w:val="24"/>
        </w:rPr>
        <w:t>Advances</w:t>
      </w:r>
      <w:r>
        <w:rPr>
          <w:spacing w:val="-13"/>
          <w:sz w:val="24"/>
        </w:rPr>
        <w:t> </w:t>
      </w:r>
      <w:r>
        <w:rPr>
          <w:sz w:val="24"/>
        </w:rPr>
        <w:t>in</w:t>
      </w:r>
      <w:r>
        <w:rPr>
          <w:spacing w:val="-13"/>
          <w:sz w:val="24"/>
        </w:rPr>
        <w:t> </w:t>
      </w:r>
      <w:r>
        <w:rPr>
          <w:sz w:val="24"/>
        </w:rPr>
        <w:t>non-viral</w:t>
      </w:r>
      <w:r>
        <w:rPr>
          <w:spacing w:val="-11"/>
          <w:sz w:val="24"/>
        </w:rPr>
        <w:t> </w:t>
      </w:r>
      <w:r>
        <w:rPr>
          <w:sz w:val="24"/>
        </w:rPr>
        <w:t>DNA vectors for gene therapy (Genes Basel); 2017; Vol</w:t>
      </w:r>
      <w:r>
        <w:rPr>
          <w:spacing w:val="40"/>
          <w:sz w:val="24"/>
        </w:rPr>
        <w:t> </w:t>
      </w:r>
      <w:r>
        <w:rPr>
          <w:sz w:val="24"/>
        </w:rPr>
        <w:t>(8): Page (65).</w:t>
      </w:r>
    </w:p>
    <w:p>
      <w:pPr>
        <w:pStyle w:val="ListParagraph"/>
        <w:numPr>
          <w:ilvl w:val="0"/>
          <w:numId w:val="4"/>
        </w:numPr>
        <w:tabs>
          <w:tab w:pos="661" w:val="left" w:leader="none"/>
        </w:tabs>
        <w:spacing w:line="240" w:lineRule="auto" w:before="152" w:after="0"/>
        <w:ind w:left="661" w:right="0" w:hanging="297"/>
        <w:jc w:val="left"/>
        <w:rPr>
          <w:sz w:val="24"/>
        </w:rPr>
      </w:pPr>
      <w:r>
        <w:rPr>
          <w:sz w:val="24"/>
        </w:rPr>
        <w:t>Lundstrom</w:t>
      </w:r>
      <w:r>
        <w:rPr>
          <w:spacing w:val="-12"/>
          <w:sz w:val="24"/>
        </w:rPr>
        <w:t> </w:t>
      </w:r>
      <w:r>
        <w:rPr>
          <w:sz w:val="24"/>
        </w:rPr>
        <w:t>K.;</w:t>
      </w:r>
      <w:r>
        <w:rPr>
          <w:spacing w:val="-6"/>
          <w:sz w:val="24"/>
        </w:rPr>
        <w:t> </w:t>
      </w:r>
      <w:r>
        <w:rPr>
          <w:sz w:val="24"/>
        </w:rPr>
        <w:t>Viral</w:t>
      </w:r>
      <w:r>
        <w:rPr>
          <w:spacing w:val="-7"/>
          <w:sz w:val="24"/>
        </w:rPr>
        <w:t> </w:t>
      </w:r>
      <w:r>
        <w:rPr>
          <w:sz w:val="24"/>
        </w:rPr>
        <w:t>Vectors</w:t>
      </w:r>
      <w:r>
        <w:rPr>
          <w:spacing w:val="-11"/>
          <w:sz w:val="24"/>
        </w:rPr>
        <w:t> </w:t>
      </w:r>
      <w:r>
        <w:rPr>
          <w:sz w:val="24"/>
        </w:rPr>
        <w:t>in</w:t>
      </w:r>
      <w:r>
        <w:rPr>
          <w:spacing w:val="-7"/>
          <w:sz w:val="24"/>
        </w:rPr>
        <w:t> </w:t>
      </w:r>
      <w:r>
        <w:rPr>
          <w:sz w:val="24"/>
        </w:rPr>
        <w:t>Gene</w:t>
      </w:r>
      <w:r>
        <w:rPr>
          <w:spacing w:val="-9"/>
          <w:sz w:val="24"/>
        </w:rPr>
        <w:t> </w:t>
      </w:r>
      <w:r>
        <w:rPr>
          <w:sz w:val="24"/>
        </w:rPr>
        <w:t>Therapy;</w:t>
      </w:r>
      <w:r>
        <w:rPr>
          <w:spacing w:val="-4"/>
          <w:sz w:val="24"/>
        </w:rPr>
        <w:t> </w:t>
      </w:r>
      <w:r>
        <w:rPr>
          <w:sz w:val="24"/>
        </w:rPr>
        <w:t>Diseases;</w:t>
      </w:r>
      <w:r>
        <w:rPr>
          <w:spacing w:val="-11"/>
          <w:sz w:val="24"/>
        </w:rPr>
        <w:t> </w:t>
      </w:r>
      <w:r>
        <w:rPr>
          <w:sz w:val="24"/>
        </w:rPr>
        <w:t>2018;</w:t>
      </w:r>
      <w:r>
        <w:rPr>
          <w:spacing w:val="-7"/>
          <w:sz w:val="24"/>
        </w:rPr>
        <w:t> </w:t>
      </w:r>
      <w:r>
        <w:rPr>
          <w:sz w:val="24"/>
        </w:rPr>
        <w:t>Vol</w:t>
      </w:r>
      <w:r>
        <w:rPr>
          <w:spacing w:val="-9"/>
          <w:sz w:val="24"/>
        </w:rPr>
        <w:t> </w:t>
      </w:r>
      <w:r>
        <w:rPr>
          <w:sz w:val="24"/>
        </w:rPr>
        <w:t>(6):</w:t>
      </w:r>
      <w:r>
        <w:rPr>
          <w:spacing w:val="-9"/>
          <w:sz w:val="24"/>
        </w:rPr>
        <w:t> </w:t>
      </w:r>
      <w:r>
        <w:rPr>
          <w:sz w:val="24"/>
        </w:rPr>
        <w:t>Page</w:t>
      </w:r>
      <w:r>
        <w:rPr>
          <w:spacing w:val="-10"/>
          <w:sz w:val="24"/>
        </w:rPr>
        <w:t> </w:t>
      </w:r>
      <w:r>
        <w:rPr>
          <w:spacing w:val="-2"/>
          <w:sz w:val="24"/>
        </w:rPr>
        <w:t>(42).</w:t>
      </w:r>
    </w:p>
    <w:p>
      <w:pPr>
        <w:pStyle w:val="ListParagraph"/>
        <w:spacing w:after="0" w:line="240" w:lineRule="auto"/>
        <w:jc w:val="left"/>
        <w:rPr>
          <w:sz w:val="24"/>
        </w:rPr>
        <w:sectPr>
          <w:pgSz w:w="12240" w:h="15840"/>
          <w:pgMar w:top="1420" w:bottom="280" w:left="1080" w:right="1080"/>
        </w:sectPr>
      </w:pPr>
    </w:p>
    <w:p>
      <w:pPr>
        <w:pStyle w:val="ListParagraph"/>
        <w:numPr>
          <w:ilvl w:val="0"/>
          <w:numId w:val="4"/>
        </w:numPr>
        <w:tabs>
          <w:tab w:pos="371" w:val="left" w:leader="none"/>
          <w:tab w:pos="660" w:val="left" w:leader="none"/>
        </w:tabs>
        <w:spacing w:line="230" w:lineRule="auto" w:before="73" w:after="0"/>
        <w:ind w:left="371" w:right="345" w:hanging="8"/>
        <w:jc w:val="both"/>
        <w:rPr>
          <w:sz w:val="24"/>
        </w:rPr>
      </w:pPr>
      <w:r>
        <w:rPr>
          <w:sz w:val="24"/>
        </w:rPr>
        <w:t>Ghosh S., Brown</w:t>
      </w:r>
      <w:r>
        <w:rPr>
          <w:spacing w:val="-11"/>
          <w:sz w:val="24"/>
        </w:rPr>
        <w:t> </w:t>
      </w:r>
      <w:r>
        <w:rPr>
          <w:sz w:val="24"/>
        </w:rPr>
        <w:t>A.M., Jenkins C., Campbell K.;</w:t>
      </w:r>
      <w:r>
        <w:rPr>
          <w:spacing w:val="-13"/>
          <w:sz w:val="24"/>
        </w:rPr>
        <w:t> </w:t>
      </w:r>
      <w:r>
        <w:rPr>
          <w:sz w:val="24"/>
        </w:rPr>
        <w:t>Viral Vector Systems for Gene Therapy:</w:t>
      </w:r>
      <w:r>
        <w:rPr>
          <w:spacing w:val="-9"/>
          <w:sz w:val="24"/>
        </w:rPr>
        <w:t> </w:t>
      </w:r>
      <w:r>
        <w:rPr>
          <w:sz w:val="24"/>
        </w:rPr>
        <w:t>A Comprehensive Literature Review of</w:t>
      </w:r>
      <w:r>
        <w:rPr>
          <w:spacing w:val="-11"/>
          <w:sz w:val="24"/>
        </w:rPr>
        <w:t> </w:t>
      </w:r>
      <w:r>
        <w:rPr>
          <w:sz w:val="24"/>
        </w:rPr>
        <w:t>Progress and Biosafety Challenges; [Journal]; 2022.</w:t>
      </w:r>
    </w:p>
    <w:p>
      <w:pPr>
        <w:pStyle w:val="ListParagraph"/>
        <w:numPr>
          <w:ilvl w:val="0"/>
          <w:numId w:val="4"/>
        </w:numPr>
        <w:tabs>
          <w:tab w:pos="661" w:val="left" w:leader="none"/>
        </w:tabs>
        <w:spacing w:line="240" w:lineRule="auto" w:before="206" w:after="0"/>
        <w:ind w:left="661" w:right="0" w:hanging="297"/>
        <w:jc w:val="left"/>
        <w:rPr>
          <w:sz w:val="24"/>
        </w:rPr>
      </w:pPr>
      <w:r>
        <w:rPr>
          <w:sz w:val="24"/>
        </w:rPr>
        <w:t>Viral</w:t>
      </w:r>
      <w:r>
        <w:rPr>
          <w:spacing w:val="-14"/>
          <w:sz w:val="24"/>
        </w:rPr>
        <w:t> </w:t>
      </w:r>
      <w:r>
        <w:rPr>
          <w:sz w:val="24"/>
        </w:rPr>
        <w:t>Vector–Based</w:t>
      </w:r>
      <w:r>
        <w:rPr>
          <w:spacing w:val="-11"/>
          <w:sz w:val="24"/>
        </w:rPr>
        <w:t> </w:t>
      </w:r>
      <w:r>
        <w:rPr>
          <w:sz w:val="24"/>
        </w:rPr>
        <w:t>Gene</w:t>
      </w:r>
      <w:r>
        <w:rPr>
          <w:spacing w:val="-11"/>
          <w:sz w:val="24"/>
        </w:rPr>
        <w:t> </w:t>
      </w:r>
      <w:r>
        <w:rPr>
          <w:sz w:val="24"/>
        </w:rPr>
        <w:t>Therapy;</w:t>
      </w:r>
      <w:r>
        <w:rPr>
          <w:spacing w:val="-5"/>
          <w:sz w:val="24"/>
        </w:rPr>
        <w:t> </w:t>
      </w:r>
      <w:r>
        <w:rPr>
          <w:sz w:val="24"/>
        </w:rPr>
        <w:t>International</w:t>
      </w:r>
      <w:r>
        <w:rPr>
          <w:spacing w:val="-12"/>
          <w:sz w:val="24"/>
        </w:rPr>
        <w:t> </w:t>
      </w:r>
      <w:r>
        <w:rPr>
          <w:sz w:val="24"/>
        </w:rPr>
        <w:t>Journal</w:t>
      </w:r>
      <w:r>
        <w:rPr>
          <w:spacing w:val="-9"/>
          <w:sz w:val="24"/>
        </w:rPr>
        <w:t> </w:t>
      </w:r>
      <w:r>
        <w:rPr>
          <w:sz w:val="24"/>
        </w:rPr>
        <w:t>of</w:t>
      </w:r>
      <w:r>
        <w:rPr>
          <w:spacing w:val="-15"/>
          <w:sz w:val="24"/>
        </w:rPr>
        <w:t> </w:t>
      </w:r>
      <w:r>
        <w:rPr>
          <w:sz w:val="24"/>
        </w:rPr>
        <w:t>Molecular</w:t>
      </w:r>
      <w:r>
        <w:rPr>
          <w:spacing w:val="-11"/>
          <w:sz w:val="24"/>
        </w:rPr>
        <w:t> </w:t>
      </w:r>
      <w:r>
        <w:rPr>
          <w:sz w:val="24"/>
        </w:rPr>
        <w:t>Sciences;</w:t>
      </w:r>
      <w:r>
        <w:rPr>
          <w:spacing w:val="-14"/>
          <w:sz w:val="24"/>
        </w:rPr>
        <w:t> </w:t>
      </w:r>
      <w:r>
        <w:rPr>
          <w:sz w:val="24"/>
        </w:rPr>
        <w:t>2023;</w:t>
      </w:r>
      <w:r>
        <w:rPr>
          <w:spacing w:val="-11"/>
          <w:sz w:val="24"/>
        </w:rPr>
        <w:t> </w:t>
      </w:r>
      <w:r>
        <w:rPr>
          <w:spacing w:val="-5"/>
          <w:sz w:val="24"/>
        </w:rPr>
        <w:t>Vol</w:t>
      </w:r>
    </w:p>
    <w:p>
      <w:pPr>
        <w:pStyle w:val="BodyText"/>
        <w:spacing w:before="48"/>
        <w:ind w:left="364"/>
      </w:pPr>
      <w:r>
        <w:rPr/>
        <w:t>(24):</w:t>
      </w:r>
      <w:r>
        <w:rPr>
          <w:spacing w:val="-3"/>
        </w:rPr>
        <w:t> </w:t>
      </w:r>
      <w:r>
        <w:rPr/>
        <w:t>Page</w:t>
      </w:r>
      <w:r>
        <w:rPr>
          <w:spacing w:val="-2"/>
        </w:rPr>
        <w:t> (7736).</w:t>
      </w:r>
    </w:p>
    <w:p>
      <w:pPr>
        <w:pStyle w:val="ListParagraph"/>
        <w:numPr>
          <w:ilvl w:val="0"/>
          <w:numId w:val="4"/>
        </w:numPr>
        <w:tabs>
          <w:tab w:pos="374" w:val="left" w:leader="none"/>
          <w:tab w:pos="661" w:val="left" w:leader="none"/>
        </w:tabs>
        <w:spacing w:line="232" w:lineRule="auto" w:before="234" w:after="0"/>
        <w:ind w:left="374" w:right="357" w:hanging="10"/>
        <w:jc w:val="both"/>
        <w:rPr>
          <w:sz w:val="24"/>
        </w:rPr>
      </w:pPr>
      <w:r>
        <w:rPr>
          <w:sz w:val="24"/>
        </w:rPr>
        <w:t>Clinical and Translational Landscape of</w:t>
      </w:r>
      <w:r>
        <w:rPr>
          <w:spacing w:val="-9"/>
          <w:sz w:val="24"/>
        </w:rPr>
        <w:t> </w:t>
      </w:r>
      <w:r>
        <w:rPr>
          <w:sz w:val="24"/>
        </w:rPr>
        <w:t>Viral Gene Therapies; Cells; 2022; Vol (13): Page </w:t>
      </w:r>
      <w:r>
        <w:rPr>
          <w:spacing w:val="-2"/>
          <w:sz w:val="24"/>
        </w:rPr>
        <w:t>(1916).</w:t>
      </w:r>
    </w:p>
    <w:p>
      <w:pPr>
        <w:pStyle w:val="ListParagraph"/>
        <w:numPr>
          <w:ilvl w:val="0"/>
          <w:numId w:val="4"/>
        </w:numPr>
        <w:tabs>
          <w:tab w:pos="374" w:val="left" w:leader="none"/>
          <w:tab w:pos="658" w:val="left" w:leader="none"/>
        </w:tabs>
        <w:spacing w:line="230" w:lineRule="auto" w:before="250" w:after="0"/>
        <w:ind w:left="374" w:right="352" w:hanging="10"/>
        <w:jc w:val="both"/>
        <w:rPr>
          <w:sz w:val="24"/>
        </w:rPr>
      </w:pPr>
      <w:r>
        <w:rPr>
          <w:sz w:val="24"/>
        </w:rPr>
        <w:t>Viral</w:t>
      </w:r>
      <w:r>
        <w:rPr>
          <w:spacing w:val="-12"/>
          <w:sz w:val="24"/>
        </w:rPr>
        <w:t> </w:t>
      </w:r>
      <w:r>
        <w:rPr>
          <w:sz w:val="24"/>
        </w:rPr>
        <w:t>Vectors in Gene Therapy:</w:t>
      </w:r>
      <w:r>
        <w:rPr>
          <w:spacing w:val="-12"/>
          <w:sz w:val="24"/>
        </w:rPr>
        <w:t> </w:t>
      </w:r>
      <w:r>
        <w:rPr>
          <w:sz w:val="24"/>
        </w:rPr>
        <w:t>Where Do</w:t>
      </w:r>
      <w:r>
        <w:rPr>
          <w:spacing w:val="-14"/>
          <w:sz w:val="24"/>
        </w:rPr>
        <w:t> </w:t>
      </w:r>
      <w:r>
        <w:rPr>
          <w:sz w:val="24"/>
        </w:rPr>
        <w:t>We Stand in 2023?;</w:t>
      </w:r>
      <w:r>
        <w:rPr>
          <w:spacing w:val="-13"/>
          <w:sz w:val="24"/>
        </w:rPr>
        <w:t> </w:t>
      </w:r>
      <w:r>
        <w:rPr>
          <w:sz w:val="24"/>
        </w:rPr>
        <w:t>Viruses; 2023; Vol (15): Page </w:t>
      </w:r>
      <w:r>
        <w:rPr>
          <w:spacing w:val="-2"/>
          <w:sz w:val="24"/>
        </w:rPr>
        <w:t>(698).</w:t>
      </w:r>
    </w:p>
    <w:p>
      <w:pPr>
        <w:pStyle w:val="ListParagraph"/>
        <w:numPr>
          <w:ilvl w:val="0"/>
          <w:numId w:val="4"/>
        </w:numPr>
        <w:tabs>
          <w:tab w:pos="369" w:val="left" w:leader="none"/>
          <w:tab w:pos="664" w:val="left" w:leader="none"/>
        </w:tabs>
        <w:spacing w:line="256" w:lineRule="auto" w:before="255" w:after="0"/>
        <w:ind w:left="369" w:right="352" w:hanging="5"/>
        <w:jc w:val="both"/>
        <w:rPr>
          <w:sz w:val="24"/>
        </w:rPr>
      </w:pPr>
      <w:r>
        <w:rPr>
          <w:sz w:val="24"/>
        </w:rPr>
        <w:t>Khan,</w:t>
      </w:r>
      <w:r>
        <w:rPr>
          <w:spacing w:val="-15"/>
          <w:sz w:val="24"/>
        </w:rPr>
        <w:t> </w:t>
      </w:r>
      <w:r>
        <w:rPr>
          <w:sz w:val="24"/>
        </w:rPr>
        <w:t>M.,</w:t>
      </w:r>
      <w:r>
        <w:rPr>
          <w:spacing w:val="-9"/>
          <w:sz w:val="24"/>
        </w:rPr>
        <w:t> </w:t>
      </w:r>
      <w:r>
        <w:rPr>
          <w:sz w:val="24"/>
        </w:rPr>
        <w:t>Majad,</w:t>
      </w:r>
      <w:r>
        <w:rPr>
          <w:spacing w:val="-15"/>
          <w:sz w:val="24"/>
        </w:rPr>
        <w:t> </w:t>
      </w:r>
      <w:r>
        <w:rPr>
          <w:sz w:val="24"/>
        </w:rPr>
        <w:t>A.;</w:t>
      </w:r>
      <w:r>
        <w:rPr>
          <w:spacing w:val="-5"/>
          <w:sz w:val="24"/>
        </w:rPr>
        <w:t> </w:t>
      </w:r>
      <w:r>
        <w:rPr>
          <w:sz w:val="24"/>
        </w:rPr>
        <w:t>Polymers</w:t>
      </w:r>
      <w:r>
        <w:rPr>
          <w:spacing w:val="-3"/>
          <w:sz w:val="24"/>
        </w:rPr>
        <w:t> </w:t>
      </w:r>
      <w:r>
        <w:rPr>
          <w:sz w:val="24"/>
        </w:rPr>
        <w:t>as</w:t>
      </w:r>
      <w:r>
        <w:rPr>
          <w:spacing w:val="-5"/>
          <w:sz w:val="24"/>
        </w:rPr>
        <w:t> </w:t>
      </w:r>
      <w:r>
        <w:rPr>
          <w:sz w:val="24"/>
        </w:rPr>
        <w:t>Efficient</w:t>
      </w:r>
      <w:r>
        <w:rPr>
          <w:spacing w:val="-5"/>
          <w:sz w:val="24"/>
        </w:rPr>
        <w:t> </w:t>
      </w:r>
      <w:r>
        <w:rPr>
          <w:sz w:val="24"/>
        </w:rPr>
        <w:t>Non-Viral</w:t>
      </w:r>
      <w:r>
        <w:rPr>
          <w:spacing w:val="-7"/>
          <w:sz w:val="24"/>
        </w:rPr>
        <w:t> </w:t>
      </w:r>
      <w:r>
        <w:rPr>
          <w:sz w:val="24"/>
        </w:rPr>
        <w:t>Gene</w:t>
      </w:r>
      <w:r>
        <w:rPr>
          <w:spacing w:val="-9"/>
          <w:sz w:val="24"/>
        </w:rPr>
        <w:t> </w:t>
      </w:r>
      <w:r>
        <w:rPr>
          <w:sz w:val="24"/>
        </w:rPr>
        <w:t>Delivery</w:t>
      </w:r>
      <w:r>
        <w:rPr>
          <w:spacing w:val="-8"/>
          <w:sz w:val="24"/>
        </w:rPr>
        <w:t> </w:t>
      </w:r>
      <w:r>
        <w:rPr>
          <w:sz w:val="24"/>
        </w:rPr>
        <w:t>Vectors:</w:t>
      </w:r>
      <w:r>
        <w:rPr>
          <w:spacing w:val="-7"/>
          <w:sz w:val="24"/>
        </w:rPr>
        <w:t> </w:t>
      </w:r>
      <w:r>
        <w:rPr>
          <w:sz w:val="24"/>
        </w:rPr>
        <w:t>The</w:t>
      </w:r>
      <w:r>
        <w:rPr>
          <w:spacing w:val="-6"/>
          <w:sz w:val="24"/>
        </w:rPr>
        <w:t> </w:t>
      </w:r>
      <w:r>
        <w:rPr>
          <w:sz w:val="24"/>
        </w:rPr>
        <w:t>Role</w:t>
      </w:r>
      <w:r>
        <w:rPr>
          <w:spacing w:val="-11"/>
          <w:sz w:val="24"/>
        </w:rPr>
        <w:t> </w:t>
      </w:r>
      <w:r>
        <w:rPr>
          <w:sz w:val="24"/>
        </w:rPr>
        <w:t>of</w:t>
      </w:r>
      <w:r>
        <w:rPr>
          <w:spacing w:val="-15"/>
          <w:sz w:val="24"/>
        </w:rPr>
        <w:t> </w:t>
      </w:r>
      <w:r>
        <w:rPr>
          <w:sz w:val="24"/>
        </w:rPr>
        <w:t>the Chemical and Physical</w:t>
      </w:r>
      <w:r>
        <w:rPr>
          <w:spacing w:val="-3"/>
          <w:sz w:val="24"/>
        </w:rPr>
        <w:t> </w:t>
      </w:r>
      <w:r>
        <w:rPr>
          <w:sz w:val="24"/>
        </w:rPr>
        <w:t>Architecture of</w:t>
      </w:r>
      <w:r>
        <w:rPr>
          <w:spacing w:val="-5"/>
          <w:sz w:val="24"/>
        </w:rPr>
        <w:t> </w:t>
      </w:r>
      <w:r>
        <w:rPr>
          <w:sz w:val="24"/>
        </w:rPr>
        <w:t>Macromolecules; (Polymers); 2024; Vol (16(18)): Page </w:t>
      </w:r>
      <w:r>
        <w:rPr>
          <w:spacing w:val="-2"/>
          <w:sz w:val="24"/>
        </w:rPr>
        <w:t>2629.</w:t>
      </w:r>
    </w:p>
    <w:p>
      <w:pPr>
        <w:pStyle w:val="ListParagraph"/>
        <w:numPr>
          <w:ilvl w:val="0"/>
          <w:numId w:val="4"/>
        </w:numPr>
        <w:tabs>
          <w:tab w:pos="371" w:val="left" w:leader="none"/>
          <w:tab w:pos="660" w:val="left" w:leader="none"/>
        </w:tabs>
        <w:spacing w:line="232" w:lineRule="auto" w:before="201" w:after="0"/>
        <w:ind w:left="371" w:right="350" w:hanging="8"/>
        <w:jc w:val="both"/>
        <w:rPr>
          <w:sz w:val="24"/>
        </w:rPr>
      </w:pPr>
      <w:r>
        <w:rPr>
          <w:sz w:val="24"/>
        </w:rPr>
        <w:t>Liu, X., et al.;</w:t>
      </w:r>
      <w:r>
        <w:rPr>
          <w:spacing w:val="-9"/>
          <w:sz w:val="24"/>
        </w:rPr>
        <w:t> </w:t>
      </w:r>
      <w:r>
        <w:rPr>
          <w:sz w:val="24"/>
        </w:rPr>
        <w:t>Advances in</w:t>
      </w:r>
      <w:r>
        <w:rPr>
          <w:spacing w:val="-9"/>
          <w:sz w:val="24"/>
        </w:rPr>
        <w:t> </w:t>
      </w:r>
      <w:r>
        <w:rPr>
          <w:sz w:val="24"/>
        </w:rPr>
        <w:t>Nanoparticles as</w:t>
      </w:r>
      <w:r>
        <w:rPr>
          <w:spacing w:val="-11"/>
          <w:sz w:val="24"/>
        </w:rPr>
        <w:t> </w:t>
      </w:r>
      <w:r>
        <w:rPr>
          <w:sz w:val="24"/>
        </w:rPr>
        <w:t>Non-Viral</w:t>
      </w:r>
      <w:r>
        <w:rPr>
          <w:spacing w:val="-9"/>
          <w:sz w:val="24"/>
        </w:rPr>
        <w:t> </w:t>
      </w:r>
      <w:r>
        <w:rPr>
          <w:sz w:val="24"/>
        </w:rPr>
        <w:t>Vectors for Efficient Genome Editing and Gene Therapy; (Pharmaceutics); 2024;</w:t>
      </w:r>
      <w:r>
        <w:rPr>
          <w:spacing w:val="-2"/>
          <w:sz w:val="24"/>
        </w:rPr>
        <w:t> </w:t>
      </w:r>
      <w:r>
        <w:rPr>
          <w:sz w:val="24"/>
        </w:rPr>
        <w:t>Vol (16(9)): Page</w:t>
      </w:r>
      <w:r>
        <w:rPr>
          <w:spacing w:val="36"/>
          <w:sz w:val="24"/>
        </w:rPr>
        <w:t> </w:t>
      </w:r>
      <w:r>
        <w:rPr>
          <w:sz w:val="24"/>
        </w:rPr>
        <w:t>1197.</w:t>
      </w:r>
    </w:p>
    <w:p>
      <w:pPr>
        <w:pStyle w:val="ListParagraph"/>
        <w:numPr>
          <w:ilvl w:val="0"/>
          <w:numId w:val="4"/>
        </w:numPr>
        <w:tabs>
          <w:tab w:pos="371" w:val="left" w:leader="none"/>
          <w:tab w:pos="735" w:val="left" w:leader="none"/>
        </w:tabs>
        <w:spacing w:line="232" w:lineRule="auto" w:before="245" w:after="0"/>
        <w:ind w:left="371" w:right="356" w:hanging="10"/>
        <w:jc w:val="left"/>
        <w:rPr>
          <w:sz w:val="24"/>
        </w:rPr>
      </w:pPr>
      <w:r>
        <w:rPr>
          <w:sz w:val="24"/>
        </w:rPr>
        <w:t>Zhang, L., et</w:t>
      </w:r>
      <w:r>
        <w:rPr>
          <w:spacing w:val="16"/>
          <w:sz w:val="24"/>
        </w:rPr>
        <w:t> </w:t>
      </w:r>
      <w:r>
        <w:rPr>
          <w:sz w:val="24"/>
        </w:rPr>
        <w:t>al.; Lipid-Based</w:t>
      </w:r>
      <w:r>
        <w:rPr>
          <w:spacing w:val="-10"/>
          <w:sz w:val="24"/>
        </w:rPr>
        <w:t> </w:t>
      </w:r>
      <w:r>
        <w:rPr>
          <w:sz w:val="24"/>
        </w:rPr>
        <w:t>Non-Viral</w:t>
      </w:r>
      <w:r>
        <w:rPr>
          <w:spacing w:val="-11"/>
          <w:sz w:val="24"/>
        </w:rPr>
        <w:t> </w:t>
      </w:r>
      <w:r>
        <w:rPr>
          <w:sz w:val="24"/>
        </w:rPr>
        <w:t>Vectors:</w:t>
      </w:r>
      <w:r>
        <w:rPr>
          <w:spacing w:val="-13"/>
          <w:sz w:val="24"/>
        </w:rPr>
        <w:t> </w:t>
      </w:r>
      <w:r>
        <w:rPr>
          <w:sz w:val="24"/>
        </w:rPr>
        <w:t>A</w:t>
      </w:r>
      <w:r>
        <w:rPr>
          <w:spacing w:val="-8"/>
          <w:sz w:val="24"/>
        </w:rPr>
        <w:t> </w:t>
      </w:r>
      <w:r>
        <w:rPr>
          <w:sz w:val="24"/>
        </w:rPr>
        <w:t>Promising</w:t>
      </w:r>
      <w:r>
        <w:rPr>
          <w:spacing w:val="-10"/>
          <w:sz w:val="24"/>
        </w:rPr>
        <w:t> </w:t>
      </w:r>
      <w:r>
        <w:rPr>
          <w:sz w:val="24"/>
        </w:rPr>
        <w:t>Approach for Gene Delivery; (Mol. Pharm.); 2024; Vol (21): Page 312–322.</w:t>
      </w:r>
    </w:p>
    <w:p>
      <w:pPr>
        <w:pStyle w:val="ListParagraph"/>
        <w:numPr>
          <w:ilvl w:val="0"/>
          <w:numId w:val="4"/>
        </w:numPr>
        <w:tabs>
          <w:tab w:pos="371" w:val="left" w:leader="none"/>
          <w:tab w:pos="658" w:val="left" w:leader="none"/>
        </w:tabs>
        <w:spacing w:line="232" w:lineRule="auto" w:before="244" w:after="0"/>
        <w:ind w:left="371" w:right="354" w:hanging="10"/>
        <w:jc w:val="both"/>
        <w:rPr>
          <w:sz w:val="24"/>
        </w:rPr>
      </w:pPr>
      <w:r>
        <w:rPr>
          <w:sz w:val="24"/>
        </w:rPr>
        <w:t>Yagublu, O., et al.; Nanotechnology-Based Non-Viral Vectors for Gene Delivery in Cancer Therapy; (Front. Bioeng. Biotechnol.); 2024; Vol (12): Page</w:t>
      </w:r>
      <w:r>
        <w:rPr>
          <w:spacing w:val="40"/>
          <w:sz w:val="24"/>
        </w:rPr>
        <w:t> </w:t>
      </w:r>
      <w:r>
        <w:rPr>
          <w:sz w:val="24"/>
        </w:rPr>
        <w:t>1349077.</w:t>
      </w:r>
    </w:p>
    <w:p>
      <w:pPr>
        <w:pStyle w:val="ListParagraph"/>
        <w:numPr>
          <w:ilvl w:val="0"/>
          <w:numId w:val="4"/>
        </w:numPr>
        <w:tabs>
          <w:tab w:pos="659" w:val="left" w:leader="none"/>
        </w:tabs>
        <w:spacing w:line="232" w:lineRule="auto" w:before="247" w:after="0"/>
        <w:ind w:left="362" w:right="358" w:firstLine="0"/>
        <w:jc w:val="both"/>
        <w:rPr>
          <w:sz w:val="24"/>
        </w:rPr>
      </w:pPr>
      <w:r>
        <w:rPr>
          <w:sz w:val="24"/>
        </w:rPr>
        <w:t>Patel, S., Kim, J., Herrera, M., Mukherjee, A., Kabanov, A. V.; Polymeric Nanocarriers as NonViral Vectors for Gene Delivery in Cancer;</w:t>
      </w:r>
      <w:r>
        <w:rPr>
          <w:spacing w:val="-2"/>
          <w:sz w:val="24"/>
        </w:rPr>
        <w:t> </w:t>
      </w:r>
      <w:r>
        <w:rPr>
          <w:sz w:val="24"/>
        </w:rPr>
        <w:t>(Biomaterials); 2019;</w:t>
      </w:r>
      <w:r>
        <w:rPr>
          <w:spacing w:val="-2"/>
          <w:sz w:val="24"/>
        </w:rPr>
        <w:t> </w:t>
      </w:r>
      <w:r>
        <w:rPr>
          <w:sz w:val="24"/>
        </w:rPr>
        <w:t>Vol (219): Page</w:t>
      </w:r>
      <w:r>
        <w:rPr>
          <w:spacing w:val="31"/>
          <w:sz w:val="24"/>
        </w:rPr>
        <w:t> </w:t>
      </w:r>
      <w:r>
        <w:rPr>
          <w:sz w:val="24"/>
        </w:rPr>
        <w:t>119–138.</w:t>
      </w:r>
    </w:p>
    <w:p>
      <w:pPr>
        <w:pStyle w:val="ListParagraph"/>
        <w:numPr>
          <w:ilvl w:val="0"/>
          <w:numId w:val="4"/>
        </w:numPr>
        <w:tabs>
          <w:tab w:pos="371" w:val="left" w:leader="none"/>
          <w:tab w:pos="658" w:val="left" w:leader="none"/>
        </w:tabs>
        <w:spacing w:line="230" w:lineRule="auto" w:before="252" w:after="0"/>
        <w:ind w:left="371" w:right="352" w:hanging="10"/>
        <w:jc w:val="both"/>
        <w:rPr>
          <w:sz w:val="24"/>
        </w:rPr>
      </w:pPr>
      <w:r>
        <w:rPr>
          <w:sz w:val="24"/>
        </w:rPr>
        <w:t>Singh, R., Lillard, J. W.; Nanoparticle-Based Non-Viral Gene Delivery Agents for Cancer Therapy; (Cancer Lett.); 2014; Vol (345): Page</w:t>
      </w:r>
      <w:r>
        <w:rPr>
          <w:spacing w:val="40"/>
          <w:sz w:val="24"/>
        </w:rPr>
        <w:t> </w:t>
      </w:r>
      <w:r>
        <w:rPr>
          <w:sz w:val="24"/>
        </w:rPr>
        <w:t>124–132.</w:t>
      </w:r>
    </w:p>
    <w:p>
      <w:pPr>
        <w:pStyle w:val="ListParagraph"/>
        <w:numPr>
          <w:ilvl w:val="0"/>
          <w:numId w:val="4"/>
        </w:numPr>
        <w:tabs>
          <w:tab w:pos="371" w:val="left" w:leader="none"/>
          <w:tab w:pos="655" w:val="left" w:leader="none"/>
        </w:tabs>
        <w:spacing w:line="230" w:lineRule="auto" w:before="250" w:after="0"/>
        <w:ind w:left="371" w:right="350" w:hanging="10"/>
        <w:jc w:val="both"/>
        <w:rPr>
          <w:sz w:val="24"/>
        </w:rPr>
      </w:pPr>
      <w:r>
        <w:rPr>
          <w:sz w:val="24"/>
        </w:rPr>
        <w:t>Wang,</w:t>
      </w:r>
      <w:r>
        <w:rPr>
          <w:spacing w:val="-15"/>
          <w:sz w:val="24"/>
        </w:rPr>
        <w:t> </w:t>
      </w:r>
      <w:r>
        <w:rPr>
          <w:sz w:val="24"/>
        </w:rPr>
        <w:t>Y., Zhang, R.,</w:t>
      </w:r>
      <w:r>
        <w:rPr>
          <w:spacing w:val="-13"/>
          <w:sz w:val="24"/>
        </w:rPr>
        <w:t> </w:t>
      </w:r>
      <w:r>
        <w:rPr>
          <w:sz w:val="24"/>
        </w:rPr>
        <w:t>Tang, L.,</w:t>
      </w:r>
      <w:r>
        <w:rPr>
          <w:spacing w:val="-13"/>
          <w:sz w:val="24"/>
        </w:rPr>
        <w:t> </w:t>
      </w:r>
      <w:r>
        <w:rPr>
          <w:sz w:val="24"/>
        </w:rPr>
        <w:t>Yang, L.;</w:t>
      </w:r>
      <w:r>
        <w:rPr>
          <w:spacing w:val="-13"/>
          <w:sz w:val="24"/>
        </w:rPr>
        <w:t> </w:t>
      </w:r>
      <w:r>
        <w:rPr>
          <w:sz w:val="24"/>
        </w:rPr>
        <w:t>Non-Viral Delivery Systems of</w:t>
      </w:r>
      <w:r>
        <w:rPr>
          <w:spacing w:val="-14"/>
          <w:sz w:val="24"/>
        </w:rPr>
        <w:t> </w:t>
      </w:r>
      <w:r>
        <w:rPr>
          <w:sz w:val="24"/>
        </w:rPr>
        <w:t>mRNA</w:t>
      </w:r>
      <w:r>
        <w:rPr>
          <w:spacing w:val="-15"/>
          <w:sz w:val="24"/>
        </w:rPr>
        <w:t> </w:t>
      </w:r>
      <w:r>
        <w:rPr>
          <w:sz w:val="24"/>
        </w:rPr>
        <w:t>Vaccines for Cancer Gene Therapy; (Int. J. Mol. Sci.); 2022; Vol (23): Page 8948.</w:t>
      </w:r>
    </w:p>
    <w:p>
      <w:pPr>
        <w:pStyle w:val="ListParagraph"/>
        <w:numPr>
          <w:ilvl w:val="0"/>
          <w:numId w:val="4"/>
        </w:numPr>
        <w:tabs>
          <w:tab w:pos="659" w:val="left" w:leader="none"/>
        </w:tabs>
        <w:spacing w:line="240" w:lineRule="auto" w:before="205" w:after="0"/>
        <w:ind w:left="659" w:right="0" w:hanging="297"/>
        <w:jc w:val="left"/>
        <w:rPr>
          <w:sz w:val="24"/>
        </w:rPr>
      </w:pPr>
      <w:r>
        <w:rPr>
          <w:sz w:val="24"/>
        </w:rPr>
        <w:t>Li,</w:t>
      </w:r>
      <w:r>
        <w:rPr>
          <w:spacing w:val="-15"/>
          <w:sz w:val="24"/>
        </w:rPr>
        <w:t> </w:t>
      </w:r>
      <w:r>
        <w:rPr>
          <w:sz w:val="24"/>
        </w:rPr>
        <w:t>Y.,</w:t>
      </w:r>
      <w:r>
        <w:rPr>
          <w:spacing w:val="1"/>
          <w:sz w:val="24"/>
        </w:rPr>
        <w:t> </w:t>
      </w:r>
      <w:r>
        <w:rPr>
          <w:sz w:val="24"/>
        </w:rPr>
        <w:t>et</w:t>
      </w:r>
      <w:r>
        <w:rPr>
          <w:spacing w:val="-10"/>
          <w:sz w:val="24"/>
        </w:rPr>
        <w:t> </w:t>
      </w:r>
      <w:r>
        <w:rPr>
          <w:sz w:val="24"/>
        </w:rPr>
        <w:t>al.;</w:t>
      </w:r>
      <w:r>
        <w:rPr>
          <w:spacing w:val="-13"/>
          <w:sz w:val="24"/>
        </w:rPr>
        <w:t> </w:t>
      </w:r>
      <w:r>
        <w:rPr>
          <w:sz w:val="24"/>
        </w:rPr>
        <w:t>Emerging</w:t>
      </w:r>
      <w:r>
        <w:rPr>
          <w:spacing w:val="-11"/>
          <w:sz w:val="24"/>
        </w:rPr>
        <w:t> </w:t>
      </w:r>
      <w:r>
        <w:rPr>
          <w:sz w:val="24"/>
        </w:rPr>
        <w:t>Non-Viral</w:t>
      </w:r>
      <w:r>
        <w:rPr>
          <w:spacing w:val="-10"/>
          <w:sz w:val="24"/>
        </w:rPr>
        <w:t> </w:t>
      </w:r>
      <w:r>
        <w:rPr>
          <w:sz w:val="24"/>
        </w:rPr>
        <w:t>Vectors</w:t>
      </w:r>
      <w:r>
        <w:rPr>
          <w:spacing w:val="-13"/>
          <w:sz w:val="24"/>
        </w:rPr>
        <w:t> </w:t>
      </w:r>
      <w:r>
        <w:rPr>
          <w:sz w:val="24"/>
        </w:rPr>
        <w:t>for</w:t>
      </w:r>
      <w:r>
        <w:rPr>
          <w:spacing w:val="-12"/>
          <w:sz w:val="24"/>
        </w:rPr>
        <w:t> </w:t>
      </w:r>
      <w:r>
        <w:rPr>
          <w:sz w:val="24"/>
        </w:rPr>
        <w:t>Gene</w:t>
      </w:r>
      <w:r>
        <w:rPr>
          <w:spacing w:val="-12"/>
          <w:sz w:val="24"/>
        </w:rPr>
        <w:t> </w:t>
      </w:r>
      <w:r>
        <w:rPr>
          <w:sz w:val="24"/>
        </w:rPr>
        <w:t>Delivery;</w:t>
      </w:r>
      <w:r>
        <w:rPr>
          <w:spacing w:val="-12"/>
          <w:sz w:val="24"/>
        </w:rPr>
        <w:t> </w:t>
      </w:r>
      <w:r>
        <w:rPr>
          <w:sz w:val="24"/>
        </w:rPr>
        <w:t>(J.</w:t>
      </w:r>
      <w:r>
        <w:rPr>
          <w:spacing w:val="-15"/>
          <w:sz w:val="24"/>
        </w:rPr>
        <w:t> </w:t>
      </w:r>
      <w:r>
        <w:rPr>
          <w:sz w:val="24"/>
        </w:rPr>
        <w:t>Nanobiotechnol.);</w:t>
      </w:r>
      <w:r>
        <w:rPr>
          <w:spacing w:val="-15"/>
          <w:sz w:val="24"/>
        </w:rPr>
        <w:t> </w:t>
      </w:r>
      <w:r>
        <w:rPr>
          <w:sz w:val="24"/>
        </w:rPr>
        <w:t>2023;</w:t>
      </w:r>
      <w:r>
        <w:rPr>
          <w:spacing w:val="-15"/>
          <w:sz w:val="24"/>
        </w:rPr>
        <w:t> </w:t>
      </w:r>
      <w:r>
        <w:rPr>
          <w:spacing w:val="-5"/>
          <w:sz w:val="24"/>
        </w:rPr>
        <w:t>Vol</w:t>
      </w:r>
    </w:p>
    <w:p>
      <w:pPr>
        <w:pStyle w:val="BodyText"/>
        <w:spacing w:before="48"/>
        <w:ind w:left="364"/>
      </w:pPr>
      <w:r>
        <w:rPr/>
        <w:t>(21):</w:t>
      </w:r>
      <w:r>
        <w:rPr>
          <w:spacing w:val="-12"/>
        </w:rPr>
        <w:t> </w:t>
      </w:r>
      <w:r>
        <w:rPr/>
        <w:t>Page</w:t>
      </w:r>
      <w:r>
        <w:rPr>
          <w:spacing w:val="-7"/>
        </w:rPr>
        <w:t> </w:t>
      </w:r>
      <w:r>
        <w:rPr/>
        <w:t>0044-</w:t>
      </w:r>
      <w:r>
        <w:rPr>
          <w:spacing w:val="-5"/>
        </w:rPr>
        <w:t>5.</w:t>
      </w:r>
    </w:p>
    <w:p>
      <w:pPr>
        <w:pStyle w:val="ListParagraph"/>
        <w:numPr>
          <w:ilvl w:val="0"/>
          <w:numId w:val="4"/>
        </w:numPr>
        <w:tabs>
          <w:tab w:pos="371" w:val="left" w:leader="none"/>
          <w:tab w:pos="658" w:val="left" w:leader="none"/>
        </w:tabs>
        <w:spacing w:line="230" w:lineRule="auto" w:before="242" w:after="0"/>
        <w:ind w:left="371" w:right="350" w:hanging="10"/>
        <w:jc w:val="both"/>
        <w:rPr>
          <w:sz w:val="24"/>
        </w:rPr>
      </w:pPr>
      <w:r>
        <w:rPr>
          <w:sz w:val="24"/>
        </w:rPr>
        <w:t>Wang,</w:t>
      </w:r>
      <w:r>
        <w:rPr>
          <w:spacing w:val="-15"/>
          <w:sz w:val="24"/>
        </w:rPr>
        <w:t> </w:t>
      </w:r>
      <w:r>
        <w:rPr>
          <w:sz w:val="24"/>
        </w:rPr>
        <w:t>X.,</w:t>
      </w:r>
      <w:r>
        <w:rPr>
          <w:spacing w:val="-15"/>
          <w:sz w:val="24"/>
        </w:rPr>
        <w:t> </w:t>
      </w:r>
      <w:r>
        <w:rPr>
          <w:sz w:val="24"/>
        </w:rPr>
        <w:t>et</w:t>
      </w:r>
      <w:r>
        <w:rPr>
          <w:spacing w:val="-15"/>
          <w:sz w:val="24"/>
        </w:rPr>
        <w:t> </w:t>
      </w:r>
      <w:r>
        <w:rPr>
          <w:sz w:val="24"/>
        </w:rPr>
        <w:t>al.;</w:t>
      </w:r>
      <w:r>
        <w:rPr>
          <w:spacing w:val="-15"/>
          <w:sz w:val="24"/>
        </w:rPr>
        <w:t> </w:t>
      </w:r>
      <w:r>
        <w:rPr>
          <w:sz w:val="24"/>
        </w:rPr>
        <w:t>Advances</w:t>
      </w:r>
      <w:r>
        <w:rPr>
          <w:spacing w:val="-15"/>
          <w:sz w:val="24"/>
        </w:rPr>
        <w:t> </w:t>
      </w:r>
      <w:r>
        <w:rPr>
          <w:sz w:val="24"/>
        </w:rPr>
        <w:t>in</w:t>
      </w:r>
      <w:r>
        <w:rPr>
          <w:spacing w:val="-13"/>
          <w:sz w:val="24"/>
        </w:rPr>
        <w:t> </w:t>
      </w:r>
      <w:r>
        <w:rPr>
          <w:sz w:val="24"/>
        </w:rPr>
        <w:t>Nanoparticles</w:t>
      </w:r>
      <w:r>
        <w:rPr>
          <w:spacing w:val="-15"/>
          <w:sz w:val="24"/>
        </w:rPr>
        <w:t> </w:t>
      </w:r>
      <w:r>
        <w:rPr>
          <w:sz w:val="24"/>
        </w:rPr>
        <w:t>as</w:t>
      </w:r>
      <w:r>
        <w:rPr>
          <w:spacing w:val="-12"/>
          <w:sz w:val="24"/>
        </w:rPr>
        <w:t> </w:t>
      </w:r>
      <w:r>
        <w:rPr>
          <w:sz w:val="24"/>
        </w:rPr>
        <w:t>Non-Viral</w:t>
      </w:r>
      <w:r>
        <w:rPr>
          <w:spacing w:val="-15"/>
          <w:sz w:val="24"/>
        </w:rPr>
        <w:t> </w:t>
      </w:r>
      <w:r>
        <w:rPr>
          <w:sz w:val="24"/>
        </w:rPr>
        <w:t>Vectors</w:t>
      </w:r>
      <w:r>
        <w:rPr>
          <w:spacing w:val="-14"/>
          <w:sz w:val="24"/>
        </w:rPr>
        <w:t> </w:t>
      </w:r>
      <w:r>
        <w:rPr>
          <w:sz w:val="24"/>
        </w:rPr>
        <w:t>for</w:t>
      </w:r>
      <w:r>
        <w:rPr>
          <w:spacing w:val="-15"/>
          <w:sz w:val="24"/>
        </w:rPr>
        <w:t> </w:t>
      </w:r>
      <w:r>
        <w:rPr>
          <w:sz w:val="24"/>
        </w:rPr>
        <w:t>Efficient</w:t>
      </w:r>
      <w:r>
        <w:rPr>
          <w:spacing w:val="-14"/>
          <w:sz w:val="24"/>
        </w:rPr>
        <w:t> </w:t>
      </w:r>
      <w:r>
        <w:rPr>
          <w:sz w:val="24"/>
        </w:rPr>
        <w:t>Genome</w:t>
      </w:r>
      <w:r>
        <w:rPr>
          <w:spacing w:val="-15"/>
          <w:sz w:val="24"/>
        </w:rPr>
        <w:t> </w:t>
      </w:r>
      <w:r>
        <w:rPr>
          <w:sz w:val="24"/>
        </w:rPr>
        <w:t>Editing and Gene Therapy; (Pharmaceutics); 2024; Vol (16 (9)): Page</w:t>
      </w:r>
      <w:r>
        <w:rPr>
          <w:spacing w:val="37"/>
          <w:sz w:val="24"/>
        </w:rPr>
        <w:t> </w:t>
      </w:r>
      <w:r>
        <w:rPr>
          <w:sz w:val="24"/>
        </w:rPr>
        <w:t>1197.</w:t>
      </w:r>
    </w:p>
    <w:p>
      <w:pPr>
        <w:pStyle w:val="ListParagraph"/>
        <w:numPr>
          <w:ilvl w:val="0"/>
          <w:numId w:val="4"/>
        </w:numPr>
        <w:tabs>
          <w:tab w:pos="367" w:val="left" w:leader="none"/>
          <w:tab w:pos="659" w:val="left" w:leader="none"/>
        </w:tabs>
        <w:spacing w:line="244" w:lineRule="auto" w:before="248" w:after="0"/>
        <w:ind w:left="367" w:right="356" w:hanging="5"/>
        <w:jc w:val="both"/>
        <w:rPr>
          <w:sz w:val="24"/>
        </w:rPr>
      </w:pPr>
      <w:r>
        <w:rPr>
          <w:sz w:val="24"/>
        </w:rPr>
        <w:t>Mitchell, M. J., Billingsley, M. M., Haley, R.</w:t>
      </w:r>
      <w:r>
        <w:rPr>
          <w:spacing w:val="-11"/>
          <w:sz w:val="24"/>
        </w:rPr>
        <w:t> </w:t>
      </w:r>
      <w:r>
        <w:rPr>
          <w:sz w:val="24"/>
        </w:rPr>
        <w:t>M.,</w:t>
      </w:r>
      <w:r>
        <w:rPr>
          <w:spacing w:val="-14"/>
          <w:sz w:val="24"/>
        </w:rPr>
        <w:t> </w:t>
      </w:r>
      <w:r>
        <w:rPr>
          <w:sz w:val="24"/>
        </w:rPr>
        <w:t>Wechsler, M. E., Peppas,</w:t>
      </w:r>
      <w:r>
        <w:rPr>
          <w:spacing w:val="-11"/>
          <w:sz w:val="24"/>
        </w:rPr>
        <w:t> </w:t>
      </w:r>
      <w:r>
        <w:rPr>
          <w:sz w:val="24"/>
        </w:rPr>
        <w:t>N.</w:t>
      </w:r>
      <w:r>
        <w:rPr>
          <w:spacing w:val="-11"/>
          <w:sz w:val="24"/>
        </w:rPr>
        <w:t> </w:t>
      </w:r>
      <w:r>
        <w:rPr>
          <w:sz w:val="24"/>
        </w:rPr>
        <w:t>A., Langer, R.; Engineering</w:t>
      </w:r>
      <w:r>
        <w:rPr>
          <w:spacing w:val="-15"/>
          <w:sz w:val="24"/>
        </w:rPr>
        <w:t> </w:t>
      </w:r>
      <w:r>
        <w:rPr>
          <w:sz w:val="24"/>
        </w:rPr>
        <w:t>Precision</w:t>
      </w:r>
      <w:r>
        <w:rPr>
          <w:spacing w:val="-15"/>
          <w:sz w:val="24"/>
        </w:rPr>
        <w:t> </w:t>
      </w:r>
      <w:r>
        <w:rPr>
          <w:sz w:val="24"/>
        </w:rPr>
        <w:t>Nanoparticles</w:t>
      </w:r>
      <w:r>
        <w:rPr>
          <w:spacing w:val="-15"/>
          <w:sz w:val="24"/>
        </w:rPr>
        <w:t> </w:t>
      </w:r>
      <w:r>
        <w:rPr>
          <w:sz w:val="24"/>
        </w:rPr>
        <w:t>for</w:t>
      </w:r>
      <w:r>
        <w:rPr>
          <w:spacing w:val="-15"/>
          <w:sz w:val="24"/>
        </w:rPr>
        <w:t> </w:t>
      </w:r>
      <w:r>
        <w:rPr>
          <w:sz w:val="24"/>
        </w:rPr>
        <w:t>Drug</w:t>
      </w:r>
      <w:r>
        <w:rPr>
          <w:spacing w:val="-14"/>
          <w:sz w:val="24"/>
        </w:rPr>
        <w:t> </w:t>
      </w:r>
      <w:r>
        <w:rPr>
          <w:sz w:val="24"/>
        </w:rPr>
        <w:t>Delivery;</w:t>
      </w:r>
      <w:r>
        <w:rPr>
          <w:spacing w:val="-10"/>
          <w:sz w:val="24"/>
        </w:rPr>
        <w:t> </w:t>
      </w:r>
      <w:r>
        <w:rPr>
          <w:sz w:val="24"/>
        </w:rPr>
        <w:t>(Nat.</w:t>
      </w:r>
      <w:r>
        <w:rPr>
          <w:spacing w:val="-15"/>
          <w:sz w:val="24"/>
        </w:rPr>
        <w:t> </w:t>
      </w:r>
      <w:r>
        <w:rPr>
          <w:sz w:val="24"/>
        </w:rPr>
        <w:t>Rev.</w:t>
      </w:r>
      <w:r>
        <w:rPr>
          <w:spacing w:val="-15"/>
          <w:sz w:val="24"/>
        </w:rPr>
        <w:t> </w:t>
      </w:r>
      <w:r>
        <w:rPr>
          <w:sz w:val="24"/>
        </w:rPr>
        <w:t>Drug</w:t>
      </w:r>
      <w:r>
        <w:rPr>
          <w:spacing w:val="-15"/>
          <w:sz w:val="24"/>
        </w:rPr>
        <w:t> </w:t>
      </w:r>
      <w:r>
        <w:rPr>
          <w:sz w:val="24"/>
        </w:rPr>
        <w:t>Discov.);</w:t>
      </w:r>
      <w:r>
        <w:rPr>
          <w:spacing w:val="-12"/>
          <w:sz w:val="24"/>
        </w:rPr>
        <w:t> </w:t>
      </w:r>
      <w:r>
        <w:rPr>
          <w:sz w:val="24"/>
        </w:rPr>
        <w:t>2021;</w:t>
      </w:r>
      <w:r>
        <w:rPr>
          <w:spacing w:val="-15"/>
          <w:sz w:val="24"/>
        </w:rPr>
        <w:t> </w:t>
      </w:r>
      <w:r>
        <w:rPr>
          <w:sz w:val="24"/>
        </w:rPr>
        <w:t>Vol</w:t>
      </w:r>
      <w:r>
        <w:rPr>
          <w:spacing w:val="-15"/>
          <w:sz w:val="24"/>
        </w:rPr>
        <w:t> </w:t>
      </w:r>
      <w:r>
        <w:rPr>
          <w:sz w:val="24"/>
        </w:rPr>
        <w:t>(20): Page 101–124.</w:t>
      </w:r>
    </w:p>
    <w:p>
      <w:pPr>
        <w:pStyle w:val="ListParagraph"/>
        <w:numPr>
          <w:ilvl w:val="0"/>
          <w:numId w:val="4"/>
        </w:numPr>
        <w:tabs>
          <w:tab w:pos="374" w:val="left" w:leader="none"/>
          <w:tab w:pos="658" w:val="left" w:leader="none"/>
        </w:tabs>
        <w:spacing w:line="276" w:lineRule="auto" w:before="200" w:after="0"/>
        <w:ind w:left="374" w:right="359" w:hanging="13"/>
        <w:jc w:val="both"/>
        <w:rPr>
          <w:sz w:val="24"/>
        </w:rPr>
      </w:pPr>
      <w:r>
        <w:rPr>
          <w:sz w:val="24"/>
        </w:rPr>
        <w:t>Maeda, H.; The EPR effect and its importance in drug targeting;</w:t>
      </w:r>
      <w:r>
        <w:rPr>
          <w:spacing w:val="-13"/>
          <w:sz w:val="24"/>
        </w:rPr>
        <w:t> </w:t>
      </w:r>
      <w:r>
        <w:rPr>
          <w:sz w:val="24"/>
        </w:rPr>
        <w:t>Adv. Enzyme Regul.;</w:t>
      </w:r>
      <w:r>
        <w:rPr>
          <w:spacing w:val="-13"/>
          <w:sz w:val="24"/>
        </w:rPr>
        <w:t> </w:t>
      </w:r>
      <w:r>
        <w:rPr>
          <w:sz w:val="24"/>
        </w:rPr>
        <w:t>Year (2001); Vol (41): Page (189–207).</w:t>
      </w:r>
    </w:p>
    <w:p>
      <w:pPr>
        <w:pStyle w:val="ListParagraph"/>
        <w:spacing w:after="0" w:line="276" w:lineRule="auto"/>
        <w:jc w:val="both"/>
        <w:rPr>
          <w:sz w:val="24"/>
        </w:rPr>
        <w:sectPr>
          <w:pgSz w:w="12240" w:h="15840"/>
          <w:pgMar w:top="1420" w:bottom="280" w:left="1080" w:right="1080"/>
        </w:sectPr>
      </w:pPr>
    </w:p>
    <w:p>
      <w:pPr>
        <w:pStyle w:val="BodyText"/>
        <w:spacing w:before="66"/>
        <w:ind w:left="453" w:right="441"/>
        <w:jc w:val="center"/>
      </w:pPr>
      <w:r>
        <w:rPr/>
        <w:t>TRANSFORIMG</w:t>
      </w:r>
      <w:r>
        <w:rPr>
          <w:spacing w:val="-11"/>
        </w:rPr>
        <w:t> </w:t>
      </w:r>
      <w:r>
        <w:rPr/>
        <w:t>CANCER</w:t>
      </w:r>
      <w:r>
        <w:rPr>
          <w:spacing w:val="-14"/>
        </w:rPr>
        <w:t> </w:t>
      </w:r>
      <w:r>
        <w:rPr/>
        <w:t>TREATMENT</w:t>
      </w:r>
      <w:r>
        <w:rPr>
          <w:spacing w:val="-12"/>
        </w:rPr>
        <w:t> </w:t>
      </w:r>
      <w:r>
        <w:rPr/>
        <w:t>THROUGH</w:t>
      </w:r>
      <w:r>
        <w:rPr>
          <w:spacing w:val="-12"/>
        </w:rPr>
        <w:t> </w:t>
      </w:r>
      <w:r>
        <w:rPr/>
        <w:t>GENE</w:t>
      </w:r>
      <w:r>
        <w:rPr>
          <w:spacing w:val="-12"/>
        </w:rPr>
        <w:t> </w:t>
      </w:r>
      <w:r>
        <w:rPr>
          <w:spacing w:val="-2"/>
        </w:rPr>
        <w:t>THERAPY</w:t>
      </w:r>
    </w:p>
    <w:p>
      <w:pPr>
        <w:pStyle w:val="BodyText"/>
        <w:spacing w:before="98"/>
        <w:ind w:left="0"/>
      </w:pPr>
    </w:p>
    <w:p>
      <w:pPr>
        <w:pStyle w:val="ListParagraph"/>
        <w:numPr>
          <w:ilvl w:val="0"/>
          <w:numId w:val="4"/>
        </w:numPr>
        <w:tabs>
          <w:tab w:pos="371" w:val="left" w:leader="none"/>
          <w:tab w:pos="957" w:val="left" w:leader="none"/>
        </w:tabs>
        <w:spacing w:line="259" w:lineRule="auto" w:before="0" w:after="0"/>
        <w:ind w:left="371" w:right="350" w:hanging="8"/>
        <w:jc w:val="left"/>
        <w:rPr>
          <w:sz w:val="24"/>
        </w:rPr>
      </w:pPr>
      <w:r>
        <w:rPr>
          <w:sz w:val="24"/>
        </w:rPr>
        <w:t>Matsumura, Y.,</w:t>
      </w:r>
      <w:r>
        <w:rPr>
          <w:spacing w:val="40"/>
          <w:sz w:val="24"/>
        </w:rPr>
        <w:t> </w:t>
      </w:r>
      <w:r>
        <w:rPr>
          <w:sz w:val="24"/>
        </w:rPr>
        <w:t>Maeda,</w:t>
      </w:r>
      <w:r>
        <w:rPr>
          <w:spacing w:val="40"/>
          <w:sz w:val="24"/>
        </w:rPr>
        <w:t> </w:t>
      </w:r>
      <w:r>
        <w:rPr>
          <w:sz w:val="24"/>
        </w:rPr>
        <w:t>H.; A new</w:t>
      </w:r>
      <w:r>
        <w:rPr>
          <w:spacing w:val="40"/>
          <w:sz w:val="24"/>
        </w:rPr>
        <w:t> </w:t>
      </w:r>
      <w:r>
        <w:rPr>
          <w:sz w:val="24"/>
        </w:rPr>
        <w:t>concept</w:t>
      </w:r>
      <w:r>
        <w:rPr>
          <w:spacing w:val="40"/>
          <w:sz w:val="24"/>
        </w:rPr>
        <w:t> </w:t>
      </w:r>
      <w:r>
        <w:rPr>
          <w:sz w:val="24"/>
        </w:rPr>
        <w:t>for</w:t>
      </w:r>
      <w:r>
        <w:rPr>
          <w:spacing w:val="40"/>
          <w:sz w:val="24"/>
        </w:rPr>
        <w:t> </w:t>
      </w:r>
      <w:r>
        <w:rPr>
          <w:sz w:val="24"/>
        </w:rPr>
        <w:t>macromolecular</w:t>
      </w:r>
      <w:r>
        <w:rPr>
          <w:spacing w:val="40"/>
          <w:sz w:val="24"/>
        </w:rPr>
        <w:t> </w:t>
      </w:r>
      <w:r>
        <w:rPr>
          <w:sz w:val="24"/>
        </w:rPr>
        <w:t>therapeutics</w:t>
      </w:r>
      <w:r>
        <w:rPr>
          <w:spacing w:val="40"/>
          <w:sz w:val="24"/>
        </w:rPr>
        <w:t> </w:t>
      </w:r>
      <w:r>
        <w:rPr>
          <w:sz w:val="24"/>
        </w:rPr>
        <w:t>in</w:t>
      </w:r>
      <w:r>
        <w:rPr>
          <w:spacing w:val="40"/>
          <w:sz w:val="24"/>
        </w:rPr>
        <w:t> </w:t>
      </w:r>
      <w:r>
        <w:rPr>
          <w:sz w:val="24"/>
        </w:rPr>
        <w:t>cancer chemotherapy;</w:t>
      </w:r>
      <w:r>
        <w:rPr>
          <w:spacing w:val="-15"/>
          <w:sz w:val="24"/>
        </w:rPr>
        <w:t> </w:t>
      </w:r>
      <w:r>
        <w:rPr>
          <w:sz w:val="24"/>
        </w:rPr>
        <w:t>Cancer</w:t>
      </w:r>
      <w:r>
        <w:rPr>
          <w:spacing w:val="-15"/>
          <w:sz w:val="24"/>
        </w:rPr>
        <w:t> </w:t>
      </w:r>
      <w:r>
        <w:rPr>
          <w:sz w:val="24"/>
        </w:rPr>
        <w:t>Res.;</w:t>
      </w:r>
      <w:r>
        <w:rPr>
          <w:spacing w:val="-15"/>
          <w:sz w:val="24"/>
        </w:rPr>
        <w:t> </w:t>
      </w:r>
      <w:r>
        <w:rPr>
          <w:sz w:val="24"/>
        </w:rPr>
        <w:t>Year</w:t>
      </w:r>
      <w:r>
        <w:rPr>
          <w:spacing w:val="-15"/>
          <w:sz w:val="24"/>
        </w:rPr>
        <w:t> </w:t>
      </w:r>
      <w:r>
        <w:rPr>
          <w:sz w:val="24"/>
        </w:rPr>
        <w:t>(1986);</w:t>
      </w:r>
      <w:r>
        <w:rPr>
          <w:spacing w:val="-15"/>
          <w:sz w:val="24"/>
        </w:rPr>
        <w:t> </w:t>
      </w:r>
      <w:r>
        <w:rPr>
          <w:sz w:val="24"/>
        </w:rPr>
        <w:t>Vol</w:t>
      </w:r>
      <w:r>
        <w:rPr>
          <w:spacing w:val="-15"/>
          <w:sz w:val="24"/>
        </w:rPr>
        <w:t> </w:t>
      </w:r>
      <w:r>
        <w:rPr>
          <w:sz w:val="24"/>
        </w:rPr>
        <w:t>(46):</w:t>
      </w:r>
      <w:r>
        <w:rPr>
          <w:spacing w:val="-15"/>
          <w:sz w:val="24"/>
        </w:rPr>
        <w:t> </w:t>
      </w:r>
      <w:r>
        <w:rPr>
          <w:sz w:val="24"/>
        </w:rPr>
        <w:t>Page</w:t>
      </w:r>
      <w:r>
        <w:rPr>
          <w:spacing w:val="-15"/>
          <w:sz w:val="24"/>
        </w:rPr>
        <w:t> </w:t>
      </w:r>
      <w:r>
        <w:rPr>
          <w:sz w:val="24"/>
        </w:rPr>
        <w:t>(6387–6392).</w:t>
      </w:r>
      <w:r>
        <w:rPr>
          <w:spacing w:val="-15"/>
          <w:sz w:val="24"/>
        </w:rPr>
        <w:t> </w:t>
      </w:r>
      <w:r>
        <w:rPr>
          <w:sz w:val="24"/>
        </w:rPr>
        <w:t>Maeda,</w:t>
      </w:r>
      <w:r>
        <w:rPr>
          <w:spacing w:val="-15"/>
          <w:sz w:val="24"/>
        </w:rPr>
        <w:t> </w:t>
      </w:r>
      <w:r>
        <w:rPr>
          <w:sz w:val="24"/>
        </w:rPr>
        <w:t>H.;</w:t>
      </w:r>
      <w:r>
        <w:rPr>
          <w:spacing w:val="-14"/>
          <w:sz w:val="24"/>
        </w:rPr>
        <w:t> </w:t>
      </w:r>
      <w:r>
        <w:rPr>
          <w:sz w:val="24"/>
        </w:rPr>
        <w:t>The</w:t>
      </w:r>
      <w:r>
        <w:rPr>
          <w:spacing w:val="-14"/>
          <w:sz w:val="24"/>
        </w:rPr>
        <w:t> </w:t>
      </w:r>
      <w:r>
        <w:rPr>
          <w:sz w:val="24"/>
        </w:rPr>
        <w:t>EPR</w:t>
      </w:r>
      <w:r>
        <w:rPr>
          <w:spacing w:val="-15"/>
          <w:sz w:val="24"/>
        </w:rPr>
        <w:t> </w:t>
      </w:r>
      <w:r>
        <w:rPr>
          <w:sz w:val="24"/>
        </w:rPr>
        <w:t>effect and</w:t>
      </w:r>
      <w:r>
        <w:rPr>
          <w:spacing w:val="-17"/>
          <w:sz w:val="24"/>
        </w:rPr>
        <w:t> </w:t>
      </w:r>
      <w:r>
        <w:rPr>
          <w:sz w:val="24"/>
        </w:rPr>
        <w:t>its</w:t>
      </w:r>
      <w:r>
        <w:rPr>
          <w:spacing w:val="-14"/>
          <w:sz w:val="24"/>
        </w:rPr>
        <w:t> </w:t>
      </w:r>
      <w:r>
        <w:rPr>
          <w:sz w:val="24"/>
        </w:rPr>
        <w:t>importance</w:t>
      </w:r>
      <w:r>
        <w:rPr>
          <w:spacing w:val="-12"/>
          <w:sz w:val="24"/>
        </w:rPr>
        <w:t> </w:t>
      </w:r>
      <w:r>
        <w:rPr>
          <w:sz w:val="24"/>
        </w:rPr>
        <w:t>in</w:t>
      </w:r>
      <w:r>
        <w:rPr>
          <w:spacing w:val="-9"/>
          <w:sz w:val="24"/>
        </w:rPr>
        <w:t> </w:t>
      </w:r>
      <w:r>
        <w:rPr>
          <w:sz w:val="24"/>
        </w:rPr>
        <w:t>drug</w:t>
      </w:r>
      <w:r>
        <w:rPr>
          <w:spacing w:val="-11"/>
          <w:sz w:val="24"/>
        </w:rPr>
        <w:t> </w:t>
      </w:r>
      <w:r>
        <w:rPr>
          <w:sz w:val="24"/>
        </w:rPr>
        <w:t>targeting;</w:t>
      </w:r>
      <w:r>
        <w:rPr>
          <w:spacing w:val="-22"/>
          <w:sz w:val="24"/>
        </w:rPr>
        <w:t> </w:t>
      </w:r>
      <w:r>
        <w:rPr>
          <w:sz w:val="24"/>
        </w:rPr>
        <w:t>Adv.</w:t>
      </w:r>
      <w:r>
        <w:rPr>
          <w:spacing w:val="-9"/>
          <w:sz w:val="24"/>
        </w:rPr>
        <w:t> </w:t>
      </w:r>
      <w:r>
        <w:rPr>
          <w:sz w:val="24"/>
        </w:rPr>
        <w:t>Enzyme</w:t>
      </w:r>
      <w:r>
        <w:rPr>
          <w:spacing w:val="-7"/>
          <w:sz w:val="24"/>
        </w:rPr>
        <w:t> </w:t>
      </w:r>
      <w:r>
        <w:rPr>
          <w:sz w:val="24"/>
        </w:rPr>
        <w:t>Regul.;</w:t>
      </w:r>
      <w:r>
        <w:rPr>
          <w:spacing w:val="-19"/>
          <w:sz w:val="24"/>
        </w:rPr>
        <w:t> </w:t>
      </w:r>
      <w:r>
        <w:rPr>
          <w:sz w:val="24"/>
        </w:rPr>
        <w:t>Year</w:t>
      </w:r>
      <w:r>
        <w:rPr>
          <w:spacing w:val="-12"/>
          <w:sz w:val="24"/>
        </w:rPr>
        <w:t> </w:t>
      </w:r>
      <w:r>
        <w:rPr>
          <w:sz w:val="24"/>
        </w:rPr>
        <w:t>(2001);</w:t>
      </w:r>
      <w:r>
        <w:rPr>
          <w:spacing w:val="-12"/>
          <w:sz w:val="24"/>
        </w:rPr>
        <w:t> </w:t>
      </w:r>
      <w:r>
        <w:rPr>
          <w:sz w:val="24"/>
        </w:rPr>
        <w:t>Vol</w:t>
      </w:r>
      <w:r>
        <w:rPr>
          <w:spacing w:val="-11"/>
          <w:sz w:val="24"/>
        </w:rPr>
        <w:t> </w:t>
      </w:r>
      <w:r>
        <w:rPr>
          <w:sz w:val="24"/>
        </w:rPr>
        <w:t>(41):</w:t>
      </w:r>
      <w:r>
        <w:rPr>
          <w:spacing w:val="-11"/>
          <w:sz w:val="24"/>
        </w:rPr>
        <w:t> </w:t>
      </w:r>
      <w:r>
        <w:rPr>
          <w:sz w:val="24"/>
        </w:rPr>
        <w:t>Page</w:t>
      </w:r>
      <w:r>
        <w:rPr>
          <w:spacing w:val="-14"/>
          <w:sz w:val="24"/>
        </w:rPr>
        <w:t> </w:t>
      </w:r>
      <w:r>
        <w:rPr>
          <w:spacing w:val="-2"/>
          <w:sz w:val="24"/>
        </w:rPr>
        <w:t>(189–207).</w:t>
      </w:r>
    </w:p>
    <w:p>
      <w:pPr>
        <w:pStyle w:val="ListParagraph"/>
        <w:numPr>
          <w:ilvl w:val="0"/>
          <w:numId w:val="4"/>
        </w:numPr>
        <w:tabs>
          <w:tab w:pos="367" w:val="left" w:leader="none"/>
          <w:tab w:pos="957" w:val="left" w:leader="none"/>
        </w:tabs>
        <w:spacing w:line="254" w:lineRule="auto" w:before="201" w:after="0"/>
        <w:ind w:left="367" w:right="425" w:hanging="3"/>
        <w:jc w:val="left"/>
        <w:rPr>
          <w:sz w:val="24"/>
        </w:rPr>
      </w:pPr>
      <w:r>
        <w:rPr>
          <w:sz w:val="24"/>
        </w:rPr>
        <w:t>Fang, J.,</w:t>
      </w:r>
      <w:r>
        <w:rPr>
          <w:spacing w:val="-10"/>
          <w:sz w:val="24"/>
        </w:rPr>
        <w:t> </w:t>
      </w:r>
      <w:r>
        <w:rPr>
          <w:sz w:val="24"/>
        </w:rPr>
        <w:t>Nakamura,</w:t>
      </w:r>
      <w:r>
        <w:rPr>
          <w:spacing w:val="-6"/>
          <w:sz w:val="24"/>
        </w:rPr>
        <w:t> </w:t>
      </w:r>
      <w:r>
        <w:rPr>
          <w:sz w:val="24"/>
        </w:rPr>
        <w:t>H.,</w:t>
      </w:r>
      <w:r>
        <w:rPr>
          <w:spacing w:val="-4"/>
          <w:sz w:val="24"/>
        </w:rPr>
        <w:t> </w:t>
      </w:r>
      <w:r>
        <w:rPr>
          <w:sz w:val="24"/>
        </w:rPr>
        <w:t>Maeda,</w:t>
      </w:r>
      <w:r>
        <w:rPr>
          <w:spacing w:val="-6"/>
          <w:sz w:val="24"/>
        </w:rPr>
        <w:t> </w:t>
      </w:r>
      <w:r>
        <w:rPr>
          <w:sz w:val="24"/>
        </w:rPr>
        <w:t>H.;</w:t>
      </w:r>
      <w:r>
        <w:rPr>
          <w:spacing w:val="-10"/>
          <w:sz w:val="24"/>
        </w:rPr>
        <w:t> </w:t>
      </w:r>
      <w:r>
        <w:rPr>
          <w:sz w:val="24"/>
        </w:rPr>
        <w:t>The EPR</w:t>
      </w:r>
      <w:r>
        <w:rPr>
          <w:spacing w:val="-1"/>
          <w:sz w:val="24"/>
        </w:rPr>
        <w:t> </w:t>
      </w:r>
      <w:r>
        <w:rPr>
          <w:sz w:val="24"/>
        </w:rPr>
        <w:t>effect:</w:t>
      </w:r>
      <w:r>
        <w:rPr>
          <w:spacing w:val="-6"/>
          <w:sz w:val="24"/>
        </w:rPr>
        <w:t> </w:t>
      </w:r>
      <w:r>
        <w:rPr>
          <w:sz w:val="24"/>
        </w:rPr>
        <w:t>Unique features and limitations;</w:t>
      </w:r>
      <w:r>
        <w:rPr>
          <w:spacing w:val="-17"/>
          <w:sz w:val="24"/>
        </w:rPr>
        <w:t> </w:t>
      </w:r>
      <w:r>
        <w:rPr>
          <w:sz w:val="24"/>
        </w:rPr>
        <w:t>Adv. Drug Deliv. Rev.; Year (2011);</w:t>
      </w:r>
      <w:r>
        <w:rPr>
          <w:spacing w:val="-1"/>
          <w:sz w:val="24"/>
        </w:rPr>
        <w:t> </w:t>
      </w:r>
      <w:r>
        <w:rPr>
          <w:sz w:val="24"/>
        </w:rPr>
        <w:t>Vol (63): Page (136–151).</w:t>
      </w:r>
    </w:p>
    <w:p>
      <w:pPr>
        <w:pStyle w:val="ListParagraph"/>
        <w:numPr>
          <w:ilvl w:val="0"/>
          <w:numId w:val="4"/>
        </w:numPr>
        <w:tabs>
          <w:tab w:pos="664" w:val="left" w:leader="none"/>
        </w:tabs>
        <w:spacing w:line="230" w:lineRule="auto" w:before="249" w:after="0"/>
        <w:ind w:left="367" w:right="356" w:firstLine="0"/>
        <w:jc w:val="left"/>
        <w:rPr>
          <w:sz w:val="24"/>
        </w:rPr>
      </w:pPr>
      <w:r>
        <w:rPr>
          <w:sz w:val="24"/>
        </w:rPr>
        <w:t>Greish, K.; Enhanced permeability</w:t>
      </w:r>
      <w:r>
        <w:rPr>
          <w:spacing w:val="30"/>
          <w:sz w:val="24"/>
        </w:rPr>
        <w:t> </w:t>
      </w:r>
      <w:r>
        <w:rPr>
          <w:sz w:val="24"/>
        </w:rPr>
        <w:t>and retention</w:t>
      </w:r>
      <w:r>
        <w:rPr>
          <w:spacing w:val="30"/>
          <w:sz w:val="24"/>
        </w:rPr>
        <w:t> </w:t>
      </w:r>
      <w:r>
        <w:rPr>
          <w:sz w:val="24"/>
        </w:rPr>
        <w:t>(EPR)</w:t>
      </w:r>
      <w:r>
        <w:rPr>
          <w:spacing w:val="26"/>
          <w:sz w:val="24"/>
        </w:rPr>
        <w:t> </w:t>
      </w:r>
      <w:r>
        <w:rPr>
          <w:sz w:val="24"/>
        </w:rPr>
        <w:t>effect</w:t>
      </w:r>
      <w:r>
        <w:rPr>
          <w:spacing w:val="25"/>
          <w:sz w:val="24"/>
        </w:rPr>
        <w:t> </w:t>
      </w:r>
      <w:r>
        <w:rPr>
          <w:sz w:val="24"/>
        </w:rPr>
        <w:t>for anticancer nanomedicine; Methods Mol. Biol.; Year (2010); Vol (624): Page (25–37).</w:t>
      </w:r>
    </w:p>
    <w:p>
      <w:pPr>
        <w:pStyle w:val="ListParagraph"/>
        <w:numPr>
          <w:ilvl w:val="0"/>
          <w:numId w:val="4"/>
        </w:numPr>
        <w:tabs>
          <w:tab w:pos="371" w:val="left" w:leader="none"/>
          <w:tab w:pos="665" w:val="left" w:leader="none"/>
        </w:tabs>
        <w:spacing w:line="230" w:lineRule="auto" w:before="250" w:after="0"/>
        <w:ind w:left="371" w:right="356" w:hanging="3"/>
        <w:jc w:val="left"/>
        <w:rPr>
          <w:sz w:val="24"/>
        </w:rPr>
      </w:pPr>
      <w:r>
        <w:rPr>
          <w:sz w:val="24"/>
        </w:rPr>
        <w:t>Allen,</w:t>
      </w:r>
      <w:r>
        <w:rPr>
          <w:spacing w:val="40"/>
          <w:sz w:val="24"/>
        </w:rPr>
        <w:t> </w:t>
      </w:r>
      <w:r>
        <w:rPr>
          <w:sz w:val="24"/>
        </w:rPr>
        <w:t>T.M.,</w:t>
      </w:r>
      <w:r>
        <w:rPr>
          <w:spacing w:val="80"/>
          <w:sz w:val="24"/>
        </w:rPr>
        <w:t> </w:t>
      </w:r>
      <w:r>
        <w:rPr>
          <w:sz w:val="24"/>
        </w:rPr>
        <w:t>Cullis,</w:t>
      </w:r>
      <w:r>
        <w:rPr>
          <w:spacing w:val="80"/>
          <w:sz w:val="24"/>
        </w:rPr>
        <w:t> </w:t>
      </w:r>
      <w:r>
        <w:rPr>
          <w:sz w:val="24"/>
        </w:rPr>
        <w:t>P.R.;</w:t>
      </w:r>
      <w:r>
        <w:rPr>
          <w:spacing w:val="78"/>
          <w:sz w:val="24"/>
        </w:rPr>
        <w:t> </w:t>
      </w:r>
      <w:r>
        <w:rPr>
          <w:sz w:val="24"/>
        </w:rPr>
        <w:t>Liposomal</w:t>
      </w:r>
      <w:r>
        <w:rPr>
          <w:spacing w:val="78"/>
          <w:sz w:val="24"/>
        </w:rPr>
        <w:t> </w:t>
      </w:r>
      <w:r>
        <w:rPr>
          <w:sz w:val="24"/>
        </w:rPr>
        <w:t>drug</w:t>
      </w:r>
      <w:r>
        <w:rPr>
          <w:spacing w:val="80"/>
          <w:sz w:val="24"/>
        </w:rPr>
        <w:t> </w:t>
      </w:r>
      <w:r>
        <w:rPr>
          <w:sz w:val="24"/>
        </w:rPr>
        <w:t>delivery</w:t>
      </w:r>
      <w:r>
        <w:rPr>
          <w:spacing w:val="80"/>
          <w:sz w:val="24"/>
        </w:rPr>
        <w:t> </w:t>
      </w:r>
      <w:r>
        <w:rPr>
          <w:sz w:val="24"/>
        </w:rPr>
        <w:t>systems:</w:t>
      </w:r>
      <w:r>
        <w:rPr>
          <w:spacing w:val="78"/>
          <w:sz w:val="24"/>
        </w:rPr>
        <w:t> </w:t>
      </w:r>
      <w:r>
        <w:rPr>
          <w:sz w:val="24"/>
        </w:rPr>
        <w:t>From</w:t>
      </w:r>
      <w:r>
        <w:rPr>
          <w:spacing w:val="80"/>
          <w:sz w:val="24"/>
        </w:rPr>
        <w:t> </w:t>
      </w:r>
      <w:r>
        <w:rPr>
          <w:sz w:val="24"/>
        </w:rPr>
        <w:t>concept</w:t>
      </w:r>
      <w:r>
        <w:rPr>
          <w:spacing w:val="73"/>
          <w:sz w:val="24"/>
        </w:rPr>
        <w:t> </w:t>
      </w:r>
      <w:r>
        <w:rPr>
          <w:sz w:val="24"/>
        </w:rPr>
        <w:t>to</w:t>
      </w:r>
      <w:r>
        <w:rPr>
          <w:spacing w:val="80"/>
          <w:sz w:val="24"/>
        </w:rPr>
        <w:t> </w:t>
      </w:r>
      <w:r>
        <w:rPr>
          <w:sz w:val="24"/>
        </w:rPr>
        <w:t>clinical applications; Adv. Drug Deliv. Rev.;</w:t>
      </w:r>
      <w:r>
        <w:rPr>
          <w:spacing w:val="-4"/>
          <w:sz w:val="24"/>
        </w:rPr>
        <w:t> </w:t>
      </w:r>
      <w:r>
        <w:rPr>
          <w:sz w:val="24"/>
        </w:rPr>
        <w:t>Year (2013); Vol (65): Page (36–48).</w:t>
      </w:r>
    </w:p>
    <w:p>
      <w:pPr>
        <w:pStyle w:val="ListParagraph"/>
        <w:numPr>
          <w:ilvl w:val="0"/>
          <w:numId w:val="4"/>
        </w:numPr>
        <w:tabs>
          <w:tab w:pos="371" w:val="left" w:leader="none"/>
          <w:tab w:pos="665" w:val="left" w:leader="none"/>
        </w:tabs>
        <w:spacing w:line="232" w:lineRule="auto" w:before="248" w:after="0"/>
        <w:ind w:left="371" w:right="360" w:hanging="3"/>
        <w:jc w:val="left"/>
        <w:rPr>
          <w:sz w:val="24"/>
        </w:rPr>
      </w:pPr>
      <w:r>
        <w:rPr>
          <w:sz w:val="24"/>
        </w:rPr>
        <w:t>Shi,</w:t>
      </w:r>
      <w:r>
        <w:rPr>
          <w:spacing w:val="80"/>
          <w:sz w:val="24"/>
        </w:rPr>
        <w:t> </w:t>
      </w:r>
      <w:r>
        <w:rPr>
          <w:sz w:val="24"/>
        </w:rPr>
        <w:t>J.,</w:t>
      </w:r>
      <w:r>
        <w:rPr>
          <w:spacing w:val="80"/>
          <w:sz w:val="24"/>
        </w:rPr>
        <w:t> </w:t>
      </w:r>
      <w:r>
        <w:rPr>
          <w:sz w:val="24"/>
        </w:rPr>
        <w:t>Kantoff,</w:t>
      </w:r>
      <w:r>
        <w:rPr>
          <w:spacing w:val="80"/>
          <w:sz w:val="24"/>
        </w:rPr>
        <w:t> </w:t>
      </w:r>
      <w:r>
        <w:rPr>
          <w:sz w:val="24"/>
        </w:rPr>
        <w:t>P.W.,</w:t>
      </w:r>
      <w:r>
        <w:rPr>
          <w:spacing w:val="80"/>
          <w:sz w:val="24"/>
        </w:rPr>
        <w:t> </w:t>
      </w:r>
      <w:r>
        <w:rPr>
          <w:sz w:val="24"/>
        </w:rPr>
        <w:t>Wooster,</w:t>
      </w:r>
      <w:r>
        <w:rPr>
          <w:spacing w:val="80"/>
          <w:sz w:val="24"/>
        </w:rPr>
        <w:t> </w:t>
      </w:r>
      <w:r>
        <w:rPr>
          <w:sz w:val="24"/>
        </w:rPr>
        <w:t>R.;</w:t>
      </w:r>
      <w:r>
        <w:rPr>
          <w:spacing w:val="80"/>
          <w:sz w:val="24"/>
        </w:rPr>
        <w:t> </w:t>
      </w:r>
      <w:r>
        <w:rPr>
          <w:sz w:val="24"/>
        </w:rPr>
        <w:t>Cancer</w:t>
      </w:r>
      <w:r>
        <w:rPr>
          <w:spacing w:val="80"/>
          <w:sz w:val="24"/>
        </w:rPr>
        <w:t> </w:t>
      </w:r>
      <w:r>
        <w:rPr>
          <w:sz w:val="24"/>
        </w:rPr>
        <w:t>nanomedicine:</w:t>
      </w:r>
      <w:r>
        <w:rPr>
          <w:spacing w:val="80"/>
          <w:sz w:val="24"/>
        </w:rPr>
        <w:t> </w:t>
      </w:r>
      <w:r>
        <w:rPr>
          <w:sz w:val="24"/>
        </w:rPr>
        <w:t>Progress,</w:t>
      </w:r>
      <w:r>
        <w:rPr>
          <w:spacing w:val="80"/>
          <w:sz w:val="24"/>
        </w:rPr>
        <w:t> </w:t>
      </w:r>
      <w:r>
        <w:rPr>
          <w:sz w:val="24"/>
        </w:rPr>
        <w:t>challenges</w:t>
      </w:r>
      <w:r>
        <w:rPr>
          <w:spacing w:val="80"/>
          <w:sz w:val="24"/>
        </w:rPr>
        <w:t> </w:t>
      </w:r>
      <w:r>
        <w:rPr>
          <w:sz w:val="24"/>
        </w:rPr>
        <w:t>and opportunities; Nat. Rev. Cancer; Year (2017); Vol (17): Page (20–37).</w:t>
      </w:r>
    </w:p>
    <w:p>
      <w:pPr>
        <w:pStyle w:val="ListParagraph"/>
        <w:numPr>
          <w:ilvl w:val="0"/>
          <w:numId w:val="4"/>
        </w:numPr>
        <w:tabs>
          <w:tab w:pos="371" w:val="left" w:leader="none"/>
          <w:tab w:pos="668" w:val="left" w:leader="none"/>
        </w:tabs>
        <w:spacing w:line="232" w:lineRule="auto" w:before="250" w:after="0"/>
        <w:ind w:left="371" w:right="360" w:hanging="3"/>
        <w:jc w:val="left"/>
        <w:rPr>
          <w:sz w:val="24"/>
        </w:rPr>
      </w:pPr>
      <w:r>
        <w:rPr>
          <w:sz w:val="24"/>
        </w:rPr>
        <w:t>Bertrand,</w:t>
      </w:r>
      <w:r>
        <w:rPr>
          <w:spacing w:val="-4"/>
          <w:sz w:val="24"/>
        </w:rPr>
        <w:t> </w:t>
      </w:r>
      <w:r>
        <w:rPr>
          <w:sz w:val="24"/>
        </w:rPr>
        <w:t>N.,</w:t>
      </w:r>
      <w:r>
        <w:rPr>
          <w:spacing w:val="-4"/>
          <w:sz w:val="24"/>
        </w:rPr>
        <w:t> </w:t>
      </w:r>
      <w:r>
        <w:rPr>
          <w:sz w:val="24"/>
        </w:rPr>
        <w:t>Wu, J.,</w:t>
      </w:r>
      <w:r>
        <w:rPr>
          <w:spacing w:val="-4"/>
          <w:sz w:val="24"/>
        </w:rPr>
        <w:t> </w:t>
      </w:r>
      <w:r>
        <w:rPr>
          <w:sz w:val="24"/>
        </w:rPr>
        <w:t>Xu,</w:t>
      </w:r>
      <w:r>
        <w:rPr>
          <w:spacing w:val="-4"/>
          <w:sz w:val="24"/>
        </w:rPr>
        <w:t> </w:t>
      </w:r>
      <w:r>
        <w:rPr>
          <w:sz w:val="24"/>
        </w:rPr>
        <w:t>X.; Cancer nanotechnology: Passive and active targeting in modern oncology;</w:t>
      </w:r>
      <w:r>
        <w:rPr>
          <w:spacing w:val="-8"/>
          <w:sz w:val="24"/>
        </w:rPr>
        <w:t> </w:t>
      </w:r>
      <w:r>
        <w:rPr>
          <w:sz w:val="24"/>
        </w:rPr>
        <w:t>Adv. Drug Deliv. Rev.; Year (2014); Vol (66): Page (2–25).</w:t>
      </w:r>
    </w:p>
    <w:p>
      <w:pPr>
        <w:pStyle w:val="ListParagraph"/>
        <w:numPr>
          <w:ilvl w:val="0"/>
          <w:numId w:val="4"/>
        </w:numPr>
        <w:tabs>
          <w:tab w:pos="371" w:val="left" w:leader="none"/>
          <w:tab w:pos="777" w:val="left" w:leader="none"/>
        </w:tabs>
        <w:spacing w:line="232" w:lineRule="auto" w:before="244" w:after="0"/>
        <w:ind w:left="371" w:right="359" w:hanging="3"/>
        <w:jc w:val="left"/>
        <w:rPr>
          <w:sz w:val="24"/>
        </w:rPr>
      </w:pPr>
      <w:r>
        <w:rPr>
          <w:sz w:val="24"/>
        </w:rPr>
        <w:t>Danhier,</w:t>
      </w:r>
      <w:r>
        <w:rPr>
          <w:spacing w:val="40"/>
          <w:sz w:val="24"/>
        </w:rPr>
        <w:t> </w:t>
      </w:r>
      <w:r>
        <w:rPr>
          <w:sz w:val="24"/>
        </w:rPr>
        <w:t>F.,</w:t>
      </w:r>
      <w:r>
        <w:rPr>
          <w:spacing w:val="40"/>
          <w:sz w:val="24"/>
        </w:rPr>
        <w:t> </w:t>
      </w:r>
      <w:r>
        <w:rPr>
          <w:sz w:val="24"/>
        </w:rPr>
        <w:t>Feron,</w:t>
      </w:r>
      <w:r>
        <w:rPr>
          <w:spacing w:val="40"/>
          <w:sz w:val="24"/>
        </w:rPr>
        <w:t> </w:t>
      </w:r>
      <w:r>
        <w:rPr>
          <w:sz w:val="24"/>
        </w:rPr>
        <w:t>O.,</w:t>
      </w:r>
      <w:r>
        <w:rPr>
          <w:spacing w:val="40"/>
          <w:sz w:val="24"/>
        </w:rPr>
        <w:t> </w:t>
      </w:r>
      <w:r>
        <w:rPr>
          <w:sz w:val="24"/>
        </w:rPr>
        <w:t>Préat,</w:t>
      </w:r>
      <w:r>
        <w:rPr>
          <w:spacing w:val="40"/>
          <w:sz w:val="24"/>
        </w:rPr>
        <w:t> </w:t>
      </w:r>
      <w:r>
        <w:rPr>
          <w:sz w:val="24"/>
        </w:rPr>
        <w:t>V.;</w:t>
      </w:r>
      <w:r>
        <w:rPr>
          <w:spacing w:val="40"/>
          <w:sz w:val="24"/>
        </w:rPr>
        <w:t> </w:t>
      </w:r>
      <w:r>
        <w:rPr>
          <w:sz w:val="24"/>
        </w:rPr>
        <w:t>Passive</w:t>
      </w:r>
      <w:r>
        <w:rPr>
          <w:spacing w:val="40"/>
          <w:sz w:val="24"/>
        </w:rPr>
        <w:t> </w:t>
      </w:r>
      <w:r>
        <w:rPr>
          <w:sz w:val="24"/>
        </w:rPr>
        <w:t>and</w:t>
      </w:r>
      <w:r>
        <w:rPr>
          <w:spacing w:val="40"/>
          <w:sz w:val="24"/>
        </w:rPr>
        <w:t> </w:t>
      </w:r>
      <w:r>
        <w:rPr>
          <w:sz w:val="24"/>
        </w:rPr>
        <w:t>active</w:t>
      </w:r>
      <w:r>
        <w:rPr>
          <w:spacing w:val="40"/>
          <w:sz w:val="24"/>
        </w:rPr>
        <w:t> </w:t>
      </w:r>
      <w:r>
        <w:rPr>
          <w:sz w:val="24"/>
        </w:rPr>
        <w:t>tumor</w:t>
      </w:r>
      <w:r>
        <w:rPr>
          <w:spacing w:val="39"/>
          <w:sz w:val="24"/>
        </w:rPr>
        <w:t> </w:t>
      </w:r>
      <w:r>
        <w:rPr>
          <w:sz w:val="24"/>
        </w:rPr>
        <w:t>targeting</w:t>
      </w:r>
      <w:r>
        <w:rPr>
          <w:spacing w:val="40"/>
          <w:sz w:val="24"/>
        </w:rPr>
        <w:t> </w:t>
      </w:r>
      <w:r>
        <w:rPr>
          <w:sz w:val="24"/>
        </w:rPr>
        <w:t>of nanocarriers</w:t>
      </w:r>
      <w:r>
        <w:rPr>
          <w:spacing w:val="40"/>
          <w:sz w:val="24"/>
        </w:rPr>
        <w:t> </w:t>
      </w:r>
      <w:r>
        <w:rPr>
          <w:sz w:val="24"/>
        </w:rPr>
        <w:t>for anticancer drug delivery; J. Control. Release; Year (2010); Vol (148): Page (135–146).</w:t>
      </w:r>
    </w:p>
    <w:p>
      <w:pPr>
        <w:pStyle w:val="ListParagraph"/>
        <w:numPr>
          <w:ilvl w:val="0"/>
          <w:numId w:val="4"/>
        </w:numPr>
        <w:tabs>
          <w:tab w:pos="376" w:val="left" w:leader="none"/>
          <w:tab w:pos="668" w:val="left" w:leader="none"/>
        </w:tabs>
        <w:spacing w:line="230" w:lineRule="auto" w:before="250" w:after="0"/>
        <w:ind w:left="376" w:right="349" w:hanging="8"/>
        <w:jc w:val="left"/>
        <w:rPr>
          <w:sz w:val="24"/>
        </w:rPr>
      </w:pPr>
      <w:r>
        <w:rPr>
          <w:sz w:val="24"/>
        </w:rPr>
        <w:t>Byrne,</w:t>
      </w:r>
      <w:r>
        <w:rPr>
          <w:spacing w:val="-13"/>
          <w:sz w:val="24"/>
        </w:rPr>
        <w:t> </w:t>
      </w:r>
      <w:r>
        <w:rPr>
          <w:sz w:val="24"/>
        </w:rPr>
        <w:t>J.D.,</w:t>
      </w:r>
      <w:r>
        <w:rPr>
          <w:spacing w:val="-7"/>
          <w:sz w:val="24"/>
        </w:rPr>
        <w:t> </w:t>
      </w:r>
      <w:r>
        <w:rPr>
          <w:sz w:val="24"/>
        </w:rPr>
        <w:t>Betancourt,</w:t>
      </w:r>
      <w:r>
        <w:rPr>
          <w:spacing w:val="-10"/>
          <w:sz w:val="24"/>
        </w:rPr>
        <w:t> </w:t>
      </w:r>
      <w:r>
        <w:rPr>
          <w:sz w:val="24"/>
        </w:rPr>
        <w:t>T.,</w:t>
      </w:r>
      <w:r>
        <w:rPr>
          <w:spacing w:val="-12"/>
          <w:sz w:val="24"/>
        </w:rPr>
        <w:t> </w:t>
      </w:r>
      <w:r>
        <w:rPr>
          <w:sz w:val="24"/>
        </w:rPr>
        <w:t>Brannon-Peppas,</w:t>
      </w:r>
      <w:r>
        <w:rPr>
          <w:spacing w:val="-12"/>
          <w:sz w:val="24"/>
        </w:rPr>
        <w:t> </w:t>
      </w:r>
      <w:r>
        <w:rPr>
          <w:sz w:val="24"/>
        </w:rPr>
        <w:t>L.;</w:t>
      </w:r>
      <w:r>
        <w:rPr>
          <w:spacing w:val="-17"/>
          <w:sz w:val="24"/>
        </w:rPr>
        <w:t> </w:t>
      </w:r>
      <w:r>
        <w:rPr>
          <w:sz w:val="24"/>
        </w:rPr>
        <w:t>Active</w:t>
      </w:r>
      <w:r>
        <w:rPr>
          <w:spacing w:val="-11"/>
          <w:sz w:val="24"/>
        </w:rPr>
        <w:t> </w:t>
      </w:r>
      <w:r>
        <w:rPr>
          <w:sz w:val="24"/>
        </w:rPr>
        <w:t>targeting</w:t>
      </w:r>
      <w:r>
        <w:rPr>
          <w:spacing w:val="-12"/>
          <w:sz w:val="24"/>
        </w:rPr>
        <w:t> </w:t>
      </w:r>
      <w:r>
        <w:rPr>
          <w:sz w:val="24"/>
        </w:rPr>
        <w:t>mechanisms</w:t>
      </w:r>
      <w:r>
        <w:rPr>
          <w:spacing w:val="-12"/>
          <w:sz w:val="24"/>
        </w:rPr>
        <w:t> </w:t>
      </w:r>
      <w:r>
        <w:rPr>
          <w:sz w:val="24"/>
        </w:rPr>
        <w:t>for</w:t>
      </w:r>
      <w:r>
        <w:rPr>
          <w:spacing w:val="-11"/>
          <w:sz w:val="24"/>
        </w:rPr>
        <w:t> </w:t>
      </w:r>
      <w:r>
        <w:rPr>
          <w:sz w:val="24"/>
        </w:rPr>
        <w:t>nanoparticle systems in cancer</w:t>
      </w:r>
      <w:r>
        <w:rPr>
          <w:spacing w:val="-1"/>
          <w:sz w:val="24"/>
        </w:rPr>
        <w:t> </w:t>
      </w:r>
      <w:r>
        <w:rPr>
          <w:sz w:val="24"/>
        </w:rPr>
        <w:t>therapy;</w:t>
      </w:r>
      <w:r>
        <w:rPr>
          <w:spacing w:val="-10"/>
          <w:sz w:val="24"/>
        </w:rPr>
        <w:t> </w:t>
      </w:r>
      <w:r>
        <w:rPr>
          <w:sz w:val="24"/>
        </w:rPr>
        <w:t>Adv. Drug Deliv. Rev.; Year</w:t>
      </w:r>
      <w:r>
        <w:rPr>
          <w:spacing w:val="-1"/>
          <w:sz w:val="24"/>
        </w:rPr>
        <w:t> </w:t>
      </w:r>
      <w:r>
        <w:rPr>
          <w:sz w:val="24"/>
        </w:rPr>
        <w:t>(2008);</w:t>
      </w:r>
      <w:r>
        <w:rPr>
          <w:spacing w:val="-2"/>
          <w:sz w:val="24"/>
        </w:rPr>
        <w:t> </w:t>
      </w:r>
      <w:r>
        <w:rPr>
          <w:sz w:val="24"/>
        </w:rPr>
        <w:t>Vol (60): Page (1615–1626).</w:t>
      </w:r>
    </w:p>
    <w:p>
      <w:pPr>
        <w:pStyle w:val="ListParagraph"/>
        <w:numPr>
          <w:ilvl w:val="0"/>
          <w:numId w:val="4"/>
        </w:numPr>
        <w:tabs>
          <w:tab w:pos="964" w:val="left" w:leader="none"/>
        </w:tabs>
        <w:spacing w:line="254" w:lineRule="auto" w:before="253" w:after="0"/>
        <w:ind w:left="362" w:right="430" w:firstLine="2"/>
        <w:jc w:val="left"/>
        <w:rPr>
          <w:sz w:val="24"/>
        </w:rPr>
      </w:pPr>
      <w:r>
        <w:rPr>
          <w:sz w:val="24"/>
        </w:rPr>
        <w:t>Peer, D., Karp, J.M., Hong, S.;</w:t>
      </w:r>
      <w:r>
        <w:rPr>
          <w:spacing w:val="-3"/>
          <w:sz w:val="24"/>
        </w:rPr>
        <w:t> </w:t>
      </w:r>
      <w:r>
        <w:rPr>
          <w:sz w:val="24"/>
        </w:rPr>
        <w:t>Nanocarriers as an emerging platform for cancer therapy; Nat. Nanotechnol.; Year (2007); Vol (2): Page (751–760).</w:t>
      </w:r>
    </w:p>
    <w:p>
      <w:pPr>
        <w:pStyle w:val="ListParagraph"/>
        <w:numPr>
          <w:ilvl w:val="0"/>
          <w:numId w:val="4"/>
        </w:numPr>
        <w:tabs>
          <w:tab w:pos="367" w:val="left" w:leader="none"/>
          <w:tab w:pos="964" w:val="left" w:leader="none"/>
        </w:tabs>
        <w:spacing w:line="256" w:lineRule="auto" w:before="252" w:after="0"/>
        <w:ind w:left="367" w:right="427" w:hanging="3"/>
        <w:jc w:val="left"/>
        <w:rPr>
          <w:sz w:val="24"/>
        </w:rPr>
      </w:pPr>
      <w:r>
        <w:rPr>
          <w:sz w:val="24"/>
        </w:rPr>
        <w:t>Wang, A.Z., Langer, R., Farokhzad,</w:t>
      </w:r>
      <w:r>
        <w:rPr>
          <w:spacing w:val="30"/>
          <w:sz w:val="24"/>
        </w:rPr>
        <w:t> </w:t>
      </w:r>
      <w:r>
        <w:rPr>
          <w:sz w:val="24"/>
        </w:rPr>
        <w:t>O.C.; Nanoparticle</w:t>
      </w:r>
      <w:r>
        <w:rPr>
          <w:spacing w:val="26"/>
          <w:sz w:val="24"/>
        </w:rPr>
        <w:t> </w:t>
      </w:r>
      <w:r>
        <w:rPr>
          <w:sz w:val="24"/>
        </w:rPr>
        <w:t>delivery of cancer drugs;</w:t>
      </w:r>
      <w:r>
        <w:rPr>
          <w:spacing w:val="-2"/>
          <w:sz w:val="24"/>
        </w:rPr>
        <w:t> </w:t>
      </w:r>
      <w:r>
        <w:rPr>
          <w:sz w:val="24"/>
        </w:rPr>
        <w:t>Annu. Rev. Med.; Year (2012); Vol (63): Page (185–198).</w:t>
      </w:r>
    </w:p>
    <w:p>
      <w:pPr>
        <w:pStyle w:val="ListParagraph"/>
        <w:numPr>
          <w:ilvl w:val="0"/>
          <w:numId w:val="4"/>
        </w:numPr>
        <w:tabs>
          <w:tab w:pos="957" w:val="left" w:leader="none"/>
        </w:tabs>
        <w:spacing w:line="254" w:lineRule="auto" w:before="250" w:after="0"/>
        <w:ind w:left="364" w:right="423" w:firstLine="0"/>
        <w:jc w:val="left"/>
        <w:rPr>
          <w:sz w:val="24"/>
        </w:rPr>
      </w:pPr>
      <w:r>
        <w:rPr>
          <w:sz w:val="24"/>
        </w:rPr>
        <w:t>Davis,</w:t>
      </w:r>
      <w:r>
        <w:rPr>
          <w:spacing w:val="40"/>
          <w:sz w:val="24"/>
        </w:rPr>
        <w:t> </w:t>
      </w:r>
      <w:r>
        <w:rPr>
          <w:sz w:val="24"/>
        </w:rPr>
        <w:t>M.E.,</w:t>
      </w:r>
      <w:r>
        <w:rPr>
          <w:spacing w:val="40"/>
          <w:sz w:val="24"/>
        </w:rPr>
        <w:t> </w:t>
      </w:r>
      <w:r>
        <w:rPr>
          <w:sz w:val="24"/>
        </w:rPr>
        <w:t>Chen,</w:t>
      </w:r>
      <w:r>
        <w:rPr>
          <w:spacing w:val="40"/>
          <w:sz w:val="24"/>
        </w:rPr>
        <w:t> </w:t>
      </w:r>
      <w:r>
        <w:rPr>
          <w:sz w:val="24"/>
        </w:rPr>
        <w:t>Z.,</w:t>
      </w:r>
      <w:r>
        <w:rPr>
          <w:spacing w:val="40"/>
          <w:sz w:val="24"/>
        </w:rPr>
        <w:t> </w:t>
      </w:r>
      <w:r>
        <w:rPr>
          <w:sz w:val="24"/>
        </w:rPr>
        <w:t>Shin,</w:t>
      </w:r>
      <w:r>
        <w:rPr>
          <w:spacing w:val="40"/>
          <w:sz w:val="24"/>
        </w:rPr>
        <w:t> </w:t>
      </w:r>
      <w:r>
        <w:rPr>
          <w:sz w:val="24"/>
        </w:rPr>
        <w:t>D.M.;</w:t>
      </w:r>
      <w:r>
        <w:rPr>
          <w:spacing w:val="40"/>
          <w:sz w:val="24"/>
        </w:rPr>
        <w:t> </w:t>
      </w:r>
      <w:r>
        <w:rPr>
          <w:sz w:val="24"/>
        </w:rPr>
        <w:t>Nanoparticle</w:t>
      </w:r>
      <w:r>
        <w:rPr>
          <w:spacing w:val="40"/>
          <w:sz w:val="24"/>
        </w:rPr>
        <w:t> </w:t>
      </w:r>
      <w:r>
        <w:rPr>
          <w:sz w:val="24"/>
        </w:rPr>
        <w:t>therapeutics: An</w:t>
      </w:r>
      <w:r>
        <w:rPr>
          <w:spacing w:val="40"/>
          <w:sz w:val="24"/>
        </w:rPr>
        <w:t> </w:t>
      </w:r>
      <w:r>
        <w:rPr>
          <w:sz w:val="24"/>
        </w:rPr>
        <w:t>emerging</w:t>
      </w:r>
      <w:r>
        <w:rPr>
          <w:spacing w:val="33"/>
          <w:sz w:val="24"/>
        </w:rPr>
        <w:t> </w:t>
      </w:r>
      <w:r>
        <w:rPr>
          <w:sz w:val="24"/>
        </w:rPr>
        <w:t>treatment modality for cancer; Nat. Rev. Drug Discov.; Year (2008); Vol (7): Page (771–782).</w:t>
      </w:r>
    </w:p>
    <w:p>
      <w:pPr>
        <w:pStyle w:val="ListParagraph"/>
        <w:numPr>
          <w:ilvl w:val="0"/>
          <w:numId w:val="4"/>
        </w:numPr>
        <w:tabs>
          <w:tab w:pos="664" w:val="left" w:leader="none"/>
        </w:tabs>
        <w:spacing w:line="232" w:lineRule="auto" w:before="247" w:after="0"/>
        <w:ind w:left="364" w:right="348" w:firstLine="0"/>
        <w:jc w:val="left"/>
        <w:rPr>
          <w:sz w:val="24"/>
        </w:rPr>
      </w:pPr>
      <w:r>
        <w:rPr>
          <w:sz w:val="24"/>
        </w:rPr>
        <w:t>Bertrand,</w:t>
      </w:r>
      <w:r>
        <w:rPr>
          <w:spacing w:val="-14"/>
          <w:sz w:val="24"/>
        </w:rPr>
        <w:t> </w:t>
      </w:r>
      <w:r>
        <w:rPr>
          <w:sz w:val="24"/>
        </w:rPr>
        <w:t>N.,</w:t>
      </w:r>
      <w:r>
        <w:rPr>
          <w:spacing w:val="-5"/>
          <w:sz w:val="24"/>
        </w:rPr>
        <w:t> </w:t>
      </w:r>
      <w:r>
        <w:rPr>
          <w:sz w:val="24"/>
        </w:rPr>
        <w:t>Leroux,</w:t>
      </w:r>
      <w:r>
        <w:rPr>
          <w:spacing w:val="-6"/>
          <w:sz w:val="24"/>
        </w:rPr>
        <w:t> </w:t>
      </w:r>
      <w:r>
        <w:rPr>
          <w:sz w:val="24"/>
        </w:rPr>
        <w:t>J.C.;</w:t>
      </w:r>
      <w:r>
        <w:rPr>
          <w:spacing w:val="-6"/>
          <w:sz w:val="24"/>
        </w:rPr>
        <w:t> </w:t>
      </w:r>
      <w:r>
        <w:rPr>
          <w:sz w:val="24"/>
        </w:rPr>
        <w:t>The</w:t>
      </w:r>
      <w:r>
        <w:rPr>
          <w:spacing w:val="-25"/>
          <w:sz w:val="24"/>
        </w:rPr>
        <w:t> </w:t>
      </w:r>
      <w:r>
        <w:rPr>
          <w:sz w:val="24"/>
        </w:rPr>
        <w:t>journey</w:t>
      </w:r>
      <w:r>
        <w:rPr>
          <w:spacing w:val="-6"/>
          <w:sz w:val="24"/>
        </w:rPr>
        <w:t> </w:t>
      </w:r>
      <w:r>
        <w:rPr>
          <w:sz w:val="24"/>
        </w:rPr>
        <w:t>of</w:t>
      </w:r>
      <w:r>
        <w:rPr>
          <w:spacing w:val="-20"/>
          <w:sz w:val="24"/>
        </w:rPr>
        <w:t> </w:t>
      </w:r>
      <w:r>
        <w:rPr>
          <w:sz w:val="24"/>
        </w:rPr>
        <w:t>a</w:t>
      </w:r>
      <w:r>
        <w:rPr>
          <w:spacing w:val="-7"/>
          <w:sz w:val="24"/>
        </w:rPr>
        <w:t> </w:t>
      </w:r>
      <w:r>
        <w:rPr>
          <w:sz w:val="24"/>
        </w:rPr>
        <w:t>drug-carrier</w:t>
      </w:r>
      <w:r>
        <w:rPr>
          <w:spacing w:val="-11"/>
          <w:sz w:val="24"/>
        </w:rPr>
        <w:t> </w:t>
      </w:r>
      <w:r>
        <w:rPr>
          <w:sz w:val="24"/>
        </w:rPr>
        <w:t>in</w:t>
      </w:r>
      <w:r>
        <w:rPr>
          <w:spacing w:val="-9"/>
          <w:sz w:val="24"/>
        </w:rPr>
        <w:t> </w:t>
      </w:r>
      <w:r>
        <w:rPr>
          <w:sz w:val="24"/>
        </w:rPr>
        <w:t>the</w:t>
      </w:r>
      <w:r>
        <w:rPr>
          <w:spacing w:val="-9"/>
          <w:sz w:val="24"/>
        </w:rPr>
        <w:t> </w:t>
      </w:r>
      <w:r>
        <w:rPr>
          <w:sz w:val="24"/>
        </w:rPr>
        <w:t>body:</w:t>
      </w:r>
      <w:r>
        <w:rPr>
          <w:spacing w:val="-15"/>
          <w:sz w:val="24"/>
        </w:rPr>
        <w:t> </w:t>
      </w:r>
      <w:r>
        <w:rPr>
          <w:sz w:val="24"/>
        </w:rPr>
        <w:t>An</w:t>
      </w:r>
      <w:r>
        <w:rPr>
          <w:spacing w:val="-9"/>
          <w:sz w:val="24"/>
        </w:rPr>
        <w:t> </w:t>
      </w:r>
      <w:r>
        <w:rPr>
          <w:sz w:val="24"/>
        </w:rPr>
        <w:t>anatomophysiological perspective; J. Control. Release; Year (2012); Vol (161): Page (152–</w:t>
      </w:r>
      <w:r>
        <w:rPr>
          <w:spacing w:val="40"/>
          <w:sz w:val="24"/>
        </w:rPr>
        <w:t> </w:t>
      </w:r>
      <w:r>
        <w:rPr>
          <w:sz w:val="24"/>
        </w:rPr>
        <w:t>163).</w:t>
      </w:r>
    </w:p>
    <w:p>
      <w:pPr>
        <w:pStyle w:val="ListParagraph"/>
        <w:numPr>
          <w:ilvl w:val="0"/>
          <w:numId w:val="4"/>
        </w:numPr>
        <w:tabs>
          <w:tab w:pos="374" w:val="left" w:leader="none"/>
          <w:tab w:pos="655" w:val="left" w:leader="none"/>
        </w:tabs>
        <w:spacing w:line="230" w:lineRule="auto" w:before="249" w:after="0"/>
        <w:ind w:left="374" w:right="350" w:hanging="10"/>
        <w:jc w:val="left"/>
        <w:rPr>
          <w:sz w:val="24"/>
        </w:rPr>
      </w:pPr>
      <w:r>
        <w:rPr>
          <w:sz w:val="24"/>
        </w:rPr>
        <w:t>Chauhan,</w:t>
      </w:r>
      <w:r>
        <w:rPr>
          <w:spacing w:val="-11"/>
          <w:sz w:val="24"/>
        </w:rPr>
        <w:t> </w:t>
      </w:r>
      <w:r>
        <w:rPr>
          <w:sz w:val="24"/>
        </w:rPr>
        <w:t>A.S.; Dendrimers for drug delivery; Molecules;</w:t>
      </w:r>
      <w:r>
        <w:rPr>
          <w:spacing w:val="-11"/>
          <w:sz w:val="24"/>
        </w:rPr>
        <w:t> </w:t>
      </w:r>
      <w:r>
        <w:rPr>
          <w:sz w:val="24"/>
        </w:rPr>
        <w:t>Year (2018); Vol (23): Page (938– </w:t>
      </w:r>
      <w:r>
        <w:rPr>
          <w:spacing w:val="-2"/>
          <w:sz w:val="24"/>
        </w:rPr>
        <w:t>955).</w:t>
      </w:r>
    </w:p>
    <w:p>
      <w:pPr>
        <w:pStyle w:val="ListParagraph"/>
        <w:numPr>
          <w:ilvl w:val="0"/>
          <w:numId w:val="4"/>
        </w:numPr>
        <w:tabs>
          <w:tab w:pos="367" w:val="left" w:leader="none"/>
          <w:tab w:pos="658" w:val="left" w:leader="none"/>
        </w:tabs>
        <w:spacing w:line="232" w:lineRule="auto" w:before="250" w:after="0"/>
        <w:ind w:left="367" w:right="353" w:hanging="3"/>
        <w:jc w:val="left"/>
        <w:rPr>
          <w:sz w:val="24"/>
        </w:rPr>
      </w:pPr>
      <w:r>
        <w:rPr>
          <w:sz w:val="24"/>
        </w:rPr>
        <w:t>Torchilin, V.P.;</w:t>
      </w:r>
      <w:r>
        <w:rPr>
          <w:spacing w:val="14"/>
          <w:sz w:val="24"/>
        </w:rPr>
        <w:t> </w:t>
      </w:r>
      <w:r>
        <w:rPr>
          <w:sz w:val="24"/>
        </w:rPr>
        <w:t>Multifunctional nanocarriers;</w:t>
      </w:r>
      <w:r>
        <w:rPr>
          <w:spacing w:val="-15"/>
          <w:sz w:val="24"/>
        </w:rPr>
        <w:t> </w:t>
      </w:r>
      <w:r>
        <w:rPr>
          <w:sz w:val="24"/>
        </w:rPr>
        <w:t>Adv.</w:t>
      </w:r>
      <w:r>
        <w:rPr>
          <w:spacing w:val="14"/>
          <w:sz w:val="24"/>
        </w:rPr>
        <w:t> </w:t>
      </w:r>
      <w:r>
        <w:rPr>
          <w:sz w:val="24"/>
        </w:rPr>
        <w:t>Drug Deliv.</w:t>
      </w:r>
      <w:r>
        <w:rPr>
          <w:spacing w:val="12"/>
          <w:sz w:val="24"/>
        </w:rPr>
        <w:t> </w:t>
      </w:r>
      <w:r>
        <w:rPr>
          <w:sz w:val="24"/>
        </w:rPr>
        <w:t>Rev.; Year</w:t>
      </w:r>
      <w:r>
        <w:rPr>
          <w:spacing w:val="19"/>
          <w:sz w:val="24"/>
        </w:rPr>
        <w:t> </w:t>
      </w:r>
      <w:r>
        <w:rPr>
          <w:sz w:val="24"/>
        </w:rPr>
        <w:t>(2012); Vol</w:t>
      </w:r>
      <w:r>
        <w:rPr>
          <w:spacing w:val="18"/>
          <w:sz w:val="24"/>
        </w:rPr>
        <w:t> </w:t>
      </w:r>
      <w:r>
        <w:rPr>
          <w:sz w:val="24"/>
        </w:rPr>
        <w:t>(64): Page (302–315).</w:t>
      </w:r>
    </w:p>
    <w:p>
      <w:pPr>
        <w:pStyle w:val="ListParagraph"/>
        <w:numPr>
          <w:ilvl w:val="0"/>
          <w:numId w:val="4"/>
        </w:numPr>
        <w:tabs>
          <w:tab w:pos="1015" w:val="left" w:leader="none"/>
          <w:tab w:pos="1082" w:val="left" w:leader="none"/>
        </w:tabs>
        <w:spacing w:line="254" w:lineRule="auto" w:before="250" w:after="0"/>
        <w:ind w:left="1082" w:right="426" w:hanging="718"/>
        <w:jc w:val="left"/>
        <w:rPr>
          <w:sz w:val="24"/>
        </w:rPr>
      </w:pPr>
      <w:r>
        <w:rPr>
          <w:sz w:val="24"/>
        </w:rPr>
        <w:t>Sena</w:t>
      </w:r>
      <w:r>
        <w:rPr>
          <w:spacing w:val="-15"/>
          <w:sz w:val="24"/>
        </w:rPr>
        <w:t> </w:t>
      </w:r>
      <w:r>
        <w:rPr>
          <w:sz w:val="24"/>
        </w:rPr>
        <w:t>M.A.,</w:t>
      </w:r>
      <w:r>
        <w:rPr>
          <w:spacing w:val="-15"/>
          <w:sz w:val="24"/>
        </w:rPr>
        <w:t> </w:t>
      </w:r>
      <w:r>
        <w:rPr>
          <w:sz w:val="24"/>
        </w:rPr>
        <w:t>Santos</w:t>
      </w:r>
      <w:r>
        <w:rPr>
          <w:spacing w:val="-19"/>
          <w:sz w:val="24"/>
        </w:rPr>
        <w:t> </w:t>
      </w:r>
      <w:r>
        <w:rPr>
          <w:sz w:val="24"/>
        </w:rPr>
        <w:t>A.F.;</w:t>
      </w:r>
      <w:r>
        <w:rPr>
          <w:spacing w:val="-15"/>
          <w:sz w:val="24"/>
        </w:rPr>
        <w:t> </w:t>
      </w:r>
      <w:r>
        <w:rPr>
          <w:sz w:val="24"/>
        </w:rPr>
        <w:t>Current</w:t>
      </w:r>
      <w:r>
        <w:rPr>
          <w:spacing w:val="-14"/>
          <w:sz w:val="24"/>
        </w:rPr>
        <w:t> </w:t>
      </w:r>
      <w:r>
        <w:rPr>
          <w:sz w:val="24"/>
        </w:rPr>
        <w:t>applications</w:t>
      </w:r>
      <w:r>
        <w:rPr>
          <w:spacing w:val="-13"/>
          <w:sz w:val="24"/>
        </w:rPr>
        <w:t> </w:t>
      </w:r>
      <w:r>
        <w:rPr>
          <w:sz w:val="24"/>
        </w:rPr>
        <w:t>and</w:t>
      </w:r>
      <w:r>
        <w:rPr>
          <w:spacing w:val="-11"/>
          <w:sz w:val="24"/>
        </w:rPr>
        <w:t> </w:t>
      </w:r>
      <w:r>
        <w:rPr>
          <w:sz w:val="24"/>
        </w:rPr>
        <w:t>future</w:t>
      </w:r>
      <w:r>
        <w:rPr>
          <w:spacing w:val="-12"/>
          <w:sz w:val="24"/>
        </w:rPr>
        <w:t> </w:t>
      </w:r>
      <w:r>
        <w:rPr>
          <w:sz w:val="24"/>
        </w:rPr>
        <w:t>perspective</w:t>
      </w:r>
      <w:r>
        <w:rPr>
          <w:spacing w:val="-12"/>
          <w:sz w:val="24"/>
        </w:rPr>
        <w:t> </w:t>
      </w:r>
      <w:r>
        <w:rPr>
          <w:sz w:val="24"/>
        </w:rPr>
        <w:t>of</w:t>
      </w:r>
      <w:r>
        <w:rPr>
          <w:spacing w:val="-23"/>
          <w:sz w:val="24"/>
        </w:rPr>
        <w:t> </w:t>
      </w:r>
      <w:r>
        <w:rPr>
          <w:sz w:val="24"/>
        </w:rPr>
        <w:t>CRISPR/Cas9</w:t>
      </w:r>
      <w:r>
        <w:rPr>
          <w:spacing w:val="-13"/>
          <w:sz w:val="24"/>
        </w:rPr>
        <w:t> </w:t>
      </w:r>
      <w:r>
        <w:rPr>
          <w:sz w:val="24"/>
        </w:rPr>
        <w:t>gene editing in cancer; (Mol. Cancer); (2022); Vol (21): Page (204).</w:t>
      </w:r>
    </w:p>
    <w:p>
      <w:pPr>
        <w:pStyle w:val="ListParagraph"/>
        <w:spacing w:after="0" w:line="254" w:lineRule="auto"/>
        <w:jc w:val="left"/>
        <w:rPr>
          <w:sz w:val="24"/>
        </w:rPr>
        <w:sectPr>
          <w:pgSz w:w="12240" w:h="15840"/>
          <w:pgMar w:top="720" w:bottom="280" w:left="1080" w:right="1080"/>
        </w:sectPr>
      </w:pPr>
    </w:p>
    <w:p>
      <w:pPr>
        <w:pStyle w:val="ListParagraph"/>
        <w:numPr>
          <w:ilvl w:val="0"/>
          <w:numId w:val="4"/>
        </w:numPr>
        <w:tabs>
          <w:tab w:pos="1017" w:val="left" w:leader="none"/>
        </w:tabs>
        <w:spacing w:line="273" w:lineRule="auto" w:before="76" w:after="0"/>
        <w:ind w:left="364" w:right="425" w:firstLine="0"/>
        <w:jc w:val="left"/>
        <w:rPr>
          <w:sz w:val="24"/>
        </w:rPr>
      </w:pPr>
      <w:r>
        <w:rPr>
          <w:spacing w:val="-2"/>
          <w:sz w:val="24"/>
        </w:rPr>
        <w:t>D’Aloia M.M.,</w:t>
      </w:r>
      <w:r>
        <w:rPr>
          <w:spacing w:val="-3"/>
          <w:sz w:val="24"/>
        </w:rPr>
        <w:t> </w:t>
      </w:r>
      <w:r>
        <w:rPr>
          <w:spacing w:val="-2"/>
          <w:sz w:val="24"/>
        </w:rPr>
        <w:t>Barbieri V.,</w:t>
      </w:r>
      <w:r>
        <w:rPr>
          <w:spacing w:val="-3"/>
          <w:sz w:val="24"/>
        </w:rPr>
        <w:t> </w:t>
      </w:r>
      <w:r>
        <w:rPr>
          <w:spacing w:val="-2"/>
          <w:sz w:val="24"/>
        </w:rPr>
        <w:t>Biamonte F.;</w:t>
      </w:r>
      <w:r>
        <w:rPr>
          <w:spacing w:val="-3"/>
          <w:sz w:val="24"/>
        </w:rPr>
        <w:t> </w:t>
      </w:r>
      <w:r>
        <w:rPr>
          <w:spacing w:val="-2"/>
          <w:sz w:val="24"/>
        </w:rPr>
        <w:t>GMP-manufactured</w:t>
      </w:r>
      <w:r>
        <w:rPr>
          <w:spacing w:val="-8"/>
          <w:sz w:val="24"/>
        </w:rPr>
        <w:t> </w:t>
      </w:r>
      <w:r>
        <w:rPr>
          <w:spacing w:val="-2"/>
          <w:sz w:val="24"/>
        </w:rPr>
        <w:t>CRISPR/Cas9 technology</w:t>
      </w:r>
      <w:r>
        <w:rPr>
          <w:spacing w:val="-6"/>
          <w:sz w:val="24"/>
        </w:rPr>
        <w:t> </w:t>
      </w:r>
      <w:r>
        <w:rPr>
          <w:spacing w:val="-2"/>
          <w:sz w:val="24"/>
        </w:rPr>
        <w:t>as </w:t>
      </w:r>
      <w:r>
        <w:rPr>
          <w:sz w:val="24"/>
        </w:rPr>
        <w:t>an</w:t>
      </w:r>
      <w:r>
        <w:rPr>
          <w:spacing w:val="40"/>
          <w:sz w:val="24"/>
        </w:rPr>
        <w:t> </w:t>
      </w:r>
      <w:r>
        <w:rPr>
          <w:sz w:val="24"/>
        </w:rPr>
        <w:t>advantageous</w:t>
      </w:r>
      <w:r>
        <w:rPr>
          <w:spacing w:val="40"/>
          <w:sz w:val="24"/>
        </w:rPr>
        <w:t> </w:t>
      </w:r>
      <w:r>
        <w:rPr>
          <w:sz w:val="24"/>
        </w:rPr>
        <w:t>tool</w:t>
      </w:r>
      <w:r>
        <w:rPr>
          <w:spacing w:val="40"/>
          <w:sz w:val="24"/>
        </w:rPr>
        <w:t> </w:t>
      </w:r>
      <w:r>
        <w:rPr>
          <w:sz w:val="24"/>
        </w:rPr>
        <w:t>to</w:t>
      </w:r>
      <w:r>
        <w:rPr>
          <w:spacing w:val="40"/>
          <w:sz w:val="24"/>
        </w:rPr>
        <w:t> </w:t>
      </w:r>
      <w:r>
        <w:rPr>
          <w:sz w:val="24"/>
        </w:rPr>
        <w:t>support</w:t>
      </w:r>
      <w:r>
        <w:rPr>
          <w:spacing w:val="40"/>
          <w:sz w:val="24"/>
        </w:rPr>
        <w:t> </w:t>
      </w:r>
      <w:r>
        <w:rPr>
          <w:sz w:val="24"/>
        </w:rPr>
        <w:t>cancer</w:t>
      </w:r>
      <w:r>
        <w:rPr>
          <w:spacing w:val="40"/>
          <w:sz w:val="24"/>
        </w:rPr>
        <w:t> </w:t>
      </w:r>
      <w:r>
        <w:rPr>
          <w:sz w:val="24"/>
        </w:rPr>
        <w:t>immunotherapy;</w:t>
      </w:r>
      <w:r>
        <w:rPr>
          <w:spacing w:val="40"/>
          <w:sz w:val="24"/>
        </w:rPr>
        <w:t> </w:t>
      </w:r>
      <w:r>
        <w:rPr>
          <w:sz w:val="24"/>
        </w:rPr>
        <w:t>(J.</w:t>
      </w:r>
      <w:r>
        <w:rPr>
          <w:spacing w:val="40"/>
          <w:sz w:val="24"/>
        </w:rPr>
        <w:t> </w:t>
      </w:r>
      <w:r>
        <w:rPr>
          <w:sz w:val="24"/>
        </w:rPr>
        <w:t>Exp.</w:t>
      </w:r>
      <w:r>
        <w:rPr>
          <w:spacing w:val="40"/>
          <w:sz w:val="24"/>
        </w:rPr>
        <w:t> </w:t>
      </w:r>
      <w:r>
        <w:rPr>
          <w:sz w:val="24"/>
        </w:rPr>
        <w:t>Clin.</w:t>
      </w:r>
      <w:r>
        <w:rPr>
          <w:spacing w:val="40"/>
          <w:sz w:val="24"/>
        </w:rPr>
        <w:t> </w:t>
      </w:r>
      <w:r>
        <w:rPr>
          <w:sz w:val="24"/>
        </w:rPr>
        <w:t>Cancer</w:t>
      </w:r>
      <w:r>
        <w:rPr>
          <w:spacing w:val="40"/>
          <w:sz w:val="24"/>
        </w:rPr>
        <w:t> </w:t>
      </w:r>
      <w:r>
        <w:rPr>
          <w:sz w:val="24"/>
        </w:rPr>
        <w:t>Res.);</w:t>
      </w:r>
    </w:p>
    <w:p>
      <w:pPr>
        <w:pStyle w:val="BodyText"/>
        <w:spacing w:before="2"/>
        <w:ind w:left="1084"/>
      </w:pPr>
      <w:r>
        <w:rPr>
          <w:spacing w:val="-5"/>
        </w:rPr>
        <w:t>(2024);</w:t>
      </w:r>
      <w:r>
        <w:rPr>
          <w:spacing w:val="-3"/>
        </w:rPr>
        <w:t> </w:t>
      </w:r>
      <w:r>
        <w:rPr>
          <w:spacing w:val="-5"/>
        </w:rPr>
        <w:t>Vol</w:t>
      </w:r>
    </w:p>
    <w:p>
      <w:pPr>
        <w:pStyle w:val="BodyText"/>
        <w:spacing w:before="48"/>
        <w:ind w:left="364"/>
      </w:pPr>
      <w:r>
        <w:rPr/>
        <w:t>(43):</w:t>
      </w:r>
      <w:r>
        <w:rPr>
          <w:spacing w:val="-3"/>
        </w:rPr>
        <w:t> </w:t>
      </w:r>
      <w:r>
        <w:rPr/>
        <w:t>Page </w:t>
      </w:r>
      <w:r>
        <w:rPr>
          <w:spacing w:val="-4"/>
        </w:rPr>
        <w:t>(43).</w:t>
      </w:r>
    </w:p>
    <w:p>
      <w:pPr>
        <w:pStyle w:val="ListParagraph"/>
        <w:numPr>
          <w:ilvl w:val="0"/>
          <w:numId w:val="4"/>
        </w:numPr>
        <w:tabs>
          <w:tab w:pos="964" w:val="left" w:leader="none"/>
        </w:tabs>
        <w:spacing w:line="271" w:lineRule="auto" w:before="243" w:after="0"/>
        <w:ind w:left="355" w:right="824" w:firstLine="9"/>
        <w:jc w:val="left"/>
        <w:rPr>
          <w:sz w:val="24"/>
        </w:rPr>
      </w:pPr>
      <w:r>
        <w:rPr>
          <w:sz w:val="24"/>
        </w:rPr>
        <w:t>Hu</w:t>
      </w:r>
      <w:r>
        <w:rPr>
          <w:spacing w:val="-3"/>
          <w:sz w:val="24"/>
        </w:rPr>
        <w:t> </w:t>
      </w:r>
      <w:r>
        <w:rPr>
          <w:sz w:val="24"/>
        </w:rPr>
        <w:t>B.,</w:t>
      </w:r>
      <w:r>
        <w:rPr>
          <w:spacing w:val="-2"/>
          <w:sz w:val="24"/>
        </w:rPr>
        <w:t> </w:t>
      </w:r>
      <w:r>
        <w:rPr>
          <w:sz w:val="24"/>
        </w:rPr>
        <w:t>Yang</w:t>
      </w:r>
      <w:r>
        <w:rPr>
          <w:spacing w:val="-2"/>
          <w:sz w:val="24"/>
        </w:rPr>
        <w:t> </w:t>
      </w:r>
      <w:r>
        <w:rPr>
          <w:sz w:val="24"/>
        </w:rPr>
        <w:t>X.,</w:t>
      </w:r>
      <w:r>
        <w:rPr>
          <w:spacing w:val="-1"/>
          <w:sz w:val="24"/>
        </w:rPr>
        <w:t> </w:t>
      </w:r>
      <w:r>
        <w:rPr>
          <w:sz w:val="24"/>
        </w:rPr>
        <w:t>Zhang</w:t>
      </w:r>
      <w:r>
        <w:rPr>
          <w:spacing w:val="-2"/>
          <w:sz w:val="24"/>
        </w:rPr>
        <w:t> </w:t>
      </w:r>
      <w:r>
        <w:rPr>
          <w:sz w:val="24"/>
        </w:rPr>
        <w:t>X.,</w:t>
      </w:r>
      <w:r>
        <w:rPr>
          <w:spacing w:val="-2"/>
          <w:sz w:val="24"/>
        </w:rPr>
        <w:t> </w:t>
      </w:r>
      <w:r>
        <w:rPr>
          <w:sz w:val="24"/>
        </w:rPr>
        <w:t>Zhang L.; Harnessing</w:t>
      </w:r>
      <w:r>
        <w:rPr>
          <w:spacing w:val="-2"/>
          <w:sz w:val="24"/>
        </w:rPr>
        <w:t> </w:t>
      </w:r>
      <w:r>
        <w:rPr>
          <w:sz w:val="24"/>
        </w:rPr>
        <w:t>the</w:t>
      </w:r>
      <w:r>
        <w:rPr>
          <w:spacing w:val="-3"/>
          <w:sz w:val="24"/>
        </w:rPr>
        <w:t> </w:t>
      </w:r>
      <w:r>
        <w:rPr>
          <w:sz w:val="24"/>
        </w:rPr>
        <w:t>potential of</w:t>
      </w:r>
      <w:r>
        <w:rPr>
          <w:spacing w:val="-16"/>
          <w:sz w:val="24"/>
        </w:rPr>
        <w:t> </w:t>
      </w:r>
      <w:r>
        <w:rPr>
          <w:sz w:val="24"/>
        </w:rPr>
        <w:t>CAR-T</w:t>
      </w:r>
      <w:r>
        <w:rPr>
          <w:spacing w:val="-5"/>
          <w:sz w:val="24"/>
        </w:rPr>
        <w:t> </w:t>
      </w:r>
      <w:r>
        <w:rPr>
          <w:sz w:val="24"/>
        </w:rPr>
        <w:t>cell</w:t>
      </w:r>
      <w:r>
        <w:rPr>
          <w:spacing w:val="-2"/>
          <w:sz w:val="24"/>
        </w:rPr>
        <w:t> </w:t>
      </w:r>
      <w:r>
        <w:rPr>
          <w:sz w:val="24"/>
        </w:rPr>
        <w:t>therapy: progress, challenges, and future directions in hematological and solid tumor treatments; (J.</w:t>
      </w:r>
    </w:p>
    <w:p>
      <w:pPr>
        <w:pStyle w:val="BodyText"/>
        <w:spacing w:before="166"/>
        <w:ind w:left="362"/>
      </w:pPr>
      <w:r>
        <w:rPr/>
        <w:t>Transl.</w:t>
      </w:r>
      <w:r>
        <w:rPr>
          <w:spacing w:val="-8"/>
        </w:rPr>
        <w:t> </w:t>
      </w:r>
      <w:r>
        <w:rPr/>
        <w:t>Med.);</w:t>
      </w:r>
      <w:r>
        <w:rPr>
          <w:spacing w:val="-10"/>
        </w:rPr>
        <w:t> </w:t>
      </w:r>
      <w:r>
        <w:rPr/>
        <w:t>(2023);</w:t>
      </w:r>
      <w:r>
        <w:rPr>
          <w:spacing w:val="-9"/>
        </w:rPr>
        <w:t> </w:t>
      </w:r>
      <w:r>
        <w:rPr/>
        <w:t>Vol</w:t>
      </w:r>
      <w:r>
        <w:rPr>
          <w:spacing w:val="-7"/>
        </w:rPr>
        <w:t> </w:t>
      </w:r>
      <w:r>
        <w:rPr/>
        <w:t>(21):</w:t>
      </w:r>
      <w:r>
        <w:rPr>
          <w:spacing w:val="-10"/>
        </w:rPr>
        <w:t> </w:t>
      </w:r>
      <w:r>
        <w:rPr/>
        <w:t>Page</w:t>
      </w:r>
      <w:r>
        <w:rPr>
          <w:spacing w:val="-5"/>
        </w:rPr>
        <w:t> </w:t>
      </w:r>
      <w:r>
        <w:rPr>
          <w:spacing w:val="-2"/>
        </w:rPr>
        <w:t>(449).</w:t>
      </w:r>
    </w:p>
    <w:p>
      <w:pPr>
        <w:pStyle w:val="ListParagraph"/>
        <w:numPr>
          <w:ilvl w:val="0"/>
          <w:numId w:val="4"/>
        </w:numPr>
        <w:tabs>
          <w:tab w:pos="1017" w:val="left" w:leader="none"/>
          <w:tab w:pos="1079" w:val="left" w:leader="none"/>
        </w:tabs>
        <w:spacing w:line="264" w:lineRule="auto" w:before="242" w:after="0"/>
        <w:ind w:left="1079" w:right="356" w:hanging="716"/>
        <w:jc w:val="left"/>
        <w:rPr>
          <w:sz w:val="24"/>
        </w:rPr>
      </w:pPr>
      <w:r>
        <w:rPr>
          <w:sz w:val="24"/>
        </w:rPr>
        <w:t>Luo</w:t>
      </w:r>
      <w:r>
        <w:rPr>
          <w:spacing w:val="25"/>
          <w:sz w:val="24"/>
        </w:rPr>
        <w:t> </w:t>
      </w:r>
      <w:r>
        <w:rPr>
          <w:sz w:val="24"/>
        </w:rPr>
        <w:t>S., Shen</w:t>
      </w:r>
      <w:r>
        <w:rPr>
          <w:spacing w:val="-4"/>
          <w:sz w:val="24"/>
        </w:rPr>
        <w:t> </w:t>
      </w:r>
      <w:r>
        <w:rPr>
          <w:sz w:val="24"/>
        </w:rPr>
        <w:t>Z.;</w:t>
      </w:r>
      <w:r>
        <w:rPr>
          <w:spacing w:val="-3"/>
          <w:sz w:val="24"/>
        </w:rPr>
        <w:t> </w:t>
      </w:r>
      <w:r>
        <w:rPr>
          <w:sz w:val="24"/>
        </w:rPr>
        <w:t>Advancements and challenges in</w:t>
      </w:r>
      <w:r>
        <w:rPr>
          <w:spacing w:val="-4"/>
          <w:sz w:val="24"/>
        </w:rPr>
        <w:t> </w:t>
      </w:r>
      <w:r>
        <w:rPr>
          <w:sz w:val="24"/>
        </w:rPr>
        <w:t>CAR-T</w:t>
      </w:r>
      <w:r>
        <w:rPr>
          <w:spacing w:val="-6"/>
          <w:sz w:val="24"/>
        </w:rPr>
        <w:t> </w:t>
      </w:r>
      <w:r>
        <w:rPr>
          <w:sz w:val="24"/>
        </w:rPr>
        <w:t>cell</w:t>
      </w:r>
      <w:r>
        <w:rPr>
          <w:spacing w:val="-3"/>
          <w:sz w:val="24"/>
        </w:rPr>
        <w:t> </w:t>
      </w:r>
      <w:r>
        <w:rPr>
          <w:sz w:val="24"/>
        </w:rPr>
        <w:t>therapy</w:t>
      </w:r>
      <w:r>
        <w:rPr>
          <w:spacing w:val="-6"/>
          <w:sz w:val="24"/>
        </w:rPr>
        <w:t> </w:t>
      </w:r>
      <w:r>
        <w:rPr>
          <w:sz w:val="24"/>
        </w:rPr>
        <w:t>for solid</w:t>
      </w:r>
      <w:r>
        <w:rPr>
          <w:spacing w:val="-4"/>
          <w:sz w:val="24"/>
        </w:rPr>
        <w:t> </w:t>
      </w:r>
      <w:r>
        <w:rPr>
          <w:sz w:val="24"/>
        </w:rPr>
        <w:t>tumors: a comprehensive</w:t>
      </w:r>
      <w:r>
        <w:rPr>
          <w:spacing w:val="33"/>
          <w:sz w:val="24"/>
        </w:rPr>
        <w:t> </w:t>
      </w:r>
      <w:r>
        <w:rPr>
          <w:sz w:val="24"/>
        </w:rPr>
        <w:t>review</w:t>
      </w:r>
      <w:r>
        <w:rPr>
          <w:spacing w:val="27"/>
          <w:sz w:val="24"/>
        </w:rPr>
        <w:t> </w:t>
      </w:r>
      <w:r>
        <w:rPr>
          <w:sz w:val="24"/>
        </w:rPr>
        <w:t>of</w:t>
      </w:r>
      <w:r>
        <w:rPr>
          <w:spacing w:val="-9"/>
          <w:sz w:val="24"/>
        </w:rPr>
        <w:t> </w:t>
      </w:r>
      <w:r>
        <w:rPr>
          <w:sz w:val="24"/>
        </w:rPr>
        <w:t>antigen targets,</w:t>
      </w:r>
      <w:r>
        <w:rPr>
          <w:spacing w:val="30"/>
          <w:sz w:val="24"/>
        </w:rPr>
        <w:t> </w:t>
      </w:r>
      <w:r>
        <w:rPr>
          <w:sz w:val="24"/>
        </w:rPr>
        <w:t>strategies,</w:t>
      </w:r>
      <w:r>
        <w:rPr>
          <w:spacing w:val="25"/>
          <w:sz w:val="24"/>
        </w:rPr>
        <w:t> </w:t>
      </w:r>
      <w:r>
        <w:rPr>
          <w:sz w:val="24"/>
        </w:rPr>
        <w:t>and</w:t>
      </w:r>
      <w:r>
        <w:rPr>
          <w:spacing w:val="30"/>
          <w:sz w:val="24"/>
        </w:rPr>
        <w:t> </w:t>
      </w:r>
      <w:r>
        <w:rPr>
          <w:sz w:val="24"/>
        </w:rPr>
        <w:t>future</w:t>
      </w:r>
      <w:r>
        <w:rPr>
          <w:spacing w:val="24"/>
          <w:sz w:val="24"/>
        </w:rPr>
        <w:t> </w:t>
      </w:r>
      <w:r>
        <w:rPr>
          <w:sz w:val="24"/>
        </w:rPr>
        <w:t>directions;</w:t>
      </w:r>
      <w:r>
        <w:rPr>
          <w:spacing w:val="23"/>
          <w:sz w:val="24"/>
        </w:rPr>
        <w:t> </w:t>
      </w:r>
      <w:r>
        <w:rPr>
          <w:sz w:val="24"/>
        </w:rPr>
        <w:t>(Cancer</w:t>
      </w:r>
      <w:r>
        <w:rPr>
          <w:spacing w:val="27"/>
          <w:sz w:val="24"/>
        </w:rPr>
        <w:t> </w:t>
      </w:r>
      <w:r>
        <w:rPr>
          <w:sz w:val="24"/>
        </w:rPr>
        <w:t>Cell Int.); (2025); Vol (25): Page (313).</w:t>
      </w:r>
    </w:p>
    <w:p>
      <w:pPr>
        <w:pStyle w:val="ListParagraph"/>
        <w:numPr>
          <w:ilvl w:val="0"/>
          <w:numId w:val="4"/>
        </w:numPr>
        <w:tabs>
          <w:tab w:pos="1007" w:val="left" w:leader="none"/>
          <w:tab w:pos="1079" w:val="left" w:leader="none"/>
        </w:tabs>
        <w:spacing w:line="259" w:lineRule="auto" w:before="239" w:after="0"/>
        <w:ind w:left="1079" w:right="349" w:hanging="716"/>
        <w:jc w:val="left"/>
        <w:rPr>
          <w:sz w:val="24"/>
        </w:rPr>
      </w:pPr>
      <w:r>
        <w:rPr>
          <w:sz w:val="24"/>
        </w:rPr>
        <w:t>Hu X., Zhang J., Zhang Y., Liu</w:t>
      </w:r>
      <w:r>
        <w:rPr>
          <w:spacing w:val="-7"/>
          <w:sz w:val="24"/>
        </w:rPr>
        <w:t> </w:t>
      </w:r>
      <w:r>
        <w:rPr>
          <w:sz w:val="24"/>
        </w:rPr>
        <w:t>Y.,</w:t>
      </w:r>
      <w:r>
        <w:rPr>
          <w:spacing w:val="27"/>
          <w:sz w:val="24"/>
        </w:rPr>
        <w:t> </w:t>
      </w:r>
      <w:r>
        <w:rPr>
          <w:sz w:val="24"/>
        </w:rPr>
        <w:t>Chen J., Wang</w:t>
      </w:r>
      <w:r>
        <w:rPr>
          <w:spacing w:val="24"/>
          <w:sz w:val="24"/>
        </w:rPr>
        <w:t> </w:t>
      </w:r>
      <w:r>
        <w:rPr>
          <w:sz w:val="24"/>
        </w:rPr>
        <w:t>H., Li R., Li H., Wu J.; Intratumoral oncolytic virus OH2 extends survival in patients with PD-1 pretreated melanoma: Phase Ia/Ib trial</w:t>
      </w:r>
      <w:r>
        <w:rPr>
          <w:spacing w:val="-3"/>
          <w:sz w:val="24"/>
        </w:rPr>
        <w:t> </w:t>
      </w:r>
      <w:r>
        <w:rPr>
          <w:sz w:val="24"/>
        </w:rPr>
        <w:t>results</w:t>
      </w:r>
      <w:r>
        <w:rPr>
          <w:spacing w:val="-3"/>
          <w:sz w:val="24"/>
        </w:rPr>
        <w:t> </w:t>
      </w:r>
      <w:r>
        <w:rPr>
          <w:sz w:val="24"/>
        </w:rPr>
        <w:t>and</w:t>
      </w:r>
      <w:r>
        <w:rPr>
          <w:spacing w:val="-3"/>
          <w:sz w:val="24"/>
        </w:rPr>
        <w:t> </w:t>
      </w:r>
      <w:r>
        <w:rPr>
          <w:sz w:val="24"/>
        </w:rPr>
        <w:t>biomarker</w:t>
      </w:r>
      <w:r>
        <w:rPr>
          <w:spacing w:val="-2"/>
          <w:sz w:val="24"/>
        </w:rPr>
        <w:t> </w:t>
      </w:r>
      <w:r>
        <w:rPr>
          <w:sz w:val="24"/>
        </w:rPr>
        <w:t>insights;</w:t>
      </w:r>
      <w:r>
        <w:rPr>
          <w:spacing w:val="-8"/>
          <w:sz w:val="24"/>
        </w:rPr>
        <w:t> </w:t>
      </w:r>
      <w:r>
        <w:rPr>
          <w:sz w:val="24"/>
        </w:rPr>
        <w:t>(Cancer</w:t>
      </w:r>
      <w:r>
        <w:rPr>
          <w:spacing w:val="-9"/>
          <w:sz w:val="24"/>
        </w:rPr>
        <w:t> </w:t>
      </w:r>
      <w:r>
        <w:rPr>
          <w:sz w:val="24"/>
        </w:rPr>
        <w:t>Sci.);</w:t>
      </w:r>
      <w:r>
        <w:rPr>
          <w:spacing w:val="-8"/>
          <w:sz w:val="24"/>
        </w:rPr>
        <w:t> </w:t>
      </w:r>
      <w:r>
        <w:rPr>
          <w:sz w:val="24"/>
        </w:rPr>
        <w:t>(2025);</w:t>
      </w:r>
      <w:r>
        <w:rPr>
          <w:spacing w:val="-8"/>
          <w:sz w:val="24"/>
        </w:rPr>
        <w:t> </w:t>
      </w:r>
      <w:r>
        <w:rPr>
          <w:sz w:val="24"/>
        </w:rPr>
        <w:t>Vol</w:t>
      </w:r>
      <w:r>
        <w:rPr>
          <w:spacing w:val="-5"/>
          <w:sz w:val="24"/>
        </w:rPr>
        <w:t> </w:t>
      </w:r>
      <w:r>
        <w:rPr>
          <w:sz w:val="24"/>
        </w:rPr>
        <w:t>(116):</w:t>
      </w:r>
      <w:r>
        <w:rPr>
          <w:spacing w:val="-3"/>
          <w:sz w:val="24"/>
        </w:rPr>
        <w:t> </w:t>
      </w:r>
      <w:r>
        <w:rPr>
          <w:sz w:val="24"/>
        </w:rPr>
        <w:t>Page (e16309).</w:t>
      </w:r>
    </w:p>
    <w:p>
      <w:pPr>
        <w:pStyle w:val="ListParagraph"/>
        <w:numPr>
          <w:ilvl w:val="0"/>
          <w:numId w:val="4"/>
        </w:numPr>
        <w:tabs>
          <w:tab w:pos="780" w:val="left" w:leader="none"/>
        </w:tabs>
        <w:spacing w:line="230" w:lineRule="auto" w:before="252" w:after="0"/>
        <w:ind w:left="371" w:right="350" w:firstLine="112"/>
        <w:jc w:val="left"/>
        <w:rPr>
          <w:sz w:val="24"/>
        </w:rPr>
      </w:pPr>
      <w:r>
        <w:rPr>
          <w:sz w:val="24"/>
        </w:rPr>
        <w:t>Seyhan A.A.;</w:t>
      </w:r>
      <w:r>
        <w:rPr>
          <w:spacing w:val="33"/>
          <w:sz w:val="24"/>
        </w:rPr>
        <w:t> </w:t>
      </w:r>
      <w:r>
        <w:rPr>
          <w:sz w:val="24"/>
        </w:rPr>
        <w:t>Gene</w:t>
      </w:r>
      <w:r>
        <w:rPr>
          <w:spacing w:val="28"/>
          <w:sz w:val="24"/>
        </w:rPr>
        <w:t> </w:t>
      </w:r>
      <w:r>
        <w:rPr>
          <w:sz w:val="24"/>
        </w:rPr>
        <w:t>therapy</w:t>
      </w:r>
      <w:r>
        <w:rPr>
          <w:spacing w:val="33"/>
          <w:sz w:val="24"/>
        </w:rPr>
        <w:t> </w:t>
      </w:r>
      <w:r>
        <w:rPr>
          <w:sz w:val="24"/>
        </w:rPr>
        <w:t>in</w:t>
      </w:r>
      <w:r>
        <w:rPr>
          <w:spacing w:val="35"/>
          <w:sz w:val="24"/>
        </w:rPr>
        <w:t> </w:t>
      </w:r>
      <w:r>
        <w:rPr>
          <w:sz w:val="24"/>
        </w:rPr>
        <w:t>oncology:</w:t>
      </w:r>
      <w:r>
        <w:rPr>
          <w:spacing w:val="40"/>
          <w:sz w:val="24"/>
        </w:rPr>
        <w:t> </w:t>
      </w:r>
      <w:r>
        <w:rPr>
          <w:sz w:val="24"/>
        </w:rPr>
        <w:t>current</w:t>
      </w:r>
      <w:r>
        <w:rPr>
          <w:spacing w:val="31"/>
          <w:sz w:val="24"/>
        </w:rPr>
        <w:t> </w:t>
      </w:r>
      <w:r>
        <w:rPr>
          <w:sz w:val="24"/>
        </w:rPr>
        <w:t>challenges</w:t>
      </w:r>
      <w:r>
        <w:rPr>
          <w:spacing w:val="38"/>
          <w:sz w:val="24"/>
        </w:rPr>
        <w:t> </w:t>
      </w:r>
      <w:r>
        <w:rPr>
          <w:sz w:val="24"/>
        </w:rPr>
        <w:t>and</w:t>
      </w:r>
      <w:r>
        <w:rPr>
          <w:spacing w:val="35"/>
          <w:sz w:val="24"/>
        </w:rPr>
        <w:t> </w:t>
      </w:r>
      <w:r>
        <w:rPr>
          <w:sz w:val="24"/>
        </w:rPr>
        <w:t>future</w:t>
      </w:r>
      <w:r>
        <w:rPr>
          <w:spacing w:val="34"/>
          <w:sz w:val="24"/>
        </w:rPr>
        <w:t> </w:t>
      </w:r>
      <w:r>
        <w:rPr>
          <w:sz w:val="24"/>
        </w:rPr>
        <w:t>directions;</w:t>
      </w:r>
      <w:r>
        <w:rPr>
          <w:spacing w:val="33"/>
          <w:sz w:val="24"/>
        </w:rPr>
        <w:t> </w:t>
      </w:r>
      <w:r>
        <w:rPr>
          <w:sz w:val="24"/>
        </w:rPr>
        <w:t>(Front. Oncol.); (2024); Vol (14): Page (1325).</w:t>
      </w:r>
    </w:p>
    <w:p>
      <w:pPr>
        <w:pStyle w:val="ListParagraph"/>
        <w:numPr>
          <w:ilvl w:val="0"/>
          <w:numId w:val="4"/>
        </w:numPr>
        <w:tabs>
          <w:tab w:pos="371" w:val="left" w:leader="none"/>
          <w:tab w:pos="957" w:val="left" w:leader="none"/>
        </w:tabs>
        <w:spacing w:line="254" w:lineRule="auto" w:before="254" w:after="0"/>
        <w:ind w:left="371" w:right="418" w:hanging="8"/>
        <w:jc w:val="left"/>
        <w:rPr>
          <w:sz w:val="24"/>
        </w:rPr>
      </w:pPr>
      <w:r>
        <w:rPr>
          <w:sz w:val="24"/>
        </w:rPr>
        <w:t>Katrekar</w:t>
      </w:r>
      <w:r>
        <w:rPr>
          <w:spacing w:val="-3"/>
          <w:sz w:val="24"/>
        </w:rPr>
        <w:t> </w:t>
      </w:r>
      <w:r>
        <w:rPr>
          <w:sz w:val="24"/>
        </w:rPr>
        <w:t>D.,</w:t>
      </w:r>
      <w:r>
        <w:rPr>
          <w:spacing w:val="-1"/>
          <w:sz w:val="24"/>
        </w:rPr>
        <w:t> </w:t>
      </w:r>
      <w:r>
        <w:rPr>
          <w:sz w:val="24"/>
        </w:rPr>
        <w:t>Mali</w:t>
      </w:r>
      <w:r>
        <w:rPr>
          <w:spacing w:val="-3"/>
          <w:sz w:val="24"/>
        </w:rPr>
        <w:t> </w:t>
      </w:r>
      <w:r>
        <w:rPr>
          <w:sz w:val="24"/>
        </w:rPr>
        <w:t>P.;</w:t>
      </w:r>
      <w:r>
        <w:rPr>
          <w:spacing w:val="-1"/>
          <w:sz w:val="24"/>
        </w:rPr>
        <w:t> </w:t>
      </w:r>
      <w:r>
        <w:rPr>
          <w:sz w:val="24"/>
        </w:rPr>
        <w:t>Precision and safety</w:t>
      </w:r>
      <w:r>
        <w:rPr>
          <w:spacing w:val="-1"/>
          <w:sz w:val="24"/>
        </w:rPr>
        <w:t> </w:t>
      </w:r>
      <w:r>
        <w:rPr>
          <w:sz w:val="24"/>
        </w:rPr>
        <w:t>in genome editing: addressing off-target effects and immune responses; (Nat. Rev. Genet.); (2023); Vol (24): Page (245–262).</w:t>
      </w:r>
    </w:p>
    <w:p>
      <w:pPr>
        <w:pStyle w:val="ListParagraph"/>
        <w:numPr>
          <w:ilvl w:val="0"/>
          <w:numId w:val="4"/>
        </w:numPr>
        <w:tabs>
          <w:tab w:pos="1024" w:val="left" w:leader="none"/>
        </w:tabs>
        <w:spacing w:line="254" w:lineRule="auto" w:before="250" w:after="0"/>
        <w:ind w:left="374" w:right="424" w:firstLine="2"/>
        <w:jc w:val="left"/>
        <w:rPr>
          <w:sz w:val="24"/>
        </w:rPr>
      </w:pPr>
      <w:r>
        <w:rPr>
          <w:sz w:val="24"/>
        </w:rPr>
        <w:t>High K.A., Roncarolo M.G.; Gene therapy; (N. Engl. J. Med.); (2019); Vol (381): Page (455– 464).</w:t>
      </w:r>
    </w:p>
    <w:p>
      <w:pPr>
        <w:pStyle w:val="ListParagraph"/>
        <w:numPr>
          <w:ilvl w:val="0"/>
          <w:numId w:val="4"/>
        </w:numPr>
        <w:tabs>
          <w:tab w:pos="1027" w:val="left" w:leader="none"/>
        </w:tabs>
        <w:spacing w:line="254" w:lineRule="auto" w:before="250" w:after="0"/>
        <w:ind w:left="371" w:right="348" w:firstLine="4"/>
        <w:jc w:val="left"/>
        <w:rPr>
          <w:sz w:val="24"/>
        </w:rPr>
      </w:pPr>
      <w:r>
        <w:rPr>
          <w:sz w:val="24"/>
        </w:rPr>
        <w:t>Walsh R.C.,</w:t>
      </w:r>
      <w:r>
        <w:rPr>
          <w:spacing w:val="33"/>
          <w:sz w:val="24"/>
        </w:rPr>
        <w:t> </w:t>
      </w:r>
      <w:r>
        <w:rPr>
          <w:sz w:val="24"/>
        </w:rPr>
        <w:t>et</w:t>
      </w:r>
      <w:r>
        <w:rPr>
          <w:spacing w:val="31"/>
          <w:sz w:val="24"/>
        </w:rPr>
        <w:t> </w:t>
      </w:r>
      <w:r>
        <w:rPr>
          <w:sz w:val="24"/>
        </w:rPr>
        <w:t>al.; Manufacturing</w:t>
      </w:r>
      <w:r>
        <w:rPr>
          <w:spacing w:val="33"/>
          <w:sz w:val="24"/>
        </w:rPr>
        <w:t> </w:t>
      </w:r>
      <w:r>
        <w:rPr>
          <w:sz w:val="24"/>
        </w:rPr>
        <w:t>and regulatory</w:t>
      </w:r>
      <w:r>
        <w:rPr>
          <w:spacing w:val="33"/>
          <w:sz w:val="24"/>
        </w:rPr>
        <w:t> </w:t>
      </w:r>
      <w:r>
        <w:rPr>
          <w:sz w:val="24"/>
        </w:rPr>
        <w:t>challenges of</w:t>
      </w:r>
      <w:r>
        <w:rPr>
          <w:spacing w:val="-8"/>
          <w:sz w:val="24"/>
        </w:rPr>
        <w:t> </w:t>
      </w:r>
      <w:r>
        <w:rPr>
          <w:sz w:val="24"/>
        </w:rPr>
        <w:t>cell</w:t>
      </w:r>
      <w:r>
        <w:rPr>
          <w:spacing w:val="31"/>
          <w:sz w:val="24"/>
        </w:rPr>
        <w:t> </w:t>
      </w:r>
      <w:r>
        <w:rPr>
          <w:sz w:val="24"/>
        </w:rPr>
        <w:t>and</w:t>
      </w:r>
      <w:r>
        <w:rPr>
          <w:spacing w:val="30"/>
          <w:sz w:val="24"/>
        </w:rPr>
        <w:t> </w:t>
      </w:r>
      <w:r>
        <w:rPr>
          <w:sz w:val="24"/>
        </w:rPr>
        <w:t>gene therapies: opportunities</w:t>
      </w:r>
      <w:r>
        <w:rPr>
          <w:spacing w:val="-14"/>
          <w:sz w:val="24"/>
        </w:rPr>
        <w:t> </w:t>
      </w:r>
      <w:r>
        <w:rPr>
          <w:sz w:val="24"/>
        </w:rPr>
        <w:t>for</w:t>
      </w:r>
      <w:r>
        <w:rPr>
          <w:spacing w:val="-10"/>
          <w:sz w:val="24"/>
        </w:rPr>
        <w:t> </w:t>
      </w:r>
      <w:r>
        <w:rPr>
          <w:sz w:val="24"/>
        </w:rPr>
        <w:t>improvement;</w:t>
      </w:r>
      <w:r>
        <w:rPr>
          <w:spacing w:val="-13"/>
          <w:sz w:val="24"/>
        </w:rPr>
        <w:t> </w:t>
      </w:r>
      <w:r>
        <w:rPr>
          <w:sz w:val="24"/>
        </w:rPr>
        <w:t>(Mol.</w:t>
      </w:r>
      <w:r>
        <w:rPr>
          <w:spacing w:val="-9"/>
          <w:sz w:val="24"/>
        </w:rPr>
        <w:t> </w:t>
      </w:r>
      <w:r>
        <w:rPr>
          <w:sz w:val="24"/>
        </w:rPr>
        <w:t>Ther.</w:t>
      </w:r>
      <w:r>
        <w:rPr>
          <w:spacing w:val="-11"/>
          <w:sz w:val="24"/>
        </w:rPr>
        <w:t> </w:t>
      </w:r>
      <w:r>
        <w:rPr>
          <w:sz w:val="24"/>
        </w:rPr>
        <w:t>Methods</w:t>
      </w:r>
      <w:r>
        <w:rPr>
          <w:spacing w:val="6"/>
          <w:sz w:val="24"/>
        </w:rPr>
        <w:t> </w:t>
      </w:r>
      <w:r>
        <w:rPr>
          <w:sz w:val="24"/>
        </w:rPr>
        <w:t>Clin.</w:t>
      </w:r>
      <w:r>
        <w:rPr>
          <w:spacing w:val="-9"/>
          <w:sz w:val="24"/>
        </w:rPr>
        <w:t> </w:t>
      </w:r>
      <w:r>
        <w:rPr>
          <w:sz w:val="24"/>
        </w:rPr>
        <w:t>Dev.);</w:t>
      </w:r>
      <w:r>
        <w:rPr>
          <w:spacing w:val="-11"/>
          <w:sz w:val="24"/>
        </w:rPr>
        <w:t> </w:t>
      </w:r>
      <w:r>
        <w:rPr>
          <w:sz w:val="24"/>
        </w:rPr>
        <w:t>(2023);</w:t>
      </w:r>
      <w:r>
        <w:rPr>
          <w:spacing w:val="-15"/>
          <w:sz w:val="24"/>
        </w:rPr>
        <w:t> </w:t>
      </w:r>
      <w:r>
        <w:rPr>
          <w:sz w:val="24"/>
        </w:rPr>
        <w:t>Vol</w:t>
      </w:r>
      <w:r>
        <w:rPr>
          <w:spacing w:val="-11"/>
          <w:sz w:val="24"/>
        </w:rPr>
        <w:t> </w:t>
      </w:r>
      <w:r>
        <w:rPr>
          <w:sz w:val="24"/>
        </w:rPr>
        <w:t>(28):</w:t>
      </w:r>
      <w:r>
        <w:rPr>
          <w:spacing w:val="-12"/>
          <w:sz w:val="24"/>
        </w:rPr>
        <w:t> </w:t>
      </w:r>
      <w:r>
        <w:rPr>
          <w:sz w:val="24"/>
        </w:rPr>
        <w:t>Page</w:t>
      </w:r>
      <w:r>
        <w:rPr>
          <w:spacing w:val="-11"/>
          <w:sz w:val="24"/>
        </w:rPr>
        <w:t> </w:t>
      </w:r>
      <w:r>
        <w:rPr>
          <w:sz w:val="24"/>
        </w:rPr>
        <w:t>(34–</w:t>
      </w:r>
      <w:r>
        <w:rPr>
          <w:spacing w:val="-10"/>
          <w:sz w:val="24"/>
        </w:rPr>
        <w:t> </w:t>
      </w:r>
      <w:r>
        <w:rPr>
          <w:spacing w:val="-4"/>
          <w:sz w:val="24"/>
        </w:rPr>
        <w:t>45).</w:t>
      </w:r>
    </w:p>
    <w:p>
      <w:pPr>
        <w:pStyle w:val="BodyText"/>
        <w:spacing w:line="232" w:lineRule="auto" w:before="254"/>
        <w:ind w:left="367" w:firstLine="14"/>
      </w:pPr>
      <w:r>
        <w:rPr/>
        <w:t>102 Marquez Loza L., et al.; Innovations in vector design and delivery systems for cancer gene therapy; (Biomedicines); (2025); Vol (13): Page (758).</w:t>
      </w:r>
    </w:p>
    <w:p>
      <w:pPr>
        <w:pStyle w:val="ListParagraph"/>
        <w:numPr>
          <w:ilvl w:val="0"/>
          <w:numId w:val="5"/>
        </w:numPr>
        <w:tabs>
          <w:tab w:pos="1027" w:val="left" w:leader="none"/>
        </w:tabs>
        <w:spacing w:line="254" w:lineRule="auto" w:before="243" w:after="0"/>
        <w:ind w:left="367" w:right="419" w:firstLine="9"/>
        <w:jc w:val="left"/>
        <w:rPr>
          <w:sz w:val="24"/>
        </w:rPr>
      </w:pPr>
      <w:r>
        <w:rPr>
          <w:sz w:val="24"/>
        </w:rPr>
        <w:t>Xu</w:t>
      </w:r>
      <w:r>
        <w:rPr>
          <w:spacing w:val="-14"/>
          <w:sz w:val="24"/>
        </w:rPr>
        <w:t> </w:t>
      </w:r>
      <w:r>
        <w:rPr>
          <w:sz w:val="24"/>
        </w:rPr>
        <w:t>W.,</w:t>
      </w:r>
      <w:r>
        <w:rPr>
          <w:spacing w:val="-11"/>
          <w:sz w:val="24"/>
        </w:rPr>
        <w:t> </w:t>
      </w:r>
      <w:r>
        <w:rPr>
          <w:sz w:val="24"/>
        </w:rPr>
        <w:t>Zhang</w:t>
      </w:r>
      <w:r>
        <w:rPr>
          <w:spacing w:val="-10"/>
          <w:sz w:val="24"/>
        </w:rPr>
        <w:t> </w:t>
      </w:r>
      <w:r>
        <w:rPr>
          <w:sz w:val="24"/>
        </w:rPr>
        <w:t>L.,</w:t>
      </w:r>
      <w:r>
        <w:rPr>
          <w:spacing w:val="-7"/>
          <w:sz w:val="24"/>
        </w:rPr>
        <w:t> </w:t>
      </w:r>
      <w:r>
        <w:rPr>
          <w:sz w:val="24"/>
        </w:rPr>
        <w:t>et</w:t>
      </w:r>
      <w:r>
        <w:rPr>
          <w:spacing w:val="-9"/>
          <w:sz w:val="24"/>
        </w:rPr>
        <w:t> </w:t>
      </w:r>
      <w:r>
        <w:rPr>
          <w:sz w:val="24"/>
        </w:rPr>
        <w:t>al.;</w:t>
      </w:r>
      <w:r>
        <w:rPr>
          <w:spacing w:val="-11"/>
          <w:sz w:val="24"/>
        </w:rPr>
        <w:t> </w:t>
      </w:r>
      <w:r>
        <w:rPr>
          <w:sz w:val="24"/>
        </w:rPr>
        <w:t>Cutting-edge</w:t>
      </w:r>
      <w:r>
        <w:rPr>
          <w:spacing w:val="-11"/>
          <w:sz w:val="24"/>
        </w:rPr>
        <w:t> </w:t>
      </w:r>
      <w:r>
        <w:rPr>
          <w:sz w:val="24"/>
        </w:rPr>
        <w:t>applications</w:t>
      </w:r>
      <w:r>
        <w:rPr>
          <w:spacing w:val="-13"/>
          <w:sz w:val="24"/>
        </w:rPr>
        <w:t> </w:t>
      </w:r>
      <w:r>
        <w:rPr>
          <w:sz w:val="24"/>
        </w:rPr>
        <w:t>ofbase</w:t>
      </w:r>
      <w:r>
        <w:rPr>
          <w:spacing w:val="-12"/>
          <w:sz w:val="24"/>
        </w:rPr>
        <w:t> </w:t>
      </w:r>
      <w:r>
        <w:rPr>
          <w:sz w:val="24"/>
        </w:rPr>
        <w:t>editing</w:t>
      </w:r>
      <w:r>
        <w:rPr>
          <w:spacing w:val="-14"/>
          <w:sz w:val="24"/>
        </w:rPr>
        <w:t> </w:t>
      </w:r>
      <w:r>
        <w:rPr>
          <w:sz w:val="24"/>
        </w:rPr>
        <w:t>and</w:t>
      </w:r>
      <w:r>
        <w:rPr>
          <w:spacing w:val="-15"/>
          <w:sz w:val="24"/>
        </w:rPr>
        <w:t> </w:t>
      </w:r>
      <w:r>
        <w:rPr>
          <w:sz w:val="24"/>
        </w:rPr>
        <w:t>prime</w:t>
      </w:r>
      <w:r>
        <w:rPr>
          <w:spacing w:val="-11"/>
          <w:sz w:val="24"/>
        </w:rPr>
        <w:t> </w:t>
      </w:r>
      <w:r>
        <w:rPr>
          <w:sz w:val="24"/>
        </w:rPr>
        <w:t>editing</w:t>
      </w:r>
      <w:r>
        <w:rPr>
          <w:spacing w:val="-14"/>
          <w:sz w:val="24"/>
        </w:rPr>
        <w:t> </w:t>
      </w:r>
      <w:r>
        <w:rPr>
          <w:sz w:val="24"/>
        </w:rPr>
        <w:t>in</w:t>
      </w:r>
      <w:r>
        <w:rPr>
          <w:spacing w:val="-11"/>
          <w:sz w:val="24"/>
        </w:rPr>
        <w:t> </w:t>
      </w:r>
      <w:r>
        <w:rPr>
          <w:sz w:val="24"/>
        </w:rPr>
        <w:t>gene therapy; (Front. Genome Ed.); (2024); Vol (1): Page (–).</w:t>
      </w:r>
    </w:p>
    <w:p>
      <w:pPr>
        <w:pStyle w:val="ListParagraph"/>
        <w:numPr>
          <w:ilvl w:val="0"/>
          <w:numId w:val="5"/>
        </w:numPr>
        <w:tabs>
          <w:tab w:pos="1031" w:val="left" w:leader="none"/>
        </w:tabs>
        <w:spacing w:line="256" w:lineRule="auto" w:before="245" w:after="0"/>
        <w:ind w:left="367" w:right="420" w:firstLine="9"/>
        <w:jc w:val="left"/>
        <w:rPr>
          <w:sz w:val="24"/>
        </w:rPr>
      </w:pPr>
      <w:r>
        <w:rPr>
          <w:sz w:val="24"/>
        </w:rPr>
        <w:t>Kantor</w:t>
      </w:r>
      <w:r>
        <w:rPr>
          <w:spacing w:val="-7"/>
          <w:sz w:val="24"/>
        </w:rPr>
        <w:t> </w:t>
      </w:r>
      <w:r>
        <w:rPr>
          <w:sz w:val="24"/>
        </w:rPr>
        <w:t>A.; CRISPR-Cas9</w:t>
      </w:r>
      <w:r>
        <w:rPr>
          <w:spacing w:val="-12"/>
          <w:sz w:val="24"/>
        </w:rPr>
        <w:t> </w:t>
      </w:r>
      <w:r>
        <w:rPr>
          <w:sz w:val="24"/>
        </w:rPr>
        <w:t>DNA</w:t>
      </w:r>
      <w:r>
        <w:rPr>
          <w:spacing w:val="-10"/>
          <w:sz w:val="24"/>
        </w:rPr>
        <w:t> </w:t>
      </w:r>
      <w:r>
        <w:rPr>
          <w:sz w:val="24"/>
        </w:rPr>
        <w:t>base-editing and</w:t>
      </w:r>
      <w:r>
        <w:rPr>
          <w:spacing w:val="-10"/>
          <w:sz w:val="24"/>
        </w:rPr>
        <w:t> </w:t>
      </w:r>
      <w:r>
        <w:rPr>
          <w:sz w:val="24"/>
        </w:rPr>
        <w:t>prime-editing: therapeutic advances and mechanistic insights; (Int. J. Mol. Sci.); (2020); Vol (21): Page (6240).</w:t>
      </w:r>
    </w:p>
    <w:p>
      <w:pPr>
        <w:pStyle w:val="ListParagraph"/>
        <w:numPr>
          <w:ilvl w:val="0"/>
          <w:numId w:val="5"/>
        </w:numPr>
        <w:tabs>
          <w:tab w:pos="1027" w:val="left" w:leader="none"/>
        </w:tabs>
        <w:spacing w:line="256" w:lineRule="auto" w:before="247" w:after="0"/>
        <w:ind w:left="374" w:right="416" w:firstLine="2"/>
        <w:jc w:val="left"/>
        <w:rPr>
          <w:sz w:val="24"/>
        </w:rPr>
      </w:pPr>
      <w:r>
        <w:rPr>
          <w:spacing w:val="-2"/>
          <w:sz w:val="24"/>
        </w:rPr>
        <w:t>Yan</w:t>
      </w:r>
      <w:r>
        <w:rPr>
          <w:spacing w:val="-15"/>
          <w:sz w:val="24"/>
        </w:rPr>
        <w:t> </w:t>
      </w:r>
      <w:r>
        <w:rPr>
          <w:spacing w:val="-2"/>
          <w:sz w:val="24"/>
        </w:rPr>
        <w:t>Y.;</w:t>
      </w:r>
      <w:r>
        <w:rPr>
          <w:spacing w:val="-20"/>
          <w:sz w:val="24"/>
        </w:rPr>
        <w:t> </w:t>
      </w:r>
      <w:r>
        <w:rPr>
          <w:spacing w:val="-2"/>
          <w:sz w:val="24"/>
        </w:rPr>
        <w:t>Advances in RNA-based cancer</w:t>
      </w:r>
      <w:r>
        <w:rPr>
          <w:spacing w:val="-3"/>
          <w:sz w:val="24"/>
        </w:rPr>
        <w:t> </w:t>
      </w:r>
      <w:r>
        <w:rPr>
          <w:spacing w:val="-2"/>
          <w:sz w:val="24"/>
        </w:rPr>
        <w:t>therapeutics:</w:t>
      </w:r>
      <w:r>
        <w:rPr>
          <w:spacing w:val="-4"/>
          <w:sz w:val="24"/>
        </w:rPr>
        <w:t> </w:t>
      </w:r>
      <w:r>
        <w:rPr>
          <w:spacing w:val="-2"/>
          <w:sz w:val="24"/>
        </w:rPr>
        <w:t>pre-clinical</w:t>
      </w:r>
      <w:r>
        <w:rPr>
          <w:spacing w:val="-4"/>
          <w:sz w:val="24"/>
        </w:rPr>
        <w:t> </w:t>
      </w:r>
      <w:r>
        <w:rPr>
          <w:spacing w:val="-2"/>
          <w:sz w:val="24"/>
        </w:rPr>
        <w:t>and clinical</w:t>
      </w:r>
      <w:r>
        <w:rPr>
          <w:spacing w:val="-8"/>
          <w:sz w:val="24"/>
        </w:rPr>
        <w:t> </w:t>
      </w:r>
      <w:r>
        <w:rPr>
          <w:spacing w:val="-2"/>
          <w:sz w:val="24"/>
        </w:rPr>
        <w:t>implications; </w:t>
      </w:r>
      <w:r>
        <w:rPr>
          <w:sz w:val="24"/>
        </w:rPr>
        <w:t>(Biomolecules); (2025); Vol (15): Page (–).</w:t>
      </w:r>
    </w:p>
    <w:p>
      <w:pPr>
        <w:pStyle w:val="ListParagraph"/>
        <w:numPr>
          <w:ilvl w:val="0"/>
          <w:numId w:val="5"/>
        </w:numPr>
        <w:tabs>
          <w:tab w:pos="1029" w:val="left" w:leader="none"/>
        </w:tabs>
        <w:spacing w:line="254" w:lineRule="auto" w:before="250" w:after="0"/>
        <w:ind w:left="374" w:right="428" w:firstLine="2"/>
        <w:jc w:val="left"/>
        <w:rPr>
          <w:sz w:val="24"/>
        </w:rPr>
      </w:pPr>
      <w:r>
        <w:rPr>
          <w:sz w:val="24"/>
        </w:rPr>
        <w:t>Shahid</w:t>
      </w:r>
      <w:r>
        <w:rPr>
          <w:spacing w:val="-15"/>
          <w:sz w:val="24"/>
        </w:rPr>
        <w:t> </w:t>
      </w:r>
      <w:r>
        <w:rPr>
          <w:sz w:val="24"/>
        </w:rPr>
        <w:t>U.;</w:t>
      </w:r>
      <w:r>
        <w:rPr>
          <w:spacing w:val="-22"/>
          <w:sz w:val="24"/>
        </w:rPr>
        <w:t> </w:t>
      </w:r>
      <w:r>
        <w:rPr>
          <w:sz w:val="24"/>
        </w:rPr>
        <w:t>Advances</w:t>
      </w:r>
      <w:r>
        <w:rPr>
          <w:spacing w:val="-15"/>
          <w:sz w:val="24"/>
        </w:rPr>
        <w:t> </w:t>
      </w:r>
      <w:r>
        <w:rPr>
          <w:sz w:val="24"/>
        </w:rPr>
        <w:t>in</w:t>
      </w:r>
      <w:r>
        <w:rPr>
          <w:spacing w:val="-15"/>
          <w:sz w:val="24"/>
        </w:rPr>
        <w:t> </w:t>
      </w:r>
      <w:r>
        <w:rPr>
          <w:sz w:val="24"/>
        </w:rPr>
        <w:t>RNA</w:t>
      </w:r>
      <w:r>
        <w:rPr>
          <w:spacing w:val="-18"/>
          <w:sz w:val="24"/>
        </w:rPr>
        <w:t> </w:t>
      </w:r>
      <w:r>
        <w:rPr>
          <w:sz w:val="24"/>
        </w:rPr>
        <w:t>therapeutics:</w:t>
      </w:r>
      <w:r>
        <w:rPr>
          <w:spacing w:val="-15"/>
          <w:sz w:val="24"/>
        </w:rPr>
        <w:t> </w:t>
      </w:r>
      <w:r>
        <w:rPr>
          <w:sz w:val="24"/>
        </w:rPr>
        <w:t>classes,</w:t>
      </w:r>
      <w:r>
        <w:rPr>
          <w:spacing w:val="-15"/>
          <w:sz w:val="24"/>
        </w:rPr>
        <w:t> </w:t>
      </w:r>
      <w:r>
        <w:rPr>
          <w:sz w:val="24"/>
        </w:rPr>
        <w:t>innovations</w:t>
      </w:r>
      <w:r>
        <w:rPr>
          <w:spacing w:val="-15"/>
          <w:sz w:val="24"/>
        </w:rPr>
        <w:t> </w:t>
      </w:r>
      <w:r>
        <w:rPr>
          <w:sz w:val="24"/>
        </w:rPr>
        <w:t>and</w:t>
      </w:r>
      <w:r>
        <w:rPr>
          <w:spacing w:val="-15"/>
          <w:sz w:val="24"/>
        </w:rPr>
        <w:t> </w:t>
      </w:r>
      <w:r>
        <w:rPr>
          <w:sz w:val="24"/>
        </w:rPr>
        <w:t>oncology</w:t>
      </w:r>
      <w:r>
        <w:rPr>
          <w:spacing w:val="-15"/>
          <w:sz w:val="24"/>
        </w:rPr>
        <w:t> </w:t>
      </w:r>
      <w:r>
        <w:rPr>
          <w:sz w:val="24"/>
        </w:rPr>
        <w:t>applications; (Pharmaceutics); (2025); Vol (17): Page (1305).</w:t>
      </w:r>
    </w:p>
    <w:p>
      <w:pPr>
        <w:pStyle w:val="ListParagraph"/>
        <w:spacing w:after="0" w:line="254" w:lineRule="auto"/>
        <w:jc w:val="left"/>
        <w:rPr>
          <w:sz w:val="24"/>
        </w:rPr>
        <w:sectPr>
          <w:pgSz w:w="12240" w:h="15840"/>
          <w:pgMar w:top="1360" w:bottom="280" w:left="1080" w:right="1080"/>
        </w:sectPr>
      </w:pPr>
    </w:p>
    <w:p>
      <w:pPr>
        <w:pStyle w:val="ListParagraph"/>
        <w:numPr>
          <w:ilvl w:val="0"/>
          <w:numId w:val="5"/>
        </w:numPr>
        <w:tabs>
          <w:tab w:pos="1019" w:val="left" w:leader="none"/>
        </w:tabs>
        <w:spacing w:line="254" w:lineRule="auto" w:before="74" w:after="0"/>
        <w:ind w:left="359" w:right="382" w:firstLine="4"/>
        <w:jc w:val="left"/>
        <w:rPr>
          <w:sz w:val="24"/>
        </w:rPr>
      </w:pPr>
      <w:r>
        <w:rPr>
          <w:sz w:val="24"/>
        </w:rPr>
        <w:t>Hussen</w:t>
      </w:r>
      <w:r>
        <w:rPr>
          <w:spacing w:val="40"/>
          <w:sz w:val="24"/>
        </w:rPr>
        <w:t> </w:t>
      </w:r>
      <w:r>
        <w:rPr>
          <w:sz w:val="24"/>
        </w:rPr>
        <w:t>B.M.;</w:t>
      </w:r>
      <w:r>
        <w:rPr>
          <w:spacing w:val="40"/>
          <w:sz w:val="24"/>
        </w:rPr>
        <w:t> </w:t>
      </w:r>
      <w:r>
        <w:rPr>
          <w:sz w:val="24"/>
        </w:rPr>
        <w:t>Integrating</w:t>
      </w:r>
      <w:r>
        <w:rPr>
          <w:spacing w:val="40"/>
          <w:sz w:val="24"/>
        </w:rPr>
        <w:t> </w:t>
      </w:r>
      <w:r>
        <w:rPr>
          <w:sz w:val="24"/>
        </w:rPr>
        <w:t>AI</w:t>
      </w:r>
      <w:r>
        <w:rPr>
          <w:spacing w:val="40"/>
          <w:sz w:val="24"/>
        </w:rPr>
        <w:t> </w:t>
      </w:r>
      <w:r>
        <w:rPr>
          <w:sz w:val="24"/>
        </w:rPr>
        <w:t>and</w:t>
      </w:r>
      <w:r>
        <w:rPr>
          <w:spacing w:val="40"/>
          <w:sz w:val="24"/>
        </w:rPr>
        <w:t> </w:t>
      </w:r>
      <w:r>
        <w:rPr>
          <w:sz w:val="24"/>
        </w:rPr>
        <w:t>RNA</w:t>
      </w:r>
      <w:r>
        <w:rPr>
          <w:spacing w:val="40"/>
          <w:sz w:val="24"/>
        </w:rPr>
        <w:t> </w:t>
      </w:r>
      <w:r>
        <w:rPr>
          <w:sz w:val="24"/>
        </w:rPr>
        <w:t>biomarkers</w:t>
      </w:r>
      <w:r>
        <w:rPr>
          <w:spacing w:val="40"/>
          <w:sz w:val="24"/>
        </w:rPr>
        <w:t> </w:t>
      </w:r>
      <w:r>
        <w:rPr>
          <w:sz w:val="24"/>
        </w:rPr>
        <w:t>in</w:t>
      </w:r>
      <w:r>
        <w:rPr>
          <w:spacing w:val="40"/>
          <w:sz w:val="24"/>
        </w:rPr>
        <w:t> </w:t>
      </w:r>
      <w:r>
        <w:rPr>
          <w:sz w:val="24"/>
        </w:rPr>
        <w:t>cancer:</w:t>
      </w:r>
      <w:r>
        <w:rPr>
          <w:spacing w:val="40"/>
          <w:sz w:val="24"/>
        </w:rPr>
        <w:t> </w:t>
      </w:r>
      <w:r>
        <w:rPr>
          <w:sz w:val="24"/>
        </w:rPr>
        <w:t>advances</w:t>
      </w:r>
      <w:r>
        <w:rPr>
          <w:spacing w:val="40"/>
          <w:sz w:val="24"/>
        </w:rPr>
        <w:t> </w:t>
      </w:r>
      <w:r>
        <w:rPr>
          <w:sz w:val="24"/>
        </w:rPr>
        <w:t>in precision oncology; (Biol.</w:t>
      </w:r>
      <w:r>
        <w:rPr>
          <w:spacing w:val="40"/>
          <w:sz w:val="24"/>
        </w:rPr>
        <w:t> </w:t>
      </w:r>
      <w:r>
        <w:rPr>
          <w:sz w:val="24"/>
        </w:rPr>
        <w:t>Signaling); (2025); Vol (8): Page (34).</w:t>
      </w:r>
    </w:p>
    <w:p>
      <w:pPr>
        <w:pStyle w:val="ListParagraph"/>
        <w:numPr>
          <w:ilvl w:val="0"/>
          <w:numId w:val="5"/>
        </w:numPr>
        <w:tabs>
          <w:tab w:pos="1019" w:val="left" w:leader="none"/>
        </w:tabs>
        <w:spacing w:line="259" w:lineRule="auto" w:before="250" w:after="0"/>
        <w:ind w:left="359" w:right="488" w:firstLine="4"/>
        <w:jc w:val="left"/>
        <w:rPr>
          <w:sz w:val="24"/>
        </w:rPr>
      </w:pPr>
      <w:r>
        <w:rPr>
          <w:sz w:val="24"/>
        </w:rPr>
        <w:t>Youssef</w:t>
      </w:r>
      <w:r>
        <w:rPr>
          <w:spacing w:val="-12"/>
          <w:sz w:val="24"/>
        </w:rPr>
        <w:t> </w:t>
      </w:r>
      <w:r>
        <w:rPr>
          <w:sz w:val="24"/>
        </w:rPr>
        <w:t>E., Fletcher B., Palmer D.; Enhancing precision in cancer treatment: the role of gene</w:t>
      </w:r>
      <w:r>
        <w:rPr>
          <w:spacing w:val="40"/>
          <w:sz w:val="24"/>
        </w:rPr>
        <w:t> </w:t>
      </w:r>
      <w:r>
        <w:rPr>
          <w:sz w:val="24"/>
        </w:rPr>
        <w:t>therapy</w:t>
      </w:r>
      <w:r>
        <w:rPr>
          <w:spacing w:val="40"/>
          <w:sz w:val="24"/>
        </w:rPr>
        <w:t> </w:t>
      </w:r>
      <w:r>
        <w:rPr>
          <w:sz w:val="24"/>
        </w:rPr>
        <w:t>and</w:t>
      </w:r>
      <w:r>
        <w:rPr>
          <w:spacing w:val="40"/>
          <w:sz w:val="24"/>
        </w:rPr>
        <w:t> </w:t>
      </w:r>
      <w:r>
        <w:rPr>
          <w:sz w:val="24"/>
        </w:rPr>
        <w:t>immune</w:t>
      </w:r>
      <w:r>
        <w:rPr>
          <w:spacing w:val="40"/>
          <w:sz w:val="24"/>
        </w:rPr>
        <w:t> </w:t>
      </w:r>
      <w:r>
        <w:rPr>
          <w:sz w:val="24"/>
        </w:rPr>
        <w:t>modulation</w:t>
      </w:r>
      <w:r>
        <w:rPr>
          <w:spacing w:val="40"/>
          <w:sz w:val="24"/>
        </w:rPr>
        <w:t> </w:t>
      </w:r>
      <w:r>
        <w:rPr>
          <w:sz w:val="24"/>
        </w:rPr>
        <w:t>in</w:t>
      </w:r>
      <w:r>
        <w:rPr>
          <w:spacing w:val="40"/>
          <w:sz w:val="24"/>
        </w:rPr>
        <w:t> </w:t>
      </w:r>
      <w:r>
        <w:rPr>
          <w:sz w:val="24"/>
        </w:rPr>
        <w:t>oncology;</w:t>
      </w:r>
      <w:r>
        <w:rPr>
          <w:spacing w:val="40"/>
          <w:sz w:val="24"/>
        </w:rPr>
        <w:t> </w:t>
      </w:r>
      <w:r>
        <w:rPr>
          <w:sz w:val="24"/>
        </w:rPr>
        <w:t>(Front.</w:t>
      </w:r>
      <w:r>
        <w:rPr>
          <w:spacing w:val="40"/>
          <w:sz w:val="24"/>
        </w:rPr>
        <w:t> </w:t>
      </w:r>
      <w:r>
        <w:rPr>
          <w:sz w:val="24"/>
        </w:rPr>
        <w:t>Med.);</w:t>
      </w:r>
      <w:r>
        <w:rPr>
          <w:spacing w:val="40"/>
          <w:sz w:val="24"/>
        </w:rPr>
        <w:t> </w:t>
      </w:r>
      <w:r>
        <w:rPr>
          <w:sz w:val="24"/>
        </w:rPr>
        <w:t>(2025);</w:t>
      </w:r>
      <w:r>
        <w:rPr>
          <w:spacing w:val="40"/>
          <w:sz w:val="24"/>
        </w:rPr>
        <w:t> </w:t>
      </w:r>
      <w:r>
        <w:rPr>
          <w:sz w:val="24"/>
        </w:rPr>
        <w:t>Vol</w:t>
      </w:r>
      <w:r>
        <w:rPr>
          <w:spacing w:val="40"/>
          <w:sz w:val="24"/>
        </w:rPr>
        <w:t> </w:t>
      </w:r>
      <w:r>
        <w:rPr>
          <w:sz w:val="24"/>
        </w:rPr>
        <w:t>(11):</w:t>
      </w:r>
      <w:r>
        <w:rPr>
          <w:spacing w:val="40"/>
          <w:sz w:val="24"/>
        </w:rPr>
        <w:t> </w:t>
      </w:r>
      <w:r>
        <w:rPr>
          <w:sz w:val="24"/>
        </w:rPr>
        <w:t>Page (1527600).</w:t>
      </w:r>
    </w:p>
    <w:p>
      <w:pPr>
        <w:pStyle w:val="ListParagraph"/>
        <w:numPr>
          <w:ilvl w:val="0"/>
          <w:numId w:val="5"/>
        </w:numPr>
        <w:tabs>
          <w:tab w:pos="1017" w:val="left" w:leader="none"/>
        </w:tabs>
        <w:spacing w:line="254" w:lineRule="auto" w:before="256" w:after="0"/>
        <w:ind w:left="362" w:right="1032" w:firstLine="2"/>
        <w:jc w:val="left"/>
        <w:rPr>
          <w:sz w:val="24"/>
        </w:rPr>
      </w:pPr>
      <w:r>
        <w:rPr>
          <w:sz w:val="24"/>
        </w:rPr>
        <w:t>Hasanzadeh</w:t>
      </w:r>
      <w:r>
        <w:rPr>
          <w:spacing w:val="-15"/>
          <w:sz w:val="24"/>
        </w:rPr>
        <w:t> </w:t>
      </w:r>
      <w:r>
        <w:rPr>
          <w:sz w:val="24"/>
        </w:rPr>
        <w:t>A.; Could artificial intelligence revolutionise gene delivery vehicle</w:t>
      </w:r>
      <w:r>
        <w:rPr>
          <w:spacing w:val="40"/>
          <w:sz w:val="24"/>
        </w:rPr>
        <w:t> </w:t>
      </w:r>
      <w:r>
        <w:rPr>
          <w:sz w:val="24"/>
        </w:rPr>
        <w:t>design?; (Drug Dev. Res.); (2022); Vol (83): Page (895–905).</w:t>
      </w:r>
    </w:p>
    <w:p>
      <w:pPr>
        <w:pStyle w:val="BodyText"/>
        <w:spacing w:line="232" w:lineRule="auto" w:before="249"/>
        <w:ind w:right="460" w:firstLine="9"/>
      </w:pPr>
      <w:r>
        <w:rPr/>
        <w:t>110</w:t>
      </w:r>
      <w:r>
        <w:rPr>
          <w:spacing w:val="40"/>
        </w:rPr>
        <w:t> </w:t>
      </w:r>
      <w:r>
        <w:rPr/>
        <w:t>Mhatre</w:t>
      </w:r>
      <w:r>
        <w:rPr>
          <w:spacing w:val="40"/>
        </w:rPr>
        <w:t> </w:t>
      </w:r>
      <w:r>
        <w:rPr/>
        <w:t>S.;</w:t>
      </w:r>
      <w:r>
        <w:rPr>
          <w:spacing w:val="40"/>
        </w:rPr>
        <w:t> </w:t>
      </w:r>
      <w:r>
        <w:rPr/>
        <w:t>AI</w:t>
      </w:r>
      <w:r>
        <w:rPr>
          <w:spacing w:val="40"/>
        </w:rPr>
        <w:t> </w:t>
      </w:r>
      <w:r>
        <w:rPr/>
        <w:t>and</w:t>
      </w:r>
      <w:r>
        <w:rPr>
          <w:spacing w:val="80"/>
        </w:rPr>
        <w:t> </w:t>
      </w:r>
      <w:r>
        <w:rPr/>
        <w:t>ML</w:t>
      </w:r>
      <w:r>
        <w:rPr>
          <w:spacing w:val="80"/>
        </w:rPr>
        <w:t> </w:t>
      </w:r>
      <w:r>
        <w:rPr/>
        <w:t>for</w:t>
      </w:r>
      <w:r>
        <w:rPr>
          <w:spacing w:val="80"/>
        </w:rPr>
        <w:t> </w:t>
      </w:r>
      <w:r>
        <w:rPr/>
        <w:t>development</w:t>
      </w:r>
      <w:r>
        <w:rPr>
          <w:spacing w:val="80"/>
        </w:rPr>
        <w:t> </w:t>
      </w:r>
      <w:r>
        <w:rPr/>
        <w:t>of</w:t>
      </w:r>
      <w:r>
        <w:rPr>
          <w:spacing w:val="40"/>
        </w:rPr>
        <w:t> </w:t>
      </w:r>
      <w:r>
        <w:rPr/>
        <w:t>cell</w:t>
      </w:r>
      <w:r>
        <w:rPr>
          <w:spacing w:val="80"/>
        </w:rPr>
        <w:t> </w:t>
      </w:r>
      <w:r>
        <w:rPr/>
        <w:t>and</w:t>
      </w:r>
      <w:r>
        <w:rPr>
          <w:spacing w:val="80"/>
        </w:rPr>
        <w:t> </w:t>
      </w:r>
      <w:r>
        <w:rPr/>
        <w:t>gene</w:t>
      </w:r>
      <w:r>
        <w:rPr>
          <w:spacing w:val="80"/>
        </w:rPr>
        <w:t> </w:t>
      </w:r>
      <w:r>
        <w:rPr/>
        <w:t>therapy: fundamentals</w:t>
      </w:r>
      <w:r>
        <w:rPr>
          <w:spacing w:val="70"/>
        </w:rPr>
        <w:t> </w:t>
      </w:r>
      <w:r>
        <w:rPr/>
        <w:t>and</w:t>
      </w:r>
      <w:r>
        <w:rPr>
          <w:spacing w:val="-8"/>
        </w:rPr>
        <w:t> </w:t>
      </w:r>
      <w:r>
        <w:rPr/>
        <w:t>applications;</w:t>
      </w:r>
      <w:r>
        <w:rPr>
          <w:spacing w:val="-5"/>
        </w:rPr>
        <w:t> </w:t>
      </w:r>
      <w:r>
        <w:rPr/>
        <w:t>(Cell</w:t>
      </w:r>
      <w:r>
        <w:rPr>
          <w:spacing w:val="-5"/>
        </w:rPr>
        <w:t> </w:t>
      </w:r>
      <w:r>
        <w:rPr/>
        <w:t>&amp;</w:t>
      </w:r>
      <w:r>
        <w:rPr>
          <w:spacing w:val="-5"/>
        </w:rPr>
        <w:t> </w:t>
      </w:r>
      <w:r>
        <w:rPr/>
        <w:t>Gene</w:t>
      </w:r>
      <w:r>
        <w:rPr>
          <w:spacing w:val="-6"/>
        </w:rPr>
        <w:t> </w:t>
      </w:r>
      <w:r>
        <w:rPr/>
        <w:t>Therapy</w:t>
      </w:r>
      <w:r>
        <w:rPr>
          <w:spacing w:val="-8"/>
        </w:rPr>
        <w:t> </w:t>
      </w:r>
      <w:r>
        <w:rPr/>
        <w:t>Insights);</w:t>
      </w:r>
      <w:r>
        <w:rPr>
          <w:spacing w:val="-7"/>
        </w:rPr>
        <w:t> </w:t>
      </w:r>
      <w:r>
        <w:rPr/>
        <w:t>(2023);</w:t>
      </w:r>
      <w:r>
        <w:rPr>
          <w:spacing w:val="-10"/>
        </w:rPr>
        <w:t> </w:t>
      </w:r>
      <w:r>
        <w:rPr/>
        <w:t>Vol</w:t>
      </w:r>
      <w:r>
        <w:rPr>
          <w:spacing w:val="-10"/>
        </w:rPr>
        <w:t> </w:t>
      </w:r>
      <w:r>
        <w:rPr/>
        <w:t>(9): Page (45–60).</w:t>
      </w:r>
    </w:p>
    <w:p>
      <w:pPr>
        <w:pStyle w:val="ListParagraph"/>
        <w:numPr>
          <w:ilvl w:val="0"/>
          <w:numId w:val="6"/>
        </w:numPr>
        <w:tabs>
          <w:tab w:pos="833" w:val="left" w:leader="none"/>
        </w:tabs>
        <w:spacing w:line="254" w:lineRule="auto" w:before="232" w:after="0"/>
        <w:ind w:left="364" w:right="509" w:firstLine="0"/>
        <w:jc w:val="left"/>
        <w:rPr>
          <w:sz w:val="24"/>
        </w:rPr>
      </w:pPr>
      <w:r>
        <w:rPr>
          <w:sz w:val="24"/>
        </w:rPr>
        <w:t>Priceman S.J.;</w:t>
      </w:r>
      <w:r>
        <w:rPr>
          <w:spacing w:val="-11"/>
          <w:sz w:val="24"/>
        </w:rPr>
        <w:t> </w:t>
      </w:r>
      <w:r>
        <w:rPr>
          <w:sz w:val="24"/>
        </w:rPr>
        <w:t>Combination</w:t>
      </w:r>
      <w:r>
        <w:rPr>
          <w:spacing w:val="-13"/>
          <w:sz w:val="24"/>
        </w:rPr>
        <w:t> </w:t>
      </w:r>
      <w:r>
        <w:rPr>
          <w:sz w:val="24"/>
        </w:rPr>
        <w:t>gene</w:t>
      </w:r>
      <w:r>
        <w:rPr>
          <w:spacing w:val="-10"/>
          <w:sz w:val="24"/>
        </w:rPr>
        <w:t> </w:t>
      </w:r>
      <w:r>
        <w:rPr>
          <w:sz w:val="24"/>
        </w:rPr>
        <w:t>and</w:t>
      </w:r>
      <w:r>
        <w:rPr>
          <w:spacing w:val="-12"/>
          <w:sz w:val="24"/>
        </w:rPr>
        <w:t> </w:t>
      </w:r>
      <w:r>
        <w:rPr>
          <w:sz w:val="24"/>
        </w:rPr>
        <w:t>cellular</w:t>
      </w:r>
      <w:r>
        <w:rPr>
          <w:spacing w:val="-14"/>
          <w:sz w:val="24"/>
        </w:rPr>
        <w:t> </w:t>
      </w:r>
      <w:r>
        <w:rPr>
          <w:sz w:val="24"/>
        </w:rPr>
        <w:t>immunotherapies:</w:t>
      </w:r>
      <w:r>
        <w:rPr>
          <w:spacing w:val="-13"/>
          <w:sz w:val="24"/>
        </w:rPr>
        <w:t> </w:t>
      </w:r>
      <w:r>
        <w:rPr>
          <w:sz w:val="24"/>
        </w:rPr>
        <w:t>a</w:t>
      </w:r>
      <w:r>
        <w:rPr>
          <w:spacing w:val="-12"/>
          <w:sz w:val="24"/>
        </w:rPr>
        <w:t> </w:t>
      </w:r>
      <w:r>
        <w:rPr>
          <w:sz w:val="24"/>
        </w:rPr>
        <w:t>review;</w:t>
      </w:r>
      <w:r>
        <w:rPr>
          <w:spacing w:val="-5"/>
          <w:sz w:val="24"/>
        </w:rPr>
        <w:t> </w:t>
      </w:r>
      <w:r>
        <w:rPr>
          <w:sz w:val="24"/>
        </w:rPr>
        <w:t>(Mol. </w:t>
      </w:r>
      <w:r>
        <w:rPr>
          <w:spacing w:val="-2"/>
          <w:sz w:val="24"/>
        </w:rPr>
        <w:t>Ther.</w:t>
      </w:r>
    </w:p>
    <w:p>
      <w:pPr>
        <w:pStyle w:val="BodyText"/>
        <w:spacing w:before="51"/>
        <w:ind w:left="861"/>
      </w:pPr>
      <w:r>
        <w:rPr/>
        <w:t>Oncol.);</w:t>
      </w:r>
      <w:r>
        <w:rPr>
          <w:spacing w:val="-12"/>
        </w:rPr>
        <w:t> </w:t>
      </w:r>
      <w:r>
        <w:rPr/>
        <w:t>(2022);</w:t>
      </w:r>
      <w:r>
        <w:rPr>
          <w:spacing w:val="-9"/>
        </w:rPr>
        <w:t> </w:t>
      </w:r>
      <w:r>
        <w:rPr/>
        <w:t>Vol</w:t>
      </w:r>
      <w:r>
        <w:rPr>
          <w:spacing w:val="-7"/>
        </w:rPr>
        <w:t> </w:t>
      </w:r>
      <w:r>
        <w:rPr/>
        <w:t>(26):</w:t>
      </w:r>
      <w:r>
        <w:rPr>
          <w:spacing w:val="-7"/>
        </w:rPr>
        <w:t> </w:t>
      </w:r>
      <w:r>
        <w:rPr/>
        <w:t>Page</w:t>
      </w:r>
      <w:r>
        <w:rPr>
          <w:spacing w:val="-5"/>
        </w:rPr>
        <w:t> </w:t>
      </w:r>
      <w:r>
        <w:rPr>
          <w:spacing w:val="-2"/>
        </w:rPr>
        <w:t>(367–379).</w:t>
      </w:r>
    </w:p>
    <w:p>
      <w:pPr>
        <w:pStyle w:val="ListParagraph"/>
        <w:numPr>
          <w:ilvl w:val="0"/>
          <w:numId w:val="6"/>
        </w:numPr>
        <w:tabs>
          <w:tab w:pos="823" w:val="left" w:leader="none"/>
          <w:tab w:pos="851" w:val="left" w:leader="none"/>
        </w:tabs>
        <w:spacing w:line="254" w:lineRule="auto" w:before="238" w:after="0"/>
        <w:ind w:left="851" w:right="858" w:hanging="488"/>
        <w:jc w:val="left"/>
        <w:rPr>
          <w:sz w:val="24"/>
        </w:rPr>
      </w:pPr>
      <w:r>
        <w:rPr>
          <w:sz w:val="24"/>
        </w:rPr>
        <w:t>Lin</w:t>
      </w:r>
      <w:r>
        <w:rPr>
          <w:spacing w:val="40"/>
          <w:sz w:val="24"/>
        </w:rPr>
        <w:t> </w:t>
      </w:r>
      <w:r>
        <w:rPr>
          <w:sz w:val="24"/>
        </w:rPr>
        <w:t>J.;</w:t>
      </w:r>
      <w:r>
        <w:rPr>
          <w:spacing w:val="40"/>
          <w:sz w:val="24"/>
        </w:rPr>
        <w:t> </w:t>
      </w:r>
      <w:r>
        <w:rPr>
          <w:sz w:val="24"/>
        </w:rPr>
        <w:t>Combinational</w:t>
      </w:r>
      <w:r>
        <w:rPr>
          <w:spacing w:val="40"/>
          <w:sz w:val="24"/>
        </w:rPr>
        <w:t> </w:t>
      </w:r>
      <w:r>
        <w:rPr>
          <w:sz w:val="24"/>
        </w:rPr>
        <w:t>gene</w:t>
      </w:r>
      <w:r>
        <w:rPr>
          <w:spacing w:val="40"/>
          <w:sz w:val="24"/>
        </w:rPr>
        <w:t> </w:t>
      </w:r>
      <w:r>
        <w:rPr>
          <w:sz w:val="24"/>
        </w:rPr>
        <w:t>therapy</w:t>
      </w:r>
      <w:r>
        <w:rPr>
          <w:spacing w:val="40"/>
          <w:sz w:val="24"/>
        </w:rPr>
        <w:t> </w:t>
      </w:r>
      <w:r>
        <w:rPr>
          <w:sz w:val="24"/>
        </w:rPr>
        <w:t>toward</w:t>
      </w:r>
      <w:r>
        <w:rPr>
          <w:spacing w:val="40"/>
          <w:sz w:val="24"/>
        </w:rPr>
        <w:t> </w:t>
      </w:r>
      <w:r>
        <w:rPr>
          <w:sz w:val="24"/>
        </w:rPr>
        <w:t>cancer</w:t>
      </w:r>
      <w:r>
        <w:rPr>
          <w:spacing w:val="40"/>
          <w:sz w:val="24"/>
        </w:rPr>
        <w:t> </w:t>
      </w:r>
      <w:r>
        <w:rPr>
          <w:sz w:val="24"/>
        </w:rPr>
        <w:t>with</w:t>
      </w:r>
      <w:r>
        <w:rPr>
          <w:spacing w:val="40"/>
          <w:sz w:val="24"/>
        </w:rPr>
        <w:t> </w:t>
      </w:r>
      <w:r>
        <w:rPr>
          <w:sz w:val="24"/>
        </w:rPr>
        <w:t>nanoplatform:</w:t>
      </w:r>
      <w:r>
        <w:rPr>
          <w:spacing w:val="40"/>
          <w:sz w:val="24"/>
        </w:rPr>
        <w:t> </w:t>
      </w:r>
      <w:r>
        <w:rPr>
          <w:sz w:val="24"/>
        </w:rPr>
        <w:t>a review;</w:t>
      </w:r>
      <w:r>
        <w:rPr>
          <w:spacing w:val="40"/>
          <w:sz w:val="24"/>
        </w:rPr>
        <w:t> </w:t>
      </w:r>
      <w:r>
        <w:rPr>
          <w:sz w:val="24"/>
        </w:rPr>
        <w:t>(ACS Materials Au); (2023); Vol (3): Page (22–40).</w:t>
      </w:r>
    </w:p>
    <w:p>
      <w:pPr>
        <w:pStyle w:val="ListParagraph"/>
        <w:numPr>
          <w:ilvl w:val="0"/>
          <w:numId w:val="6"/>
        </w:numPr>
        <w:tabs>
          <w:tab w:pos="827" w:val="left" w:leader="none"/>
        </w:tabs>
        <w:spacing w:line="254" w:lineRule="auto" w:before="238" w:after="0"/>
        <w:ind w:left="364" w:right="977" w:firstLine="0"/>
        <w:jc w:val="left"/>
        <w:rPr>
          <w:sz w:val="24"/>
        </w:rPr>
      </w:pPr>
      <w:r>
        <w:rPr>
          <w:sz w:val="24"/>
        </w:rPr>
        <w:t>Abas</w:t>
      </w:r>
      <w:r>
        <w:rPr>
          <w:spacing w:val="-13"/>
          <w:sz w:val="24"/>
        </w:rPr>
        <w:t> </w:t>
      </w:r>
      <w:r>
        <w:rPr>
          <w:sz w:val="24"/>
        </w:rPr>
        <w:t>M.D.M.;</w:t>
      </w:r>
      <w:r>
        <w:rPr>
          <w:spacing w:val="-5"/>
          <w:sz w:val="24"/>
        </w:rPr>
        <w:t> </w:t>
      </w:r>
      <w:r>
        <w:rPr>
          <w:sz w:val="24"/>
        </w:rPr>
        <w:t>Review:</w:t>
      </w:r>
      <w:r>
        <w:rPr>
          <w:spacing w:val="-15"/>
          <w:sz w:val="24"/>
        </w:rPr>
        <w:t> </w:t>
      </w:r>
      <w:r>
        <w:rPr>
          <w:sz w:val="24"/>
        </w:rPr>
        <w:t>Advancements</w:t>
      </w:r>
      <w:r>
        <w:rPr>
          <w:spacing w:val="-6"/>
          <w:sz w:val="24"/>
        </w:rPr>
        <w:t> </w:t>
      </w:r>
      <w:r>
        <w:rPr>
          <w:sz w:val="24"/>
        </w:rPr>
        <w:t>of</w:t>
      </w:r>
      <w:r>
        <w:rPr>
          <w:spacing w:val="-18"/>
          <w:sz w:val="24"/>
        </w:rPr>
        <w:t> </w:t>
      </w:r>
      <w:r>
        <w:rPr>
          <w:sz w:val="24"/>
        </w:rPr>
        <w:t>gene</w:t>
      </w:r>
      <w:r>
        <w:rPr>
          <w:spacing w:val="-5"/>
          <w:sz w:val="24"/>
        </w:rPr>
        <w:t> </w:t>
      </w:r>
      <w:r>
        <w:rPr>
          <w:sz w:val="24"/>
        </w:rPr>
        <w:t>therapy</w:t>
      </w:r>
      <w:r>
        <w:rPr>
          <w:spacing w:val="-4"/>
          <w:sz w:val="24"/>
        </w:rPr>
        <w:t> </w:t>
      </w:r>
      <w:r>
        <w:rPr>
          <w:sz w:val="24"/>
        </w:rPr>
        <w:t>in</w:t>
      </w:r>
      <w:r>
        <w:rPr>
          <w:spacing w:val="-6"/>
          <w:sz w:val="24"/>
        </w:rPr>
        <w:t> </w:t>
      </w:r>
      <w:r>
        <w:rPr>
          <w:sz w:val="24"/>
        </w:rPr>
        <w:t>cancer</w:t>
      </w:r>
      <w:r>
        <w:rPr>
          <w:spacing w:val="-10"/>
          <w:sz w:val="24"/>
        </w:rPr>
        <w:t> </w:t>
      </w:r>
      <w:r>
        <w:rPr>
          <w:sz w:val="24"/>
        </w:rPr>
        <w:t>treatment; </w:t>
      </w:r>
      <w:r>
        <w:rPr>
          <w:spacing w:val="-2"/>
          <w:sz w:val="24"/>
        </w:rPr>
        <w:t>(Biochim.</w:t>
      </w:r>
    </w:p>
    <w:p>
      <w:pPr>
        <w:pStyle w:val="BodyText"/>
        <w:spacing w:before="51"/>
        <w:ind w:left="856"/>
      </w:pPr>
      <w:r>
        <w:rPr/>
        <w:t>Biophys.</w:t>
      </w:r>
      <w:r>
        <w:rPr>
          <w:spacing w:val="-4"/>
        </w:rPr>
        <w:t> </w:t>
      </w:r>
      <w:r>
        <w:rPr/>
        <w:t>Acta</w:t>
      </w:r>
      <w:r>
        <w:rPr>
          <w:spacing w:val="-11"/>
        </w:rPr>
        <w:t> </w:t>
      </w:r>
      <w:r>
        <w:rPr/>
        <w:t>Rev.</w:t>
      </w:r>
      <w:r>
        <w:rPr>
          <w:spacing w:val="-8"/>
        </w:rPr>
        <w:t> </w:t>
      </w:r>
      <w:r>
        <w:rPr/>
        <w:t>Cancer);</w:t>
      </w:r>
      <w:r>
        <w:rPr>
          <w:spacing w:val="-9"/>
        </w:rPr>
        <w:t> </w:t>
      </w:r>
      <w:r>
        <w:rPr/>
        <w:t>(2024);</w:t>
      </w:r>
      <w:r>
        <w:rPr>
          <w:spacing w:val="-7"/>
        </w:rPr>
        <w:t> </w:t>
      </w:r>
      <w:r>
        <w:rPr/>
        <w:t>Vol</w:t>
      </w:r>
      <w:r>
        <w:rPr>
          <w:spacing w:val="-10"/>
        </w:rPr>
        <w:t> </w:t>
      </w:r>
      <w:r>
        <w:rPr/>
        <w:t>(1877):</w:t>
      </w:r>
      <w:r>
        <w:rPr>
          <w:spacing w:val="-10"/>
        </w:rPr>
        <w:t> </w:t>
      </w:r>
      <w:r>
        <w:rPr/>
        <w:t>Page</w:t>
      </w:r>
      <w:r>
        <w:rPr>
          <w:spacing w:val="-8"/>
        </w:rPr>
        <w:t> </w:t>
      </w:r>
      <w:r>
        <w:rPr>
          <w:spacing w:val="-2"/>
        </w:rPr>
        <w:t>(188741).</w:t>
      </w:r>
    </w:p>
    <w:p>
      <w:pPr>
        <w:pStyle w:val="ListParagraph"/>
        <w:numPr>
          <w:ilvl w:val="0"/>
          <w:numId w:val="6"/>
        </w:numPr>
        <w:tabs>
          <w:tab w:pos="816" w:val="left" w:leader="none"/>
        </w:tabs>
        <w:spacing w:line="240" w:lineRule="auto" w:before="225" w:after="0"/>
        <w:ind w:left="816" w:right="0" w:hanging="452"/>
        <w:jc w:val="left"/>
        <w:rPr>
          <w:sz w:val="24"/>
        </w:rPr>
      </w:pPr>
      <w:r>
        <w:rPr>
          <w:spacing w:val="-2"/>
          <w:sz w:val="24"/>
        </w:rPr>
        <w:t>Y.</w:t>
      </w:r>
      <w:r>
        <w:rPr>
          <w:spacing w:val="-6"/>
          <w:sz w:val="24"/>
        </w:rPr>
        <w:t> </w:t>
      </w:r>
      <w:r>
        <w:rPr>
          <w:spacing w:val="-2"/>
          <w:sz w:val="24"/>
        </w:rPr>
        <w:t>Nayerossadat,</w:t>
      </w:r>
      <w:r>
        <w:rPr>
          <w:spacing w:val="-4"/>
          <w:sz w:val="24"/>
        </w:rPr>
        <w:t> </w:t>
      </w:r>
      <w:r>
        <w:rPr>
          <w:spacing w:val="-2"/>
          <w:sz w:val="24"/>
        </w:rPr>
        <w:t>T.</w:t>
      </w:r>
      <w:r>
        <w:rPr>
          <w:spacing w:val="-7"/>
          <w:sz w:val="24"/>
        </w:rPr>
        <w:t> </w:t>
      </w:r>
      <w:r>
        <w:rPr>
          <w:spacing w:val="-2"/>
          <w:sz w:val="24"/>
        </w:rPr>
        <w:t>Maedeh,</w:t>
      </w:r>
      <w:r>
        <w:rPr>
          <w:spacing w:val="-4"/>
          <w:sz w:val="24"/>
        </w:rPr>
        <w:t> </w:t>
      </w:r>
      <w:r>
        <w:rPr>
          <w:spacing w:val="-2"/>
          <w:sz w:val="24"/>
        </w:rPr>
        <w:t>P.</w:t>
      </w:r>
      <w:r>
        <w:rPr>
          <w:spacing w:val="-17"/>
          <w:sz w:val="24"/>
        </w:rPr>
        <w:t> </w:t>
      </w:r>
      <w:r>
        <w:rPr>
          <w:spacing w:val="-2"/>
          <w:sz w:val="24"/>
        </w:rPr>
        <w:t>A.</w:t>
      </w:r>
      <w:r>
        <w:rPr>
          <w:spacing w:val="-16"/>
          <w:sz w:val="24"/>
        </w:rPr>
        <w:t> </w:t>
      </w:r>
      <w:r>
        <w:rPr>
          <w:spacing w:val="-2"/>
          <w:sz w:val="24"/>
        </w:rPr>
        <w:t>Ali;</w:t>
      </w:r>
      <w:r>
        <w:rPr>
          <w:spacing w:val="-18"/>
          <w:sz w:val="24"/>
        </w:rPr>
        <w:t> </w:t>
      </w:r>
      <w:r>
        <w:rPr>
          <w:spacing w:val="-2"/>
          <w:sz w:val="24"/>
        </w:rPr>
        <w:t>Adv.</w:t>
      </w:r>
      <w:r>
        <w:rPr>
          <w:spacing w:val="-7"/>
          <w:sz w:val="24"/>
        </w:rPr>
        <w:t> </w:t>
      </w:r>
      <w:r>
        <w:rPr>
          <w:spacing w:val="-2"/>
          <w:sz w:val="24"/>
        </w:rPr>
        <w:t>Biomed.</w:t>
      </w:r>
      <w:r>
        <w:rPr>
          <w:spacing w:val="-9"/>
          <w:sz w:val="24"/>
        </w:rPr>
        <w:t> </w:t>
      </w:r>
      <w:r>
        <w:rPr>
          <w:spacing w:val="-2"/>
          <w:sz w:val="24"/>
        </w:rPr>
        <w:t>Res.;</w:t>
      </w:r>
      <w:r>
        <w:rPr>
          <w:spacing w:val="-9"/>
          <w:sz w:val="24"/>
        </w:rPr>
        <w:t> </w:t>
      </w:r>
      <w:r>
        <w:rPr>
          <w:spacing w:val="-2"/>
          <w:sz w:val="24"/>
        </w:rPr>
        <w:t>2012;</w:t>
      </w:r>
      <w:r>
        <w:rPr>
          <w:spacing w:val="-11"/>
          <w:sz w:val="24"/>
        </w:rPr>
        <w:t> </w:t>
      </w:r>
      <w:r>
        <w:rPr>
          <w:spacing w:val="-2"/>
          <w:sz w:val="24"/>
        </w:rPr>
        <w:t>Vol.</w:t>
      </w:r>
      <w:r>
        <w:rPr>
          <w:spacing w:val="25"/>
          <w:sz w:val="24"/>
        </w:rPr>
        <w:t> </w:t>
      </w:r>
      <w:r>
        <w:rPr>
          <w:spacing w:val="-2"/>
          <w:sz w:val="24"/>
        </w:rPr>
        <w:t>1:</w:t>
      </w:r>
      <w:r>
        <w:rPr>
          <w:spacing w:val="-5"/>
          <w:sz w:val="24"/>
        </w:rPr>
        <w:t> </w:t>
      </w:r>
      <w:r>
        <w:rPr>
          <w:spacing w:val="-2"/>
          <w:sz w:val="24"/>
        </w:rPr>
        <w:t>27–34.</w:t>
      </w:r>
    </w:p>
    <w:p>
      <w:pPr>
        <w:pStyle w:val="ListParagraph"/>
        <w:numPr>
          <w:ilvl w:val="0"/>
          <w:numId w:val="6"/>
        </w:numPr>
        <w:tabs>
          <w:tab w:pos="783" w:val="left" w:leader="none"/>
        </w:tabs>
        <w:spacing w:line="201" w:lineRule="auto" w:before="271" w:after="0"/>
        <w:ind w:left="369" w:right="485" w:firstLine="0"/>
        <w:jc w:val="left"/>
        <w:rPr>
          <w:sz w:val="24"/>
        </w:rPr>
      </w:pPr>
      <w:r>
        <w:rPr>
          <w:sz w:val="24"/>
        </w:rPr>
        <w:t>P.</w:t>
      </w:r>
      <w:r>
        <w:rPr>
          <w:spacing w:val="-15"/>
          <w:sz w:val="24"/>
        </w:rPr>
        <w:t> </w:t>
      </w:r>
      <w:r>
        <w:rPr>
          <w:sz w:val="24"/>
        </w:rPr>
        <w:t>D.</w:t>
      </w:r>
      <w:r>
        <w:rPr>
          <w:spacing w:val="-15"/>
          <w:sz w:val="24"/>
        </w:rPr>
        <w:t> </w:t>
      </w:r>
      <w:r>
        <w:rPr>
          <w:sz w:val="24"/>
        </w:rPr>
        <w:t>Wadhwa,</w:t>
      </w:r>
      <w:r>
        <w:rPr>
          <w:spacing w:val="-15"/>
          <w:sz w:val="24"/>
        </w:rPr>
        <w:t> </w:t>
      </w:r>
      <w:r>
        <w:rPr>
          <w:sz w:val="24"/>
        </w:rPr>
        <w:t>S.</w:t>
      </w:r>
      <w:r>
        <w:rPr>
          <w:spacing w:val="-15"/>
          <w:sz w:val="24"/>
        </w:rPr>
        <w:t> </w:t>
      </w:r>
      <w:r>
        <w:rPr>
          <w:sz w:val="24"/>
        </w:rPr>
        <w:t>P.</w:t>
      </w:r>
      <w:r>
        <w:rPr>
          <w:spacing w:val="-15"/>
          <w:sz w:val="24"/>
        </w:rPr>
        <w:t> </w:t>
      </w:r>
      <w:r>
        <w:rPr>
          <w:sz w:val="24"/>
        </w:rPr>
        <w:t>Zielske,</w:t>
      </w:r>
      <w:r>
        <w:rPr>
          <w:spacing w:val="-15"/>
          <w:sz w:val="24"/>
        </w:rPr>
        <w:t> </w:t>
      </w:r>
      <w:r>
        <w:rPr>
          <w:sz w:val="24"/>
        </w:rPr>
        <w:t>J.</w:t>
      </w:r>
      <w:r>
        <w:rPr>
          <w:spacing w:val="-15"/>
          <w:sz w:val="24"/>
        </w:rPr>
        <w:t> </w:t>
      </w:r>
      <w:r>
        <w:rPr>
          <w:sz w:val="24"/>
        </w:rPr>
        <w:t>C.</w:t>
      </w:r>
      <w:r>
        <w:rPr>
          <w:spacing w:val="-15"/>
          <w:sz w:val="24"/>
        </w:rPr>
        <w:t> </w:t>
      </w:r>
      <w:r>
        <w:rPr>
          <w:sz w:val="24"/>
        </w:rPr>
        <w:t>Roth,</w:t>
      </w:r>
      <w:r>
        <w:rPr>
          <w:spacing w:val="-12"/>
          <w:sz w:val="24"/>
        </w:rPr>
        <w:t> </w:t>
      </w:r>
      <w:r>
        <w:rPr>
          <w:sz w:val="24"/>
        </w:rPr>
        <w:t>S.</w:t>
      </w:r>
      <w:r>
        <w:rPr>
          <w:spacing w:val="-15"/>
          <w:sz w:val="24"/>
        </w:rPr>
        <w:t> </w:t>
      </w:r>
      <w:r>
        <w:rPr>
          <w:sz w:val="24"/>
        </w:rPr>
        <w:t>L.</w:t>
      </w:r>
      <w:r>
        <w:rPr>
          <w:spacing w:val="-12"/>
          <w:sz w:val="24"/>
        </w:rPr>
        <w:t> </w:t>
      </w:r>
      <w:r>
        <w:rPr>
          <w:sz w:val="24"/>
        </w:rPr>
        <w:t>Gerson;</w:t>
      </w:r>
      <w:r>
        <w:rPr>
          <w:spacing w:val="-26"/>
          <w:sz w:val="24"/>
        </w:rPr>
        <w:t> </w:t>
      </w:r>
      <w:r>
        <w:rPr>
          <w:sz w:val="24"/>
        </w:rPr>
        <w:t>Ann.</w:t>
      </w:r>
      <w:r>
        <w:rPr>
          <w:spacing w:val="-15"/>
          <w:sz w:val="24"/>
        </w:rPr>
        <w:t> </w:t>
      </w:r>
      <w:r>
        <w:rPr>
          <w:sz w:val="24"/>
        </w:rPr>
        <w:t>Rev.</w:t>
      </w:r>
      <w:r>
        <w:rPr>
          <w:spacing w:val="-15"/>
          <w:sz w:val="24"/>
        </w:rPr>
        <w:t> </w:t>
      </w:r>
      <w:r>
        <w:rPr>
          <w:sz w:val="24"/>
        </w:rPr>
        <w:t>Med.;</w:t>
      </w:r>
      <w:r>
        <w:rPr>
          <w:spacing w:val="-15"/>
          <w:sz w:val="24"/>
        </w:rPr>
        <w:t> </w:t>
      </w:r>
      <w:r>
        <w:rPr>
          <w:sz w:val="24"/>
        </w:rPr>
        <w:t>2002;</w:t>
      </w:r>
      <w:r>
        <w:rPr>
          <w:spacing w:val="-15"/>
          <w:sz w:val="24"/>
        </w:rPr>
        <w:t> </w:t>
      </w:r>
      <w:r>
        <w:rPr>
          <w:sz w:val="24"/>
        </w:rPr>
        <w:t>Vol. 53:</w:t>
      </w:r>
      <w:r>
        <w:rPr>
          <w:spacing w:val="-1"/>
          <w:sz w:val="24"/>
        </w:rPr>
        <w:t> </w:t>
      </w:r>
      <w:r>
        <w:rPr>
          <w:sz w:val="24"/>
        </w:rPr>
        <w:t>437452.</w:t>
      </w:r>
    </w:p>
    <w:p>
      <w:pPr>
        <w:pStyle w:val="ListParagraph"/>
        <w:numPr>
          <w:ilvl w:val="0"/>
          <w:numId w:val="6"/>
        </w:numPr>
        <w:tabs>
          <w:tab w:pos="786" w:val="left" w:leader="none"/>
        </w:tabs>
        <w:spacing w:line="240" w:lineRule="auto" w:before="204" w:after="0"/>
        <w:ind w:left="786" w:right="0" w:hanging="417"/>
        <w:jc w:val="left"/>
        <w:rPr>
          <w:sz w:val="24"/>
        </w:rPr>
      </w:pPr>
      <w:r>
        <w:rPr>
          <w:sz w:val="24"/>
        </w:rPr>
        <w:t>R.</w:t>
      </w:r>
      <w:r>
        <w:rPr>
          <w:spacing w:val="-10"/>
          <w:sz w:val="24"/>
        </w:rPr>
        <w:t> </w:t>
      </w:r>
      <w:r>
        <w:rPr>
          <w:sz w:val="24"/>
        </w:rPr>
        <w:t>K.</w:t>
      </w:r>
      <w:r>
        <w:rPr>
          <w:spacing w:val="-8"/>
          <w:sz w:val="24"/>
        </w:rPr>
        <w:t> </w:t>
      </w:r>
      <w:r>
        <w:rPr>
          <w:sz w:val="24"/>
        </w:rPr>
        <w:t>Jain,</w:t>
      </w:r>
      <w:r>
        <w:rPr>
          <w:spacing w:val="-13"/>
          <w:sz w:val="24"/>
        </w:rPr>
        <w:t> </w:t>
      </w:r>
      <w:r>
        <w:rPr>
          <w:sz w:val="24"/>
        </w:rPr>
        <w:t>L.</w:t>
      </w:r>
      <w:r>
        <w:rPr>
          <w:spacing w:val="-5"/>
          <w:sz w:val="24"/>
        </w:rPr>
        <w:t> </w:t>
      </w:r>
      <w:r>
        <w:rPr>
          <w:sz w:val="24"/>
        </w:rPr>
        <w:t>T.</w:t>
      </w:r>
      <w:r>
        <w:rPr>
          <w:spacing w:val="-8"/>
          <w:sz w:val="24"/>
        </w:rPr>
        <w:t> </w:t>
      </w:r>
      <w:r>
        <w:rPr>
          <w:sz w:val="24"/>
        </w:rPr>
        <w:t>Fukumura;</w:t>
      </w:r>
      <w:r>
        <w:rPr>
          <w:spacing w:val="-7"/>
          <w:sz w:val="24"/>
        </w:rPr>
        <w:t> </w:t>
      </w:r>
      <w:r>
        <w:rPr>
          <w:sz w:val="24"/>
        </w:rPr>
        <w:t>Cancer</w:t>
      </w:r>
      <w:r>
        <w:rPr>
          <w:spacing w:val="-9"/>
          <w:sz w:val="24"/>
        </w:rPr>
        <w:t> </w:t>
      </w:r>
      <w:r>
        <w:rPr>
          <w:sz w:val="24"/>
        </w:rPr>
        <w:t>Res.;</w:t>
      </w:r>
      <w:r>
        <w:rPr>
          <w:spacing w:val="-11"/>
          <w:sz w:val="24"/>
        </w:rPr>
        <w:t> </w:t>
      </w:r>
      <w:r>
        <w:rPr>
          <w:sz w:val="24"/>
        </w:rPr>
        <w:t>2007;</w:t>
      </w:r>
      <w:r>
        <w:rPr>
          <w:spacing w:val="-12"/>
          <w:sz w:val="24"/>
        </w:rPr>
        <w:t> </w:t>
      </w:r>
      <w:r>
        <w:rPr>
          <w:sz w:val="24"/>
        </w:rPr>
        <w:t>Vol.</w:t>
      </w:r>
      <w:r>
        <w:rPr>
          <w:spacing w:val="-9"/>
          <w:sz w:val="24"/>
        </w:rPr>
        <w:t> </w:t>
      </w:r>
      <w:r>
        <w:rPr>
          <w:sz w:val="24"/>
        </w:rPr>
        <w:t>67:</w:t>
      </w:r>
      <w:r>
        <w:rPr>
          <w:spacing w:val="-7"/>
          <w:sz w:val="24"/>
        </w:rPr>
        <w:t> </w:t>
      </w:r>
      <w:r>
        <w:rPr>
          <w:spacing w:val="-2"/>
          <w:sz w:val="24"/>
        </w:rPr>
        <w:t>272–280.</w:t>
      </w:r>
    </w:p>
    <w:p>
      <w:pPr>
        <w:pStyle w:val="ListParagraph"/>
        <w:numPr>
          <w:ilvl w:val="0"/>
          <w:numId w:val="6"/>
        </w:numPr>
        <w:tabs>
          <w:tab w:pos="783" w:val="left" w:leader="none"/>
        </w:tabs>
        <w:spacing w:line="192" w:lineRule="auto" w:before="230" w:after="0"/>
        <w:ind w:left="369" w:right="857" w:firstLine="0"/>
        <w:jc w:val="left"/>
        <w:rPr>
          <w:sz w:val="24"/>
        </w:rPr>
      </w:pPr>
      <w:r>
        <w:rPr>
          <w:sz w:val="24"/>
        </w:rPr>
        <w:t>S.</w:t>
      </w:r>
      <w:r>
        <w:rPr>
          <w:spacing w:val="-15"/>
          <w:sz w:val="24"/>
        </w:rPr>
        <w:t> </w:t>
      </w:r>
      <w:r>
        <w:rPr>
          <w:sz w:val="24"/>
        </w:rPr>
        <w:t>Kamaly,</w:t>
      </w:r>
      <w:r>
        <w:rPr>
          <w:spacing w:val="-15"/>
          <w:sz w:val="24"/>
        </w:rPr>
        <w:t> </w:t>
      </w:r>
      <w:r>
        <w:rPr>
          <w:sz w:val="24"/>
        </w:rPr>
        <w:t>B.</w:t>
      </w:r>
      <w:r>
        <w:rPr>
          <w:spacing w:val="-15"/>
          <w:sz w:val="24"/>
        </w:rPr>
        <w:t> </w:t>
      </w:r>
      <w:r>
        <w:rPr>
          <w:sz w:val="24"/>
        </w:rPr>
        <w:t>Yameen,</w:t>
      </w:r>
      <w:r>
        <w:rPr>
          <w:spacing w:val="-15"/>
          <w:sz w:val="24"/>
        </w:rPr>
        <w:t> </w:t>
      </w:r>
      <w:r>
        <w:rPr>
          <w:sz w:val="24"/>
        </w:rPr>
        <w:t>J.</w:t>
      </w:r>
      <w:r>
        <w:rPr>
          <w:spacing w:val="-14"/>
          <w:sz w:val="24"/>
        </w:rPr>
        <w:t> </w:t>
      </w:r>
      <w:r>
        <w:rPr>
          <w:sz w:val="24"/>
        </w:rPr>
        <w:t>Wu,</w:t>
      </w:r>
      <w:r>
        <w:rPr>
          <w:spacing w:val="-14"/>
          <w:sz w:val="24"/>
        </w:rPr>
        <w:t> </w:t>
      </w:r>
      <w:r>
        <w:rPr>
          <w:sz w:val="24"/>
        </w:rPr>
        <w:t>O.</w:t>
      </w:r>
      <w:r>
        <w:rPr>
          <w:spacing w:val="-14"/>
          <w:sz w:val="24"/>
        </w:rPr>
        <w:t> </w:t>
      </w:r>
      <w:r>
        <w:rPr>
          <w:sz w:val="24"/>
        </w:rPr>
        <w:t>C.</w:t>
      </w:r>
      <w:r>
        <w:rPr>
          <w:spacing w:val="-14"/>
          <w:sz w:val="24"/>
        </w:rPr>
        <w:t> </w:t>
      </w:r>
      <w:r>
        <w:rPr>
          <w:sz w:val="24"/>
        </w:rPr>
        <w:t>Farokhzad;</w:t>
      </w:r>
      <w:r>
        <w:rPr>
          <w:spacing w:val="-15"/>
          <w:sz w:val="24"/>
        </w:rPr>
        <w:t> </w:t>
      </w:r>
      <w:r>
        <w:rPr>
          <w:sz w:val="24"/>
        </w:rPr>
        <w:t>Chem.</w:t>
      </w:r>
      <w:r>
        <w:rPr>
          <w:spacing w:val="-14"/>
          <w:sz w:val="24"/>
        </w:rPr>
        <w:t> </w:t>
      </w:r>
      <w:r>
        <w:rPr>
          <w:sz w:val="24"/>
        </w:rPr>
        <w:t>Rev.;</w:t>
      </w:r>
      <w:r>
        <w:rPr>
          <w:spacing w:val="-14"/>
          <w:sz w:val="24"/>
        </w:rPr>
        <w:t> </w:t>
      </w:r>
      <w:r>
        <w:rPr>
          <w:sz w:val="24"/>
        </w:rPr>
        <w:t>2016;</w:t>
      </w:r>
      <w:r>
        <w:rPr>
          <w:spacing w:val="-15"/>
          <w:sz w:val="24"/>
        </w:rPr>
        <w:t> </w:t>
      </w:r>
      <w:r>
        <w:rPr>
          <w:sz w:val="24"/>
        </w:rPr>
        <w:t>Vol.</w:t>
      </w:r>
      <w:r>
        <w:rPr>
          <w:spacing w:val="13"/>
          <w:sz w:val="24"/>
        </w:rPr>
        <w:t> </w:t>
      </w:r>
      <w:r>
        <w:rPr>
          <w:sz w:val="24"/>
        </w:rPr>
        <w:t>116: </w:t>
      </w:r>
      <w:r>
        <w:rPr>
          <w:spacing w:val="-2"/>
          <w:sz w:val="24"/>
        </w:rPr>
        <w:t>2602–2663.</w:t>
      </w:r>
    </w:p>
    <w:p>
      <w:pPr>
        <w:pStyle w:val="ListParagraph"/>
        <w:numPr>
          <w:ilvl w:val="0"/>
          <w:numId w:val="6"/>
        </w:numPr>
        <w:tabs>
          <w:tab w:pos="838" w:val="left" w:leader="none"/>
        </w:tabs>
        <w:spacing w:line="192" w:lineRule="auto" w:before="249" w:after="0"/>
        <w:ind w:left="369" w:right="908" w:firstLine="0"/>
        <w:jc w:val="left"/>
        <w:rPr>
          <w:sz w:val="24"/>
        </w:rPr>
      </w:pPr>
      <w:r>
        <w:rPr>
          <w:sz w:val="24"/>
        </w:rPr>
        <w:t>A.</w:t>
      </w:r>
      <w:r>
        <w:rPr>
          <w:spacing w:val="-15"/>
          <w:sz w:val="24"/>
        </w:rPr>
        <w:t> </w:t>
      </w:r>
      <w:r>
        <w:rPr>
          <w:sz w:val="24"/>
        </w:rPr>
        <w:t>Akinc,</w:t>
      </w:r>
      <w:r>
        <w:rPr>
          <w:spacing w:val="-15"/>
          <w:sz w:val="24"/>
        </w:rPr>
        <w:t> </w:t>
      </w:r>
      <w:r>
        <w:rPr>
          <w:sz w:val="24"/>
        </w:rPr>
        <w:t>W.</w:t>
      </w:r>
      <w:r>
        <w:rPr>
          <w:spacing w:val="-15"/>
          <w:sz w:val="24"/>
        </w:rPr>
        <w:t> </w:t>
      </w:r>
      <w:r>
        <w:rPr>
          <w:sz w:val="24"/>
        </w:rPr>
        <w:t>M.</w:t>
      </w:r>
      <w:r>
        <w:rPr>
          <w:spacing w:val="-20"/>
          <w:sz w:val="24"/>
        </w:rPr>
        <w:t> </w:t>
      </w:r>
      <w:r>
        <w:rPr>
          <w:sz w:val="24"/>
        </w:rPr>
        <w:t>Allen,</w:t>
      </w:r>
      <w:r>
        <w:rPr>
          <w:spacing w:val="-15"/>
          <w:sz w:val="24"/>
        </w:rPr>
        <w:t> </w:t>
      </w:r>
      <w:r>
        <w:rPr>
          <w:sz w:val="24"/>
        </w:rPr>
        <w:t>D.</w:t>
      </w:r>
      <w:r>
        <w:rPr>
          <w:spacing w:val="-15"/>
          <w:sz w:val="24"/>
        </w:rPr>
        <w:t> </w:t>
      </w:r>
      <w:r>
        <w:rPr>
          <w:sz w:val="24"/>
        </w:rPr>
        <w:t>M.</w:t>
      </w:r>
      <w:r>
        <w:rPr>
          <w:spacing w:val="-15"/>
          <w:sz w:val="24"/>
        </w:rPr>
        <w:t> </w:t>
      </w:r>
      <w:r>
        <w:rPr>
          <w:sz w:val="24"/>
        </w:rPr>
        <w:t>Haghgooie;</w:t>
      </w:r>
      <w:r>
        <w:rPr>
          <w:spacing w:val="-15"/>
          <w:sz w:val="24"/>
        </w:rPr>
        <w:t> </w:t>
      </w:r>
      <w:r>
        <w:rPr>
          <w:sz w:val="24"/>
        </w:rPr>
        <w:t>Nat.</w:t>
      </w:r>
      <w:r>
        <w:rPr>
          <w:spacing w:val="-15"/>
          <w:sz w:val="24"/>
        </w:rPr>
        <w:t> </w:t>
      </w:r>
      <w:r>
        <w:rPr>
          <w:sz w:val="24"/>
        </w:rPr>
        <w:t>Nanotechnol.;</w:t>
      </w:r>
      <w:r>
        <w:rPr>
          <w:spacing w:val="-15"/>
          <w:sz w:val="24"/>
        </w:rPr>
        <w:t> </w:t>
      </w:r>
      <w:r>
        <w:rPr>
          <w:sz w:val="24"/>
        </w:rPr>
        <w:t>2019;</w:t>
      </w:r>
      <w:r>
        <w:rPr>
          <w:spacing w:val="-15"/>
          <w:sz w:val="24"/>
        </w:rPr>
        <w:t> </w:t>
      </w:r>
      <w:r>
        <w:rPr>
          <w:sz w:val="24"/>
        </w:rPr>
        <w:t>Vol.</w:t>
      </w:r>
      <w:r>
        <w:rPr>
          <w:spacing w:val="1"/>
          <w:sz w:val="24"/>
        </w:rPr>
        <w:t> </w:t>
      </w:r>
      <w:r>
        <w:rPr>
          <w:sz w:val="24"/>
        </w:rPr>
        <w:t>14: </w:t>
      </w:r>
      <w:r>
        <w:rPr>
          <w:spacing w:val="-2"/>
          <w:sz w:val="24"/>
        </w:rPr>
        <w:t>1084–1097.</w:t>
      </w:r>
    </w:p>
    <w:p>
      <w:pPr>
        <w:pStyle w:val="ListParagraph"/>
        <w:numPr>
          <w:ilvl w:val="0"/>
          <w:numId w:val="6"/>
        </w:numPr>
        <w:tabs>
          <w:tab w:pos="786" w:val="left" w:leader="none"/>
        </w:tabs>
        <w:spacing w:line="275" w:lineRule="exact" w:before="248" w:after="0"/>
        <w:ind w:left="786" w:right="0" w:hanging="417"/>
        <w:jc w:val="left"/>
        <w:rPr>
          <w:sz w:val="24"/>
        </w:rPr>
      </w:pPr>
      <w:r>
        <w:rPr>
          <w:sz w:val="24"/>
        </w:rPr>
        <w:t>M.</w:t>
      </w:r>
      <w:r>
        <w:rPr>
          <w:spacing w:val="5"/>
          <w:sz w:val="24"/>
        </w:rPr>
        <w:t> </w:t>
      </w:r>
      <w:r>
        <w:rPr>
          <w:sz w:val="24"/>
        </w:rPr>
        <w:t>H.</w:t>
      </w:r>
      <w:r>
        <w:rPr>
          <w:spacing w:val="-6"/>
          <w:sz w:val="24"/>
        </w:rPr>
        <w:t> </w:t>
      </w:r>
      <w:r>
        <w:rPr>
          <w:sz w:val="24"/>
        </w:rPr>
        <w:t>Amer;</w:t>
      </w:r>
      <w:r>
        <w:rPr>
          <w:spacing w:val="6"/>
          <w:sz w:val="24"/>
        </w:rPr>
        <w:t> </w:t>
      </w:r>
      <w:r>
        <w:rPr>
          <w:sz w:val="24"/>
        </w:rPr>
        <w:t>Mol.</w:t>
      </w:r>
      <w:r>
        <w:rPr>
          <w:spacing w:val="17"/>
          <w:sz w:val="24"/>
        </w:rPr>
        <w:t> </w:t>
      </w:r>
      <w:r>
        <w:rPr>
          <w:sz w:val="24"/>
        </w:rPr>
        <w:t>Clin.</w:t>
      </w:r>
      <w:r>
        <w:rPr>
          <w:spacing w:val="12"/>
          <w:sz w:val="24"/>
        </w:rPr>
        <w:t> </w:t>
      </w:r>
      <w:r>
        <w:rPr>
          <w:sz w:val="24"/>
        </w:rPr>
        <w:t>Oncol.;</w:t>
      </w:r>
      <w:r>
        <w:rPr>
          <w:spacing w:val="5"/>
          <w:sz w:val="24"/>
        </w:rPr>
        <w:t> </w:t>
      </w:r>
      <w:r>
        <w:rPr>
          <w:sz w:val="24"/>
        </w:rPr>
        <w:t>2014;</w:t>
      </w:r>
      <w:r>
        <w:rPr>
          <w:spacing w:val="-11"/>
          <w:sz w:val="24"/>
        </w:rPr>
        <w:t> </w:t>
      </w:r>
      <w:r>
        <w:rPr>
          <w:sz w:val="24"/>
        </w:rPr>
        <w:t>Vol.</w:t>
      </w:r>
      <w:r>
        <w:rPr>
          <w:spacing w:val="6"/>
          <w:sz w:val="24"/>
        </w:rPr>
        <w:t> </w:t>
      </w:r>
      <w:r>
        <w:rPr>
          <w:sz w:val="24"/>
        </w:rPr>
        <w:t>2:</w:t>
      </w:r>
      <w:r>
        <w:rPr>
          <w:spacing w:val="6"/>
          <w:sz w:val="24"/>
        </w:rPr>
        <w:t> </w:t>
      </w:r>
      <w:r>
        <w:rPr>
          <w:sz w:val="24"/>
        </w:rPr>
        <w:t>27–36.[120.J.</w:t>
      </w:r>
      <w:r>
        <w:rPr>
          <w:spacing w:val="4"/>
          <w:sz w:val="24"/>
        </w:rPr>
        <w:t> </w:t>
      </w:r>
      <w:r>
        <w:rPr>
          <w:sz w:val="24"/>
        </w:rPr>
        <w:t>B.</w:t>
      </w:r>
      <w:r>
        <w:rPr>
          <w:spacing w:val="11"/>
          <w:sz w:val="24"/>
        </w:rPr>
        <w:t> </w:t>
      </w:r>
      <w:r>
        <w:rPr>
          <w:sz w:val="24"/>
        </w:rPr>
        <w:t>Charlesworth,</w:t>
      </w:r>
      <w:r>
        <w:rPr>
          <w:spacing w:val="19"/>
          <w:sz w:val="24"/>
        </w:rPr>
        <w:t> </w:t>
      </w:r>
      <w:r>
        <w:rPr>
          <w:spacing w:val="-5"/>
          <w:sz w:val="24"/>
        </w:rPr>
        <w:t>S.</w:t>
      </w:r>
    </w:p>
    <w:p>
      <w:pPr>
        <w:pStyle w:val="BodyText"/>
        <w:spacing w:line="275" w:lineRule="exact"/>
      </w:pPr>
      <w:r>
        <w:rPr/>
        <w:t>M.</w:t>
      </w:r>
      <w:r>
        <w:rPr>
          <w:spacing w:val="16"/>
        </w:rPr>
        <w:t> </w:t>
      </w:r>
      <w:r>
        <w:rPr/>
        <w:t>Somia;</w:t>
      </w:r>
      <w:r>
        <w:rPr>
          <w:spacing w:val="-12"/>
        </w:rPr>
        <w:t> </w:t>
      </w:r>
      <w:r>
        <w:rPr/>
        <w:t>Gene</w:t>
      </w:r>
      <w:r>
        <w:rPr>
          <w:spacing w:val="-12"/>
        </w:rPr>
        <w:t> </w:t>
      </w:r>
      <w:r>
        <w:rPr/>
        <w:t>Ther.;</w:t>
      </w:r>
      <w:r>
        <w:rPr>
          <w:spacing w:val="-11"/>
        </w:rPr>
        <w:t> </w:t>
      </w:r>
      <w:r>
        <w:rPr/>
        <w:t>2020;</w:t>
      </w:r>
      <w:r>
        <w:rPr>
          <w:spacing w:val="-11"/>
        </w:rPr>
        <w:t> </w:t>
      </w:r>
      <w:r>
        <w:rPr/>
        <w:t>Vol.</w:t>
      </w:r>
      <w:r>
        <w:rPr>
          <w:spacing w:val="-14"/>
        </w:rPr>
        <w:t> </w:t>
      </w:r>
      <w:r>
        <w:rPr/>
        <w:t>27:</w:t>
      </w:r>
      <w:r>
        <w:rPr>
          <w:spacing w:val="-10"/>
        </w:rPr>
        <w:t> </w:t>
      </w:r>
      <w:r>
        <w:rPr>
          <w:spacing w:val="-2"/>
        </w:rPr>
        <w:t>243–255.</w:t>
      </w:r>
    </w:p>
    <w:p>
      <w:pPr>
        <w:pStyle w:val="ListParagraph"/>
        <w:numPr>
          <w:ilvl w:val="0"/>
          <w:numId w:val="6"/>
        </w:numPr>
        <w:tabs>
          <w:tab w:pos="843" w:val="left" w:leader="none"/>
        </w:tabs>
        <w:spacing w:line="240" w:lineRule="auto" w:before="202" w:after="0"/>
        <w:ind w:left="843" w:right="0" w:hanging="474"/>
        <w:jc w:val="left"/>
        <w:rPr>
          <w:sz w:val="24"/>
        </w:rPr>
      </w:pPr>
      <w:r>
        <w:rPr>
          <w:sz w:val="24"/>
        </w:rPr>
        <w:t>J.</w:t>
      </w:r>
      <w:r>
        <w:rPr>
          <w:spacing w:val="-11"/>
          <w:sz w:val="24"/>
        </w:rPr>
        <w:t> </w:t>
      </w:r>
      <w:r>
        <w:rPr>
          <w:sz w:val="24"/>
        </w:rPr>
        <w:t>B.</w:t>
      </w:r>
      <w:r>
        <w:rPr>
          <w:spacing w:val="-9"/>
          <w:sz w:val="24"/>
        </w:rPr>
        <w:t> </w:t>
      </w:r>
      <w:r>
        <w:rPr>
          <w:sz w:val="24"/>
        </w:rPr>
        <w:t>Charlesworth,</w:t>
      </w:r>
      <w:r>
        <w:rPr>
          <w:spacing w:val="4"/>
          <w:sz w:val="24"/>
        </w:rPr>
        <w:t> </w:t>
      </w:r>
      <w:r>
        <w:rPr>
          <w:sz w:val="24"/>
        </w:rPr>
        <w:t>S.</w:t>
      </w:r>
      <w:r>
        <w:rPr>
          <w:spacing w:val="-8"/>
          <w:sz w:val="24"/>
        </w:rPr>
        <w:t> </w:t>
      </w:r>
      <w:r>
        <w:rPr>
          <w:sz w:val="24"/>
        </w:rPr>
        <w:t>M.</w:t>
      </w:r>
      <w:r>
        <w:rPr>
          <w:spacing w:val="4"/>
          <w:sz w:val="24"/>
        </w:rPr>
        <w:t> </w:t>
      </w:r>
      <w:r>
        <w:rPr>
          <w:sz w:val="24"/>
        </w:rPr>
        <w:t>Somia;</w:t>
      </w:r>
      <w:r>
        <w:rPr>
          <w:spacing w:val="-12"/>
          <w:sz w:val="24"/>
        </w:rPr>
        <w:t> </w:t>
      </w:r>
      <w:r>
        <w:rPr>
          <w:sz w:val="24"/>
        </w:rPr>
        <w:t>Gene</w:t>
      </w:r>
      <w:r>
        <w:rPr>
          <w:spacing w:val="-12"/>
          <w:sz w:val="24"/>
        </w:rPr>
        <w:t> </w:t>
      </w:r>
      <w:r>
        <w:rPr>
          <w:sz w:val="24"/>
        </w:rPr>
        <w:t>Ther.;</w:t>
      </w:r>
      <w:r>
        <w:rPr>
          <w:spacing w:val="-11"/>
          <w:sz w:val="24"/>
        </w:rPr>
        <w:t> </w:t>
      </w:r>
      <w:r>
        <w:rPr>
          <w:sz w:val="24"/>
        </w:rPr>
        <w:t>2020;</w:t>
      </w:r>
      <w:r>
        <w:rPr>
          <w:spacing w:val="-10"/>
          <w:sz w:val="24"/>
        </w:rPr>
        <w:t> </w:t>
      </w:r>
      <w:r>
        <w:rPr>
          <w:sz w:val="24"/>
        </w:rPr>
        <w:t>Vol.</w:t>
      </w:r>
      <w:r>
        <w:rPr>
          <w:spacing w:val="-11"/>
          <w:sz w:val="24"/>
        </w:rPr>
        <w:t> </w:t>
      </w:r>
      <w:r>
        <w:rPr>
          <w:sz w:val="24"/>
        </w:rPr>
        <w:t>27:</w:t>
      </w:r>
      <w:r>
        <w:rPr>
          <w:spacing w:val="-10"/>
          <w:sz w:val="24"/>
        </w:rPr>
        <w:t> </w:t>
      </w:r>
      <w:r>
        <w:rPr>
          <w:spacing w:val="-2"/>
          <w:sz w:val="24"/>
        </w:rPr>
        <w:t>243–255.</w:t>
      </w:r>
    </w:p>
    <w:p>
      <w:pPr>
        <w:pStyle w:val="ListParagraph"/>
        <w:numPr>
          <w:ilvl w:val="0"/>
          <w:numId w:val="6"/>
        </w:numPr>
        <w:tabs>
          <w:tab w:pos="786" w:val="left" w:leader="none"/>
        </w:tabs>
        <w:spacing w:line="192" w:lineRule="auto" w:before="227" w:after="0"/>
        <w:ind w:left="369" w:right="374" w:firstLine="0"/>
        <w:jc w:val="left"/>
        <w:rPr>
          <w:sz w:val="24"/>
        </w:rPr>
      </w:pPr>
      <w:r>
        <w:rPr>
          <w:sz w:val="24"/>
        </w:rPr>
        <w:t>K.</w:t>
      </w:r>
      <w:r>
        <w:rPr>
          <w:spacing w:val="-15"/>
          <w:sz w:val="24"/>
        </w:rPr>
        <w:t> </w:t>
      </w:r>
      <w:r>
        <w:rPr>
          <w:sz w:val="24"/>
        </w:rPr>
        <w:t>Takahashi,</w:t>
      </w:r>
      <w:r>
        <w:rPr>
          <w:spacing w:val="-15"/>
          <w:sz w:val="24"/>
        </w:rPr>
        <w:t> </w:t>
      </w:r>
      <w:r>
        <w:rPr>
          <w:sz w:val="24"/>
        </w:rPr>
        <w:t>N. Sato,</w:t>
      </w:r>
      <w:r>
        <w:rPr>
          <w:spacing w:val="-17"/>
          <w:sz w:val="24"/>
        </w:rPr>
        <w:t> </w:t>
      </w:r>
      <w:r>
        <w:rPr>
          <w:sz w:val="24"/>
        </w:rPr>
        <w:t>A.</w:t>
      </w:r>
      <w:r>
        <w:rPr>
          <w:spacing w:val="-11"/>
          <w:sz w:val="24"/>
        </w:rPr>
        <w:t> </w:t>
      </w:r>
      <w:r>
        <w:rPr>
          <w:sz w:val="24"/>
        </w:rPr>
        <w:t>Nakamura;</w:t>
      </w:r>
      <w:r>
        <w:rPr>
          <w:spacing w:val="-14"/>
          <w:sz w:val="24"/>
        </w:rPr>
        <w:t> </w:t>
      </w:r>
      <w:r>
        <w:rPr>
          <w:sz w:val="24"/>
        </w:rPr>
        <w:t>Nat.</w:t>
      </w:r>
      <w:r>
        <w:rPr>
          <w:spacing w:val="-13"/>
          <w:sz w:val="24"/>
        </w:rPr>
        <w:t> </w:t>
      </w:r>
      <w:r>
        <w:rPr>
          <w:sz w:val="24"/>
        </w:rPr>
        <w:t>Rev.</w:t>
      </w:r>
      <w:r>
        <w:rPr>
          <w:spacing w:val="-13"/>
          <w:sz w:val="24"/>
        </w:rPr>
        <w:t> </w:t>
      </w:r>
      <w:r>
        <w:rPr>
          <w:sz w:val="24"/>
        </w:rPr>
        <w:t>Drug</w:t>
      </w:r>
      <w:r>
        <w:rPr>
          <w:spacing w:val="-13"/>
          <w:sz w:val="24"/>
        </w:rPr>
        <w:t> </w:t>
      </w:r>
      <w:r>
        <w:rPr>
          <w:sz w:val="24"/>
        </w:rPr>
        <w:t>Discov.;</w:t>
      </w:r>
      <w:r>
        <w:rPr>
          <w:spacing w:val="-14"/>
          <w:sz w:val="24"/>
        </w:rPr>
        <w:t> </w:t>
      </w:r>
      <w:r>
        <w:rPr>
          <w:sz w:val="24"/>
        </w:rPr>
        <w:t>2024;</w:t>
      </w:r>
      <w:r>
        <w:rPr>
          <w:spacing w:val="-13"/>
          <w:sz w:val="24"/>
        </w:rPr>
        <w:t> </w:t>
      </w:r>
      <w:r>
        <w:rPr>
          <w:sz w:val="24"/>
        </w:rPr>
        <w:t>Vol.</w:t>
      </w:r>
      <w:r>
        <w:rPr>
          <w:spacing w:val="-13"/>
          <w:sz w:val="24"/>
        </w:rPr>
        <w:t> </w:t>
      </w:r>
      <w:r>
        <w:rPr>
          <w:sz w:val="24"/>
        </w:rPr>
        <w:t>23:</w:t>
      </w:r>
      <w:r>
        <w:rPr>
          <w:spacing w:val="-13"/>
          <w:sz w:val="24"/>
        </w:rPr>
        <w:t> </w:t>
      </w:r>
      <w:r>
        <w:rPr>
          <w:sz w:val="24"/>
        </w:rPr>
        <w:t>845– </w:t>
      </w:r>
      <w:r>
        <w:rPr>
          <w:spacing w:val="-4"/>
          <w:sz w:val="24"/>
        </w:rPr>
        <w:t>867.</w:t>
      </w:r>
    </w:p>
    <w:sectPr>
      <w:pgSz w:w="11910" w:h="16840"/>
      <w:pgMar w:top="1680" w:bottom="28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11"/>
      <w:numFmt w:val="decimal"/>
      <w:lvlText w:val="%1."/>
      <w:lvlJc w:val="left"/>
      <w:pPr>
        <w:ind w:left="364" w:hanging="471"/>
        <w:jc w:val="left"/>
      </w:pPr>
      <w:rPr>
        <w:rFonts w:hint="default" w:ascii="Times New Roman" w:hAnsi="Times New Roman" w:eastAsia="Times New Roman" w:cs="Times New Roman"/>
        <w:b w:val="0"/>
        <w:bCs w:val="0"/>
        <w:i w:val="0"/>
        <w:iCs w:val="0"/>
        <w:spacing w:val="-3"/>
        <w:w w:val="96"/>
        <w:sz w:val="24"/>
        <w:szCs w:val="24"/>
        <w:lang w:val="en-US" w:eastAsia="en-US" w:bidi="ar-SA"/>
      </w:rPr>
    </w:lvl>
    <w:lvl w:ilvl="1">
      <w:start w:val="0"/>
      <w:numFmt w:val="bullet"/>
      <w:lvlText w:val="•"/>
      <w:lvlJc w:val="left"/>
      <w:pPr>
        <w:ind w:left="1226" w:hanging="471"/>
      </w:pPr>
      <w:rPr>
        <w:rFonts w:hint="default"/>
        <w:lang w:val="en-US" w:eastAsia="en-US" w:bidi="ar-SA"/>
      </w:rPr>
    </w:lvl>
    <w:lvl w:ilvl="2">
      <w:start w:val="0"/>
      <w:numFmt w:val="bullet"/>
      <w:lvlText w:val="•"/>
      <w:lvlJc w:val="left"/>
      <w:pPr>
        <w:ind w:left="2093" w:hanging="471"/>
      </w:pPr>
      <w:rPr>
        <w:rFonts w:hint="default"/>
        <w:lang w:val="en-US" w:eastAsia="en-US" w:bidi="ar-SA"/>
      </w:rPr>
    </w:lvl>
    <w:lvl w:ilvl="3">
      <w:start w:val="0"/>
      <w:numFmt w:val="bullet"/>
      <w:lvlText w:val="•"/>
      <w:lvlJc w:val="left"/>
      <w:pPr>
        <w:ind w:left="2959" w:hanging="471"/>
      </w:pPr>
      <w:rPr>
        <w:rFonts w:hint="default"/>
        <w:lang w:val="en-US" w:eastAsia="en-US" w:bidi="ar-SA"/>
      </w:rPr>
    </w:lvl>
    <w:lvl w:ilvl="4">
      <w:start w:val="0"/>
      <w:numFmt w:val="bullet"/>
      <w:lvlText w:val="•"/>
      <w:lvlJc w:val="left"/>
      <w:pPr>
        <w:ind w:left="3826" w:hanging="471"/>
      </w:pPr>
      <w:rPr>
        <w:rFonts w:hint="default"/>
        <w:lang w:val="en-US" w:eastAsia="en-US" w:bidi="ar-SA"/>
      </w:rPr>
    </w:lvl>
    <w:lvl w:ilvl="5">
      <w:start w:val="0"/>
      <w:numFmt w:val="bullet"/>
      <w:lvlText w:val="•"/>
      <w:lvlJc w:val="left"/>
      <w:pPr>
        <w:ind w:left="4693" w:hanging="471"/>
      </w:pPr>
      <w:rPr>
        <w:rFonts w:hint="default"/>
        <w:lang w:val="en-US" w:eastAsia="en-US" w:bidi="ar-SA"/>
      </w:rPr>
    </w:lvl>
    <w:lvl w:ilvl="6">
      <w:start w:val="0"/>
      <w:numFmt w:val="bullet"/>
      <w:lvlText w:val="•"/>
      <w:lvlJc w:val="left"/>
      <w:pPr>
        <w:ind w:left="5559" w:hanging="471"/>
      </w:pPr>
      <w:rPr>
        <w:rFonts w:hint="default"/>
        <w:lang w:val="en-US" w:eastAsia="en-US" w:bidi="ar-SA"/>
      </w:rPr>
    </w:lvl>
    <w:lvl w:ilvl="7">
      <w:start w:val="0"/>
      <w:numFmt w:val="bullet"/>
      <w:lvlText w:val="•"/>
      <w:lvlJc w:val="left"/>
      <w:pPr>
        <w:ind w:left="6426" w:hanging="471"/>
      </w:pPr>
      <w:rPr>
        <w:rFonts w:hint="default"/>
        <w:lang w:val="en-US" w:eastAsia="en-US" w:bidi="ar-SA"/>
      </w:rPr>
    </w:lvl>
    <w:lvl w:ilvl="8">
      <w:start w:val="0"/>
      <w:numFmt w:val="bullet"/>
      <w:lvlText w:val="•"/>
      <w:lvlJc w:val="left"/>
      <w:pPr>
        <w:ind w:left="7293" w:hanging="471"/>
      </w:pPr>
      <w:rPr>
        <w:rFonts w:hint="default"/>
        <w:lang w:val="en-US" w:eastAsia="en-US" w:bidi="ar-SA"/>
      </w:rPr>
    </w:lvl>
  </w:abstractNum>
  <w:abstractNum w:abstractNumId="4">
    <w:multiLevelType w:val="hybridMultilevel"/>
    <w:lvl w:ilvl="0">
      <w:start w:val="103"/>
      <w:numFmt w:val="decimal"/>
      <w:lvlText w:val="%1."/>
      <w:lvlJc w:val="left"/>
      <w:pPr>
        <w:ind w:left="367" w:hanging="651"/>
        <w:jc w:val="left"/>
      </w:pPr>
      <w:rPr>
        <w:rFonts w:hint="default" w:ascii="Times New Roman" w:hAnsi="Times New Roman" w:eastAsia="Times New Roman" w:cs="Times New Roman"/>
        <w:b w:val="0"/>
        <w:bCs w:val="0"/>
        <w:i w:val="0"/>
        <w:iCs w:val="0"/>
        <w:spacing w:val="-3"/>
        <w:w w:val="100"/>
        <w:sz w:val="24"/>
        <w:szCs w:val="24"/>
        <w:lang w:val="en-US" w:eastAsia="en-US" w:bidi="ar-SA"/>
      </w:rPr>
    </w:lvl>
    <w:lvl w:ilvl="1">
      <w:start w:val="0"/>
      <w:numFmt w:val="bullet"/>
      <w:lvlText w:val="•"/>
      <w:lvlJc w:val="left"/>
      <w:pPr>
        <w:ind w:left="1332" w:hanging="651"/>
      </w:pPr>
      <w:rPr>
        <w:rFonts w:hint="default"/>
        <w:lang w:val="en-US" w:eastAsia="en-US" w:bidi="ar-SA"/>
      </w:rPr>
    </w:lvl>
    <w:lvl w:ilvl="2">
      <w:start w:val="0"/>
      <w:numFmt w:val="bullet"/>
      <w:lvlText w:val="•"/>
      <w:lvlJc w:val="left"/>
      <w:pPr>
        <w:ind w:left="2304" w:hanging="651"/>
      </w:pPr>
      <w:rPr>
        <w:rFonts w:hint="default"/>
        <w:lang w:val="en-US" w:eastAsia="en-US" w:bidi="ar-SA"/>
      </w:rPr>
    </w:lvl>
    <w:lvl w:ilvl="3">
      <w:start w:val="0"/>
      <w:numFmt w:val="bullet"/>
      <w:lvlText w:val="•"/>
      <w:lvlJc w:val="left"/>
      <w:pPr>
        <w:ind w:left="3276" w:hanging="651"/>
      </w:pPr>
      <w:rPr>
        <w:rFonts w:hint="default"/>
        <w:lang w:val="en-US" w:eastAsia="en-US" w:bidi="ar-SA"/>
      </w:rPr>
    </w:lvl>
    <w:lvl w:ilvl="4">
      <w:start w:val="0"/>
      <w:numFmt w:val="bullet"/>
      <w:lvlText w:val="•"/>
      <w:lvlJc w:val="left"/>
      <w:pPr>
        <w:ind w:left="4248" w:hanging="651"/>
      </w:pPr>
      <w:rPr>
        <w:rFonts w:hint="default"/>
        <w:lang w:val="en-US" w:eastAsia="en-US" w:bidi="ar-SA"/>
      </w:rPr>
    </w:lvl>
    <w:lvl w:ilvl="5">
      <w:start w:val="0"/>
      <w:numFmt w:val="bullet"/>
      <w:lvlText w:val="•"/>
      <w:lvlJc w:val="left"/>
      <w:pPr>
        <w:ind w:left="5220" w:hanging="651"/>
      </w:pPr>
      <w:rPr>
        <w:rFonts w:hint="default"/>
        <w:lang w:val="en-US" w:eastAsia="en-US" w:bidi="ar-SA"/>
      </w:rPr>
    </w:lvl>
    <w:lvl w:ilvl="6">
      <w:start w:val="0"/>
      <w:numFmt w:val="bullet"/>
      <w:lvlText w:val="•"/>
      <w:lvlJc w:val="left"/>
      <w:pPr>
        <w:ind w:left="6192" w:hanging="651"/>
      </w:pPr>
      <w:rPr>
        <w:rFonts w:hint="default"/>
        <w:lang w:val="en-US" w:eastAsia="en-US" w:bidi="ar-SA"/>
      </w:rPr>
    </w:lvl>
    <w:lvl w:ilvl="7">
      <w:start w:val="0"/>
      <w:numFmt w:val="bullet"/>
      <w:lvlText w:val="•"/>
      <w:lvlJc w:val="left"/>
      <w:pPr>
        <w:ind w:left="7164" w:hanging="651"/>
      </w:pPr>
      <w:rPr>
        <w:rFonts w:hint="default"/>
        <w:lang w:val="en-US" w:eastAsia="en-US" w:bidi="ar-SA"/>
      </w:rPr>
    </w:lvl>
    <w:lvl w:ilvl="8">
      <w:start w:val="0"/>
      <w:numFmt w:val="bullet"/>
      <w:lvlText w:val="•"/>
      <w:lvlJc w:val="left"/>
      <w:pPr>
        <w:ind w:left="8136" w:hanging="651"/>
      </w:pPr>
      <w:rPr>
        <w:rFonts w:hint="default"/>
        <w:lang w:val="en-US" w:eastAsia="en-US" w:bidi="ar-SA"/>
      </w:rPr>
    </w:lvl>
  </w:abstractNum>
  <w:abstractNum w:abstractNumId="3">
    <w:multiLevelType w:val="hybridMultilevel"/>
    <w:lvl w:ilvl="0">
      <w:start w:val="62"/>
      <w:numFmt w:val="decimal"/>
      <w:lvlText w:val="%1."/>
      <w:lvlJc w:val="left"/>
      <w:pPr>
        <w:ind w:left="364" w:hanging="356"/>
        <w:jc w:val="right"/>
      </w:pPr>
      <w:rPr>
        <w:rFonts w:hint="default" w:ascii="Times New Roman" w:hAnsi="Times New Roman" w:eastAsia="Times New Roman" w:cs="Times New Roman"/>
        <w:b w:val="0"/>
        <w:bCs w:val="0"/>
        <w:i w:val="0"/>
        <w:iCs w:val="0"/>
        <w:spacing w:val="0"/>
        <w:w w:val="90"/>
        <w:sz w:val="24"/>
        <w:szCs w:val="24"/>
        <w:lang w:val="en-US" w:eastAsia="en-US" w:bidi="ar-SA"/>
      </w:rPr>
    </w:lvl>
    <w:lvl w:ilvl="1">
      <w:start w:val="0"/>
      <w:numFmt w:val="bullet"/>
      <w:lvlText w:val="•"/>
      <w:lvlJc w:val="left"/>
      <w:pPr>
        <w:ind w:left="1332" w:hanging="356"/>
      </w:pPr>
      <w:rPr>
        <w:rFonts w:hint="default"/>
        <w:lang w:val="en-US" w:eastAsia="en-US" w:bidi="ar-SA"/>
      </w:rPr>
    </w:lvl>
    <w:lvl w:ilvl="2">
      <w:start w:val="0"/>
      <w:numFmt w:val="bullet"/>
      <w:lvlText w:val="•"/>
      <w:lvlJc w:val="left"/>
      <w:pPr>
        <w:ind w:left="2304" w:hanging="356"/>
      </w:pPr>
      <w:rPr>
        <w:rFonts w:hint="default"/>
        <w:lang w:val="en-US" w:eastAsia="en-US" w:bidi="ar-SA"/>
      </w:rPr>
    </w:lvl>
    <w:lvl w:ilvl="3">
      <w:start w:val="0"/>
      <w:numFmt w:val="bullet"/>
      <w:lvlText w:val="•"/>
      <w:lvlJc w:val="left"/>
      <w:pPr>
        <w:ind w:left="3276" w:hanging="356"/>
      </w:pPr>
      <w:rPr>
        <w:rFonts w:hint="default"/>
        <w:lang w:val="en-US" w:eastAsia="en-US" w:bidi="ar-SA"/>
      </w:rPr>
    </w:lvl>
    <w:lvl w:ilvl="4">
      <w:start w:val="0"/>
      <w:numFmt w:val="bullet"/>
      <w:lvlText w:val="•"/>
      <w:lvlJc w:val="left"/>
      <w:pPr>
        <w:ind w:left="4248" w:hanging="356"/>
      </w:pPr>
      <w:rPr>
        <w:rFonts w:hint="default"/>
        <w:lang w:val="en-US" w:eastAsia="en-US" w:bidi="ar-SA"/>
      </w:rPr>
    </w:lvl>
    <w:lvl w:ilvl="5">
      <w:start w:val="0"/>
      <w:numFmt w:val="bullet"/>
      <w:lvlText w:val="•"/>
      <w:lvlJc w:val="left"/>
      <w:pPr>
        <w:ind w:left="5220" w:hanging="356"/>
      </w:pPr>
      <w:rPr>
        <w:rFonts w:hint="default"/>
        <w:lang w:val="en-US" w:eastAsia="en-US" w:bidi="ar-SA"/>
      </w:rPr>
    </w:lvl>
    <w:lvl w:ilvl="6">
      <w:start w:val="0"/>
      <w:numFmt w:val="bullet"/>
      <w:lvlText w:val="•"/>
      <w:lvlJc w:val="left"/>
      <w:pPr>
        <w:ind w:left="6192" w:hanging="356"/>
      </w:pPr>
      <w:rPr>
        <w:rFonts w:hint="default"/>
        <w:lang w:val="en-US" w:eastAsia="en-US" w:bidi="ar-SA"/>
      </w:rPr>
    </w:lvl>
    <w:lvl w:ilvl="7">
      <w:start w:val="0"/>
      <w:numFmt w:val="bullet"/>
      <w:lvlText w:val="•"/>
      <w:lvlJc w:val="left"/>
      <w:pPr>
        <w:ind w:left="7164" w:hanging="356"/>
      </w:pPr>
      <w:rPr>
        <w:rFonts w:hint="default"/>
        <w:lang w:val="en-US" w:eastAsia="en-US" w:bidi="ar-SA"/>
      </w:rPr>
    </w:lvl>
    <w:lvl w:ilvl="8">
      <w:start w:val="0"/>
      <w:numFmt w:val="bullet"/>
      <w:lvlText w:val="•"/>
      <w:lvlJc w:val="left"/>
      <w:pPr>
        <w:ind w:left="8136" w:hanging="356"/>
      </w:pPr>
      <w:rPr>
        <w:rFonts w:hint="default"/>
        <w:lang w:val="en-US" w:eastAsia="en-US" w:bidi="ar-SA"/>
      </w:rPr>
    </w:lvl>
  </w:abstractNum>
  <w:abstractNum w:abstractNumId="2">
    <w:multiLevelType w:val="hybridMultilevel"/>
    <w:lvl w:ilvl="0">
      <w:start w:val="1"/>
      <w:numFmt w:val="decimal"/>
      <w:lvlText w:val="%1."/>
      <w:lvlJc w:val="left"/>
      <w:pPr>
        <w:ind w:left="561" w:hanging="178"/>
        <w:jc w:val="left"/>
      </w:pPr>
      <w:rPr>
        <w:rFonts w:hint="default" w:ascii="Times New Roman" w:hAnsi="Times New Roman" w:eastAsia="Times New Roman" w:cs="Times New Roman"/>
        <w:b w:val="0"/>
        <w:bCs w:val="0"/>
        <w:i w:val="0"/>
        <w:iCs w:val="0"/>
        <w:spacing w:val="-3"/>
        <w:w w:val="98"/>
        <w:sz w:val="22"/>
        <w:szCs w:val="22"/>
        <w:lang w:val="en-US" w:eastAsia="en-US" w:bidi="ar-SA"/>
      </w:rPr>
    </w:lvl>
    <w:lvl w:ilvl="1">
      <w:start w:val="0"/>
      <w:numFmt w:val="bullet"/>
      <w:lvlText w:val="•"/>
      <w:lvlJc w:val="left"/>
      <w:pPr>
        <w:ind w:left="1512" w:hanging="178"/>
      </w:pPr>
      <w:rPr>
        <w:rFonts w:hint="default"/>
        <w:lang w:val="en-US" w:eastAsia="en-US" w:bidi="ar-SA"/>
      </w:rPr>
    </w:lvl>
    <w:lvl w:ilvl="2">
      <w:start w:val="0"/>
      <w:numFmt w:val="bullet"/>
      <w:lvlText w:val="•"/>
      <w:lvlJc w:val="left"/>
      <w:pPr>
        <w:ind w:left="2464" w:hanging="178"/>
      </w:pPr>
      <w:rPr>
        <w:rFonts w:hint="default"/>
        <w:lang w:val="en-US" w:eastAsia="en-US" w:bidi="ar-SA"/>
      </w:rPr>
    </w:lvl>
    <w:lvl w:ilvl="3">
      <w:start w:val="0"/>
      <w:numFmt w:val="bullet"/>
      <w:lvlText w:val="•"/>
      <w:lvlJc w:val="left"/>
      <w:pPr>
        <w:ind w:left="3416" w:hanging="178"/>
      </w:pPr>
      <w:rPr>
        <w:rFonts w:hint="default"/>
        <w:lang w:val="en-US" w:eastAsia="en-US" w:bidi="ar-SA"/>
      </w:rPr>
    </w:lvl>
    <w:lvl w:ilvl="4">
      <w:start w:val="0"/>
      <w:numFmt w:val="bullet"/>
      <w:lvlText w:val="•"/>
      <w:lvlJc w:val="left"/>
      <w:pPr>
        <w:ind w:left="4368" w:hanging="178"/>
      </w:pPr>
      <w:rPr>
        <w:rFonts w:hint="default"/>
        <w:lang w:val="en-US" w:eastAsia="en-US" w:bidi="ar-SA"/>
      </w:rPr>
    </w:lvl>
    <w:lvl w:ilvl="5">
      <w:start w:val="0"/>
      <w:numFmt w:val="bullet"/>
      <w:lvlText w:val="•"/>
      <w:lvlJc w:val="left"/>
      <w:pPr>
        <w:ind w:left="5320" w:hanging="178"/>
      </w:pPr>
      <w:rPr>
        <w:rFonts w:hint="default"/>
        <w:lang w:val="en-US" w:eastAsia="en-US" w:bidi="ar-SA"/>
      </w:rPr>
    </w:lvl>
    <w:lvl w:ilvl="6">
      <w:start w:val="0"/>
      <w:numFmt w:val="bullet"/>
      <w:lvlText w:val="•"/>
      <w:lvlJc w:val="left"/>
      <w:pPr>
        <w:ind w:left="6272" w:hanging="178"/>
      </w:pPr>
      <w:rPr>
        <w:rFonts w:hint="default"/>
        <w:lang w:val="en-US" w:eastAsia="en-US" w:bidi="ar-SA"/>
      </w:rPr>
    </w:lvl>
    <w:lvl w:ilvl="7">
      <w:start w:val="0"/>
      <w:numFmt w:val="bullet"/>
      <w:lvlText w:val="•"/>
      <w:lvlJc w:val="left"/>
      <w:pPr>
        <w:ind w:left="7224" w:hanging="178"/>
      </w:pPr>
      <w:rPr>
        <w:rFonts w:hint="default"/>
        <w:lang w:val="en-US" w:eastAsia="en-US" w:bidi="ar-SA"/>
      </w:rPr>
    </w:lvl>
    <w:lvl w:ilvl="8">
      <w:start w:val="0"/>
      <w:numFmt w:val="bullet"/>
      <w:lvlText w:val="•"/>
      <w:lvlJc w:val="left"/>
      <w:pPr>
        <w:ind w:left="8176" w:hanging="178"/>
      </w:pPr>
      <w:rPr>
        <w:rFonts w:hint="default"/>
        <w:lang w:val="en-US" w:eastAsia="en-US" w:bidi="ar-SA"/>
      </w:rPr>
    </w:lvl>
  </w:abstractNum>
  <w:abstractNum w:abstractNumId="1">
    <w:multiLevelType w:val="hybridMultilevel"/>
    <w:lvl w:ilvl="0">
      <w:start w:val="1"/>
      <w:numFmt w:val="decimal"/>
      <w:lvlText w:val="%1."/>
      <w:lvlJc w:val="left"/>
      <w:pPr>
        <w:ind w:left="784" w:hanging="425"/>
        <w:jc w:val="left"/>
      </w:pPr>
      <w:rPr>
        <w:rFonts w:hint="default"/>
        <w:spacing w:val="0"/>
        <w:w w:val="100"/>
        <w:lang w:val="en-US" w:eastAsia="en-US" w:bidi="ar-SA"/>
      </w:rPr>
    </w:lvl>
    <w:lvl w:ilvl="1">
      <w:start w:val="0"/>
      <w:numFmt w:val="bullet"/>
      <w:lvlText w:val="•"/>
      <w:lvlJc w:val="left"/>
      <w:pPr>
        <w:ind w:left="1710" w:hanging="425"/>
      </w:pPr>
      <w:rPr>
        <w:rFonts w:hint="default"/>
        <w:lang w:val="en-US" w:eastAsia="en-US" w:bidi="ar-SA"/>
      </w:rPr>
    </w:lvl>
    <w:lvl w:ilvl="2">
      <w:start w:val="0"/>
      <w:numFmt w:val="bullet"/>
      <w:lvlText w:val="•"/>
      <w:lvlJc w:val="left"/>
      <w:pPr>
        <w:ind w:left="2640" w:hanging="425"/>
      </w:pPr>
      <w:rPr>
        <w:rFonts w:hint="default"/>
        <w:lang w:val="en-US" w:eastAsia="en-US" w:bidi="ar-SA"/>
      </w:rPr>
    </w:lvl>
    <w:lvl w:ilvl="3">
      <w:start w:val="0"/>
      <w:numFmt w:val="bullet"/>
      <w:lvlText w:val="•"/>
      <w:lvlJc w:val="left"/>
      <w:pPr>
        <w:ind w:left="3570" w:hanging="425"/>
      </w:pPr>
      <w:rPr>
        <w:rFonts w:hint="default"/>
        <w:lang w:val="en-US" w:eastAsia="en-US" w:bidi="ar-SA"/>
      </w:rPr>
    </w:lvl>
    <w:lvl w:ilvl="4">
      <w:start w:val="0"/>
      <w:numFmt w:val="bullet"/>
      <w:lvlText w:val="•"/>
      <w:lvlJc w:val="left"/>
      <w:pPr>
        <w:ind w:left="4500" w:hanging="425"/>
      </w:pPr>
      <w:rPr>
        <w:rFonts w:hint="default"/>
        <w:lang w:val="en-US" w:eastAsia="en-US" w:bidi="ar-SA"/>
      </w:rPr>
    </w:lvl>
    <w:lvl w:ilvl="5">
      <w:start w:val="0"/>
      <w:numFmt w:val="bullet"/>
      <w:lvlText w:val="•"/>
      <w:lvlJc w:val="left"/>
      <w:pPr>
        <w:ind w:left="5430" w:hanging="425"/>
      </w:pPr>
      <w:rPr>
        <w:rFonts w:hint="default"/>
        <w:lang w:val="en-US" w:eastAsia="en-US" w:bidi="ar-SA"/>
      </w:rPr>
    </w:lvl>
    <w:lvl w:ilvl="6">
      <w:start w:val="0"/>
      <w:numFmt w:val="bullet"/>
      <w:lvlText w:val="•"/>
      <w:lvlJc w:val="left"/>
      <w:pPr>
        <w:ind w:left="6360" w:hanging="425"/>
      </w:pPr>
      <w:rPr>
        <w:rFonts w:hint="default"/>
        <w:lang w:val="en-US" w:eastAsia="en-US" w:bidi="ar-SA"/>
      </w:rPr>
    </w:lvl>
    <w:lvl w:ilvl="7">
      <w:start w:val="0"/>
      <w:numFmt w:val="bullet"/>
      <w:lvlText w:val="•"/>
      <w:lvlJc w:val="left"/>
      <w:pPr>
        <w:ind w:left="7290" w:hanging="425"/>
      </w:pPr>
      <w:rPr>
        <w:rFonts w:hint="default"/>
        <w:lang w:val="en-US" w:eastAsia="en-US" w:bidi="ar-SA"/>
      </w:rPr>
    </w:lvl>
    <w:lvl w:ilvl="8">
      <w:start w:val="0"/>
      <w:numFmt w:val="bullet"/>
      <w:lvlText w:val="•"/>
      <w:lvlJc w:val="left"/>
      <w:pPr>
        <w:ind w:left="8220" w:hanging="425"/>
      </w:pPr>
      <w:rPr>
        <w:rFonts w:hint="default"/>
        <w:lang w:val="en-US" w:eastAsia="en-US" w:bidi="ar-SA"/>
      </w:rPr>
    </w:lvl>
  </w:abstractNum>
  <w:abstractNum w:abstractNumId="0">
    <w:multiLevelType w:val="hybridMultilevel"/>
    <w:lvl w:ilvl="0">
      <w:start w:val="1"/>
      <w:numFmt w:val="lowerRoman"/>
      <w:lvlText w:val="%1."/>
      <w:lvlJc w:val="left"/>
      <w:pPr>
        <w:ind w:left="578" w:hanging="180"/>
        <w:jc w:val="left"/>
      </w:pPr>
      <w:rPr>
        <w:rFonts w:hint="default" w:ascii="Times New Roman" w:hAnsi="Times New Roman" w:eastAsia="Times New Roman" w:cs="Times New Roman"/>
        <w:b/>
        <w:bCs/>
        <w:i w:val="0"/>
        <w:iCs w:val="0"/>
        <w:spacing w:val="-2"/>
        <w:w w:val="100"/>
        <w:sz w:val="24"/>
        <w:szCs w:val="24"/>
        <w:lang w:val="en-US" w:eastAsia="en-US" w:bidi="ar-SA"/>
      </w:rPr>
    </w:lvl>
    <w:lvl w:ilvl="1">
      <w:start w:val="0"/>
      <w:numFmt w:val="bullet"/>
      <w:lvlText w:val="•"/>
      <w:lvlJc w:val="left"/>
      <w:pPr>
        <w:ind w:left="1530" w:hanging="180"/>
      </w:pPr>
      <w:rPr>
        <w:rFonts w:hint="default"/>
        <w:lang w:val="en-US" w:eastAsia="en-US" w:bidi="ar-SA"/>
      </w:rPr>
    </w:lvl>
    <w:lvl w:ilvl="2">
      <w:start w:val="0"/>
      <w:numFmt w:val="bullet"/>
      <w:lvlText w:val="•"/>
      <w:lvlJc w:val="left"/>
      <w:pPr>
        <w:ind w:left="2480" w:hanging="180"/>
      </w:pPr>
      <w:rPr>
        <w:rFonts w:hint="default"/>
        <w:lang w:val="en-US" w:eastAsia="en-US" w:bidi="ar-SA"/>
      </w:rPr>
    </w:lvl>
    <w:lvl w:ilvl="3">
      <w:start w:val="0"/>
      <w:numFmt w:val="bullet"/>
      <w:lvlText w:val="•"/>
      <w:lvlJc w:val="left"/>
      <w:pPr>
        <w:ind w:left="3430" w:hanging="180"/>
      </w:pPr>
      <w:rPr>
        <w:rFonts w:hint="default"/>
        <w:lang w:val="en-US" w:eastAsia="en-US" w:bidi="ar-SA"/>
      </w:rPr>
    </w:lvl>
    <w:lvl w:ilvl="4">
      <w:start w:val="0"/>
      <w:numFmt w:val="bullet"/>
      <w:lvlText w:val="•"/>
      <w:lvlJc w:val="left"/>
      <w:pPr>
        <w:ind w:left="4380" w:hanging="180"/>
      </w:pPr>
      <w:rPr>
        <w:rFonts w:hint="default"/>
        <w:lang w:val="en-US" w:eastAsia="en-US" w:bidi="ar-SA"/>
      </w:rPr>
    </w:lvl>
    <w:lvl w:ilvl="5">
      <w:start w:val="0"/>
      <w:numFmt w:val="bullet"/>
      <w:lvlText w:val="•"/>
      <w:lvlJc w:val="left"/>
      <w:pPr>
        <w:ind w:left="5330" w:hanging="180"/>
      </w:pPr>
      <w:rPr>
        <w:rFonts w:hint="default"/>
        <w:lang w:val="en-US" w:eastAsia="en-US" w:bidi="ar-SA"/>
      </w:rPr>
    </w:lvl>
    <w:lvl w:ilvl="6">
      <w:start w:val="0"/>
      <w:numFmt w:val="bullet"/>
      <w:lvlText w:val="•"/>
      <w:lvlJc w:val="left"/>
      <w:pPr>
        <w:ind w:left="6280" w:hanging="180"/>
      </w:pPr>
      <w:rPr>
        <w:rFonts w:hint="default"/>
        <w:lang w:val="en-US" w:eastAsia="en-US" w:bidi="ar-SA"/>
      </w:rPr>
    </w:lvl>
    <w:lvl w:ilvl="7">
      <w:start w:val="0"/>
      <w:numFmt w:val="bullet"/>
      <w:lvlText w:val="•"/>
      <w:lvlJc w:val="left"/>
      <w:pPr>
        <w:ind w:left="7230" w:hanging="180"/>
      </w:pPr>
      <w:rPr>
        <w:rFonts w:hint="default"/>
        <w:lang w:val="en-US" w:eastAsia="en-US" w:bidi="ar-SA"/>
      </w:rPr>
    </w:lvl>
    <w:lvl w:ilvl="8">
      <w:start w:val="0"/>
      <w:numFmt w:val="bullet"/>
      <w:lvlText w:val="•"/>
      <w:lvlJc w:val="left"/>
      <w:pPr>
        <w:ind w:left="8180" w:hanging="18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359"/>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359"/>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359"/>
      <w:jc w:val="both"/>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62"/>
      <w:ind w:left="650" w:firstLine="1466"/>
    </w:pPr>
    <w:rPr>
      <w:rFonts w:ascii="Times New Roman" w:hAnsi="Times New Roman" w:eastAsia="Times New Roman" w:cs="Times New Roman"/>
      <w:sz w:val="48"/>
      <w:szCs w:val="48"/>
      <w:lang w:val="en-US" w:eastAsia="en-US" w:bidi="ar-SA"/>
    </w:rPr>
  </w:style>
  <w:style w:styleId="ListParagraph" w:type="paragraph">
    <w:name w:val="List Paragraph"/>
    <w:basedOn w:val="Normal"/>
    <w:uiPriority w:val="1"/>
    <w:qFormat/>
    <w:pPr>
      <w:spacing w:before="250"/>
      <w:ind w:left="371" w:hanging="1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alizanachan62@gmail.com"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NADEEM AHMED KHAN</dc:creator>
  <dc:title>TRANSFORMING CANCER TREATMENT THOUGH GENE THERAPY.docx</dc:title>
  <dcterms:created xsi:type="dcterms:W3CDTF">2026-02-27T09:47:24Z</dcterms:created>
  <dcterms:modified xsi:type="dcterms:W3CDTF">2026-02-27T09:47:24Z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2026-02-24T00:00:00Z</vt:filetime>
  </property>
  <property fmtid="{D5CDD505-2E9C-101B-9397-08002B2CF9AE}" pid="3" name="LastSaved">
    <vt:filetime>2026-02-27T00:00:00Z</vt:filetime>
  </property>
  <property fmtid="{D5CDD505-2E9C-101B-9397-08002B2CF9AE}" pid="4" name="Producer">
    <vt:lpwstr>Microsoft: Print To PDF</vt:lpwstr>
  </property>
</Properties>
</file>