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D54F" w14:textId="77777777" w:rsidR="008F4573" w:rsidRPr="00221D5A" w:rsidRDefault="008F4573" w:rsidP="00221D5A">
      <w:pPr>
        <w:tabs>
          <w:tab w:val="left" w:pos="1352"/>
        </w:tabs>
        <w:spacing w:after="0" w:line="240" w:lineRule="auto"/>
        <w:jc w:val="center"/>
        <w:rPr>
          <w:rFonts w:ascii="Times New Roman" w:hAnsi="Times New Roman" w:cs="Times New Roman"/>
          <w:b/>
          <w:bCs/>
          <w:sz w:val="36"/>
          <w:szCs w:val="36"/>
        </w:rPr>
      </w:pPr>
      <w:r w:rsidRPr="00221D5A">
        <w:rPr>
          <w:rFonts w:ascii="Times New Roman" w:hAnsi="Times New Roman" w:cs="Times New Roman"/>
          <w:b/>
          <w:bCs/>
          <w:sz w:val="36"/>
          <w:szCs w:val="36"/>
        </w:rPr>
        <w:t xml:space="preserve">Adversity Quotient and Disaster and Health Emergency Response Management Competence of Community Nurses: Basis for a </w:t>
      </w:r>
    </w:p>
    <w:p w14:paraId="6218F9DF" w14:textId="3C489C81" w:rsidR="008F4573" w:rsidRPr="00221D5A" w:rsidRDefault="008F4573" w:rsidP="00221D5A">
      <w:pPr>
        <w:tabs>
          <w:tab w:val="left" w:pos="1352"/>
        </w:tabs>
        <w:spacing w:after="0" w:line="240" w:lineRule="auto"/>
        <w:jc w:val="center"/>
        <w:rPr>
          <w:rFonts w:ascii="Times New Roman" w:hAnsi="Times New Roman" w:cs="Times New Roman"/>
          <w:b/>
          <w:bCs/>
          <w:sz w:val="36"/>
          <w:szCs w:val="36"/>
        </w:rPr>
      </w:pPr>
      <w:r w:rsidRPr="00221D5A">
        <w:rPr>
          <w:rFonts w:ascii="Times New Roman" w:hAnsi="Times New Roman" w:cs="Times New Roman"/>
          <w:b/>
          <w:bCs/>
          <w:sz w:val="36"/>
          <w:szCs w:val="36"/>
        </w:rPr>
        <w:t/>
      </w:r>
    </w:p>
    <w:p w14:paraId="1683DE64" w14:textId="26CD96B9" w:rsidR="008F4573" w:rsidRPr="00221D5A" w:rsidRDefault="008F4573" w:rsidP="00221D5A">
      <w:pPr>
        <w:tabs>
          <w:tab w:val="left" w:pos="1352"/>
        </w:tabs>
        <w:spacing w:after="0" w:line="240" w:lineRule="auto"/>
        <w:jc w:val="center"/>
        <w:rPr>
          <w:rFonts w:ascii="Times New Roman" w:hAnsi="Times New Roman" w:cs="Times New Roman"/>
          <w:b/>
          <w:bCs/>
        </w:rPr>
      </w:pPr>
      <w:r w:rsidRPr="00221D5A">
        <w:rPr>
          <w:rFonts w:ascii="Times New Roman" w:hAnsi="Times New Roman" w:cs="Times New Roman"/>
          <w:b/>
          <w:bCs/>
        </w:rPr>
        <w:t xml:space="preserve"/>
      </w:r>
      <w:proofErr w:type="spellStart"/>
      <w:r w:rsidRPr="00221D5A">
        <w:rPr>
          <w:rFonts w:ascii="Times New Roman" w:hAnsi="Times New Roman" w:cs="Times New Roman"/>
          <w:b/>
          <w:bCs/>
        </w:rPr>
        <w:t/>
      </w:r>
      <w:proofErr w:type="spellEnd"/>
      <w:r w:rsidRPr="00221D5A">
        <w:rPr>
          <w:rFonts w:ascii="Times New Roman" w:hAnsi="Times New Roman" w:cs="Times New Roman"/>
          <w:b/>
          <w:bCs/>
        </w:rPr>
        <w:t xml:space="preserve"/>
      </w:r>
      <w:proofErr w:type="spellStart"/>
      <w:r w:rsidRPr="00221D5A">
        <w:rPr>
          <w:rFonts w:ascii="Times New Roman" w:hAnsi="Times New Roman" w:cs="Times New Roman"/>
          <w:b/>
          <w:bCs/>
        </w:rPr>
        <w:t/>
      </w:r>
      <w:proofErr w:type="spellEnd"/>
      <w:r w:rsidRPr="00221D5A">
        <w:rPr>
          <w:rFonts w:ascii="Times New Roman" w:hAnsi="Times New Roman" w:cs="Times New Roman"/>
          <w:b/>
          <w:bCs/>
        </w:rPr>
        <w:t/>
      </w:r>
    </w:p>
    <w:p w14:paraId="44F81269" w14:textId="77777777" w:rsidR="008F4573" w:rsidRPr="00221D5A" w:rsidRDefault="008F4573" w:rsidP="00221D5A">
      <w:pPr>
        <w:tabs>
          <w:tab w:val="left" w:pos="1352"/>
        </w:tabs>
        <w:spacing w:after="0" w:line="240" w:lineRule="auto"/>
        <w:jc w:val="center"/>
        <w:rPr>
          <w:rFonts w:ascii="Times New Roman" w:hAnsi="Times New Roman" w:cs="Times New Roman"/>
          <w:b/>
          <w:bCs/>
        </w:rPr>
      </w:pPr>
    </w:p>
    <w:p w14:paraId="69D779D7" w14:textId="7FF257A0" w:rsidR="008F4573" w:rsidRPr="00221D5A" w:rsidRDefault="008F4573" w:rsidP="00221D5A">
      <w:pPr>
        <w:tabs>
          <w:tab w:val="left" w:pos="1352"/>
        </w:tabs>
        <w:spacing w:after="0" w:line="240" w:lineRule="auto"/>
        <w:jc w:val="center"/>
        <w:rPr>
          <w:rFonts w:ascii="Times New Roman" w:hAnsi="Times New Roman" w:cs="Times New Roman"/>
          <w:b/>
          <w:bCs/>
        </w:rPr>
      </w:pPr>
      <w:r w:rsidRPr="00221D5A">
        <w:rPr>
          <w:rFonts w:ascii="Times New Roman" w:hAnsi="Times New Roman" w:cs="Times New Roman"/>
          <w:b/>
          <w:bCs/>
        </w:rPr>
        <w:t xml:space="preserve"/>
      </w:r>
      <w:hyperlink r:id="rId7" w:history="1">
        <w:r w:rsidR="00221D5A" w:rsidRPr="00BE17B7">
          <w:rPr>
            <w:rStyle w:val="Hyperlink"/>
            <w:rFonts w:ascii="Times New Roman" w:hAnsi="Times New Roman" w:cs="Times New Roman"/>
            <w:b/>
            <w:bCs/>
          </w:rPr>
          <w:t/>
        </w:r>
        <w:r w:rsidR="00221D5A" w:rsidRPr="00BE17B7">
          <w:rPr>
            <w:rStyle w:val="Hyperlink"/>
            <w:rFonts w:ascii="Times New Roman" w:hAnsi="Times New Roman" w:cs="Times New Roman"/>
            <w:b/>
            <w:bCs/>
          </w:rPr>
          <w:t/>
        </w:r>
      </w:hyperlink>
      <w:r w:rsidRPr="00221D5A">
        <w:rPr>
          <w:rFonts w:ascii="Times New Roman" w:hAnsi="Times New Roman" w:cs="Times New Roman"/>
          <w:b/>
          <w:bCs/>
        </w:rPr>
        <w:t xml:space="preserve"/>
      </w:r>
      <w:r w:rsidR="00124964" w:rsidRPr="00221D5A">
        <w:rPr>
          <w:rFonts w:ascii="Times New Roman" w:hAnsi="Times New Roman" w:cs="Times New Roman"/>
          <w:b/>
          <w:bCs/>
        </w:rPr>
        <w:t/>
      </w:r>
    </w:p>
    <w:p w14:paraId="7B80578E" w14:textId="77777777" w:rsidR="008F4573" w:rsidRPr="00221D5A" w:rsidRDefault="008F4573" w:rsidP="00221D5A">
      <w:pPr>
        <w:tabs>
          <w:tab w:val="left" w:pos="1352"/>
        </w:tabs>
        <w:spacing w:after="0" w:line="240" w:lineRule="auto"/>
        <w:jc w:val="center"/>
        <w:rPr>
          <w:rFonts w:ascii="Times New Roman" w:hAnsi="Times New Roman" w:cs="Times New Roman"/>
          <w:b/>
          <w:bCs/>
        </w:rPr>
      </w:pPr>
    </w:p>
    <w:p w14:paraId="2E1CB1A6" w14:textId="7252FB18" w:rsidR="008F4573" w:rsidRDefault="008F4573" w:rsidP="00221D5A">
      <w:pPr>
        <w:tabs>
          <w:tab w:val="left" w:pos="1352"/>
        </w:tabs>
        <w:spacing w:after="0" w:line="240" w:lineRule="auto"/>
        <w:jc w:val="center"/>
        <w:rPr>
          <w:rFonts w:ascii="Times New Roman" w:hAnsi="Times New Roman" w:cs="Times New Roman"/>
          <w:b/>
          <w:bCs/>
        </w:rPr>
      </w:pPr>
      <w:r w:rsidRPr="00221D5A">
        <w:rPr>
          <w:rFonts w:ascii="Times New Roman" w:hAnsi="Times New Roman" w:cs="Times New Roman"/>
          <w:b/>
          <w:bCs/>
        </w:rPr>
        <w:t xml:space="preserve">Abstract </w:t>
      </w:r>
    </w:p>
    <w:p w14:paraId="6E0ADCF8" w14:textId="77777777" w:rsidR="00D810B5" w:rsidRDefault="00D810B5" w:rsidP="00D810B5">
      <w:pPr>
        <w:pStyle w:val="NormalWeb"/>
        <w:jc w:val="both"/>
      </w:pPr>
      <w:r>
        <w:t>This descriptive study investigated the adversity quotient and disaster and health emergency response management competence of community nurses as bases for developing a contextualized emergency response management plan. Conducted in 26 participating municipal health offices/health units across Northern Samar Province during the second quarter of 2026, the study involved 133 community nurses selected through stratified sampling according to municipality and position/designation. Data were gathered using a validated structured questionnaire covering the respondents’ profile, adversity quotient, and disaster and health emergency response management competence. The instrument was validated by three expert validators and pilot-tested among 30 nurses outside the locale of the study. The adversity quotient scale obtained a Cronbach’s alpha coefficient of 0.78, while the disaster and health emergency response management competence scale obtained a coefficient of 0.87. Data were analyzed using frequency, percentage, mean, standard deviation, rank, and verbal interpretation. Results showed that most respondents were female, married, bachelor’s degree holders, contractual employees, and designated as Department of Health Community Health Nurses. Most had 6–10 years of relevant experience and had attended three to five disaster and emergency response trainings. The respondents demonstrated a very high level of adversity quotient, with ownership obtaining the highest mean and control the lowest. They also demonstrated a high level of disaster and health emergency response management competence, with prevention and mitigation obtaining the highest mean and response the lowest. The study concluded that community nurses possess strong resilience and emergency management competence; however, capacity-building is needed in perceived control, response operations, psychological first aid, mental health referral, emergency documentation, and inter-agency coordination. A contextualized emergency response management plan is recommended.</w:t>
      </w:r>
    </w:p>
    <w:p w14:paraId="2226C35F" w14:textId="445E3B04" w:rsidR="00221D5A" w:rsidRPr="00221D5A" w:rsidRDefault="00221D5A" w:rsidP="00221D5A">
      <w:pPr>
        <w:pStyle w:val="NormalWeb"/>
      </w:pPr>
      <w:r>
        <w:rPr>
          <w:rStyle w:val="Strong"/>
          <w:rFonts w:eastAsiaTheme="majorEastAsia"/>
        </w:rPr>
        <w:t>Keywords:</w:t>
      </w:r>
      <w:r>
        <w:t xml:space="preserve"> adversity quotient; community nurses; disaster response competence; emergency response management; health emergency preparednes</w:t>
      </w:r>
      <w:r>
        <w:t>s</w:t>
      </w:r>
    </w:p>
    <w:p w14:paraId="2E88E529" w14:textId="77777777" w:rsidR="008F4573" w:rsidRPr="00221D5A" w:rsidRDefault="008F4573" w:rsidP="00221D5A">
      <w:pPr>
        <w:tabs>
          <w:tab w:val="left" w:pos="1352"/>
        </w:tabs>
        <w:spacing w:after="0" w:line="240" w:lineRule="auto"/>
        <w:jc w:val="center"/>
        <w:rPr>
          <w:rFonts w:ascii="Times New Roman" w:hAnsi="Times New Roman" w:cs="Times New Roman"/>
          <w:b/>
          <w:bCs/>
        </w:rPr>
      </w:pPr>
    </w:p>
    <w:p w14:paraId="36226A0F" w14:textId="6FF68778" w:rsidR="008F4573" w:rsidRPr="00221D5A" w:rsidRDefault="008F4573" w:rsidP="00221D5A">
      <w:pPr>
        <w:tabs>
          <w:tab w:val="left" w:pos="1352"/>
        </w:tabs>
        <w:spacing w:after="0" w:line="240" w:lineRule="auto"/>
        <w:jc w:val="center"/>
        <w:rPr>
          <w:rFonts w:ascii="Times New Roman" w:hAnsi="Times New Roman" w:cs="Times New Roman"/>
          <w:b/>
          <w:bCs/>
        </w:rPr>
      </w:pPr>
      <w:r w:rsidRPr="00221D5A">
        <w:rPr>
          <w:rFonts w:ascii="Times New Roman" w:hAnsi="Times New Roman" w:cs="Times New Roman"/>
          <w:b/>
          <w:bCs/>
        </w:rPr>
        <w:t xml:space="preserve">Introduction </w:t>
      </w:r>
    </w:p>
    <w:p w14:paraId="068E82F7" w14:textId="77777777" w:rsidR="00D810B5" w:rsidRDefault="00D810B5" w:rsidP="00D810B5">
      <w:pPr>
        <w:pStyle w:val="isselectedend"/>
        <w:jc w:val="both"/>
      </w:pPr>
      <w:r>
        <w:t xml:space="preserve">Disasters and health emergencies continue to challenge health systems worldwide, requiring a workforce that is prepared, resilient, and capable of responding across the full emergency management cycle. The World Health Organization emphasized that health emergency and disaster risk management should include prevention, preparedness, readiness, response, recovery, and whole-of-health-system coordination to reduce health risks and protect affected populations (World Health Organization </w:t>
      </w:r>
      <w:r>
        <w:rPr>
          <w:rStyle w:val="text-token-text-primary"/>
          <w:rFonts w:eastAsiaTheme="majorEastAsia"/>
        </w:rPr>
        <w:t>[WHO]</w:t>
      </w:r>
      <w:r>
        <w:t xml:space="preserve">, 2019). In the Philippines, this need is especially urgent because the country is repeatedly exposed to typhoons, floods, earthquakes, disease outbreaks, and other emergencies. The </w:t>
      </w:r>
      <w:proofErr w:type="spellStart"/>
      <w:r>
        <w:rPr>
          <w:rStyle w:val="Emphasis"/>
          <w:rFonts w:eastAsiaTheme="majorEastAsia"/>
        </w:rPr>
        <w:t>WorldRiskReport</w:t>
      </w:r>
      <w:proofErr w:type="spellEnd"/>
      <w:r>
        <w:rPr>
          <w:rStyle w:val="Emphasis"/>
          <w:rFonts w:eastAsiaTheme="majorEastAsia"/>
        </w:rPr>
        <w:t xml:space="preserve"> 2023</w:t>
      </w:r>
      <w:r>
        <w:t xml:space="preserve"> identified the Philippines as the country with the highest disaster risk worldwide, underscoring the vulnerability of Filipino communities to multiple hazards (</w:t>
      </w:r>
      <w:proofErr w:type="spellStart"/>
      <w:r>
        <w:t>Bündnis</w:t>
      </w:r>
      <w:proofErr w:type="spellEnd"/>
      <w:r>
        <w:t xml:space="preserve"> </w:t>
      </w:r>
      <w:proofErr w:type="spellStart"/>
      <w:r>
        <w:t>Entwicklung</w:t>
      </w:r>
      <w:proofErr w:type="spellEnd"/>
      <w:r>
        <w:t xml:space="preserve"> </w:t>
      </w:r>
      <w:proofErr w:type="spellStart"/>
      <w:r>
        <w:t>Hilft</w:t>
      </w:r>
      <w:proofErr w:type="spellEnd"/>
      <w:r>
        <w:t xml:space="preserve"> &amp; Institute for International Law of Peace and Armed Conflict </w:t>
      </w:r>
      <w:r>
        <w:rPr>
          <w:rStyle w:val="text-token-text-primary"/>
          <w:rFonts w:eastAsiaTheme="majorEastAsia"/>
        </w:rPr>
        <w:t>[IFHV]</w:t>
      </w:r>
      <w:r>
        <w:t>, 2023). At the policy level, Republic Act No. 10121, or the Philippine Disaster Risk Reduction and Management Act of 2010, provides a comprehensive, all-hazards, inter-agency, and community-based framework for disaster risk reduction and management (Republic Act No. 10121, 2010).</w:t>
      </w:r>
    </w:p>
    <w:p w14:paraId="2442E824" w14:textId="77777777" w:rsidR="00D810B5" w:rsidRDefault="00D810B5" w:rsidP="00D810B5">
      <w:pPr>
        <w:pStyle w:val="isselectedend"/>
        <w:jc w:val="both"/>
      </w:pPr>
      <w:r>
        <w:t>Community nurses occupy a strategic position in disaster and health emergency management because they serve families and communities before, during, and after crises. Their functions include health education, disease surveillance, risk communication, emergency referral, vaccination and outbreak response, triage support, psychosocial assistance, and restoration of essential health services. The International Council of Nurses (2019) emphasized that nurses must be equipped with disaster nursing competencies because they often function as care providers, coordinators, educators, and counselors during emergencies. However, studies continue to show gaps in disaster preparedness, response competence, psychological preparedness, and psychosocial response among nurses (</w:t>
      </w:r>
      <w:proofErr w:type="spellStart"/>
      <w:r>
        <w:t>Labrague</w:t>
      </w:r>
      <w:proofErr w:type="spellEnd"/>
      <w:r>
        <w:t xml:space="preserve"> et al., 2018; Said &amp; Chiang, 2020). </w:t>
      </w:r>
      <w:r>
        <w:lastRenderedPageBreak/>
        <w:t xml:space="preserve">Psychological first aid, mental health referral, and supportive communication are particularly important in disaster response, as nurses are expected not only to provide clinical care but also to assist individuals and families experiencing trauma, displacement, and emotional distress (Kim &amp; Choi, 2022; Kılıç </w:t>
      </w:r>
      <w:proofErr w:type="spellStart"/>
      <w:r>
        <w:t>Bayageldi</w:t>
      </w:r>
      <w:proofErr w:type="spellEnd"/>
      <w:r>
        <w:t xml:space="preserve"> &amp; </w:t>
      </w:r>
      <w:proofErr w:type="spellStart"/>
      <w:r>
        <w:t>Kaloğlu</w:t>
      </w:r>
      <w:proofErr w:type="spellEnd"/>
      <w:r>
        <w:t xml:space="preserve"> Binici, 2024).</w:t>
      </w:r>
    </w:p>
    <w:p w14:paraId="35D07F93" w14:textId="77777777" w:rsidR="00D810B5" w:rsidRDefault="00D810B5" w:rsidP="00D810B5">
      <w:pPr>
        <w:pStyle w:val="NormalWeb"/>
        <w:jc w:val="both"/>
      </w:pPr>
      <w:r>
        <w:t>Aside from technical competence, community nurses need personal resilience to function effectively under pressure, uncertainty, limited resources, and emotionally demanding conditions. One construct related to resilience is adversity quotient, which refers to an individual’s capacity to withstand and overcome difficult situations. Stoltz (1997) conceptualized adversity quotient through the CORE dimensions of control, ownership, reach, and endurance, which reflect perceived control, accountability, emotional containment, and persistence during adversity. In nursing practice, these dimensions are relevant because nurses frequently encounter occupational stress, emergencies, and public health pressures. Although disaster nursing and emergency preparedness have been widely studied, limited attention has been given to community nurses and to the combined examination of adversity quotient and disaster and health emergency response management competence. Thus, this study investigated the adversity quotient and disaster and health emergency response management competence of community nurses as bases for developing a contextualized emergency response management plan.</w:t>
      </w:r>
    </w:p>
    <w:p w14:paraId="31261AA7" w14:textId="2BDEA268" w:rsidR="008F4573" w:rsidRPr="00221D5A" w:rsidRDefault="008F4573" w:rsidP="00221D5A">
      <w:pPr>
        <w:tabs>
          <w:tab w:val="left" w:pos="1352"/>
        </w:tabs>
        <w:spacing w:after="0" w:line="240" w:lineRule="auto"/>
        <w:jc w:val="center"/>
        <w:rPr>
          <w:rFonts w:ascii="Times New Roman" w:hAnsi="Times New Roman" w:cs="Times New Roman"/>
          <w:b/>
          <w:bCs/>
        </w:rPr>
      </w:pPr>
      <w:r w:rsidRPr="00221D5A">
        <w:rPr>
          <w:rFonts w:ascii="Times New Roman" w:hAnsi="Times New Roman" w:cs="Times New Roman"/>
          <w:b/>
          <w:bCs/>
        </w:rPr>
        <w:t>Methods</w:t>
      </w:r>
    </w:p>
    <w:p w14:paraId="3BD03513" w14:textId="77777777" w:rsidR="00015DBF" w:rsidRDefault="00015DBF" w:rsidP="00015DBF">
      <w:pPr>
        <w:pStyle w:val="isselectedend"/>
      </w:pPr>
      <w:r>
        <w:rPr>
          <w:rStyle w:val="Strong"/>
          <w:rFonts w:eastAsiaTheme="majorEastAsia"/>
        </w:rPr>
        <w:t>Research Design</w:t>
      </w:r>
      <w:r>
        <w:br/>
        <w:t>This study employed a descriptive research design to investigate the adversity quotient and disaster and health emergency response management competence of community nurses as bases for developing a contextualized emergency response management plan. A descriptive design was appropriate because the study sought to describe the respondents’ profile, adversity quotient, and emergency response competence without manipulating variables or determining causal relationships (Aggarwal &amp; Ranganathan, 2019). Since the study was purely descriptive, it did not test relationships, differences, or predictive effects among variables.</w:t>
      </w:r>
    </w:p>
    <w:p w14:paraId="3D90F9BC" w14:textId="77777777" w:rsidR="00015DBF" w:rsidRDefault="00015DBF" w:rsidP="00015DBF">
      <w:pPr>
        <w:pStyle w:val="isselectedend"/>
      </w:pPr>
      <w:r>
        <w:rPr>
          <w:rStyle w:val="Strong"/>
          <w:rFonts w:eastAsiaTheme="majorEastAsia"/>
        </w:rPr>
        <w:t>Research Locale</w:t>
      </w:r>
      <w:r>
        <w:br/>
        <w:t xml:space="preserve">The study was conducted among community nurses assigned in 26 participating municipal health offices/health units across Northern Samar Province during the second quarter of 2026. The province was considered an appropriate locale because community nurses are involved in primary health care delivery and health emergency-related functions, including health education, risk communication, disease surveillance, referral coordination, vaccination and outbreak response, triage support, psychosocial assistance, and post-disaster public health recovery. These roles are consistent with the broad responsibilities of nurses across the disaster and health emergency management cycle (International Council of Nurses </w:t>
      </w:r>
      <w:r>
        <w:rPr>
          <w:rStyle w:val="text-token-text-primary"/>
          <w:rFonts w:eastAsiaTheme="majorEastAsia"/>
        </w:rPr>
        <w:t>[ICN]</w:t>
      </w:r>
      <w:r>
        <w:t>, 2019; WHO, 2019).</w:t>
      </w:r>
    </w:p>
    <w:p w14:paraId="7DC98759" w14:textId="77777777" w:rsidR="00015DBF" w:rsidRDefault="00015DBF" w:rsidP="00015DBF">
      <w:pPr>
        <w:pStyle w:val="isselectedend"/>
      </w:pPr>
      <w:r>
        <w:rPr>
          <w:rStyle w:val="Strong"/>
          <w:rFonts w:eastAsiaTheme="majorEastAsia"/>
        </w:rPr>
        <w:t>Respondents of the Study</w:t>
      </w:r>
      <w:r>
        <w:br/>
        <w:t>The respondents were 133 community nurses who were actively involved in community-based health services and health emergency response functions. They included nurses with different positions or designations, such as Department of Health Community Health Nurses, Nurse I, Nurse II, and local government unit nurses. The inclusion criteria were registered nurses assigned in community or public health settings, currently deployed in the study locale during the second quarter of 2026, and willing to participate voluntarily in the study. Nurses who were not assigned to community-based health services, were on extended leave during data collection, or declined to participate were excluded from the study.</w:t>
      </w:r>
    </w:p>
    <w:p w14:paraId="375A4A4F" w14:textId="77777777" w:rsidR="00015DBF" w:rsidRDefault="00015DBF" w:rsidP="00015DBF">
      <w:pPr>
        <w:pStyle w:val="isselectedend"/>
      </w:pPr>
      <w:r>
        <w:rPr>
          <w:rStyle w:val="Strong"/>
          <w:rFonts w:eastAsiaTheme="majorEastAsia"/>
        </w:rPr>
        <w:t>Sampling Technique</w:t>
      </w:r>
      <w:r>
        <w:br/>
        <w:t>The study used stratified sampling to select the respondents. Stratified sampling is appropriate when the target population consists of distinct subgroups or strata that need to be represented in the sample (Parsons, 2014). In this study, the community nurses were first grouped according to municipality and current position/designation to ensure that different localities and nursing positions in the study area were adequately represented. Respondents were then selected from each stratum based on the distribution of eligible community nurses per municipality and position group. This procedure helped ensure a more representative sample of community nurses across the participating municipalities and designations.</w:t>
      </w:r>
    </w:p>
    <w:p w14:paraId="1DE17E9C" w14:textId="77777777" w:rsidR="00015DBF" w:rsidRDefault="00015DBF" w:rsidP="00015DBF">
      <w:pPr>
        <w:pStyle w:val="isselectedend"/>
      </w:pPr>
      <w:r>
        <w:rPr>
          <w:rStyle w:val="Strong"/>
          <w:rFonts w:eastAsiaTheme="majorEastAsia"/>
        </w:rPr>
        <w:t>Research Instrument</w:t>
      </w:r>
      <w:r>
        <w:br/>
        <w:t xml:space="preserve">Data were gathered using a structured survey questionnaire composed of three parts. The first part gathered the </w:t>
      </w:r>
      <w:r>
        <w:lastRenderedPageBreak/>
        <w:t>respondents’ profile in terms of age, gender, civil status, highest educational attainment, employment status, current position/designation, roles in health emergency response, years of relevant experience, and number of trainings attended in disaster and emergency response. The second part measured adversity quotient based on the CORE dimensions of control, ownership, reach, and endurance, which reflect perceived control, accountability, emotional containment, and persistence during adversity (Stoltz, 1997). The third part assessed disaster and health emergency response management competence in terms of prevention and mitigation, preparedness, response, and recovery and rehabilitation, consistent with disaster risk reduction and health emergency management frameworks (Republic Act No. 10121, 2010; WHO, 2019). The questionnaire used a five-point Likert scale interpreted as follows: 4.21–5.00, Very High; 3.41–4.20, High; 2.61–3.40, Moderate; 1.81–2.60, Low; and 1.00–1.80, Very Low.</w:t>
      </w:r>
    </w:p>
    <w:p w14:paraId="6EC2EC34" w14:textId="77777777" w:rsidR="00015DBF" w:rsidRDefault="00015DBF" w:rsidP="00015DBF">
      <w:pPr>
        <w:pStyle w:val="isselectedend"/>
      </w:pPr>
      <w:r>
        <w:rPr>
          <w:rStyle w:val="Strong"/>
          <w:rFonts w:eastAsiaTheme="majorEastAsia"/>
        </w:rPr>
        <w:t>Validity and Reliability of the Instrument</w:t>
      </w:r>
      <w:r>
        <w:br/>
        <w:t>The research instrument was subjected to expert validation by three expert validators who collectively represented expertise in nursing education, public health nursing, disaster risk reduction and management, and research. The validators reviewed the questionnaire in terms of clarity, relevance, content adequacy, appropriateness of indicators, and alignment with the objectives of the study. Their comments and recommendations were incorporated into the final version of the instrument. A pilot test was conducted among 30 nurses outside the locale of the study to determine the clarity and reliability of the questionnaire. Internal consistency was established using Cronbach’s alpha, which is commonly used to estimate the reliability of multi-item scales (</w:t>
      </w:r>
      <w:proofErr w:type="spellStart"/>
      <w:r>
        <w:t>Tavakol</w:t>
      </w:r>
      <w:proofErr w:type="spellEnd"/>
      <w:r>
        <w:t xml:space="preserve"> &amp; Dennick, 2011). The adversity quotient scale obtained a Cronbach’s alpha coefficient of 0.78, while the disaster and health emergency response management competence scale obtained a Cronbach’s alpha coefficient of 0.87, indicating that both scales had acceptable internal consistency for use in the study.</w:t>
      </w:r>
    </w:p>
    <w:p w14:paraId="46EC764F" w14:textId="77777777" w:rsidR="00015DBF" w:rsidRDefault="00015DBF" w:rsidP="00015DBF">
      <w:pPr>
        <w:pStyle w:val="isselectedend"/>
      </w:pPr>
      <w:r>
        <w:rPr>
          <w:rStyle w:val="Strong"/>
          <w:rFonts w:eastAsiaTheme="majorEastAsia"/>
        </w:rPr>
        <w:t>Data Gathering Procedure</w:t>
      </w:r>
      <w:r>
        <w:br/>
        <w:t>Before data collection, the researcher secured the necessary administrative approval and coordinated with the concerned provincial and municipal health authorities in Northern Samar Province. Eligible respondents were informed about the purpose of the study, the nature of their participation, the estimated time needed to complete the questionnaire, and their right to decline or withdraw without penalty. After informed consent was obtained, the questionnaire was administered during the second quarter of 2026. Completed responses were checked for completeness, encoded, reviewed, and prepared for statistical analysis.</w:t>
      </w:r>
    </w:p>
    <w:p w14:paraId="7883926E" w14:textId="77777777" w:rsidR="00015DBF" w:rsidRDefault="00015DBF" w:rsidP="00015DBF">
      <w:pPr>
        <w:pStyle w:val="NormalWeb"/>
      </w:pPr>
      <w:r>
        <w:rPr>
          <w:rStyle w:val="Strong"/>
          <w:rFonts w:eastAsiaTheme="majorEastAsia"/>
        </w:rPr>
        <w:t>Data Analysis</w:t>
      </w:r>
      <w:r>
        <w:br/>
        <w:t>The data were analyzed using descriptive statistics. Frequency and percentage were used to describe the personal and professional profile of the respondents, while mean, standard deviation, rank, and verbal interpretation were used to determine the level of adversity quotient and the level of disaster and health emergency response management competence. Weighted means were computed for each dimension and domain. Since the study was descriptive in nature, no inferential statistical tests such as correlation, t-test, analysis of variance, chi-square, or regression were conducted. This approach was appropriate because descriptive statistics summarize and present the characteristics of a sample in an organized and interpretable manner (Sullivan &amp; Artino, 2013).</w:t>
      </w:r>
    </w:p>
    <w:p w14:paraId="21E01050" w14:textId="77777777" w:rsidR="008F4573" w:rsidRPr="00221D5A" w:rsidRDefault="008F4573" w:rsidP="00221D5A">
      <w:pPr>
        <w:tabs>
          <w:tab w:val="left" w:pos="1352"/>
        </w:tabs>
        <w:spacing w:after="0" w:line="240" w:lineRule="auto"/>
        <w:rPr>
          <w:rFonts w:ascii="Times New Roman" w:hAnsi="Times New Roman" w:cs="Times New Roman"/>
          <w:b/>
          <w:bCs/>
        </w:rPr>
      </w:pPr>
    </w:p>
    <w:p w14:paraId="1967C1A9" w14:textId="16278B3F" w:rsidR="008F4573" w:rsidRPr="00221D5A" w:rsidRDefault="008F4573" w:rsidP="00221D5A">
      <w:pPr>
        <w:tabs>
          <w:tab w:val="left" w:pos="1352"/>
        </w:tabs>
        <w:spacing w:after="0" w:line="240" w:lineRule="auto"/>
        <w:jc w:val="center"/>
        <w:rPr>
          <w:rFonts w:ascii="Times New Roman" w:hAnsi="Times New Roman" w:cs="Times New Roman"/>
          <w:b/>
          <w:bCs/>
        </w:rPr>
      </w:pPr>
      <w:r w:rsidRPr="00221D5A">
        <w:rPr>
          <w:rFonts w:ascii="Times New Roman" w:hAnsi="Times New Roman" w:cs="Times New Roman"/>
          <w:b/>
          <w:bCs/>
        </w:rPr>
        <w:t xml:space="preserve">Results and Discussion </w:t>
      </w:r>
    </w:p>
    <w:p w14:paraId="0377199B" w14:textId="77777777" w:rsidR="00124964" w:rsidRPr="00124964" w:rsidRDefault="00124964" w:rsidP="00221D5A">
      <w:pPr>
        <w:spacing w:before="100" w:beforeAutospacing="1" w:after="100" w:afterAutospacing="1"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b/>
          <w:bCs/>
          <w:kern w:val="0"/>
          <w14:ligatures w14:val="none"/>
        </w:rPr>
        <w:t>Profile of the Community Nurses</w:t>
      </w:r>
    </w:p>
    <w:p w14:paraId="0B1DFE71" w14:textId="77777777" w:rsidR="00124964" w:rsidRPr="00124964" w:rsidRDefault="00124964" w:rsidP="00221D5A">
      <w:pPr>
        <w:spacing w:before="100" w:beforeAutospacing="1" w:after="100" w:afterAutospacing="1" w:line="240" w:lineRule="auto"/>
        <w:jc w:val="both"/>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Table 1 presents the summary profile of the 133 community nurses. Most respondents were 37–43 years old, female, married, bachelor’s degree holders, contractual employees, and designated as Department of Health Community Health Nurses. Majority had 6–10 years of relevant experience and had attended three to five trainings in disaster and emergency response. The most frequently reported role in health emergency response was health education and risk communication.</w:t>
      </w:r>
    </w:p>
    <w:p w14:paraId="18B6F232" w14:textId="77777777" w:rsidR="00124964" w:rsidRPr="00124964" w:rsidRDefault="00124964" w:rsidP="00221D5A">
      <w:pPr>
        <w:spacing w:before="100" w:beforeAutospacing="1" w:after="100" w:afterAutospacing="1" w:line="240" w:lineRule="auto"/>
        <w:jc w:val="center"/>
        <w:rPr>
          <w:rFonts w:ascii="Times New Roman" w:eastAsia="Times New Roman" w:hAnsi="Times New Roman" w:cs="Times New Roman"/>
          <w:kern w:val="0"/>
          <w14:ligatures w14:val="none"/>
        </w:rPr>
      </w:pPr>
      <w:r w:rsidRPr="00124964">
        <w:rPr>
          <w:rFonts w:ascii="Times New Roman" w:eastAsia="Times New Roman" w:hAnsi="Times New Roman" w:cs="Times New Roman"/>
          <w:b/>
          <w:bCs/>
          <w:kern w:val="0"/>
          <w14:ligatures w14:val="none"/>
        </w:rPr>
        <w:t>Table 1</w:t>
      </w:r>
      <w:r w:rsidRPr="00124964">
        <w:rPr>
          <w:rFonts w:ascii="Times New Roman" w:eastAsia="Times New Roman" w:hAnsi="Times New Roman" w:cs="Times New Roman"/>
          <w:kern w:val="0"/>
          <w14:ligatures w14:val="none"/>
        </w:rPr>
        <w:br/>
      </w:r>
      <w:r w:rsidRPr="00124964">
        <w:rPr>
          <w:rFonts w:ascii="Times New Roman" w:eastAsia="Times New Roman" w:hAnsi="Times New Roman" w:cs="Times New Roman"/>
          <w:b/>
          <w:bCs/>
          <w:kern w:val="0"/>
          <w14:ligatures w14:val="none"/>
        </w:rPr>
        <w:t>Summary Profile of the Community Nurses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08"/>
        <w:gridCol w:w="4246"/>
        <w:gridCol w:w="1154"/>
        <w:gridCol w:w="1208"/>
      </w:tblGrid>
      <w:tr w:rsidR="00124964" w:rsidRPr="00124964" w14:paraId="5FC0F4C9" w14:textId="77777777" w:rsidTr="00124964">
        <w:trPr>
          <w:tblCellSpacing w:w="15" w:type="dxa"/>
          <w:jc w:val="center"/>
        </w:trPr>
        <w:tc>
          <w:tcPr>
            <w:tcW w:w="0" w:type="auto"/>
            <w:tcBorders>
              <w:top w:val="single" w:sz="4" w:space="0" w:color="auto"/>
              <w:bottom w:val="single" w:sz="4" w:space="0" w:color="auto"/>
            </w:tcBorders>
            <w:vAlign w:val="center"/>
            <w:hideMark/>
          </w:tcPr>
          <w:p w14:paraId="3D762408" w14:textId="77777777" w:rsidR="00124964" w:rsidRPr="00124964" w:rsidRDefault="00124964" w:rsidP="00221D5A">
            <w:pPr>
              <w:spacing w:after="0" w:line="240" w:lineRule="auto"/>
              <w:jc w:val="center"/>
              <w:rPr>
                <w:rFonts w:ascii="Times New Roman" w:eastAsia="Times New Roman" w:hAnsi="Times New Roman" w:cs="Times New Roman"/>
                <w:b/>
                <w:bCs/>
                <w:kern w:val="0"/>
                <w14:ligatures w14:val="none"/>
              </w:rPr>
            </w:pPr>
            <w:r w:rsidRPr="00124964">
              <w:rPr>
                <w:rFonts w:ascii="Times New Roman" w:eastAsia="Times New Roman" w:hAnsi="Times New Roman" w:cs="Times New Roman"/>
                <w:b/>
                <w:bCs/>
                <w:kern w:val="0"/>
                <w14:ligatures w14:val="none"/>
              </w:rPr>
              <w:t>Profile Variable</w:t>
            </w:r>
          </w:p>
        </w:tc>
        <w:tc>
          <w:tcPr>
            <w:tcW w:w="0" w:type="auto"/>
            <w:tcBorders>
              <w:top w:val="single" w:sz="4" w:space="0" w:color="auto"/>
              <w:bottom w:val="single" w:sz="4" w:space="0" w:color="auto"/>
            </w:tcBorders>
            <w:vAlign w:val="center"/>
            <w:hideMark/>
          </w:tcPr>
          <w:p w14:paraId="785125C3" w14:textId="77777777" w:rsidR="00124964" w:rsidRPr="00124964" w:rsidRDefault="00124964" w:rsidP="00221D5A">
            <w:pPr>
              <w:spacing w:after="0" w:line="240" w:lineRule="auto"/>
              <w:jc w:val="center"/>
              <w:rPr>
                <w:rFonts w:ascii="Times New Roman" w:eastAsia="Times New Roman" w:hAnsi="Times New Roman" w:cs="Times New Roman"/>
                <w:b/>
                <w:bCs/>
                <w:kern w:val="0"/>
                <w14:ligatures w14:val="none"/>
              </w:rPr>
            </w:pPr>
            <w:r w:rsidRPr="00124964">
              <w:rPr>
                <w:rFonts w:ascii="Times New Roman" w:eastAsia="Times New Roman" w:hAnsi="Times New Roman" w:cs="Times New Roman"/>
                <w:b/>
                <w:bCs/>
                <w:kern w:val="0"/>
                <w14:ligatures w14:val="none"/>
              </w:rPr>
              <w:t>Dominant Category</w:t>
            </w:r>
          </w:p>
        </w:tc>
        <w:tc>
          <w:tcPr>
            <w:tcW w:w="0" w:type="auto"/>
            <w:tcBorders>
              <w:top w:val="single" w:sz="4" w:space="0" w:color="auto"/>
              <w:bottom w:val="single" w:sz="4" w:space="0" w:color="auto"/>
            </w:tcBorders>
            <w:vAlign w:val="center"/>
            <w:hideMark/>
          </w:tcPr>
          <w:p w14:paraId="5C22A864" w14:textId="77777777" w:rsidR="00124964" w:rsidRPr="00124964" w:rsidRDefault="00124964" w:rsidP="00221D5A">
            <w:pPr>
              <w:spacing w:after="0" w:line="240" w:lineRule="auto"/>
              <w:jc w:val="center"/>
              <w:rPr>
                <w:rFonts w:ascii="Times New Roman" w:eastAsia="Times New Roman" w:hAnsi="Times New Roman" w:cs="Times New Roman"/>
                <w:b/>
                <w:bCs/>
                <w:kern w:val="0"/>
                <w14:ligatures w14:val="none"/>
              </w:rPr>
            </w:pPr>
            <w:r w:rsidRPr="00124964">
              <w:rPr>
                <w:rFonts w:ascii="Times New Roman" w:eastAsia="Times New Roman" w:hAnsi="Times New Roman" w:cs="Times New Roman"/>
                <w:b/>
                <w:bCs/>
                <w:kern w:val="0"/>
                <w14:ligatures w14:val="none"/>
              </w:rPr>
              <w:t>Frequency</w:t>
            </w:r>
          </w:p>
        </w:tc>
        <w:tc>
          <w:tcPr>
            <w:tcW w:w="0" w:type="auto"/>
            <w:tcBorders>
              <w:top w:val="single" w:sz="4" w:space="0" w:color="auto"/>
              <w:bottom w:val="single" w:sz="4" w:space="0" w:color="auto"/>
            </w:tcBorders>
            <w:vAlign w:val="center"/>
            <w:hideMark/>
          </w:tcPr>
          <w:p w14:paraId="38A2FC97" w14:textId="77777777" w:rsidR="00124964" w:rsidRPr="00124964" w:rsidRDefault="00124964" w:rsidP="00221D5A">
            <w:pPr>
              <w:spacing w:after="0" w:line="240" w:lineRule="auto"/>
              <w:jc w:val="center"/>
              <w:rPr>
                <w:rFonts w:ascii="Times New Roman" w:eastAsia="Times New Roman" w:hAnsi="Times New Roman" w:cs="Times New Roman"/>
                <w:b/>
                <w:bCs/>
                <w:kern w:val="0"/>
                <w14:ligatures w14:val="none"/>
              </w:rPr>
            </w:pPr>
            <w:r w:rsidRPr="00124964">
              <w:rPr>
                <w:rFonts w:ascii="Times New Roman" w:eastAsia="Times New Roman" w:hAnsi="Times New Roman" w:cs="Times New Roman"/>
                <w:b/>
                <w:bCs/>
                <w:kern w:val="0"/>
                <w14:ligatures w14:val="none"/>
              </w:rPr>
              <w:t>Percentage</w:t>
            </w:r>
          </w:p>
        </w:tc>
      </w:tr>
      <w:tr w:rsidR="00124964" w:rsidRPr="00124964" w14:paraId="6B7D6927" w14:textId="77777777" w:rsidTr="00124964">
        <w:trPr>
          <w:tblCellSpacing w:w="15" w:type="dxa"/>
          <w:jc w:val="center"/>
        </w:trPr>
        <w:tc>
          <w:tcPr>
            <w:tcW w:w="0" w:type="auto"/>
            <w:vAlign w:val="center"/>
            <w:hideMark/>
          </w:tcPr>
          <w:p w14:paraId="087BAB40"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Age</w:t>
            </w:r>
          </w:p>
        </w:tc>
        <w:tc>
          <w:tcPr>
            <w:tcW w:w="0" w:type="auto"/>
            <w:vAlign w:val="center"/>
            <w:hideMark/>
          </w:tcPr>
          <w:p w14:paraId="0B655CC4"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37–43 years old</w:t>
            </w:r>
          </w:p>
        </w:tc>
        <w:tc>
          <w:tcPr>
            <w:tcW w:w="0" w:type="auto"/>
            <w:vAlign w:val="center"/>
            <w:hideMark/>
          </w:tcPr>
          <w:p w14:paraId="4AA48C9D"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57</w:t>
            </w:r>
          </w:p>
        </w:tc>
        <w:tc>
          <w:tcPr>
            <w:tcW w:w="0" w:type="auto"/>
            <w:vAlign w:val="center"/>
            <w:hideMark/>
          </w:tcPr>
          <w:p w14:paraId="25B352D5"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42.86</w:t>
            </w:r>
          </w:p>
        </w:tc>
      </w:tr>
      <w:tr w:rsidR="00124964" w:rsidRPr="00124964" w14:paraId="7AE9E760" w14:textId="77777777" w:rsidTr="00124964">
        <w:trPr>
          <w:tblCellSpacing w:w="15" w:type="dxa"/>
          <w:jc w:val="center"/>
        </w:trPr>
        <w:tc>
          <w:tcPr>
            <w:tcW w:w="0" w:type="auto"/>
            <w:vAlign w:val="center"/>
            <w:hideMark/>
          </w:tcPr>
          <w:p w14:paraId="4537EAB7"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lastRenderedPageBreak/>
              <w:t>Gender</w:t>
            </w:r>
          </w:p>
        </w:tc>
        <w:tc>
          <w:tcPr>
            <w:tcW w:w="0" w:type="auto"/>
            <w:vAlign w:val="center"/>
            <w:hideMark/>
          </w:tcPr>
          <w:p w14:paraId="0D343764"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Female</w:t>
            </w:r>
          </w:p>
        </w:tc>
        <w:tc>
          <w:tcPr>
            <w:tcW w:w="0" w:type="auto"/>
            <w:vAlign w:val="center"/>
            <w:hideMark/>
          </w:tcPr>
          <w:p w14:paraId="273DA0B1"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109</w:t>
            </w:r>
          </w:p>
        </w:tc>
        <w:tc>
          <w:tcPr>
            <w:tcW w:w="0" w:type="auto"/>
            <w:vAlign w:val="center"/>
            <w:hideMark/>
          </w:tcPr>
          <w:p w14:paraId="024A63F9"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81.95</w:t>
            </w:r>
          </w:p>
        </w:tc>
      </w:tr>
      <w:tr w:rsidR="00124964" w:rsidRPr="00124964" w14:paraId="4C3B29D3" w14:textId="77777777" w:rsidTr="00124964">
        <w:trPr>
          <w:tblCellSpacing w:w="15" w:type="dxa"/>
          <w:jc w:val="center"/>
        </w:trPr>
        <w:tc>
          <w:tcPr>
            <w:tcW w:w="0" w:type="auto"/>
            <w:vAlign w:val="center"/>
            <w:hideMark/>
          </w:tcPr>
          <w:p w14:paraId="7A5E3640"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Civil Status</w:t>
            </w:r>
          </w:p>
        </w:tc>
        <w:tc>
          <w:tcPr>
            <w:tcW w:w="0" w:type="auto"/>
            <w:vAlign w:val="center"/>
            <w:hideMark/>
          </w:tcPr>
          <w:p w14:paraId="0B542712"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Married</w:t>
            </w:r>
          </w:p>
        </w:tc>
        <w:tc>
          <w:tcPr>
            <w:tcW w:w="0" w:type="auto"/>
            <w:vAlign w:val="center"/>
            <w:hideMark/>
          </w:tcPr>
          <w:p w14:paraId="366B8DB8"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72</w:t>
            </w:r>
          </w:p>
        </w:tc>
        <w:tc>
          <w:tcPr>
            <w:tcW w:w="0" w:type="auto"/>
            <w:vAlign w:val="center"/>
            <w:hideMark/>
          </w:tcPr>
          <w:p w14:paraId="57289DD0"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54.14</w:t>
            </w:r>
          </w:p>
        </w:tc>
      </w:tr>
      <w:tr w:rsidR="00124964" w:rsidRPr="00124964" w14:paraId="41D1961E" w14:textId="77777777" w:rsidTr="00124964">
        <w:trPr>
          <w:tblCellSpacing w:w="15" w:type="dxa"/>
          <w:jc w:val="center"/>
        </w:trPr>
        <w:tc>
          <w:tcPr>
            <w:tcW w:w="0" w:type="auto"/>
            <w:vAlign w:val="center"/>
            <w:hideMark/>
          </w:tcPr>
          <w:p w14:paraId="14C067C2"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Highest Educational Attainment</w:t>
            </w:r>
          </w:p>
        </w:tc>
        <w:tc>
          <w:tcPr>
            <w:tcW w:w="0" w:type="auto"/>
            <w:vAlign w:val="center"/>
            <w:hideMark/>
          </w:tcPr>
          <w:p w14:paraId="34594ABB"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Bachelor’s Degree</w:t>
            </w:r>
          </w:p>
        </w:tc>
        <w:tc>
          <w:tcPr>
            <w:tcW w:w="0" w:type="auto"/>
            <w:vAlign w:val="center"/>
            <w:hideMark/>
          </w:tcPr>
          <w:p w14:paraId="6094A5D3"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123</w:t>
            </w:r>
          </w:p>
        </w:tc>
        <w:tc>
          <w:tcPr>
            <w:tcW w:w="0" w:type="auto"/>
            <w:vAlign w:val="center"/>
            <w:hideMark/>
          </w:tcPr>
          <w:p w14:paraId="41AA6AD7"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92.48</w:t>
            </w:r>
          </w:p>
        </w:tc>
      </w:tr>
      <w:tr w:rsidR="00124964" w:rsidRPr="00124964" w14:paraId="69193855" w14:textId="77777777" w:rsidTr="00124964">
        <w:trPr>
          <w:tblCellSpacing w:w="15" w:type="dxa"/>
          <w:jc w:val="center"/>
        </w:trPr>
        <w:tc>
          <w:tcPr>
            <w:tcW w:w="0" w:type="auto"/>
            <w:vAlign w:val="center"/>
            <w:hideMark/>
          </w:tcPr>
          <w:p w14:paraId="2078D8D6"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Employment Status</w:t>
            </w:r>
          </w:p>
        </w:tc>
        <w:tc>
          <w:tcPr>
            <w:tcW w:w="0" w:type="auto"/>
            <w:vAlign w:val="center"/>
            <w:hideMark/>
          </w:tcPr>
          <w:p w14:paraId="57235EB6"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Contractual</w:t>
            </w:r>
          </w:p>
        </w:tc>
        <w:tc>
          <w:tcPr>
            <w:tcW w:w="0" w:type="auto"/>
            <w:vAlign w:val="center"/>
            <w:hideMark/>
          </w:tcPr>
          <w:p w14:paraId="02F54536"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91</w:t>
            </w:r>
          </w:p>
        </w:tc>
        <w:tc>
          <w:tcPr>
            <w:tcW w:w="0" w:type="auto"/>
            <w:vAlign w:val="center"/>
            <w:hideMark/>
          </w:tcPr>
          <w:p w14:paraId="166CDAF9"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68.42</w:t>
            </w:r>
          </w:p>
        </w:tc>
      </w:tr>
      <w:tr w:rsidR="00124964" w:rsidRPr="00124964" w14:paraId="046B0A8F" w14:textId="77777777" w:rsidTr="00124964">
        <w:trPr>
          <w:tblCellSpacing w:w="15" w:type="dxa"/>
          <w:jc w:val="center"/>
        </w:trPr>
        <w:tc>
          <w:tcPr>
            <w:tcW w:w="0" w:type="auto"/>
            <w:vAlign w:val="center"/>
            <w:hideMark/>
          </w:tcPr>
          <w:p w14:paraId="0792F65D"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Current Position/Designation</w:t>
            </w:r>
          </w:p>
        </w:tc>
        <w:tc>
          <w:tcPr>
            <w:tcW w:w="0" w:type="auto"/>
            <w:vAlign w:val="center"/>
            <w:hideMark/>
          </w:tcPr>
          <w:p w14:paraId="2C020D53"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DOH Community Health Nurse</w:t>
            </w:r>
          </w:p>
        </w:tc>
        <w:tc>
          <w:tcPr>
            <w:tcW w:w="0" w:type="auto"/>
            <w:vAlign w:val="center"/>
            <w:hideMark/>
          </w:tcPr>
          <w:p w14:paraId="65C60430"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73</w:t>
            </w:r>
          </w:p>
        </w:tc>
        <w:tc>
          <w:tcPr>
            <w:tcW w:w="0" w:type="auto"/>
            <w:vAlign w:val="center"/>
            <w:hideMark/>
          </w:tcPr>
          <w:p w14:paraId="789B99DF"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54.89</w:t>
            </w:r>
          </w:p>
        </w:tc>
      </w:tr>
      <w:tr w:rsidR="00124964" w:rsidRPr="00124964" w14:paraId="32B95454" w14:textId="77777777" w:rsidTr="00124964">
        <w:trPr>
          <w:tblCellSpacing w:w="15" w:type="dxa"/>
          <w:jc w:val="center"/>
        </w:trPr>
        <w:tc>
          <w:tcPr>
            <w:tcW w:w="0" w:type="auto"/>
            <w:vAlign w:val="center"/>
            <w:hideMark/>
          </w:tcPr>
          <w:p w14:paraId="1980BDE2"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Role in Health Emergency Response</w:t>
            </w:r>
          </w:p>
        </w:tc>
        <w:tc>
          <w:tcPr>
            <w:tcW w:w="0" w:type="auto"/>
            <w:vAlign w:val="center"/>
            <w:hideMark/>
          </w:tcPr>
          <w:p w14:paraId="7B0147D6"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Health Education and Risk Communication</w:t>
            </w:r>
          </w:p>
        </w:tc>
        <w:tc>
          <w:tcPr>
            <w:tcW w:w="0" w:type="auto"/>
            <w:vAlign w:val="center"/>
            <w:hideMark/>
          </w:tcPr>
          <w:p w14:paraId="7B2DDA8B"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116</w:t>
            </w:r>
          </w:p>
        </w:tc>
        <w:tc>
          <w:tcPr>
            <w:tcW w:w="0" w:type="auto"/>
            <w:vAlign w:val="center"/>
            <w:hideMark/>
          </w:tcPr>
          <w:p w14:paraId="292605CD"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87.22</w:t>
            </w:r>
          </w:p>
        </w:tc>
      </w:tr>
      <w:tr w:rsidR="00124964" w:rsidRPr="00124964" w14:paraId="386760C8" w14:textId="77777777" w:rsidTr="00124964">
        <w:trPr>
          <w:tblCellSpacing w:w="15" w:type="dxa"/>
          <w:jc w:val="center"/>
        </w:trPr>
        <w:tc>
          <w:tcPr>
            <w:tcW w:w="0" w:type="auto"/>
            <w:vAlign w:val="center"/>
            <w:hideMark/>
          </w:tcPr>
          <w:p w14:paraId="0AE4DF9A"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Years of Relevant Experience</w:t>
            </w:r>
          </w:p>
        </w:tc>
        <w:tc>
          <w:tcPr>
            <w:tcW w:w="0" w:type="auto"/>
            <w:vAlign w:val="center"/>
            <w:hideMark/>
          </w:tcPr>
          <w:p w14:paraId="0962DC8F"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6–10 years</w:t>
            </w:r>
          </w:p>
        </w:tc>
        <w:tc>
          <w:tcPr>
            <w:tcW w:w="0" w:type="auto"/>
            <w:vAlign w:val="center"/>
            <w:hideMark/>
          </w:tcPr>
          <w:p w14:paraId="30B4039C"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75</w:t>
            </w:r>
          </w:p>
        </w:tc>
        <w:tc>
          <w:tcPr>
            <w:tcW w:w="0" w:type="auto"/>
            <w:vAlign w:val="center"/>
            <w:hideMark/>
          </w:tcPr>
          <w:p w14:paraId="04FB5137"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56.39</w:t>
            </w:r>
          </w:p>
        </w:tc>
      </w:tr>
      <w:tr w:rsidR="00124964" w:rsidRPr="00124964" w14:paraId="2B546D6C" w14:textId="77777777" w:rsidTr="00124964">
        <w:trPr>
          <w:tblCellSpacing w:w="15" w:type="dxa"/>
          <w:jc w:val="center"/>
        </w:trPr>
        <w:tc>
          <w:tcPr>
            <w:tcW w:w="0" w:type="auto"/>
            <w:tcBorders>
              <w:bottom w:val="single" w:sz="4" w:space="0" w:color="auto"/>
            </w:tcBorders>
            <w:vAlign w:val="center"/>
            <w:hideMark/>
          </w:tcPr>
          <w:p w14:paraId="70F89C2A"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Number of Trainings Attended</w:t>
            </w:r>
          </w:p>
        </w:tc>
        <w:tc>
          <w:tcPr>
            <w:tcW w:w="0" w:type="auto"/>
            <w:tcBorders>
              <w:bottom w:val="single" w:sz="4" w:space="0" w:color="auto"/>
            </w:tcBorders>
            <w:vAlign w:val="center"/>
            <w:hideMark/>
          </w:tcPr>
          <w:p w14:paraId="0C8BEA5A"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3–5 trainings</w:t>
            </w:r>
          </w:p>
        </w:tc>
        <w:tc>
          <w:tcPr>
            <w:tcW w:w="0" w:type="auto"/>
            <w:tcBorders>
              <w:bottom w:val="single" w:sz="4" w:space="0" w:color="auto"/>
            </w:tcBorders>
            <w:vAlign w:val="center"/>
            <w:hideMark/>
          </w:tcPr>
          <w:p w14:paraId="6EAA322B"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73</w:t>
            </w:r>
          </w:p>
        </w:tc>
        <w:tc>
          <w:tcPr>
            <w:tcW w:w="0" w:type="auto"/>
            <w:tcBorders>
              <w:bottom w:val="single" w:sz="4" w:space="0" w:color="auto"/>
            </w:tcBorders>
            <w:vAlign w:val="center"/>
            <w:hideMark/>
          </w:tcPr>
          <w:p w14:paraId="125393A9"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54.89</w:t>
            </w:r>
          </w:p>
        </w:tc>
      </w:tr>
    </w:tbl>
    <w:p w14:paraId="60F69675" w14:textId="77777777" w:rsidR="00124964" w:rsidRPr="00124964" w:rsidRDefault="00124964" w:rsidP="00221D5A">
      <w:pPr>
        <w:spacing w:before="100" w:beforeAutospacing="1" w:after="100" w:afterAutospacing="1" w:line="240" w:lineRule="auto"/>
        <w:jc w:val="both"/>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The findings indicate that the respondents were generally mid-career community nurses with substantial experience in public health service delivery. Their dominant role in health education and risk communication reflects the preventive and promotive orientation of community health nursing. This suggests that community nurses are strategically positioned to support disaster risk communication, public health education, disease surveillance, and community-based emergency response activities. Their profile also indicates the need for continued professional development, particularly because most respondents were contractual employees and had attended only three to five disaster and emergency response trainings.</w:t>
      </w:r>
    </w:p>
    <w:p w14:paraId="1C3045BF" w14:textId="77777777" w:rsidR="00124964" w:rsidRPr="00124964" w:rsidRDefault="00124964" w:rsidP="00221D5A">
      <w:pPr>
        <w:spacing w:before="100" w:beforeAutospacing="1" w:after="100" w:afterAutospacing="1"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b/>
          <w:bCs/>
          <w:kern w:val="0"/>
          <w14:ligatures w14:val="none"/>
        </w:rPr>
        <w:t>Level of Adversity Quotient of Community Nurses</w:t>
      </w:r>
    </w:p>
    <w:p w14:paraId="02F07EB1" w14:textId="77777777" w:rsidR="00124964" w:rsidRPr="00124964" w:rsidRDefault="00124964" w:rsidP="00221D5A">
      <w:pPr>
        <w:spacing w:before="100" w:beforeAutospacing="1" w:after="100" w:afterAutospacing="1" w:line="240" w:lineRule="auto"/>
        <w:jc w:val="center"/>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Table 2 shows the summary of the level of adversity quotient of community nurses in terms of control, ownership, reach, and endurance. The overall mean was 4.27, interpreted as very high.</w:t>
      </w:r>
    </w:p>
    <w:p w14:paraId="5F38F8A8" w14:textId="77777777" w:rsidR="00124964" w:rsidRPr="00124964" w:rsidRDefault="00124964" w:rsidP="00221D5A">
      <w:pPr>
        <w:spacing w:before="100" w:beforeAutospacing="1" w:after="100" w:afterAutospacing="1" w:line="240" w:lineRule="auto"/>
        <w:jc w:val="center"/>
        <w:rPr>
          <w:rFonts w:ascii="Times New Roman" w:eastAsia="Times New Roman" w:hAnsi="Times New Roman" w:cs="Times New Roman"/>
          <w:kern w:val="0"/>
          <w14:ligatures w14:val="none"/>
        </w:rPr>
      </w:pPr>
      <w:r w:rsidRPr="00124964">
        <w:rPr>
          <w:rFonts w:ascii="Times New Roman" w:eastAsia="Times New Roman" w:hAnsi="Times New Roman" w:cs="Times New Roman"/>
          <w:b/>
          <w:bCs/>
          <w:kern w:val="0"/>
          <w14:ligatures w14:val="none"/>
        </w:rPr>
        <w:t>Table 2</w:t>
      </w:r>
      <w:r w:rsidRPr="00124964">
        <w:rPr>
          <w:rFonts w:ascii="Times New Roman" w:eastAsia="Times New Roman" w:hAnsi="Times New Roman" w:cs="Times New Roman"/>
          <w:kern w:val="0"/>
          <w14:ligatures w14:val="none"/>
        </w:rPr>
        <w:br/>
      </w:r>
      <w:r w:rsidRPr="00124964">
        <w:rPr>
          <w:rFonts w:ascii="Times New Roman" w:eastAsia="Times New Roman" w:hAnsi="Times New Roman" w:cs="Times New Roman"/>
          <w:b/>
          <w:bCs/>
          <w:kern w:val="0"/>
          <w14:ligatures w14:val="none"/>
        </w:rPr>
        <w:t>Summary of the Level of Adversity Quotient of Community Nurses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455"/>
        <w:gridCol w:w="607"/>
        <w:gridCol w:w="480"/>
        <w:gridCol w:w="1382"/>
      </w:tblGrid>
      <w:tr w:rsidR="00124964" w:rsidRPr="00124964" w14:paraId="57CA3E5F" w14:textId="77777777" w:rsidTr="00124964">
        <w:trPr>
          <w:tblCellSpacing w:w="15" w:type="dxa"/>
          <w:jc w:val="center"/>
        </w:trPr>
        <w:tc>
          <w:tcPr>
            <w:tcW w:w="0" w:type="auto"/>
            <w:tcBorders>
              <w:top w:val="single" w:sz="4" w:space="0" w:color="auto"/>
              <w:bottom w:val="single" w:sz="4" w:space="0" w:color="auto"/>
            </w:tcBorders>
            <w:vAlign w:val="center"/>
            <w:hideMark/>
          </w:tcPr>
          <w:p w14:paraId="27A83341"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Components of Adversity Quotient</w:t>
            </w:r>
          </w:p>
        </w:tc>
        <w:tc>
          <w:tcPr>
            <w:tcW w:w="0" w:type="auto"/>
            <w:tcBorders>
              <w:top w:val="single" w:sz="4" w:space="0" w:color="auto"/>
              <w:bottom w:val="single" w:sz="4" w:space="0" w:color="auto"/>
            </w:tcBorders>
            <w:vAlign w:val="center"/>
            <w:hideMark/>
          </w:tcPr>
          <w:p w14:paraId="7AC31682"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Mean</w:t>
            </w:r>
          </w:p>
        </w:tc>
        <w:tc>
          <w:tcPr>
            <w:tcW w:w="0" w:type="auto"/>
            <w:tcBorders>
              <w:top w:val="single" w:sz="4" w:space="0" w:color="auto"/>
              <w:bottom w:val="single" w:sz="4" w:space="0" w:color="auto"/>
            </w:tcBorders>
            <w:vAlign w:val="center"/>
            <w:hideMark/>
          </w:tcPr>
          <w:p w14:paraId="29436786"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SD</w:t>
            </w:r>
          </w:p>
        </w:tc>
        <w:tc>
          <w:tcPr>
            <w:tcW w:w="0" w:type="auto"/>
            <w:tcBorders>
              <w:top w:val="single" w:sz="4" w:space="0" w:color="auto"/>
              <w:bottom w:val="single" w:sz="4" w:space="0" w:color="auto"/>
            </w:tcBorders>
            <w:vAlign w:val="center"/>
            <w:hideMark/>
          </w:tcPr>
          <w:p w14:paraId="19E7418B"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Interpretation</w:t>
            </w:r>
          </w:p>
        </w:tc>
      </w:tr>
      <w:tr w:rsidR="00124964" w:rsidRPr="00124964" w14:paraId="505284C1" w14:textId="77777777" w:rsidTr="00124964">
        <w:trPr>
          <w:tblCellSpacing w:w="15" w:type="dxa"/>
          <w:jc w:val="center"/>
        </w:trPr>
        <w:tc>
          <w:tcPr>
            <w:tcW w:w="0" w:type="auto"/>
            <w:vAlign w:val="center"/>
            <w:hideMark/>
          </w:tcPr>
          <w:p w14:paraId="04C7AA4B"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Control</w:t>
            </w:r>
          </w:p>
        </w:tc>
        <w:tc>
          <w:tcPr>
            <w:tcW w:w="0" w:type="auto"/>
            <w:vAlign w:val="center"/>
            <w:hideMark/>
          </w:tcPr>
          <w:p w14:paraId="7ADCA24F"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4.16</w:t>
            </w:r>
          </w:p>
        </w:tc>
        <w:tc>
          <w:tcPr>
            <w:tcW w:w="0" w:type="auto"/>
            <w:vAlign w:val="center"/>
            <w:hideMark/>
          </w:tcPr>
          <w:p w14:paraId="7D4BB133"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0.72</w:t>
            </w:r>
          </w:p>
        </w:tc>
        <w:tc>
          <w:tcPr>
            <w:tcW w:w="0" w:type="auto"/>
            <w:vAlign w:val="center"/>
            <w:hideMark/>
          </w:tcPr>
          <w:p w14:paraId="5BD9DF25"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High</w:t>
            </w:r>
          </w:p>
        </w:tc>
      </w:tr>
      <w:tr w:rsidR="00124964" w:rsidRPr="00124964" w14:paraId="5EF6B01C" w14:textId="77777777" w:rsidTr="00124964">
        <w:trPr>
          <w:tblCellSpacing w:w="15" w:type="dxa"/>
          <w:jc w:val="center"/>
        </w:trPr>
        <w:tc>
          <w:tcPr>
            <w:tcW w:w="0" w:type="auto"/>
            <w:vAlign w:val="center"/>
            <w:hideMark/>
          </w:tcPr>
          <w:p w14:paraId="08BBB2B0"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Ownership</w:t>
            </w:r>
          </w:p>
        </w:tc>
        <w:tc>
          <w:tcPr>
            <w:tcW w:w="0" w:type="auto"/>
            <w:vAlign w:val="center"/>
            <w:hideMark/>
          </w:tcPr>
          <w:p w14:paraId="23C2C3DC"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4.35</w:t>
            </w:r>
          </w:p>
        </w:tc>
        <w:tc>
          <w:tcPr>
            <w:tcW w:w="0" w:type="auto"/>
            <w:vAlign w:val="center"/>
            <w:hideMark/>
          </w:tcPr>
          <w:p w14:paraId="01E09210"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0.75</w:t>
            </w:r>
          </w:p>
        </w:tc>
        <w:tc>
          <w:tcPr>
            <w:tcW w:w="0" w:type="auto"/>
            <w:vAlign w:val="center"/>
            <w:hideMark/>
          </w:tcPr>
          <w:p w14:paraId="1F5019B3"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Very High</w:t>
            </w:r>
          </w:p>
        </w:tc>
      </w:tr>
      <w:tr w:rsidR="00124964" w:rsidRPr="00124964" w14:paraId="0D46CCFD" w14:textId="77777777" w:rsidTr="00124964">
        <w:trPr>
          <w:tblCellSpacing w:w="15" w:type="dxa"/>
          <w:jc w:val="center"/>
        </w:trPr>
        <w:tc>
          <w:tcPr>
            <w:tcW w:w="0" w:type="auto"/>
            <w:vAlign w:val="center"/>
            <w:hideMark/>
          </w:tcPr>
          <w:p w14:paraId="38CF08F9"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Reach</w:t>
            </w:r>
          </w:p>
        </w:tc>
        <w:tc>
          <w:tcPr>
            <w:tcW w:w="0" w:type="auto"/>
            <w:vAlign w:val="center"/>
            <w:hideMark/>
          </w:tcPr>
          <w:p w14:paraId="79981A63"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4.25</w:t>
            </w:r>
          </w:p>
        </w:tc>
        <w:tc>
          <w:tcPr>
            <w:tcW w:w="0" w:type="auto"/>
            <w:vAlign w:val="center"/>
            <w:hideMark/>
          </w:tcPr>
          <w:p w14:paraId="5B393150"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0.69</w:t>
            </w:r>
          </w:p>
        </w:tc>
        <w:tc>
          <w:tcPr>
            <w:tcW w:w="0" w:type="auto"/>
            <w:vAlign w:val="center"/>
            <w:hideMark/>
          </w:tcPr>
          <w:p w14:paraId="3C25B2BD"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Very High</w:t>
            </w:r>
          </w:p>
        </w:tc>
      </w:tr>
      <w:tr w:rsidR="00124964" w:rsidRPr="00124964" w14:paraId="0DBB5864" w14:textId="77777777" w:rsidTr="00124964">
        <w:trPr>
          <w:tblCellSpacing w:w="15" w:type="dxa"/>
          <w:jc w:val="center"/>
        </w:trPr>
        <w:tc>
          <w:tcPr>
            <w:tcW w:w="0" w:type="auto"/>
            <w:vAlign w:val="center"/>
            <w:hideMark/>
          </w:tcPr>
          <w:p w14:paraId="7032AE98"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Endurance</w:t>
            </w:r>
          </w:p>
        </w:tc>
        <w:tc>
          <w:tcPr>
            <w:tcW w:w="0" w:type="auto"/>
            <w:vAlign w:val="center"/>
            <w:hideMark/>
          </w:tcPr>
          <w:p w14:paraId="6360EF42"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4.33</w:t>
            </w:r>
          </w:p>
        </w:tc>
        <w:tc>
          <w:tcPr>
            <w:tcW w:w="0" w:type="auto"/>
            <w:vAlign w:val="center"/>
            <w:hideMark/>
          </w:tcPr>
          <w:p w14:paraId="18C7A25A"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0.66</w:t>
            </w:r>
          </w:p>
        </w:tc>
        <w:tc>
          <w:tcPr>
            <w:tcW w:w="0" w:type="auto"/>
            <w:vAlign w:val="center"/>
            <w:hideMark/>
          </w:tcPr>
          <w:p w14:paraId="3DAC1556"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Very High</w:t>
            </w:r>
          </w:p>
        </w:tc>
      </w:tr>
      <w:tr w:rsidR="00124964" w:rsidRPr="00124964" w14:paraId="75D39D8E" w14:textId="77777777" w:rsidTr="00124964">
        <w:trPr>
          <w:tblCellSpacing w:w="15" w:type="dxa"/>
          <w:jc w:val="center"/>
        </w:trPr>
        <w:tc>
          <w:tcPr>
            <w:tcW w:w="0" w:type="auto"/>
            <w:tcBorders>
              <w:top w:val="single" w:sz="4" w:space="0" w:color="auto"/>
              <w:bottom w:val="single" w:sz="4" w:space="0" w:color="auto"/>
            </w:tcBorders>
            <w:vAlign w:val="center"/>
            <w:hideMark/>
          </w:tcPr>
          <w:p w14:paraId="673AA721"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b/>
                <w:bCs/>
                <w:kern w:val="0"/>
                <w14:ligatures w14:val="none"/>
              </w:rPr>
              <w:t>Overall Mean</w:t>
            </w:r>
          </w:p>
        </w:tc>
        <w:tc>
          <w:tcPr>
            <w:tcW w:w="0" w:type="auto"/>
            <w:tcBorders>
              <w:top w:val="single" w:sz="4" w:space="0" w:color="auto"/>
              <w:bottom w:val="single" w:sz="4" w:space="0" w:color="auto"/>
            </w:tcBorders>
            <w:vAlign w:val="center"/>
            <w:hideMark/>
          </w:tcPr>
          <w:p w14:paraId="502A7CAC"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b/>
                <w:bCs/>
                <w:kern w:val="0"/>
                <w14:ligatures w14:val="none"/>
              </w:rPr>
              <w:t>4.27</w:t>
            </w:r>
          </w:p>
        </w:tc>
        <w:tc>
          <w:tcPr>
            <w:tcW w:w="0" w:type="auto"/>
            <w:tcBorders>
              <w:top w:val="single" w:sz="4" w:space="0" w:color="auto"/>
              <w:bottom w:val="single" w:sz="4" w:space="0" w:color="auto"/>
            </w:tcBorders>
            <w:vAlign w:val="center"/>
            <w:hideMark/>
          </w:tcPr>
          <w:p w14:paraId="08FDAA9B"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b/>
                <w:bCs/>
                <w:kern w:val="0"/>
                <w14:ligatures w14:val="none"/>
              </w:rPr>
              <w:t>0.71</w:t>
            </w:r>
          </w:p>
        </w:tc>
        <w:tc>
          <w:tcPr>
            <w:tcW w:w="0" w:type="auto"/>
            <w:tcBorders>
              <w:top w:val="single" w:sz="4" w:space="0" w:color="auto"/>
              <w:bottom w:val="single" w:sz="4" w:space="0" w:color="auto"/>
            </w:tcBorders>
            <w:vAlign w:val="center"/>
            <w:hideMark/>
          </w:tcPr>
          <w:p w14:paraId="0686A0CD"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b/>
                <w:bCs/>
                <w:kern w:val="0"/>
                <w14:ligatures w14:val="none"/>
              </w:rPr>
              <w:t>Very High</w:t>
            </w:r>
          </w:p>
        </w:tc>
      </w:tr>
    </w:tbl>
    <w:p w14:paraId="52503C8F" w14:textId="77777777" w:rsidR="00124964" w:rsidRPr="00124964" w:rsidRDefault="00124964" w:rsidP="00221D5A">
      <w:pPr>
        <w:spacing w:before="100" w:beforeAutospacing="1" w:after="100" w:afterAutospacing="1" w:line="240" w:lineRule="auto"/>
        <w:jc w:val="both"/>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The findings reveal that community nurses had a very high level of adversity quotient. Among the four dimensions, ownership obtained the highest mean, followed by endurance, reach, and control. This means that the respondents generally demonstrated strong accountability, perseverance, emotional containment, and capacity to manage adversity. The high rating in ownership suggests that community nurses tend to accept responsibility and take constructive action when faced with difficult situations. This is consistent with Stoltz’s adversity quotient framework, which emphasizes control, ownership, reach, and endurance as key dimensions in managing adversity (Stoltz, 1997). However, control obtained the lowest mean, although still interpreted as high, suggesting that strengthening composure, confidence, and decision-making during unpredictable emergency situations may still be beneficial.</w:t>
      </w:r>
    </w:p>
    <w:p w14:paraId="3C48DC73" w14:textId="77777777" w:rsidR="00124964" w:rsidRPr="00124964" w:rsidRDefault="00124964" w:rsidP="00221D5A">
      <w:pPr>
        <w:spacing w:before="100" w:beforeAutospacing="1" w:after="100" w:afterAutospacing="1"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b/>
          <w:bCs/>
          <w:kern w:val="0"/>
          <w14:ligatures w14:val="none"/>
        </w:rPr>
        <w:t>Level of Disaster and Health Emergency Response Management Competence of Community Nurses</w:t>
      </w:r>
    </w:p>
    <w:p w14:paraId="523DF82D" w14:textId="77777777" w:rsidR="00124964" w:rsidRPr="00124964" w:rsidRDefault="00124964" w:rsidP="00221D5A">
      <w:pPr>
        <w:spacing w:before="100" w:beforeAutospacing="1" w:after="100" w:afterAutospacing="1"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Table 3 presents the summary of the level of disaster and health emergency response management competence of community nurses. The overall mean was 4.08, interpreted as high.</w:t>
      </w:r>
    </w:p>
    <w:p w14:paraId="2E66AC5E" w14:textId="77777777" w:rsidR="00124964" w:rsidRPr="00124964" w:rsidRDefault="00124964" w:rsidP="00221D5A">
      <w:pPr>
        <w:spacing w:before="100" w:beforeAutospacing="1" w:after="100" w:afterAutospacing="1" w:line="240" w:lineRule="auto"/>
        <w:jc w:val="center"/>
        <w:rPr>
          <w:rFonts w:ascii="Times New Roman" w:eastAsia="Times New Roman" w:hAnsi="Times New Roman" w:cs="Times New Roman"/>
          <w:kern w:val="0"/>
          <w14:ligatures w14:val="none"/>
        </w:rPr>
      </w:pPr>
      <w:r w:rsidRPr="00124964">
        <w:rPr>
          <w:rFonts w:ascii="Times New Roman" w:eastAsia="Times New Roman" w:hAnsi="Times New Roman" w:cs="Times New Roman"/>
          <w:b/>
          <w:bCs/>
          <w:kern w:val="0"/>
          <w14:ligatures w14:val="none"/>
        </w:rPr>
        <w:t>Table 3</w:t>
      </w:r>
      <w:r w:rsidRPr="00124964">
        <w:rPr>
          <w:rFonts w:ascii="Times New Roman" w:eastAsia="Times New Roman" w:hAnsi="Times New Roman" w:cs="Times New Roman"/>
          <w:kern w:val="0"/>
          <w14:ligatures w14:val="none"/>
        </w:rPr>
        <w:br/>
      </w:r>
      <w:r w:rsidRPr="00124964">
        <w:rPr>
          <w:rFonts w:ascii="Times New Roman" w:eastAsia="Times New Roman" w:hAnsi="Times New Roman" w:cs="Times New Roman"/>
          <w:b/>
          <w:bCs/>
          <w:kern w:val="0"/>
          <w14:ligatures w14:val="none"/>
        </w:rPr>
        <w:t>Summary of the Level of Disaster and Health Emergency Response Management Competence of Community Nurses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947"/>
        <w:gridCol w:w="607"/>
        <w:gridCol w:w="480"/>
        <w:gridCol w:w="1382"/>
      </w:tblGrid>
      <w:tr w:rsidR="00124964" w:rsidRPr="00124964" w14:paraId="40110B9A" w14:textId="77777777" w:rsidTr="00124964">
        <w:trPr>
          <w:tblCellSpacing w:w="15" w:type="dxa"/>
          <w:jc w:val="center"/>
        </w:trPr>
        <w:tc>
          <w:tcPr>
            <w:tcW w:w="0" w:type="auto"/>
            <w:tcBorders>
              <w:top w:val="single" w:sz="4" w:space="0" w:color="auto"/>
              <w:bottom w:val="single" w:sz="4" w:space="0" w:color="auto"/>
            </w:tcBorders>
            <w:vAlign w:val="center"/>
            <w:hideMark/>
          </w:tcPr>
          <w:p w14:paraId="33EF59B5" w14:textId="77777777" w:rsidR="00124964" w:rsidRPr="00124964" w:rsidRDefault="00124964" w:rsidP="00221D5A">
            <w:pPr>
              <w:spacing w:after="0" w:line="240" w:lineRule="auto"/>
              <w:jc w:val="center"/>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Components of Disaster and Health Emergency Response Management</w:t>
            </w:r>
          </w:p>
        </w:tc>
        <w:tc>
          <w:tcPr>
            <w:tcW w:w="0" w:type="auto"/>
            <w:tcBorders>
              <w:top w:val="single" w:sz="4" w:space="0" w:color="auto"/>
              <w:bottom w:val="single" w:sz="4" w:space="0" w:color="auto"/>
            </w:tcBorders>
            <w:vAlign w:val="center"/>
            <w:hideMark/>
          </w:tcPr>
          <w:p w14:paraId="00513A24" w14:textId="77777777" w:rsidR="00124964" w:rsidRPr="00124964" w:rsidRDefault="00124964" w:rsidP="00221D5A">
            <w:pPr>
              <w:spacing w:after="0" w:line="240" w:lineRule="auto"/>
              <w:jc w:val="center"/>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Mean</w:t>
            </w:r>
          </w:p>
        </w:tc>
        <w:tc>
          <w:tcPr>
            <w:tcW w:w="0" w:type="auto"/>
            <w:tcBorders>
              <w:top w:val="single" w:sz="4" w:space="0" w:color="auto"/>
              <w:bottom w:val="single" w:sz="4" w:space="0" w:color="auto"/>
            </w:tcBorders>
            <w:vAlign w:val="center"/>
            <w:hideMark/>
          </w:tcPr>
          <w:p w14:paraId="47303232" w14:textId="77777777" w:rsidR="00124964" w:rsidRPr="00124964" w:rsidRDefault="00124964" w:rsidP="00221D5A">
            <w:pPr>
              <w:spacing w:after="0" w:line="240" w:lineRule="auto"/>
              <w:jc w:val="center"/>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SD</w:t>
            </w:r>
          </w:p>
        </w:tc>
        <w:tc>
          <w:tcPr>
            <w:tcW w:w="0" w:type="auto"/>
            <w:tcBorders>
              <w:top w:val="single" w:sz="4" w:space="0" w:color="auto"/>
              <w:bottom w:val="single" w:sz="4" w:space="0" w:color="auto"/>
            </w:tcBorders>
            <w:vAlign w:val="center"/>
            <w:hideMark/>
          </w:tcPr>
          <w:p w14:paraId="1F028E12" w14:textId="77777777" w:rsidR="00124964" w:rsidRPr="00124964" w:rsidRDefault="00124964" w:rsidP="00221D5A">
            <w:pPr>
              <w:spacing w:after="0" w:line="240" w:lineRule="auto"/>
              <w:jc w:val="center"/>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Interpretation</w:t>
            </w:r>
          </w:p>
        </w:tc>
      </w:tr>
      <w:tr w:rsidR="00124964" w:rsidRPr="00124964" w14:paraId="47F69152" w14:textId="77777777" w:rsidTr="00124964">
        <w:trPr>
          <w:tblCellSpacing w:w="15" w:type="dxa"/>
          <w:jc w:val="center"/>
        </w:trPr>
        <w:tc>
          <w:tcPr>
            <w:tcW w:w="0" w:type="auto"/>
            <w:vAlign w:val="center"/>
            <w:hideMark/>
          </w:tcPr>
          <w:p w14:paraId="68F6DC39"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lastRenderedPageBreak/>
              <w:t>Prevention and Mitigation</w:t>
            </w:r>
          </w:p>
        </w:tc>
        <w:tc>
          <w:tcPr>
            <w:tcW w:w="0" w:type="auto"/>
            <w:vAlign w:val="center"/>
            <w:hideMark/>
          </w:tcPr>
          <w:p w14:paraId="616B6945"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4.18</w:t>
            </w:r>
          </w:p>
        </w:tc>
        <w:tc>
          <w:tcPr>
            <w:tcW w:w="0" w:type="auto"/>
            <w:vAlign w:val="center"/>
            <w:hideMark/>
          </w:tcPr>
          <w:p w14:paraId="70B271DA"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0.70</w:t>
            </w:r>
          </w:p>
        </w:tc>
        <w:tc>
          <w:tcPr>
            <w:tcW w:w="0" w:type="auto"/>
            <w:vAlign w:val="center"/>
            <w:hideMark/>
          </w:tcPr>
          <w:p w14:paraId="08C6A6B8"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High</w:t>
            </w:r>
          </w:p>
        </w:tc>
      </w:tr>
      <w:tr w:rsidR="00124964" w:rsidRPr="00124964" w14:paraId="635108BC" w14:textId="77777777" w:rsidTr="00124964">
        <w:trPr>
          <w:tblCellSpacing w:w="15" w:type="dxa"/>
          <w:jc w:val="center"/>
        </w:trPr>
        <w:tc>
          <w:tcPr>
            <w:tcW w:w="0" w:type="auto"/>
            <w:vAlign w:val="center"/>
            <w:hideMark/>
          </w:tcPr>
          <w:p w14:paraId="5931E4A2"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Preparedness</w:t>
            </w:r>
          </w:p>
        </w:tc>
        <w:tc>
          <w:tcPr>
            <w:tcW w:w="0" w:type="auto"/>
            <w:vAlign w:val="center"/>
            <w:hideMark/>
          </w:tcPr>
          <w:p w14:paraId="6A1CFFA1"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4.15</w:t>
            </w:r>
          </w:p>
        </w:tc>
        <w:tc>
          <w:tcPr>
            <w:tcW w:w="0" w:type="auto"/>
            <w:vAlign w:val="center"/>
            <w:hideMark/>
          </w:tcPr>
          <w:p w14:paraId="7587A917"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0.68</w:t>
            </w:r>
          </w:p>
        </w:tc>
        <w:tc>
          <w:tcPr>
            <w:tcW w:w="0" w:type="auto"/>
            <w:vAlign w:val="center"/>
            <w:hideMark/>
          </w:tcPr>
          <w:p w14:paraId="706EBCE1"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High</w:t>
            </w:r>
          </w:p>
        </w:tc>
      </w:tr>
      <w:tr w:rsidR="00124964" w:rsidRPr="00124964" w14:paraId="4D412880" w14:textId="77777777" w:rsidTr="00124964">
        <w:trPr>
          <w:tblCellSpacing w:w="15" w:type="dxa"/>
          <w:jc w:val="center"/>
        </w:trPr>
        <w:tc>
          <w:tcPr>
            <w:tcW w:w="0" w:type="auto"/>
            <w:vAlign w:val="center"/>
            <w:hideMark/>
          </w:tcPr>
          <w:p w14:paraId="36C8FE06"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Response</w:t>
            </w:r>
          </w:p>
        </w:tc>
        <w:tc>
          <w:tcPr>
            <w:tcW w:w="0" w:type="auto"/>
            <w:vAlign w:val="center"/>
            <w:hideMark/>
          </w:tcPr>
          <w:p w14:paraId="57C5EAF8"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3.97</w:t>
            </w:r>
          </w:p>
        </w:tc>
        <w:tc>
          <w:tcPr>
            <w:tcW w:w="0" w:type="auto"/>
            <w:vAlign w:val="center"/>
            <w:hideMark/>
          </w:tcPr>
          <w:p w14:paraId="5ED40E2C"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0.79</w:t>
            </w:r>
          </w:p>
        </w:tc>
        <w:tc>
          <w:tcPr>
            <w:tcW w:w="0" w:type="auto"/>
            <w:vAlign w:val="center"/>
            <w:hideMark/>
          </w:tcPr>
          <w:p w14:paraId="0830A546"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High</w:t>
            </w:r>
          </w:p>
        </w:tc>
      </w:tr>
      <w:tr w:rsidR="00124964" w:rsidRPr="00124964" w14:paraId="0E65B88E" w14:textId="77777777" w:rsidTr="00124964">
        <w:trPr>
          <w:tblCellSpacing w:w="15" w:type="dxa"/>
          <w:jc w:val="center"/>
        </w:trPr>
        <w:tc>
          <w:tcPr>
            <w:tcW w:w="0" w:type="auto"/>
            <w:vAlign w:val="center"/>
            <w:hideMark/>
          </w:tcPr>
          <w:p w14:paraId="57BB8792"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Recovery and Rehabilitation</w:t>
            </w:r>
          </w:p>
        </w:tc>
        <w:tc>
          <w:tcPr>
            <w:tcW w:w="0" w:type="auto"/>
            <w:vAlign w:val="center"/>
            <w:hideMark/>
          </w:tcPr>
          <w:p w14:paraId="504CDA68"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4.02</w:t>
            </w:r>
          </w:p>
        </w:tc>
        <w:tc>
          <w:tcPr>
            <w:tcW w:w="0" w:type="auto"/>
            <w:vAlign w:val="center"/>
            <w:hideMark/>
          </w:tcPr>
          <w:p w14:paraId="2F63B6FA"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0.72</w:t>
            </w:r>
          </w:p>
        </w:tc>
        <w:tc>
          <w:tcPr>
            <w:tcW w:w="0" w:type="auto"/>
            <w:vAlign w:val="center"/>
            <w:hideMark/>
          </w:tcPr>
          <w:p w14:paraId="1F6F5D94"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High</w:t>
            </w:r>
          </w:p>
        </w:tc>
      </w:tr>
      <w:tr w:rsidR="00124964" w:rsidRPr="00124964" w14:paraId="52F00388" w14:textId="77777777" w:rsidTr="00124964">
        <w:trPr>
          <w:tblCellSpacing w:w="15" w:type="dxa"/>
          <w:jc w:val="center"/>
        </w:trPr>
        <w:tc>
          <w:tcPr>
            <w:tcW w:w="0" w:type="auto"/>
            <w:tcBorders>
              <w:top w:val="single" w:sz="4" w:space="0" w:color="auto"/>
              <w:bottom w:val="single" w:sz="4" w:space="0" w:color="auto"/>
            </w:tcBorders>
            <w:vAlign w:val="center"/>
            <w:hideMark/>
          </w:tcPr>
          <w:p w14:paraId="6F65E57E"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b/>
                <w:bCs/>
                <w:kern w:val="0"/>
                <w14:ligatures w14:val="none"/>
              </w:rPr>
              <w:t>Overall Mean</w:t>
            </w:r>
          </w:p>
        </w:tc>
        <w:tc>
          <w:tcPr>
            <w:tcW w:w="0" w:type="auto"/>
            <w:tcBorders>
              <w:top w:val="single" w:sz="4" w:space="0" w:color="auto"/>
              <w:bottom w:val="single" w:sz="4" w:space="0" w:color="auto"/>
            </w:tcBorders>
            <w:vAlign w:val="center"/>
            <w:hideMark/>
          </w:tcPr>
          <w:p w14:paraId="3321FEAC"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b/>
                <w:bCs/>
                <w:kern w:val="0"/>
                <w14:ligatures w14:val="none"/>
              </w:rPr>
              <w:t>4.08</w:t>
            </w:r>
          </w:p>
        </w:tc>
        <w:tc>
          <w:tcPr>
            <w:tcW w:w="0" w:type="auto"/>
            <w:tcBorders>
              <w:top w:val="single" w:sz="4" w:space="0" w:color="auto"/>
              <w:bottom w:val="single" w:sz="4" w:space="0" w:color="auto"/>
            </w:tcBorders>
            <w:vAlign w:val="center"/>
            <w:hideMark/>
          </w:tcPr>
          <w:p w14:paraId="3A33D58A"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b/>
                <w:bCs/>
                <w:kern w:val="0"/>
                <w14:ligatures w14:val="none"/>
              </w:rPr>
              <w:t>0.72</w:t>
            </w:r>
          </w:p>
        </w:tc>
        <w:tc>
          <w:tcPr>
            <w:tcW w:w="0" w:type="auto"/>
            <w:tcBorders>
              <w:top w:val="single" w:sz="4" w:space="0" w:color="auto"/>
              <w:bottom w:val="single" w:sz="4" w:space="0" w:color="auto"/>
            </w:tcBorders>
            <w:vAlign w:val="center"/>
            <w:hideMark/>
          </w:tcPr>
          <w:p w14:paraId="7193ECCA" w14:textId="77777777" w:rsidR="00124964" w:rsidRPr="00124964" w:rsidRDefault="00124964" w:rsidP="00221D5A">
            <w:pPr>
              <w:spacing w:after="0" w:line="240" w:lineRule="auto"/>
              <w:rPr>
                <w:rFonts w:ascii="Times New Roman" w:eastAsia="Times New Roman" w:hAnsi="Times New Roman" w:cs="Times New Roman"/>
                <w:kern w:val="0"/>
                <w14:ligatures w14:val="none"/>
              </w:rPr>
            </w:pPr>
            <w:r w:rsidRPr="00124964">
              <w:rPr>
                <w:rFonts w:ascii="Times New Roman" w:eastAsia="Times New Roman" w:hAnsi="Times New Roman" w:cs="Times New Roman"/>
                <w:b/>
                <w:bCs/>
                <w:kern w:val="0"/>
                <w14:ligatures w14:val="none"/>
              </w:rPr>
              <w:t>High</w:t>
            </w:r>
          </w:p>
        </w:tc>
      </w:tr>
    </w:tbl>
    <w:p w14:paraId="5CC465E0" w14:textId="77777777" w:rsidR="00124964" w:rsidRPr="00124964" w:rsidRDefault="00124964" w:rsidP="00221D5A">
      <w:pPr>
        <w:spacing w:before="100" w:beforeAutospacing="1" w:after="100" w:afterAutospacing="1" w:line="240" w:lineRule="auto"/>
        <w:jc w:val="both"/>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The findings show that community nurses had a high level of disaster and health emergency response management competence. Prevention and mitigation obtained the highest mean, followed by preparedness, recovery and rehabilitation, and response. This suggests that the respondents were most competent in risk awareness, community education, disaster prevention, and preparedness-related functions. These roles are aligned with the broader responsibilities of nurses in disaster and health emergency management, which include prevention, preparedness, response, and recovery functions (International Council of Nurses, 2019; World Health Organization, 2019). Although all domains were rated high, response obtained the lowest mean, indicating the need to further strengthen response-related competencies such as field response operations, emergency documentation, psychological first aid, mental health referral, and inter-agency coordination.</w:t>
      </w:r>
    </w:p>
    <w:p w14:paraId="75852AAC" w14:textId="77777777" w:rsidR="00124964" w:rsidRPr="00124964" w:rsidRDefault="00124964" w:rsidP="00221D5A">
      <w:pPr>
        <w:spacing w:before="100" w:beforeAutospacing="1" w:after="100" w:afterAutospacing="1" w:line="240" w:lineRule="auto"/>
        <w:jc w:val="both"/>
        <w:rPr>
          <w:rFonts w:ascii="Times New Roman" w:eastAsia="Times New Roman" w:hAnsi="Times New Roman" w:cs="Times New Roman"/>
          <w:kern w:val="0"/>
          <w14:ligatures w14:val="none"/>
        </w:rPr>
      </w:pPr>
      <w:r w:rsidRPr="00124964">
        <w:rPr>
          <w:rFonts w:ascii="Times New Roman" w:eastAsia="Times New Roman" w:hAnsi="Times New Roman" w:cs="Times New Roman"/>
          <w:kern w:val="0"/>
          <w14:ligatures w14:val="none"/>
        </w:rPr>
        <w:t>Overall, the results indicate that community nurses had a very high adversity quotient and a high level of disaster and health emergency response management competence. These findings suggest that while the respondents possess strong resilience, accountability, preparedness, and public health response capacity, targeted capability-building may still be needed in areas where relatively lower ratings were observed, particularly perceived control during emergencies and response-related competencies.</w:t>
      </w:r>
    </w:p>
    <w:p w14:paraId="634BE85B" w14:textId="77777777" w:rsidR="00124964" w:rsidRPr="00221D5A" w:rsidRDefault="00124964" w:rsidP="00221D5A">
      <w:pPr>
        <w:tabs>
          <w:tab w:val="left" w:pos="1352"/>
        </w:tabs>
        <w:spacing w:after="0" w:line="240" w:lineRule="auto"/>
        <w:jc w:val="center"/>
        <w:rPr>
          <w:rFonts w:ascii="Times New Roman" w:hAnsi="Times New Roman" w:cs="Times New Roman"/>
          <w:b/>
          <w:bCs/>
        </w:rPr>
      </w:pPr>
    </w:p>
    <w:p w14:paraId="1D186E7A" w14:textId="77777777" w:rsidR="008F4573" w:rsidRPr="00221D5A" w:rsidRDefault="008F4573" w:rsidP="00221D5A">
      <w:pPr>
        <w:tabs>
          <w:tab w:val="left" w:pos="1352"/>
        </w:tabs>
        <w:spacing w:after="0" w:line="240" w:lineRule="auto"/>
        <w:jc w:val="center"/>
        <w:rPr>
          <w:rFonts w:ascii="Times New Roman" w:hAnsi="Times New Roman" w:cs="Times New Roman"/>
          <w:b/>
          <w:bCs/>
        </w:rPr>
      </w:pPr>
      <w:r w:rsidRPr="00221D5A">
        <w:rPr>
          <w:rFonts w:ascii="Times New Roman" w:hAnsi="Times New Roman" w:cs="Times New Roman"/>
          <w:b/>
          <w:bCs/>
        </w:rPr>
        <w:t>Conclusion</w:t>
      </w:r>
    </w:p>
    <w:p w14:paraId="08372C4E" w14:textId="11DF33BB" w:rsidR="008F4573" w:rsidRPr="00221D5A" w:rsidRDefault="00124964" w:rsidP="00221D5A">
      <w:pPr>
        <w:tabs>
          <w:tab w:val="left" w:pos="1352"/>
        </w:tabs>
        <w:spacing w:after="0" w:line="240" w:lineRule="auto"/>
        <w:jc w:val="both"/>
        <w:rPr>
          <w:rFonts w:ascii="Times New Roman" w:hAnsi="Times New Roman" w:cs="Times New Roman"/>
        </w:rPr>
      </w:pPr>
      <w:r w:rsidRPr="00221D5A">
        <w:rPr>
          <w:rFonts w:ascii="Times New Roman" w:hAnsi="Times New Roman" w:cs="Times New Roman"/>
        </w:rPr>
        <w:t>The study concluded that community nurses in Northern Samar Province generally possess substantial public health exposure, with most respondents being mid-career, female, married, bachelor’s degree holders, contractual employees, and designated as Department of Health Community Health Nurses. Their primary involvement in health education and risk communication reflects their important role in community-based disaster and health emergency management. The respondents demonstrated a very high level of adversity quotient, particularly in ownership, endurance, and reach, indicating strong accountability, perseverance, and capacity to manage difficult situations. They also showed a high level of disaster and health emergency response management competence, especially in prevention and mitigation and preparedness. However, the relatively lower ratings in control and response suggest the need to strengthen nurses’ confidence, composure, psychological first aid, mental health referral, emergency documentation, field response operations, and inter-agency coordination. Overall, the findings provide a sound basis for developing a contextualized emergency response management plan that enhances both the resilience and emergency response competence of community nurses.</w:t>
      </w:r>
    </w:p>
    <w:p w14:paraId="55528B82" w14:textId="77777777" w:rsidR="00221D5A" w:rsidRPr="00221D5A" w:rsidRDefault="00221D5A" w:rsidP="00221D5A">
      <w:pPr>
        <w:tabs>
          <w:tab w:val="left" w:pos="1352"/>
        </w:tabs>
        <w:spacing w:after="0" w:line="240" w:lineRule="auto"/>
        <w:jc w:val="center"/>
        <w:rPr>
          <w:rFonts w:ascii="Times New Roman" w:hAnsi="Times New Roman" w:cs="Times New Roman"/>
          <w:b/>
          <w:bCs/>
        </w:rPr>
      </w:pPr>
    </w:p>
    <w:p w14:paraId="4B28B135" w14:textId="591626E8" w:rsidR="008F4573" w:rsidRPr="00221D5A" w:rsidRDefault="008F4573" w:rsidP="00221D5A">
      <w:pPr>
        <w:tabs>
          <w:tab w:val="left" w:pos="1352"/>
        </w:tabs>
        <w:spacing w:after="0" w:line="240" w:lineRule="auto"/>
        <w:jc w:val="center"/>
        <w:rPr>
          <w:rFonts w:ascii="Times New Roman" w:hAnsi="Times New Roman" w:cs="Times New Roman"/>
          <w:b/>
          <w:bCs/>
        </w:rPr>
      </w:pPr>
      <w:r w:rsidRPr="00221D5A">
        <w:rPr>
          <w:rFonts w:ascii="Times New Roman" w:hAnsi="Times New Roman" w:cs="Times New Roman"/>
          <w:b/>
          <w:bCs/>
        </w:rPr>
        <w:t xml:space="preserve">References </w:t>
      </w:r>
    </w:p>
    <w:p w14:paraId="1B77852D" w14:textId="77777777" w:rsidR="00221D5A" w:rsidRPr="00221D5A" w:rsidRDefault="00221D5A" w:rsidP="00221D5A">
      <w:pPr>
        <w:pStyle w:val="isselectedend"/>
      </w:pPr>
      <w:r w:rsidRPr="00221D5A">
        <w:t xml:space="preserve">Aggarwal, R., &amp; Ranganathan, P. (2019). Study designs: Part 2—Descriptive studies. </w:t>
      </w:r>
      <w:r w:rsidRPr="00221D5A">
        <w:rPr>
          <w:rStyle w:val="Emphasis"/>
          <w:rFonts w:eastAsiaTheme="majorEastAsia"/>
        </w:rPr>
        <w:t>Perspectives in Clinical Research, 10</w:t>
      </w:r>
      <w:r w:rsidRPr="00221D5A">
        <w:t xml:space="preserve">(1), 34–36. </w:t>
      </w:r>
      <w:hyperlink r:id="rId8" w:history="1">
        <w:r w:rsidRPr="00221D5A">
          <w:rPr>
            <w:rStyle w:val="Hyperlink"/>
            <w:rFonts w:eastAsiaTheme="majorEastAsia"/>
          </w:rPr>
          <w:t>https://doi.org/10.4103/picr.PICR_154_18</w:t>
        </w:r>
      </w:hyperlink>
    </w:p>
    <w:p w14:paraId="533CD52E" w14:textId="77777777" w:rsidR="00221D5A" w:rsidRPr="00221D5A" w:rsidRDefault="00221D5A" w:rsidP="00221D5A">
      <w:pPr>
        <w:pStyle w:val="isselectedend"/>
      </w:pPr>
      <w:proofErr w:type="spellStart"/>
      <w:r w:rsidRPr="00221D5A">
        <w:t>Bündnis</w:t>
      </w:r>
      <w:proofErr w:type="spellEnd"/>
      <w:r w:rsidRPr="00221D5A">
        <w:t xml:space="preserve"> </w:t>
      </w:r>
      <w:proofErr w:type="spellStart"/>
      <w:r w:rsidRPr="00221D5A">
        <w:t>Entwicklung</w:t>
      </w:r>
      <w:proofErr w:type="spellEnd"/>
      <w:r w:rsidRPr="00221D5A">
        <w:t xml:space="preserve"> </w:t>
      </w:r>
      <w:proofErr w:type="spellStart"/>
      <w:r w:rsidRPr="00221D5A">
        <w:t>Hilft</w:t>
      </w:r>
      <w:proofErr w:type="spellEnd"/>
      <w:r w:rsidRPr="00221D5A">
        <w:t xml:space="preserve">, &amp; Institute for International Law of Peace and Armed Conflict. (2023). </w:t>
      </w:r>
      <w:proofErr w:type="spellStart"/>
      <w:r w:rsidRPr="00221D5A">
        <w:rPr>
          <w:rStyle w:val="Emphasis"/>
          <w:rFonts w:eastAsiaTheme="majorEastAsia"/>
        </w:rPr>
        <w:t>WorldRiskReport</w:t>
      </w:r>
      <w:proofErr w:type="spellEnd"/>
      <w:r w:rsidRPr="00221D5A">
        <w:rPr>
          <w:rStyle w:val="Emphasis"/>
          <w:rFonts w:eastAsiaTheme="majorEastAsia"/>
        </w:rPr>
        <w:t xml:space="preserve"> 2023: Focus: Diversity</w:t>
      </w:r>
      <w:r w:rsidRPr="00221D5A">
        <w:t xml:space="preserve">. </w:t>
      </w:r>
      <w:proofErr w:type="spellStart"/>
      <w:r w:rsidRPr="00221D5A">
        <w:t>Bündnis</w:t>
      </w:r>
      <w:proofErr w:type="spellEnd"/>
      <w:r w:rsidRPr="00221D5A">
        <w:t xml:space="preserve"> </w:t>
      </w:r>
      <w:proofErr w:type="spellStart"/>
      <w:r w:rsidRPr="00221D5A">
        <w:t>Entwicklung</w:t>
      </w:r>
      <w:proofErr w:type="spellEnd"/>
      <w:r w:rsidRPr="00221D5A">
        <w:t xml:space="preserve"> </w:t>
      </w:r>
      <w:proofErr w:type="spellStart"/>
      <w:r w:rsidRPr="00221D5A">
        <w:t>Hilft</w:t>
      </w:r>
      <w:proofErr w:type="spellEnd"/>
      <w:r w:rsidRPr="00221D5A">
        <w:t xml:space="preserve">. </w:t>
      </w:r>
      <w:hyperlink r:id="rId9" w:history="1">
        <w:r w:rsidRPr="00221D5A">
          <w:rPr>
            <w:rStyle w:val="Hyperlink"/>
            <w:rFonts w:eastAsiaTheme="majorEastAsia"/>
          </w:rPr>
          <w:t>https://weltrisikobericht.de/wp-content/uploads/2024/01/WorldRiskReport_2023_english_online.pdf</w:t>
        </w:r>
      </w:hyperlink>
    </w:p>
    <w:p w14:paraId="5FCB2AA3" w14:textId="77777777" w:rsidR="00221D5A" w:rsidRPr="00221D5A" w:rsidRDefault="00221D5A" w:rsidP="00221D5A">
      <w:pPr>
        <w:pStyle w:val="isselectedend"/>
      </w:pPr>
      <w:r w:rsidRPr="00221D5A">
        <w:t xml:space="preserve">International Council of Nurses. (2019). </w:t>
      </w:r>
      <w:r w:rsidRPr="00221D5A">
        <w:rPr>
          <w:rStyle w:val="Emphasis"/>
          <w:rFonts w:eastAsiaTheme="majorEastAsia"/>
        </w:rPr>
        <w:t>Core competencies in disaster nursing: Version 2.0</w:t>
      </w:r>
      <w:r w:rsidRPr="00221D5A">
        <w:t xml:space="preserve">. International Council of Nurses. </w:t>
      </w:r>
      <w:hyperlink r:id="rId10" w:history="1">
        <w:r w:rsidRPr="00221D5A">
          <w:rPr>
            <w:rStyle w:val="Hyperlink"/>
            <w:rFonts w:eastAsiaTheme="majorEastAsia"/>
          </w:rPr>
          <w:t>https://www.icn.ch/resources/publications-and-reports/core-competencies-disaster-nursing-version-20</w:t>
        </w:r>
      </w:hyperlink>
    </w:p>
    <w:p w14:paraId="102FA2C2" w14:textId="77777777" w:rsidR="00221D5A" w:rsidRPr="00221D5A" w:rsidRDefault="00221D5A" w:rsidP="00221D5A">
      <w:pPr>
        <w:pStyle w:val="isselectedend"/>
      </w:pPr>
      <w:r w:rsidRPr="00221D5A">
        <w:t xml:space="preserve">Kılıç </w:t>
      </w:r>
      <w:proofErr w:type="spellStart"/>
      <w:r w:rsidRPr="00221D5A">
        <w:t>Bayageldi</w:t>
      </w:r>
      <w:proofErr w:type="spellEnd"/>
      <w:r w:rsidRPr="00221D5A">
        <w:t xml:space="preserve">, N., &amp; </w:t>
      </w:r>
      <w:proofErr w:type="spellStart"/>
      <w:r w:rsidRPr="00221D5A">
        <w:t>Kaloğlu</w:t>
      </w:r>
      <w:proofErr w:type="spellEnd"/>
      <w:r w:rsidRPr="00221D5A">
        <w:t xml:space="preserve"> Binici, D. (2024). Psychological first aid practice self-efficacy of nurses in disasters. </w:t>
      </w:r>
      <w:r w:rsidRPr="00221D5A">
        <w:rPr>
          <w:rStyle w:val="Emphasis"/>
          <w:rFonts w:eastAsiaTheme="majorEastAsia"/>
        </w:rPr>
        <w:t>Nursing &amp; Health Sciences, 26</w:t>
      </w:r>
      <w:r w:rsidRPr="00221D5A">
        <w:t xml:space="preserve">(1), e13093. </w:t>
      </w:r>
      <w:hyperlink r:id="rId11" w:history="1">
        <w:r w:rsidRPr="00221D5A">
          <w:rPr>
            <w:rStyle w:val="Hyperlink"/>
            <w:rFonts w:eastAsiaTheme="majorEastAsia"/>
          </w:rPr>
          <w:t>https://doi.org/10.1111/nhs.13093</w:t>
        </w:r>
      </w:hyperlink>
    </w:p>
    <w:p w14:paraId="0E83A367" w14:textId="77777777" w:rsidR="00221D5A" w:rsidRPr="00221D5A" w:rsidRDefault="00221D5A" w:rsidP="00221D5A">
      <w:pPr>
        <w:pStyle w:val="isselectedend"/>
      </w:pPr>
      <w:r w:rsidRPr="00221D5A">
        <w:lastRenderedPageBreak/>
        <w:t xml:space="preserve">Kim, H.-W., &amp; Choi, Y.-J. (2022). A simulation-based nursing education of psychological first aid for adolescents exposed to hazardous chemical disasters. </w:t>
      </w:r>
      <w:r w:rsidRPr="00221D5A">
        <w:rPr>
          <w:rStyle w:val="Emphasis"/>
          <w:rFonts w:eastAsiaTheme="majorEastAsia"/>
        </w:rPr>
        <w:t>BMC Medical Education, 22</w:t>
      </w:r>
      <w:r w:rsidRPr="00221D5A">
        <w:t xml:space="preserve">, Article 93. </w:t>
      </w:r>
      <w:hyperlink r:id="rId12" w:history="1">
        <w:r w:rsidRPr="00221D5A">
          <w:rPr>
            <w:rStyle w:val="Hyperlink"/>
            <w:rFonts w:eastAsiaTheme="majorEastAsia"/>
          </w:rPr>
          <w:t>https://doi.org/10.1186/s12909-022-03164-6</w:t>
        </w:r>
      </w:hyperlink>
    </w:p>
    <w:p w14:paraId="6B205F5C" w14:textId="77777777" w:rsidR="00221D5A" w:rsidRPr="00221D5A" w:rsidRDefault="00221D5A" w:rsidP="00221D5A">
      <w:pPr>
        <w:pStyle w:val="isselectedend"/>
      </w:pPr>
      <w:proofErr w:type="spellStart"/>
      <w:r w:rsidRPr="00221D5A">
        <w:t>Labrague</w:t>
      </w:r>
      <w:proofErr w:type="spellEnd"/>
      <w:r w:rsidRPr="00221D5A">
        <w:t xml:space="preserve">, L. J., Hammad, K., Gloe, D. S., McEnroe-Petitte, D. M., Fronda, D. C., Obeidat, A. A., Leocadio, M. C., Cayaban, A. R., &amp; Mirafuentes, E. C. (2018). Disaster preparedness among nurses: A systematic review of literature. </w:t>
      </w:r>
      <w:r w:rsidRPr="00221D5A">
        <w:rPr>
          <w:rStyle w:val="Emphasis"/>
          <w:rFonts w:eastAsiaTheme="majorEastAsia"/>
        </w:rPr>
        <w:t>International Nursing Review, 65</w:t>
      </w:r>
      <w:r w:rsidRPr="00221D5A">
        <w:t xml:space="preserve">(1), 41–53. </w:t>
      </w:r>
      <w:hyperlink r:id="rId13" w:history="1">
        <w:r w:rsidRPr="00221D5A">
          <w:rPr>
            <w:rStyle w:val="Hyperlink"/>
            <w:rFonts w:eastAsiaTheme="majorEastAsia"/>
          </w:rPr>
          <w:t>https://doi.org/10.1111/inr.12369</w:t>
        </w:r>
      </w:hyperlink>
    </w:p>
    <w:p w14:paraId="53F74E6C" w14:textId="77777777" w:rsidR="00221D5A" w:rsidRPr="00221D5A" w:rsidRDefault="00221D5A" w:rsidP="00221D5A">
      <w:pPr>
        <w:pStyle w:val="isselectedend"/>
      </w:pPr>
      <w:r w:rsidRPr="00221D5A">
        <w:t xml:space="preserve">Parsons, V. L. (2014). Stratified sampling. In </w:t>
      </w:r>
      <w:r w:rsidRPr="00221D5A">
        <w:rPr>
          <w:rStyle w:val="Emphasis"/>
          <w:rFonts w:eastAsiaTheme="majorEastAsia"/>
        </w:rPr>
        <w:t xml:space="preserve">Wiley </w:t>
      </w:r>
      <w:proofErr w:type="spellStart"/>
      <w:r w:rsidRPr="00221D5A">
        <w:rPr>
          <w:rStyle w:val="Emphasis"/>
          <w:rFonts w:eastAsiaTheme="majorEastAsia"/>
        </w:rPr>
        <w:t>StatsRef</w:t>
      </w:r>
      <w:proofErr w:type="spellEnd"/>
      <w:r w:rsidRPr="00221D5A">
        <w:rPr>
          <w:rStyle w:val="Emphasis"/>
          <w:rFonts w:eastAsiaTheme="majorEastAsia"/>
        </w:rPr>
        <w:t>: Statistics Reference Online</w:t>
      </w:r>
      <w:r w:rsidRPr="00221D5A">
        <w:t xml:space="preserve">. John Wiley &amp; Sons. </w:t>
      </w:r>
      <w:hyperlink r:id="rId14" w:history="1">
        <w:r w:rsidRPr="00221D5A">
          <w:rPr>
            <w:rStyle w:val="Hyperlink"/>
            <w:rFonts w:eastAsiaTheme="majorEastAsia"/>
          </w:rPr>
          <w:t>https://doi.org/10.1002/9781118445112.stat05999.pub2</w:t>
        </w:r>
      </w:hyperlink>
    </w:p>
    <w:p w14:paraId="518864C4" w14:textId="77777777" w:rsidR="00221D5A" w:rsidRPr="00221D5A" w:rsidRDefault="00221D5A" w:rsidP="00221D5A">
      <w:pPr>
        <w:pStyle w:val="isselectedend"/>
      </w:pPr>
      <w:r w:rsidRPr="00221D5A">
        <w:t xml:space="preserve">Republic Act No. 10121, Philippine Disaster Risk Reduction and Management Act of 2010, 14th Congress. (2010). </w:t>
      </w:r>
      <w:hyperlink r:id="rId15" w:history="1">
        <w:r w:rsidRPr="00221D5A">
          <w:rPr>
            <w:rStyle w:val="Hyperlink"/>
            <w:rFonts w:eastAsiaTheme="majorEastAsia"/>
          </w:rPr>
          <w:t>https://elibrary.judiciary.gov.ph/thebookshelf/showdocs/2/21121</w:t>
        </w:r>
      </w:hyperlink>
    </w:p>
    <w:p w14:paraId="788EA3BE" w14:textId="77777777" w:rsidR="00221D5A" w:rsidRPr="00221D5A" w:rsidRDefault="00221D5A" w:rsidP="00221D5A">
      <w:pPr>
        <w:pStyle w:val="isselectedend"/>
      </w:pPr>
      <w:r w:rsidRPr="00221D5A">
        <w:t xml:space="preserve">Said, N. B., &amp; Chiang, V. C. L. (2020). The knowledge, skill competencies, and psychological preparedness of nurses for disasters: A systematic review. </w:t>
      </w:r>
      <w:r w:rsidRPr="00221D5A">
        <w:rPr>
          <w:rStyle w:val="Emphasis"/>
          <w:rFonts w:eastAsiaTheme="majorEastAsia"/>
        </w:rPr>
        <w:t>International Emergency Nursing, 48</w:t>
      </w:r>
      <w:r w:rsidRPr="00221D5A">
        <w:t xml:space="preserve">, Article 100806. </w:t>
      </w:r>
      <w:hyperlink r:id="rId16" w:history="1">
        <w:r w:rsidRPr="00221D5A">
          <w:rPr>
            <w:rStyle w:val="Hyperlink"/>
            <w:rFonts w:eastAsiaTheme="majorEastAsia"/>
          </w:rPr>
          <w:t>https://doi.org/10.1016/j.ienj.2019.100806</w:t>
        </w:r>
      </w:hyperlink>
    </w:p>
    <w:p w14:paraId="132CA97C" w14:textId="77777777" w:rsidR="00221D5A" w:rsidRPr="00221D5A" w:rsidRDefault="00221D5A" w:rsidP="00221D5A">
      <w:pPr>
        <w:pStyle w:val="isselectedend"/>
      </w:pPr>
      <w:r w:rsidRPr="00221D5A">
        <w:t xml:space="preserve">Stoltz, P. G. (1997). </w:t>
      </w:r>
      <w:r w:rsidRPr="00221D5A">
        <w:rPr>
          <w:rStyle w:val="Emphasis"/>
          <w:rFonts w:eastAsiaTheme="majorEastAsia"/>
        </w:rPr>
        <w:t>Adversity quotient: Turning obstacles into opportunities</w:t>
      </w:r>
      <w:r w:rsidRPr="00221D5A">
        <w:t>. John Wiley &amp; Sons.</w:t>
      </w:r>
    </w:p>
    <w:p w14:paraId="336EBE75" w14:textId="77777777" w:rsidR="00221D5A" w:rsidRPr="00221D5A" w:rsidRDefault="00221D5A" w:rsidP="00221D5A">
      <w:pPr>
        <w:pStyle w:val="isselectedend"/>
      </w:pPr>
      <w:r w:rsidRPr="00221D5A">
        <w:t xml:space="preserve">Sullivan, G. M., &amp; Artino, A. R., Jr. (2013). Analyzing and interpreting data from Likert-type scales. </w:t>
      </w:r>
      <w:r w:rsidRPr="00221D5A">
        <w:rPr>
          <w:rStyle w:val="Emphasis"/>
          <w:rFonts w:eastAsiaTheme="majorEastAsia"/>
        </w:rPr>
        <w:t>Journal of Graduate Medical Education, 5</w:t>
      </w:r>
      <w:r w:rsidRPr="00221D5A">
        <w:t xml:space="preserve">(4), 541–542. </w:t>
      </w:r>
      <w:hyperlink r:id="rId17" w:history="1">
        <w:r w:rsidRPr="00221D5A">
          <w:rPr>
            <w:rStyle w:val="Hyperlink"/>
            <w:rFonts w:eastAsiaTheme="majorEastAsia"/>
          </w:rPr>
          <w:t>https://doi.org/10.4300/JGME-5-4-18</w:t>
        </w:r>
      </w:hyperlink>
    </w:p>
    <w:p w14:paraId="3A8D6220" w14:textId="77777777" w:rsidR="00221D5A" w:rsidRPr="00221D5A" w:rsidRDefault="00221D5A" w:rsidP="00221D5A">
      <w:pPr>
        <w:pStyle w:val="isselectedend"/>
      </w:pPr>
      <w:proofErr w:type="spellStart"/>
      <w:r w:rsidRPr="00221D5A">
        <w:t>Tavakol</w:t>
      </w:r>
      <w:proofErr w:type="spellEnd"/>
      <w:r w:rsidRPr="00221D5A">
        <w:t xml:space="preserve">, M., &amp; Dennick, R. (2011). Making sense of Cronbach’s alpha. </w:t>
      </w:r>
      <w:r w:rsidRPr="00221D5A">
        <w:rPr>
          <w:rStyle w:val="Emphasis"/>
          <w:rFonts w:eastAsiaTheme="majorEastAsia"/>
        </w:rPr>
        <w:t>International Journal of Medical Education, 2</w:t>
      </w:r>
      <w:r w:rsidRPr="00221D5A">
        <w:t xml:space="preserve">, 53–55. </w:t>
      </w:r>
      <w:hyperlink r:id="rId18" w:history="1">
        <w:r w:rsidRPr="00221D5A">
          <w:rPr>
            <w:rStyle w:val="Hyperlink"/>
            <w:rFonts w:eastAsiaTheme="majorEastAsia"/>
          </w:rPr>
          <w:t>https://doi.org/10.5116/ijme.4dfb.8dfd</w:t>
        </w:r>
      </w:hyperlink>
    </w:p>
    <w:p w14:paraId="5CFA3460" w14:textId="77777777" w:rsidR="00221D5A" w:rsidRPr="00221D5A" w:rsidRDefault="00221D5A" w:rsidP="00221D5A">
      <w:pPr>
        <w:pStyle w:val="NormalWeb"/>
      </w:pPr>
      <w:r w:rsidRPr="00221D5A">
        <w:t xml:space="preserve">World Health Organization. (2019). </w:t>
      </w:r>
      <w:r w:rsidRPr="00221D5A">
        <w:rPr>
          <w:rStyle w:val="Emphasis"/>
          <w:rFonts w:eastAsiaTheme="majorEastAsia"/>
        </w:rPr>
        <w:t>Health emergency and disaster risk management framework</w:t>
      </w:r>
      <w:r w:rsidRPr="00221D5A">
        <w:t xml:space="preserve">. World Health Organization. </w:t>
      </w:r>
      <w:hyperlink r:id="rId19" w:history="1">
        <w:r w:rsidRPr="00221D5A">
          <w:rPr>
            <w:rStyle w:val="Hyperlink"/>
            <w:rFonts w:eastAsiaTheme="majorEastAsia"/>
          </w:rPr>
          <w:t>https://www.who.int/publications/i/item/9789241516181</w:t>
        </w:r>
      </w:hyperlink>
    </w:p>
    <w:p w14:paraId="66EE556E" w14:textId="77777777" w:rsidR="00221D5A" w:rsidRPr="00221D5A" w:rsidRDefault="00221D5A" w:rsidP="00221D5A">
      <w:pPr>
        <w:tabs>
          <w:tab w:val="left" w:pos="1352"/>
        </w:tabs>
        <w:spacing w:after="0" w:line="240" w:lineRule="auto"/>
        <w:jc w:val="center"/>
        <w:rPr>
          <w:rFonts w:ascii="Times New Roman" w:hAnsi="Times New Roman" w:cs="Times New Roman"/>
          <w:b/>
          <w:bCs/>
        </w:rPr>
      </w:pPr>
    </w:p>
    <w:p w14:paraId="03889FF9" w14:textId="77777777" w:rsidR="008F4573" w:rsidRPr="00221D5A" w:rsidRDefault="008F4573" w:rsidP="00221D5A">
      <w:pPr>
        <w:tabs>
          <w:tab w:val="left" w:pos="1352"/>
        </w:tabs>
        <w:spacing w:after="0" w:line="240" w:lineRule="auto"/>
        <w:jc w:val="center"/>
        <w:rPr>
          <w:rFonts w:ascii="Times New Roman" w:hAnsi="Times New Roman" w:cs="Times New Roman"/>
          <w:b/>
          <w:bCs/>
        </w:rPr>
      </w:pPr>
    </w:p>
    <w:p w14:paraId="325DBD48" w14:textId="2DA6191E" w:rsidR="008F4573" w:rsidRPr="00221D5A" w:rsidRDefault="008F4573" w:rsidP="00221D5A">
      <w:pPr>
        <w:tabs>
          <w:tab w:val="left" w:pos="1352"/>
        </w:tabs>
        <w:spacing w:after="0" w:line="240" w:lineRule="auto"/>
        <w:jc w:val="center"/>
        <w:rPr>
          <w:rFonts w:ascii="Times New Roman" w:hAnsi="Times New Roman" w:cs="Times New Roman"/>
          <w:b/>
          <w:bCs/>
        </w:rPr>
      </w:pPr>
      <w:r w:rsidRPr="00221D5A">
        <w:rPr>
          <w:rFonts w:ascii="Times New Roman" w:hAnsi="Times New Roman" w:cs="Times New Roman"/>
          <w:b/>
          <w:bCs/>
        </w:rPr>
        <w:t xml:space="preserve">Ethical Considerations </w:t>
      </w:r>
    </w:p>
    <w:p w14:paraId="3DC4B1D6" w14:textId="3C05439F" w:rsidR="00124964" w:rsidRPr="00221D5A" w:rsidRDefault="00124964" w:rsidP="00221D5A">
      <w:pPr>
        <w:tabs>
          <w:tab w:val="left" w:pos="1352"/>
        </w:tabs>
        <w:spacing w:after="0" w:line="240" w:lineRule="auto"/>
        <w:jc w:val="both"/>
        <w:rPr>
          <w:rFonts w:ascii="Times New Roman" w:hAnsi="Times New Roman" w:cs="Times New Roman"/>
          <w:b/>
          <w:bCs/>
        </w:rPr>
      </w:pPr>
      <w:r w:rsidRPr="00221D5A">
        <w:rPr>
          <w:rFonts w:ascii="Times New Roman" w:hAnsi="Times New Roman" w:cs="Times New Roman"/>
        </w:rPr>
        <w:t>The study observed ethical principles in research involving human participants. Administrative permission was secured from the concerned provincial and municipal health authorities prior to data collection. Participation was voluntary, and informed consent was obtained from all respondents before they answered the questionnaire. Confidentiality and anonymity were maintained by ensuring that no personally identifiable information was disclosed in the presentation of data. The collected information was used solely for research purposes, stored securely, and accessed only by the researcher.</w:t>
      </w:r>
    </w:p>
    <w:p w14:paraId="385D6013" w14:textId="77777777" w:rsidR="008F4573" w:rsidRPr="00221D5A" w:rsidRDefault="008F4573" w:rsidP="00221D5A">
      <w:pPr>
        <w:tabs>
          <w:tab w:val="left" w:pos="1352"/>
        </w:tabs>
        <w:spacing w:after="0" w:line="240" w:lineRule="auto"/>
        <w:jc w:val="center"/>
        <w:rPr>
          <w:rFonts w:ascii="Times New Roman" w:hAnsi="Times New Roman" w:cs="Times New Roman"/>
          <w:b/>
          <w:bCs/>
          <w:sz w:val="36"/>
          <w:szCs w:val="36"/>
          <w:lang w:val="en-US"/>
        </w:rPr>
      </w:pPr>
    </w:p>
    <w:sectPr w:rsidR="008F4573" w:rsidRPr="00221D5A" w:rsidSect="008F4573">
      <w:footerReference w:type="even" r:id="rId20"/>
      <w:footerReference w:type="default" r:id="rId21"/>
      <w:pgSz w:w="11906" w:h="16838"/>
      <w:pgMar w:top="431" w:right="238" w:bottom="238" w:left="2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79FDD" w14:textId="77777777" w:rsidR="00E00ABA" w:rsidRDefault="00E00ABA" w:rsidP="008F4573">
      <w:pPr>
        <w:spacing w:after="0" w:line="240" w:lineRule="auto"/>
      </w:pPr>
      <w:r>
        <w:separator/>
      </w:r>
    </w:p>
  </w:endnote>
  <w:endnote w:type="continuationSeparator" w:id="0">
    <w:p w14:paraId="5AF2AA3E" w14:textId="77777777" w:rsidR="00E00ABA" w:rsidRDefault="00E00ABA" w:rsidP="008F4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3732744"/>
      <w:docPartObj>
        <w:docPartGallery w:val="Page Numbers (Bottom of Page)"/>
        <w:docPartUnique/>
      </w:docPartObj>
    </w:sdtPr>
    <w:sdtContent>
      <w:p w14:paraId="3108FC10" w14:textId="58D31AF6" w:rsidR="001B7ED0" w:rsidRDefault="001B7ED0" w:rsidP="00BE17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36312A" w14:textId="77777777" w:rsidR="001B7ED0" w:rsidRDefault="001B7ED0" w:rsidP="001B7E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6085507"/>
      <w:docPartObj>
        <w:docPartGallery w:val="Page Numbers (Bottom of Page)"/>
        <w:docPartUnique/>
      </w:docPartObj>
    </w:sdtPr>
    <w:sdtContent>
      <w:p w14:paraId="5E235331" w14:textId="5EA6B0E0" w:rsidR="001B7ED0" w:rsidRDefault="001B7ED0" w:rsidP="00BE17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BF12BA0" w14:textId="77777777" w:rsidR="001B7ED0" w:rsidRDefault="001B7ED0" w:rsidP="001B7E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BCA89" w14:textId="77777777" w:rsidR="00E00ABA" w:rsidRDefault="00E00ABA" w:rsidP="008F4573">
      <w:pPr>
        <w:spacing w:after="0" w:line="240" w:lineRule="auto"/>
      </w:pPr>
      <w:r>
        <w:separator/>
      </w:r>
    </w:p>
  </w:footnote>
  <w:footnote w:type="continuationSeparator" w:id="0">
    <w:p w14:paraId="6C8E3B01" w14:textId="77777777" w:rsidR="00E00ABA" w:rsidRDefault="00E00ABA" w:rsidP="008F45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73"/>
    <w:rsid w:val="00015DBF"/>
    <w:rsid w:val="00124964"/>
    <w:rsid w:val="001B7ED0"/>
    <w:rsid w:val="00221D5A"/>
    <w:rsid w:val="008F4573"/>
    <w:rsid w:val="009B0F51"/>
    <w:rsid w:val="00AD4813"/>
    <w:rsid w:val="00BB10BD"/>
    <w:rsid w:val="00C64A6F"/>
    <w:rsid w:val="00D810B5"/>
    <w:rsid w:val="00E00AB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E158"/>
  <w15:chartTrackingRefBased/>
  <w15:docId w15:val="{6669D4EE-69BA-1C41-BE20-C2F4F458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5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5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5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5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5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5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5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5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573"/>
    <w:rPr>
      <w:rFonts w:eastAsiaTheme="majorEastAsia" w:cstheme="majorBidi"/>
      <w:color w:val="272727" w:themeColor="text1" w:themeTint="D8"/>
    </w:rPr>
  </w:style>
  <w:style w:type="paragraph" w:styleId="Title">
    <w:name w:val="Title"/>
    <w:basedOn w:val="Normal"/>
    <w:next w:val="Normal"/>
    <w:link w:val="TitleChar"/>
    <w:uiPriority w:val="10"/>
    <w:qFormat/>
    <w:rsid w:val="008F4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573"/>
    <w:pPr>
      <w:spacing w:before="160"/>
      <w:jc w:val="center"/>
    </w:pPr>
    <w:rPr>
      <w:i/>
      <w:iCs/>
      <w:color w:val="404040" w:themeColor="text1" w:themeTint="BF"/>
    </w:rPr>
  </w:style>
  <w:style w:type="character" w:customStyle="1" w:styleId="QuoteChar">
    <w:name w:val="Quote Char"/>
    <w:basedOn w:val="DefaultParagraphFont"/>
    <w:link w:val="Quote"/>
    <w:uiPriority w:val="29"/>
    <w:rsid w:val="008F4573"/>
    <w:rPr>
      <w:i/>
      <w:iCs/>
      <w:color w:val="404040" w:themeColor="text1" w:themeTint="BF"/>
    </w:rPr>
  </w:style>
  <w:style w:type="paragraph" w:styleId="ListParagraph">
    <w:name w:val="List Paragraph"/>
    <w:basedOn w:val="Normal"/>
    <w:uiPriority w:val="34"/>
    <w:qFormat/>
    <w:rsid w:val="008F4573"/>
    <w:pPr>
      <w:ind w:left="720"/>
      <w:contextualSpacing/>
    </w:pPr>
  </w:style>
  <w:style w:type="character" w:styleId="IntenseEmphasis">
    <w:name w:val="Intense Emphasis"/>
    <w:basedOn w:val="DefaultParagraphFont"/>
    <w:uiPriority w:val="21"/>
    <w:qFormat/>
    <w:rsid w:val="008F4573"/>
    <w:rPr>
      <w:i/>
      <w:iCs/>
      <w:color w:val="0F4761" w:themeColor="accent1" w:themeShade="BF"/>
    </w:rPr>
  </w:style>
  <w:style w:type="paragraph" w:styleId="IntenseQuote">
    <w:name w:val="Intense Quote"/>
    <w:basedOn w:val="Normal"/>
    <w:next w:val="Normal"/>
    <w:link w:val="IntenseQuoteChar"/>
    <w:uiPriority w:val="30"/>
    <w:qFormat/>
    <w:rsid w:val="008F4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573"/>
    <w:rPr>
      <w:i/>
      <w:iCs/>
      <w:color w:val="0F4761" w:themeColor="accent1" w:themeShade="BF"/>
    </w:rPr>
  </w:style>
  <w:style w:type="character" w:styleId="IntenseReference">
    <w:name w:val="Intense Reference"/>
    <w:basedOn w:val="DefaultParagraphFont"/>
    <w:uiPriority w:val="32"/>
    <w:qFormat/>
    <w:rsid w:val="008F4573"/>
    <w:rPr>
      <w:b/>
      <w:bCs/>
      <w:smallCaps/>
      <w:color w:val="0F4761" w:themeColor="accent1" w:themeShade="BF"/>
      <w:spacing w:val="5"/>
    </w:rPr>
  </w:style>
  <w:style w:type="paragraph" w:styleId="Header">
    <w:name w:val="header"/>
    <w:basedOn w:val="Normal"/>
    <w:link w:val="HeaderChar"/>
    <w:uiPriority w:val="99"/>
    <w:unhideWhenUsed/>
    <w:rsid w:val="008F4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573"/>
  </w:style>
  <w:style w:type="paragraph" w:styleId="Footer">
    <w:name w:val="footer"/>
    <w:basedOn w:val="Normal"/>
    <w:link w:val="FooterChar"/>
    <w:uiPriority w:val="99"/>
    <w:unhideWhenUsed/>
    <w:rsid w:val="008F4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573"/>
  </w:style>
  <w:style w:type="character" w:styleId="Hyperlink">
    <w:name w:val="Hyperlink"/>
    <w:basedOn w:val="DefaultParagraphFont"/>
    <w:uiPriority w:val="99"/>
    <w:unhideWhenUsed/>
    <w:rsid w:val="008F4573"/>
    <w:rPr>
      <w:color w:val="467886" w:themeColor="hyperlink"/>
      <w:u w:val="single"/>
    </w:rPr>
  </w:style>
  <w:style w:type="character" w:styleId="UnresolvedMention">
    <w:name w:val="Unresolved Mention"/>
    <w:basedOn w:val="DefaultParagraphFont"/>
    <w:uiPriority w:val="99"/>
    <w:semiHidden/>
    <w:unhideWhenUsed/>
    <w:rsid w:val="008F4573"/>
    <w:rPr>
      <w:color w:val="605E5C"/>
      <w:shd w:val="clear" w:color="auto" w:fill="E1DFDD"/>
    </w:rPr>
  </w:style>
  <w:style w:type="paragraph" w:customStyle="1" w:styleId="isselectedend">
    <w:name w:val="isselectedend"/>
    <w:basedOn w:val="Normal"/>
    <w:rsid w:val="00C64A6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C64A6F"/>
  </w:style>
  <w:style w:type="character" w:styleId="Emphasis">
    <w:name w:val="Emphasis"/>
    <w:basedOn w:val="DefaultParagraphFont"/>
    <w:uiPriority w:val="20"/>
    <w:qFormat/>
    <w:rsid w:val="00C64A6F"/>
    <w:rPr>
      <w:i/>
      <w:iCs/>
    </w:rPr>
  </w:style>
  <w:style w:type="paragraph" w:styleId="NormalWeb">
    <w:name w:val="Normal (Web)"/>
    <w:basedOn w:val="Normal"/>
    <w:uiPriority w:val="99"/>
    <w:unhideWhenUsed/>
    <w:rsid w:val="00C64A6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64A6F"/>
    <w:rPr>
      <w:b/>
      <w:bCs/>
    </w:rPr>
  </w:style>
  <w:style w:type="character" w:styleId="FollowedHyperlink">
    <w:name w:val="FollowedHyperlink"/>
    <w:basedOn w:val="DefaultParagraphFont"/>
    <w:uiPriority w:val="99"/>
    <w:semiHidden/>
    <w:unhideWhenUsed/>
    <w:rsid w:val="00221D5A"/>
    <w:rPr>
      <w:color w:val="96607D" w:themeColor="followedHyperlink"/>
      <w:u w:val="single"/>
    </w:rPr>
  </w:style>
  <w:style w:type="character" w:styleId="PageNumber">
    <w:name w:val="page number"/>
    <w:basedOn w:val="DefaultParagraphFont"/>
    <w:uiPriority w:val="99"/>
    <w:semiHidden/>
    <w:unhideWhenUsed/>
    <w:rsid w:val="001B7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picr.PICR_154_18" TargetMode="External"/><Relationship Id="rId13" Type="http://schemas.openxmlformats.org/officeDocument/2006/relationships/hyperlink" Target="https://doi.org/10.1111/inr.12369" TargetMode="External"/><Relationship Id="rId18" Type="http://schemas.openxmlformats.org/officeDocument/2006/relationships/hyperlink" Target="https://doi.org/10.5116/ijme.4dfb.8dfd"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ryanbalicot@gmail.com/" TargetMode="External"/><Relationship Id="rId12" Type="http://schemas.openxmlformats.org/officeDocument/2006/relationships/hyperlink" Target="https://doi.org/10.1186/s12909-022-03164-6" TargetMode="External"/><Relationship Id="rId17" Type="http://schemas.openxmlformats.org/officeDocument/2006/relationships/hyperlink" Target="https://doi.org/10.4300/JGME-5-4-18" TargetMode="External"/><Relationship Id="rId2" Type="http://schemas.openxmlformats.org/officeDocument/2006/relationships/styles" Target="styles.xml"/><Relationship Id="rId16" Type="http://schemas.openxmlformats.org/officeDocument/2006/relationships/hyperlink" Target="https://doi.org/10.1016/j.ienj.2019.10080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11/nhs.13093" TargetMode="External"/><Relationship Id="rId5" Type="http://schemas.openxmlformats.org/officeDocument/2006/relationships/footnotes" Target="footnotes.xml"/><Relationship Id="rId15" Type="http://schemas.openxmlformats.org/officeDocument/2006/relationships/hyperlink" Target="https://elibrary.judiciary.gov.ph/thebookshelf/showdocs/2/21121" TargetMode="External"/><Relationship Id="rId23" Type="http://schemas.openxmlformats.org/officeDocument/2006/relationships/theme" Target="theme/theme1.xml"/><Relationship Id="rId10" Type="http://schemas.openxmlformats.org/officeDocument/2006/relationships/hyperlink" Target="https://www.icn.ch/resources/publications-and-reports/core-competencies-disaster-nursing-version-20" TargetMode="External"/><Relationship Id="rId19" Type="http://schemas.openxmlformats.org/officeDocument/2006/relationships/hyperlink" Target="https://www.who.int/publications/i/item/9789241516181" TargetMode="External"/><Relationship Id="rId4" Type="http://schemas.openxmlformats.org/officeDocument/2006/relationships/webSettings" Target="webSettings.xml"/><Relationship Id="rId9" Type="http://schemas.openxmlformats.org/officeDocument/2006/relationships/hyperlink" Target="https://weltrisikobericht.de/wp-content/uploads/2024/01/WorldRiskReport_2023_english_online.pdf" TargetMode="External"/><Relationship Id="rId14" Type="http://schemas.openxmlformats.org/officeDocument/2006/relationships/hyperlink" Target="https://doi.org/10.1002/9781118445112.stat05999.pub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4D6B4-7B27-4C4B-B47A-2430EC3B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3475</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DANHILL DONOGA</dc:creator>
  <cp:keywords/>
  <dc:description/>
  <cp:lastModifiedBy>DANHILL DONOGA</cp:lastModifiedBy>
  <cp:revision>2</cp:revision>
  <dcterms:created xsi:type="dcterms:W3CDTF">2026-06-26T13:57:00Z</dcterms:created>
  <dcterms:modified xsi:type="dcterms:W3CDTF">2026-06-26T13:57:00Z</dcterms:modified>
</cp:coreProperties>
</file>