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9AD1C" w14:textId="382C17AF" w:rsidR="00CD5453" w:rsidRPr="00CD5453" w:rsidRDefault="00093DE3" w:rsidP="00CD5453">
      <w:pPr>
        <w:spacing w:before="240" w:afterLines="240" w:after="576" w:line="240" w:lineRule="auto"/>
        <w:contextualSpacing/>
        <w:jc w:val="center"/>
        <w:rPr>
          <w:color w:val="B48900"/>
          <w:sz w:val="36"/>
          <w:szCs w:val="36"/>
        </w:rPr>
      </w:pPr>
      <w:r w:rsidRPr="00CD5453">
        <w:rPr>
          <w:b/>
          <w:bCs/>
          <w:sz w:val="36"/>
          <w:szCs w:val="36"/>
        </w:rPr>
        <w:t xml:space="preserve">Beyond Numbers: Examining Mathematics Self-Efficacy </w:t>
      </w:r>
      <w:r>
        <w:rPr>
          <w:b/>
          <w:bCs/>
          <w:sz w:val="36"/>
          <w:szCs w:val="36"/>
        </w:rPr>
        <w:t>a</w:t>
      </w:r>
      <w:r w:rsidRPr="00CD5453">
        <w:rPr>
          <w:b/>
          <w:bCs/>
          <w:sz w:val="36"/>
          <w:szCs w:val="36"/>
        </w:rPr>
        <w:t xml:space="preserve">nd Anxiety </w:t>
      </w:r>
      <w:r>
        <w:rPr>
          <w:b/>
          <w:bCs/>
          <w:sz w:val="36"/>
          <w:szCs w:val="36"/>
        </w:rPr>
        <w:t>a</w:t>
      </w:r>
      <w:r w:rsidRPr="00CD5453">
        <w:rPr>
          <w:b/>
          <w:bCs/>
          <w:sz w:val="36"/>
          <w:szCs w:val="36"/>
        </w:rPr>
        <w:t xml:space="preserve">mong Structural Engineering Students </w:t>
      </w:r>
    </w:p>
    <w:p w14:paraId="1002F533" w14:textId="77777777" w:rsidR="00CD5453" w:rsidRDefault="00CD5453" w:rsidP="00CD5453">
      <w:pPr>
        <w:spacing w:before="240" w:afterLines="240" w:after="576" w:line="240" w:lineRule="auto"/>
        <w:contextualSpacing/>
        <w:jc w:val="center"/>
        <w:rPr>
          <w:color w:val="B48900"/>
        </w:rPr>
      </w:pPr>
    </w:p>
    <w:p w14:paraId="5CC981EB" w14:textId="4624ADCB" w:rsidR="00CD5453" w:rsidRPr="00093DE3" w:rsidRDefault="009D1853" w:rsidP="00CD5453">
      <w:pPr>
        <w:spacing w:after="0" w:line="240" w:lineRule="auto"/>
        <w:jc w:val="center"/>
        <w:rPr>
          <w:b/>
          <w:bCs/>
        </w:rPr>
      </w:pPr>
      <w:r w:rsidRPr="00093DE3">
        <w:rPr>
          <w:b/>
          <w:bCs/>
        </w:rPr>
        <w:t/>
      </w:r>
      <w:r w:rsidRPr="00093DE3">
        <w:rPr>
          <w:b/>
          <w:bCs/>
          <w:vertAlign w:val="superscript"/>
        </w:rPr>
        <w:t/>
      </w:r>
      <w:r w:rsidRPr="00093DE3">
        <w:rPr>
          <w:b/>
          <w:bCs/>
        </w:rPr>
        <w:t xml:space="preserve"/>
      </w:r>
      <w:proofErr w:type="spellStart"/>
      <w:r w:rsidR="00CD5453" w:rsidRPr="00093DE3">
        <w:rPr>
          <w:b/>
          <w:bCs/>
        </w:rPr>
        <w:t/>
      </w:r>
      <w:proofErr w:type="spellEnd"/>
      <w:r w:rsidR="00CD5453" w:rsidRPr="00093DE3">
        <w:rPr>
          <w:b/>
          <w:bCs/>
        </w:rPr>
        <w:t xml:space="preserve"/>
      </w:r>
      <w:r w:rsidR="00CD5453" w:rsidRPr="00093DE3">
        <w:rPr>
          <w:b/>
          <w:bCs/>
          <w:vertAlign w:val="superscript"/>
        </w:rPr>
        <w:t/>
      </w:r>
      <w:r w:rsidR="00CD5453" w:rsidRPr="00093DE3">
        <w:rPr>
          <w:b/>
          <w:bCs/>
        </w:rPr>
        <w:t/>
      </w:r>
      <w:r w:rsidR="00CD5453" w:rsidRPr="00093DE3">
        <w:rPr>
          <w:b/>
          <w:bCs/>
          <w:vertAlign w:val="superscript"/>
        </w:rPr>
        <w:t/>
      </w:r>
      <w:r w:rsidR="00CD5453" w:rsidRPr="00093DE3">
        <w:rPr>
          <w:b/>
          <w:bCs/>
        </w:rPr>
        <w:t xml:space="preserve"/>
      </w:r>
      <w:proofErr w:type="spellStart"/>
      <w:r w:rsidR="00CD5453" w:rsidRPr="00093DE3">
        <w:rPr>
          <w:b/>
          <w:bCs/>
        </w:rPr>
        <w:t/>
      </w:r>
      <w:proofErr w:type="spellEnd"/>
      <w:r w:rsidR="00CD5453" w:rsidRPr="00093DE3">
        <w:rPr>
          <w:b/>
          <w:bCs/>
        </w:rPr>
        <w:t xml:space="preserve"/>
      </w:r>
      <w:r w:rsidR="00CD5453" w:rsidRPr="00093DE3">
        <w:rPr>
          <w:b/>
          <w:bCs/>
          <w:vertAlign w:val="superscript"/>
        </w:rPr>
        <w:t/>
      </w:r>
      <w:r w:rsidR="004E2143">
        <w:rPr>
          <w:b/>
          <w:bCs/>
          <w:vertAlign w:val="superscript"/>
        </w:rPr>
        <w:t/>
      </w:r>
    </w:p>
    <w:p w14:paraId="398A01B1" w14:textId="09B0819E" w:rsidR="00CD5453" w:rsidRPr="00093DE3" w:rsidRDefault="00CD5453" w:rsidP="00CD5453">
      <w:pPr>
        <w:spacing w:after="0" w:line="240" w:lineRule="auto"/>
        <w:jc w:val="center"/>
        <w:rPr>
          <w:b/>
          <w:bCs/>
        </w:rPr>
      </w:pPr>
    </w:p>
    <w:p w14:paraId="7E6FBDA9" w14:textId="77777777" w:rsidR="00CD5453" w:rsidRPr="00093DE3" w:rsidRDefault="00CD5453" w:rsidP="00CD5453">
      <w:pPr>
        <w:spacing w:after="0" w:line="240" w:lineRule="auto"/>
        <w:jc w:val="center"/>
        <w:rPr>
          <w:b/>
          <w:bCs/>
        </w:rPr>
      </w:pPr>
      <w:r w:rsidRPr="00093DE3">
        <w:rPr>
          <w:b/>
          <w:bCs/>
          <w:vertAlign w:val="superscript"/>
        </w:rPr>
        <w:t/>
      </w:r>
      <w:r w:rsidRPr="00093DE3">
        <w:rPr>
          <w:b/>
          <w:bCs/>
        </w:rPr>
        <w:t/>
      </w:r>
    </w:p>
    <w:p w14:paraId="1FCBFED9" w14:textId="77777777" w:rsidR="00CD5453" w:rsidRPr="00093DE3" w:rsidRDefault="00CD5453" w:rsidP="00CD5453">
      <w:pPr>
        <w:spacing w:after="0" w:line="240" w:lineRule="auto"/>
        <w:jc w:val="center"/>
        <w:rPr>
          <w:b/>
          <w:bCs/>
        </w:rPr>
      </w:pPr>
      <w:r w:rsidRPr="00093DE3">
        <w:rPr>
          <w:b/>
          <w:bCs/>
          <w:vertAlign w:val="superscript"/>
        </w:rPr>
        <w:t/>
      </w:r>
      <w:r w:rsidRPr="00093DE3">
        <w:rPr>
          <w:b/>
          <w:bCs/>
        </w:rPr>
        <w:t/>
      </w:r>
    </w:p>
    <w:p w14:paraId="6FFC8772" w14:textId="0529A8F9" w:rsidR="00CD5453" w:rsidRPr="00093DE3" w:rsidRDefault="00CD5453" w:rsidP="00CD5453">
      <w:pPr>
        <w:spacing w:after="0" w:line="240" w:lineRule="auto"/>
        <w:jc w:val="center"/>
        <w:rPr>
          <w:b/>
          <w:bCs/>
        </w:rPr>
      </w:pPr>
      <w:r w:rsidRPr="00093DE3">
        <w:rPr>
          <w:b/>
          <w:bCs/>
          <w:vertAlign w:val="superscript"/>
        </w:rPr>
        <w:t/>
      </w:r>
      <w:r w:rsidRPr="00093DE3">
        <w:rPr>
          <w:b/>
          <w:bCs/>
        </w:rPr>
        <w:t/>
      </w:r>
    </w:p>
    <w:p w14:paraId="5C8559E7" w14:textId="77777777" w:rsidR="00CD5453" w:rsidRDefault="00CD5453" w:rsidP="00CD5453">
      <w:pPr>
        <w:spacing w:before="240" w:afterLines="240" w:after="576" w:line="240" w:lineRule="auto"/>
        <w:contextualSpacing/>
        <w:jc w:val="center"/>
        <w:rPr>
          <w:color w:val="B48900"/>
        </w:rPr>
      </w:pPr>
    </w:p>
    <w:p w14:paraId="44CE60B6" w14:textId="3C6107F9" w:rsidR="00093DE3" w:rsidRDefault="00CD5453" w:rsidP="00093DE3">
      <w:pPr>
        <w:spacing w:before="240" w:afterLines="1200" w:after="2880" w:line="240" w:lineRule="auto"/>
        <w:contextualSpacing/>
        <w:rPr>
          <w:sz w:val="28"/>
          <w:szCs w:val="28"/>
        </w:rPr>
      </w:pPr>
      <w:r w:rsidRPr="00CD5453">
        <w:rPr>
          <w:b/>
          <w:bCs/>
          <w:sz w:val="28"/>
          <w:szCs w:val="28"/>
        </w:rPr>
        <w:t>ABSTRACT</w:t>
      </w:r>
      <w:r w:rsidRPr="00CD5453">
        <w:rPr>
          <w:sz w:val="28"/>
          <w:szCs w:val="28"/>
        </w:rPr>
        <w:t xml:space="preserve"> </w:t>
      </w:r>
    </w:p>
    <w:p w14:paraId="6A75C1D6" w14:textId="77777777" w:rsidR="00093DE3" w:rsidRPr="00093DE3" w:rsidRDefault="00093DE3" w:rsidP="00093DE3">
      <w:pPr>
        <w:spacing w:before="240" w:afterLines="1200" w:after="2880" w:line="240" w:lineRule="auto"/>
        <w:contextualSpacing/>
        <w:rPr>
          <w:sz w:val="28"/>
          <w:szCs w:val="28"/>
        </w:rPr>
      </w:pPr>
    </w:p>
    <w:p w14:paraId="0549225A" w14:textId="161851DA" w:rsidR="00CD5453" w:rsidRDefault="00CD5453" w:rsidP="004E2143">
      <w:pPr>
        <w:spacing w:before="240" w:afterLines="1200" w:after="2880" w:line="240" w:lineRule="auto"/>
        <w:contextualSpacing/>
        <w:jc w:val="both"/>
      </w:pPr>
      <w:r w:rsidRPr="009B3F60">
        <w:t xml:space="preserve">This study aimed to investigate the relationship between mathematics self-efficacy and anxiety among structural engineering students. This study employed a </w:t>
      </w:r>
      <w:r>
        <w:t>mixed-methods research approach, specifically a descriptive research design, in which quantitative data were first collected through survey questionnaires, followed by qualitative data collected through group interviews that explained</w:t>
      </w:r>
      <w:r w:rsidRPr="009B3F60">
        <w:t xml:space="preserve"> the quantitative results. Using this research design, the researchers first gathered information </w:t>
      </w:r>
      <w:r>
        <w:t>by administering a survey to 100 structural engineering students to assess</w:t>
      </w:r>
      <w:r w:rsidRPr="009B3F60">
        <w:t xml:space="preserve"> their mathematics self-efficacy and anxiety. This was followed by collecting additional </w:t>
      </w:r>
      <w:r w:rsidR="004E2143">
        <w:t>data</w:t>
      </w:r>
      <w:r w:rsidRPr="009B3F60">
        <w:t xml:space="preserve"> from the same participants with 10 (ten) members as they participated in a structured interview. Content analysis was used to </w:t>
      </w:r>
      <w:r>
        <w:t>examine the data gathered</w:t>
      </w:r>
      <w:r w:rsidRPr="009B3F60">
        <w:t xml:space="preserve"> from the interview. This study revealed that </w:t>
      </w:r>
      <w:proofErr w:type="gramStart"/>
      <w:r w:rsidRPr="009B3F60">
        <w:t>the majority of</w:t>
      </w:r>
      <w:proofErr w:type="gramEnd"/>
      <w:r w:rsidRPr="009B3F60">
        <w:t xml:space="preserve"> the respondents showed a high level of self-efficacy in mathematics.</w:t>
      </w:r>
      <w:r w:rsidR="004E2143">
        <w:t xml:space="preserve"> Interview data revealed that they could think like mathematicians if they wanted to.</w:t>
      </w:r>
      <w:r w:rsidRPr="009B3F60">
        <w:t xml:space="preserve"> </w:t>
      </w:r>
      <w:r w:rsidR="004E2143">
        <w:t xml:space="preserve">Most of them believe </w:t>
      </w:r>
      <w:r w:rsidR="004E2143">
        <w:t>they can complete all the assignments in a mathematics course and use mathematics in their future careers</w:t>
      </w:r>
      <w:r w:rsidR="004E2143">
        <w:t xml:space="preserve"> when needed.</w:t>
      </w:r>
      <w:r w:rsidR="004E2143">
        <w:t xml:space="preserve"> Meanwhile</w:t>
      </w:r>
      <w:r w:rsidRPr="009B3F60">
        <w:t xml:space="preserve">, </w:t>
      </w:r>
      <w:r>
        <w:t>regarding mathematics anxiety, the respondents indicated a moderate level of multifaceted perceptions and emotions toward</w:t>
      </w:r>
      <w:r w:rsidRPr="009B3F60">
        <w:t xml:space="preserve"> mathematics learning. </w:t>
      </w:r>
      <w:r w:rsidR="004E2143" w:rsidRPr="004E2143">
        <w:t>The most frequently expressed experience of anxiety is not being able to understand mathematics</w:t>
      </w:r>
      <w:r w:rsidR="004E2143">
        <w:t>, not achieving h</w:t>
      </w:r>
      <w:r w:rsidR="004E2143" w:rsidRPr="004E2143">
        <w:t>igh grades</w:t>
      </w:r>
      <w:r w:rsidR="004E2143">
        <w:t>,</w:t>
      </w:r>
      <w:r w:rsidR="004E2143" w:rsidRPr="004E2143">
        <w:t xml:space="preserve"> and not learning well in</w:t>
      </w:r>
      <w:r w:rsidR="004E2143">
        <w:t xml:space="preserve"> </w:t>
      </w:r>
      <w:r w:rsidR="004E2143" w:rsidRPr="004E2143">
        <w:t>their mathematics courses</w:t>
      </w:r>
      <w:r w:rsidR="004E2143">
        <w:t xml:space="preserve">. </w:t>
      </w:r>
      <w:r w:rsidRPr="009B3F60">
        <w:t xml:space="preserve">With this, this study concluded that students’ belief about their abilities significantly impact their academic performance and emotional well-being. Finally, the researchers recommended that teachers create a supportive classroom environment </w:t>
      </w:r>
      <w:r>
        <w:t>that fosters a positive, approachable atmosphere</w:t>
      </w:r>
      <w:r w:rsidR="004E2143">
        <w:t xml:space="preserve"> and encourages</w:t>
      </w:r>
      <w:r w:rsidRPr="009B3F60">
        <w:t xml:space="preserve"> students to freely express their thoughts and questions without fear of judgment.</w:t>
      </w:r>
    </w:p>
    <w:p w14:paraId="61B7830E" w14:textId="77777777" w:rsidR="00CD5453" w:rsidRDefault="00CD5453" w:rsidP="00CD5453">
      <w:pPr>
        <w:spacing w:before="240" w:afterLines="240" w:after="576" w:line="240" w:lineRule="auto"/>
        <w:contextualSpacing/>
        <w:jc w:val="both"/>
        <w:rPr>
          <w:b/>
          <w:bCs/>
          <w:color w:val="000000" w:themeColor="text1"/>
        </w:rPr>
      </w:pPr>
    </w:p>
    <w:p w14:paraId="582B8EEF" w14:textId="77777777" w:rsidR="00CD5453" w:rsidRPr="00EA303C" w:rsidRDefault="00CD5453" w:rsidP="00CD5453">
      <w:pPr>
        <w:spacing w:before="240" w:afterLines="240" w:after="576" w:line="240" w:lineRule="auto"/>
        <w:ind w:firstLine="720"/>
        <w:contextualSpacing/>
        <w:jc w:val="both"/>
        <w:rPr>
          <w:bCs/>
          <w:i/>
          <w:iCs w:val="0"/>
        </w:rPr>
      </w:pPr>
      <w:r w:rsidRPr="0076221F">
        <w:rPr>
          <w:b/>
          <w:bCs/>
          <w:color w:val="000000" w:themeColor="text1"/>
        </w:rPr>
        <w:t>Keywords</w:t>
      </w:r>
      <w:r>
        <w:rPr>
          <w:color w:val="B48900"/>
        </w:rPr>
        <w:t xml:space="preserve">: </w:t>
      </w:r>
      <w:r w:rsidRPr="00EA303C">
        <w:rPr>
          <w:bCs/>
          <w:i/>
        </w:rPr>
        <w:t>mathematics education, education, self-efficacy, anxiety</w:t>
      </w:r>
    </w:p>
    <w:p w14:paraId="1A175618" w14:textId="77777777" w:rsidR="00CD5453" w:rsidRPr="009B3F60" w:rsidRDefault="00CD5453" w:rsidP="00CD5453">
      <w:pPr>
        <w:spacing w:before="240" w:afterLines="240" w:after="576" w:line="240" w:lineRule="auto"/>
        <w:contextualSpacing/>
        <w:jc w:val="both"/>
        <w:rPr>
          <w:color w:val="000000" w:themeColor="text1"/>
        </w:rPr>
      </w:pPr>
    </w:p>
    <w:p w14:paraId="0C4EA672" w14:textId="77777777" w:rsidR="00CD5453" w:rsidRDefault="00CD5453" w:rsidP="00CD5453">
      <w:pPr>
        <w:spacing w:before="240" w:afterLines="240" w:after="576" w:line="240" w:lineRule="auto"/>
        <w:contextualSpacing/>
        <w:jc w:val="both"/>
        <w:rPr>
          <w:color w:val="B48900"/>
        </w:rPr>
      </w:pPr>
    </w:p>
    <w:p w14:paraId="40542115" w14:textId="77777777" w:rsidR="00CD5453" w:rsidRPr="00CD5453" w:rsidRDefault="00CD5453" w:rsidP="00093DE3">
      <w:pPr>
        <w:spacing w:before="240" w:afterLines="240" w:after="576" w:line="240" w:lineRule="auto"/>
        <w:contextualSpacing/>
        <w:rPr>
          <w:color w:val="B48900"/>
          <w:sz w:val="28"/>
          <w:szCs w:val="28"/>
        </w:rPr>
      </w:pPr>
      <w:r w:rsidRPr="00CD5453">
        <w:rPr>
          <w:b/>
          <w:bCs/>
          <w:sz w:val="28"/>
          <w:szCs w:val="28"/>
        </w:rPr>
        <w:t>INTRODUCTION</w:t>
      </w:r>
    </w:p>
    <w:p w14:paraId="7685E8E9" w14:textId="77777777" w:rsidR="00CD5453" w:rsidRDefault="00CD5453" w:rsidP="00CD5453">
      <w:pPr>
        <w:spacing w:before="240" w:afterLines="240" w:after="576" w:line="240" w:lineRule="auto"/>
        <w:contextualSpacing/>
        <w:jc w:val="both"/>
        <w:rPr>
          <w:color w:val="B48900"/>
        </w:rPr>
      </w:pPr>
    </w:p>
    <w:p w14:paraId="0A451B06" w14:textId="77777777" w:rsidR="00CD5453" w:rsidRDefault="00CD5453" w:rsidP="00CD5453">
      <w:pPr>
        <w:spacing w:before="240" w:afterLines="240" w:after="576" w:line="240" w:lineRule="auto"/>
        <w:ind w:firstLine="720"/>
        <w:contextualSpacing/>
        <w:jc w:val="both"/>
      </w:pPr>
      <w:r>
        <w:t xml:space="preserve">One of the most important foundations for problem-solving in engineering education is mathematics. Proficiency in this subject matter is crucial, as it supports the computational, analytical, and modeling skills required in the field of engineering. With its undeniable significance, many engineering students still struggle with mathematics, which constitutes cognitive demands. They also have difficulty with affective factors, which influence their learning, including their self-efficacy and anxiety in mathematics. </w:t>
      </w:r>
    </w:p>
    <w:p w14:paraId="182A69B5" w14:textId="77777777" w:rsidR="00CD5453" w:rsidRDefault="00CD5453" w:rsidP="00CD5453">
      <w:pPr>
        <w:spacing w:before="240" w:afterLines="240" w:after="576" w:line="240" w:lineRule="auto"/>
        <w:ind w:firstLine="720"/>
        <w:contextualSpacing/>
        <w:jc w:val="both"/>
      </w:pPr>
    </w:p>
    <w:p w14:paraId="2E2604E5" w14:textId="77777777" w:rsidR="00CD5453" w:rsidRDefault="00CD5453" w:rsidP="00CD5453">
      <w:pPr>
        <w:spacing w:before="240" w:afterLines="240" w:after="576" w:line="240" w:lineRule="auto"/>
        <w:ind w:firstLine="720"/>
        <w:contextualSpacing/>
        <w:jc w:val="both"/>
      </w:pPr>
      <w:r>
        <w:t>S</w:t>
      </w:r>
      <w:r w:rsidRPr="00EF373C">
        <w:t>elf</w:t>
      </w:r>
      <w:r>
        <w:t>-</w:t>
      </w:r>
      <w:r w:rsidRPr="00EF373C">
        <w:t xml:space="preserve">efficacy is the </w:t>
      </w:r>
      <w:r>
        <w:t>judgment</w:t>
      </w:r>
      <w:r w:rsidRPr="00EF373C">
        <w:t xml:space="preserve"> about one’s ability to plan and carry out actions to achieve a specific performance (Bandura, 1986). </w:t>
      </w:r>
      <w:r>
        <w:t>In mathematics, it refers to students’ belief in their ability to successfully perform various mathematical tasks. Conversely, as defined by Barroso et al. (2021), m</w:t>
      </w:r>
      <w:r w:rsidRPr="00EF373C">
        <w:t>ath</w:t>
      </w:r>
      <w:r>
        <w:t>ematics</w:t>
      </w:r>
      <w:r w:rsidRPr="00EF373C">
        <w:t xml:space="preserve"> anxiety is defined as tension, anxiety, and other feelings that interfere with working with numbers and solving mathematical problems in a variety of situations and is a math-specific anxiety that is distinguished from test anxiety and general anxiety (Barroso et al., 2021</w:t>
      </w:r>
      <w:r>
        <w:t xml:space="preserve">). </w:t>
      </w:r>
      <w:r w:rsidRPr="00670B56">
        <w:t xml:space="preserve">In engineering programs, these psychological constructs carry added significance. Structural engineering students frequently encounter complex mathematical concepts such as differential equations, mechanics, and structural analysis. </w:t>
      </w:r>
      <w:r>
        <w:t>Cognitive skills do not solely determine their success in these areas</w:t>
      </w:r>
      <w:r w:rsidRPr="00670B56">
        <w:t xml:space="preserve"> but </w:t>
      </w:r>
      <w:r>
        <w:t>are</w:t>
      </w:r>
      <w:r w:rsidRPr="00670B56">
        <w:t xml:space="preserve"> also shaped by how confident or anxious they feel when engaging with mathematical material. </w:t>
      </w:r>
    </w:p>
    <w:p w14:paraId="03968B41" w14:textId="77777777" w:rsidR="00CD5453" w:rsidRDefault="00CD5453" w:rsidP="00CD5453">
      <w:pPr>
        <w:spacing w:before="240" w:afterLines="240" w:after="576" w:line="240" w:lineRule="auto"/>
        <w:ind w:firstLine="720"/>
        <w:contextualSpacing/>
        <w:jc w:val="both"/>
      </w:pPr>
      <w:r w:rsidRPr="00B4131E">
        <w:lastRenderedPageBreak/>
        <w:t>Previous studies have extensively examined mathematics self-efficacy and anxiety across various student populations, demonstrating that these constructs play a critical role in shaping academic performance.</w:t>
      </w:r>
      <w:r>
        <w:t xml:space="preserve"> </w:t>
      </w:r>
      <w:proofErr w:type="spellStart"/>
      <w:r>
        <w:t>Riboroso</w:t>
      </w:r>
      <w:proofErr w:type="spellEnd"/>
      <w:r>
        <w:t xml:space="preserve"> et al. (2018), for instance, found that elementary education students experience average self-efficacy and moderate anxiety. In a recent study by Zou (2024) among secondary school students, he found that mathematics self-efficacy had a negative role between mathematics anxiety and mathematics performance, and a completely positive role between mathematics motivation and mathematics performance. Within the context of engineering education, </w:t>
      </w:r>
      <w:r w:rsidRPr="00B4131E">
        <w:t>Morán-Sot</w:t>
      </w:r>
      <w:r>
        <w:t xml:space="preserve">o and </w:t>
      </w:r>
      <w:r w:rsidRPr="00B4131E">
        <w:t>González-Peña’ (2022) explore</w:t>
      </w:r>
      <w:r>
        <w:t>d</w:t>
      </w:r>
      <w:r w:rsidRPr="00B4131E">
        <w:t xml:space="preserve"> engineering students’ math anxiety and math self-efficacy and</w:t>
      </w:r>
      <w:r>
        <w:t xml:space="preserve"> </w:t>
      </w:r>
      <w:r w:rsidRPr="00B4131E">
        <w:t>discovered significant gender differences, with male students reporting higher self-efficacy and lower anxiety. Their findings underscore the importance of examining these constructs in STEM-related fields, where mathematical competence is essential.</w:t>
      </w:r>
      <w:r>
        <w:t xml:space="preserve"> </w:t>
      </w:r>
    </w:p>
    <w:p w14:paraId="4168E9B8" w14:textId="77777777" w:rsidR="00CD5453" w:rsidRPr="00D4164D" w:rsidRDefault="00CD5453" w:rsidP="00CD5453">
      <w:pPr>
        <w:spacing w:before="240" w:afterLines="240" w:after="576" w:line="240" w:lineRule="auto"/>
        <w:ind w:firstLine="720"/>
        <w:contextualSpacing/>
        <w:jc w:val="both"/>
      </w:pPr>
      <w:r w:rsidRPr="00D4164D">
        <w:t>Despite the growing body of literature, research focusing specifically on structural engineering students</w:t>
      </w:r>
      <w:r>
        <w:t xml:space="preserve"> remains limited</w:t>
      </w:r>
      <w:r w:rsidRPr="00D4164D">
        <w:t xml:space="preserve">, a subgroup within engineering programs whose mathematics experiences may differ due to their curriculum’s heavy quantitative demands. Existing studies have concentrated on general education students, secondary learners, or engineering populations without disaggregation by specialization. Moreover, few studies have simultaneously </w:t>
      </w:r>
      <w:r>
        <w:t xml:space="preserve">examined the most frequently reported indicators of mathematics self-efficacy and anxiety, particularly using </w:t>
      </w:r>
      <w:proofErr w:type="gramStart"/>
      <w:r>
        <w:t>mixed-methods</w:t>
      </w:r>
      <w:proofErr w:type="gramEnd"/>
      <w:r w:rsidRPr="00D4164D">
        <w:t xml:space="preserve"> approaches that integrate students’ qualitative narratives with quantitative trends.</w:t>
      </w:r>
    </w:p>
    <w:p w14:paraId="70DB1F04" w14:textId="77777777" w:rsidR="00CD5453" w:rsidRDefault="00CD5453" w:rsidP="00CD5453">
      <w:pPr>
        <w:spacing w:before="240" w:afterLines="240" w:after="576" w:line="240" w:lineRule="auto"/>
        <w:ind w:firstLine="720"/>
        <w:contextualSpacing/>
        <w:jc w:val="both"/>
      </w:pPr>
      <w:r w:rsidRPr="00670B56">
        <w:t xml:space="preserve">Given </w:t>
      </w:r>
      <w:r>
        <w:t>these</w:t>
      </w:r>
      <w:r w:rsidRPr="00670B56">
        <w:t xml:space="preserve"> gap</w:t>
      </w:r>
      <w:r>
        <w:t>s</w:t>
      </w:r>
      <w:r w:rsidRPr="00670B56">
        <w:t>, the present study seeks to examine the relationship between mathematics self-efficacy and mathematics anxiety among structural engineering students. By employing a mixed-methods approach, this study provides a deeper understanding of how students perceive their mathematical abilities and how anxiety manifests in their learning experiences. Through survey responses and qualitative insights from structured interviews, the study aims to uncover the patterns, challenges, and emotional landscapes that shape students’ engagement with mathematics.</w:t>
      </w:r>
    </w:p>
    <w:p w14:paraId="2141E13A" w14:textId="77777777" w:rsidR="00CD5453" w:rsidRDefault="00CD5453" w:rsidP="00CD5453">
      <w:pPr>
        <w:spacing w:before="240" w:afterLines="240" w:after="576" w:line="240" w:lineRule="auto"/>
        <w:ind w:firstLine="720"/>
        <w:contextualSpacing/>
        <w:jc w:val="both"/>
        <w:rPr>
          <w:bCs/>
        </w:rPr>
      </w:pPr>
      <w:r>
        <w:t xml:space="preserve">Understanding the dynamics of </w:t>
      </w:r>
      <w:proofErr w:type="gramStart"/>
      <w:r>
        <w:t>mathematics</w:t>
      </w:r>
      <w:proofErr w:type="gramEnd"/>
      <w:r>
        <w:t xml:space="preserve"> self-efficacy and anxiety provides valuable insights into the learning environment. It can potentially guide educational strategies to enhance students’ confidence and alleviate anxiety, fostering a more effective and supportive educational journey for structural engineering students. </w:t>
      </w:r>
    </w:p>
    <w:p w14:paraId="776A42D0" w14:textId="77777777" w:rsidR="00CD5453" w:rsidRDefault="00CD5453" w:rsidP="00CD5453">
      <w:pPr>
        <w:spacing w:before="240" w:afterLines="240" w:after="576" w:line="240" w:lineRule="auto"/>
        <w:ind w:firstLine="720"/>
        <w:contextualSpacing/>
        <w:jc w:val="both"/>
        <w:rPr>
          <w:kern w:val="0"/>
        </w:rPr>
      </w:pPr>
    </w:p>
    <w:p w14:paraId="4292101C" w14:textId="77777777" w:rsidR="00CD5453" w:rsidRDefault="00CD5453" w:rsidP="00CD5453">
      <w:pPr>
        <w:spacing w:before="240" w:afterLines="240" w:after="576" w:line="240" w:lineRule="auto"/>
        <w:contextualSpacing/>
        <w:jc w:val="both"/>
        <w:rPr>
          <w:b/>
          <w:bCs/>
        </w:rPr>
      </w:pPr>
      <w:bookmarkStart w:id="0" w:name="_Hlk154578000"/>
      <w:r>
        <w:rPr>
          <w:b/>
          <w:bCs/>
        </w:rPr>
        <w:t>Statement of the Problem</w:t>
      </w:r>
    </w:p>
    <w:p w14:paraId="7880E766" w14:textId="77777777" w:rsidR="00CD5453" w:rsidRDefault="00CD5453" w:rsidP="00CD5453">
      <w:pPr>
        <w:spacing w:before="240" w:afterLines="240" w:after="576" w:line="240" w:lineRule="auto"/>
        <w:ind w:firstLine="720"/>
        <w:contextualSpacing/>
        <w:jc w:val="both"/>
      </w:pPr>
      <w:r>
        <w:rPr>
          <w:bCs/>
        </w:rPr>
        <w:t xml:space="preserve">The study aimed to examine the mathematics self-efficacy and anxiety of structural engineering students in </w:t>
      </w:r>
      <w:r>
        <w:t>a private</w:t>
      </w:r>
      <w:r w:rsidRPr="00670B56">
        <w:t xml:space="preserve"> higher education institution</w:t>
      </w:r>
      <w:r>
        <w:t xml:space="preserve"> in Marawi City.  Hence, this study sought to answer the following research questions:</w:t>
      </w:r>
    </w:p>
    <w:p w14:paraId="043A1D1C" w14:textId="77777777" w:rsidR="00CD5453" w:rsidRPr="00FD0B73" w:rsidRDefault="00CD5453" w:rsidP="00CD5453">
      <w:pPr>
        <w:pStyle w:val="ListParagraph"/>
        <w:numPr>
          <w:ilvl w:val="0"/>
          <w:numId w:val="1"/>
        </w:numPr>
        <w:spacing w:before="240" w:afterLines="240" w:after="576" w:line="240" w:lineRule="auto"/>
        <w:jc w:val="both"/>
        <w:rPr>
          <w:bCs/>
        </w:rPr>
      </w:pPr>
      <w:r>
        <w:t xml:space="preserve">What is the level of mathematics self-efficacy and </w:t>
      </w:r>
      <w:r w:rsidRPr="00FD0B73">
        <w:t>anxiety of the respondents?</w:t>
      </w:r>
    </w:p>
    <w:p w14:paraId="447B61C3" w14:textId="77777777" w:rsidR="00CD5453" w:rsidRPr="00FD0B73" w:rsidRDefault="00CD5453" w:rsidP="00CD5453">
      <w:pPr>
        <w:pStyle w:val="ListParagraph"/>
        <w:numPr>
          <w:ilvl w:val="0"/>
          <w:numId w:val="1"/>
        </w:numPr>
        <w:spacing w:before="240" w:afterLines="240" w:after="576" w:line="240" w:lineRule="auto"/>
        <w:jc w:val="both"/>
      </w:pPr>
      <w:r w:rsidRPr="00FD0B73">
        <w:t>What are the most frequently expressed indicators of mathematics self-efficacy and anxiety among respondents?</w:t>
      </w:r>
    </w:p>
    <w:p w14:paraId="4C623E38" w14:textId="77777777" w:rsidR="00CD5453" w:rsidRPr="009B3F60" w:rsidRDefault="00CD5453" w:rsidP="00CD5453">
      <w:pPr>
        <w:pStyle w:val="ListParagraph"/>
        <w:numPr>
          <w:ilvl w:val="0"/>
          <w:numId w:val="1"/>
        </w:numPr>
        <w:spacing w:before="240" w:afterLines="240" w:after="576" w:line="240" w:lineRule="auto"/>
        <w:jc w:val="both"/>
        <w:rPr>
          <w:bCs/>
        </w:rPr>
      </w:pPr>
      <w:r>
        <w:t>Is there a significant relationship between the level of mathematics self-efficacy and anxiety in their Math 111 grade?</w:t>
      </w:r>
    </w:p>
    <w:bookmarkEnd w:id="0"/>
    <w:p w14:paraId="5E9431F7" w14:textId="07FBC61A" w:rsidR="00CD5453" w:rsidRPr="00CD5453" w:rsidRDefault="00CD5453" w:rsidP="00093DE3">
      <w:pPr>
        <w:spacing w:before="240" w:afterLines="240" w:after="576" w:line="240" w:lineRule="auto"/>
        <w:contextualSpacing/>
        <w:rPr>
          <w:sz w:val="28"/>
          <w:szCs w:val="28"/>
        </w:rPr>
      </w:pPr>
      <w:r w:rsidRPr="00CD5453">
        <w:rPr>
          <w:b/>
          <w:bCs/>
          <w:sz w:val="28"/>
          <w:szCs w:val="28"/>
        </w:rPr>
        <w:t>METHODOLOGY</w:t>
      </w:r>
    </w:p>
    <w:p w14:paraId="764DBAC0" w14:textId="77777777" w:rsidR="00CD5453" w:rsidRPr="00BA6201" w:rsidRDefault="00CD5453" w:rsidP="00CD5453">
      <w:pPr>
        <w:spacing w:before="240" w:afterLines="240" w:after="576" w:line="240" w:lineRule="auto"/>
        <w:contextualSpacing/>
        <w:jc w:val="center"/>
      </w:pPr>
    </w:p>
    <w:p w14:paraId="1F0258C7" w14:textId="77777777" w:rsidR="00CD5453" w:rsidRPr="009B3F60" w:rsidRDefault="00CD5453" w:rsidP="00CD5453">
      <w:pPr>
        <w:spacing w:before="240" w:afterLines="240" w:after="576" w:line="240" w:lineRule="auto"/>
        <w:ind w:firstLine="720"/>
        <w:contextualSpacing/>
        <w:jc w:val="both"/>
        <w:rPr>
          <w:color w:val="000000" w:themeColor="text1"/>
        </w:rPr>
      </w:pPr>
      <w:r w:rsidRPr="009B3F60">
        <w:rPr>
          <w:color w:val="000000" w:themeColor="text1"/>
        </w:rPr>
        <w:t xml:space="preserve">This study employed a </w:t>
      </w:r>
      <w:r>
        <w:rPr>
          <w:color w:val="000000" w:themeColor="text1"/>
        </w:rPr>
        <w:t>mixed-methods research approach, specifically a descriptive research design in which quantitative data were first collected through survey questionnaires, followed by qualitative data collected through interviews, specifically focus group discussions, which explained</w:t>
      </w:r>
      <w:r w:rsidRPr="009B3F60">
        <w:rPr>
          <w:color w:val="000000" w:themeColor="text1"/>
        </w:rPr>
        <w:t xml:space="preserve"> the quantitative results. Using this research design, the researchers </w:t>
      </w:r>
      <w:r>
        <w:rPr>
          <w:color w:val="000000" w:themeColor="text1"/>
        </w:rPr>
        <w:t>collected data by administering a survey to 100 randomly selected structural engineering students at a private higher education institution in Marawi City to determine their levels</w:t>
      </w:r>
      <w:r w:rsidRPr="009B3F60">
        <w:rPr>
          <w:color w:val="000000" w:themeColor="text1"/>
        </w:rPr>
        <w:t xml:space="preserve"> of mathematics self-efficacy and anxiety. This was followed by collecting additional information from the ten (10) respondents, who participated in structured interviews. The researchers chose </w:t>
      </w:r>
      <w:r>
        <w:rPr>
          <w:color w:val="000000" w:themeColor="text1"/>
        </w:rPr>
        <w:t>structural engineering students as respondents for the study because they constituted the largest group reporting experiences of mathematics anxiety during the 2023-2024 academic year</w:t>
      </w:r>
      <w:r w:rsidRPr="009B3F60">
        <w:rPr>
          <w:color w:val="000000" w:themeColor="text1"/>
        </w:rPr>
        <w:t>.</w:t>
      </w:r>
    </w:p>
    <w:p w14:paraId="38149C0A" w14:textId="77777777" w:rsidR="00CD5453" w:rsidRPr="009B3F60" w:rsidRDefault="00CD5453" w:rsidP="00CD5453">
      <w:pPr>
        <w:spacing w:before="240" w:afterLines="240" w:after="576" w:line="240" w:lineRule="auto"/>
        <w:ind w:firstLine="720"/>
        <w:contextualSpacing/>
        <w:jc w:val="both"/>
        <w:rPr>
          <w:color w:val="000000" w:themeColor="text1"/>
        </w:rPr>
      </w:pPr>
      <w:r w:rsidRPr="009B3F60">
        <w:rPr>
          <w:color w:val="000000" w:themeColor="text1"/>
        </w:rPr>
        <w:t xml:space="preserve">In this study, the researchers adapted a survey questionnaire and guide questions for structured interviews. The survey questionnaire was </w:t>
      </w:r>
      <w:r>
        <w:rPr>
          <w:color w:val="000000" w:themeColor="text1"/>
        </w:rPr>
        <w:t>adapted from the study by</w:t>
      </w:r>
      <w:r w:rsidRPr="009B3F60">
        <w:rPr>
          <w:color w:val="000000" w:themeColor="text1"/>
        </w:rPr>
        <w:t xml:space="preserve"> May (2009). The questionnaire consists of </w:t>
      </w:r>
      <w:r w:rsidRPr="009B3F60">
        <w:rPr>
          <w:color w:val="000000" w:themeColor="text1"/>
        </w:rPr>
        <w:lastRenderedPageBreak/>
        <w:t xml:space="preserve">29 items in one category. This category represents the student’s </w:t>
      </w:r>
      <w:r>
        <w:rPr>
          <w:color w:val="000000" w:themeColor="text1"/>
        </w:rPr>
        <w:t xml:space="preserve">confidence in </w:t>
      </w:r>
      <w:proofErr w:type="gramStart"/>
      <w:r>
        <w:rPr>
          <w:color w:val="000000" w:themeColor="text1"/>
        </w:rPr>
        <w:t>mathematics</w:t>
      </w:r>
      <w:proofErr w:type="gramEnd"/>
      <w:r>
        <w:rPr>
          <w:color w:val="000000" w:themeColor="text1"/>
        </w:rPr>
        <w:t xml:space="preserve"> and the approaches respondents use</w:t>
      </w:r>
      <w:r w:rsidRPr="009B3F60">
        <w:rPr>
          <w:color w:val="000000" w:themeColor="text1"/>
        </w:rPr>
        <w:t xml:space="preserve">. Specifically, the items were </w:t>
      </w:r>
      <w:proofErr w:type="gramStart"/>
      <w:r w:rsidRPr="009B3F60">
        <w:rPr>
          <w:color w:val="000000" w:themeColor="text1"/>
        </w:rPr>
        <w:t>scored based</w:t>
      </w:r>
      <w:proofErr w:type="gramEnd"/>
      <w:r w:rsidRPr="009B3F60">
        <w:rPr>
          <w:color w:val="000000" w:themeColor="text1"/>
        </w:rPr>
        <w:t xml:space="preserve"> on a five-point Likert scale: 5=usually, 4=often, 3=sometimes, 2=seldom, 1=never. Thus, high scores indicate a high degree of mathematics self-efficacy and mathematics anxiety, and low scores indicate a low rate of mathematics self-efficacy and mathematics anxiety. </w:t>
      </w:r>
    </w:p>
    <w:p w14:paraId="09B30BFF" w14:textId="77777777" w:rsidR="00CD5453" w:rsidRDefault="00CD5453" w:rsidP="00CD5453">
      <w:pPr>
        <w:spacing w:before="240" w:afterLines="240" w:after="576" w:line="240" w:lineRule="auto"/>
        <w:ind w:firstLine="720"/>
        <w:contextualSpacing/>
        <w:jc w:val="both"/>
        <w:rPr>
          <w:color w:val="000000" w:themeColor="text1"/>
        </w:rPr>
      </w:pPr>
      <w:r w:rsidRPr="009B3F60">
        <w:rPr>
          <w:color w:val="000000" w:themeColor="text1"/>
        </w:rPr>
        <w:t>The data collected from the survey questionnaire were analyzed using appropriate statistical methods. Frequency, percentage, and mode were employed to examine the distribution and prevalence of mathematics self-efficacy and anxiety factors. Meanwhile, the qualitative data obtained from the Focus Group Discussion (FGD) and in-depth interviews were transcribed and subjected to content analysis.</w:t>
      </w:r>
    </w:p>
    <w:p w14:paraId="01BE6911" w14:textId="5C74DA3C" w:rsidR="00093DE3" w:rsidRDefault="00093DE3" w:rsidP="00CD5453">
      <w:pPr>
        <w:spacing w:before="240" w:afterLines="240" w:after="576" w:line="240" w:lineRule="auto"/>
        <w:ind w:firstLine="720"/>
        <w:contextualSpacing/>
        <w:jc w:val="both"/>
        <w:rPr>
          <w:color w:val="000000" w:themeColor="text1"/>
        </w:rPr>
      </w:pPr>
      <w:r>
        <w:rPr>
          <w:color w:val="000000" w:themeColor="text1"/>
        </w:rPr>
        <w:t xml:space="preserve">In this study, ethical standards were established in conducting which involved human respondents. Permission was obtained from the </w:t>
      </w:r>
      <w:proofErr w:type="gramStart"/>
      <w:r>
        <w:rPr>
          <w:color w:val="000000" w:themeColor="text1"/>
        </w:rPr>
        <w:t>institution</w:t>
      </w:r>
      <w:proofErr w:type="gramEnd"/>
      <w:r>
        <w:rPr>
          <w:color w:val="000000" w:themeColor="text1"/>
        </w:rPr>
        <w:t xml:space="preserve"> and all respondents were informed of the procedures and purpose of this study. They were assured that their participation was voluntary. No personal identifiable information was included to protect the respondents’ privacy and confidentiality. </w:t>
      </w:r>
    </w:p>
    <w:p w14:paraId="34DFD961" w14:textId="77777777" w:rsidR="00CD5453" w:rsidRDefault="00CD5453" w:rsidP="00CD5453">
      <w:pPr>
        <w:spacing w:before="240" w:afterLines="240" w:after="576" w:line="240" w:lineRule="auto"/>
        <w:ind w:firstLine="720"/>
        <w:contextualSpacing/>
        <w:jc w:val="both"/>
        <w:rPr>
          <w:b/>
          <w:bCs/>
        </w:rPr>
      </w:pPr>
    </w:p>
    <w:p w14:paraId="0AA32A5E" w14:textId="77777777" w:rsidR="00CD5453" w:rsidRPr="00CD5453" w:rsidRDefault="00CD5453" w:rsidP="00093DE3">
      <w:pPr>
        <w:spacing w:before="240" w:afterLines="240" w:after="576" w:line="240" w:lineRule="auto"/>
        <w:contextualSpacing/>
        <w:rPr>
          <w:b/>
          <w:bCs/>
          <w:sz w:val="28"/>
          <w:szCs w:val="28"/>
        </w:rPr>
      </w:pPr>
      <w:r w:rsidRPr="00CD5453">
        <w:rPr>
          <w:b/>
          <w:bCs/>
          <w:sz w:val="28"/>
          <w:szCs w:val="28"/>
        </w:rPr>
        <w:t>RESULTS AND DISCUSSIONS</w:t>
      </w:r>
    </w:p>
    <w:p w14:paraId="309D209B" w14:textId="77777777" w:rsidR="00CD5453" w:rsidRPr="00BA6201" w:rsidRDefault="00CD5453" w:rsidP="00CD5453">
      <w:pPr>
        <w:spacing w:before="240" w:afterLines="240" w:after="576" w:line="240" w:lineRule="auto"/>
        <w:contextualSpacing/>
        <w:jc w:val="center"/>
      </w:pPr>
    </w:p>
    <w:p w14:paraId="16F8A697" w14:textId="77777777" w:rsidR="00CD5453" w:rsidRPr="00FD0B73" w:rsidRDefault="00CD5453" w:rsidP="00CD5453">
      <w:pPr>
        <w:spacing w:before="240" w:afterLines="240" w:after="576" w:line="240" w:lineRule="auto"/>
        <w:contextualSpacing/>
        <w:jc w:val="both"/>
        <w:rPr>
          <w:bCs/>
        </w:rPr>
      </w:pPr>
      <w:r>
        <w:rPr>
          <w:b/>
        </w:rPr>
        <w:t xml:space="preserve">I. </w:t>
      </w:r>
      <w:r w:rsidRPr="00FD0B73">
        <w:rPr>
          <w:b/>
        </w:rPr>
        <w:t xml:space="preserve">Level of Respondents’ Mathematics Self-efficacy and Anxiety </w:t>
      </w:r>
    </w:p>
    <w:p w14:paraId="5C1B9EE2" w14:textId="77777777" w:rsidR="00CD5453" w:rsidRDefault="00CD5453" w:rsidP="00CD5453">
      <w:pPr>
        <w:spacing w:before="240" w:afterLines="240" w:after="576" w:line="240" w:lineRule="auto"/>
        <w:contextualSpacing/>
        <w:jc w:val="both"/>
        <w:rPr>
          <w:bCs/>
        </w:rPr>
      </w:pPr>
      <w:r w:rsidRPr="00FD0B73">
        <w:rPr>
          <w:bCs/>
        </w:rPr>
        <w:t xml:space="preserve">  </w:t>
      </w:r>
      <w:r w:rsidRPr="00FD0B73">
        <w:rPr>
          <w:bCs/>
        </w:rPr>
        <w:tab/>
        <w:t xml:space="preserve">The table below illustrates </w:t>
      </w:r>
      <w:r>
        <w:rPr>
          <w:bCs/>
        </w:rPr>
        <w:t xml:space="preserve">respondents' level of self-efficacy </w:t>
      </w:r>
      <w:r w:rsidRPr="00FD0B73">
        <w:t xml:space="preserve">in Mathematics. </w:t>
      </w:r>
      <w:r w:rsidRPr="00FD0B73">
        <w:rPr>
          <w:bCs/>
        </w:rPr>
        <w:t xml:space="preserve">Mathematics self-efficacy refers to an individual’s belief in their ability to perform and successfully complete tasks in specific situations. It involves a student’s confidence in </w:t>
      </w:r>
      <w:r>
        <w:rPr>
          <w:bCs/>
        </w:rPr>
        <w:t>their ability to understand and excel at</w:t>
      </w:r>
      <w:r w:rsidRPr="00FD0B73">
        <w:rPr>
          <w:bCs/>
        </w:rPr>
        <w:t xml:space="preserve"> mathematical tasks. This belief in one’s capabilities significantly shapes academic performance, motivation, and resilience in the face of challenges. </w:t>
      </w:r>
    </w:p>
    <w:p w14:paraId="31BD2E9F" w14:textId="77777777" w:rsidR="009D1853" w:rsidRPr="00FD0B73" w:rsidRDefault="009D1853" w:rsidP="00CD5453">
      <w:pPr>
        <w:spacing w:before="240" w:afterLines="240" w:after="576" w:line="240" w:lineRule="auto"/>
        <w:contextualSpacing/>
        <w:jc w:val="both"/>
        <w:rPr>
          <w:bCs/>
        </w:rPr>
      </w:pPr>
    </w:p>
    <w:p w14:paraId="2AAB2E80" w14:textId="77777777" w:rsidR="00CD5453" w:rsidRDefault="00CD5453" w:rsidP="00CD5453">
      <w:pPr>
        <w:spacing w:before="240" w:afterLines="240" w:after="576" w:line="240" w:lineRule="auto"/>
        <w:contextualSpacing/>
        <w:rPr>
          <w:b/>
          <w:bCs/>
        </w:rPr>
      </w:pPr>
      <w:r>
        <w:rPr>
          <w:b/>
          <w:bCs/>
        </w:rPr>
        <w:t>Table 1</w:t>
      </w:r>
    </w:p>
    <w:p w14:paraId="0423BBA5" w14:textId="77777777" w:rsidR="00CD5453" w:rsidRDefault="00CD5453" w:rsidP="00CD5453">
      <w:pPr>
        <w:spacing w:before="240" w:afterLines="240" w:after="576" w:line="240" w:lineRule="auto"/>
        <w:contextualSpacing/>
        <w:rPr>
          <w:i/>
          <w:iCs w:val="0"/>
        </w:rPr>
      </w:pPr>
      <w:r>
        <w:rPr>
          <w:i/>
        </w:rPr>
        <w:t>Level of Respondents’ Self-Efficacy in Mathematics</w:t>
      </w:r>
    </w:p>
    <w:tbl>
      <w:tblPr>
        <w:tblStyle w:val="GridTable4-Accent51"/>
        <w:tblW w:w="8218"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313"/>
        <w:gridCol w:w="1931"/>
        <w:gridCol w:w="1974"/>
      </w:tblGrid>
      <w:tr w:rsidR="00CD5453" w:rsidRPr="009D1853" w14:paraId="12D96B72" w14:textId="77777777" w:rsidTr="00DA2E86">
        <w:trPr>
          <w:cnfStyle w:val="100000000000" w:firstRow="1" w:lastRow="0" w:firstColumn="0" w:lastColumn="0" w:oddVBand="0" w:evenVBand="0" w:oddHBand="0" w:evenHBand="0" w:firstRowFirstColumn="0" w:firstRowLastColumn="0" w:lastRowFirstColumn="0" w:lastRowLastColumn="0"/>
          <w:trHeight w:val="314"/>
          <w:jc w:val="center"/>
        </w:trPr>
        <w:tc>
          <w:tcPr>
            <w:cnfStyle w:val="001000000000" w:firstRow="0" w:lastRow="0" w:firstColumn="1" w:lastColumn="0" w:oddVBand="0" w:evenVBand="0" w:oddHBand="0" w:evenHBand="0" w:firstRowFirstColumn="0" w:firstRowLastColumn="0" w:lastRowFirstColumn="0" w:lastRowLastColumn="0"/>
            <w:tcW w:w="4313" w:type="dxa"/>
            <w:tcBorders>
              <w:top w:val="single" w:sz="4" w:space="0" w:color="auto"/>
              <w:left w:val="nil"/>
              <w:bottom w:val="single" w:sz="4" w:space="0" w:color="auto"/>
            </w:tcBorders>
            <w:shd w:val="clear" w:color="auto" w:fill="auto"/>
          </w:tcPr>
          <w:p w14:paraId="69E265EE" w14:textId="77777777" w:rsidR="00CD5453" w:rsidRPr="009D1853" w:rsidRDefault="00CD5453" w:rsidP="00CD5453">
            <w:pPr>
              <w:spacing w:before="240" w:afterLines="240" w:after="576"/>
              <w:contextualSpacing/>
              <w:jc w:val="center"/>
              <w:rPr>
                <w:sz w:val="24"/>
                <w:szCs w:val="24"/>
              </w:rPr>
            </w:pPr>
            <w:r w:rsidRPr="009D1853">
              <w:rPr>
                <w:color w:val="auto"/>
                <w:sz w:val="24"/>
                <w:szCs w:val="24"/>
              </w:rPr>
              <w:t>Level of Self-Efficacy</w:t>
            </w:r>
          </w:p>
        </w:tc>
        <w:tc>
          <w:tcPr>
            <w:tcW w:w="1931" w:type="dxa"/>
            <w:tcBorders>
              <w:top w:val="single" w:sz="4" w:space="0" w:color="auto"/>
              <w:bottom w:val="single" w:sz="4" w:space="0" w:color="auto"/>
            </w:tcBorders>
            <w:shd w:val="clear" w:color="auto" w:fill="auto"/>
          </w:tcPr>
          <w:p w14:paraId="2D6D561F" w14:textId="77777777" w:rsidR="00CD5453" w:rsidRPr="009D1853" w:rsidRDefault="00CD5453" w:rsidP="00CD5453">
            <w:pPr>
              <w:spacing w:before="240" w:afterLines="240" w:after="576"/>
              <w:contextualSpacing/>
              <w:jc w:val="center"/>
              <w:cnfStyle w:val="100000000000" w:firstRow="1" w:lastRow="0" w:firstColumn="0" w:lastColumn="0" w:oddVBand="0" w:evenVBand="0" w:oddHBand="0" w:evenHBand="0" w:firstRowFirstColumn="0" w:firstRowLastColumn="0" w:lastRowFirstColumn="0" w:lastRowLastColumn="0"/>
              <w:rPr>
                <w:b w:val="0"/>
                <w:bCs w:val="0"/>
                <w:sz w:val="24"/>
                <w:szCs w:val="24"/>
              </w:rPr>
            </w:pPr>
            <w:r w:rsidRPr="009D1853">
              <w:rPr>
                <w:color w:val="auto"/>
                <w:sz w:val="24"/>
                <w:szCs w:val="24"/>
              </w:rPr>
              <w:t>Frequency</w:t>
            </w:r>
          </w:p>
        </w:tc>
        <w:tc>
          <w:tcPr>
            <w:tcW w:w="1974" w:type="dxa"/>
            <w:tcBorders>
              <w:top w:val="single" w:sz="4" w:space="0" w:color="auto"/>
              <w:bottom w:val="single" w:sz="4" w:space="0" w:color="auto"/>
              <w:right w:val="nil"/>
            </w:tcBorders>
            <w:shd w:val="clear" w:color="auto" w:fill="auto"/>
          </w:tcPr>
          <w:p w14:paraId="568DA400" w14:textId="77777777" w:rsidR="00CD5453" w:rsidRPr="009D1853" w:rsidRDefault="00CD5453" w:rsidP="00CD5453">
            <w:pPr>
              <w:spacing w:before="240" w:afterLines="240" w:after="576"/>
              <w:contextualSpacing/>
              <w:jc w:val="center"/>
              <w:cnfStyle w:val="100000000000" w:firstRow="1" w:lastRow="0" w:firstColumn="0" w:lastColumn="0" w:oddVBand="0" w:evenVBand="0" w:oddHBand="0" w:evenHBand="0" w:firstRowFirstColumn="0" w:firstRowLastColumn="0" w:lastRowFirstColumn="0" w:lastRowLastColumn="0"/>
              <w:rPr>
                <w:b w:val="0"/>
                <w:bCs w:val="0"/>
                <w:sz w:val="24"/>
                <w:szCs w:val="24"/>
              </w:rPr>
            </w:pPr>
            <w:r w:rsidRPr="009D1853">
              <w:rPr>
                <w:color w:val="auto"/>
                <w:sz w:val="24"/>
                <w:szCs w:val="24"/>
              </w:rPr>
              <w:t>Percentage</w:t>
            </w:r>
          </w:p>
        </w:tc>
      </w:tr>
      <w:tr w:rsidR="00CD5453" w:rsidRPr="009D1853" w14:paraId="794D906A" w14:textId="77777777" w:rsidTr="00DA2E86">
        <w:trPr>
          <w:trHeight w:val="255"/>
          <w:jc w:val="center"/>
        </w:trPr>
        <w:tc>
          <w:tcPr>
            <w:cnfStyle w:val="001000000000" w:firstRow="0" w:lastRow="0" w:firstColumn="1" w:lastColumn="0" w:oddVBand="0" w:evenVBand="0" w:oddHBand="0" w:evenHBand="0" w:firstRowFirstColumn="0" w:firstRowLastColumn="0" w:lastRowFirstColumn="0" w:lastRowLastColumn="0"/>
            <w:tcW w:w="4313" w:type="dxa"/>
            <w:tcBorders>
              <w:top w:val="single" w:sz="4" w:space="0" w:color="auto"/>
            </w:tcBorders>
          </w:tcPr>
          <w:p w14:paraId="39FBA6EB" w14:textId="77777777" w:rsidR="00CD5453" w:rsidRPr="009D1853" w:rsidRDefault="00CD5453" w:rsidP="00CD5453">
            <w:pPr>
              <w:spacing w:before="240" w:afterLines="240" w:after="576"/>
              <w:contextualSpacing/>
              <w:jc w:val="center"/>
              <w:rPr>
                <w:sz w:val="24"/>
                <w:szCs w:val="24"/>
              </w:rPr>
            </w:pPr>
            <w:r w:rsidRPr="009D1853">
              <w:rPr>
                <w:b w:val="0"/>
                <w:bCs w:val="0"/>
                <w:sz w:val="24"/>
                <w:szCs w:val="24"/>
              </w:rPr>
              <w:t>Very High</w:t>
            </w:r>
          </w:p>
        </w:tc>
        <w:tc>
          <w:tcPr>
            <w:tcW w:w="1931" w:type="dxa"/>
            <w:tcBorders>
              <w:top w:val="single" w:sz="4" w:space="0" w:color="auto"/>
            </w:tcBorders>
          </w:tcPr>
          <w:p w14:paraId="063F492F"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16</w:t>
            </w:r>
          </w:p>
        </w:tc>
        <w:tc>
          <w:tcPr>
            <w:tcW w:w="1974" w:type="dxa"/>
            <w:tcBorders>
              <w:top w:val="single" w:sz="4" w:space="0" w:color="auto"/>
            </w:tcBorders>
          </w:tcPr>
          <w:p w14:paraId="44E75250"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b/>
                <w:bCs/>
                <w:sz w:val="24"/>
                <w:szCs w:val="24"/>
              </w:rPr>
            </w:pPr>
            <w:r w:rsidRPr="009D1853">
              <w:rPr>
                <w:b/>
                <w:bCs/>
                <w:sz w:val="24"/>
                <w:szCs w:val="24"/>
              </w:rPr>
              <w:t>16.0%</w:t>
            </w:r>
          </w:p>
        </w:tc>
      </w:tr>
      <w:tr w:rsidR="00CD5453" w:rsidRPr="009D1853" w14:paraId="47255AE4" w14:textId="77777777" w:rsidTr="00DA2E86">
        <w:trPr>
          <w:trHeight w:val="246"/>
          <w:jc w:val="center"/>
        </w:trPr>
        <w:tc>
          <w:tcPr>
            <w:cnfStyle w:val="001000000000" w:firstRow="0" w:lastRow="0" w:firstColumn="1" w:lastColumn="0" w:oddVBand="0" w:evenVBand="0" w:oddHBand="0" w:evenHBand="0" w:firstRowFirstColumn="0" w:firstRowLastColumn="0" w:lastRowFirstColumn="0" w:lastRowLastColumn="0"/>
            <w:tcW w:w="4313" w:type="dxa"/>
          </w:tcPr>
          <w:p w14:paraId="2FAA2C0B" w14:textId="77777777" w:rsidR="00CD5453" w:rsidRPr="009D1853" w:rsidRDefault="00CD5453" w:rsidP="00CD5453">
            <w:pPr>
              <w:spacing w:before="240" w:afterLines="240" w:after="576"/>
              <w:contextualSpacing/>
              <w:jc w:val="center"/>
              <w:rPr>
                <w:sz w:val="24"/>
                <w:szCs w:val="24"/>
              </w:rPr>
            </w:pPr>
            <w:r w:rsidRPr="009D1853">
              <w:rPr>
                <w:b w:val="0"/>
                <w:bCs w:val="0"/>
                <w:sz w:val="24"/>
                <w:szCs w:val="24"/>
              </w:rPr>
              <w:t>High</w:t>
            </w:r>
          </w:p>
        </w:tc>
        <w:tc>
          <w:tcPr>
            <w:tcW w:w="1931" w:type="dxa"/>
          </w:tcPr>
          <w:p w14:paraId="2E686D73"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40</w:t>
            </w:r>
          </w:p>
        </w:tc>
        <w:tc>
          <w:tcPr>
            <w:tcW w:w="1974" w:type="dxa"/>
          </w:tcPr>
          <w:p w14:paraId="773BAB3E"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b/>
                <w:bCs/>
                <w:sz w:val="24"/>
                <w:szCs w:val="24"/>
              </w:rPr>
            </w:pPr>
            <w:r w:rsidRPr="009D1853">
              <w:rPr>
                <w:b/>
                <w:bCs/>
                <w:sz w:val="24"/>
                <w:szCs w:val="24"/>
              </w:rPr>
              <w:t>40.0%</w:t>
            </w:r>
          </w:p>
        </w:tc>
      </w:tr>
      <w:tr w:rsidR="00CD5453" w:rsidRPr="009D1853" w14:paraId="2A8F32B1" w14:textId="77777777" w:rsidTr="00DA2E86">
        <w:trPr>
          <w:trHeight w:val="255"/>
          <w:jc w:val="center"/>
        </w:trPr>
        <w:tc>
          <w:tcPr>
            <w:cnfStyle w:val="001000000000" w:firstRow="0" w:lastRow="0" w:firstColumn="1" w:lastColumn="0" w:oddVBand="0" w:evenVBand="0" w:oddHBand="0" w:evenHBand="0" w:firstRowFirstColumn="0" w:firstRowLastColumn="0" w:lastRowFirstColumn="0" w:lastRowLastColumn="0"/>
            <w:tcW w:w="4313" w:type="dxa"/>
          </w:tcPr>
          <w:p w14:paraId="7F1CAFEC" w14:textId="77777777" w:rsidR="00CD5453" w:rsidRPr="009D1853" w:rsidRDefault="00CD5453" w:rsidP="00CD5453">
            <w:pPr>
              <w:spacing w:before="240" w:afterLines="240" w:after="576"/>
              <w:contextualSpacing/>
              <w:jc w:val="center"/>
              <w:rPr>
                <w:sz w:val="24"/>
                <w:szCs w:val="24"/>
              </w:rPr>
            </w:pPr>
            <w:r w:rsidRPr="009D1853">
              <w:rPr>
                <w:b w:val="0"/>
                <w:bCs w:val="0"/>
                <w:sz w:val="24"/>
                <w:szCs w:val="24"/>
              </w:rPr>
              <w:t>Moderate</w:t>
            </w:r>
          </w:p>
        </w:tc>
        <w:tc>
          <w:tcPr>
            <w:tcW w:w="1931" w:type="dxa"/>
          </w:tcPr>
          <w:p w14:paraId="0A95DB70"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35</w:t>
            </w:r>
          </w:p>
        </w:tc>
        <w:tc>
          <w:tcPr>
            <w:tcW w:w="1974" w:type="dxa"/>
          </w:tcPr>
          <w:p w14:paraId="320FFDFA"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b/>
                <w:bCs/>
                <w:sz w:val="24"/>
                <w:szCs w:val="24"/>
              </w:rPr>
            </w:pPr>
            <w:r w:rsidRPr="009D1853">
              <w:rPr>
                <w:b/>
                <w:bCs/>
                <w:sz w:val="24"/>
                <w:szCs w:val="24"/>
              </w:rPr>
              <w:t>35.0%</w:t>
            </w:r>
          </w:p>
        </w:tc>
      </w:tr>
      <w:tr w:rsidR="00CD5453" w:rsidRPr="009D1853" w14:paraId="78A7235A" w14:textId="77777777" w:rsidTr="00DA2E86">
        <w:trPr>
          <w:trHeight w:val="255"/>
          <w:jc w:val="center"/>
        </w:trPr>
        <w:tc>
          <w:tcPr>
            <w:cnfStyle w:val="001000000000" w:firstRow="0" w:lastRow="0" w:firstColumn="1" w:lastColumn="0" w:oddVBand="0" w:evenVBand="0" w:oddHBand="0" w:evenHBand="0" w:firstRowFirstColumn="0" w:firstRowLastColumn="0" w:lastRowFirstColumn="0" w:lastRowLastColumn="0"/>
            <w:tcW w:w="4313" w:type="dxa"/>
          </w:tcPr>
          <w:p w14:paraId="52988618" w14:textId="77777777" w:rsidR="00CD5453" w:rsidRPr="009D1853" w:rsidRDefault="00CD5453" w:rsidP="00CD5453">
            <w:pPr>
              <w:spacing w:before="240" w:afterLines="240" w:after="576"/>
              <w:contextualSpacing/>
              <w:jc w:val="center"/>
              <w:rPr>
                <w:sz w:val="24"/>
                <w:szCs w:val="24"/>
              </w:rPr>
            </w:pPr>
            <w:r w:rsidRPr="009D1853">
              <w:rPr>
                <w:b w:val="0"/>
                <w:bCs w:val="0"/>
                <w:sz w:val="24"/>
                <w:szCs w:val="24"/>
              </w:rPr>
              <w:t>Low</w:t>
            </w:r>
          </w:p>
        </w:tc>
        <w:tc>
          <w:tcPr>
            <w:tcW w:w="1931" w:type="dxa"/>
          </w:tcPr>
          <w:p w14:paraId="405D1FBC"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7</w:t>
            </w:r>
          </w:p>
        </w:tc>
        <w:tc>
          <w:tcPr>
            <w:tcW w:w="1974" w:type="dxa"/>
          </w:tcPr>
          <w:p w14:paraId="4F97410B"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b/>
                <w:bCs/>
                <w:sz w:val="24"/>
                <w:szCs w:val="24"/>
              </w:rPr>
            </w:pPr>
            <w:r w:rsidRPr="009D1853">
              <w:rPr>
                <w:b/>
                <w:bCs/>
                <w:sz w:val="24"/>
                <w:szCs w:val="24"/>
              </w:rPr>
              <w:t>7.0%</w:t>
            </w:r>
          </w:p>
        </w:tc>
      </w:tr>
      <w:tr w:rsidR="00CD5453" w:rsidRPr="009D1853" w14:paraId="220C8E67" w14:textId="77777777" w:rsidTr="00DA2E86">
        <w:trPr>
          <w:trHeight w:val="246"/>
          <w:jc w:val="center"/>
        </w:trPr>
        <w:tc>
          <w:tcPr>
            <w:cnfStyle w:val="001000000000" w:firstRow="0" w:lastRow="0" w:firstColumn="1" w:lastColumn="0" w:oddVBand="0" w:evenVBand="0" w:oddHBand="0" w:evenHBand="0" w:firstRowFirstColumn="0" w:firstRowLastColumn="0" w:lastRowFirstColumn="0" w:lastRowLastColumn="0"/>
            <w:tcW w:w="4313" w:type="dxa"/>
          </w:tcPr>
          <w:p w14:paraId="3F04242A" w14:textId="77777777" w:rsidR="00CD5453" w:rsidRPr="009D1853" w:rsidRDefault="00CD5453" w:rsidP="00CD5453">
            <w:pPr>
              <w:spacing w:before="240" w:afterLines="240" w:after="576"/>
              <w:contextualSpacing/>
              <w:jc w:val="center"/>
              <w:rPr>
                <w:sz w:val="24"/>
                <w:szCs w:val="24"/>
              </w:rPr>
            </w:pPr>
            <w:r w:rsidRPr="009D1853">
              <w:rPr>
                <w:b w:val="0"/>
                <w:bCs w:val="0"/>
                <w:sz w:val="24"/>
                <w:szCs w:val="24"/>
              </w:rPr>
              <w:t>Very Low</w:t>
            </w:r>
          </w:p>
        </w:tc>
        <w:tc>
          <w:tcPr>
            <w:tcW w:w="1931" w:type="dxa"/>
          </w:tcPr>
          <w:p w14:paraId="1CEC2B76"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2</w:t>
            </w:r>
          </w:p>
        </w:tc>
        <w:tc>
          <w:tcPr>
            <w:tcW w:w="1974" w:type="dxa"/>
          </w:tcPr>
          <w:p w14:paraId="2B4C1D4B"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b/>
                <w:bCs/>
                <w:sz w:val="24"/>
                <w:szCs w:val="24"/>
              </w:rPr>
            </w:pPr>
            <w:r w:rsidRPr="009D1853">
              <w:rPr>
                <w:b/>
                <w:bCs/>
                <w:sz w:val="24"/>
                <w:szCs w:val="24"/>
              </w:rPr>
              <w:t>2.0%</w:t>
            </w:r>
          </w:p>
        </w:tc>
      </w:tr>
      <w:tr w:rsidR="00CD5453" w:rsidRPr="009D1853" w14:paraId="02854F94" w14:textId="77777777" w:rsidTr="00DA2E86">
        <w:trPr>
          <w:trHeight w:val="246"/>
          <w:jc w:val="center"/>
        </w:trPr>
        <w:tc>
          <w:tcPr>
            <w:cnfStyle w:val="001000000000" w:firstRow="0" w:lastRow="0" w:firstColumn="1" w:lastColumn="0" w:oddVBand="0" w:evenVBand="0" w:oddHBand="0" w:evenHBand="0" w:firstRowFirstColumn="0" w:firstRowLastColumn="0" w:lastRowFirstColumn="0" w:lastRowLastColumn="0"/>
            <w:tcW w:w="4313" w:type="dxa"/>
          </w:tcPr>
          <w:p w14:paraId="56BFDC2F" w14:textId="77777777" w:rsidR="00CD5453" w:rsidRPr="009D1853" w:rsidRDefault="00CD5453" w:rsidP="00CD5453">
            <w:pPr>
              <w:spacing w:before="240" w:afterLines="240" w:after="576"/>
              <w:contextualSpacing/>
              <w:jc w:val="center"/>
              <w:rPr>
                <w:b w:val="0"/>
                <w:bCs w:val="0"/>
                <w:sz w:val="24"/>
                <w:szCs w:val="24"/>
              </w:rPr>
            </w:pPr>
            <w:r w:rsidRPr="009D1853">
              <w:rPr>
                <w:sz w:val="24"/>
                <w:szCs w:val="24"/>
              </w:rPr>
              <w:t>TOTAL</w:t>
            </w:r>
          </w:p>
        </w:tc>
        <w:tc>
          <w:tcPr>
            <w:tcW w:w="1931" w:type="dxa"/>
          </w:tcPr>
          <w:p w14:paraId="196EDDF4"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b/>
                <w:bCs/>
                <w:sz w:val="24"/>
                <w:szCs w:val="24"/>
              </w:rPr>
            </w:pPr>
            <w:r w:rsidRPr="009D1853">
              <w:rPr>
                <w:b/>
                <w:bCs/>
                <w:sz w:val="24"/>
                <w:szCs w:val="24"/>
              </w:rPr>
              <w:t>100</w:t>
            </w:r>
          </w:p>
        </w:tc>
        <w:tc>
          <w:tcPr>
            <w:tcW w:w="1974" w:type="dxa"/>
          </w:tcPr>
          <w:p w14:paraId="4D459C2D"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b/>
                <w:bCs/>
                <w:sz w:val="24"/>
                <w:szCs w:val="24"/>
              </w:rPr>
              <w:t>100%</w:t>
            </w:r>
          </w:p>
        </w:tc>
      </w:tr>
    </w:tbl>
    <w:p w14:paraId="4F4AA374" w14:textId="77777777" w:rsidR="00CD5453" w:rsidRDefault="00CD5453" w:rsidP="00CD5453">
      <w:pPr>
        <w:spacing w:before="240" w:afterLines="240" w:after="576" w:line="240" w:lineRule="auto"/>
        <w:contextualSpacing/>
        <w:jc w:val="both"/>
        <w:rPr>
          <w:b/>
        </w:rPr>
      </w:pPr>
    </w:p>
    <w:p w14:paraId="7D6D65F1" w14:textId="77777777" w:rsidR="00CD5453" w:rsidRDefault="00CD5453" w:rsidP="00CD5453">
      <w:pPr>
        <w:spacing w:before="240" w:afterLines="240" w:after="576" w:line="240" w:lineRule="auto"/>
        <w:ind w:firstLine="720"/>
        <w:contextualSpacing/>
        <w:jc w:val="both"/>
      </w:pPr>
      <w:r>
        <w:t xml:space="preserve">Based on the data above, many respondents have high self-efficacy in Mathematics. It suggests a predominantly positive trend in respondents’ self-efficacy levels in mathematics. The high percentages in the “Very High” and “High” categories indicate a substantial proportion of participants who feel confident in their mathematical abilities. This may imply a favorable learning environment or effective teaching strategies promoting strong self-efficacy. However, it is crucial to explore the factors influencing the minority with low and very low self-efficacy (7.0% and 2.0%, respectively). Identifying the challenges faced by this subgroup can provide insights into potential areas for improvement in mathematics education, curriculum, or instructional methods. </w:t>
      </w:r>
    </w:p>
    <w:p w14:paraId="68ECC65C" w14:textId="77777777" w:rsidR="00CD5453" w:rsidRDefault="00CD5453" w:rsidP="00CD5453">
      <w:pPr>
        <w:spacing w:before="240" w:afterLines="240" w:after="576" w:line="240" w:lineRule="auto"/>
        <w:ind w:firstLine="720"/>
        <w:contextualSpacing/>
        <w:jc w:val="both"/>
      </w:pPr>
      <w:r>
        <w:t>The result above shows a huge difference between those with mathematics self-efficacy. The data above indicate that participants have a “High” level of self-efficacy. Forty percent of participants had high self-efficacy. As the data above shows, several Structural Engineering students still have very low self-efficacy. This implies that students with high self-efficacy perform well at solving mathematical problems.</w:t>
      </w:r>
    </w:p>
    <w:p w14:paraId="5E82A258" w14:textId="77777777" w:rsidR="00CD5453" w:rsidRDefault="00CD5453" w:rsidP="00CD5453">
      <w:pPr>
        <w:spacing w:before="240" w:afterLines="240" w:after="576" w:line="240" w:lineRule="auto"/>
        <w:ind w:firstLine="720"/>
        <w:contextualSpacing/>
        <w:jc w:val="both"/>
      </w:pPr>
      <w:r>
        <w:t>The findings support that students with higher self-efficacy approach mathematical challenges with greater perseverance and are more likely to achieve better outcomes. Additionally, Vygotsky’s (1978) theory underscores the importance of positive learning strategies in fostering high levels of self-efficacy. This aligns with the observed trend in the study, in which a substantial proportion of respondents reported very high self-efficacy, possibly indicating a supportive educational context. The following are the responses of the respondents:</w:t>
      </w:r>
    </w:p>
    <w:p w14:paraId="549AEB86" w14:textId="77777777" w:rsidR="00CD5453" w:rsidRPr="003F2890" w:rsidRDefault="00CD5453" w:rsidP="00CD5453">
      <w:pPr>
        <w:spacing w:before="240" w:afterLines="240" w:after="576" w:line="240" w:lineRule="auto"/>
        <w:ind w:left="720" w:right="1016"/>
        <w:contextualSpacing/>
        <w:jc w:val="both"/>
      </w:pPr>
      <w:r w:rsidRPr="003F2890">
        <w:t xml:space="preserve">“It can boost our confidence when answering and it help </w:t>
      </w:r>
      <w:proofErr w:type="gramStart"/>
      <w:r w:rsidRPr="003F2890">
        <w:t>ourself</w:t>
      </w:r>
      <w:proofErr w:type="gramEnd"/>
      <w:r w:rsidRPr="003F2890">
        <w:t xml:space="preserve"> to be not shy and always be ready for any situation and also it can help our confidence in public when talking or answering questions.” (Respondent 3)</w:t>
      </w:r>
    </w:p>
    <w:p w14:paraId="564A608D" w14:textId="77777777" w:rsidR="00CD5453" w:rsidRDefault="00CD5453" w:rsidP="00CD5453">
      <w:pPr>
        <w:spacing w:before="240" w:afterLines="240" w:after="576" w:line="240" w:lineRule="auto"/>
        <w:ind w:left="720" w:right="1016"/>
        <w:contextualSpacing/>
        <w:jc w:val="both"/>
      </w:pPr>
      <w:r w:rsidRPr="003F2890">
        <w:lastRenderedPageBreak/>
        <w:t xml:space="preserve">“It will enhance my </w:t>
      </w:r>
      <w:proofErr w:type="gramStart"/>
      <w:r w:rsidRPr="003F2890">
        <w:t>self-esteem</w:t>
      </w:r>
      <w:proofErr w:type="gramEnd"/>
      <w:r w:rsidRPr="003F2890">
        <w:t xml:space="preserve"> and it will make me feel ease when asking questions.” (Respondent 4)</w:t>
      </w:r>
    </w:p>
    <w:p w14:paraId="478A0C86" w14:textId="77777777" w:rsidR="009D1853" w:rsidRPr="003F2890" w:rsidRDefault="009D1853" w:rsidP="00CD5453">
      <w:pPr>
        <w:spacing w:before="240" w:afterLines="240" w:after="576" w:line="240" w:lineRule="auto"/>
        <w:ind w:left="720" w:right="1016"/>
        <w:contextualSpacing/>
        <w:jc w:val="both"/>
      </w:pPr>
    </w:p>
    <w:p w14:paraId="7E66D823" w14:textId="77777777" w:rsidR="00CD5453" w:rsidRDefault="00CD5453" w:rsidP="00CD5453">
      <w:pPr>
        <w:spacing w:before="240" w:afterLines="240" w:after="576" w:line="240" w:lineRule="auto"/>
        <w:ind w:left="720" w:right="1016"/>
        <w:contextualSpacing/>
        <w:jc w:val="both"/>
      </w:pPr>
      <w:r w:rsidRPr="003F2890">
        <w:t xml:space="preserve">“It can contribute to boost my self-esteem because I can answer it confidently and the question is </w:t>
      </w:r>
      <w:proofErr w:type="gramStart"/>
      <w:r w:rsidRPr="003F2890">
        <w:t>sometimes</w:t>
      </w:r>
      <w:proofErr w:type="gramEnd"/>
      <w:r w:rsidRPr="003F2890">
        <w:t xml:space="preserve"> I know the concept to solve it.” (Respondent 6)</w:t>
      </w:r>
    </w:p>
    <w:p w14:paraId="6696005D" w14:textId="77777777" w:rsidR="009D1853" w:rsidRPr="003F2890" w:rsidRDefault="009D1853" w:rsidP="00CD5453">
      <w:pPr>
        <w:spacing w:before="240" w:afterLines="240" w:after="576" w:line="240" w:lineRule="auto"/>
        <w:ind w:left="720" w:right="1016"/>
        <w:contextualSpacing/>
        <w:jc w:val="both"/>
      </w:pPr>
    </w:p>
    <w:p w14:paraId="4A7EAB87" w14:textId="77777777" w:rsidR="00CD5453" w:rsidRDefault="00CD5453" w:rsidP="00CD5453">
      <w:pPr>
        <w:spacing w:before="240" w:afterLines="240" w:after="576" w:line="240" w:lineRule="auto"/>
        <w:ind w:left="720" w:right="1016"/>
        <w:contextualSpacing/>
        <w:jc w:val="both"/>
      </w:pPr>
      <w:r w:rsidRPr="003F2890">
        <w:t xml:space="preserve">“I experience asking how to derivative. It contributes my confidence trying to solve and share to my classmates of what I learn.” (Respondent 8) </w:t>
      </w:r>
    </w:p>
    <w:p w14:paraId="37D20CEB" w14:textId="77777777" w:rsidR="009D1853" w:rsidRPr="003F2890" w:rsidRDefault="009D1853" w:rsidP="00CD5453">
      <w:pPr>
        <w:spacing w:before="240" w:afterLines="240" w:after="576" w:line="240" w:lineRule="auto"/>
        <w:ind w:left="720" w:right="1016"/>
        <w:contextualSpacing/>
        <w:jc w:val="both"/>
      </w:pPr>
    </w:p>
    <w:p w14:paraId="78873AC6" w14:textId="77777777" w:rsidR="00CD5453" w:rsidRDefault="00CD5453" w:rsidP="00CD5453">
      <w:pPr>
        <w:spacing w:before="240" w:afterLines="240" w:after="576" w:line="240" w:lineRule="auto"/>
        <w:ind w:firstLine="720"/>
        <w:contextualSpacing/>
        <w:jc w:val="both"/>
      </w:pPr>
      <w:r>
        <w:t xml:space="preserve">From this narrative, students felt they could think like mathematicians if they wanted to, but they chose </w:t>
      </w:r>
      <w:proofErr w:type="gramStart"/>
      <w:r>
        <w:t>not to</w:t>
      </w:r>
      <w:proofErr w:type="gramEnd"/>
      <w:r>
        <w:t xml:space="preserve"> for various reasons. Thus, as mentioned previously, this item was dropped from the scale “High” because many students consistently interpreted it to mean they believed they could approach problems or think about mathematics the way mathematicians would. This is </w:t>
      </w:r>
      <w:proofErr w:type="gramStart"/>
      <w:r>
        <w:t>similar to</w:t>
      </w:r>
      <w:proofErr w:type="gramEnd"/>
      <w:r>
        <w:t xml:space="preserve"> the findings of </w:t>
      </w:r>
      <w:proofErr w:type="spellStart"/>
      <w:r>
        <w:t>Pinugu</w:t>
      </w:r>
      <w:proofErr w:type="spellEnd"/>
      <w:r>
        <w:t xml:space="preserve"> et al. (2023), which indicate that cognitive and affective thoughts contribute significantly to mathematics performance.</w:t>
      </w:r>
    </w:p>
    <w:p w14:paraId="76E6AADF" w14:textId="77777777" w:rsidR="00CD5453" w:rsidRDefault="00CD5453" w:rsidP="00CD5453">
      <w:pPr>
        <w:spacing w:before="240" w:afterLines="240" w:after="576" w:line="240" w:lineRule="auto"/>
        <w:ind w:firstLine="720"/>
        <w:contextualSpacing/>
        <w:jc w:val="both"/>
        <w:rPr>
          <w:color w:val="202124"/>
          <w:shd w:val="clear" w:color="auto" w:fill="FFFFFF"/>
        </w:rPr>
      </w:pPr>
      <w:r>
        <w:rPr>
          <w:bCs/>
        </w:rPr>
        <w:t xml:space="preserve">Furthermore, the table below presents the distribution of respondents’ anxiety levels in mathematics. </w:t>
      </w:r>
      <w:r>
        <w:rPr>
          <w:color w:val="202124"/>
          <w:shd w:val="clear" w:color="auto" w:fill="FFFFFF"/>
        </w:rPr>
        <w:t>Mathematics anxiety is tension and apprehension that interferes with mathematics performance ability, the manipulation of numbers, and the solving of mathematical problems in a wide variety of ordinary life and academic situations.</w:t>
      </w:r>
    </w:p>
    <w:p w14:paraId="749271E1" w14:textId="77777777" w:rsidR="009D1853" w:rsidRPr="004F2542" w:rsidRDefault="009D1853" w:rsidP="00CD5453">
      <w:pPr>
        <w:spacing w:before="240" w:afterLines="240" w:after="576" w:line="240" w:lineRule="auto"/>
        <w:ind w:firstLine="720"/>
        <w:contextualSpacing/>
        <w:jc w:val="both"/>
        <w:rPr>
          <w:color w:val="202124"/>
          <w:shd w:val="clear" w:color="auto" w:fill="FFFFFF"/>
        </w:rPr>
      </w:pPr>
    </w:p>
    <w:p w14:paraId="0A36316A" w14:textId="77777777" w:rsidR="00CD5453" w:rsidRDefault="00CD5453" w:rsidP="00CD5453">
      <w:pPr>
        <w:spacing w:before="240" w:afterLines="240" w:after="576" w:line="240" w:lineRule="auto"/>
        <w:contextualSpacing/>
        <w:rPr>
          <w:b/>
          <w:bCs/>
        </w:rPr>
      </w:pPr>
      <w:r>
        <w:rPr>
          <w:b/>
          <w:bCs/>
        </w:rPr>
        <w:t>Table 2</w:t>
      </w:r>
    </w:p>
    <w:p w14:paraId="5C12617C" w14:textId="77777777" w:rsidR="00CD5453" w:rsidRDefault="00CD5453" w:rsidP="00CD5453">
      <w:pPr>
        <w:spacing w:before="240" w:afterLines="240" w:after="576" w:line="240" w:lineRule="auto"/>
        <w:contextualSpacing/>
        <w:rPr>
          <w:i/>
          <w:iCs w:val="0"/>
        </w:rPr>
      </w:pPr>
      <w:r>
        <w:rPr>
          <w:i/>
        </w:rPr>
        <w:t>Level of Respondents’ Anxiety in Mathematics</w:t>
      </w:r>
    </w:p>
    <w:tbl>
      <w:tblPr>
        <w:tblStyle w:val="GridTable4-Accent51"/>
        <w:tblW w:w="7207"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782"/>
        <w:gridCol w:w="1694"/>
        <w:gridCol w:w="1731"/>
      </w:tblGrid>
      <w:tr w:rsidR="00CD5453" w:rsidRPr="009D1853" w14:paraId="2A19AF0E" w14:textId="77777777" w:rsidTr="00DA2E86">
        <w:trPr>
          <w:cnfStyle w:val="100000000000" w:firstRow="1" w:lastRow="0" w:firstColumn="0" w:lastColumn="0" w:oddVBand="0" w:evenVBand="0" w:oddHBand="0" w:evenHBand="0" w:firstRowFirstColumn="0" w:firstRowLastColumn="0" w:lastRowFirstColumn="0" w:lastRowLastColumn="0"/>
          <w:trHeight w:val="268"/>
          <w:jc w:val="center"/>
        </w:trPr>
        <w:tc>
          <w:tcPr>
            <w:cnfStyle w:val="001000000000" w:firstRow="0" w:lastRow="0" w:firstColumn="1" w:lastColumn="0" w:oddVBand="0" w:evenVBand="0" w:oddHBand="0" w:evenHBand="0" w:firstRowFirstColumn="0" w:firstRowLastColumn="0" w:lastRowFirstColumn="0" w:lastRowLastColumn="0"/>
            <w:tcW w:w="3782" w:type="dxa"/>
            <w:tcBorders>
              <w:top w:val="single" w:sz="4" w:space="0" w:color="auto"/>
              <w:left w:val="nil"/>
              <w:bottom w:val="single" w:sz="4" w:space="0" w:color="auto"/>
            </w:tcBorders>
            <w:shd w:val="clear" w:color="auto" w:fill="auto"/>
          </w:tcPr>
          <w:p w14:paraId="4832B1CE" w14:textId="77777777" w:rsidR="00CD5453" w:rsidRPr="009D1853" w:rsidRDefault="00CD5453" w:rsidP="00CD5453">
            <w:pPr>
              <w:spacing w:before="240" w:afterLines="240" w:after="576"/>
              <w:contextualSpacing/>
              <w:jc w:val="center"/>
              <w:rPr>
                <w:sz w:val="24"/>
                <w:szCs w:val="24"/>
              </w:rPr>
            </w:pPr>
            <w:r w:rsidRPr="009D1853">
              <w:rPr>
                <w:color w:val="auto"/>
                <w:sz w:val="24"/>
                <w:szCs w:val="24"/>
              </w:rPr>
              <w:t>Level of Anxiety</w:t>
            </w:r>
          </w:p>
        </w:tc>
        <w:tc>
          <w:tcPr>
            <w:tcW w:w="1694" w:type="dxa"/>
            <w:tcBorders>
              <w:top w:val="single" w:sz="4" w:space="0" w:color="auto"/>
              <w:bottom w:val="single" w:sz="4" w:space="0" w:color="auto"/>
            </w:tcBorders>
            <w:shd w:val="clear" w:color="auto" w:fill="auto"/>
          </w:tcPr>
          <w:p w14:paraId="5BDC0AEB" w14:textId="77777777" w:rsidR="00CD5453" w:rsidRPr="009D1853" w:rsidRDefault="00CD5453" w:rsidP="00CD5453">
            <w:pPr>
              <w:spacing w:before="240" w:afterLines="240" w:after="576"/>
              <w:contextualSpacing/>
              <w:jc w:val="center"/>
              <w:cnfStyle w:val="100000000000" w:firstRow="1" w:lastRow="0" w:firstColumn="0" w:lastColumn="0" w:oddVBand="0" w:evenVBand="0" w:oddHBand="0" w:evenHBand="0" w:firstRowFirstColumn="0" w:firstRowLastColumn="0" w:lastRowFirstColumn="0" w:lastRowLastColumn="0"/>
              <w:rPr>
                <w:b w:val="0"/>
                <w:bCs w:val="0"/>
                <w:sz w:val="24"/>
                <w:szCs w:val="24"/>
              </w:rPr>
            </w:pPr>
            <w:r w:rsidRPr="009D1853">
              <w:rPr>
                <w:color w:val="auto"/>
                <w:sz w:val="24"/>
                <w:szCs w:val="24"/>
              </w:rPr>
              <w:t>Frequency</w:t>
            </w:r>
          </w:p>
        </w:tc>
        <w:tc>
          <w:tcPr>
            <w:tcW w:w="1731" w:type="dxa"/>
            <w:tcBorders>
              <w:top w:val="single" w:sz="4" w:space="0" w:color="auto"/>
              <w:bottom w:val="single" w:sz="4" w:space="0" w:color="auto"/>
              <w:right w:val="nil"/>
            </w:tcBorders>
            <w:shd w:val="clear" w:color="auto" w:fill="auto"/>
          </w:tcPr>
          <w:p w14:paraId="239BC678" w14:textId="77777777" w:rsidR="00CD5453" w:rsidRPr="009D1853" w:rsidRDefault="00CD5453" w:rsidP="00CD5453">
            <w:pPr>
              <w:spacing w:before="240" w:afterLines="240" w:after="576"/>
              <w:contextualSpacing/>
              <w:jc w:val="center"/>
              <w:cnfStyle w:val="100000000000" w:firstRow="1" w:lastRow="0" w:firstColumn="0" w:lastColumn="0" w:oddVBand="0" w:evenVBand="0" w:oddHBand="0" w:evenHBand="0" w:firstRowFirstColumn="0" w:firstRowLastColumn="0" w:lastRowFirstColumn="0" w:lastRowLastColumn="0"/>
              <w:rPr>
                <w:b w:val="0"/>
                <w:bCs w:val="0"/>
                <w:sz w:val="24"/>
                <w:szCs w:val="24"/>
              </w:rPr>
            </w:pPr>
            <w:r w:rsidRPr="009D1853">
              <w:rPr>
                <w:color w:val="auto"/>
                <w:sz w:val="24"/>
                <w:szCs w:val="24"/>
              </w:rPr>
              <w:t>Percentage</w:t>
            </w:r>
          </w:p>
        </w:tc>
      </w:tr>
      <w:tr w:rsidR="00CD5453" w:rsidRPr="009D1853" w14:paraId="5F79B0F3" w14:textId="77777777" w:rsidTr="00DA2E86">
        <w:trPr>
          <w:trHeight w:val="268"/>
          <w:jc w:val="center"/>
        </w:trPr>
        <w:tc>
          <w:tcPr>
            <w:cnfStyle w:val="001000000000" w:firstRow="0" w:lastRow="0" w:firstColumn="1" w:lastColumn="0" w:oddVBand="0" w:evenVBand="0" w:oddHBand="0" w:evenHBand="0" w:firstRowFirstColumn="0" w:firstRowLastColumn="0" w:lastRowFirstColumn="0" w:lastRowLastColumn="0"/>
            <w:tcW w:w="3782" w:type="dxa"/>
            <w:tcBorders>
              <w:top w:val="single" w:sz="4" w:space="0" w:color="auto"/>
            </w:tcBorders>
          </w:tcPr>
          <w:p w14:paraId="365D6E2C" w14:textId="77777777" w:rsidR="00CD5453" w:rsidRPr="009D1853" w:rsidRDefault="00CD5453" w:rsidP="00CD5453">
            <w:pPr>
              <w:spacing w:before="240" w:afterLines="240" w:after="576"/>
              <w:contextualSpacing/>
              <w:jc w:val="center"/>
              <w:rPr>
                <w:sz w:val="24"/>
                <w:szCs w:val="24"/>
              </w:rPr>
            </w:pPr>
            <w:r w:rsidRPr="009D1853">
              <w:rPr>
                <w:b w:val="0"/>
                <w:bCs w:val="0"/>
                <w:sz w:val="24"/>
                <w:szCs w:val="24"/>
              </w:rPr>
              <w:t>Very High</w:t>
            </w:r>
          </w:p>
        </w:tc>
        <w:tc>
          <w:tcPr>
            <w:tcW w:w="1694" w:type="dxa"/>
            <w:tcBorders>
              <w:top w:val="single" w:sz="4" w:space="0" w:color="auto"/>
            </w:tcBorders>
          </w:tcPr>
          <w:p w14:paraId="39586FC4"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10</w:t>
            </w:r>
          </w:p>
        </w:tc>
        <w:tc>
          <w:tcPr>
            <w:tcW w:w="1731" w:type="dxa"/>
            <w:tcBorders>
              <w:top w:val="single" w:sz="4" w:space="0" w:color="auto"/>
            </w:tcBorders>
          </w:tcPr>
          <w:p w14:paraId="10C48D9E"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10.0%</w:t>
            </w:r>
          </w:p>
        </w:tc>
      </w:tr>
      <w:tr w:rsidR="00CD5453" w:rsidRPr="009D1853" w14:paraId="25072C3A" w14:textId="77777777" w:rsidTr="00DA2E86">
        <w:trPr>
          <w:trHeight w:val="275"/>
          <w:jc w:val="center"/>
        </w:trPr>
        <w:tc>
          <w:tcPr>
            <w:cnfStyle w:val="001000000000" w:firstRow="0" w:lastRow="0" w:firstColumn="1" w:lastColumn="0" w:oddVBand="0" w:evenVBand="0" w:oddHBand="0" w:evenHBand="0" w:firstRowFirstColumn="0" w:firstRowLastColumn="0" w:lastRowFirstColumn="0" w:lastRowLastColumn="0"/>
            <w:tcW w:w="3782" w:type="dxa"/>
          </w:tcPr>
          <w:p w14:paraId="5A865037" w14:textId="77777777" w:rsidR="00CD5453" w:rsidRPr="009D1853" w:rsidRDefault="00CD5453" w:rsidP="00CD5453">
            <w:pPr>
              <w:spacing w:before="240" w:afterLines="240" w:after="576"/>
              <w:contextualSpacing/>
              <w:jc w:val="center"/>
              <w:rPr>
                <w:sz w:val="24"/>
                <w:szCs w:val="24"/>
              </w:rPr>
            </w:pPr>
            <w:r w:rsidRPr="009D1853">
              <w:rPr>
                <w:b w:val="0"/>
                <w:bCs w:val="0"/>
                <w:sz w:val="24"/>
                <w:szCs w:val="24"/>
              </w:rPr>
              <w:t>High</w:t>
            </w:r>
          </w:p>
        </w:tc>
        <w:tc>
          <w:tcPr>
            <w:tcW w:w="1694" w:type="dxa"/>
          </w:tcPr>
          <w:p w14:paraId="6DC02412"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25</w:t>
            </w:r>
          </w:p>
        </w:tc>
        <w:tc>
          <w:tcPr>
            <w:tcW w:w="1731" w:type="dxa"/>
          </w:tcPr>
          <w:p w14:paraId="7F34BB6C"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25.0%</w:t>
            </w:r>
          </w:p>
        </w:tc>
      </w:tr>
      <w:tr w:rsidR="00CD5453" w:rsidRPr="009D1853" w14:paraId="054A543D" w14:textId="77777777" w:rsidTr="00DA2E86">
        <w:trPr>
          <w:trHeight w:val="199"/>
          <w:jc w:val="center"/>
        </w:trPr>
        <w:tc>
          <w:tcPr>
            <w:cnfStyle w:val="001000000000" w:firstRow="0" w:lastRow="0" w:firstColumn="1" w:lastColumn="0" w:oddVBand="0" w:evenVBand="0" w:oddHBand="0" w:evenHBand="0" w:firstRowFirstColumn="0" w:firstRowLastColumn="0" w:lastRowFirstColumn="0" w:lastRowLastColumn="0"/>
            <w:tcW w:w="3782" w:type="dxa"/>
          </w:tcPr>
          <w:p w14:paraId="1F3868A4" w14:textId="77777777" w:rsidR="00CD5453" w:rsidRPr="009D1853" w:rsidRDefault="00CD5453" w:rsidP="00CD5453">
            <w:pPr>
              <w:spacing w:before="240" w:afterLines="240" w:after="576"/>
              <w:contextualSpacing/>
              <w:jc w:val="center"/>
              <w:rPr>
                <w:sz w:val="24"/>
                <w:szCs w:val="24"/>
              </w:rPr>
            </w:pPr>
            <w:r w:rsidRPr="009D1853">
              <w:rPr>
                <w:b w:val="0"/>
                <w:bCs w:val="0"/>
                <w:sz w:val="24"/>
                <w:szCs w:val="24"/>
              </w:rPr>
              <w:t>Moderate</w:t>
            </w:r>
          </w:p>
        </w:tc>
        <w:tc>
          <w:tcPr>
            <w:tcW w:w="1694" w:type="dxa"/>
          </w:tcPr>
          <w:p w14:paraId="52131E90"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38</w:t>
            </w:r>
          </w:p>
        </w:tc>
        <w:tc>
          <w:tcPr>
            <w:tcW w:w="1731" w:type="dxa"/>
          </w:tcPr>
          <w:p w14:paraId="428862FD"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38.0%</w:t>
            </w:r>
          </w:p>
        </w:tc>
      </w:tr>
      <w:tr w:rsidR="00CD5453" w:rsidRPr="009D1853" w14:paraId="2BF84096" w14:textId="77777777" w:rsidTr="00DA2E86">
        <w:trPr>
          <w:trHeight w:val="199"/>
          <w:jc w:val="center"/>
        </w:trPr>
        <w:tc>
          <w:tcPr>
            <w:cnfStyle w:val="001000000000" w:firstRow="0" w:lastRow="0" w:firstColumn="1" w:lastColumn="0" w:oddVBand="0" w:evenVBand="0" w:oddHBand="0" w:evenHBand="0" w:firstRowFirstColumn="0" w:firstRowLastColumn="0" w:lastRowFirstColumn="0" w:lastRowLastColumn="0"/>
            <w:tcW w:w="3782" w:type="dxa"/>
          </w:tcPr>
          <w:p w14:paraId="0F8E50D9" w14:textId="77777777" w:rsidR="00CD5453" w:rsidRPr="009D1853" w:rsidRDefault="00CD5453" w:rsidP="00CD5453">
            <w:pPr>
              <w:spacing w:before="240" w:afterLines="240" w:after="576"/>
              <w:contextualSpacing/>
              <w:jc w:val="center"/>
              <w:rPr>
                <w:sz w:val="24"/>
                <w:szCs w:val="24"/>
              </w:rPr>
            </w:pPr>
            <w:r w:rsidRPr="009D1853">
              <w:rPr>
                <w:b w:val="0"/>
                <w:bCs w:val="0"/>
                <w:sz w:val="24"/>
                <w:szCs w:val="24"/>
              </w:rPr>
              <w:t>Low</w:t>
            </w:r>
          </w:p>
        </w:tc>
        <w:tc>
          <w:tcPr>
            <w:tcW w:w="1694" w:type="dxa"/>
          </w:tcPr>
          <w:p w14:paraId="61C06082"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18</w:t>
            </w:r>
          </w:p>
        </w:tc>
        <w:tc>
          <w:tcPr>
            <w:tcW w:w="1731" w:type="dxa"/>
          </w:tcPr>
          <w:p w14:paraId="2C43469A"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18.0%</w:t>
            </w:r>
          </w:p>
        </w:tc>
      </w:tr>
      <w:tr w:rsidR="00CD5453" w:rsidRPr="009D1853" w14:paraId="42997997" w14:textId="77777777" w:rsidTr="00DA2E86">
        <w:trPr>
          <w:trHeight w:val="330"/>
          <w:jc w:val="center"/>
        </w:trPr>
        <w:tc>
          <w:tcPr>
            <w:cnfStyle w:val="001000000000" w:firstRow="0" w:lastRow="0" w:firstColumn="1" w:lastColumn="0" w:oddVBand="0" w:evenVBand="0" w:oddHBand="0" w:evenHBand="0" w:firstRowFirstColumn="0" w:firstRowLastColumn="0" w:lastRowFirstColumn="0" w:lastRowLastColumn="0"/>
            <w:tcW w:w="3782" w:type="dxa"/>
          </w:tcPr>
          <w:p w14:paraId="6DD28EA2" w14:textId="77777777" w:rsidR="00CD5453" w:rsidRPr="009D1853" w:rsidRDefault="00CD5453" w:rsidP="00CD5453">
            <w:pPr>
              <w:spacing w:before="240" w:afterLines="240" w:after="576"/>
              <w:contextualSpacing/>
              <w:jc w:val="center"/>
              <w:rPr>
                <w:sz w:val="24"/>
                <w:szCs w:val="24"/>
              </w:rPr>
            </w:pPr>
            <w:r w:rsidRPr="009D1853">
              <w:rPr>
                <w:b w:val="0"/>
                <w:bCs w:val="0"/>
                <w:sz w:val="24"/>
                <w:szCs w:val="24"/>
              </w:rPr>
              <w:t>Very Low</w:t>
            </w:r>
          </w:p>
        </w:tc>
        <w:tc>
          <w:tcPr>
            <w:tcW w:w="1694" w:type="dxa"/>
          </w:tcPr>
          <w:p w14:paraId="41B6DC61"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9</w:t>
            </w:r>
          </w:p>
        </w:tc>
        <w:tc>
          <w:tcPr>
            <w:tcW w:w="1731" w:type="dxa"/>
          </w:tcPr>
          <w:p w14:paraId="1F315513"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9.0%</w:t>
            </w:r>
          </w:p>
        </w:tc>
      </w:tr>
      <w:tr w:rsidR="00CD5453" w:rsidRPr="009D1853" w14:paraId="67A1C309" w14:textId="77777777" w:rsidTr="00DA2E86">
        <w:trPr>
          <w:trHeight w:val="212"/>
          <w:jc w:val="center"/>
        </w:trPr>
        <w:tc>
          <w:tcPr>
            <w:cnfStyle w:val="001000000000" w:firstRow="0" w:lastRow="0" w:firstColumn="1" w:lastColumn="0" w:oddVBand="0" w:evenVBand="0" w:oddHBand="0" w:evenHBand="0" w:firstRowFirstColumn="0" w:firstRowLastColumn="0" w:lastRowFirstColumn="0" w:lastRowLastColumn="0"/>
            <w:tcW w:w="3782" w:type="dxa"/>
          </w:tcPr>
          <w:p w14:paraId="14DA7ED5" w14:textId="77777777" w:rsidR="00CD5453" w:rsidRPr="009D1853" w:rsidRDefault="00CD5453" w:rsidP="00CD5453">
            <w:pPr>
              <w:spacing w:before="240" w:afterLines="240" w:after="576"/>
              <w:contextualSpacing/>
              <w:jc w:val="center"/>
              <w:rPr>
                <w:b w:val="0"/>
                <w:bCs w:val="0"/>
                <w:sz w:val="24"/>
                <w:szCs w:val="24"/>
              </w:rPr>
            </w:pPr>
            <w:r w:rsidRPr="009D1853">
              <w:rPr>
                <w:sz w:val="24"/>
                <w:szCs w:val="24"/>
              </w:rPr>
              <w:t>TOTAL</w:t>
            </w:r>
          </w:p>
        </w:tc>
        <w:tc>
          <w:tcPr>
            <w:tcW w:w="1694" w:type="dxa"/>
          </w:tcPr>
          <w:p w14:paraId="1D407737"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b/>
                <w:bCs/>
                <w:sz w:val="24"/>
                <w:szCs w:val="24"/>
              </w:rPr>
            </w:pPr>
            <w:r w:rsidRPr="009D1853">
              <w:rPr>
                <w:b/>
                <w:bCs/>
                <w:sz w:val="24"/>
                <w:szCs w:val="24"/>
              </w:rPr>
              <w:t>100</w:t>
            </w:r>
          </w:p>
        </w:tc>
        <w:tc>
          <w:tcPr>
            <w:tcW w:w="1731" w:type="dxa"/>
          </w:tcPr>
          <w:p w14:paraId="4D2A378C"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b/>
                <w:bCs/>
                <w:sz w:val="24"/>
                <w:szCs w:val="24"/>
              </w:rPr>
            </w:pPr>
            <w:r w:rsidRPr="009D1853">
              <w:rPr>
                <w:b/>
                <w:bCs/>
                <w:sz w:val="24"/>
                <w:szCs w:val="24"/>
              </w:rPr>
              <w:t>100%</w:t>
            </w:r>
          </w:p>
        </w:tc>
      </w:tr>
    </w:tbl>
    <w:p w14:paraId="43C40D8E" w14:textId="77777777" w:rsidR="00CD5453" w:rsidRDefault="00CD5453" w:rsidP="00CD5453">
      <w:pPr>
        <w:spacing w:before="240" w:afterLines="240" w:after="576" w:line="240" w:lineRule="auto"/>
        <w:ind w:firstLine="720"/>
        <w:contextualSpacing/>
        <w:jc w:val="both"/>
      </w:pPr>
    </w:p>
    <w:p w14:paraId="5348DFE5" w14:textId="77777777" w:rsidR="00CD5453" w:rsidRDefault="00CD5453" w:rsidP="00CD5453">
      <w:pPr>
        <w:spacing w:before="240" w:afterLines="240" w:after="576" w:line="240" w:lineRule="auto"/>
        <w:ind w:firstLine="720"/>
        <w:contextualSpacing/>
        <w:jc w:val="both"/>
      </w:pPr>
      <w:r>
        <w:t xml:space="preserve">Based on the data above, it can be deduced that many of the respondents have moderate anxiety in Mathematics. It suggests that a considerable number of respondents exhibit a moderate 38.0% level of anxiety in mathematics. This could imply that a significant portion of the surveyed individuals experience moderate discomfort or stress when dealing with mathematical concepts. Understanding these anxiety levels can be crucial for educators and policymakers to address and support students in overcoming mathematics-related challenges. </w:t>
      </w:r>
    </w:p>
    <w:p w14:paraId="2DC22FD5" w14:textId="77777777" w:rsidR="00CD5453" w:rsidRDefault="00CD5453" w:rsidP="00CD5453">
      <w:pPr>
        <w:spacing w:before="240" w:afterLines="240" w:after="576" w:line="240" w:lineRule="auto"/>
        <w:ind w:firstLine="720"/>
        <w:contextualSpacing/>
        <w:jc w:val="both"/>
      </w:pPr>
      <w:r>
        <w:t xml:space="preserve">The study of </w:t>
      </w:r>
      <w:r w:rsidRPr="00DD085A">
        <w:t>Ashcraft (2002)</w:t>
      </w:r>
      <w:r>
        <w:t xml:space="preserve"> found this finding to be consistent with what has been reported on the positive correlation between mathematics anxiety and test anxiety. It also highlighted the importance students attach to performing well academically. </w:t>
      </w:r>
    </w:p>
    <w:p w14:paraId="0DB1B77A" w14:textId="77777777" w:rsidR="00CD5453" w:rsidRDefault="00CD5453" w:rsidP="00CD5453">
      <w:pPr>
        <w:spacing w:before="240" w:afterLines="240" w:after="576" w:line="240" w:lineRule="auto"/>
        <w:ind w:firstLine="720"/>
        <w:contextualSpacing/>
        <w:jc w:val="both"/>
        <w:rPr>
          <w:color w:val="222222"/>
          <w:shd w:val="clear" w:color="auto" w:fill="FFFFFF"/>
        </w:rPr>
      </w:pPr>
      <w:r>
        <w:rPr>
          <w:color w:val="222222"/>
          <w:shd w:val="clear" w:color="auto" w:fill="FFFFFF"/>
        </w:rPr>
        <w:t xml:space="preserve">The most common response, on average, was that they did not believe they were the type of person who was good at mathematics, which influenced how they responded. At the same time, they could do mathematics through their emotions and their belief that they could solve mathematical problems. This belief was seen in responses such as: </w:t>
      </w:r>
    </w:p>
    <w:p w14:paraId="75D88687" w14:textId="77777777" w:rsidR="00CD5453" w:rsidRDefault="00CD5453" w:rsidP="00CD5453">
      <w:pPr>
        <w:spacing w:before="240" w:afterLines="240" w:after="576" w:line="240" w:lineRule="auto"/>
        <w:ind w:left="720" w:right="656"/>
        <w:contextualSpacing/>
        <w:jc w:val="both"/>
        <w:rPr>
          <w:color w:val="222222"/>
          <w:shd w:val="clear" w:color="auto" w:fill="FFFFFF"/>
        </w:rPr>
      </w:pPr>
      <w:r w:rsidRPr="003F2890">
        <w:rPr>
          <w:color w:val="222222"/>
          <w:shd w:val="clear" w:color="auto" w:fill="FFFFFF"/>
        </w:rPr>
        <w:t>“When I am asking questions during mathematics class, I feel scared and trembling. However, it will help me to improve my confidence and to feel comfortable after I ask”. (Respondent 4)</w:t>
      </w:r>
    </w:p>
    <w:p w14:paraId="777F91CE" w14:textId="77777777" w:rsidR="009D1853" w:rsidRPr="003F2890" w:rsidRDefault="009D1853" w:rsidP="00CD5453">
      <w:pPr>
        <w:spacing w:before="240" w:afterLines="240" w:after="576" w:line="240" w:lineRule="auto"/>
        <w:ind w:left="720" w:right="656"/>
        <w:contextualSpacing/>
        <w:jc w:val="both"/>
        <w:rPr>
          <w:color w:val="222222"/>
          <w:shd w:val="clear" w:color="auto" w:fill="FFFFFF"/>
        </w:rPr>
      </w:pPr>
    </w:p>
    <w:p w14:paraId="0EADE6A0" w14:textId="77777777" w:rsidR="00CD5453" w:rsidRDefault="00CD5453" w:rsidP="00CD5453">
      <w:pPr>
        <w:spacing w:before="240" w:afterLines="240" w:after="576" w:line="240" w:lineRule="auto"/>
        <w:ind w:left="720" w:right="656"/>
        <w:contextualSpacing/>
        <w:jc w:val="both"/>
        <w:rPr>
          <w:color w:val="222222"/>
          <w:shd w:val="clear" w:color="auto" w:fill="FFFFFF"/>
        </w:rPr>
      </w:pPr>
      <w:r w:rsidRPr="003F2890">
        <w:rPr>
          <w:color w:val="222222"/>
          <w:shd w:val="clear" w:color="auto" w:fill="FFFFFF"/>
        </w:rPr>
        <w:t xml:space="preserve">“Firstly, I try to relax my-self before I take a test and make duas (pray) to avoid my self-getting pressure. I really don’t like being </w:t>
      </w:r>
      <w:proofErr w:type="gramStart"/>
      <w:r w:rsidRPr="003F2890">
        <w:rPr>
          <w:color w:val="222222"/>
          <w:shd w:val="clear" w:color="auto" w:fill="FFFFFF"/>
        </w:rPr>
        <w:t>pressure</w:t>
      </w:r>
      <w:proofErr w:type="gramEnd"/>
      <w:r w:rsidRPr="003F2890">
        <w:rPr>
          <w:color w:val="222222"/>
          <w:shd w:val="clear" w:color="auto" w:fill="FFFFFF"/>
        </w:rPr>
        <w:t xml:space="preserve"> because I can’t focus and forget everything I </w:t>
      </w:r>
      <w:proofErr w:type="gramStart"/>
      <w:r w:rsidRPr="003F2890">
        <w:rPr>
          <w:color w:val="222222"/>
          <w:shd w:val="clear" w:color="auto" w:fill="FFFFFF"/>
        </w:rPr>
        <w:t>studied.”</w:t>
      </w:r>
      <w:proofErr w:type="gramEnd"/>
      <w:r w:rsidRPr="003F2890">
        <w:rPr>
          <w:color w:val="222222"/>
          <w:shd w:val="clear" w:color="auto" w:fill="FFFFFF"/>
        </w:rPr>
        <w:t xml:space="preserve"> (Respondent 6)</w:t>
      </w:r>
    </w:p>
    <w:p w14:paraId="2C9BF566" w14:textId="77777777" w:rsidR="009D1853" w:rsidRPr="003F2890" w:rsidRDefault="009D1853" w:rsidP="00CD5453">
      <w:pPr>
        <w:spacing w:before="240" w:afterLines="240" w:after="576" w:line="240" w:lineRule="auto"/>
        <w:ind w:left="720" w:right="656"/>
        <w:contextualSpacing/>
        <w:jc w:val="both"/>
        <w:rPr>
          <w:color w:val="222222"/>
          <w:shd w:val="clear" w:color="auto" w:fill="FFFFFF"/>
        </w:rPr>
      </w:pPr>
    </w:p>
    <w:p w14:paraId="40754C16" w14:textId="77777777" w:rsidR="00CD5453" w:rsidRDefault="00CD5453" w:rsidP="00CD5453">
      <w:pPr>
        <w:spacing w:before="240" w:afterLines="240" w:after="576" w:line="240" w:lineRule="auto"/>
        <w:ind w:left="720" w:right="656"/>
        <w:contextualSpacing/>
        <w:jc w:val="both"/>
        <w:rPr>
          <w:color w:val="222222"/>
          <w:shd w:val="clear" w:color="auto" w:fill="FFFFFF"/>
        </w:rPr>
      </w:pPr>
      <w:r w:rsidRPr="003F2890">
        <w:rPr>
          <w:color w:val="222222"/>
          <w:shd w:val="clear" w:color="auto" w:fill="FFFFFF"/>
        </w:rPr>
        <w:t xml:space="preserve">“My experience was tough kasi </w:t>
      </w:r>
      <w:proofErr w:type="spellStart"/>
      <w:r w:rsidRPr="003F2890">
        <w:rPr>
          <w:color w:val="222222"/>
          <w:shd w:val="clear" w:color="auto" w:fill="FFFFFF"/>
        </w:rPr>
        <w:t>natatakot</w:t>
      </w:r>
      <w:proofErr w:type="spellEnd"/>
      <w:r w:rsidRPr="003F2890">
        <w:rPr>
          <w:color w:val="222222"/>
          <w:shd w:val="clear" w:color="auto" w:fill="FFFFFF"/>
        </w:rPr>
        <w:t xml:space="preserve"> ako </w:t>
      </w:r>
      <w:proofErr w:type="spellStart"/>
      <w:r w:rsidRPr="003F2890">
        <w:rPr>
          <w:color w:val="222222"/>
          <w:shd w:val="clear" w:color="auto" w:fill="FFFFFF"/>
        </w:rPr>
        <w:t>na</w:t>
      </w:r>
      <w:proofErr w:type="spellEnd"/>
      <w:r w:rsidRPr="003F2890">
        <w:rPr>
          <w:color w:val="222222"/>
          <w:shd w:val="clear" w:color="auto" w:fill="FFFFFF"/>
        </w:rPr>
        <w:t xml:space="preserve"> baka ma judges ako </w:t>
      </w:r>
      <w:proofErr w:type="spellStart"/>
      <w:r w:rsidRPr="003F2890">
        <w:rPr>
          <w:color w:val="222222"/>
          <w:shd w:val="clear" w:color="auto" w:fill="FFFFFF"/>
        </w:rPr>
        <w:t>lalo</w:t>
      </w:r>
      <w:proofErr w:type="spellEnd"/>
      <w:r w:rsidRPr="003F2890">
        <w:rPr>
          <w:color w:val="222222"/>
          <w:shd w:val="clear" w:color="auto" w:fill="FFFFFF"/>
        </w:rPr>
        <w:t xml:space="preserve"> </w:t>
      </w:r>
      <w:proofErr w:type="spellStart"/>
      <w:r w:rsidRPr="003F2890">
        <w:rPr>
          <w:color w:val="222222"/>
          <w:shd w:val="clear" w:color="auto" w:fill="FFFFFF"/>
        </w:rPr>
        <w:t>na</w:t>
      </w:r>
      <w:proofErr w:type="spellEnd"/>
      <w:r w:rsidRPr="003F2890">
        <w:rPr>
          <w:color w:val="222222"/>
          <w:shd w:val="clear" w:color="auto" w:fill="FFFFFF"/>
        </w:rPr>
        <w:t xml:space="preserve"> </w:t>
      </w:r>
      <w:proofErr w:type="spellStart"/>
      <w:r w:rsidRPr="003F2890">
        <w:rPr>
          <w:color w:val="222222"/>
          <w:shd w:val="clear" w:color="auto" w:fill="FFFFFF"/>
        </w:rPr>
        <w:t>sa</w:t>
      </w:r>
      <w:proofErr w:type="spellEnd"/>
      <w:r w:rsidRPr="003F2890">
        <w:rPr>
          <w:color w:val="222222"/>
          <w:shd w:val="clear" w:color="auto" w:fill="FFFFFF"/>
        </w:rPr>
        <w:t xml:space="preserve"> </w:t>
      </w:r>
      <w:proofErr w:type="spellStart"/>
      <w:r w:rsidRPr="003F2890">
        <w:rPr>
          <w:color w:val="222222"/>
          <w:shd w:val="clear" w:color="auto" w:fill="FFFFFF"/>
        </w:rPr>
        <w:t>mga</w:t>
      </w:r>
      <w:proofErr w:type="spellEnd"/>
      <w:r w:rsidRPr="003F2890">
        <w:rPr>
          <w:color w:val="222222"/>
          <w:shd w:val="clear" w:color="auto" w:fill="FFFFFF"/>
        </w:rPr>
        <w:t xml:space="preserve"> </w:t>
      </w:r>
      <w:proofErr w:type="spellStart"/>
      <w:r w:rsidRPr="003F2890">
        <w:rPr>
          <w:color w:val="222222"/>
          <w:shd w:val="clear" w:color="auto" w:fill="FFFFFF"/>
        </w:rPr>
        <w:t>kaklase</w:t>
      </w:r>
      <w:proofErr w:type="spellEnd"/>
      <w:r w:rsidRPr="003F2890">
        <w:rPr>
          <w:color w:val="222222"/>
          <w:shd w:val="clear" w:color="auto" w:fill="FFFFFF"/>
        </w:rPr>
        <w:t xml:space="preserve"> ko. (I am </w:t>
      </w:r>
      <w:proofErr w:type="gramStart"/>
      <w:r w:rsidRPr="003F2890">
        <w:rPr>
          <w:color w:val="222222"/>
          <w:shd w:val="clear" w:color="auto" w:fill="FFFFFF"/>
        </w:rPr>
        <w:t>scare</w:t>
      </w:r>
      <w:proofErr w:type="gramEnd"/>
      <w:r w:rsidRPr="003F2890">
        <w:rPr>
          <w:color w:val="222222"/>
          <w:shd w:val="clear" w:color="auto" w:fill="FFFFFF"/>
        </w:rPr>
        <w:t xml:space="preserve"> to judge especially to my classmate). This kind of experience will improve your self-confidence as well as it will contribute to your learning or knowledge…”.  (Respondent 7)</w:t>
      </w:r>
    </w:p>
    <w:p w14:paraId="15D0A4FD" w14:textId="77777777" w:rsidR="009D1853" w:rsidRPr="003F2890" w:rsidRDefault="009D1853" w:rsidP="00CD5453">
      <w:pPr>
        <w:spacing w:before="240" w:afterLines="240" w:after="576" w:line="240" w:lineRule="auto"/>
        <w:ind w:left="720" w:right="656"/>
        <w:contextualSpacing/>
        <w:jc w:val="both"/>
        <w:rPr>
          <w:color w:val="222222"/>
          <w:shd w:val="clear" w:color="auto" w:fill="FFFFFF"/>
        </w:rPr>
      </w:pPr>
    </w:p>
    <w:p w14:paraId="6EF4B82A" w14:textId="77777777" w:rsidR="00CD5453" w:rsidRDefault="00CD5453" w:rsidP="00CD5453">
      <w:pPr>
        <w:spacing w:before="240" w:afterLines="240" w:after="576" w:line="240" w:lineRule="auto"/>
        <w:ind w:left="720" w:right="656"/>
        <w:contextualSpacing/>
        <w:jc w:val="both"/>
        <w:rPr>
          <w:color w:val="222222"/>
          <w:shd w:val="clear" w:color="auto" w:fill="FFFFFF"/>
        </w:rPr>
      </w:pPr>
      <w:r w:rsidRPr="003F2890">
        <w:rPr>
          <w:color w:val="222222"/>
          <w:shd w:val="clear" w:color="auto" w:fill="FFFFFF"/>
        </w:rPr>
        <w:lastRenderedPageBreak/>
        <w:t xml:space="preserve">“A little bit mix emotion but at the same time is I am getting excited to solve. Solving a mathematics </w:t>
      </w:r>
      <w:proofErr w:type="gramStart"/>
      <w:r w:rsidRPr="003F2890">
        <w:rPr>
          <w:color w:val="222222"/>
          <w:shd w:val="clear" w:color="auto" w:fill="FFFFFF"/>
        </w:rPr>
        <w:t>test</w:t>
      </w:r>
      <w:proofErr w:type="gramEnd"/>
      <w:r w:rsidRPr="003F2890">
        <w:rPr>
          <w:color w:val="222222"/>
          <w:shd w:val="clear" w:color="auto" w:fill="FFFFFF"/>
        </w:rPr>
        <w:t xml:space="preserve"> you should practice and practice to train yourself and it makes feeling enjoy while solving.” (Respondent 8)</w:t>
      </w:r>
    </w:p>
    <w:p w14:paraId="06FEE5A4" w14:textId="77777777" w:rsidR="009D1853" w:rsidRPr="003F2890" w:rsidRDefault="009D1853" w:rsidP="00CD5453">
      <w:pPr>
        <w:spacing w:before="240" w:afterLines="240" w:after="576" w:line="240" w:lineRule="auto"/>
        <w:ind w:left="720" w:right="656"/>
        <w:contextualSpacing/>
        <w:jc w:val="both"/>
        <w:rPr>
          <w:color w:val="222222"/>
          <w:shd w:val="clear" w:color="auto" w:fill="FFFFFF"/>
        </w:rPr>
      </w:pPr>
    </w:p>
    <w:p w14:paraId="5C8AA24A" w14:textId="7BBC65EB" w:rsidR="00CD5453" w:rsidRPr="009D1853" w:rsidRDefault="00CD5453" w:rsidP="009D1853">
      <w:pPr>
        <w:spacing w:before="240" w:afterLines="240" w:after="576" w:line="240" w:lineRule="auto"/>
        <w:ind w:firstLine="720"/>
        <w:contextualSpacing/>
        <w:jc w:val="both"/>
        <w:rPr>
          <w:color w:val="222222"/>
          <w:shd w:val="clear" w:color="auto" w:fill="FFFFFF"/>
        </w:rPr>
      </w:pPr>
      <w:r>
        <w:rPr>
          <w:color w:val="222222"/>
          <w:shd w:val="clear" w:color="auto" w:fill="FFFFFF"/>
        </w:rPr>
        <w:t xml:space="preserve">Their mindset is uncertain and intense, particularly because they fear encountering unfamiliar questions or topics during the test. This response highlights individuals' emotional and psychological challenges when assessing mathematics. </w:t>
      </w:r>
      <w:r>
        <w:t xml:space="preserve">Previous studies have shown that individuals with mathematics anxiety have increasing difficulty as the demand for mathematical problems increases (Ashcraft &amp; Moore, 2009). </w:t>
      </w:r>
    </w:p>
    <w:p w14:paraId="4D80E279" w14:textId="77777777" w:rsidR="00CD5453" w:rsidRDefault="00CD5453" w:rsidP="00CD5453">
      <w:pPr>
        <w:spacing w:before="240" w:afterLines="240" w:after="576" w:line="240" w:lineRule="auto"/>
        <w:ind w:firstLine="720"/>
        <w:contextualSpacing/>
        <w:jc w:val="both"/>
      </w:pPr>
    </w:p>
    <w:p w14:paraId="647D23E1" w14:textId="45F119E2" w:rsidR="00CD5453" w:rsidRPr="002A1F54" w:rsidRDefault="00CD5453" w:rsidP="00CD5453">
      <w:pPr>
        <w:spacing w:before="240" w:afterLines="240" w:after="576" w:line="240" w:lineRule="auto"/>
        <w:contextualSpacing/>
        <w:jc w:val="both"/>
        <w:rPr>
          <w:bCs/>
        </w:rPr>
      </w:pPr>
      <w:r>
        <w:rPr>
          <w:b/>
          <w:bCs/>
        </w:rPr>
        <w:t xml:space="preserve">II. </w:t>
      </w:r>
      <w:r w:rsidR="00093DE3">
        <w:rPr>
          <w:b/>
          <w:bCs/>
        </w:rPr>
        <w:t>M</w:t>
      </w:r>
      <w:r w:rsidRPr="002A1F54">
        <w:rPr>
          <w:b/>
          <w:bCs/>
        </w:rPr>
        <w:t>athematics self-efficacy and anxiety among respondents</w:t>
      </w:r>
    </w:p>
    <w:p w14:paraId="2FD66C78" w14:textId="77777777" w:rsidR="00CD5453" w:rsidRDefault="00CD5453" w:rsidP="00CD5453">
      <w:pPr>
        <w:spacing w:before="240" w:afterLines="240" w:after="576" w:line="240" w:lineRule="auto"/>
        <w:contextualSpacing/>
        <w:jc w:val="both"/>
        <w:rPr>
          <w:bCs/>
        </w:rPr>
      </w:pPr>
    </w:p>
    <w:p w14:paraId="500C097D" w14:textId="77777777" w:rsidR="00CD5453" w:rsidRDefault="00CD5453" w:rsidP="00CD5453">
      <w:pPr>
        <w:spacing w:before="240" w:afterLines="240" w:after="576" w:line="240" w:lineRule="auto"/>
        <w:ind w:firstLine="720"/>
        <w:contextualSpacing/>
        <w:jc w:val="both"/>
        <w:rPr>
          <w:bCs/>
        </w:rPr>
      </w:pPr>
      <w:r w:rsidRPr="003B5158">
        <w:rPr>
          <w:bCs/>
        </w:rPr>
        <w:t xml:space="preserve">This section presents the </w:t>
      </w:r>
      <w:r w:rsidRPr="00FD0B73">
        <w:rPr>
          <w:bCs/>
        </w:rPr>
        <w:t>frequently expressed indicators of mathematics self-efficacy and anxiety among respondents</w:t>
      </w:r>
      <w:r>
        <w:rPr>
          <w:bCs/>
        </w:rPr>
        <w:t xml:space="preserve">. </w:t>
      </w:r>
    </w:p>
    <w:p w14:paraId="78D4EEB4" w14:textId="77777777" w:rsidR="00CD5453" w:rsidRDefault="00CD5453" w:rsidP="00CD5453">
      <w:pPr>
        <w:spacing w:before="240" w:afterLines="240" w:after="576" w:line="240" w:lineRule="auto"/>
        <w:ind w:firstLine="720"/>
        <w:contextualSpacing/>
        <w:jc w:val="both"/>
        <w:rPr>
          <w:b/>
          <w:bCs/>
        </w:rPr>
      </w:pPr>
    </w:p>
    <w:p w14:paraId="1BD6579E" w14:textId="77777777" w:rsidR="00CD5453" w:rsidRDefault="00CD5453" w:rsidP="00CD5453">
      <w:pPr>
        <w:spacing w:before="240" w:afterLines="240" w:after="576" w:line="240" w:lineRule="auto"/>
        <w:ind w:hanging="90"/>
        <w:contextualSpacing/>
        <w:rPr>
          <w:b/>
          <w:bCs/>
        </w:rPr>
      </w:pPr>
      <w:r>
        <w:rPr>
          <w:b/>
          <w:bCs/>
        </w:rPr>
        <w:t>Table 3</w:t>
      </w:r>
    </w:p>
    <w:p w14:paraId="08EC155A" w14:textId="5C6F758B" w:rsidR="00CD5453" w:rsidRDefault="00CD5453" w:rsidP="00CD5453">
      <w:pPr>
        <w:spacing w:before="240" w:afterLines="240" w:after="576" w:line="240" w:lineRule="auto"/>
        <w:ind w:hanging="90"/>
        <w:contextualSpacing/>
        <w:rPr>
          <w:i/>
        </w:rPr>
      </w:pPr>
      <w:r>
        <w:rPr>
          <w:i/>
        </w:rPr>
        <w:t>Respondents’ Mathematics Self-Efficacy</w:t>
      </w:r>
    </w:p>
    <w:p w14:paraId="1E7B0301" w14:textId="77777777" w:rsidR="009D1853" w:rsidRDefault="009D1853" w:rsidP="00CD5453">
      <w:pPr>
        <w:spacing w:before="240" w:afterLines="240" w:after="576" w:line="240" w:lineRule="auto"/>
        <w:ind w:hanging="90"/>
        <w:contextualSpacing/>
      </w:pPr>
    </w:p>
    <w:tbl>
      <w:tblPr>
        <w:tblStyle w:val="GridTable4-Accent51"/>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374"/>
        <w:gridCol w:w="524"/>
        <w:gridCol w:w="525"/>
        <w:gridCol w:w="546"/>
        <w:gridCol w:w="495"/>
        <w:gridCol w:w="541"/>
        <w:gridCol w:w="910"/>
        <w:gridCol w:w="1781"/>
      </w:tblGrid>
      <w:tr w:rsidR="00CD5453" w:rsidRPr="009D1853" w14:paraId="1A73D5A3" w14:textId="77777777" w:rsidTr="009D185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56" w:type="dxa"/>
            <w:vMerge w:val="restart"/>
            <w:tcBorders>
              <w:top w:val="single" w:sz="4" w:space="0" w:color="auto"/>
              <w:left w:val="nil"/>
              <w:bottom w:val="nil"/>
            </w:tcBorders>
            <w:shd w:val="clear" w:color="auto" w:fill="auto"/>
          </w:tcPr>
          <w:p w14:paraId="63FBE613" w14:textId="77777777" w:rsidR="00CD5453" w:rsidRPr="009D1853" w:rsidRDefault="00CD5453" w:rsidP="00CD5453">
            <w:pPr>
              <w:spacing w:before="240" w:afterLines="240" w:after="576"/>
              <w:contextualSpacing/>
              <w:jc w:val="center"/>
              <w:rPr>
                <w:b w:val="0"/>
                <w:bCs w:val="0"/>
                <w:sz w:val="24"/>
                <w:szCs w:val="24"/>
              </w:rPr>
            </w:pPr>
            <w:r w:rsidRPr="009D1853">
              <w:rPr>
                <w:color w:val="auto"/>
                <w:sz w:val="24"/>
                <w:szCs w:val="24"/>
              </w:rPr>
              <w:t>Indicators</w:t>
            </w:r>
          </w:p>
          <w:p w14:paraId="51B65293" w14:textId="77777777" w:rsidR="00CD5453" w:rsidRPr="009D1853" w:rsidRDefault="00CD5453" w:rsidP="00CD5453">
            <w:pPr>
              <w:spacing w:before="240" w:afterLines="240" w:after="576"/>
              <w:contextualSpacing/>
              <w:jc w:val="center"/>
              <w:rPr>
                <w:b w:val="0"/>
                <w:bCs w:val="0"/>
                <w:sz w:val="24"/>
                <w:szCs w:val="24"/>
              </w:rPr>
            </w:pPr>
            <w:r w:rsidRPr="009D1853">
              <w:rPr>
                <w:color w:val="auto"/>
                <w:sz w:val="24"/>
                <w:szCs w:val="24"/>
              </w:rPr>
              <w:t>(Mathematics Self-Efficacy)</w:t>
            </w:r>
          </w:p>
        </w:tc>
        <w:tc>
          <w:tcPr>
            <w:tcW w:w="2639" w:type="dxa"/>
            <w:gridSpan w:val="5"/>
            <w:tcBorders>
              <w:top w:val="single" w:sz="4" w:space="0" w:color="auto"/>
              <w:bottom w:val="nil"/>
            </w:tcBorders>
            <w:shd w:val="clear" w:color="auto" w:fill="auto"/>
          </w:tcPr>
          <w:p w14:paraId="5A8AABEA" w14:textId="77777777" w:rsidR="00CD5453" w:rsidRPr="009D1853" w:rsidRDefault="00CD5453" w:rsidP="00CD5453">
            <w:pPr>
              <w:spacing w:before="240" w:afterLines="240" w:after="576"/>
              <w:contextualSpacing/>
              <w:jc w:val="center"/>
              <w:cnfStyle w:val="100000000000" w:firstRow="1" w:lastRow="0" w:firstColumn="0" w:lastColumn="0" w:oddVBand="0" w:evenVBand="0" w:oddHBand="0" w:evenHBand="0" w:firstRowFirstColumn="0" w:firstRowLastColumn="0" w:lastRowFirstColumn="0" w:lastRowLastColumn="0"/>
              <w:rPr>
                <w:b w:val="0"/>
                <w:bCs w:val="0"/>
                <w:sz w:val="24"/>
                <w:szCs w:val="24"/>
              </w:rPr>
            </w:pPr>
            <w:r w:rsidRPr="009D1853">
              <w:rPr>
                <w:color w:val="auto"/>
                <w:sz w:val="24"/>
                <w:szCs w:val="24"/>
              </w:rPr>
              <w:t>Responses (n=100)</w:t>
            </w:r>
          </w:p>
        </w:tc>
        <w:tc>
          <w:tcPr>
            <w:tcW w:w="912" w:type="dxa"/>
            <w:vMerge w:val="restart"/>
            <w:tcBorders>
              <w:top w:val="single" w:sz="4" w:space="0" w:color="auto"/>
              <w:bottom w:val="nil"/>
            </w:tcBorders>
            <w:shd w:val="clear" w:color="auto" w:fill="auto"/>
          </w:tcPr>
          <w:p w14:paraId="14F21A09" w14:textId="77777777" w:rsidR="00CD5453" w:rsidRPr="009D1853" w:rsidRDefault="00CD5453" w:rsidP="00CD5453">
            <w:pPr>
              <w:spacing w:before="240" w:afterLines="240" w:after="576"/>
              <w:contextualSpacing/>
              <w:jc w:val="center"/>
              <w:cnfStyle w:val="100000000000" w:firstRow="1" w:lastRow="0" w:firstColumn="0" w:lastColumn="0" w:oddVBand="0" w:evenVBand="0" w:oddHBand="0" w:evenHBand="0" w:firstRowFirstColumn="0" w:firstRowLastColumn="0" w:lastRowFirstColumn="0" w:lastRowLastColumn="0"/>
              <w:rPr>
                <w:b w:val="0"/>
                <w:bCs w:val="0"/>
                <w:sz w:val="24"/>
                <w:szCs w:val="24"/>
              </w:rPr>
            </w:pPr>
            <w:r w:rsidRPr="009D1853">
              <w:rPr>
                <w:color w:val="auto"/>
                <w:sz w:val="24"/>
                <w:szCs w:val="24"/>
              </w:rPr>
              <w:t>Mode</w:t>
            </w:r>
          </w:p>
        </w:tc>
        <w:tc>
          <w:tcPr>
            <w:tcW w:w="1783" w:type="dxa"/>
            <w:vMerge w:val="restart"/>
            <w:tcBorders>
              <w:top w:val="single" w:sz="4" w:space="0" w:color="auto"/>
              <w:bottom w:val="nil"/>
              <w:right w:val="nil"/>
            </w:tcBorders>
            <w:shd w:val="clear" w:color="auto" w:fill="auto"/>
          </w:tcPr>
          <w:p w14:paraId="26DD7F92" w14:textId="77777777" w:rsidR="00CD5453" w:rsidRPr="009D1853" w:rsidRDefault="00CD5453" w:rsidP="00CD5453">
            <w:pPr>
              <w:spacing w:before="240" w:afterLines="240" w:after="576"/>
              <w:contextualSpacing/>
              <w:jc w:val="center"/>
              <w:cnfStyle w:val="100000000000" w:firstRow="1" w:lastRow="0" w:firstColumn="0" w:lastColumn="0" w:oddVBand="0" w:evenVBand="0" w:oddHBand="0" w:evenHBand="0" w:firstRowFirstColumn="0" w:firstRowLastColumn="0" w:lastRowFirstColumn="0" w:lastRowLastColumn="0"/>
              <w:rPr>
                <w:b w:val="0"/>
                <w:bCs w:val="0"/>
                <w:sz w:val="24"/>
                <w:szCs w:val="24"/>
              </w:rPr>
            </w:pPr>
            <w:r w:rsidRPr="009D1853">
              <w:rPr>
                <w:color w:val="auto"/>
                <w:sz w:val="24"/>
                <w:szCs w:val="24"/>
              </w:rPr>
              <w:t>Interpretation</w:t>
            </w:r>
          </w:p>
        </w:tc>
      </w:tr>
      <w:tr w:rsidR="00CD5453" w:rsidRPr="009D1853" w14:paraId="06686753" w14:textId="77777777" w:rsidTr="009D1853">
        <w:trPr>
          <w:jc w:val="center"/>
        </w:trPr>
        <w:tc>
          <w:tcPr>
            <w:cnfStyle w:val="001000000000" w:firstRow="0" w:lastRow="0" w:firstColumn="1" w:lastColumn="0" w:oddVBand="0" w:evenVBand="0" w:oddHBand="0" w:evenHBand="0" w:firstRowFirstColumn="0" w:firstRowLastColumn="0" w:lastRowFirstColumn="0" w:lastRowLastColumn="0"/>
            <w:tcW w:w="5456" w:type="dxa"/>
            <w:vMerge/>
            <w:tcBorders>
              <w:bottom w:val="single" w:sz="4" w:space="0" w:color="auto"/>
            </w:tcBorders>
          </w:tcPr>
          <w:p w14:paraId="68D7A0A2" w14:textId="77777777" w:rsidR="00CD5453" w:rsidRPr="009D1853" w:rsidRDefault="00CD5453" w:rsidP="00CD5453">
            <w:pPr>
              <w:spacing w:before="240" w:afterLines="240" w:after="576"/>
              <w:contextualSpacing/>
              <w:jc w:val="both"/>
              <w:rPr>
                <w:b w:val="0"/>
                <w:bCs w:val="0"/>
                <w:sz w:val="24"/>
                <w:szCs w:val="24"/>
              </w:rPr>
            </w:pPr>
          </w:p>
        </w:tc>
        <w:tc>
          <w:tcPr>
            <w:tcW w:w="525" w:type="dxa"/>
            <w:tcBorders>
              <w:bottom w:val="single" w:sz="4" w:space="0" w:color="auto"/>
            </w:tcBorders>
          </w:tcPr>
          <w:p w14:paraId="333A5F90"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1</w:t>
            </w:r>
          </w:p>
        </w:tc>
        <w:tc>
          <w:tcPr>
            <w:tcW w:w="527" w:type="dxa"/>
            <w:tcBorders>
              <w:bottom w:val="single" w:sz="4" w:space="0" w:color="auto"/>
            </w:tcBorders>
          </w:tcPr>
          <w:p w14:paraId="6170E2B0"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2</w:t>
            </w:r>
          </w:p>
        </w:tc>
        <w:tc>
          <w:tcPr>
            <w:tcW w:w="548" w:type="dxa"/>
            <w:tcBorders>
              <w:bottom w:val="single" w:sz="4" w:space="0" w:color="auto"/>
            </w:tcBorders>
          </w:tcPr>
          <w:p w14:paraId="42B56FCD"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3</w:t>
            </w:r>
          </w:p>
        </w:tc>
        <w:tc>
          <w:tcPr>
            <w:tcW w:w="496" w:type="dxa"/>
            <w:tcBorders>
              <w:bottom w:val="single" w:sz="4" w:space="0" w:color="auto"/>
            </w:tcBorders>
          </w:tcPr>
          <w:p w14:paraId="458EDA99"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4</w:t>
            </w:r>
          </w:p>
        </w:tc>
        <w:tc>
          <w:tcPr>
            <w:tcW w:w="543" w:type="dxa"/>
            <w:tcBorders>
              <w:bottom w:val="single" w:sz="4" w:space="0" w:color="auto"/>
            </w:tcBorders>
          </w:tcPr>
          <w:p w14:paraId="1464F23B"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5</w:t>
            </w:r>
          </w:p>
        </w:tc>
        <w:tc>
          <w:tcPr>
            <w:tcW w:w="912" w:type="dxa"/>
            <w:vMerge/>
            <w:tcBorders>
              <w:bottom w:val="single" w:sz="4" w:space="0" w:color="auto"/>
            </w:tcBorders>
          </w:tcPr>
          <w:p w14:paraId="7FAD8251" w14:textId="77777777" w:rsidR="00CD5453" w:rsidRPr="009D1853" w:rsidRDefault="00CD5453" w:rsidP="00CD5453">
            <w:pPr>
              <w:spacing w:before="240" w:afterLines="240" w:after="576"/>
              <w:contextualSpacing/>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783" w:type="dxa"/>
            <w:vMerge/>
            <w:tcBorders>
              <w:bottom w:val="single" w:sz="4" w:space="0" w:color="auto"/>
            </w:tcBorders>
          </w:tcPr>
          <w:p w14:paraId="3E6D692B" w14:textId="77777777" w:rsidR="00CD5453" w:rsidRPr="009D1853" w:rsidRDefault="00CD5453" w:rsidP="00CD5453">
            <w:pPr>
              <w:spacing w:before="240" w:afterLines="240" w:after="576"/>
              <w:contextualSpacing/>
              <w:jc w:val="both"/>
              <w:cnfStyle w:val="000000000000" w:firstRow="0" w:lastRow="0" w:firstColumn="0" w:lastColumn="0" w:oddVBand="0" w:evenVBand="0" w:oddHBand="0" w:evenHBand="0" w:firstRowFirstColumn="0" w:firstRowLastColumn="0" w:lastRowFirstColumn="0" w:lastRowLastColumn="0"/>
              <w:rPr>
                <w:sz w:val="24"/>
                <w:szCs w:val="24"/>
              </w:rPr>
            </w:pPr>
          </w:p>
        </w:tc>
      </w:tr>
      <w:tr w:rsidR="00CD5453" w:rsidRPr="009D1853" w14:paraId="29CD7C65" w14:textId="77777777" w:rsidTr="009D1853">
        <w:trPr>
          <w:jc w:val="center"/>
        </w:trPr>
        <w:tc>
          <w:tcPr>
            <w:cnfStyle w:val="001000000000" w:firstRow="0" w:lastRow="0" w:firstColumn="1" w:lastColumn="0" w:oddVBand="0" w:evenVBand="0" w:oddHBand="0" w:evenHBand="0" w:firstRowFirstColumn="0" w:firstRowLastColumn="0" w:lastRowFirstColumn="0" w:lastRowLastColumn="0"/>
            <w:tcW w:w="5456" w:type="dxa"/>
            <w:tcBorders>
              <w:top w:val="single" w:sz="4" w:space="0" w:color="auto"/>
              <w:bottom w:val="nil"/>
            </w:tcBorders>
          </w:tcPr>
          <w:p w14:paraId="6E508050" w14:textId="77777777" w:rsidR="00CD5453" w:rsidRPr="009D1853" w:rsidRDefault="00CD5453" w:rsidP="00CD5453">
            <w:pPr>
              <w:spacing w:before="240" w:afterLines="240" w:after="576"/>
              <w:contextualSpacing/>
              <w:jc w:val="both"/>
              <w:rPr>
                <w:sz w:val="24"/>
                <w:szCs w:val="24"/>
              </w:rPr>
            </w:pPr>
            <w:r w:rsidRPr="009D1853">
              <w:rPr>
                <w:b w:val="0"/>
                <w:bCs w:val="0"/>
                <w:sz w:val="24"/>
                <w:szCs w:val="24"/>
              </w:rPr>
              <w:t>1 I feel confident enough to ask questions in my mathematics class.</w:t>
            </w:r>
          </w:p>
        </w:tc>
        <w:tc>
          <w:tcPr>
            <w:tcW w:w="525" w:type="dxa"/>
            <w:tcBorders>
              <w:top w:val="single" w:sz="4" w:space="0" w:color="auto"/>
              <w:bottom w:val="nil"/>
            </w:tcBorders>
          </w:tcPr>
          <w:p w14:paraId="215780DD"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2</w:t>
            </w:r>
          </w:p>
        </w:tc>
        <w:tc>
          <w:tcPr>
            <w:tcW w:w="527" w:type="dxa"/>
            <w:tcBorders>
              <w:top w:val="single" w:sz="4" w:space="0" w:color="auto"/>
              <w:bottom w:val="nil"/>
            </w:tcBorders>
          </w:tcPr>
          <w:p w14:paraId="34F7653E"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10</w:t>
            </w:r>
          </w:p>
        </w:tc>
        <w:tc>
          <w:tcPr>
            <w:tcW w:w="548" w:type="dxa"/>
            <w:tcBorders>
              <w:top w:val="single" w:sz="4" w:space="0" w:color="auto"/>
              <w:bottom w:val="nil"/>
            </w:tcBorders>
          </w:tcPr>
          <w:p w14:paraId="11F3D5E4"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49</w:t>
            </w:r>
          </w:p>
        </w:tc>
        <w:tc>
          <w:tcPr>
            <w:tcW w:w="496" w:type="dxa"/>
            <w:tcBorders>
              <w:top w:val="single" w:sz="4" w:space="0" w:color="auto"/>
              <w:bottom w:val="nil"/>
            </w:tcBorders>
          </w:tcPr>
          <w:p w14:paraId="5261418D"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25</w:t>
            </w:r>
          </w:p>
        </w:tc>
        <w:tc>
          <w:tcPr>
            <w:tcW w:w="543" w:type="dxa"/>
            <w:tcBorders>
              <w:top w:val="single" w:sz="4" w:space="0" w:color="auto"/>
              <w:bottom w:val="nil"/>
            </w:tcBorders>
          </w:tcPr>
          <w:p w14:paraId="781CA120"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14</w:t>
            </w:r>
          </w:p>
        </w:tc>
        <w:tc>
          <w:tcPr>
            <w:tcW w:w="912" w:type="dxa"/>
            <w:tcBorders>
              <w:top w:val="single" w:sz="4" w:space="0" w:color="auto"/>
              <w:bottom w:val="nil"/>
            </w:tcBorders>
          </w:tcPr>
          <w:p w14:paraId="7D5E3FD5"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3</w:t>
            </w:r>
          </w:p>
        </w:tc>
        <w:tc>
          <w:tcPr>
            <w:tcW w:w="1783" w:type="dxa"/>
            <w:tcBorders>
              <w:top w:val="single" w:sz="4" w:space="0" w:color="auto"/>
              <w:bottom w:val="nil"/>
            </w:tcBorders>
          </w:tcPr>
          <w:p w14:paraId="23C3CE49"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Sometimes</w:t>
            </w:r>
          </w:p>
        </w:tc>
      </w:tr>
      <w:tr w:rsidR="00CD5453" w:rsidRPr="009D1853" w14:paraId="1790DD67" w14:textId="77777777" w:rsidTr="009D1853">
        <w:trPr>
          <w:jc w:val="center"/>
        </w:trPr>
        <w:tc>
          <w:tcPr>
            <w:cnfStyle w:val="001000000000" w:firstRow="0" w:lastRow="0" w:firstColumn="1" w:lastColumn="0" w:oddVBand="0" w:evenVBand="0" w:oddHBand="0" w:evenHBand="0" w:firstRowFirstColumn="0" w:firstRowLastColumn="0" w:lastRowFirstColumn="0" w:lastRowLastColumn="0"/>
            <w:tcW w:w="5456" w:type="dxa"/>
            <w:tcBorders>
              <w:top w:val="nil"/>
            </w:tcBorders>
          </w:tcPr>
          <w:p w14:paraId="4B29F92B" w14:textId="77777777" w:rsidR="00CD5453" w:rsidRPr="009D1853" w:rsidRDefault="00CD5453" w:rsidP="00CD5453">
            <w:pPr>
              <w:spacing w:before="240" w:afterLines="240" w:after="576"/>
              <w:contextualSpacing/>
              <w:jc w:val="both"/>
              <w:rPr>
                <w:sz w:val="24"/>
                <w:szCs w:val="24"/>
              </w:rPr>
            </w:pPr>
            <w:r w:rsidRPr="009D1853">
              <w:rPr>
                <w:b w:val="0"/>
                <w:bCs w:val="0"/>
                <w:sz w:val="24"/>
                <w:szCs w:val="24"/>
              </w:rPr>
              <w:t>2 I believe I can do well on a mathematics test.</w:t>
            </w:r>
          </w:p>
        </w:tc>
        <w:tc>
          <w:tcPr>
            <w:tcW w:w="525" w:type="dxa"/>
            <w:tcBorders>
              <w:top w:val="nil"/>
            </w:tcBorders>
          </w:tcPr>
          <w:p w14:paraId="2448D598"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5</w:t>
            </w:r>
          </w:p>
        </w:tc>
        <w:tc>
          <w:tcPr>
            <w:tcW w:w="527" w:type="dxa"/>
            <w:tcBorders>
              <w:top w:val="nil"/>
            </w:tcBorders>
          </w:tcPr>
          <w:p w14:paraId="1936DC12"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9</w:t>
            </w:r>
          </w:p>
        </w:tc>
        <w:tc>
          <w:tcPr>
            <w:tcW w:w="548" w:type="dxa"/>
            <w:tcBorders>
              <w:top w:val="nil"/>
            </w:tcBorders>
          </w:tcPr>
          <w:p w14:paraId="68A56CB0"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42</w:t>
            </w:r>
          </w:p>
        </w:tc>
        <w:tc>
          <w:tcPr>
            <w:tcW w:w="496" w:type="dxa"/>
            <w:tcBorders>
              <w:top w:val="nil"/>
            </w:tcBorders>
          </w:tcPr>
          <w:p w14:paraId="2D478716"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32</w:t>
            </w:r>
          </w:p>
        </w:tc>
        <w:tc>
          <w:tcPr>
            <w:tcW w:w="543" w:type="dxa"/>
            <w:tcBorders>
              <w:top w:val="nil"/>
            </w:tcBorders>
          </w:tcPr>
          <w:p w14:paraId="2C162718"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12</w:t>
            </w:r>
          </w:p>
        </w:tc>
        <w:tc>
          <w:tcPr>
            <w:tcW w:w="912" w:type="dxa"/>
            <w:tcBorders>
              <w:top w:val="nil"/>
            </w:tcBorders>
          </w:tcPr>
          <w:p w14:paraId="68E67DDC"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3</w:t>
            </w:r>
          </w:p>
        </w:tc>
        <w:tc>
          <w:tcPr>
            <w:tcW w:w="1783" w:type="dxa"/>
            <w:tcBorders>
              <w:top w:val="nil"/>
            </w:tcBorders>
          </w:tcPr>
          <w:p w14:paraId="6D775F53"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Sometimes</w:t>
            </w:r>
          </w:p>
        </w:tc>
      </w:tr>
      <w:tr w:rsidR="00CD5453" w:rsidRPr="009D1853" w14:paraId="71BC0EAF" w14:textId="77777777" w:rsidTr="009D1853">
        <w:trPr>
          <w:jc w:val="center"/>
        </w:trPr>
        <w:tc>
          <w:tcPr>
            <w:cnfStyle w:val="001000000000" w:firstRow="0" w:lastRow="0" w:firstColumn="1" w:lastColumn="0" w:oddVBand="0" w:evenVBand="0" w:oddHBand="0" w:evenHBand="0" w:firstRowFirstColumn="0" w:firstRowLastColumn="0" w:lastRowFirstColumn="0" w:lastRowLastColumn="0"/>
            <w:tcW w:w="5456" w:type="dxa"/>
          </w:tcPr>
          <w:p w14:paraId="2B8A81C6" w14:textId="77777777" w:rsidR="00CD5453" w:rsidRPr="009D1853" w:rsidRDefault="00CD5453" w:rsidP="00CD5453">
            <w:pPr>
              <w:spacing w:before="240" w:afterLines="240" w:after="576"/>
              <w:contextualSpacing/>
              <w:jc w:val="both"/>
              <w:rPr>
                <w:sz w:val="24"/>
                <w:szCs w:val="24"/>
              </w:rPr>
            </w:pPr>
            <w:r w:rsidRPr="009D1853">
              <w:rPr>
                <w:b w:val="0"/>
                <w:bCs w:val="0"/>
                <w:sz w:val="24"/>
                <w:szCs w:val="24"/>
              </w:rPr>
              <w:t xml:space="preserve">3 I believe I can complete </w:t>
            </w:r>
            <w:proofErr w:type="gramStart"/>
            <w:r w:rsidRPr="009D1853">
              <w:rPr>
                <w:b w:val="0"/>
                <w:bCs w:val="0"/>
                <w:sz w:val="24"/>
                <w:szCs w:val="24"/>
              </w:rPr>
              <w:t>all of</w:t>
            </w:r>
            <w:proofErr w:type="gramEnd"/>
            <w:r w:rsidRPr="009D1853">
              <w:rPr>
                <w:b w:val="0"/>
                <w:bCs w:val="0"/>
                <w:sz w:val="24"/>
                <w:szCs w:val="24"/>
              </w:rPr>
              <w:t xml:space="preserve"> the assignments in a mathematics course.</w:t>
            </w:r>
          </w:p>
        </w:tc>
        <w:tc>
          <w:tcPr>
            <w:tcW w:w="525" w:type="dxa"/>
          </w:tcPr>
          <w:p w14:paraId="7BA15C19"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3</w:t>
            </w:r>
          </w:p>
        </w:tc>
        <w:tc>
          <w:tcPr>
            <w:tcW w:w="527" w:type="dxa"/>
          </w:tcPr>
          <w:p w14:paraId="78571CBF"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6</w:t>
            </w:r>
          </w:p>
        </w:tc>
        <w:tc>
          <w:tcPr>
            <w:tcW w:w="548" w:type="dxa"/>
          </w:tcPr>
          <w:p w14:paraId="40F6BA5B"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26</w:t>
            </w:r>
          </w:p>
        </w:tc>
        <w:tc>
          <w:tcPr>
            <w:tcW w:w="496" w:type="dxa"/>
          </w:tcPr>
          <w:p w14:paraId="54580F59"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32</w:t>
            </w:r>
          </w:p>
        </w:tc>
        <w:tc>
          <w:tcPr>
            <w:tcW w:w="543" w:type="dxa"/>
          </w:tcPr>
          <w:p w14:paraId="51519E73"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33</w:t>
            </w:r>
          </w:p>
        </w:tc>
        <w:tc>
          <w:tcPr>
            <w:tcW w:w="912" w:type="dxa"/>
          </w:tcPr>
          <w:p w14:paraId="433888CE"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5</w:t>
            </w:r>
          </w:p>
        </w:tc>
        <w:tc>
          <w:tcPr>
            <w:tcW w:w="1783" w:type="dxa"/>
          </w:tcPr>
          <w:p w14:paraId="6AE5174E"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proofErr w:type="gramStart"/>
            <w:r w:rsidRPr="009D1853">
              <w:rPr>
                <w:sz w:val="24"/>
                <w:szCs w:val="24"/>
              </w:rPr>
              <w:t>Usually</w:t>
            </w:r>
            <w:proofErr w:type="gramEnd"/>
          </w:p>
        </w:tc>
      </w:tr>
      <w:tr w:rsidR="00CD5453" w:rsidRPr="009D1853" w14:paraId="0A54DD1F" w14:textId="77777777" w:rsidTr="009D1853">
        <w:trPr>
          <w:jc w:val="center"/>
        </w:trPr>
        <w:tc>
          <w:tcPr>
            <w:cnfStyle w:val="001000000000" w:firstRow="0" w:lastRow="0" w:firstColumn="1" w:lastColumn="0" w:oddVBand="0" w:evenVBand="0" w:oddHBand="0" w:evenHBand="0" w:firstRowFirstColumn="0" w:firstRowLastColumn="0" w:lastRowFirstColumn="0" w:lastRowLastColumn="0"/>
            <w:tcW w:w="5456" w:type="dxa"/>
          </w:tcPr>
          <w:p w14:paraId="568C3972" w14:textId="77777777" w:rsidR="00CD5453" w:rsidRPr="009D1853" w:rsidRDefault="00CD5453" w:rsidP="00CD5453">
            <w:pPr>
              <w:spacing w:before="240" w:afterLines="240" w:after="576"/>
              <w:contextualSpacing/>
              <w:jc w:val="both"/>
              <w:rPr>
                <w:sz w:val="24"/>
                <w:szCs w:val="24"/>
              </w:rPr>
            </w:pPr>
            <w:r w:rsidRPr="009D1853">
              <w:rPr>
                <w:b w:val="0"/>
                <w:bCs w:val="0"/>
                <w:sz w:val="24"/>
                <w:szCs w:val="24"/>
              </w:rPr>
              <w:t>4 I believe I am the kind of person who is good at mathematics.</w:t>
            </w:r>
          </w:p>
        </w:tc>
        <w:tc>
          <w:tcPr>
            <w:tcW w:w="525" w:type="dxa"/>
          </w:tcPr>
          <w:p w14:paraId="5C84BD94"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5</w:t>
            </w:r>
          </w:p>
        </w:tc>
        <w:tc>
          <w:tcPr>
            <w:tcW w:w="527" w:type="dxa"/>
          </w:tcPr>
          <w:p w14:paraId="6B69B792"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18</w:t>
            </w:r>
          </w:p>
        </w:tc>
        <w:tc>
          <w:tcPr>
            <w:tcW w:w="548" w:type="dxa"/>
          </w:tcPr>
          <w:p w14:paraId="51B44FF4"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37</w:t>
            </w:r>
          </w:p>
        </w:tc>
        <w:tc>
          <w:tcPr>
            <w:tcW w:w="496" w:type="dxa"/>
          </w:tcPr>
          <w:p w14:paraId="0D6C1D7C"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28</w:t>
            </w:r>
          </w:p>
        </w:tc>
        <w:tc>
          <w:tcPr>
            <w:tcW w:w="543" w:type="dxa"/>
          </w:tcPr>
          <w:p w14:paraId="07B3C95C"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12</w:t>
            </w:r>
          </w:p>
        </w:tc>
        <w:tc>
          <w:tcPr>
            <w:tcW w:w="912" w:type="dxa"/>
          </w:tcPr>
          <w:p w14:paraId="17408173"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3</w:t>
            </w:r>
          </w:p>
        </w:tc>
        <w:tc>
          <w:tcPr>
            <w:tcW w:w="1783" w:type="dxa"/>
          </w:tcPr>
          <w:p w14:paraId="20B2E701"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Sometimes</w:t>
            </w:r>
          </w:p>
        </w:tc>
      </w:tr>
      <w:tr w:rsidR="00CD5453" w:rsidRPr="009D1853" w14:paraId="612583B6" w14:textId="77777777" w:rsidTr="009D1853">
        <w:trPr>
          <w:jc w:val="center"/>
        </w:trPr>
        <w:tc>
          <w:tcPr>
            <w:cnfStyle w:val="001000000000" w:firstRow="0" w:lastRow="0" w:firstColumn="1" w:lastColumn="0" w:oddVBand="0" w:evenVBand="0" w:oddHBand="0" w:evenHBand="0" w:firstRowFirstColumn="0" w:firstRowLastColumn="0" w:lastRowFirstColumn="0" w:lastRowLastColumn="0"/>
            <w:tcW w:w="5456" w:type="dxa"/>
          </w:tcPr>
          <w:p w14:paraId="74B393DF" w14:textId="77777777" w:rsidR="00CD5453" w:rsidRPr="009D1853" w:rsidRDefault="00CD5453" w:rsidP="00CD5453">
            <w:pPr>
              <w:spacing w:before="240" w:afterLines="240" w:after="576"/>
              <w:contextualSpacing/>
              <w:jc w:val="both"/>
              <w:rPr>
                <w:sz w:val="24"/>
                <w:szCs w:val="24"/>
              </w:rPr>
            </w:pPr>
            <w:r w:rsidRPr="009D1853">
              <w:rPr>
                <w:b w:val="0"/>
                <w:bCs w:val="0"/>
                <w:sz w:val="24"/>
                <w:szCs w:val="24"/>
              </w:rPr>
              <w:t xml:space="preserve">5 I believe I will be able to use mathematics in my future career when need. </w:t>
            </w:r>
          </w:p>
        </w:tc>
        <w:tc>
          <w:tcPr>
            <w:tcW w:w="525" w:type="dxa"/>
          </w:tcPr>
          <w:p w14:paraId="283CD942"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5</w:t>
            </w:r>
          </w:p>
        </w:tc>
        <w:tc>
          <w:tcPr>
            <w:tcW w:w="527" w:type="dxa"/>
          </w:tcPr>
          <w:p w14:paraId="41678D92"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4</w:t>
            </w:r>
          </w:p>
        </w:tc>
        <w:tc>
          <w:tcPr>
            <w:tcW w:w="548" w:type="dxa"/>
          </w:tcPr>
          <w:p w14:paraId="3CAEF6A7"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16</w:t>
            </w:r>
          </w:p>
        </w:tc>
        <w:tc>
          <w:tcPr>
            <w:tcW w:w="496" w:type="dxa"/>
          </w:tcPr>
          <w:p w14:paraId="1F392BA1"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29</w:t>
            </w:r>
          </w:p>
        </w:tc>
        <w:tc>
          <w:tcPr>
            <w:tcW w:w="543" w:type="dxa"/>
          </w:tcPr>
          <w:p w14:paraId="6F4B737C"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46</w:t>
            </w:r>
          </w:p>
        </w:tc>
        <w:tc>
          <w:tcPr>
            <w:tcW w:w="912" w:type="dxa"/>
          </w:tcPr>
          <w:p w14:paraId="3C9A5E7F"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5</w:t>
            </w:r>
          </w:p>
        </w:tc>
        <w:tc>
          <w:tcPr>
            <w:tcW w:w="1783" w:type="dxa"/>
          </w:tcPr>
          <w:p w14:paraId="0928111F"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proofErr w:type="gramStart"/>
            <w:r w:rsidRPr="009D1853">
              <w:rPr>
                <w:sz w:val="24"/>
                <w:szCs w:val="24"/>
              </w:rPr>
              <w:t>Usually</w:t>
            </w:r>
            <w:proofErr w:type="gramEnd"/>
          </w:p>
        </w:tc>
      </w:tr>
      <w:tr w:rsidR="00CD5453" w:rsidRPr="009D1853" w14:paraId="34B2C96F" w14:textId="77777777" w:rsidTr="009D1853">
        <w:trPr>
          <w:jc w:val="center"/>
        </w:trPr>
        <w:tc>
          <w:tcPr>
            <w:cnfStyle w:val="001000000000" w:firstRow="0" w:lastRow="0" w:firstColumn="1" w:lastColumn="0" w:oddVBand="0" w:evenVBand="0" w:oddHBand="0" w:evenHBand="0" w:firstRowFirstColumn="0" w:firstRowLastColumn="0" w:lastRowFirstColumn="0" w:lastRowLastColumn="0"/>
            <w:tcW w:w="5456" w:type="dxa"/>
          </w:tcPr>
          <w:p w14:paraId="773AD8D2" w14:textId="77777777" w:rsidR="00CD5453" w:rsidRPr="009D1853" w:rsidRDefault="00CD5453" w:rsidP="00CD5453">
            <w:pPr>
              <w:spacing w:before="240" w:afterLines="240" w:after="576"/>
              <w:contextualSpacing/>
              <w:jc w:val="both"/>
              <w:rPr>
                <w:sz w:val="24"/>
                <w:szCs w:val="24"/>
              </w:rPr>
            </w:pPr>
            <w:r w:rsidRPr="009D1853">
              <w:rPr>
                <w:b w:val="0"/>
                <w:bCs w:val="0"/>
                <w:sz w:val="24"/>
                <w:szCs w:val="24"/>
              </w:rPr>
              <w:t>6 I believe I can understand the content in a mathematics course.</w:t>
            </w:r>
          </w:p>
        </w:tc>
        <w:tc>
          <w:tcPr>
            <w:tcW w:w="525" w:type="dxa"/>
          </w:tcPr>
          <w:p w14:paraId="279CEC39"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2</w:t>
            </w:r>
          </w:p>
        </w:tc>
        <w:tc>
          <w:tcPr>
            <w:tcW w:w="527" w:type="dxa"/>
          </w:tcPr>
          <w:p w14:paraId="4A1F0AF7"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6</w:t>
            </w:r>
          </w:p>
        </w:tc>
        <w:tc>
          <w:tcPr>
            <w:tcW w:w="548" w:type="dxa"/>
          </w:tcPr>
          <w:p w14:paraId="23F491C7"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27</w:t>
            </w:r>
          </w:p>
        </w:tc>
        <w:tc>
          <w:tcPr>
            <w:tcW w:w="496" w:type="dxa"/>
          </w:tcPr>
          <w:p w14:paraId="78895648"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42</w:t>
            </w:r>
          </w:p>
        </w:tc>
        <w:tc>
          <w:tcPr>
            <w:tcW w:w="543" w:type="dxa"/>
          </w:tcPr>
          <w:p w14:paraId="47C003F0"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23</w:t>
            </w:r>
          </w:p>
        </w:tc>
        <w:tc>
          <w:tcPr>
            <w:tcW w:w="912" w:type="dxa"/>
          </w:tcPr>
          <w:p w14:paraId="2C63EABA"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4</w:t>
            </w:r>
          </w:p>
        </w:tc>
        <w:tc>
          <w:tcPr>
            <w:tcW w:w="1783" w:type="dxa"/>
          </w:tcPr>
          <w:p w14:paraId="1030A190"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Often</w:t>
            </w:r>
          </w:p>
        </w:tc>
      </w:tr>
      <w:tr w:rsidR="00CD5453" w:rsidRPr="009D1853" w14:paraId="4A4AB827" w14:textId="77777777" w:rsidTr="009D1853">
        <w:trPr>
          <w:jc w:val="center"/>
        </w:trPr>
        <w:tc>
          <w:tcPr>
            <w:cnfStyle w:val="001000000000" w:firstRow="0" w:lastRow="0" w:firstColumn="1" w:lastColumn="0" w:oddVBand="0" w:evenVBand="0" w:oddHBand="0" w:evenHBand="0" w:firstRowFirstColumn="0" w:firstRowLastColumn="0" w:lastRowFirstColumn="0" w:lastRowLastColumn="0"/>
            <w:tcW w:w="5456" w:type="dxa"/>
          </w:tcPr>
          <w:p w14:paraId="49E68309" w14:textId="77777777" w:rsidR="00CD5453" w:rsidRPr="009D1853" w:rsidRDefault="00CD5453" w:rsidP="00CD5453">
            <w:pPr>
              <w:spacing w:before="240" w:afterLines="240" w:after="576"/>
              <w:contextualSpacing/>
              <w:jc w:val="both"/>
              <w:rPr>
                <w:sz w:val="24"/>
                <w:szCs w:val="24"/>
              </w:rPr>
            </w:pPr>
            <w:r w:rsidRPr="009D1853">
              <w:rPr>
                <w:b w:val="0"/>
                <w:bCs w:val="0"/>
                <w:sz w:val="24"/>
                <w:szCs w:val="24"/>
              </w:rPr>
              <w:t>7 I believe I can get an “A” when I am in a mathematics course.</w:t>
            </w:r>
          </w:p>
        </w:tc>
        <w:tc>
          <w:tcPr>
            <w:tcW w:w="525" w:type="dxa"/>
          </w:tcPr>
          <w:p w14:paraId="2B3DD6B3"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5</w:t>
            </w:r>
          </w:p>
        </w:tc>
        <w:tc>
          <w:tcPr>
            <w:tcW w:w="527" w:type="dxa"/>
          </w:tcPr>
          <w:p w14:paraId="7E62501D"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14</w:t>
            </w:r>
          </w:p>
        </w:tc>
        <w:tc>
          <w:tcPr>
            <w:tcW w:w="548" w:type="dxa"/>
          </w:tcPr>
          <w:p w14:paraId="1CA8667E"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43</w:t>
            </w:r>
          </w:p>
        </w:tc>
        <w:tc>
          <w:tcPr>
            <w:tcW w:w="496" w:type="dxa"/>
          </w:tcPr>
          <w:p w14:paraId="0370B04A"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26</w:t>
            </w:r>
          </w:p>
        </w:tc>
        <w:tc>
          <w:tcPr>
            <w:tcW w:w="543" w:type="dxa"/>
          </w:tcPr>
          <w:p w14:paraId="1527C96C"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12</w:t>
            </w:r>
          </w:p>
        </w:tc>
        <w:tc>
          <w:tcPr>
            <w:tcW w:w="912" w:type="dxa"/>
          </w:tcPr>
          <w:p w14:paraId="3266F31A"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3</w:t>
            </w:r>
          </w:p>
        </w:tc>
        <w:tc>
          <w:tcPr>
            <w:tcW w:w="1783" w:type="dxa"/>
          </w:tcPr>
          <w:p w14:paraId="3288EF22"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Sometimes</w:t>
            </w:r>
          </w:p>
        </w:tc>
      </w:tr>
      <w:tr w:rsidR="00CD5453" w:rsidRPr="009D1853" w14:paraId="51F840C4" w14:textId="77777777" w:rsidTr="009D1853">
        <w:trPr>
          <w:jc w:val="center"/>
        </w:trPr>
        <w:tc>
          <w:tcPr>
            <w:cnfStyle w:val="001000000000" w:firstRow="0" w:lastRow="0" w:firstColumn="1" w:lastColumn="0" w:oddVBand="0" w:evenVBand="0" w:oddHBand="0" w:evenHBand="0" w:firstRowFirstColumn="0" w:firstRowLastColumn="0" w:lastRowFirstColumn="0" w:lastRowLastColumn="0"/>
            <w:tcW w:w="5456" w:type="dxa"/>
          </w:tcPr>
          <w:p w14:paraId="2F8790FA" w14:textId="77777777" w:rsidR="00CD5453" w:rsidRPr="009D1853" w:rsidRDefault="00CD5453" w:rsidP="00CD5453">
            <w:pPr>
              <w:spacing w:before="240" w:afterLines="240" w:after="576"/>
              <w:contextualSpacing/>
              <w:jc w:val="both"/>
              <w:rPr>
                <w:sz w:val="24"/>
                <w:szCs w:val="24"/>
              </w:rPr>
            </w:pPr>
            <w:r w:rsidRPr="009D1853">
              <w:rPr>
                <w:b w:val="0"/>
                <w:bCs w:val="0"/>
                <w:sz w:val="24"/>
                <w:szCs w:val="24"/>
              </w:rPr>
              <w:t>8 I believe I can learn well in a mathematics course.</w:t>
            </w:r>
          </w:p>
        </w:tc>
        <w:tc>
          <w:tcPr>
            <w:tcW w:w="525" w:type="dxa"/>
          </w:tcPr>
          <w:p w14:paraId="7ED1945E"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2</w:t>
            </w:r>
          </w:p>
        </w:tc>
        <w:tc>
          <w:tcPr>
            <w:tcW w:w="527" w:type="dxa"/>
          </w:tcPr>
          <w:p w14:paraId="4935DA47"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5</w:t>
            </w:r>
          </w:p>
        </w:tc>
        <w:tc>
          <w:tcPr>
            <w:tcW w:w="548" w:type="dxa"/>
          </w:tcPr>
          <w:p w14:paraId="3203A0A6"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29</w:t>
            </w:r>
          </w:p>
        </w:tc>
        <w:tc>
          <w:tcPr>
            <w:tcW w:w="496" w:type="dxa"/>
          </w:tcPr>
          <w:p w14:paraId="5036C563"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42</w:t>
            </w:r>
          </w:p>
        </w:tc>
        <w:tc>
          <w:tcPr>
            <w:tcW w:w="543" w:type="dxa"/>
          </w:tcPr>
          <w:p w14:paraId="603F52EF"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22</w:t>
            </w:r>
          </w:p>
        </w:tc>
        <w:tc>
          <w:tcPr>
            <w:tcW w:w="912" w:type="dxa"/>
          </w:tcPr>
          <w:p w14:paraId="785D9135"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4</w:t>
            </w:r>
          </w:p>
        </w:tc>
        <w:tc>
          <w:tcPr>
            <w:tcW w:w="1783" w:type="dxa"/>
          </w:tcPr>
          <w:p w14:paraId="38989E28"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Often</w:t>
            </w:r>
          </w:p>
        </w:tc>
      </w:tr>
      <w:tr w:rsidR="00CD5453" w:rsidRPr="009D1853" w14:paraId="312BC05A" w14:textId="77777777" w:rsidTr="009D1853">
        <w:trPr>
          <w:jc w:val="center"/>
        </w:trPr>
        <w:tc>
          <w:tcPr>
            <w:cnfStyle w:val="001000000000" w:firstRow="0" w:lastRow="0" w:firstColumn="1" w:lastColumn="0" w:oddVBand="0" w:evenVBand="0" w:oddHBand="0" w:evenHBand="0" w:firstRowFirstColumn="0" w:firstRowLastColumn="0" w:lastRowFirstColumn="0" w:lastRowLastColumn="0"/>
            <w:tcW w:w="5456" w:type="dxa"/>
          </w:tcPr>
          <w:p w14:paraId="3BD9900C" w14:textId="77777777" w:rsidR="00CD5453" w:rsidRPr="009D1853" w:rsidRDefault="00CD5453" w:rsidP="00CD5453">
            <w:pPr>
              <w:spacing w:before="240" w:afterLines="240" w:after="576"/>
              <w:contextualSpacing/>
              <w:jc w:val="both"/>
              <w:rPr>
                <w:sz w:val="24"/>
                <w:szCs w:val="24"/>
              </w:rPr>
            </w:pPr>
            <w:r w:rsidRPr="009D1853">
              <w:rPr>
                <w:b w:val="0"/>
                <w:bCs w:val="0"/>
                <w:sz w:val="24"/>
                <w:szCs w:val="24"/>
              </w:rPr>
              <w:t>9 I feel confident when taking a mathematics test.</w:t>
            </w:r>
          </w:p>
        </w:tc>
        <w:tc>
          <w:tcPr>
            <w:tcW w:w="525" w:type="dxa"/>
          </w:tcPr>
          <w:p w14:paraId="2477E4F8"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3</w:t>
            </w:r>
          </w:p>
        </w:tc>
        <w:tc>
          <w:tcPr>
            <w:tcW w:w="527" w:type="dxa"/>
          </w:tcPr>
          <w:p w14:paraId="2697B1F2"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11</w:t>
            </w:r>
          </w:p>
        </w:tc>
        <w:tc>
          <w:tcPr>
            <w:tcW w:w="548" w:type="dxa"/>
          </w:tcPr>
          <w:p w14:paraId="24925F11"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40</w:t>
            </w:r>
          </w:p>
        </w:tc>
        <w:tc>
          <w:tcPr>
            <w:tcW w:w="496" w:type="dxa"/>
          </w:tcPr>
          <w:p w14:paraId="1E55D3F6"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25</w:t>
            </w:r>
          </w:p>
        </w:tc>
        <w:tc>
          <w:tcPr>
            <w:tcW w:w="543" w:type="dxa"/>
          </w:tcPr>
          <w:p w14:paraId="5DB15477"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21</w:t>
            </w:r>
          </w:p>
        </w:tc>
        <w:tc>
          <w:tcPr>
            <w:tcW w:w="912" w:type="dxa"/>
          </w:tcPr>
          <w:p w14:paraId="770239BC"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3</w:t>
            </w:r>
          </w:p>
        </w:tc>
        <w:tc>
          <w:tcPr>
            <w:tcW w:w="1783" w:type="dxa"/>
          </w:tcPr>
          <w:p w14:paraId="2B6DDFB4"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Sometimes</w:t>
            </w:r>
          </w:p>
        </w:tc>
      </w:tr>
      <w:tr w:rsidR="00CD5453" w:rsidRPr="009D1853" w14:paraId="42C3C31A" w14:textId="77777777" w:rsidTr="009D1853">
        <w:trPr>
          <w:jc w:val="center"/>
        </w:trPr>
        <w:tc>
          <w:tcPr>
            <w:cnfStyle w:val="001000000000" w:firstRow="0" w:lastRow="0" w:firstColumn="1" w:lastColumn="0" w:oddVBand="0" w:evenVBand="0" w:oddHBand="0" w:evenHBand="0" w:firstRowFirstColumn="0" w:firstRowLastColumn="0" w:lastRowFirstColumn="0" w:lastRowLastColumn="0"/>
            <w:tcW w:w="5456" w:type="dxa"/>
          </w:tcPr>
          <w:p w14:paraId="767F0CDE" w14:textId="77777777" w:rsidR="00CD5453" w:rsidRPr="009D1853" w:rsidRDefault="00CD5453" w:rsidP="00CD5453">
            <w:pPr>
              <w:spacing w:before="240" w:afterLines="240" w:after="576"/>
              <w:contextualSpacing/>
              <w:jc w:val="both"/>
              <w:rPr>
                <w:sz w:val="24"/>
                <w:szCs w:val="24"/>
              </w:rPr>
            </w:pPr>
            <w:r w:rsidRPr="009D1853">
              <w:rPr>
                <w:b w:val="0"/>
                <w:bCs w:val="0"/>
                <w:sz w:val="24"/>
                <w:szCs w:val="24"/>
              </w:rPr>
              <w:t>10 I believe I am the type of person who can do mathematics.</w:t>
            </w:r>
          </w:p>
        </w:tc>
        <w:tc>
          <w:tcPr>
            <w:tcW w:w="525" w:type="dxa"/>
          </w:tcPr>
          <w:p w14:paraId="031D8821"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4</w:t>
            </w:r>
          </w:p>
        </w:tc>
        <w:tc>
          <w:tcPr>
            <w:tcW w:w="527" w:type="dxa"/>
          </w:tcPr>
          <w:p w14:paraId="1EFC079F"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6</w:t>
            </w:r>
          </w:p>
        </w:tc>
        <w:tc>
          <w:tcPr>
            <w:tcW w:w="548" w:type="dxa"/>
          </w:tcPr>
          <w:p w14:paraId="45BD29FE"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40</w:t>
            </w:r>
          </w:p>
        </w:tc>
        <w:tc>
          <w:tcPr>
            <w:tcW w:w="496" w:type="dxa"/>
          </w:tcPr>
          <w:p w14:paraId="0500CDD8"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32</w:t>
            </w:r>
          </w:p>
        </w:tc>
        <w:tc>
          <w:tcPr>
            <w:tcW w:w="543" w:type="dxa"/>
          </w:tcPr>
          <w:p w14:paraId="0AE57F69"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18</w:t>
            </w:r>
          </w:p>
        </w:tc>
        <w:tc>
          <w:tcPr>
            <w:tcW w:w="912" w:type="dxa"/>
          </w:tcPr>
          <w:p w14:paraId="21558B81"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3</w:t>
            </w:r>
          </w:p>
        </w:tc>
        <w:tc>
          <w:tcPr>
            <w:tcW w:w="1783" w:type="dxa"/>
          </w:tcPr>
          <w:p w14:paraId="69D59BB8"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Sometimes</w:t>
            </w:r>
          </w:p>
        </w:tc>
      </w:tr>
      <w:tr w:rsidR="00CD5453" w:rsidRPr="009D1853" w14:paraId="27E5F431" w14:textId="77777777" w:rsidTr="009D1853">
        <w:trPr>
          <w:jc w:val="center"/>
        </w:trPr>
        <w:tc>
          <w:tcPr>
            <w:cnfStyle w:val="001000000000" w:firstRow="0" w:lastRow="0" w:firstColumn="1" w:lastColumn="0" w:oddVBand="0" w:evenVBand="0" w:oddHBand="0" w:evenHBand="0" w:firstRowFirstColumn="0" w:firstRowLastColumn="0" w:lastRowFirstColumn="0" w:lastRowLastColumn="0"/>
            <w:tcW w:w="5456" w:type="dxa"/>
          </w:tcPr>
          <w:p w14:paraId="6B208D71" w14:textId="77777777" w:rsidR="00CD5453" w:rsidRPr="009D1853" w:rsidRDefault="00CD5453" w:rsidP="00CD5453">
            <w:pPr>
              <w:spacing w:before="240" w:afterLines="240" w:after="576"/>
              <w:contextualSpacing/>
              <w:jc w:val="both"/>
              <w:rPr>
                <w:sz w:val="24"/>
                <w:szCs w:val="24"/>
              </w:rPr>
            </w:pPr>
            <w:r w:rsidRPr="009D1853">
              <w:rPr>
                <w:b w:val="0"/>
                <w:bCs w:val="0"/>
                <w:sz w:val="24"/>
                <w:szCs w:val="24"/>
              </w:rPr>
              <w:t>11 I feel that I will be able to do well in future mathematics courses.</w:t>
            </w:r>
          </w:p>
        </w:tc>
        <w:tc>
          <w:tcPr>
            <w:tcW w:w="525" w:type="dxa"/>
          </w:tcPr>
          <w:p w14:paraId="5ADF0F73"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3</w:t>
            </w:r>
          </w:p>
        </w:tc>
        <w:tc>
          <w:tcPr>
            <w:tcW w:w="527" w:type="dxa"/>
          </w:tcPr>
          <w:p w14:paraId="3A60A218"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6</w:t>
            </w:r>
          </w:p>
        </w:tc>
        <w:tc>
          <w:tcPr>
            <w:tcW w:w="548" w:type="dxa"/>
          </w:tcPr>
          <w:p w14:paraId="28373B1A"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35</w:t>
            </w:r>
          </w:p>
        </w:tc>
        <w:tc>
          <w:tcPr>
            <w:tcW w:w="496" w:type="dxa"/>
          </w:tcPr>
          <w:p w14:paraId="69E319C0"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38</w:t>
            </w:r>
          </w:p>
        </w:tc>
        <w:tc>
          <w:tcPr>
            <w:tcW w:w="543" w:type="dxa"/>
          </w:tcPr>
          <w:p w14:paraId="485FDBA0"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18</w:t>
            </w:r>
          </w:p>
        </w:tc>
        <w:tc>
          <w:tcPr>
            <w:tcW w:w="912" w:type="dxa"/>
          </w:tcPr>
          <w:p w14:paraId="20797327"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4</w:t>
            </w:r>
          </w:p>
        </w:tc>
        <w:tc>
          <w:tcPr>
            <w:tcW w:w="1783" w:type="dxa"/>
          </w:tcPr>
          <w:p w14:paraId="6E435377"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Often</w:t>
            </w:r>
          </w:p>
        </w:tc>
      </w:tr>
      <w:tr w:rsidR="00CD5453" w:rsidRPr="009D1853" w14:paraId="4A3F6840" w14:textId="77777777" w:rsidTr="009D1853">
        <w:trPr>
          <w:jc w:val="center"/>
        </w:trPr>
        <w:tc>
          <w:tcPr>
            <w:cnfStyle w:val="001000000000" w:firstRow="0" w:lastRow="0" w:firstColumn="1" w:lastColumn="0" w:oddVBand="0" w:evenVBand="0" w:oddHBand="0" w:evenHBand="0" w:firstRowFirstColumn="0" w:firstRowLastColumn="0" w:lastRowFirstColumn="0" w:lastRowLastColumn="0"/>
            <w:tcW w:w="5456" w:type="dxa"/>
          </w:tcPr>
          <w:p w14:paraId="3BD5CE4C" w14:textId="77777777" w:rsidR="00CD5453" w:rsidRPr="009D1853" w:rsidRDefault="00CD5453" w:rsidP="00CD5453">
            <w:pPr>
              <w:spacing w:before="240" w:afterLines="240" w:after="576"/>
              <w:contextualSpacing/>
              <w:jc w:val="both"/>
              <w:rPr>
                <w:sz w:val="24"/>
                <w:szCs w:val="24"/>
              </w:rPr>
            </w:pPr>
            <w:r w:rsidRPr="009D1853">
              <w:rPr>
                <w:b w:val="0"/>
                <w:bCs w:val="0"/>
                <w:sz w:val="24"/>
                <w:szCs w:val="24"/>
              </w:rPr>
              <w:t>12 I believe I can do the mathematics in a mathematics course.</w:t>
            </w:r>
          </w:p>
        </w:tc>
        <w:tc>
          <w:tcPr>
            <w:tcW w:w="525" w:type="dxa"/>
          </w:tcPr>
          <w:p w14:paraId="145812ED"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3</w:t>
            </w:r>
          </w:p>
        </w:tc>
        <w:tc>
          <w:tcPr>
            <w:tcW w:w="527" w:type="dxa"/>
          </w:tcPr>
          <w:p w14:paraId="11DAD55C"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5</w:t>
            </w:r>
          </w:p>
        </w:tc>
        <w:tc>
          <w:tcPr>
            <w:tcW w:w="548" w:type="dxa"/>
          </w:tcPr>
          <w:p w14:paraId="1337D3EF"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35</w:t>
            </w:r>
          </w:p>
        </w:tc>
        <w:tc>
          <w:tcPr>
            <w:tcW w:w="496" w:type="dxa"/>
          </w:tcPr>
          <w:p w14:paraId="5FCA436D"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39</w:t>
            </w:r>
          </w:p>
        </w:tc>
        <w:tc>
          <w:tcPr>
            <w:tcW w:w="543" w:type="dxa"/>
          </w:tcPr>
          <w:p w14:paraId="6D899100"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18</w:t>
            </w:r>
          </w:p>
        </w:tc>
        <w:tc>
          <w:tcPr>
            <w:tcW w:w="912" w:type="dxa"/>
          </w:tcPr>
          <w:p w14:paraId="518C9620"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4</w:t>
            </w:r>
          </w:p>
        </w:tc>
        <w:tc>
          <w:tcPr>
            <w:tcW w:w="1783" w:type="dxa"/>
          </w:tcPr>
          <w:p w14:paraId="19681D79"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Often</w:t>
            </w:r>
          </w:p>
        </w:tc>
      </w:tr>
      <w:tr w:rsidR="00CD5453" w:rsidRPr="009D1853" w14:paraId="4A063E0F" w14:textId="77777777" w:rsidTr="009D1853">
        <w:trPr>
          <w:jc w:val="center"/>
        </w:trPr>
        <w:tc>
          <w:tcPr>
            <w:cnfStyle w:val="001000000000" w:firstRow="0" w:lastRow="0" w:firstColumn="1" w:lastColumn="0" w:oddVBand="0" w:evenVBand="0" w:oddHBand="0" w:evenHBand="0" w:firstRowFirstColumn="0" w:firstRowLastColumn="0" w:lastRowFirstColumn="0" w:lastRowLastColumn="0"/>
            <w:tcW w:w="5456" w:type="dxa"/>
          </w:tcPr>
          <w:p w14:paraId="7D8F290D" w14:textId="77777777" w:rsidR="00CD5453" w:rsidRPr="009D1853" w:rsidRDefault="00CD5453" w:rsidP="00CD5453">
            <w:pPr>
              <w:spacing w:before="240" w:afterLines="240" w:after="576"/>
              <w:contextualSpacing/>
              <w:jc w:val="both"/>
              <w:rPr>
                <w:sz w:val="24"/>
                <w:szCs w:val="24"/>
              </w:rPr>
            </w:pPr>
            <w:r w:rsidRPr="009D1853">
              <w:rPr>
                <w:b w:val="0"/>
                <w:bCs w:val="0"/>
                <w:sz w:val="24"/>
                <w:szCs w:val="24"/>
              </w:rPr>
              <w:t>13 I feel confident when using mathematics outside of school.</w:t>
            </w:r>
          </w:p>
        </w:tc>
        <w:tc>
          <w:tcPr>
            <w:tcW w:w="525" w:type="dxa"/>
          </w:tcPr>
          <w:p w14:paraId="7826D4B3"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2</w:t>
            </w:r>
          </w:p>
        </w:tc>
        <w:tc>
          <w:tcPr>
            <w:tcW w:w="527" w:type="dxa"/>
          </w:tcPr>
          <w:p w14:paraId="04BAD656"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14</w:t>
            </w:r>
          </w:p>
        </w:tc>
        <w:tc>
          <w:tcPr>
            <w:tcW w:w="548" w:type="dxa"/>
          </w:tcPr>
          <w:p w14:paraId="0EBD45BC"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38</w:t>
            </w:r>
          </w:p>
        </w:tc>
        <w:tc>
          <w:tcPr>
            <w:tcW w:w="496" w:type="dxa"/>
          </w:tcPr>
          <w:p w14:paraId="0E290262"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29</w:t>
            </w:r>
          </w:p>
        </w:tc>
        <w:tc>
          <w:tcPr>
            <w:tcW w:w="543" w:type="dxa"/>
          </w:tcPr>
          <w:p w14:paraId="564D2F35"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17</w:t>
            </w:r>
          </w:p>
        </w:tc>
        <w:tc>
          <w:tcPr>
            <w:tcW w:w="912" w:type="dxa"/>
          </w:tcPr>
          <w:p w14:paraId="6A18FAA3"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3</w:t>
            </w:r>
          </w:p>
        </w:tc>
        <w:tc>
          <w:tcPr>
            <w:tcW w:w="1783" w:type="dxa"/>
          </w:tcPr>
          <w:p w14:paraId="5B543F1E"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Sometimes</w:t>
            </w:r>
          </w:p>
        </w:tc>
      </w:tr>
      <w:tr w:rsidR="00CD5453" w:rsidRPr="009D1853" w14:paraId="556ACAE7" w14:textId="77777777" w:rsidTr="009D1853">
        <w:trPr>
          <w:jc w:val="center"/>
        </w:trPr>
        <w:tc>
          <w:tcPr>
            <w:cnfStyle w:val="001000000000" w:firstRow="0" w:lastRow="0" w:firstColumn="1" w:lastColumn="0" w:oddVBand="0" w:evenVBand="0" w:oddHBand="0" w:evenHBand="0" w:firstRowFirstColumn="0" w:firstRowLastColumn="0" w:lastRowFirstColumn="0" w:lastRowLastColumn="0"/>
            <w:tcW w:w="5456" w:type="dxa"/>
          </w:tcPr>
          <w:p w14:paraId="6C87AF52" w14:textId="77777777" w:rsidR="00CD5453" w:rsidRPr="009D1853" w:rsidRDefault="00CD5453" w:rsidP="00CD5453">
            <w:pPr>
              <w:spacing w:before="240" w:afterLines="240" w:after="576"/>
              <w:contextualSpacing/>
              <w:jc w:val="both"/>
              <w:rPr>
                <w:sz w:val="24"/>
                <w:szCs w:val="24"/>
              </w:rPr>
            </w:pPr>
            <w:r w:rsidRPr="009D1853">
              <w:rPr>
                <w:b w:val="0"/>
                <w:bCs w:val="0"/>
                <w:sz w:val="24"/>
                <w:szCs w:val="24"/>
              </w:rPr>
              <w:t xml:space="preserve">14 I believe I can think like a mathematician </w:t>
            </w:r>
          </w:p>
        </w:tc>
        <w:tc>
          <w:tcPr>
            <w:tcW w:w="525" w:type="dxa"/>
          </w:tcPr>
          <w:p w14:paraId="2C5DCFE1"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11</w:t>
            </w:r>
          </w:p>
        </w:tc>
        <w:tc>
          <w:tcPr>
            <w:tcW w:w="527" w:type="dxa"/>
          </w:tcPr>
          <w:p w14:paraId="25FCC494"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20</w:t>
            </w:r>
          </w:p>
        </w:tc>
        <w:tc>
          <w:tcPr>
            <w:tcW w:w="548" w:type="dxa"/>
          </w:tcPr>
          <w:p w14:paraId="6D0E336F"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36</w:t>
            </w:r>
          </w:p>
        </w:tc>
        <w:tc>
          <w:tcPr>
            <w:tcW w:w="496" w:type="dxa"/>
          </w:tcPr>
          <w:p w14:paraId="54D82913"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25</w:t>
            </w:r>
          </w:p>
        </w:tc>
        <w:tc>
          <w:tcPr>
            <w:tcW w:w="543" w:type="dxa"/>
          </w:tcPr>
          <w:p w14:paraId="03ACB292"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8</w:t>
            </w:r>
          </w:p>
        </w:tc>
        <w:tc>
          <w:tcPr>
            <w:tcW w:w="912" w:type="dxa"/>
          </w:tcPr>
          <w:p w14:paraId="134B3766"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3</w:t>
            </w:r>
          </w:p>
        </w:tc>
        <w:tc>
          <w:tcPr>
            <w:tcW w:w="1783" w:type="dxa"/>
          </w:tcPr>
          <w:p w14:paraId="47990BE9"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Sometimes</w:t>
            </w:r>
          </w:p>
        </w:tc>
      </w:tr>
    </w:tbl>
    <w:p w14:paraId="7CF6D0E9" w14:textId="77777777" w:rsidR="00CD5453" w:rsidRPr="003B5158" w:rsidRDefault="00CD5453" w:rsidP="00CD5453">
      <w:pPr>
        <w:spacing w:before="240" w:afterLines="240" w:after="576" w:line="240" w:lineRule="auto"/>
        <w:contextualSpacing/>
        <w:jc w:val="both"/>
        <w:rPr>
          <w:sz w:val="16"/>
          <w:szCs w:val="16"/>
        </w:rPr>
      </w:pPr>
      <w:r w:rsidRPr="003B5158">
        <w:rPr>
          <w:i/>
          <w:sz w:val="16"/>
          <w:szCs w:val="16"/>
        </w:rPr>
        <w:t>Legend:</w:t>
      </w:r>
      <w:r w:rsidRPr="003B5158">
        <w:rPr>
          <w:sz w:val="16"/>
          <w:szCs w:val="16"/>
        </w:rPr>
        <w:t xml:space="preserve"> 1“Never”, 2 “Seldom”, 3 “Sometimes”, 4 “Often”, 5 “Usually”</w:t>
      </w:r>
    </w:p>
    <w:p w14:paraId="23B98869" w14:textId="77777777" w:rsidR="00CD5453" w:rsidRDefault="00CD5453" w:rsidP="00CD5453">
      <w:pPr>
        <w:spacing w:before="240" w:afterLines="240" w:after="576" w:line="240" w:lineRule="auto"/>
        <w:ind w:firstLine="720"/>
        <w:contextualSpacing/>
        <w:jc w:val="both"/>
      </w:pPr>
    </w:p>
    <w:p w14:paraId="1FB2F119" w14:textId="77777777" w:rsidR="00CD5453" w:rsidRDefault="00CD5453" w:rsidP="00CD5453">
      <w:pPr>
        <w:spacing w:before="240" w:afterLines="240" w:after="576" w:line="240" w:lineRule="auto"/>
        <w:ind w:firstLine="720"/>
        <w:contextualSpacing/>
        <w:jc w:val="both"/>
      </w:pPr>
      <w:r>
        <w:t xml:space="preserve">Based on the data above, the results indicate varying levels of mathematics self-efficacy. Using the mode to determine the most frequently expressed indicators, it reveals that two indicators stood as the strongest expressions of self-efficacy in mathematics, which are the belief that they can complete all the assignments in a mathematics course and that they will be able to use mathematics in their future career when needed, both of which are interpreted as ‘usually’ experienced. This suggests that the structural engineering students have consistently exhibited strong task- and career-oriented confidence. </w:t>
      </w:r>
    </w:p>
    <w:p w14:paraId="2ED81477" w14:textId="77777777" w:rsidR="00CD5453" w:rsidRDefault="00CD5453" w:rsidP="00CD5453">
      <w:pPr>
        <w:spacing w:before="240" w:afterLines="240" w:after="576" w:line="240" w:lineRule="auto"/>
        <w:ind w:firstLine="720"/>
        <w:contextualSpacing/>
        <w:jc w:val="both"/>
      </w:pPr>
      <w:r>
        <w:t xml:space="preserve">Additionally, the respondents answered “often” in some indicators, including their belief in their ability to understand mathematics content, learn well in mathematics courses, perform effectively in future courses, and </w:t>
      </w:r>
      <w:r>
        <w:lastRenderedPageBreak/>
        <w:t>complete mathematical tasks. These suggest that they have a relatively stable belief in their learning capacity and task performance.</w:t>
      </w:r>
    </w:p>
    <w:p w14:paraId="3295DE8A" w14:textId="77777777" w:rsidR="00CD5453" w:rsidRDefault="00CD5453" w:rsidP="00CD5453">
      <w:pPr>
        <w:spacing w:before="240" w:afterLines="240" w:after="576" w:line="240" w:lineRule="auto"/>
        <w:ind w:firstLine="720"/>
        <w:contextualSpacing/>
        <w:jc w:val="both"/>
      </w:pPr>
      <w:r>
        <w:t>In a deeper analysis of interview data, structural engineering students consistently associated understanding, clarity of instruction, and task familiarity with greater</w:t>
      </w:r>
      <w:r w:rsidRPr="00E1072E">
        <w:t xml:space="preserve"> confidence in their abilities. As one participant shared:</w:t>
      </w:r>
    </w:p>
    <w:p w14:paraId="3A872EA6" w14:textId="77777777" w:rsidR="00CD5453" w:rsidRDefault="00CD5453" w:rsidP="00CD5453">
      <w:pPr>
        <w:spacing w:before="240" w:afterLines="240" w:after="576" w:line="240" w:lineRule="auto"/>
        <w:ind w:left="720" w:right="656"/>
        <w:contextualSpacing/>
        <w:jc w:val="both"/>
      </w:pPr>
      <w:r w:rsidRPr="003F2890">
        <w:t xml:space="preserve">“… when I really understand the discussion that our instructor discusses that will be the </w:t>
      </w:r>
      <w:proofErr w:type="gramStart"/>
      <w:r w:rsidRPr="003F2890">
        <w:t>time</w:t>
      </w:r>
      <w:proofErr w:type="gramEnd"/>
      <w:r w:rsidRPr="003F2890">
        <w:t xml:space="preserve"> I’ll be confident </w:t>
      </w:r>
      <w:proofErr w:type="spellStart"/>
      <w:r w:rsidRPr="003F2890">
        <w:t>na</w:t>
      </w:r>
      <w:proofErr w:type="spellEnd"/>
      <w:r w:rsidRPr="003F2890">
        <w:t xml:space="preserve"> </w:t>
      </w:r>
      <w:proofErr w:type="spellStart"/>
      <w:r w:rsidRPr="003F2890">
        <w:t>masasagutan</w:t>
      </w:r>
      <w:proofErr w:type="spellEnd"/>
      <w:r w:rsidRPr="003F2890">
        <w:t xml:space="preserve"> ko </w:t>
      </w:r>
      <w:proofErr w:type="spellStart"/>
      <w:r w:rsidRPr="003F2890">
        <w:t>yong</w:t>
      </w:r>
      <w:proofErr w:type="spellEnd"/>
      <w:r w:rsidRPr="003F2890">
        <w:t xml:space="preserve"> (I can answer that) math problems. Second, I’m good at analyze a problem or equation easily”. (Respondent 6) </w:t>
      </w:r>
    </w:p>
    <w:p w14:paraId="3D7A97A2" w14:textId="77777777" w:rsidR="009D1853" w:rsidRPr="003F2890" w:rsidRDefault="009D1853" w:rsidP="00CD5453">
      <w:pPr>
        <w:spacing w:before="240" w:afterLines="240" w:after="576" w:line="240" w:lineRule="auto"/>
        <w:ind w:left="720" w:right="656"/>
        <w:contextualSpacing/>
        <w:jc w:val="both"/>
      </w:pPr>
    </w:p>
    <w:p w14:paraId="6F1559F6" w14:textId="77777777" w:rsidR="00CD5453" w:rsidRDefault="00CD5453" w:rsidP="00CD5453">
      <w:pPr>
        <w:spacing w:before="240" w:afterLines="240" w:after="576" w:line="240" w:lineRule="auto"/>
        <w:ind w:right="656"/>
        <w:contextualSpacing/>
        <w:jc w:val="both"/>
      </w:pPr>
      <w:r>
        <w:tab/>
        <w:t xml:space="preserve">Another </w:t>
      </w:r>
      <w:r w:rsidRPr="00155F3C">
        <w:t>respondent explained that comprehension directly boosts confidence during assessments:</w:t>
      </w:r>
    </w:p>
    <w:p w14:paraId="6A3965CE" w14:textId="77777777" w:rsidR="009D1853" w:rsidRDefault="009D1853" w:rsidP="00CD5453">
      <w:pPr>
        <w:spacing w:before="240" w:afterLines="240" w:after="576" w:line="240" w:lineRule="auto"/>
        <w:ind w:right="656"/>
        <w:contextualSpacing/>
        <w:jc w:val="both"/>
      </w:pPr>
    </w:p>
    <w:p w14:paraId="21293365" w14:textId="77777777" w:rsidR="00CD5453" w:rsidRDefault="00CD5453" w:rsidP="00CD5453">
      <w:pPr>
        <w:spacing w:before="240" w:afterLines="240" w:after="576" w:line="240" w:lineRule="auto"/>
        <w:ind w:left="720" w:right="656"/>
        <w:contextualSpacing/>
        <w:jc w:val="both"/>
      </w:pPr>
      <w:r w:rsidRPr="003F2890">
        <w:t>“The qualities that I’ve so far was I understand easily the topic and a little bit confidence in every recitation that we have in class to possess that confident in you must…” (Respondent 2)</w:t>
      </w:r>
    </w:p>
    <w:p w14:paraId="1ED93FE2" w14:textId="77777777" w:rsidR="009D1853" w:rsidRPr="003F2890" w:rsidRDefault="009D1853" w:rsidP="00CD5453">
      <w:pPr>
        <w:spacing w:before="240" w:afterLines="240" w:after="576" w:line="240" w:lineRule="auto"/>
        <w:ind w:left="720" w:right="656"/>
        <w:contextualSpacing/>
        <w:jc w:val="both"/>
      </w:pPr>
    </w:p>
    <w:p w14:paraId="44A57B70" w14:textId="77777777" w:rsidR="00CD5453" w:rsidRPr="003F2890" w:rsidRDefault="00CD5453" w:rsidP="00CD5453">
      <w:pPr>
        <w:spacing w:before="240" w:afterLines="240" w:after="576" w:line="240" w:lineRule="auto"/>
        <w:ind w:firstLine="720"/>
        <w:contextualSpacing/>
        <w:jc w:val="both"/>
      </w:pPr>
      <w:r w:rsidRPr="003F2890">
        <w:t xml:space="preserve">These insights align with Bandura’s (1997) assertion that mastery experiences—patterns of successful understanding or problem-solving—significantly enhance self-efficacy beliefs. </w:t>
      </w:r>
    </w:p>
    <w:p w14:paraId="1B7D580C" w14:textId="77777777" w:rsidR="00CD5453" w:rsidRDefault="00CD5453" w:rsidP="00CD5453">
      <w:pPr>
        <w:spacing w:before="240" w:afterLines="240" w:after="576" w:line="240" w:lineRule="auto"/>
        <w:ind w:firstLine="720"/>
        <w:contextualSpacing/>
        <w:jc w:val="both"/>
      </w:pPr>
      <w:r>
        <w:t xml:space="preserve">However, </w:t>
      </w:r>
      <w:r w:rsidRPr="00E1072E">
        <w:t xml:space="preserve">some areas of self-efficacy appeared less robust. Indicators such as confidence in asking questions, feeling confident during tests, or identifying oneself as “good at mathematics” </w:t>
      </w:r>
      <w:r>
        <w:t xml:space="preserve">were </w:t>
      </w:r>
      <w:r w:rsidRPr="00E1072E">
        <w:t xml:space="preserve">mostly </w:t>
      </w:r>
      <w:r>
        <w:t>answered as</w:t>
      </w:r>
      <w:r w:rsidRPr="00E1072E">
        <w:t xml:space="preserve"> “Sometimes”.</w:t>
      </w:r>
      <w:r>
        <w:t xml:space="preserve"> This implies that though they believe that they </w:t>
      </w:r>
      <w:proofErr w:type="gramStart"/>
      <w:r>
        <w:t>have the ability to</w:t>
      </w:r>
      <w:proofErr w:type="gramEnd"/>
      <w:r>
        <w:t xml:space="preserve"> complete tasks, they remain less confident in evaluative or self-perception-related situations. </w:t>
      </w:r>
      <w:r w:rsidRPr="00E1072E">
        <w:t>These findings align with Bandura’s (1997) concept of domain-specific self-efficacy, wherein individuals may exhibit confidence in certain tasks but not necessarily in performance-based or identity-related situations.</w:t>
      </w:r>
    </w:p>
    <w:p w14:paraId="32A78E77" w14:textId="77777777" w:rsidR="00CD5453" w:rsidRDefault="00CD5453" w:rsidP="00CD5453">
      <w:pPr>
        <w:spacing w:before="240" w:afterLines="240" w:after="576" w:line="240" w:lineRule="auto"/>
        <w:ind w:firstLine="720"/>
        <w:contextualSpacing/>
        <w:jc w:val="both"/>
      </w:pPr>
      <w:r>
        <w:t>Y</w:t>
      </w:r>
      <w:r w:rsidRPr="00155F3C">
        <w:t>et, the interviews reveal a more nuanced picture. Many students described positive feelings when asking questions in class, emphasizing its role in building confidence:</w:t>
      </w:r>
    </w:p>
    <w:p w14:paraId="064C4E08" w14:textId="77777777" w:rsidR="009D1853" w:rsidRDefault="009D1853" w:rsidP="00CD5453">
      <w:pPr>
        <w:spacing w:before="240" w:afterLines="240" w:after="576" w:line="240" w:lineRule="auto"/>
        <w:ind w:firstLine="720"/>
        <w:contextualSpacing/>
        <w:jc w:val="both"/>
      </w:pPr>
    </w:p>
    <w:p w14:paraId="6111375B" w14:textId="77777777" w:rsidR="00CD5453" w:rsidRDefault="00CD5453" w:rsidP="00CD5453">
      <w:pPr>
        <w:spacing w:before="240" w:afterLines="240" w:after="576" w:line="240" w:lineRule="auto"/>
        <w:ind w:left="720" w:right="746"/>
        <w:contextualSpacing/>
        <w:jc w:val="both"/>
      </w:pPr>
      <w:r w:rsidRPr="003F2890">
        <w:t xml:space="preserve">“It can boost our confidence when asking and it help </w:t>
      </w:r>
      <w:proofErr w:type="gramStart"/>
      <w:r w:rsidRPr="003F2890">
        <w:t>ourself</w:t>
      </w:r>
      <w:proofErr w:type="gramEnd"/>
      <w:r w:rsidRPr="003F2890">
        <w:t xml:space="preserve"> to be not shy and… also it can help out confidence in public when talking or answering questions”. (Respondent 3)</w:t>
      </w:r>
    </w:p>
    <w:p w14:paraId="76A0863B" w14:textId="77777777" w:rsidR="009D1853" w:rsidRPr="003F2890" w:rsidRDefault="009D1853" w:rsidP="00CD5453">
      <w:pPr>
        <w:spacing w:before="240" w:afterLines="240" w:after="576" w:line="240" w:lineRule="auto"/>
        <w:ind w:left="720" w:right="746"/>
        <w:contextualSpacing/>
        <w:jc w:val="both"/>
      </w:pPr>
    </w:p>
    <w:p w14:paraId="6C858CE0" w14:textId="77777777" w:rsidR="00CD5453" w:rsidRDefault="00CD5453" w:rsidP="00CD5453">
      <w:pPr>
        <w:spacing w:before="240" w:afterLines="240" w:after="576" w:line="240" w:lineRule="auto"/>
        <w:ind w:left="720" w:right="746"/>
        <w:contextualSpacing/>
        <w:jc w:val="both"/>
      </w:pPr>
      <w:r w:rsidRPr="003F2890">
        <w:t>“It will enhance my self-esteem, and it will make me feel ease when asking questions…”. (Respondent 4)</w:t>
      </w:r>
    </w:p>
    <w:p w14:paraId="66808199" w14:textId="77777777" w:rsidR="009D1853" w:rsidRPr="003F2890" w:rsidRDefault="009D1853" w:rsidP="00CD5453">
      <w:pPr>
        <w:spacing w:before="240" w:afterLines="240" w:after="576" w:line="240" w:lineRule="auto"/>
        <w:ind w:left="720" w:right="746"/>
        <w:contextualSpacing/>
        <w:jc w:val="both"/>
      </w:pPr>
    </w:p>
    <w:p w14:paraId="5A7A6004" w14:textId="77777777" w:rsidR="00CD5453" w:rsidRDefault="00CD5453" w:rsidP="00CD5453">
      <w:pPr>
        <w:spacing w:before="240" w:afterLines="240" w:after="576" w:line="240" w:lineRule="auto"/>
        <w:ind w:left="720" w:right="746"/>
        <w:contextualSpacing/>
        <w:jc w:val="both"/>
      </w:pPr>
      <w:r w:rsidRPr="003F2890">
        <w:t>“When I ask questions, I feel like I really understand the topic and yes it can contribute to my confidence.” (Respondent 10)</w:t>
      </w:r>
    </w:p>
    <w:p w14:paraId="655774E3" w14:textId="77777777" w:rsidR="009D1853" w:rsidRPr="003F2890" w:rsidRDefault="009D1853" w:rsidP="00CD5453">
      <w:pPr>
        <w:spacing w:before="240" w:afterLines="240" w:after="576" w:line="240" w:lineRule="auto"/>
        <w:ind w:left="720" w:right="746"/>
        <w:contextualSpacing/>
        <w:jc w:val="both"/>
      </w:pPr>
    </w:p>
    <w:p w14:paraId="23C24FFF" w14:textId="77777777" w:rsidR="00CD5453" w:rsidRDefault="00CD5453" w:rsidP="00CD5453">
      <w:pPr>
        <w:spacing w:before="240" w:afterLines="240" w:after="576" w:line="240" w:lineRule="auto"/>
        <w:ind w:firstLine="720"/>
        <w:contextualSpacing/>
        <w:jc w:val="both"/>
      </w:pPr>
      <w:r>
        <w:t xml:space="preserve">These responses reveal that respondents value questioning as an empowering experience, suggesting that efficacy depends on context and that self-efficacy is stronger when students feel they have a supportive learning environment.  </w:t>
      </w:r>
    </w:p>
    <w:p w14:paraId="7083BB9B" w14:textId="77777777" w:rsidR="00CD5453" w:rsidRDefault="00CD5453" w:rsidP="00CD5453">
      <w:pPr>
        <w:spacing w:before="240" w:afterLines="240" w:after="576" w:line="240" w:lineRule="auto"/>
        <w:contextualSpacing/>
        <w:rPr>
          <w:b/>
          <w:bCs/>
        </w:rPr>
      </w:pPr>
    </w:p>
    <w:p w14:paraId="08C11E93" w14:textId="77777777" w:rsidR="00CD5453" w:rsidRDefault="00CD5453" w:rsidP="00CD5453">
      <w:pPr>
        <w:spacing w:before="240" w:afterLines="240" w:after="576" w:line="240" w:lineRule="auto"/>
        <w:contextualSpacing/>
        <w:rPr>
          <w:b/>
          <w:bCs/>
        </w:rPr>
      </w:pPr>
      <w:r>
        <w:rPr>
          <w:b/>
          <w:bCs/>
        </w:rPr>
        <w:t>Table 4</w:t>
      </w:r>
    </w:p>
    <w:p w14:paraId="73BEAB37" w14:textId="77777777" w:rsidR="00CD5453" w:rsidRDefault="00CD5453" w:rsidP="00CD5453">
      <w:pPr>
        <w:spacing w:before="240" w:afterLines="240" w:after="576" w:line="240" w:lineRule="auto"/>
        <w:contextualSpacing/>
        <w:rPr>
          <w:i/>
        </w:rPr>
      </w:pPr>
      <w:r>
        <w:rPr>
          <w:i/>
        </w:rPr>
        <w:t>Respondents’ Mathematics Anxiety</w:t>
      </w:r>
    </w:p>
    <w:p w14:paraId="53503FFC" w14:textId="77777777" w:rsidR="009D1853" w:rsidRDefault="009D1853" w:rsidP="00CD5453">
      <w:pPr>
        <w:spacing w:before="240" w:afterLines="240" w:after="576" w:line="240" w:lineRule="auto"/>
        <w:contextualSpacing/>
        <w:rPr>
          <w:i/>
          <w:iCs w:val="0"/>
        </w:rPr>
      </w:pPr>
    </w:p>
    <w:tbl>
      <w:tblPr>
        <w:tblStyle w:val="GridTable4-Accent51"/>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186"/>
        <w:gridCol w:w="525"/>
        <w:gridCol w:w="527"/>
        <w:gridCol w:w="548"/>
        <w:gridCol w:w="496"/>
        <w:gridCol w:w="543"/>
        <w:gridCol w:w="912"/>
        <w:gridCol w:w="1783"/>
      </w:tblGrid>
      <w:tr w:rsidR="00CD5453" w:rsidRPr="009D1853" w14:paraId="198E337B" w14:textId="77777777" w:rsidTr="009D185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86" w:type="dxa"/>
            <w:vMerge w:val="restart"/>
            <w:tcBorders>
              <w:top w:val="single" w:sz="4" w:space="0" w:color="auto"/>
              <w:left w:val="nil"/>
              <w:bottom w:val="nil"/>
            </w:tcBorders>
            <w:shd w:val="clear" w:color="auto" w:fill="auto"/>
          </w:tcPr>
          <w:p w14:paraId="74BB578F" w14:textId="77777777" w:rsidR="00CD5453" w:rsidRPr="009D1853" w:rsidRDefault="00CD5453" w:rsidP="00CD5453">
            <w:pPr>
              <w:spacing w:before="240" w:afterLines="240" w:after="576"/>
              <w:contextualSpacing/>
              <w:jc w:val="center"/>
              <w:rPr>
                <w:b w:val="0"/>
                <w:bCs w:val="0"/>
                <w:sz w:val="24"/>
                <w:szCs w:val="24"/>
              </w:rPr>
            </w:pPr>
            <w:r w:rsidRPr="009D1853">
              <w:rPr>
                <w:color w:val="auto"/>
                <w:sz w:val="24"/>
                <w:szCs w:val="24"/>
              </w:rPr>
              <w:t>Indicators</w:t>
            </w:r>
          </w:p>
          <w:p w14:paraId="521B0F72" w14:textId="77777777" w:rsidR="00CD5453" w:rsidRPr="009D1853" w:rsidRDefault="00CD5453" w:rsidP="00CD5453">
            <w:pPr>
              <w:spacing w:before="240" w:afterLines="240" w:after="576"/>
              <w:contextualSpacing/>
              <w:jc w:val="center"/>
              <w:rPr>
                <w:b w:val="0"/>
                <w:bCs w:val="0"/>
                <w:sz w:val="24"/>
                <w:szCs w:val="24"/>
              </w:rPr>
            </w:pPr>
            <w:r w:rsidRPr="009D1853">
              <w:rPr>
                <w:color w:val="auto"/>
                <w:sz w:val="24"/>
                <w:szCs w:val="24"/>
              </w:rPr>
              <w:t>(Mathematics Anxiety)</w:t>
            </w:r>
          </w:p>
        </w:tc>
        <w:tc>
          <w:tcPr>
            <w:tcW w:w="2639" w:type="dxa"/>
            <w:gridSpan w:val="5"/>
            <w:tcBorders>
              <w:top w:val="single" w:sz="4" w:space="0" w:color="auto"/>
              <w:bottom w:val="nil"/>
            </w:tcBorders>
            <w:shd w:val="clear" w:color="auto" w:fill="auto"/>
          </w:tcPr>
          <w:p w14:paraId="732C640C" w14:textId="77777777" w:rsidR="00CD5453" w:rsidRPr="009D1853" w:rsidRDefault="00CD5453" w:rsidP="00CD5453">
            <w:pPr>
              <w:spacing w:before="240" w:afterLines="240" w:after="576"/>
              <w:contextualSpacing/>
              <w:jc w:val="center"/>
              <w:cnfStyle w:val="100000000000" w:firstRow="1" w:lastRow="0" w:firstColumn="0" w:lastColumn="0" w:oddVBand="0" w:evenVBand="0" w:oddHBand="0" w:evenHBand="0" w:firstRowFirstColumn="0" w:firstRowLastColumn="0" w:lastRowFirstColumn="0" w:lastRowLastColumn="0"/>
              <w:rPr>
                <w:b w:val="0"/>
                <w:bCs w:val="0"/>
                <w:sz w:val="24"/>
                <w:szCs w:val="24"/>
              </w:rPr>
            </w:pPr>
            <w:r w:rsidRPr="009D1853">
              <w:rPr>
                <w:color w:val="auto"/>
                <w:sz w:val="24"/>
                <w:szCs w:val="24"/>
              </w:rPr>
              <w:t>Responses (n=100)</w:t>
            </w:r>
          </w:p>
        </w:tc>
        <w:tc>
          <w:tcPr>
            <w:tcW w:w="912" w:type="dxa"/>
            <w:vMerge w:val="restart"/>
            <w:tcBorders>
              <w:top w:val="single" w:sz="4" w:space="0" w:color="auto"/>
              <w:bottom w:val="nil"/>
            </w:tcBorders>
            <w:shd w:val="clear" w:color="auto" w:fill="auto"/>
          </w:tcPr>
          <w:p w14:paraId="0907262F" w14:textId="77777777" w:rsidR="00CD5453" w:rsidRPr="009D1853" w:rsidRDefault="00CD5453" w:rsidP="00CD5453">
            <w:pPr>
              <w:spacing w:before="240" w:afterLines="240" w:after="576"/>
              <w:contextualSpacing/>
              <w:jc w:val="center"/>
              <w:cnfStyle w:val="100000000000" w:firstRow="1" w:lastRow="0" w:firstColumn="0" w:lastColumn="0" w:oddVBand="0" w:evenVBand="0" w:oddHBand="0" w:evenHBand="0" w:firstRowFirstColumn="0" w:firstRowLastColumn="0" w:lastRowFirstColumn="0" w:lastRowLastColumn="0"/>
              <w:rPr>
                <w:b w:val="0"/>
                <w:bCs w:val="0"/>
                <w:sz w:val="24"/>
                <w:szCs w:val="24"/>
              </w:rPr>
            </w:pPr>
            <w:r w:rsidRPr="009D1853">
              <w:rPr>
                <w:color w:val="auto"/>
                <w:sz w:val="24"/>
                <w:szCs w:val="24"/>
              </w:rPr>
              <w:t>Mode</w:t>
            </w:r>
          </w:p>
        </w:tc>
        <w:tc>
          <w:tcPr>
            <w:tcW w:w="1783" w:type="dxa"/>
            <w:vMerge w:val="restart"/>
            <w:tcBorders>
              <w:top w:val="single" w:sz="4" w:space="0" w:color="auto"/>
              <w:bottom w:val="nil"/>
              <w:right w:val="nil"/>
            </w:tcBorders>
            <w:shd w:val="clear" w:color="auto" w:fill="auto"/>
          </w:tcPr>
          <w:p w14:paraId="72509C6F" w14:textId="77777777" w:rsidR="00CD5453" w:rsidRPr="009D1853" w:rsidRDefault="00CD5453" w:rsidP="00CD5453">
            <w:pPr>
              <w:spacing w:before="240" w:afterLines="240" w:after="576"/>
              <w:contextualSpacing/>
              <w:jc w:val="center"/>
              <w:cnfStyle w:val="100000000000" w:firstRow="1" w:lastRow="0" w:firstColumn="0" w:lastColumn="0" w:oddVBand="0" w:evenVBand="0" w:oddHBand="0" w:evenHBand="0" w:firstRowFirstColumn="0" w:firstRowLastColumn="0" w:lastRowFirstColumn="0" w:lastRowLastColumn="0"/>
              <w:rPr>
                <w:b w:val="0"/>
                <w:bCs w:val="0"/>
                <w:sz w:val="24"/>
                <w:szCs w:val="24"/>
              </w:rPr>
            </w:pPr>
            <w:r w:rsidRPr="009D1853">
              <w:rPr>
                <w:color w:val="auto"/>
                <w:sz w:val="24"/>
                <w:szCs w:val="24"/>
              </w:rPr>
              <w:t>Interpretation</w:t>
            </w:r>
          </w:p>
        </w:tc>
      </w:tr>
      <w:tr w:rsidR="00CD5453" w:rsidRPr="009D1853" w14:paraId="135FB00C" w14:textId="77777777" w:rsidTr="009D1853">
        <w:trPr>
          <w:jc w:val="center"/>
        </w:trPr>
        <w:tc>
          <w:tcPr>
            <w:cnfStyle w:val="001000000000" w:firstRow="0" w:lastRow="0" w:firstColumn="1" w:lastColumn="0" w:oddVBand="0" w:evenVBand="0" w:oddHBand="0" w:evenHBand="0" w:firstRowFirstColumn="0" w:firstRowLastColumn="0" w:lastRowFirstColumn="0" w:lastRowLastColumn="0"/>
            <w:tcW w:w="5186" w:type="dxa"/>
            <w:vMerge/>
            <w:tcBorders>
              <w:bottom w:val="single" w:sz="4" w:space="0" w:color="auto"/>
            </w:tcBorders>
          </w:tcPr>
          <w:p w14:paraId="7F59B18C" w14:textId="77777777" w:rsidR="00CD5453" w:rsidRPr="009D1853" w:rsidRDefault="00CD5453" w:rsidP="00CD5453">
            <w:pPr>
              <w:spacing w:before="240" w:afterLines="240" w:after="576"/>
              <w:contextualSpacing/>
              <w:jc w:val="both"/>
              <w:rPr>
                <w:b w:val="0"/>
                <w:bCs w:val="0"/>
                <w:sz w:val="24"/>
                <w:szCs w:val="24"/>
              </w:rPr>
            </w:pPr>
          </w:p>
        </w:tc>
        <w:tc>
          <w:tcPr>
            <w:tcW w:w="525" w:type="dxa"/>
            <w:tcBorders>
              <w:bottom w:val="single" w:sz="4" w:space="0" w:color="auto"/>
            </w:tcBorders>
          </w:tcPr>
          <w:p w14:paraId="2EFD4D15"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b/>
                <w:bCs/>
                <w:sz w:val="24"/>
                <w:szCs w:val="24"/>
              </w:rPr>
            </w:pPr>
            <w:r w:rsidRPr="009D1853">
              <w:rPr>
                <w:b/>
                <w:bCs/>
                <w:sz w:val="24"/>
                <w:szCs w:val="24"/>
              </w:rPr>
              <w:t>1</w:t>
            </w:r>
          </w:p>
        </w:tc>
        <w:tc>
          <w:tcPr>
            <w:tcW w:w="527" w:type="dxa"/>
            <w:tcBorders>
              <w:bottom w:val="single" w:sz="4" w:space="0" w:color="auto"/>
            </w:tcBorders>
          </w:tcPr>
          <w:p w14:paraId="4682F6F8"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b/>
                <w:bCs/>
                <w:sz w:val="24"/>
                <w:szCs w:val="24"/>
              </w:rPr>
            </w:pPr>
            <w:r w:rsidRPr="009D1853">
              <w:rPr>
                <w:b/>
                <w:bCs/>
                <w:sz w:val="24"/>
                <w:szCs w:val="24"/>
              </w:rPr>
              <w:t>2</w:t>
            </w:r>
          </w:p>
        </w:tc>
        <w:tc>
          <w:tcPr>
            <w:tcW w:w="548" w:type="dxa"/>
            <w:tcBorders>
              <w:bottom w:val="single" w:sz="4" w:space="0" w:color="auto"/>
            </w:tcBorders>
          </w:tcPr>
          <w:p w14:paraId="294967DB"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b/>
                <w:bCs/>
                <w:sz w:val="24"/>
                <w:szCs w:val="24"/>
              </w:rPr>
            </w:pPr>
            <w:r w:rsidRPr="009D1853">
              <w:rPr>
                <w:b/>
                <w:bCs/>
                <w:sz w:val="24"/>
                <w:szCs w:val="24"/>
              </w:rPr>
              <w:t>3</w:t>
            </w:r>
          </w:p>
        </w:tc>
        <w:tc>
          <w:tcPr>
            <w:tcW w:w="496" w:type="dxa"/>
            <w:tcBorders>
              <w:bottom w:val="single" w:sz="4" w:space="0" w:color="auto"/>
            </w:tcBorders>
          </w:tcPr>
          <w:p w14:paraId="0021F549"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b/>
                <w:bCs/>
                <w:sz w:val="24"/>
                <w:szCs w:val="24"/>
              </w:rPr>
            </w:pPr>
            <w:r w:rsidRPr="009D1853">
              <w:rPr>
                <w:b/>
                <w:bCs/>
                <w:sz w:val="24"/>
                <w:szCs w:val="24"/>
              </w:rPr>
              <w:t>4</w:t>
            </w:r>
          </w:p>
        </w:tc>
        <w:tc>
          <w:tcPr>
            <w:tcW w:w="543" w:type="dxa"/>
            <w:tcBorders>
              <w:bottom w:val="single" w:sz="4" w:space="0" w:color="auto"/>
            </w:tcBorders>
          </w:tcPr>
          <w:p w14:paraId="31CB91E4"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b/>
                <w:bCs/>
                <w:sz w:val="24"/>
                <w:szCs w:val="24"/>
              </w:rPr>
            </w:pPr>
            <w:r w:rsidRPr="009D1853">
              <w:rPr>
                <w:b/>
                <w:bCs/>
                <w:sz w:val="24"/>
                <w:szCs w:val="24"/>
              </w:rPr>
              <w:t>5</w:t>
            </w:r>
          </w:p>
        </w:tc>
        <w:tc>
          <w:tcPr>
            <w:tcW w:w="912" w:type="dxa"/>
            <w:vMerge/>
            <w:tcBorders>
              <w:bottom w:val="single" w:sz="4" w:space="0" w:color="auto"/>
            </w:tcBorders>
          </w:tcPr>
          <w:p w14:paraId="69A89D49"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b/>
                <w:bCs/>
                <w:sz w:val="24"/>
                <w:szCs w:val="24"/>
              </w:rPr>
            </w:pPr>
          </w:p>
        </w:tc>
        <w:tc>
          <w:tcPr>
            <w:tcW w:w="1783" w:type="dxa"/>
            <w:vMerge/>
            <w:tcBorders>
              <w:bottom w:val="single" w:sz="4" w:space="0" w:color="auto"/>
            </w:tcBorders>
          </w:tcPr>
          <w:p w14:paraId="04A6F05C" w14:textId="77777777" w:rsidR="00CD5453" w:rsidRPr="009D1853" w:rsidRDefault="00CD5453" w:rsidP="00CD5453">
            <w:pPr>
              <w:spacing w:before="240" w:afterLines="240" w:after="576"/>
              <w:contextualSpacing/>
              <w:jc w:val="both"/>
              <w:cnfStyle w:val="000000000000" w:firstRow="0" w:lastRow="0" w:firstColumn="0" w:lastColumn="0" w:oddVBand="0" w:evenVBand="0" w:oddHBand="0" w:evenHBand="0" w:firstRowFirstColumn="0" w:firstRowLastColumn="0" w:lastRowFirstColumn="0" w:lastRowLastColumn="0"/>
              <w:rPr>
                <w:sz w:val="24"/>
                <w:szCs w:val="24"/>
              </w:rPr>
            </w:pPr>
          </w:p>
        </w:tc>
      </w:tr>
      <w:tr w:rsidR="00CD5453" w:rsidRPr="009D1853" w14:paraId="24EFDCF3" w14:textId="77777777" w:rsidTr="009D1853">
        <w:trPr>
          <w:jc w:val="center"/>
        </w:trPr>
        <w:tc>
          <w:tcPr>
            <w:cnfStyle w:val="001000000000" w:firstRow="0" w:lastRow="0" w:firstColumn="1" w:lastColumn="0" w:oddVBand="0" w:evenVBand="0" w:oddHBand="0" w:evenHBand="0" w:firstRowFirstColumn="0" w:firstRowLastColumn="0" w:lastRowFirstColumn="0" w:lastRowLastColumn="0"/>
            <w:tcW w:w="5186" w:type="dxa"/>
            <w:tcBorders>
              <w:top w:val="single" w:sz="4" w:space="0" w:color="auto"/>
              <w:bottom w:val="nil"/>
            </w:tcBorders>
          </w:tcPr>
          <w:p w14:paraId="58F17FCB" w14:textId="77777777" w:rsidR="00CD5453" w:rsidRPr="009D1853" w:rsidRDefault="00CD5453" w:rsidP="00CD5453">
            <w:pPr>
              <w:spacing w:before="240" w:afterLines="240" w:after="576"/>
              <w:contextualSpacing/>
              <w:jc w:val="both"/>
              <w:rPr>
                <w:sz w:val="24"/>
                <w:szCs w:val="24"/>
              </w:rPr>
            </w:pPr>
            <w:r w:rsidRPr="009D1853">
              <w:rPr>
                <w:b w:val="0"/>
                <w:bCs w:val="0"/>
                <w:sz w:val="24"/>
                <w:szCs w:val="24"/>
              </w:rPr>
              <w:t xml:space="preserve">15 I get tense when I prepare for a mathematics test. </w:t>
            </w:r>
          </w:p>
        </w:tc>
        <w:tc>
          <w:tcPr>
            <w:tcW w:w="525" w:type="dxa"/>
            <w:tcBorders>
              <w:top w:val="single" w:sz="4" w:space="0" w:color="auto"/>
              <w:bottom w:val="nil"/>
            </w:tcBorders>
          </w:tcPr>
          <w:p w14:paraId="43C07ADE"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5</w:t>
            </w:r>
          </w:p>
        </w:tc>
        <w:tc>
          <w:tcPr>
            <w:tcW w:w="527" w:type="dxa"/>
            <w:tcBorders>
              <w:top w:val="single" w:sz="4" w:space="0" w:color="auto"/>
              <w:bottom w:val="nil"/>
            </w:tcBorders>
          </w:tcPr>
          <w:p w14:paraId="4A36749C"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9</w:t>
            </w:r>
          </w:p>
        </w:tc>
        <w:tc>
          <w:tcPr>
            <w:tcW w:w="548" w:type="dxa"/>
            <w:tcBorders>
              <w:top w:val="single" w:sz="4" w:space="0" w:color="auto"/>
              <w:bottom w:val="nil"/>
            </w:tcBorders>
          </w:tcPr>
          <w:p w14:paraId="262455F9"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45</w:t>
            </w:r>
          </w:p>
        </w:tc>
        <w:tc>
          <w:tcPr>
            <w:tcW w:w="496" w:type="dxa"/>
            <w:tcBorders>
              <w:top w:val="single" w:sz="4" w:space="0" w:color="auto"/>
              <w:bottom w:val="nil"/>
            </w:tcBorders>
          </w:tcPr>
          <w:p w14:paraId="5B02E801"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19</w:t>
            </w:r>
          </w:p>
        </w:tc>
        <w:tc>
          <w:tcPr>
            <w:tcW w:w="543" w:type="dxa"/>
            <w:tcBorders>
              <w:top w:val="single" w:sz="4" w:space="0" w:color="auto"/>
              <w:bottom w:val="nil"/>
            </w:tcBorders>
          </w:tcPr>
          <w:p w14:paraId="198B5132"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22</w:t>
            </w:r>
          </w:p>
        </w:tc>
        <w:tc>
          <w:tcPr>
            <w:tcW w:w="912" w:type="dxa"/>
            <w:tcBorders>
              <w:top w:val="single" w:sz="4" w:space="0" w:color="auto"/>
              <w:bottom w:val="nil"/>
            </w:tcBorders>
          </w:tcPr>
          <w:p w14:paraId="10B6B50C"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3</w:t>
            </w:r>
          </w:p>
        </w:tc>
        <w:tc>
          <w:tcPr>
            <w:tcW w:w="1783" w:type="dxa"/>
            <w:tcBorders>
              <w:top w:val="single" w:sz="4" w:space="0" w:color="auto"/>
              <w:bottom w:val="nil"/>
            </w:tcBorders>
          </w:tcPr>
          <w:p w14:paraId="4C4C4495"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Sometimes</w:t>
            </w:r>
          </w:p>
        </w:tc>
      </w:tr>
      <w:tr w:rsidR="00CD5453" w:rsidRPr="009D1853" w14:paraId="2A8F46DD" w14:textId="77777777" w:rsidTr="009D1853">
        <w:trPr>
          <w:jc w:val="center"/>
        </w:trPr>
        <w:tc>
          <w:tcPr>
            <w:cnfStyle w:val="001000000000" w:firstRow="0" w:lastRow="0" w:firstColumn="1" w:lastColumn="0" w:oddVBand="0" w:evenVBand="0" w:oddHBand="0" w:evenHBand="0" w:firstRowFirstColumn="0" w:firstRowLastColumn="0" w:lastRowFirstColumn="0" w:lastRowLastColumn="0"/>
            <w:tcW w:w="5186" w:type="dxa"/>
            <w:tcBorders>
              <w:top w:val="nil"/>
            </w:tcBorders>
          </w:tcPr>
          <w:p w14:paraId="20FC216F" w14:textId="77777777" w:rsidR="00CD5453" w:rsidRPr="009D1853" w:rsidRDefault="00CD5453" w:rsidP="00CD5453">
            <w:pPr>
              <w:spacing w:before="240" w:afterLines="240" w:after="576"/>
              <w:contextualSpacing/>
              <w:jc w:val="both"/>
              <w:rPr>
                <w:sz w:val="24"/>
                <w:szCs w:val="24"/>
              </w:rPr>
            </w:pPr>
            <w:r w:rsidRPr="009D1853">
              <w:rPr>
                <w:b w:val="0"/>
                <w:bCs w:val="0"/>
                <w:sz w:val="24"/>
                <w:szCs w:val="24"/>
              </w:rPr>
              <w:t xml:space="preserve">16 I get nervous when I </w:t>
            </w:r>
            <w:proofErr w:type="gramStart"/>
            <w:r w:rsidRPr="009D1853">
              <w:rPr>
                <w:b w:val="0"/>
                <w:bCs w:val="0"/>
                <w:sz w:val="24"/>
                <w:szCs w:val="24"/>
              </w:rPr>
              <w:t>have to</w:t>
            </w:r>
            <w:proofErr w:type="gramEnd"/>
            <w:r w:rsidRPr="009D1853">
              <w:rPr>
                <w:b w:val="0"/>
                <w:bCs w:val="0"/>
                <w:sz w:val="24"/>
                <w:szCs w:val="24"/>
              </w:rPr>
              <w:t xml:space="preserve"> use mathematics outside of school. </w:t>
            </w:r>
          </w:p>
        </w:tc>
        <w:tc>
          <w:tcPr>
            <w:tcW w:w="525" w:type="dxa"/>
            <w:tcBorders>
              <w:top w:val="nil"/>
            </w:tcBorders>
          </w:tcPr>
          <w:p w14:paraId="039B59EC"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9</w:t>
            </w:r>
          </w:p>
        </w:tc>
        <w:tc>
          <w:tcPr>
            <w:tcW w:w="527" w:type="dxa"/>
            <w:tcBorders>
              <w:top w:val="nil"/>
            </w:tcBorders>
          </w:tcPr>
          <w:p w14:paraId="79D567DB"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13</w:t>
            </w:r>
          </w:p>
        </w:tc>
        <w:tc>
          <w:tcPr>
            <w:tcW w:w="548" w:type="dxa"/>
            <w:tcBorders>
              <w:top w:val="nil"/>
            </w:tcBorders>
          </w:tcPr>
          <w:p w14:paraId="0AFE3473"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40</w:t>
            </w:r>
          </w:p>
        </w:tc>
        <w:tc>
          <w:tcPr>
            <w:tcW w:w="496" w:type="dxa"/>
            <w:tcBorders>
              <w:top w:val="nil"/>
            </w:tcBorders>
          </w:tcPr>
          <w:p w14:paraId="552EC4DE"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21</w:t>
            </w:r>
          </w:p>
        </w:tc>
        <w:tc>
          <w:tcPr>
            <w:tcW w:w="543" w:type="dxa"/>
            <w:tcBorders>
              <w:top w:val="nil"/>
            </w:tcBorders>
          </w:tcPr>
          <w:p w14:paraId="7E434F1D"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17</w:t>
            </w:r>
          </w:p>
        </w:tc>
        <w:tc>
          <w:tcPr>
            <w:tcW w:w="912" w:type="dxa"/>
            <w:tcBorders>
              <w:top w:val="nil"/>
            </w:tcBorders>
          </w:tcPr>
          <w:p w14:paraId="773EFCE6"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3</w:t>
            </w:r>
          </w:p>
        </w:tc>
        <w:tc>
          <w:tcPr>
            <w:tcW w:w="1783" w:type="dxa"/>
            <w:tcBorders>
              <w:top w:val="nil"/>
            </w:tcBorders>
          </w:tcPr>
          <w:p w14:paraId="4678FD03"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Sometimes</w:t>
            </w:r>
          </w:p>
        </w:tc>
      </w:tr>
      <w:tr w:rsidR="00CD5453" w:rsidRPr="009D1853" w14:paraId="561BE738" w14:textId="77777777" w:rsidTr="009D1853">
        <w:trPr>
          <w:jc w:val="center"/>
        </w:trPr>
        <w:tc>
          <w:tcPr>
            <w:cnfStyle w:val="001000000000" w:firstRow="0" w:lastRow="0" w:firstColumn="1" w:lastColumn="0" w:oddVBand="0" w:evenVBand="0" w:oddHBand="0" w:evenHBand="0" w:firstRowFirstColumn="0" w:firstRowLastColumn="0" w:lastRowFirstColumn="0" w:lastRowLastColumn="0"/>
            <w:tcW w:w="5186" w:type="dxa"/>
          </w:tcPr>
          <w:p w14:paraId="559E5FE7" w14:textId="77777777" w:rsidR="00CD5453" w:rsidRPr="009D1853" w:rsidRDefault="00CD5453" w:rsidP="00CD5453">
            <w:pPr>
              <w:spacing w:before="240" w:afterLines="240" w:after="576"/>
              <w:contextualSpacing/>
              <w:jc w:val="both"/>
              <w:rPr>
                <w:sz w:val="24"/>
                <w:szCs w:val="24"/>
              </w:rPr>
            </w:pPr>
            <w:r w:rsidRPr="009D1853">
              <w:rPr>
                <w:b w:val="0"/>
                <w:bCs w:val="0"/>
                <w:sz w:val="24"/>
                <w:szCs w:val="24"/>
              </w:rPr>
              <w:t>17 I worry that I will not be able to use mathematics in my future career when needed.</w:t>
            </w:r>
          </w:p>
        </w:tc>
        <w:tc>
          <w:tcPr>
            <w:tcW w:w="525" w:type="dxa"/>
          </w:tcPr>
          <w:p w14:paraId="37D21608"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17</w:t>
            </w:r>
          </w:p>
        </w:tc>
        <w:tc>
          <w:tcPr>
            <w:tcW w:w="527" w:type="dxa"/>
          </w:tcPr>
          <w:p w14:paraId="11A40714"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15</w:t>
            </w:r>
          </w:p>
        </w:tc>
        <w:tc>
          <w:tcPr>
            <w:tcW w:w="548" w:type="dxa"/>
          </w:tcPr>
          <w:p w14:paraId="5CB03965"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38</w:t>
            </w:r>
          </w:p>
        </w:tc>
        <w:tc>
          <w:tcPr>
            <w:tcW w:w="496" w:type="dxa"/>
          </w:tcPr>
          <w:p w14:paraId="6F96BB32"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24</w:t>
            </w:r>
          </w:p>
        </w:tc>
        <w:tc>
          <w:tcPr>
            <w:tcW w:w="543" w:type="dxa"/>
          </w:tcPr>
          <w:p w14:paraId="04984F66"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6</w:t>
            </w:r>
          </w:p>
        </w:tc>
        <w:tc>
          <w:tcPr>
            <w:tcW w:w="912" w:type="dxa"/>
          </w:tcPr>
          <w:p w14:paraId="622AB4A0"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3</w:t>
            </w:r>
          </w:p>
        </w:tc>
        <w:tc>
          <w:tcPr>
            <w:tcW w:w="1783" w:type="dxa"/>
          </w:tcPr>
          <w:p w14:paraId="1B603D49"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Sometimes</w:t>
            </w:r>
          </w:p>
        </w:tc>
      </w:tr>
      <w:tr w:rsidR="00CD5453" w:rsidRPr="009D1853" w14:paraId="171F63A9" w14:textId="77777777" w:rsidTr="009D1853">
        <w:trPr>
          <w:jc w:val="center"/>
        </w:trPr>
        <w:tc>
          <w:tcPr>
            <w:cnfStyle w:val="001000000000" w:firstRow="0" w:lastRow="0" w:firstColumn="1" w:lastColumn="0" w:oddVBand="0" w:evenVBand="0" w:oddHBand="0" w:evenHBand="0" w:firstRowFirstColumn="0" w:firstRowLastColumn="0" w:lastRowFirstColumn="0" w:lastRowLastColumn="0"/>
            <w:tcW w:w="5186" w:type="dxa"/>
          </w:tcPr>
          <w:p w14:paraId="0782370C" w14:textId="77777777" w:rsidR="00CD5453" w:rsidRPr="009D1853" w:rsidRDefault="00CD5453" w:rsidP="00CD5453">
            <w:pPr>
              <w:spacing w:before="240" w:afterLines="240" w:after="576"/>
              <w:contextualSpacing/>
              <w:jc w:val="both"/>
              <w:rPr>
                <w:sz w:val="24"/>
                <w:szCs w:val="24"/>
              </w:rPr>
            </w:pPr>
            <w:r w:rsidRPr="009D1853">
              <w:rPr>
                <w:b w:val="0"/>
                <w:bCs w:val="0"/>
                <w:sz w:val="24"/>
                <w:szCs w:val="24"/>
              </w:rPr>
              <w:t>18 I worry that I will not be able to get a good grade in my mathematics course.</w:t>
            </w:r>
          </w:p>
        </w:tc>
        <w:tc>
          <w:tcPr>
            <w:tcW w:w="525" w:type="dxa"/>
          </w:tcPr>
          <w:p w14:paraId="298689D3"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13</w:t>
            </w:r>
          </w:p>
        </w:tc>
        <w:tc>
          <w:tcPr>
            <w:tcW w:w="527" w:type="dxa"/>
          </w:tcPr>
          <w:p w14:paraId="29621B8D"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13</w:t>
            </w:r>
          </w:p>
        </w:tc>
        <w:tc>
          <w:tcPr>
            <w:tcW w:w="548" w:type="dxa"/>
          </w:tcPr>
          <w:p w14:paraId="33C7B708"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35</w:t>
            </w:r>
          </w:p>
        </w:tc>
        <w:tc>
          <w:tcPr>
            <w:tcW w:w="496" w:type="dxa"/>
          </w:tcPr>
          <w:p w14:paraId="0FC57A56"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13</w:t>
            </w:r>
          </w:p>
        </w:tc>
        <w:tc>
          <w:tcPr>
            <w:tcW w:w="543" w:type="dxa"/>
          </w:tcPr>
          <w:p w14:paraId="25F2F336"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26</w:t>
            </w:r>
          </w:p>
        </w:tc>
        <w:tc>
          <w:tcPr>
            <w:tcW w:w="912" w:type="dxa"/>
          </w:tcPr>
          <w:p w14:paraId="74691A68"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3</w:t>
            </w:r>
          </w:p>
        </w:tc>
        <w:tc>
          <w:tcPr>
            <w:tcW w:w="1783" w:type="dxa"/>
          </w:tcPr>
          <w:p w14:paraId="7F270608"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Sometimes</w:t>
            </w:r>
          </w:p>
        </w:tc>
      </w:tr>
      <w:tr w:rsidR="00CD5453" w:rsidRPr="009D1853" w14:paraId="32DB6D76" w14:textId="77777777" w:rsidTr="009D1853">
        <w:trPr>
          <w:jc w:val="center"/>
        </w:trPr>
        <w:tc>
          <w:tcPr>
            <w:cnfStyle w:val="001000000000" w:firstRow="0" w:lastRow="0" w:firstColumn="1" w:lastColumn="0" w:oddVBand="0" w:evenVBand="0" w:oddHBand="0" w:evenHBand="0" w:firstRowFirstColumn="0" w:firstRowLastColumn="0" w:lastRowFirstColumn="0" w:lastRowLastColumn="0"/>
            <w:tcW w:w="5186" w:type="dxa"/>
          </w:tcPr>
          <w:p w14:paraId="2A3EFC86" w14:textId="77777777" w:rsidR="00CD5453" w:rsidRPr="009D1853" w:rsidRDefault="00CD5453" w:rsidP="00CD5453">
            <w:pPr>
              <w:spacing w:before="240" w:afterLines="240" w:after="576"/>
              <w:contextualSpacing/>
              <w:jc w:val="both"/>
              <w:rPr>
                <w:sz w:val="24"/>
                <w:szCs w:val="24"/>
              </w:rPr>
            </w:pPr>
            <w:r w:rsidRPr="009D1853">
              <w:rPr>
                <w:b w:val="0"/>
                <w:bCs w:val="0"/>
                <w:sz w:val="24"/>
                <w:szCs w:val="24"/>
              </w:rPr>
              <w:t>19 I worry that I will not be able to do well on mathematics tests.</w:t>
            </w:r>
          </w:p>
        </w:tc>
        <w:tc>
          <w:tcPr>
            <w:tcW w:w="525" w:type="dxa"/>
          </w:tcPr>
          <w:p w14:paraId="4D6A6803"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10</w:t>
            </w:r>
          </w:p>
        </w:tc>
        <w:tc>
          <w:tcPr>
            <w:tcW w:w="527" w:type="dxa"/>
          </w:tcPr>
          <w:p w14:paraId="062511F0"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12</w:t>
            </w:r>
          </w:p>
        </w:tc>
        <w:tc>
          <w:tcPr>
            <w:tcW w:w="548" w:type="dxa"/>
          </w:tcPr>
          <w:p w14:paraId="572DC54E"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37</w:t>
            </w:r>
          </w:p>
        </w:tc>
        <w:tc>
          <w:tcPr>
            <w:tcW w:w="496" w:type="dxa"/>
          </w:tcPr>
          <w:p w14:paraId="11F7261E"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19</w:t>
            </w:r>
          </w:p>
        </w:tc>
        <w:tc>
          <w:tcPr>
            <w:tcW w:w="543" w:type="dxa"/>
          </w:tcPr>
          <w:p w14:paraId="517E0C23"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22</w:t>
            </w:r>
          </w:p>
        </w:tc>
        <w:tc>
          <w:tcPr>
            <w:tcW w:w="912" w:type="dxa"/>
          </w:tcPr>
          <w:p w14:paraId="6BA4803E"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3</w:t>
            </w:r>
          </w:p>
        </w:tc>
        <w:tc>
          <w:tcPr>
            <w:tcW w:w="1783" w:type="dxa"/>
          </w:tcPr>
          <w:p w14:paraId="20D8A916"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Sometimes</w:t>
            </w:r>
          </w:p>
        </w:tc>
      </w:tr>
      <w:tr w:rsidR="00CD5453" w:rsidRPr="009D1853" w14:paraId="79157C51" w14:textId="77777777" w:rsidTr="009D1853">
        <w:trPr>
          <w:jc w:val="center"/>
        </w:trPr>
        <w:tc>
          <w:tcPr>
            <w:cnfStyle w:val="001000000000" w:firstRow="0" w:lastRow="0" w:firstColumn="1" w:lastColumn="0" w:oddVBand="0" w:evenVBand="0" w:oddHBand="0" w:evenHBand="0" w:firstRowFirstColumn="0" w:firstRowLastColumn="0" w:lastRowFirstColumn="0" w:lastRowLastColumn="0"/>
            <w:tcW w:w="5186" w:type="dxa"/>
          </w:tcPr>
          <w:p w14:paraId="270311C0" w14:textId="77777777" w:rsidR="00CD5453" w:rsidRPr="009D1853" w:rsidRDefault="00CD5453" w:rsidP="00CD5453">
            <w:pPr>
              <w:spacing w:before="240" w:afterLines="240" w:after="576"/>
              <w:contextualSpacing/>
              <w:jc w:val="both"/>
              <w:rPr>
                <w:sz w:val="24"/>
                <w:szCs w:val="24"/>
              </w:rPr>
            </w:pPr>
            <w:r w:rsidRPr="009D1853">
              <w:rPr>
                <w:b w:val="0"/>
                <w:bCs w:val="0"/>
                <w:sz w:val="24"/>
                <w:szCs w:val="24"/>
              </w:rPr>
              <w:t>20 I feel stressed when listening to mathematics instructors in class.</w:t>
            </w:r>
          </w:p>
        </w:tc>
        <w:tc>
          <w:tcPr>
            <w:tcW w:w="525" w:type="dxa"/>
          </w:tcPr>
          <w:p w14:paraId="3BCCA9F9"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14</w:t>
            </w:r>
          </w:p>
        </w:tc>
        <w:tc>
          <w:tcPr>
            <w:tcW w:w="527" w:type="dxa"/>
          </w:tcPr>
          <w:p w14:paraId="35A18A47"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22</w:t>
            </w:r>
          </w:p>
        </w:tc>
        <w:tc>
          <w:tcPr>
            <w:tcW w:w="548" w:type="dxa"/>
          </w:tcPr>
          <w:p w14:paraId="114290F3"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36</w:t>
            </w:r>
          </w:p>
        </w:tc>
        <w:tc>
          <w:tcPr>
            <w:tcW w:w="496" w:type="dxa"/>
          </w:tcPr>
          <w:p w14:paraId="41BF74DF"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15</w:t>
            </w:r>
          </w:p>
        </w:tc>
        <w:tc>
          <w:tcPr>
            <w:tcW w:w="543" w:type="dxa"/>
          </w:tcPr>
          <w:p w14:paraId="68F36A7F"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13</w:t>
            </w:r>
          </w:p>
        </w:tc>
        <w:tc>
          <w:tcPr>
            <w:tcW w:w="912" w:type="dxa"/>
          </w:tcPr>
          <w:p w14:paraId="5D498205"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3</w:t>
            </w:r>
          </w:p>
        </w:tc>
        <w:tc>
          <w:tcPr>
            <w:tcW w:w="1783" w:type="dxa"/>
          </w:tcPr>
          <w:p w14:paraId="680DEBA1"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Sometimes</w:t>
            </w:r>
          </w:p>
        </w:tc>
      </w:tr>
      <w:tr w:rsidR="00CD5453" w:rsidRPr="009D1853" w14:paraId="3FD75900" w14:textId="77777777" w:rsidTr="009D1853">
        <w:trPr>
          <w:jc w:val="center"/>
        </w:trPr>
        <w:tc>
          <w:tcPr>
            <w:cnfStyle w:val="001000000000" w:firstRow="0" w:lastRow="0" w:firstColumn="1" w:lastColumn="0" w:oddVBand="0" w:evenVBand="0" w:oddHBand="0" w:evenHBand="0" w:firstRowFirstColumn="0" w:firstRowLastColumn="0" w:lastRowFirstColumn="0" w:lastRowLastColumn="0"/>
            <w:tcW w:w="5186" w:type="dxa"/>
          </w:tcPr>
          <w:p w14:paraId="484F20CB" w14:textId="77777777" w:rsidR="00CD5453" w:rsidRPr="009D1853" w:rsidRDefault="00CD5453" w:rsidP="00CD5453">
            <w:pPr>
              <w:spacing w:before="240" w:afterLines="240" w:after="576"/>
              <w:contextualSpacing/>
              <w:jc w:val="both"/>
              <w:rPr>
                <w:sz w:val="24"/>
                <w:szCs w:val="24"/>
              </w:rPr>
            </w:pPr>
            <w:r w:rsidRPr="009D1853">
              <w:rPr>
                <w:b w:val="0"/>
                <w:bCs w:val="0"/>
                <w:sz w:val="24"/>
                <w:szCs w:val="24"/>
              </w:rPr>
              <w:lastRenderedPageBreak/>
              <w:t>21 I get nervous when asking questions in class.</w:t>
            </w:r>
          </w:p>
        </w:tc>
        <w:tc>
          <w:tcPr>
            <w:tcW w:w="525" w:type="dxa"/>
          </w:tcPr>
          <w:p w14:paraId="1EA9DED8"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10</w:t>
            </w:r>
          </w:p>
        </w:tc>
        <w:tc>
          <w:tcPr>
            <w:tcW w:w="527" w:type="dxa"/>
          </w:tcPr>
          <w:p w14:paraId="75D6C8CD"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17</w:t>
            </w:r>
          </w:p>
        </w:tc>
        <w:tc>
          <w:tcPr>
            <w:tcW w:w="548" w:type="dxa"/>
          </w:tcPr>
          <w:p w14:paraId="4BE2537D"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44</w:t>
            </w:r>
          </w:p>
        </w:tc>
        <w:tc>
          <w:tcPr>
            <w:tcW w:w="496" w:type="dxa"/>
          </w:tcPr>
          <w:p w14:paraId="44A9B55B"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17</w:t>
            </w:r>
          </w:p>
        </w:tc>
        <w:tc>
          <w:tcPr>
            <w:tcW w:w="543" w:type="dxa"/>
          </w:tcPr>
          <w:p w14:paraId="3D9F40D2"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12</w:t>
            </w:r>
          </w:p>
        </w:tc>
        <w:tc>
          <w:tcPr>
            <w:tcW w:w="912" w:type="dxa"/>
          </w:tcPr>
          <w:p w14:paraId="21868D2F"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3</w:t>
            </w:r>
          </w:p>
        </w:tc>
        <w:tc>
          <w:tcPr>
            <w:tcW w:w="1783" w:type="dxa"/>
          </w:tcPr>
          <w:p w14:paraId="41E31632"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Sometimes</w:t>
            </w:r>
          </w:p>
        </w:tc>
      </w:tr>
      <w:tr w:rsidR="00CD5453" w:rsidRPr="009D1853" w14:paraId="3B76DE42" w14:textId="77777777" w:rsidTr="009D1853">
        <w:trPr>
          <w:jc w:val="center"/>
        </w:trPr>
        <w:tc>
          <w:tcPr>
            <w:cnfStyle w:val="001000000000" w:firstRow="0" w:lastRow="0" w:firstColumn="1" w:lastColumn="0" w:oddVBand="0" w:evenVBand="0" w:oddHBand="0" w:evenHBand="0" w:firstRowFirstColumn="0" w:firstRowLastColumn="0" w:lastRowFirstColumn="0" w:lastRowLastColumn="0"/>
            <w:tcW w:w="5186" w:type="dxa"/>
          </w:tcPr>
          <w:p w14:paraId="437E30DD" w14:textId="77777777" w:rsidR="00CD5453" w:rsidRPr="009D1853" w:rsidRDefault="00CD5453" w:rsidP="00CD5453">
            <w:pPr>
              <w:spacing w:before="240" w:afterLines="240" w:after="576"/>
              <w:contextualSpacing/>
              <w:jc w:val="both"/>
              <w:rPr>
                <w:sz w:val="24"/>
                <w:szCs w:val="24"/>
              </w:rPr>
            </w:pPr>
            <w:r w:rsidRPr="009D1853">
              <w:rPr>
                <w:b w:val="0"/>
                <w:bCs w:val="0"/>
                <w:sz w:val="24"/>
                <w:szCs w:val="24"/>
              </w:rPr>
              <w:t>22 Working on mathematics homework is stressful for me.</w:t>
            </w:r>
          </w:p>
        </w:tc>
        <w:tc>
          <w:tcPr>
            <w:tcW w:w="525" w:type="dxa"/>
          </w:tcPr>
          <w:p w14:paraId="5B255C49"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12</w:t>
            </w:r>
          </w:p>
        </w:tc>
        <w:tc>
          <w:tcPr>
            <w:tcW w:w="527" w:type="dxa"/>
          </w:tcPr>
          <w:p w14:paraId="435239BB"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16</w:t>
            </w:r>
          </w:p>
        </w:tc>
        <w:tc>
          <w:tcPr>
            <w:tcW w:w="548" w:type="dxa"/>
          </w:tcPr>
          <w:p w14:paraId="447D9346"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43</w:t>
            </w:r>
          </w:p>
        </w:tc>
        <w:tc>
          <w:tcPr>
            <w:tcW w:w="496" w:type="dxa"/>
          </w:tcPr>
          <w:p w14:paraId="2087C431"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17</w:t>
            </w:r>
          </w:p>
        </w:tc>
        <w:tc>
          <w:tcPr>
            <w:tcW w:w="543" w:type="dxa"/>
          </w:tcPr>
          <w:p w14:paraId="137E4486"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12</w:t>
            </w:r>
          </w:p>
        </w:tc>
        <w:tc>
          <w:tcPr>
            <w:tcW w:w="912" w:type="dxa"/>
          </w:tcPr>
          <w:p w14:paraId="6E178F69"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3</w:t>
            </w:r>
          </w:p>
        </w:tc>
        <w:tc>
          <w:tcPr>
            <w:tcW w:w="1783" w:type="dxa"/>
          </w:tcPr>
          <w:p w14:paraId="18E59AF8"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Sometimes</w:t>
            </w:r>
          </w:p>
        </w:tc>
      </w:tr>
      <w:tr w:rsidR="00CD5453" w:rsidRPr="009D1853" w14:paraId="580D4C4B" w14:textId="77777777" w:rsidTr="009D1853">
        <w:trPr>
          <w:jc w:val="center"/>
        </w:trPr>
        <w:tc>
          <w:tcPr>
            <w:cnfStyle w:val="001000000000" w:firstRow="0" w:lastRow="0" w:firstColumn="1" w:lastColumn="0" w:oddVBand="0" w:evenVBand="0" w:oddHBand="0" w:evenHBand="0" w:firstRowFirstColumn="0" w:firstRowLastColumn="0" w:lastRowFirstColumn="0" w:lastRowLastColumn="0"/>
            <w:tcW w:w="5186" w:type="dxa"/>
          </w:tcPr>
          <w:p w14:paraId="5A394C5D" w14:textId="77777777" w:rsidR="00CD5453" w:rsidRPr="009D1853" w:rsidRDefault="00CD5453" w:rsidP="00CD5453">
            <w:pPr>
              <w:spacing w:before="240" w:afterLines="240" w:after="576"/>
              <w:contextualSpacing/>
              <w:jc w:val="both"/>
              <w:rPr>
                <w:sz w:val="24"/>
                <w:szCs w:val="24"/>
              </w:rPr>
            </w:pPr>
            <w:r w:rsidRPr="009D1853">
              <w:rPr>
                <w:b w:val="0"/>
                <w:bCs w:val="0"/>
                <w:sz w:val="24"/>
                <w:szCs w:val="24"/>
              </w:rPr>
              <w:t>23 I worry that I do not know enough mathematics to do well in future mathematics courses.</w:t>
            </w:r>
          </w:p>
        </w:tc>
        <w:tc>
          <w:tcPr>
            <w:tcW w:w="525" w:type="dxa"/>
          </w:tcPr>
          <w:p w14:paraId="63336313"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10</w:t>
            </w:r>
          </w:p>
        </w:tc>
        <w:tc>
          <w:tcPr>
            <w:tcW w:w="527" w:type="dxa"/>
          </w:tcPr>
          <w:p w14:paraId="456CC132"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15</w:t>
            </w:r>
          </w:p>
        </w:tc>
        <w:tc>
          <w:tcPr>
            <w:tcW w:w="548" w:type="dxa"/>
          </w:tcPr>
          <w:p w14:paraId="783C6737"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40</w:t>
            </w:r>
          </w:p>
        </w:tc>
        <w:tc>
          <w:tcPr>
            <w:tcW w:w="496" w:type="dxa"/>
          </w:tcPr>
          <w:p w14:paraId="405090D5"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20</w:t>
            </w:r>
          </w:p>
        </w:tc>
        <w:tc>
          <w:tcPr>
            <w:tcW w:w="543" w:type="dxa"/>
          </w:tcPr>
          <w:p w14:paraId="6DD10BED"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15</w:t>
            </w:r>
          </w:p>
        </w:tc>
        <w:tc>
          <w:tcPr>
            <w:tcW w:w="912" w:type="dxa"/>
          </w:tcPr>
          <w:p w14:paraId="07C3670E"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3</w:t>
            </w:r>
          </w:p>
        </w:tc>
        <w:tc>
          <w:tcPr>
            <w:tcW w:w="1783" w:type="dxa"/>
          </w:tcPr>
          <w:p w14:paraId="6E55438C"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Sometimes</w:t>
            </w:r>
          </w:p>
        </w:tc>
      </w:tr>
      <w:tr w:rsidR="00CD5453" w:rsidRPr="009D1853" w14:paraId="1FA6317B" w14:textId="77777777" w:rsidTr="009D1853">
        <w:trPr>
          <w:jc w:val="center"/>
        </w:trPr>
        <w:tc>
          <w:tcPr>
            <w:cnfStyle w:val="001000000000" w:firstRow="0" w:lastRow="0" w:firstColumn="1" w:lastColumn="0" w:oddVBand="0" w:evenVBand="0" w:oddHBand="0" w:evenHBand="0" w:firstRowFirstColumn="0" w:firstRowLastColumn="0" w:lastRowFirstColumn="0" w:lastRowLastColumn="0"/>
            <w:tcW w:w="5186" w:type="dxa"/>
          </w:tcPr>
          <w:p w14:paraId="1134AB98" w14:textId="77777777" w:rsidR="00CD5453" w:rsidRPr="009D1853" w:rsidRDefault="00CD5453" w:rsidP="00CD5453">
            <w:pPr>
              <w:spacing w:before="240" w:afterLines="240" w:after="576"/>
              <w:contextualSpacing/>
              <w:jc w:val="both"/>
              <w:rPr>
                <w:sz w:val="24"/>
                <w:szCs w:val="24"/>
              </w:rPr>
            </w:pPr>
            <w:r w:rsidRPr="009D1853">
              <w:rPr>
                <w:b w:val="0"/>
                <w:bCs w:val="0"/>
                <w:sz w:val="24"/>
                <w:szCs w:val="24"/>
              </w:rPr>
              <w:t>24I worry that I will not be able to complete every assignment in a mathematics course</w:t>
            </w:r>
          </w:p>
        </w:tc>
        <w:tc>
          <w:tcPr>
            <w:tcW w:w="525" w:type="dxa"/>
          </w:tcPr>
          <w:p w14:paraId="2CA7B199"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13</w:t>
            </w:r>
          </w:p>
        </w:tc>
        <w:tc>
          <w:tcPr>
            <w:tcW w:w="527" w:type="dxa"/>
          </w:tcPr>
          <w:p w14:paraId="38550A15"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18</w:t>
            </w:r>
          </w:p>
        </w:tc>
        <w:tc>
          <w:tcPr>
            <w:tcW w:w="548" w:type="dxa"/>
          </w:tcPr>
          <w:p w14:paraId="317096C1"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38</w:t>
            </w:r>
          </w:p>
        </w:tc>
        <w:tc>
          <w:tcPr>
            <w:tcW w:w="496" w:type="dxa"/>
          </w:tcPr>
          <w:p w14:paraId="47543CC2"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17</w:t>
            </w:r>
          </w:p>
        </w:tc>
        <w:tc>
          <w:tcPr>
            <w:tcW w:w="543" w:type="dxa"/>
          </w:tcPr>
          <w:p w14:paraId="05ABC5BB"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14</w:t>
            </w:r>
          </w:p>
        </w:tc>
        <w:tc>
          <w:tcPr>
            <w:tcW w:w="912" w:type="dxa"/>
          </w:tcPr>
          <w:p w14:paraId="29CD55F3"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3</w:t>
            </w:r>
          </w:p>
        </w:tc>
        <w:tc>
          <w:tcPr>
            <w:tcW w:w="1783" w:type="dxa"/>
          </w:tcPr>
          <w:p w14:paraId="45671BE6"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Sometimes</w:t>
            </w:r>
          </w:p>
        </w:tc>
      </w:tr>
      <w:tr w:rsidR="00CD5453" w:rsidRPr="009D1853" w14:paraId="68E9DADD" w14:textId="77777777" w:rsidTr="009D1853">
        <w:trPr>
          <w:jc w:val="center"/>
        </w:trPr>
        <w:tc>
          <w:tcPr>
            <w:cnfStyle w:val="001000000000" w:firstRow="0" w:lastRow="0" w:firstColumn="1" w:lastColumn="0" w:oddVBand="0" w:evenVBand="0" w:oddHBand="0" w:evenHBand="0" w:firstRowFirstColumn="0" w:firstRowLastColumn="0" w:lastRowFirstColumn="0" w:lastRowLastColumn="0"/>
            <w:tcW w:w="5186" w:type="dxa"/>
          </w:tcPr>
          <w:p w14:paraId="45C4F6E0" w14:textId="77777777" w:rsidR="00CD5453" w:rsidRPr="009D1853" w:rsidRDefault="00CD5453" w:rsidP="00CD5453">
            <w:pPr>
              <w:spacing w:before="240" w:afterLines="240" w:after="576"/>
              <w:contextualSpacing/>
              <w:jc w:val="both"/>
              <w:rPr>
                <w:sz w:val="24"/>
                <w:szCs w:val="24"/>
              </w:rPr>
            </w:pPr>
            <w:r w:rsidRPr="009D1853">
              <w:rPr>
                <w:b w:val="0"/>
                <w:bCs w:val="0"/>
                <w:sz w:val="24"/>
                <w:szCs w:val="24"/>
              </w:rPr>
              <w:t>25 I worry I will not be able to understand mathematics.</w:t>
            </w:r>
          </w:p>
        </w:tc>
        <w:tc>
          <w:tcPr>
            <w:tcW w:w="525" w:type="dxa"/>
          </w:tcPr>
          <w:p w14:paraId="303FDC3F"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10</w:t>
            </w:r>
          </w:p>
        </w:tc>
        <w:tc>
          <w:tcPr>
            <w:tcW w:w="527" w:type="dxa"/>
          </w:tcPr>
          <w:p w14:paraId="1CF133CE"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16</w:t>
            </w:r>
          </w:p>
        </w:tc>
        <w:tc>
          <w:tcPr>
            <w:tcW w:w="548" w:type="dxa"/>
          </w:tcPr>
          <w:p w14:paraId="6C5D3449"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51</w:t>
            </w:r>
          </w:p>
        </w:tc>
        <w:tc>
          <w:tcPr>
            <w:tcW w:w="496" w:type="dxa"/>
          </w:tcPr>
          <w:p w14:paraId="4EABB52D"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11</w:t>
            </w:r>
          </w:p>
        </w:tc>
        <w:tc>
          <w:tcPr>
            <w:tcW w:w="543" w:type="dxa"/>
          </w:tcPr>
          <w:p w14:paraId="2C52657A"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12</w:t>
            </w:r>
          </w:p>
        </w:tc>
        <w:tc>
          <w:tcPr>
            <w:tcW w:w="912" w:type="dxa"/>
          </w:tcPr>
          <w:p w14:paraId="700BC2E6"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3</w:t>
            </w:r>
          </w:p>
        </w:tc>
        <w:tc>
          <w:tcPr>
            <w:tcW w:w="1783" w:type="dxa"/>
          </w:tcPr>
          <w:p w14:paraId="0E40D9A2"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Sometimes</w:t>
            </w:r>
          </w:p>
        </w:tc>
      </w:tr>
      <w:tr w:rsidR="00CD5453" w:rsidRPr="009D1853" w14:paraId="1AF8DEDC" w14:textId="77777777" w:rsidTr="009D1853">
        <w:trPr>
          <w:jc w:val="center"/>
        </w:trPr>
        <w:tc>
          <w:tcPr>
            <w:cnfStyle w:val="001000000000" w:firstRow="0" w:lastRow="0" w:firstColumn="1" w:lastColumn="0" w:oddVBand="0" w:evenVBand="0" w:oddHBand="0" w:evenHBand="0" w:firstRowFirstColumn="0" w:firstRowLastColumn="0" w:lastRowFirstColumn="0" w:lastRowLastColumn="0"/>
            <w:tcW w:w="5186" w:type="dxa"/>
          </w:tcPr>
          <w:p w14:paraId="6E7E4745" w14:textId="77777777" w:rsidR="00CD5453" w:rsidRPr="009D1853" w:rsidRDefault="00CD5453" w:rsidP="00CD5453">
            <w:pPr>
              <w:spacing w:before="240" w:afterLines="240" w:after="576"/>
              <w:contextualSpacing/>
              <w:jc w:val="both"/>
              <w:rPr>
                <w:sz w:val="24"/>
                <w:szCs w:val="24"/>
              </w:rPr>
            </w:pPr>
            <w:r w:rsidRPr="009D1853">
              <w:rPr>
                <w:b w:val="0"/>
                <w:bCs w:val="0"/>
                <w:sz w:val="24"/>
                <w:szCs w:val="24"/>
              </w:rPr>
              <w:t>26 I worry that I will not be able to get an “A” in my mathematics course.</w:t>
            </w:r>
          </w:p>
        </w:tc>
        <w:tc>
          <w:tcPr>
            <w:tcW w:w="525" w:type="dxa"/>
          </w:tcPr>
          <w:p w14:paraId="7D810CFC"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6</w:t>
            </w:r>
          </w:p>
        </w:tc>
        <w:tc>
          <w:tcPr>
            <w:tcW w:w="527" w:type="dxa"/>
          </w:tcPr>
          <w:p w14:paraId="5ADC278A"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18</w:t>
            </w:r>
          </w:p>
        </w:tc>
        <w:tc>
          <w:tcPr>
            <w:tcW w:w="548" w:type="dxa"/>
          </w:tcPr>
          <w:p w14:paraId="4AE5CD0C"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46</w:t>
            </w:r>
          </w:p>
        </w:tc>
        <w:tc>
          <w:tcPr>
            <w:tcW w:w="496" w:type="dxa"/>
          </w:tcPr>
          <w:p w14:paraId="6CF81F1F"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18</w:t>
            </w:r>
          </w:p>
        </w:tc>
        <w:tc>
          <w:tcPr>
            <w:tcW w:w="543" w:type="dxa"/>
          </w:tcPr>
          <w:p w14:paraId="05CED955"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12</w:t>
            </w:r>
          </w:p>
        </w:tc>
        <w:tc>
          <w:tcPr>
            <w:tcW w:w="912" w:type="dxa"/>
          </w:tcPr>
          <w:p w14:paraId="6B744919"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3</w:t>
            </w:r>
          </w:p>
        </w:tc>
        <w:tc>
          <w:tcPr>
            <w:tcW w:w="1783" w:type="dxa"/>
          </w:tcPr>
          <w:p w14:paraId="67253F43"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Sometimes</w:t>
            </w:r>
          </w:p>
        </w:tc>
      </w:tr>
      <w:tr w:rsidR="00CD5453" w:rsidRPr="009D1853" w14:paraId="70EBC1CB" w14:textId="77777777" w:rsidTr="009D1853">
        <w:trPr>
          <w:jc w:val="center"/>
        </w:trPr>
        <w:tc>
          <w:tcPr>
            <w:cnfStyle w:val="001000000000" w:firstRow="0" w:lastRow="0" w:firstColumn="1" w:lastColumn="0" w:oddVBand="0" w:evenVBand="0" w:oddHBand="0" w:evenHBand="0" w:firstRowFirstColumn="0" w:firstRowLastColumn="0" w:lastRowFirstColumn="0" w:lastRowLastColumn="0"/>
            <w:tcW w:w="5186" w:type="dxa"/>
          </w:tcPr>
          <w:p w14:paraId="588A5884" w14:textId="77777777" w:rsidR="00CD5453" w:rsidRPr="009D1853" w:rsidRDefault="00CD5453" w:rsidP="00CD5453">
            <w:pPr>
              <w:spacing w:before="240" w:afterLines="240" w:after="576"/>
              <w:contextualSpacing/>
              <w:jc w:val="both"/>
              <w:rPr>
                <w:sz w:val="24"/>
                <w:szCs w:val="24"/>
              </w:rPr>
            </w:pPr>
            <w:r w:rsidRPr="009D1853">
              <w:rPr>
                <w:b w:val="0"/>
                <w:bCs w:val="0"/>
                <w:sz w:val="24"/>
                <w:szCs w:val="24"/>
              </w:rPr>
              <w:t>27 I worry that I will not be able to learn well in my mathematics course.</w:t>
            </w:r>
          </w:p>
        </w:tc>
        <w:tc>
          <w:tcPr>
            <w:tcW w:w="525" w:type="dxa"/>
          </w:tcPr>
          <w:p w14:paraId="4E729B71"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8</w:t>
            </w:r>
          </w:p>
        </w:tc>
        <w:tc>
          <w:tcPr>
            <w:tcW w:w="527" w:type="dxa"/>
          </w:tcPr>
          <w:p w14:paraId="1DC20F93"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20</w:t>
            </w:r>
          </w:p>
        </w:tc>
        <w:tc>
          <w:tcPr>
            <w:tcW w:w="548" w:type="dxa"/>
          </w:tcPr>
          <w:p w14:paraId="38DC45DB"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44</w:t>
            </w:r>
          </w:p>
        </w:tc>
        <w:tc>
          <w:tcPr>
            <w:tcW w:w="496" w:type="dxa"/>
          </w:tcPr>
          <w:p w14:paraId="7570B906"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17</w:t>
            </w:r>
          </w:p>
        </w:tc>
        <w:tc>
          <w:tcPr>
            <w:tcW w:w="543" w:type="dxa"/>
          </w:tcPr>
          <w:p w14:paraId="00770C8D"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11</w:t>
            </w:r>
          </w:p>
        </w:tc>
        <w:tc>
          <w:tcPr>
            <w:tcW w:w="912" w:type="dxa"/>
          </w:tcPr>
          <w:p w14:paraId="722929F4"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3</w:t>
            </w:r>
          </w:p>
        </w:tc>
        <w:tc>
          <w:tcPr>
            <w:tcW w:w="1783" w:type="dxa"/>
          </w:tcPr>
          <w:p w14:paraId="303B6057"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Sometimes</w:t>
            </w:r>
          </w:p>
        </w:tc>
      </w:tr>
      <w:tr w:rsidR="00CD5453" w:rsidRPr="009D1853" w14:paraId="15CAE0E2" w14:textId="77777777" w:rsidTr="009D1853">
        <w:trPr>
          <w:jc w:val="center"/>
        </w:trPr>
        <w:tc>
          <w:tcPr>
            <w:cnfStyle w:val="001000000000" w:firstRow="0" w:lastRow="0" w:firstColumn="1" w:lastColumn="0" w:oddVBand="0" w:evenVBand="0" w:oddHBand="0" w:evenHBand="0" w:firstRowFirstColumn="0" w:firstRowLastColumn="0" w:lastRowFirstColumn="0" w:lastRowLastColumn="0"/>
            <w:tcW w:w="5186" w:type="dxa"/>
          </w:tcPr>
          <w:p w14:paraId="1F7680EF" w14:textId="77777777" w:rsidR="00CD5453" w:rsidRPr="009D1853" w:rsidRDefault="00CD5453" w:rsidP="00CD5453">
            <w:pPr>
              <w:spacing w:before="240" w:afterLines="240" w:after="576"/>
              <w:contextualSpacing/>
              <w:jc w:val="both"/>
              <w:rPr>
                <w:sz w:val="24"/>
                <w:szCs w:val="24"/>
              </w:rPr>
            </w:pPr>
            <w:r w:rsidRPr="009D1853">
              <w:rPr>
                <w:b w:val="0"/>
                <w:bCs w:val="0"/>
                <w:sz w:val="24"/>
                <w:szCs w:val="24"/>
              </w:rPr>
              <w:t>28 I get nervous when taking a mathematics test.</w:t>
            </w:r>
          </w:p>
        </w:tc>
        <w:tc>
          <w:tcPr>
            <w:tcW w:w="525" w:type="dxa"/>
          </w:tcPr>
          <w:p w14:paraId="203D11CA"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11</w:t>
            </w:r>
          </w:p>
        </w:tc>
        <w:tc>
          <w:tcPr>
            <w:tcW w:w="527" w:type="dxa"/>
          </w:tcPr>
          <w:p w14:paraId="61E0385D"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16</w:t>
            </w:r>
          </w:p>
        </w:tc>
        <w:tc>
          <w:tcPr>
            <w:tcW w:w="548" w:type="dxa"/>
          </w:tcPr>
          <w:p w14:paraId="71DF3AA6"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36</w:t>
            </w:r>
          </w:p>
        </w:tc>
        <w:tc>
          <w:tcPr>
            <w:tcW w:w="496" w:type="dxa"/>
          </w:tcPr>
          <w:p w14:paraId="1BD9DD9B"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16</w:t>
            </w:r>
          </w:p>
        </w:tc>
        <w:tc>
          <w:tcPr>
            <w:tcW w:w="543" w:type="dxa"/>
          </w:tcPr>
          <w:p w14:paraId="10173AFC"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21</w:t>
            </w:r>
          </w:p>
        </w:tc>
        <w:tc>
          <w:tcPr>
            <w:tcW w:w="912" w:type="dxa"/>
          </w:tcPr>
          <w:p w14:paraId="663E8772"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3</w:t>
            </w:r>
          </w:p>
        </w:tc>
        <w:tc>
          <w:tcPr>
            <w:tcW w:w="1783" w:type="dxa"/>
          </w:tcPr>
          <w:p w14:paraId="07DF1F92"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Sometimes</w:t>
            </w:r>
          </w:p>
        </w:tc>
      </w:tr>
      <w:tr w:rsidR="00CD5453" w:rsidRPr="009D1853" w14:paraId="56850A76" w14:textId="77777777" w:rsidTr="009D1853">
        <w:trPr>
          <w:jc w:val="center"/>
        </w:trPr>
        <w:tc>
          <w:tcPr>
            <w:cnfStyle w:val="001000000000" w:firstRow="0" w:lastRow="0" w:firstColumn="1" w:lastColumn="0" w:oddVBand="0" w:evenVBand="0" w:oddHBand="0" w:evenHBand="0" w:firstRowFirstColumn="0" w:firstRowLastColumn="0" w:lastRowFirstColumn="0" w:lastRowLastColumn="0"/>
            <w:tcW w:w="5186" w:type="dxa"/>
            <w:tcBorders>
              <w:bottom w:val="single" w:sz="4" w:space="0" w:color="auto"/>
            </w:tcBorders>
          </w:tcPr>
          <w:p w14:paraId="23220476" w14:textId="77777777" w:rsidR="00CD5453" w:rsidRPr="009D1853" w:rsidRDefault="00CD5453" w:rsidP="00CD5453">
            <w:pPr>
              <w:spacing w:before="240" w:afterLines="240" w:after="576"/>
              <w:contextualSpacing/>
              <w:jc w:val="both"/>
              <w:rPr>
                <w:sz w:val="24"/>
                <w:szCs w:val="24"/>
              </w:rPr>
            </w:pPr>
            <w:r w:rsidRPr="009D1853">
              <w:rPr>
                <w:b w:val="0"/>
                <w:bCs w:val="0"/>
                <w:sz w:val="24"/>
                <w:szCs w:val="24"/>
              </w:rPr>
              <w:t>29 I am afraid to give an incorrect answer during my mathematics class.</w:t>
            </w:r>
          </w:p>
        </w:tc>
        <w:tc>
          <w:tcPr>
            <w:tcW w:w="525" w:type="dxa"/>
            <w:tcBorders>
              <w:bottom w:val="single" w:sz="4" w:space="0" w:color="auto"/>
            </w:tcBorders>
          </w:tcPr>
          <w:p w14:paraId="6B11EBD8"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12</w:t>
            </w:r>
          </w:p>
        </w:tc>
        <w:tc>
          <w:tcPr>
            <w:tcW w:w="527" w:type="dxa"/>
            <w:tcBorders>
              <w:bottom w:val="single" w:sz="4" w:space="0" w:color="auto"/>
            </w:tcBorders>
          </w:tcPr>
          <w:p w14:paraId="2991BA87"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13</w:t>
            </w:r>
          </w:p>
        </w:tc>
        <w:tc>
          <w:tcPr>
            <w:tcW w:w="548" w:type="dxa"/>
            <w:tcBorders>
              <w:bottom w:val="single" w:sz="4" w:space="0" w:color="auto"/>
            </w:tcBorders>
          </w:tcPr>
          <w:p w14:paraId="56AD86A9"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33</w:t>
            </w:r>
          </w:p>
        </w:tc>
        <w:tc>
          <w:tcPr>
            <w:tcW w:w="496" w:type="dxa"/>
            <w:tcBorders>
              <w:bottom w:val="single" w:sz="4" w:space="0" w:color="auto"/>
            </w:tcBorders>
          </w:tcPr>
          <w:p w14:paraId="5A13F562"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17</w:t>
            </w:r>
          </w:p>
        </w:tc>
        <w:tc>
          <w:tcPr>
            <w:tcW w:w="543" w:type="dxa"/>
            <w:tcBorders>
              <w:bottom w:val="single" w:sz="4" w:space="0" w:color="auto"/>
            </w:tcBorders>
          </w:tcPr>
          <w:p w14:paraId="4AB99155"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25</w:t>
            </w:r>
          </w:p>
        </w:tc>
        <w:tc>
          <w:tcPr>
            <w:tcW w:w="912" w:type="dxa"/>
            <w:tcBorders>
              <w:bottom w:val="single" w:sz="4" w:space="0" w:color="auto"/>
            </w:tcBorders>
          </w:tcPr>
          <w:p w14:paraId="4C0956D3"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3</w:t>
            </w:r>
          </w:p>
        </w:tc>
        <w:tc>
          <w:tcPr>
            <w:tcW w:w="1783" w:type="dxa"/>
            <w:tcBorders>
              <w:bottom w:val="single" w:sz="4" w:space="0" w:color="auto"/>
            </w:tcBorders>
          </w:tcPr>
          <w:p w14:paraId="1D54BA8A" w14:textId="77777777" w:rsidR="00CD5453" w:rsidRPr="009D1853" w:rsidRDefault="00CD5453" w:rsidP="00CD5453">
            <w:pPr>
              <w:spacing w:before="240" w:afterLines="240" w:after="576"/>
              <w:contextual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Sometimes</w:t>
            </w:r>
          </w:p>
        </w:tc>
      </w:tr>
    </w:tbl>
    <w:p w14:paraId="48EF31E6" w14:textId="77777777" w:rsidR="00CD5453" w:rsidRDefault="00CD5453" w:rsidP="00CD5453">
      <w:pPr>
        <w:spacing w:before="240" w:afterLines="240" w:after="576" w:line="240" w:lineRule="auto"/>
        <w:contextualSpacing/>
        <w:jc w:val="both"/>
        <w:rPr>
          <w:sz w:val="16"/>
          <w:szCs w:val="16"/>
        </w:rPr>
      </w:pPr>
      <w:r w:rsidRPr="003B5158">
        <w:rPr>
          <w:i/>
          <w:sz w:val="16"/>
          <w:szCs w:val="16"/>
        </w:rPr>
        <w:t>Legend:</w:t>
      </w:r>
      <w:r w:rsidRPr="003B5158">
        <w:rPr>
          <w:sz w:val="16"/>
          <w:szCs w:val="16"/>
        </w:rPr>
        <w:t xml:space="preserve"> 1“Never”, 2 “Seldom”, 3 “Sometimes”, 4 “Often”, 5 “Usually”</w:t>
      </w:r>
    </w:p>
    <w:p w14:paraId="5793AB7C" w14:textId="77777777" w:rsidR="009D1853" w:rsidRPr="003B5158" w:rsidRDefault="009D1853" w:rsidP="00CD5453">
      <w:pPr>
        <w:spacing w:before="240" w:afterLines="240" w:after="576" w:line="240" w:lineRule="auto"/>
        <w:contextualSpacing/>
        <w:jc w:val="both"/>
        <w:rPr>
          <w:sz w:val="16"/>
          <w:szCs w:val="16"/>
        </w:rPr>
      </w:pPr>
    </w:p>
    <w:p w14:paraId="1B5A2703" w14:textId="77777777" w:rsidR="00CD5453" w:rsidRDefault="00CD5453" w:rsidP="00CD5453">
      <w:pPr>
        <w:spacing w:before="240" w:afterLines="240" w:after="576" w:line="240" w:lineRule="auto"/>
        <w:ind w:firstLine="720"/>
        <w:contextualSpacing/>
        <w:jc w:val="both"/>
      </w:pPr>
      <w:r>
        <w:t xml:space="preserve">The data reveal that respondents “sometimes” experience mathematics anxiety in all fifteen indicators, which suggests that they moderately have anxiety in mathematics. Despite this, there are several indicators that emerged as frequently expressed sources of anxiety. </w:t>
      </w:r>
    </w:p>
    <w:p w14:paraId="6C976B7D" w14:textId="77777777" w:rsidR="00CD5453" w:rsidRDefault="00CD5453" w:rsidP="00CD5453">
      <w:pPr>
        <w:spacing w:before="240" w:afterLines="240" w:after="576" w:line="240" w:lineRule="auto"/>
        <w:ind w:firstLine="720"/>
        <w:contextualSpacing/>
        <w:jc w:val="both"/>
      </w:pPr>
      <w:r>
        <w:t>The most frequently expressed experience of anxiety is not being able to understand mathematics. This underscores the students' comprehension-related anxiety. This may be due to prior learning difficulties or to the perception of mathematics as inherently challenging (Ashcraft &amp; Krause, 2007).</w:t>
      </w:r>
    </w:p>
    <w:p w14:paraId="08038C9B" w14:textId="77777777" w:rsidR="00CD5453" w:rsidRDefault="00CD5453" w:rsidP="00CD5453">
      <w:pPr>
        <w:spacing w:before="240" w:afterLines="240" w:after="576" w:line="240" w:lineRule="auto"/>
        <w:ind w:firstLine="720"/>
        <w:contextualSpacing/>
        <w:jc w:val="both"/>
      </w:pPr>
      <w:r>
        <w:t xml:space="preserve">This is followed by anxiety about not achieving high grades and not learning well in their mathematics courses. These indicators suggest that students’ emotional responses to mathematics are shaped by academic performance pressure. This is in fact consistent with the previous study of Ramirez et al. (2018), which indicates that fear of failure and high academic expectations intensify anxiety levels. </w:t>
      </w:r>
    </w:p>
    <w:p w14:paraId="0B35C2E5" w14:textId="77777777" w:rsidR="00CD5453" w:rsidRDefault="00CD5453" w:rsidP="00CD5453">
      <w:pPr>
        <w:spacing w:before="240" w:afterLines="240" w:after="576" w:line="240" w:lineRule="auto"/>
        <w:ind w:firstLine="720"/>
        <w:contextualSpacing/>
        <w:jc w:val="both"/>
      </w:pPr>
      <w:r>
        <w:t xml:space="preserve">During the interview, respondents described emotional challenges when facing assessments or situations where they were not prepared: </w:t>
      </w:r>
    </w:p>
    <w:p w14:paraId="28828197" w14:textId="77777777" w:rsidR="00CD5453" w:rsidRPr="003F2890" w:rsidRDefault="00CD5453" w:rsidP="00CD5453">
      <w:pPr>
        <w:spacing w:before="240" w:afterLines="240" w:after="576" w:line="240" w:lineRule="auto"/>
        <w:ind w:left="720" w:right="656"/>
        <w:contextualSpacing/>
        <w:jc w:val="both"/>
      </w:pPr>
      <w:r w:rsidRPr="003F2890">
        <w:rPr>
          <w:i/>
        </w:rPr>
        <w:t>“</w:t>
      </w:r>
      <w:r w:rsidRPr="003F2890">
        <w:t xml:space="preserve">May be being very nervous and very tense and feeling like risks I can’t answer </w:t>
      </w:r>
      <w:proofErr w:type="gramStart"/>
      <w:r w:rsidRPr="003F2890">
        <w:t>questions, and</w:t>
      </w:r>
      <w:proofErr w:type="gramEnd"/>
      <w:r w:rsidRPr="003F2890">
        <w:t xml:space="preserve"> getting wrong answer.” (Respondent 3)</w:t>
      </w:r>
    </w:p>
    <w:p w14:paraId="31B252C0" w14:textId="77777777" w:rsidR="00CD5453" w:rsidRPr="003F2890" w:rsidRDefault="00CD5453" w:rsidP="00CD5453">
      <w:pPr>
        <w:spacing w:before="240" w:afterLines="240" w:after="576" w:line="240" w:lineRule="auto"/>
        <w:ind w:left="720" w:right="656"/>
        <w:contextualSpacing/>
        <w:jc w:val="both"/>
      </w:pPr>
    </w:p>
    <w:p w14:paraId="211D61E0" w14:textId="77777777" w:rsidR="00CD5453" w:rsidRPr="003F2890" w:rsidRDefault="00CD5453" w:rsidP="00CD5453">
      <w:pPr>
        <w:spacing w:before="240" w:afterLines="240" w:after="576" w:line="240" w:lineRule="auto"/>
        <w:ind w:left="720" w:right="656"/>
        <w:contextualSpacing/>
        <w:jc w:val="both"/>
      </w:pPr>
      <w:r w:rsidRPr="003F2890">
        <w:t>Performance pressure was also repeatedly mentioned:</w:t>
      </w:r>
    </w:p>
    <w:p w14:paraId="7F4084D8" w14:textId="77777777" w:rsidR="00CD5453" w:rsidRPr="003F2890" w:rsidRDefault="00CD5453" w:rsidP="00CD5453">
      <w:pPr>
        <w:spacing w:before="240" w:afterLines="240" w:after="576" w:line="240" w:lineRule="auto"/>
        <w:ind w:left="720" w:right="656"/>
        <w:contextualSpacing/>
        <w:jc w:val="both"/>
      </w:pPr>
    </w:p>
    <w:p w14:paraId="693554B1" w14:textId="77777777" w:rsidR="00CD5453" w:rsidRPr="003F2890" w:rsidRDefault="00CD5453" w:rsidP="00CD5453">
      <w:pPr>
        <w:spacing w:before="240" w:afterLines="240" w:after="576" w:line="240" w:lineRule="auto"/>
        <w:ind w:left="720" w:right="656"/>
        <w:contextualSpacing/>
        <w:jc w:val="both"/>
      </w:pPr>
      <w:r w:rsidRPr="003F2890">
        <w:t xml:space="preserve">“Fear and feeling pressured…. Majority of the aim for pass grades and not for high </w:t>
      </w:r>
      <w:proofErr w:type="gramStart"/>
      <w:r w:rsidRPr="003F2890">
        <w:t>grades.”</w:t>
      </w:r>
      <w:proofErr w:type="gramEnd"/>
      <w:r w:rsidRPr="003F2890">
        <w:t xml:space="preserve"> (Respondent 7)</w:t>
      </w:r>
    </w:p>
    <w:p w14:paraId="3DFEFED1" w14:textId="77777777" w:rsidR="00CD5453" w:rsidRPr="003F2890" w:rsidRDefault="00CD5453" w:rsidP="00CD5453">
      <w:pPr>
        <w:spacing w:before="240" w:afterLines="240" w:after="576" w:line="240" w:lineRule="auto"/>
        <w:ind w:right="656"/>
        <w:contextualSpacing/>
        <w:jc w:val="both"/>
      </w:pPr>
    </w:p>
    <w:p w14:paraId="7A825CB5" w14:textId="77777777" w:rsidR="00CD5453" w:rsidRPr="003F2890" w:rsidRDefault="00CD5453" w:rsidP="00CD5453">
      <w:pPr>
        <w:spacing w:before="240" w:afterLines="240" w:after="576" w:line="240" w:lineRule="auto"/>
        <w:ind w:left="720" w:right="656"/>
        <w:contextualSpacing/>
        <w:jc w:val="both"/>
      </w:pPr>
      <w:r w:rsidRPr="003F2890">
        <w:t xml:space="preserve">“I felt bad when I get low score because I know that I did my best during math </w:t>
      </w:r>
      <w:proofErr w:type="gramStart"/>
      <w:r w:rsidRPr="003F2890">
        <w:t>test</w:t>
      </w:r>
      <w:proofErr w:type="gramEnd"/>
      <w:r w:rsidRPr="003F2890">
        <w:t xml:space="preserve"> but I don’t have choice because that’s the only ability I give in math test.” (Respondent 5)</w:t>
      </w:r>
    </w:p>
    <w:p w14:paraId="762B8236" w14:textId="77777777" w:rsidR="00CD5453" w:rsidRPr="003F2890" w:rsidRDefault="00CD5453" w:rsidP="00CD5453">
      <w:pPr>
        <w:spacing w:before="240" w:afterLines="240" w:after="576" w:line="240" w:lineRule="auto"/>
        <w:ind w:left="720" w:right="656"/>
        <w:contextualSpacing/>
        <w:jc w:val="both"/>
      </w:pPr>
    </w:p>
    <w:p w14:paraId="7E2F588F" w14:textId="77777777" w:rsidR="00CD5453" w:rsidRPr="003F2890" w:rsidRDefault="00CD5453" w:rsidP="00CD5453">
      <w:pPr>
        <w:spacing w:before="240" w:afterLines="240" w:after="576" w:line="240" w:lineRule="auto"/>
        <w:ind w:left="720" w:right="656"/>
        <w:contextualSpacing/>
        <w:jc w:val="both"/>
      </w:pPr>
      <w:r w:rsidRPr="003F2890">
        <w:t>“There are times I felt bad when I get low score in our quizzes/exams.” (Respondent 9)</w:t>
      </w:r>
    </w:p>
    <w:p w14:paraId="79656B65" w14:textId="77777777" w:rsidR="00CD5453" w:rsidRPr="003F2890" w:rsidRDefault="00CD5453" w:rsidP="00CD5453">
      <w:pPr>
        <w:spacing w:before="240" w:afterLines="240" w:after="576" w:line="240" w:lineRule="auto"/>
        <w:ind w:right="656"/>
        <w:contextualSpacing/>
        <w:jc w:val="both"/>
      </w:pPr>
    </w:p>
    <w:p w14:paraId="42D5EEDD" w14:textId="77777777" w:rsidR="00CD5453" w:rsidRDefault="00CD5453" w:rsidP="00CD5453">
      <w:pPr>
        <w:spacing w:before="240" w:afterLines="240" w:after="576" w:line="240" w:lineRule="auto"/>
        <w:ind w:firstLine="720"/>
        <w:contextualSpacing/>
        <w:jc w:val="both"/>
      </w:pPr>
      <w:r>
        <w:t xml:space="preserve">These narratives above </w:t>
      </w:r>
      <w:r w:rsidRPr="003F2890">
        <w:t>confirm</w:t>
      </w:r>
      <w:r>
        <w:t xml:space="preserve"> that students experience anxiety when they are being evaluated during tests, quizzes, grades, and even expectations from instructors. This aligns with the research, which shows that </w:t>
      </w:r>
      <w:proofErr w:type="gramStart"/>
      <w:r>
        <w:t>the test</w:t>
      </w:r>
      <w:proofErr w:type="gramEnd"/>
      <w:r>
        <w:t>-related anxiety is one of the most dominant forms of mathematics anxiety among college learners (</w:t>
      </w:r>
      <w:r w:rsidRPr="005D16C3">
        <w:t>Ashcraft &amp; Krause, 2007; Ramirez et al., 2018).</w:t>
      </w:r>
    </w:p>
    <w:p w14:paraId="243960CA" w14:textId="77777777" w:rsidR="00CD5453" w:rsidRDefault="00CD5453" w:rsidP="00CD5453">
      <w:pPr>
        <w:spacing w:before="240" w:afterLines="240" w:after="576" w:line="240" w:lineRule="auto"/>
        <w:ind w:firstLine="720"/>
        <w:contextualSpacing/>
        <w:jc w:val="both"/>
      </w:pPr>
      <w:r>
        <w:t xml:space="preserve">Moreover, </w:t>
      </w:r>
      <w:r w:rsidRPr="003F2890">
        <w:t>students</w:t>
      </w:r>
      <w:r>
        <w:t xml:space="preserve"> also recognized anxiety coming from fear of being judged or committing mistakes during class interactions:</w:t>
      </w:r>
    </w:p>
    <w:p w14:paraId="2312C5F4" w14:textId="77777777" w:rsidR="009D1853" w:rsidRDefault="009D1853" w:rsidP="00CD5453">
      <w:pPr>
        <w:spacing w:before="240" w:afterLines="240" w:after="576" w:line="240" w:lineRule="auto"/>
        <w:ind w:firstLine="720"/>
        <w:contextualSpacing/>
        <w:jc w:val="both"/>
      </w:pPr>
    </w:p>
    <w:p w14:paraId="4842EA51" w14:textId="77777777" w:rsidR="00CD5453" w:rsidRPr="003F2890" w:rsidRDefault="00CD5453" w:rsidP="00CD5453">
      <w:pPr>
        <w:spacing w:before="240" w:afterLines="240" w:after="576" w:line="240" w:lineRule="auto"/>
        <w:ind w:left="720" w:right="656"/>
        <w:contextualSpacing/>
        <w:jc w:val="both"/>
      </w:pPr>
      <w:r w:rsidRPr="003F2890">
        <w:t>“I feel nervous when I did not listen to the instructor but the emotion, I experience during math class is normal right now…” (Respondent 10)</w:t>
      </w:r>
    </w:p>
    <w:p w14:paraId="4A240376" w14:textId="77777777" w:rsidR="00CD5453" w:rsidRDefault="00CD5453" w:rsidP="00CD5453">
      <w:pPr>
        <w:spacing w:before="240" w:afterLines="240" w:after="576" w:line="240" w:lineRule="auto"/>
        <w:ind w:left="720" w:right="656"/>
        <w:contextualSpacing/>
        <w:jc w:val="both"/>
      </w:pPr>
    </w:p>
    <w:p w14:paraId="62A59E22" w14:textId="77777777" w:rsidR="00CD5453" w:rsidRDefault="00CD5453" w:rsidP="00CD5453">
      <w:pPr>
        <w:spacing w:before="240" w:afterLines="240" w:after="576" w:line="240" w:lineRule="auto"/>
        <w:ind w:firstLine="720"/>
        <w:contextualSpacing/>
        <w:jc w:val="both"/>
      </w:pPr>
      <w:r w:rsidRPr="005D16C3">
        <w:t xml:space="preserve">Although the quantitative data point to moderate anxiety, the qualitative data reveal that for many </w:t>
      </w:r>
      <w:r>
        <w:t>structural engineering students</w:t>
      </w:r>
      <w:r w:rsidRPr="005D16C3">
        <w:t xml:space="preserve">, mathematics anxiety is experienced as a mix of nervousness, pressure, </w:t>
      </w:r>
      <w:r w:rsidRPr="005D16C3">
        <w:lastRenderedPageBreak/>
        <w:t>disappointment, and fear of failure. Their reflections illustrate the everyday emotional burdens students carry in mathematics-related tasks, particularly in formal assessment environments.</w:t>
      </w:r>
      <w:r>
        <w:t xml:space="preserve"> </w:t>
      </w:r>
    </w:p>
    <w:p w14:paraId="06B05725" w14:textId="77777777" w:rsidR="00CD5453" w:rsidRDefault="00CD5453" w:rsidP="00CD5453">
      <w:pPr>
        <w:spacing w:before="240" w:afterLines="240" w:after="576" w:line="240" w:lineRule="auto"/>
        <w:contextualSpacing/>
        <w:jc w:val="both"/>
      </w:pPr>
    </w:p>
    <w:p w14:paraId="011B2DE2" w14:textId="11BD83E0" w:rsidR="00CD5453" w:rsidRDefault="00CD5453" w:rsidP="00093DE3">
      <w:pPr>
        <w:spacing w:before="240" w:afterLines="240" w:after="576" w:line="240" w:lineRule="auto"/>
        <w:contextualSpacing/>
        <w:rPr>
          <w:b/>
          <w:bCs/>
        </w:rPr>
      </w:pPr>
      <w:r>
        <w:t xml:space="preserve">III. </w:t>
      </w:r>
      <w:r w:rsidRPr="005D16C3">
        <w:rPr>
          <w:b/>
          <w:bCs/>
        </w:rPr>
        <w:t>Significant relationship between the level of mathematics self-efficacy and anxiety to their Math 111 grade</w:t>
      </w:r>
    </w:p>
    <w:p w14:paraId="6DB98A50" w14:textId="77777777" w:rsidR="00093DE3" w:rsidRPr="00093DE3" w:rsidRDefault="00093DE3" w:rsidP="00093DE3">
      <w:pPr>
        <w:spacing w:before="240" w:afterLines="240" w:after="576" w:line="240" w:lineRule="auto"/>
        <w:contextualSpacing/>
        <w:rPr>
          <w:b/>
          <w:bCs/>
        </w:rPr>
      </w:pPr>
    </w:p>
    <w:p w14:paraId="0ABBD9B9" w14:textId="77777777" w:rsidR="00CD5453" w:rsidRDefault="00CD5453" w:rsidP="00CD5453">
      <w:pPr>
        <w:spacing w:before="240" w:afterLines="240" w:after="576" w:line="240" w:lineRule="auto"/>
        <w:contextualSpacing/>
        <w:rPr>
          <w:b/>
          <w:bCs/>
        </w:rPr>
      </w:pPr>
      <w:r>
        <w:rPr>
          <w:b/>
          <w:bCs/>
        </w:rPr>
        <w:t>Table 5</w:t>
      </w:r>
    </w:p>
    <w:p w14:paraId="639C3E89" w14:textId="77777777" w:rsidR="00CD5453" w:rsidRDefault="00CD5453" w:rsidP="00CD5453">
      <w:pPr>
        <w:spacing w:before="240" w:afterLines="240" w:after="576" w:line="240" w:lineRule="auto"/>
        <w:contextualSpacing/>
        <w:rPr>
          <w:i/>
        </w:rPr>
      </w:pPr>
      <w:r>
        <w:rPr>
          <w:i/>
        </w:rPr>
        <w:t>Relationship of Math 111 Grade to Mathematics Self-Efficacy and Anxiety</w:t>
      </w:r>
    </w:p>
    <w:p w14:paraId="7DDBC699" w14:textId="77777777" w:rsidR="009D1853" w:rsidRDefault="009D1853" w:rsidP="00CD5453">
      <w:pPr>
        <w:spacing w:before="240" w:afterLines="240" w:after="576" w:line="240" w:lineRule="auto"/>
        <w:contextualSpacing/>
        <w:rPr>
          <w:i/>
          <w:iCs w:val="0"/>
        </w:rPr>
      </w:pPr>
    </w:p>
    <w:tbl>
      <w:tblPr>
        <w:tblStyle w:val="GridTable4-Accent51"/>
        <w:tblW w:w="8303"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89"/>
        <w:gridCol w:w="1781"/>
        <w:gridCol w:w="1690"/>
        <w:gridCol w:w="1188"/>
        <w:gridCol w:w="2055"/>
      </w:tblGrid>
      <w:tr w:rsidR="00CD5453" w:rsidRPr="009D1853" w14:paraId="1CC41CC5" w14:textId="77777777" w:rsidTr="00DA2E86">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3370" w:type="dxa"/>
            <w:gridSpan w:val="2"/>
            <w:tcBorders>
              <w:top w:val="single" w:sz="4" w:space="0" w:color="auto"/>
              <w:left w:val="nil"/>
              <w:bottom w:val="single" w:sz="4" w:space="0" w:color="auto"/>
            </w:tcBorders>
            <w:shd w:val="clear" w:color="auto" w:fill="auto"/>
          </w:tcPr>
          <w:p w14:paraId="7C17F92D" w14:textId="77777777" w:rsidR="00CD5453" w:rsidRPr="009D1853" w:rsidRDefault="00CD5453" w:rsidP="00CD5453">
            <w:pPr>
              <w:spacing w:before="240" w:afterLines="240" w:after="576"/>
              <w:contextualSpacing/>
              <w:jc w:val="center"/>
              <w:rPr>
                <w:b w:val="0"/>
                <w:bCs w:val="0"/>
                <w:color w:val="000000" w:themeColor="text1"/>
                <w:sz w:val="24"/>
                <w:szCs w:val="24"/>
              </w:rPr>
            </w:pPr>
            <w:r w:rsidRPr="009D1853">
              <w:rPr>
                <w:color w:val="000000" w:themeColor="text1"/>
                <w:sz w:val="24"/>
                <w:szCs w:val="24"/>
              </w:rPr>
              <w:t>Relationship</w:t>
            </w:r>
          </w:p>
        </w:tc>
        <w:tc>
          <w:tcPr>
            <w:tcW w:w="1690" w:type="dxa"/>
            <w:tcBorders>
              <w:top w:val="single" w:sz="4" w:space="0" w:color="auto"/>
              <w:bottom w:val="single" w:sz="4" w:space="0" w:color="auto"/>
            </w:tcBorders>
            <w:shd w:val="clear" w:color="auto" w:fill="auto"/>
          </w:tcPr>
          <w:p w14:paraId="3EBF2EFB" w14:textId="77777777" w:rsidR="00CD5453" w:rsidRPr="009D1853" w:rsidRDefault="00CD5453" w:rsidP="00CD5453">
            <w:pPr>
              <w:spacing w:before="240" w:afterLines="240" w:after="576"/>
              <w:contextualSpacing/>
              <w:jc w:val="center"/>
              <w:cnfStyle w:val="100000000000" w:firstRow="1" w:lastRow="0" w:firstColumn="0" w:lastColumn="0" w:oddVBand="0" w:evenVBand="0" w:oddHBand="0" w:evenHBand="0" w:firstRowFirstColumn="0" w:firstRowLastColumn="0" w:lastRowFirstColumn="0" w:lastRowLastColumn="0"/>
              <w:rPr>
                <w:b w:val="0"/>
                <w:bCs w:val="0"/>
                <w:color w:val="000000" w:themeColor="text1"/>
                <w:sz w:val="24"/>
                <w:szCs w:val="24"/>
              </w:rPr>
            </w:pPr>
            <w:r w:rsidRPr="009D1853">
              <w:rPr>
                <w:color w:val="000000" w:themeColor="text1"/>
                <w:sz w:val="24"/>
                <w:szCs w:val="24"/>
              </w:rPr>
              <w:t>Correlation coefficient (</w:t>
            </w:r>
            <m:oMath>
              <m:sSub>
                <m:sSubPr>
                  <m:ctrlPr>
                    <w:rPr>
                      <w:rFonts w:ascii="Cambria Math" w:hAnsi="Cambria Math"/>
                      <w:i/>
                      <w:color w:val="000000" w:themeColor="text1"/>
                      <w:sz w:val="24"/>
                      <w:szCs w:val="24"/>
                    </w:rPr>
                  </m:ctrlPr>
                </m:sSubPr>
                <m:e>
                  <m:r>
                    <m:rPr>
                      <m:sty m:val="bi"/>
                    </m:rPr>
                    <w:rPr>
                      <w:rFonts w:ascii="Cambria Math" w:hAnsi="Cambria Math"/>
                      <w:color w:val="000000" w:themeColor="text1"/>
                      <w:sz w:val="24"/>
                      <w:szCs w:val="24"/>
                    </w:rPr>
                    <m:t>r</m:t>
                  </m:r>
                </m:e>
                <m:sub>
                  <m:r>
                    <m:rPr>
                      <m:sty m:val="bi"/>
                    </m:rPr>
                    <w:rPr>
                      <w:rFonts w:ascii="Cambria Math" w:hAnsi="Cambria Math"/>
                      <w:color w:val="000000" w:themeColor="text1"/>
                      <w:sz w:val="24"/>
                      <w:szCs w:val="24"/>
                    </w:rPr>
                    <m:t>rho</m:t>
                  </m:r>
                </m:sub>
              </m:sSub>
              <m:r>
                <m:rPr>
                  <m:sty m:val="bi"/>
                </m:rPr>
                <w:rPr>
                  <w:rFonts w:ascii="Cambria Math" w:hAnsi="Cambria Math"/>
                  <w:color w:val="000000" w:themeColor="text1"/>
                  <w:sz w:val="24"/>
                  <w:szCs w:val="24"/>
                </w:rPr>
                <m:t>)</m:t>
              </m:r>
            </m:oMath>
          </w:p>
        </w:tc>
        <w:tc>
          <w:tcPr>
            <w:tcW w:w="1188" w:type="dxa"/>
            <w:tcBorders>
              <w:top w:val="single" w:sz="4" w:space="0" w:color="auto"/>
              <w:bottom w:val="single" w:sz="4" w:space="0" w:color="auto"/>
            </w:tcBorders>
            <w:shd w:val="clear" w:color="auto" w:fill="auto"/>
          </w:tcPr>
          <w:p w14:paraId="477A21EF" w14:textId="77777777" w:rsidR="00CD5453" w:rsidRPr="009D1853" w:rsidRDefault="00CD5453" w:rsidP="00CD5453">
            <w:pPr>
              <w:spacing w:before="240" w:afterLines="240" w:after="576"/>
              <w:contextualSpacing/>
              <w:jc w:val="center"/>
              <w:cnfStyle w:val="100000000000" w:firstRow="1" w:lastRow="0" w:firstColumn="0" w:lastColumn="0" w:oddVBand="0" w:evenVBand="0" w:oddHBand="0" w:evenHBand="0" w:firstRowFirstColumn="0" w:firstRowLastColumn="0" w:lastRowFirstColumn="0" w:lastRowLastColumn="0"/>
              <w:rPr>
                <w:b w:val="0"/>
                <w:bCs w:val="0"/>
                <w:color w:val="000000" w:themeColor="text1"/>
                <w:sz w:val="24"/>
                <w:szCs w:val="24"/>
              </w:rPr>
            </w:pPr>
            <w:r w:rsidRPr="009D1853">
              <w:rPr>
                <w:i/>
                <w:color w:val="000000" w:themeColor="text1"/>
                <w:sz w:val="24"/>
                <w:szCs w:val="24"/>
              </w:rPr>
              <w:t>p</w:t>
            </w:r>
            <w:r w:rsidRPr="009D1853">
              <w:rPr>
                <w:color w:val="000000" w:themeColor="text1"/>
                <w:sz w:val="24"/>
                <w:szCs w:val="24"/>
              </w:rPr>
              <w:t>-value</w:t>
            </w:r>
          </w:p>
        </w:tc>
        <w:tc>
          <w:tcPr>
            <w:tcW w:w="2055" w:type="dxa"/>
            <w:tcBorders>
              <w:top w:val="single" w:sz="4" w:space="0" w:color="auto"/>
              <w:bottom w:val="single" w:sz="4" w:space="0" w:color="auto"/>
              <w:right w:val="nil"/>
            </w:tcBorders>
            <w:shd w:val="clear" w:color="auto" w:fill="auto"/>
          </w:tcPr>
          <w:p w14:paraId="3374A3FE" w14:textId="77777777" w:rsidR="00CD5453" w:rsidRPr="009D1853" w:rsidRDefault="00CD5453" w:rsidP="00CD5453">
            <w:pPr>
              <w:spacing w:before="240" w:afterLines="240" w:after="576"/>
              <w:contextualSpacing/>
              <w:jc w:val="center"/>
              <w:cnfStyle w:val="100000000000" w:firstRow="1" w:lastRow="0" w:firstColumn="0" w:lastColumn="0" w:oddVBand="0" w:evenVBand="0" w:oddHBand="0" w:evenHBand="0" w:firstRowFirstColumn="0" w:firstRowLastColumn="0" w:lastRowFirstColumn="0" w:lastRowLastColumn="0"/>
              <w:rPr>
                <w:b w:val="0"/>
                <w:bCs w:val="0"/>
                <w:color w:val="000000" w:themeColor="text1"/>
                <w:sz w:val="24"/>
                <w:szCs w:val="24"/>
              </w:rPr>
            </w:pPr>
            <w:r w:rsidRPr="009D1853">
              <w:rPr>
                <w:color w:val="000000" w:themeColor="text1"/>
                <w:sz w:val="24"/>
                <w:szCs w:val="24"/>
              </w:rPr>
              <w:t>Remark</w:t>
            </w:r>
          </w:p>
        </w:tc>
      </w:tr>
      <w:tr w:rsidR="00CD5453" w:rsidRPr="009D1853" w14:paraId="1EDBA570" w14:textId="77777777" w:rsidTr="00DA2E86">
        <w:trPr>
          <w:trHeight w:val="733"/>
        </w:trPr>
        <w:tc>
          <w:tcPr>
            <w:cnfStyle w:val="001000000000" w:firstRow="0" w:lastRow="0" w:firstColumn="1" w:lastColumn="0" w:oddVBand="0" w:evenVBand="0" w:oddHBand="0" w:evenHBand="0" w:firstRowFirstColumn="0" w:firstRowLastColumn="0" w:lastRowFirstColumn="0" w:lastRowLastColumn="0"/>
            <w:tcW w:w="1589" w:type="dxa"/>
            <w:vMerge w:val="restart"/>
            <w:tcBorders>
              <w:top w:val="single" w:sz="4" w:space="0" w:color="auto"/>
            </w:tcBorders>
          </w:tcPr>
          <w:p w14:paraId="2A906EB6" w14:textId="77777777" w:rsidR="00CD5453" w:rsidRPr="009D1853" w:rsidRDefault="00CD5453" w:rsidP="00CD5453">
            <w:pPr>
              <w:spacing w:before="240" w:afterLines="240" w:after="576"/>
              <w:contextualSpacing/>
              <w:jc w:val="both"/>
              <w:rPr>
                <w:b w:val="0"/>
                <w:bCs w:val="0"/>
                <w:sz w:val="24"/>
                <w:szCs w:val="24"/>
              </w:rPr>
            </w:pPr>
            <w:r w:rsidRPr="009D1853">
              <w:rPr>
                <w:sz w:val="24"/>
                <w:szCs w:val="24"/>
              </w:rPr>
              <w:t>Math 111 Grade</w:t>
            </w:r>
          </w:p>
        </w:tc>
        <w:tc>
          <w:tcPr>
            <w:tcW w:w="1781" w:type="dxa"/>
            <w:tcBorders>
              <w:top w:val="single" w:sz="4" w:space="0" w:color="auto"/>
            </w:tcBorders>
          </w:tcPr>
          <w:p w14:paraId="01F3F7FD" w14:textId="77777777" w:rsidR="00CD5453" w:rsidRPr="009D1853" w:rsidRDefault="00CD5453" w:rsidP="00CD5453">
            <w:pPr>
              <w:spacing w:before="240" w:afterLines="240" w:after="576"/>
              <w:contextualSpacing/>
              <w:jc w:val="both"/>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 xml:space="preserve">Mathematics </w:t>
            </w:r>
          </w:p>
          <w:p w14:paraId="077D5D69" w14:textId="77777777" w:rsidR="00CD5453" w:rsidRPr="009D1853" w:rsidRDefault="00CD5453" w:rsidP="00CD5453">
            <w:pPr>
              <w:spacing w:before="240" w:afterLines="240" w:after="576"/>
              <w:contextualSpacing/>
              <w:jc w:val="both"/>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Self-Efficacy</w:t>
            </w:r>
          </w:p>
        </w:tc>
        <w:tc>
          <w:tcPr>
            <w:tcW w:w="1690" w:type="dxa"/>
            <w:tcBorders>
              <w:top w:val="single" w:sz="4" w:space="0" w:color="auto"/>
            </w:tcBorders>
          </w:tcPr>
          <w:p w14:paraId="6F7536F9" w14:textId="77777777" w:rsidR="00CD5453" w:rsidRPr="009D1853" w:rsidRDefault="00CD5453" w:rsidP="00CD5453">
            <w:pPr>
              <w:spacing w:before="240" w:afterLines="240" w:after="576"/>
              <w:contextualSpacing/>
              <w:jc w:val="both"/>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-.197</w:t>
            </w:r>
          </w:p>
        </w:tc>
        <w:tc>
          <w:tcPr>
            <w:tcW w:w="1188" w:type="dxa"/>
            <w:tcBorders>
              <w:top w:val="single" w:sz="4" w:space="0" w:color="auto"/>
            </w:tcBorders>
          </w:tcPr>
          <w:p w14:paraId="7ECAD745" w14:textId="77777777" w:rsidR="00CD5453" w:rsidRPr="009D1853" w:rsidRDefault="00CD5453" w:rsidP="00CD5453">
            <w:pPr>
              <w:spacing w:before="240" w:afterLines="240" w:after="576"/>
              <w:contextualSpacing/>
              <w:jc w:val="both"/>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.050*</w:t>
            </w:r>
          </w:p>
        </w:tc>
        <w:tc>
          <w:tcPr>
            <w:tcW w:w="2055" w:type="dxa"/>
            <w:tcBorders>
              <w:top w:val="single" w:sz="4" w:space="0" w:color="auto"/>
            </w:tcBorders>
          </w:tcPr>
          <w:p w14:paraId="46B1677B" w14:textId="77777777" w:rsidR="00CD5453" w:rsidRPr="009D1853" w:rsidRDefault="00CD5453" w:rsidP="00CD5453">
            <w:pPr>
              <w:spacing w:before="240" w:afterLines="240" w:after="576"/>
              <w:contextualSpacing/>
              <w:jc w:val="both"/>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Significant</w:t>
            </w:r>
          </w:p>
        </w:tc>
      </w:tr>
      <w:tr w:rsidR="00CD5453" w:rsidRPr="009D1853" w14:paraId="5DD1A37F" w14:textId="77777777" w:rsidTr="00DA2E86">
        <w:trPr>
          <w:trHeight w:val="94"/>
        </w:trPr>
        <w:tc>
          <w:tcPr>
            <w:cnfStyle w:val="001000000000" w:firstRow="0" w:lastRow="0" w:firstColumn="1" w:lastColumn="0" w:oddVBand="0" w:evenVBand="0" w:oddHBand="0" w:evenHBand="0" w:firstRowFirstColumn="0" w:firstRowLastColumn="0" w:lastRowFirstColumn="0" w:lastRowLastColumn="0"/>
            <w:tcW w:w="1589" w:type="dxa"/>
            <w:vMerge/>
          </w:tcPr>
          <w:p w14:paraId="6B6685AA" w14:textId="77777777" w:rsidR="00CD5453" w:rsidRPr="009D1853" w:rsidRDefault="00CD5453" w:rsidP="00CD5453">
            <w:pPr>
              <w:spacing w:before="240" w:afterLines="240" w:after="576"/>
              <w:contextualSpacing/>
              <w:jc w:val="both"/>
              <w:rPr>
                <w:b w:val="0"/>
                <w:bCs w:val="0"/>
                <w:sz w:val="24"/>
                <w:szCs w:val="24"/>
              </w:rPr>
            </w:pPr>
          </w:p>
        </w:tc>
        <w:tc>
          <w:tcPr>
            <w:tcW w:w="1781" w:type="dxa"/>
          </w:tcPr>
          <w:p w14:paraId="5722ABA4" w14:textId="77777777" w:rsidR="00CD5453" w:rsidRPr="009D1853" w:rsidRDefault="00CD5453" w:rsidP="00CD5453">
            <w:pPr>
              <w:spacing w:before="240" w:afterLines="240" w:after="576"/>
              <w:contextualSpacing/>
              <w:jc w:val="both"/>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Mathematics Anxiety</w:t>
            </w:r>
          </w:p>
        </w:tc>
        <w:tc>
          <w:tcPr>
            <w:tcW w:w="1690" w:type="dxa"/>
          </w:tcPr>
          <w:p w14:paraId="681F872C" w14:textId="77777777" w:rsidR="00CD5453" w:rsidRPr="009D1853" w:rsidRDefault="00CD5453" w:rsidP="00CD5453">
            <w:pPr>
              <w:spacing w:before="240" w:afterLines="240" w:after="576"/>
              <w:contextualSpacing/>
              <w:jc w:val="both"/>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.186</w:t>
            </w:r>
          </w:p>
        </w:tc>
        <w:tc>
          <w:tcPr>
            <w:tcW w:w="1188" w:type="dxa"/>
          </w:tcPr>
          <w:p w14:paraId="1C917F99" w14:textId="77777777" w:rsidR="00CD5453" w:rsidRPr="009D1853" w:rsidRDefault="00CD5453" w:rsidP="00CD5453">
            <w:pPr>
              <w:spacing w:before="240" w:afterLines="240" w:after="576"/>
              <w:contextualSpacing/>
              <w:jc w:val="both"/>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.064</w:t>
            </w:r>
          </w:p>
        </w:tc>
        <w:tc>
          <w:tcPr>
            <w:tcW w:w="2055" w:type="dxa"/>
          </w:tcPr>
          <w:p w14:paraId="14D8D78B" w14:textId="77777777" w:rsidR="00CD5453" w:rsidRPr="009D1853" w:rsidRDefault="00CD5453" w:rsidP="00CD5453">
            <w:pPr>
              <w:spacing w:before="240" w:afterLines="240" w:after="576"/>
              <w:contextualSpacing/>
              <w:jc w:val="both"/>
              <w:cnfStyle w:val="000000000000" w:firstRow="0" w:lastRow="0" w:firstColumn="0" w:lastColumn="0" w:oddVBand="0" w:evenVBand="0" w:oddHBand="0" w:evenHBand="0" w:firstRowFirstColumn="0" w:firstRowLastColumn="0" w:lastRowFirstColumn="0" w:lastRowLastColumn="0"/>
              <w:rPr>
                <w:sz w:val="24"/>
                <w:szCs w:val="24"/>
              </w:rPr>
            </w:pPr>
            <w:r w:rsidRPr="009D1853">
              <w:rPr>
                <w:sz w:val="24"/>
                <w:szCs w:val="24"/>
              </w:rPr>
              <w:t>Not Significant</w:t>
            </w:r>
          </w:p>
        </w:tc>
      </w:tr>
    </w:tbl>
    <w:p w14:paraId="4E7A1B39" w14:textId="77777777" w:rsidR="00CD5453" w:rsidRDefault="00CD5453" w:rsidP="00CD5453">
      <w:pPr>
        <w:spacing w:before="240" w:afterLines="240" w:after="576" w:line="240" w:lineRule="auto"/>
        <w:contextualSpacing/>
        <w:jc w:val="both"/>
        <w:rPr>
          <w:sz w:val="18"/>
          <w:szCs w:val="18"/>
        </w:rPr>
      </w:pPr>
      <w:r w:rsidRPr="005D16C3">
        <w:rPr>
          <w:i/>
          <w:sz w:val="18"/>
          <w:szCs w:val="18"/>
        </w:rPr>
        <w:t>Legend</w:t>
      </w:r>
      <w:r w:rsidRPr="005D16C3">
        <w:rPr>
          <w:sz w:val="18"/>
          <w:szCs w:val="18"/>
        </w:rPr>
        <w:t>: *means significant at 0.05 level of significance</w:t>
      </w:r>
    </w:p>
    <w:p w14:paraId="2CBB2BE2" w14:textId="77777777" w:rsidR="009D1853" w:rsidRPr="005D16C3" w:rsidRDefault="009D1853" w:rsidP="00CD5453">
      <w:pPr>
        <w:spacing w:before="240" w:afterLines="240" w:after="576" w:line="240" w:lineRule="auto"/>
        <w:contextualSpacing/>
        <w:jc w:val="both"/>
        <w:rPr>
          <w:sz w:val="18"/>
          <w:szCs w:val="18"/>
        </w:rPr>
      </w:pPr>
    </w:p>
    <w:p w14:paraId="3D733C9D" w14:textId="77777777" w:rsidR="00CD5453" w:rsidRPr="009C57B3" w:rsidRDefault="00CD5453" w:rsidP="00CD5453">
      <w:pPr>
        <w:spacing w:before="240" w:afterLines="240" w:after="576" w:line="240" w:lineRule="auto"/>
        <w:ind w:firstLine="720"/>
        <w:contextualSpacing/>
        <w:jc w:val="both"/>
      </w:pPr>
      <w:r w:rsidRPr="009C57B3">
        <w:t xml:space="preserve">Table 7 presents the correlation between the respondents’ Math 111 grade and their levels of mathematics self-efficacy and mathematics anxiety. </w:t>
      </w:r>
      <w:r>
        <w:t xml:space="preserve">The data above </w:t>
      </w:r>
      <w:r w:rsidRPr="009C57B3">
        <w:t>reveal</w:t>
      </w:r>
      <w:r>
        <w:t xml:space="preserve"> </w:t>
      </w:r>
      <w:r w:rsidRPr="009C57B3">
        <w:t>a significant negative relationship between Math 111 grade and mathematics self-efficacy (</w:t>
      </w:r>
      <w:proofErr w:type="spellStart"/>
      <w:r w:rsidRPr="009C57B3">
        <w:t>rρ</w:t>
      </w:r>
      <w:proofErr w:type="spellEnd"/>
      <w:r w:rsidRPr="009C57B3">
        <w:t xml:space="preserve"> = –.197, p = .050). In the Philippine grading system, a lower numerical grade indicates better performance, </w:t>
      </w:r>
      <w:r>
        <w:t xml:space="preserve">so the expected negative correlation is </w:t>
      </w:r>
      <w:r w:rsidRPr="009C57B3">
        <w:t>theoretically sound. As students’ mathematics self-efficacy increases, their Math 111 grades tend to improve. This finding aligns with Bandura’s self-efficacy theory, which posits that individuals who believe in their capabilities are more persistent, confident, and effective when performing academic tasks.</w:t>
      </w:r>
    </w:p>
    <w:p w14:paraId="08E923E3" w14:textId="77777777" w:rsidR="00CD5453" w:rsidRPr="009C57B3" w:rsidRDefault="00CD5453" w:rsidP="00CD5453">
      <w:pPr>
        <w:spacing w:before="240" w:afterLines="240" w:after="576" w:line="240" w:lineRule="auto"/>
        <w:ind w:firstLine="720"/>
        <w:contextualSpacing/>
        <w:jc w:val="both"/>
      </w:pPr>
      <w:r w:rsidRPr="00E15320">
        <w:t>The respondents’ generally satisfactory performance further reinforces the significance of the relationship</w:t>
      </w:r>
      <w:r w:rsidRPr="009C57B3">
        <w:t>—none failed the subject—which may reflect that confidence in mathematical ability contributes to better outcomes.</w:t>
      </w:r>
    </w:p>
    <w:p w14:paraId="73126E90" w14:textId="77777777" w:rsidR="00CD5453" w:rsidRPr="009C57B3" w:rsidRDefault="00CD5453" w:rsidP="00CD5453">
      <w:pPr>
        <w:spacing w:before="240" w:afterLines="240" w:after="576" w:line="240" w:lineRule="auto"/>
        <w:ind w:firstLine="720"/>
        <w:contextualSpacing/>
        <w:jc w:val="both"/>
      </w:pPr>
      <w:r w:rsidRPr="009C57B3">
        <w:t>In contrast, the correlation between mathematics anxiety and Math 111 grade was not statistically significant (</w:t>
      </w:r>
      <w:proofErr w:type="spellStart"/>
      <w:r w:rsidRPr="009C57B3">
        <w:t>rρ</w:t>
      </w:r>
      <w:proofErr w:type="spellEnd"/>
      <w:r w:rsidRPr="009C57B3">
        <w:t xml:space="preserve"> = .186, p = .064). Although the coefficient suggests a </w:t>
      </w:r>
      <w:r w:rsidRPr="00E15320">
        <w:t>moderate</w:t>
      </w:r>
      <w:r w:rsidRPr="009C57B3">
        <w:t xml:space="preserve"> positive tendency—where higher anxiety may be associated with slightly poorer </w:t>
      </w:r>
      <w:proofErr w:type="gramStart"/>
      <w:r w:rsidRPr="009C57B3">
        <w:t>grades—</w:t>
      </w:r>
      <w:proofErr w:type="gramEnd"/>
      <w:r w:rsidRPr="009C57B3">
        <w:t>the relationship is not strong enough to conclude that anxiety meaningfully affects academic performance for this group.</w:t>
      </w:r>
    </w:p>
    <w:p w14:paraId="252885DF" w14:textId="77777777" w:rsidR="00CD5453" w:rsidRPr="009C57B3" w:rsidRDefault="00CD5453" w:rsidP="00CD5453">
      <w:pPr>
        <w:spacing w:before="240" w:afterLines="240" w:after="576" w:line="240" w:lineRule="auto"/>
        <w:ind w:firstLine="720"/>
        <w:contextualSpacing/>
        <w:jc w:val="both"/>
      </w:pPr>
      <w:r w:rsidRPr="009C57B3">
        <w:t>This implies that despite experiencing tension, nervousness, or fear related to mathematics, many students were still able to perform adequately in Math 111.</w:t>
      </w:r>
      <w:r>
        <w:t xml:space="preserve"> </w:t>
      </w:r>
      <w:r w:rsidRPr="009C57B3">
        <w:t>Thus, while anxiety is emotionally impactful, it did not significantly hinder Math 111 performance among the respondents.</w:t>
      </w:r>
    </w:p>
    <w:p w14:paraId="1EA483B8" w14:textId="77777777" w:rsidR="00CD5453" w:rsidRPr="004F2542" w:rsidRDefault="00CD5453" w:rsidP="00CD5453">
      <w:pPr>
        <w:spacing w:before="240" w:afterLines="240" w:after="576" w:line="240" w:lineRule="auto"/>
        <w:ind w:firstLine="720"/>
        <w:contextualSpacing/>
        <w:jc w:val="both"/>
      </w:pPr>
      <w:r>
        <w:rPr>
          <w:b/>
          <w:noProof/>
        </w:rPr>
        <mc:AlternateContent>
          <mc:Choice Requires="wps">
            <w:drawing>
              <wp:anchor distT="0" distB="0" distL="114300" distR="114300" simplePos="0" relativeHeight="251659264" behindDoc="0" locked="0" layoutInCell="1" allowOverlap="1" wp14:anchorId="36599544" wp14:editId="25C024CD">
                <wp:simplePos x="0" y="0"/>
                <wp:positionH relativeFrom="column">
                  <wp:posOffset>5930265</wp:posOffset>
                </wp:positionH>
                <wp:positionV relativeFrom="paragraph">
                  <wp:posOffset>-491490</wp:posOffset>
                </wp:positionV>
                <wp:extent cx="260985" cy="231140"/>
                <wp:effectExtent l="0" t="0" r="24765" b="17145"/>
                <wp:wrapNone/>
                <wp:docPr id="1309606622" name="Oval 4"/>
                <wp:cNvGraphicFramePr/>
                <a:graphic xmlns:a="http://schemas.openxmlformats.org/drawingml/2006/main">
                  <a:graphicData uri="http://schemas.microsoft.com/office/word/2010/wordprocessingShape">
                    <wps:wsp>
                      <wps:cNvSpPr/>
                      <wps:spPr>
                        <a:xfrm>
                          <a:off x="0" y="0"/>
                          <a:ext cx="261257" cy="231112"/>
                        </a:xfrm>
                        <a:prstGeom prst="ellipse">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0078054A" id="Oval 4" o:spid="_x0000_s1026" style="position:absolute;margin-left:466.95pt;margin-top:-38.7pt;width:20.55pt;height:18.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" fillcolor="white [3212]" strokecolor="white [3212]" strokeweight="1pt">
                <v:stroke joinstyle="miter"/>
              </v:oval>
            </w:pict>
          </mc:Fallback>
        </mc:AlternateContent>
      </w:r>
    </w:p>
    <w:p w14:paraId="285DFD2A" w14:textId="77777777" w:rsidR="00CD5453" w:rsidRPr="00093DE3" w:rsidRDefault="00CD5453" w:rsidP="00093DE3">
      <w:pPr>
        <w:spacing w:before="240" w:afterLines="240" w:after="576" w:line="240" w:lineRule="auto"/>
        <w:contextualSpacing/>
        <w:rPr>
          <w:b/>
          <w:sz w:val="28"/>
          <w:szCs w:val="28"/>
        </w:rPr>
      </w:pPr>
      <w:r w:rsidRPr="00093DE3">
        <w:rPr>
          <w:b/>
          <w:sz w:val="28"/>
          <w:szCs w:val="28"/>
        </w:rPr>
        <w:t>CONCLUSIONS</w:t>
      </w:r>
    </w:p>
    <w:p w14:paraId="38C60D80" w14:textId="77777777" w:rsidR="00CD5453" w:rsidRDefault="00CD5453" w:rsidP="00CD5453">
      <w:pPr>
        <w:spacing w:before="240" w:afterLines="240" w:after="576" w:line="240" w:lineRule="auto"/>
        <w:contextualSpacing/>
        <w:jc w:val="both"/>
      </w:pPr>
      <w:r>
        <w:rPr>
          <w:b/>
        </w:rPr>
        <w:tab/>
      </w:r>
      <w:r>
        <w:rPr>
          <w:bCs/>
        </w:rPr>
        <w:t>The study aimed to examine the mathematics self-efficacy and anxiety of 2</w:t>
      </w:r>
      <w:r w:rsidRPr="003F2890">
        <w:rPr>
          <w:bCs/>
          <w:vertAlign w:val="superscript"/>
        </w:rPr>
        <w:t>nd</w:t>
      </w:r>
      <w:r>
        <w:rPr>
          <w:bCs/>
        </w:rPr>
        <w:t xml:space="preserve"> and 3</w:t>
      </w:r>
      <w:r w:rsidRPr="003F2890">
        <w:rPr>
          <w:bCs/>
          <w:vertAlign w:val="superscript"/>
        </w:rPr>
        <w:t>rd</w:t>
      </w:r>
      <w:r>
        <w:rPr>
          <w:bCs/>
        </w:rPr>
        <w:t xml:space="preserve"> year structural engineering students in </w:t>
      </w:r>
      <w:r>
        <w:t>a private</w:t>
      </w:r>
      <w:r w:rsidRPr="00670B56">
        <w:t xml:space="preserve"> higher education institution</w:t>
      </w:r>
      <w:r>
        <w:t xml:space="preserve"> in Marawi City during the first and second trimesters of the academic year 2023-2024.  The study emphasizes that students’ belief about their abilities significantly impacts their academic performance and emotional well-being.</w:t>
      </w:r>
    </w:p>
    <w:p w14:paraId="2100A7CA" w14:textId="77777777" w:rsidR="00CD5453" w:rsidRDefault="00CD5453" w:rsidP="00CD5453">
      <w:pPr>
        <w:spacing w:before="240" w:afterLines="240" w:after="576" w:line="240" w:lineRule="auto"/>
        <w:ind w:firstLine="720"/>
        <w:contextualSpacing/>
        <w:jc w:val="both"/>
        <w:rPr>
          <w:kern w:val="0"/>
          <w14:ligatures w14:val="none"/>
        </w:rPr>
      </w:pPr>
      <w:r>
        <w:t xml:space="preserve">It can be concluded that the prevalence of self-efficacy is notably tied to the belief in mathematics' utility for future </w:t>
      </w:r>
      <w:proofErr w:type="gramStart"/>
      <w:r>
        <w:t>endeavors, yet</w:t>
      </w:r>
      <w:proofErr w:type="gramEnd"/>
      <w:r>
        <w:t xml:space="preserve"> concerns about real-world application and performance </w:t>
      </w:r>
      <w:proofErr w:type="gramStart"/>
      <w:r>
        <w:t>persist</w:t>
      </w:r>
      <w:proofErr w:type="gramEnd"/>
      <w:r>
        <w:t xml:space="preserve">. Regarding mathematical anxiety, the predominant fear centers on understanding mathematical concepts, followed by worries about earning high grades. </w:t>
      </w:r>
      <w:r>
        <w:rPr>
          <w:kern w:val="0"/>
          <w14:ligatures w14:val="none"/>
        </w:rPr>
        <w:t>While students express a certain level of confidence in their ability to use mathematics, anxiety is also present, particularly regarding comprehension and academic performance. The findings suggest that interventions that enhance the practical relevance of mathematics and alleviate anxiety could contribute to a more positive and effective mathematics learning experience for students.</w:t>
      </w:r>
    </w:p>
    <w:p w14:paraId="3131C461" w14:textId="77777777" w:rsidR="00CD5453" w:rsidRDefault="00CD5453" w:rsidP="00CD5453">
      <w:pPr>
        <w:spacing w:before="240" w:afterLines="240" w:after="576" w:line="240" w:lineRule="auto"/>
        <w:ind w:firstLine="720"/>
        <w:contextualSpacing/>
        <w:jc w:val="both"/>
      </w:pPr>
      <w:r>
        <w:t xml:space="preserve">The data analysis reveals a nuanced relationship between mathematics self-efficacy, anxiety, and the respondents' overall experience in Math 111. It can also be concluded that </w:t>
      </w:r>
      <w:r w:rsidRPr="009C57B3">
        <w:t xml:space="preserve">Mathematics self-efficacy </w:t>
      </w:r>
      <w:r>
        <w:t>is significantly related to Math 111 performance, whereas Mathematics anxiety is not significantly related to</w:t>
      </w:r>
      <w:r w:rsidRPr="009C57B3">
        <w:t xml:space="preserve"> Math 111 grades.</w:t>
      </w:r>
      <w:r>
        <w:t xml:space="preserve"> Hence, these mixed-methods findings confirm that emotional and cognitive beliefs interact to shape</w:t>
      </w:r>
      <w:r w:rsidRPr="00E15320">
        <w:t xml:space="preserve"> students’ mathematics experiences.</w:t>
      </w:r>
    </w:p>
    <w:p w14:paraId="5D478877" w14:textId="3C905E8A" w:rsidR="00CD5453" w:rsidRDefault="00CD5453" w:rsidP="00CD5453">
      <w:pPr>
        <w:spacing w:before="240" w:afterLines="240" w:after="576" w:line="240" w:lineRule="auto"/>
        <w:ind w:firstLine="720"/>
        <w:contextualSpacing/>
        <w:jc w:val="both"/>
        <w:rPr>
          <w:b/>
        </w:rPr>
      </w:pPr>
      <w:r>
        <w:lastRenderedPageBreak/>
        <w:t xml:space="preserve"> </w:t>
      </w:r>
      <w:r>
        <w:rPr>
          <w:kern w:val="0"/>
          <w14:ligatures w14:val="none"/>
        </w:rPr>
        <w:t xml:space="preserve">Further research and exploration of tailored approaches to address these specific concerns may offer valuable insights for educators and educational psychologists. </w:t>
      </w:r>
    </w:p>
    <w:p w14:paraId="32417CA0" w14:textId="77777777" w:rsidR="009D1853" w:rsidRPr="009B3F60" w:rsidRDefault="009D1853" w:rsidP="00CD5453">
      <w:pPr>
        <w:spacing w:before="240" w:afterLines="240" w:after="576" w:line="240" w:lineRule="auto"/>
        <w:ind w:firstLine="720"/>
        <w:contextualSpacing/>
        <w:jc w:val="both"/>
      </w:pPr>
    </w:p>
    <w:p w14:paraId="08F5B774" w14:textId="3FC404F2" w:rsidR="00CD5453" w:rsidRPr="0023544F" w:rsidRDefault="00CD5453" w:rsidP="0023544F">
      <w:pPr>
        <w:spacing w:before="240" w:afterLines="240" w:after="576" w:line="240" w:lineRule="auto"/>
        <w:contextualSpacing/>
        <w:rPr>
          <w:sz w:val="28"/>
          <w:szCs w:val="28"/>
        </w:rPr>
      </w:pPr>
      <w:r w:rsidRPr="0023544F">
        <w:rPr>
          <w:b/>
          <w:bCs/>
          <w:sz w:val="28"/>
          <w:szCs w:val="28"/>
        </w:rPr>
        <w:t>REFERENCES</w:t>
      </w:r>
    </w:p>
    <w:p w14:paraId="558BA512" w14:textId="77777777" w:rsidR="00CD5453" w:rsidRPr="00431332" w:rsidRDefault="00CD5453" w:rsidP="004E2143">
      <w:pPr>
        <w:pStyle w:val="ListParagraph"/>
        <w:numPr>
          <w:ilvl w:val="0"/>
          <w:numId w:val="2"/>
        </w:numPr>
        <w:spacing w:before="240" w:afterLines="240" w:after="576" w:line="240" w:lineRule="auto"/>
      </w:pPr>
      <w:r w:rsidRPr="00431332">
        <w:t>Ashcraft, M. H. (2002). Math anxiety: Personal, educational, and cognitive consequences. </w:t>
      </w:r>
      <w:r w:rsidRPr="004E2143">
        <w:rPr>
          <w:i/>
        </w:rPr>
        <w:t>Current Directions in Psychological Science, 11</w:t>
      </w:r>
      <w:r w:rsidRPr="00431332">
        <w:t>(5), 181-185. </w:t>
      </w:r>
      <w:hyperlink r:id="rId7" w:tgtFrame="xrefwindow" w:history="1">
        <w:r w:rsidRPr="00431332">
          <w:rPr>
            <w:rStyle w:val="Hyperlink"/>
          </w:rPr>
          <w:t>https://doi.org/10.1111/1467-8721.00196</w:t>
        </w:r>
      </w:hyperlink>
    </w:p>
    <w:p w14:paraId="69488BC3" w14:textId="77777777" w:rsidR="00CD5453" w:rsidRPr="00E65F7A" w:rsidRDefault="00CD5453" w:rsidP="004E2143">
      <w:pPr>
        <w:pStyle w:val="ListParagraph"/>
        <w:numPr>
          <w:ilvl w:val="0"/>
          <w:numId w:val="2"/>
        </w:numPr>
        <w:spacing w:before="240" w:afterLines="240" w:after="576" w:line="240" w:lineRule="auto"/>
      </w:pPr>
      <w:r w:rsidRPr="00E65F7A">
        <w:t>Ashcraft, M. H., &amp; Krause, J. A. (2007). Working memory, math performance, and math anxiety. </w:t>
      </w:r>
      <w:r w:rsidRPr="004E2143">
        <w:rPr>
          <w:i/>
        </w:rPr>
        <w:t>Psychonomic Bulletin &amp; Review, 14</w:t>
      </w:r>
      <w:r w:rsidRPr="00E65F7A">
        <w:t>(2), 243–248. </w:t>
      </w:r>
      <w:hyperlink r:id="rId8" w:tgtFrame="_blank" w:history="1">
        <w:r w:rsidRPr="00E65F7A">
          <w:rPr>
            <w:rStyle w:val="Hyperlink"/>
          </w:rPr>
          <w:t>https://doi.org/10.3758/BF03194059</w:t>
        </w:r>
      </w:hyperlink>
    </w:p>
    <w:p w14:paraId="1F26AB15" w14:textId="77777777" w:rsidR="00CD5453" w:rsidRPr="00E65F7A" w:rsidRDefault="00CD5453" w:rsidP="004E2143">
      <w:pPr>
        <w:pStyle w:val="ListParagraph"/>
        <w:numPr>
          <w:ilvl w:val="0"/>
          <w:numId w:val="2"/>
        </w:numPr>
        <w:spacing w:before="240" w:afterLines="240" w:after="576" w:line="240" w:lineRule="auto"/>
      </w:pPr>
      <w:r w:rsidRPr="00E65F7A">
        <w:t>Ashcraft, M. H., &amp; Moore, A. M. (2009). Mathematics anxiety and the affective drop in performance. Journal of Psychoeducational Assessment, 27, 197-205. doi:10.1177/0734282908330580</w:t>
      </w:r>
    </w:p>
    <w:p w14:paraId="297E060B" w14:textId="77777777" w:rsidR="00CD5453" w:rsidRPr="00E65F7A" w:rsidRDefault="00CD5453" w:rsidP="004E2143">
      <w:pPr>
        <w:pStyle w:val="ListParagraph"/>
        <w:numPr>
          <w:ilvl w:val="0"/>
          <w:numId w:val="2"/>
        </w:numPr>
        <w:spacing w:before="240" w:afterLines="240" w:after="576" w:line="240" w:lineRule="auto"/>
      </w:pPr>
      <w:r w:rsidRPr="00E65F7A">
        <w:t>Bandura, A. (1986). Social foundations of thought and action: A social cognitive theory. Prentice-Hall.</w:t>
      </w:r>
    </w:p>
    <w:p w14:paraId="62BA9D6D" w14:textId="77777777" w:rsidR="00CD5453" w:rsidRPr="00E65F7A" w:rsidRDefault="00CD5453" w:rsidP="004E2143">
      <w:pPr>
        <w:pStyle w:val="ListParagraph"/>
        <w:numPr>
          <w:ilvl w:val="0"/>
          <w:numId w:val="2"/>
        </w:numPr>
        <w:spacing w:before="240" w:afterLines="240" w:after="576" w:line="240" w:lineRule="auto"/>
      </w:pPr>
      <w:r w:rsidRPr="00E65F7A">
        <w:t xml:space="preserve">Barroso, C., Ganley, C. M., McGraw, A. L., Geer, E. A., Hart, S. A., &amp; </w:t>
      </w:r>
      <w:proofErr w:type="spellStart"/>
      <w:r w:rsidRPr="00E65F7A">
        <w:t>Daucourt</w:t>
      </w:r>
      <w:proofErr w:type="spellEnd"/>
      <w:r w:rsidRPr="00E65F7A">
        <w:t xml:space="preserve">, M. C. (2021). A </w:t>
      </w:r>
      <w:proofErr w:type="spellStart"/>
      <w:r w:rsidRPr="00E65F7A">
        <w:t>metaanalysis</w:t>
      </w:r>
      <w:proofErr w:type="spellEnd"/>
      <w:r w:rsidRPr="00E65F7A">
        <w:t xml:space="preserve"> of the relation between math anxiety and math achievement. Psychological Bulletin, 147(2), 134-168. </w:t>
      </w:r>
      <w:hyperlink r:id="rId9" w:history="1">
        <w:r w:rsidRPr="00E65F7A">
          <w:rPr>
            <w:rStyle w:val="Hyperlink"/>
          </w:rPr>
          <w:t>https://doi.org/10.1037/bul0000307</w:t>
        </w:r>
      </w:hyperlink>
    </w:p>
    <w:p w14:paraId="2C3638BD" w14:textId="77777777" w:rsidR="00CD5453" w:rsidRPr="00E65F7A" w:rsidRDefault="00CD5453" w:rsidP="004E2143">
      <w:pPr>
        <w:pStyle w:val="ListParagraph"/>
        <w:numPr>
          <w:ilvl w:val="0"/>
          <w:numId w:val="2"/>
        </w:numPr>
        <w:spacing w:before="240" w:afterLines="240" w:after="576" w:line="240" w:lineRule="auto"/>
      </w:pPr>
      <w:r w:rsidRPr="00E65F7A">
        <w:t>May, D. (2009). Mathematics self-efficacy and anxiety questionnaire. 1-93</w:t>
      </w:r>
    </w:p>
    <w:p w14:paraId="372B71D8" w14:textId="77777777" w:rsidR="00CD5453" w:rsidRPr="00E65F7A" w:rsidRDefault="00CD5453" w:rsidP="004E2143">
      <w:pPr>
        <w:pStyle w:val="ListParagraph"/>
        <w:numPr>
          <w:ilvl w:val="0"/>
          <w:numId w:val="2"/>
        </w:numPr>
        <w:spacing w:before="240" w:afterLines="240" w:after="576" w:line="240" w:lineRule="auto"/>
        <w:jc w:val="both"/>
      </w:pPr>
      <w:r w:rsidRPr="00E65F7A">
        <w:t xml:space="preserve">Morán-Soto, G. &amp; González-Peña, O. (2022) Mathematics anxiety and self-efficacy of Mexican engineering students: Is there gender gap? </w:t>
      </w:r>
      <w:r w:rsidRPr="004E2143">
        <w:rPr>
          <w:i/>
        </w:rPr>
        <w:t xml:space="preserve">Education Sciences, 12, </w:t>
      </w:r>
      <w:r w:rsidRPr="00E65F7A">
        <w:t xml:space="preserve">391. </w:t>
      </w:r>
    </w:p>
    <w:p w14:paraId="18BB3460" w14:textId="77777777" w:rsidR="00CD5453" w:rsidRPr="00E65F7A" w:rsidRDefault="00CD5453" w:rsidP="004E2143">
      <w:pPr>
        <w:pStyle w:val="ListParagraph"/>
        <w:numPr>
          <w:ilvl w:val="0"/>
          <w:numId w:val="2"/>
        </w:numPr>
        <w:spacing w:before="240" w:afterLines="240" w:after="576" w:line="240" w:lineRule="auto"/>
      </w:pPr>
      <w:proofErr w:type="spellStart"/>
      <w:r w:rsidRPr="00E65F7A">
        <w:t>Pinugu</w:t>
      </w:r>
      <w:proofErr w:type="spellEnd"/>
      <w:r w:rsidRPr="00E65F7A">
        <w:t xml:space="preserve">, J.N., Ong, A.K., &amp; Bautista, J. (2023). Mathematics Self- Efficacy, Mathematics Anxiety, Community of Inquiry, and Mathematics Engagement of Performance in Mathematics among College Students using </w:t>
      </w:r>
      <w:proofErr w:type="gramStart"/>
      <w:r w:rsidRPr="00E65F7A">
        <w:t>an Online</w:t>
      </w:r>
      <w:proofErr w:type="gramEnd"/>
      <w:r w:rsidRPr="00E65F7A">
        <w:t xml:space="preserve"> Learning Modality. In Proceedings of the 7th International Conference on Education and Multimedia Technology (ICEMT '23). Association for Computing Machinery, New York, NY, USA, 273–278. </w:t>
      </w:r>
      <w:hyperlink r:id="rId10" w:history="1">
        <w:r w:rsidRPr="00E65F7A">
          <w:rPr>
            <w:rStyle w:val="Hyperlink"/>
          </w:rPr>
          <w:t>https://doi.org/10.1145/3625704.3625754</w:t>
        </w:r>
      </w:hyperlink>
    </w:p>
    <w:p w14:paraId="60D51699" w14:textId="77777777" w:rsidR="00CD5453" w:rsidRPr="00E65F7A" w:rsidRDefault="00CD5453" w:rsidP="004E2143">
      <w:pPr>
        <w:pStyle w:val="ListParagraph"/>
        <w:numPr>
          <w:ilvl w:val="0"/>
          <w:numId w:val="2"/>
        </w:numPr>
        <w:spacing w:before="240" w:afterLines="240" w:after="576" w:line="240" w:lineRule="auto"/>
      </w:pPr>
      <w:r w:rsidRPr="00E65F7A">
        <w:t xml:space="preserve">Ramirez, G., Shaw, S. T., &amp; Maloney, E. A. (2018). Math anxiety: Past research, promising interventions, and a new interpretation framework. Educational Psychologist, 53(3), 145-164. </w:t>
      </w:r>
      <w:hyperlink r:id="rId11" w:history="1">
        <w:r w:rsidRPr="00E65F7A">
          <w:rPr>
            <w:rStyle w:val="Hyperlink"/>
          </w:rPr>
          <w:t>https://doi.org/10. 1080/00461520.2018.1447384</w:t>
        </w:r>
      </w:hyperlink>
    </w:p>
    <w:p w14:paraId="69D0CF9C" w14:textId="77777777" w:rsidR="00CD5453" w:rsidRPr="00E65F7A" w:rsidRDefault="00CD5453" w:rsidP="004E2143">
      <w:pPr>
        <w:pStyle w:val="ListParagraph"/>
        <w:numPr>
          <w:ilvl w:val="0"/>
          <w:numId w:val="2"/>
        </w:numPr>
        <w:spacing w:before="240" w:afterLines="240" w:after="576" w:line="240" w:lineRule="auto"/>
        <w:jc w:val="both"/>
      </w:pPr>
      <w:r w:rsidRPr="00E65F7A">
        <w:t xml:space="preserve">Riboroso, R., Llagas, R., &amp; Taan, J.L. (2018). Mathematics </w:t>
      </w:r>
      <w:proofErr w:type="spellStart"/>
      <w:r w:rsidRPr="00E65F7A">
        <w:t>self efficacy</w:t>
      </w:r>
      <w:proofErr w:type="spellEnd"/>
      <w:r w:rsidRPr="00E65F7A">
        <w:t xml:space="preserve"> and anxiety and mathematics performance of elementary education students. </w:t>
      </w:r>
      <w:r w:rsidRPr="004E2143">
        <w:rPr>
          <w:i/>
        </w:rPr>
        <w:t>International Journal of Scientific and Engineering Research, 9</w:t>
      </w:r>
      <w:r w:rsidRPr="00E65F7A">
        <w:t>(11), 671-687</w:t>
      </w:r>
    </w:p>
    <w:p w14:paraId="0AB98052" w14:textId="77777777" w:rsidR="00CD5453" w:rsidRPr="00E65F7A" w:rsidRDefault="00CD5453" w:rsidP="004E2143">
      <w:pPr>
        <w:pStyle w:val="ListParagraph"/>
        <w:numPr>
          <w:ilvl w:val="0"/>
          <w:numId w:val="2"/>
        </w:numPr>
        <w:spacing w:before="240" w:afterLines="240" w:after="576" w:line="240" w:lineRule="auto"/>
      </w:pPr>
      <w:r w:rsidRPr="00E65F7A">
        <w:t>Vygotsky, L. S. (1978). </w:t>
      </w:r>
      <w:r w:rsidRPr="004E2143">
        <w:rPr>
          <w:i/>
        </w:rPr>
        <w:t>Mind in society: The development of higher psychological processes</w:t>
      </w:r>
      <w:r w:rsidRPr="00E65F7A">
        <w:t>. Harvard University Press.</w:t>
      </w:r>
    </w:p>
    <w:p w14:paraId="097C8BCE" w14:textId="77777777" w:rsidR="00CD5453" w:rsidRPr="00E65F7A" w:rsidRDefault="00CD5453" w:rsidP="004E2143">
      <w:pPr>
        <w:pStyle w:val="ListParagraph"/>
        <w:numPr>
          <w:ilvl w:val="0"/>
          <w:numId w:val="2"/>
        </w:numPr>
        <w:spacing w:before="240" w:afterLines="240" w:after="576" w:line="240" w:lineRule="auto"/>
        <w:jc w:val="both"/>
      </w:pPr>
      <w:r w:rsidRPr="00E65F7A">
        <w:t xml:space="preserve">Zou, Y. (2024). Mathematical self-efficacy mediating the relationship between motivation, anxiety, and achievement. </w:t>
      </w:r>
      <w:r w:rsidRPr="004E2143">
        <w:rPr>
          <w:i/>
        </w:rPr>
        <w:t>International Journal of Instruction, 18</w:t>
      </w:r>
      <w:r w:rsidRPr="00E65F7A">
        <w:t xml:space="preserve">(3), 549-560. </w:t>
      </w:r>
    </w:p>
    <w:p w14:paraId="0A0C124A" w14:textId="77777777" w:rsidR="00CD5453" w:rsidRDefault="00CD5453" w:rsidP="00CD5453">
      <w:pPr>
        <w:spacing w:before="240" w:afterLines="240" w:after="576" w:line="240" w:lineRule="auto"/>
        <w:contextualSpacing/>
        <w:rPr>
          <w:b/>
        </w:rPr>
      </w:pPr>
    </w:p>
    <w:p w14:paraId="0C265A0E" w14:textId="77777777" w:rsidR="00CD5453" w:rsidRDefault="00CD5453" w:rsidP="00CD5453">
      <w:pPr>
        <w:spacing w:before="240" w:afterLines="240" w:after="576" w:line="240" w:lineRule="auto"/>
        <w:contextualSpacing/>
        <w:jc w:val="both"/>
      </w:pPr>
    </w:p>
    <w:p w14:paraId="34BFAEF1" w14:textId="77777777" w:rsidR="00936DC4" w:rsidRDefault="00936DC4" w:rsidP="00CD5453">
      <w:pPr>
        <w:spacing w:before="240" w:afterLines="240" w:after="576" w:line="240" w:lineRule="auto"/>
        <w:contextualSpacing/>
      </w:pPr>
    </w:p>
    <w:sectPr w:rsidR="00936DC4" w:rsidSect="00CD5453">
      <w:footerReference w:type="default" r:id="rId12"/>
      <w:headerReference w:type="first" r:id="rId13"/>
      <w:pgSz w:w="11906" w:h="16838" w:code="9"/>
      <w:pgMar w:top="1094" w:right="605" w:bottom="605" w:left="605" w:header="346" w:footer="40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B1DEA" w14:textId="77777777" w:rsidR="00C257FB" w:rsidRDefault="00C257FB" w:rsidP="00CD5453">
      <w:pPr>
        <w:spacing w:after="0" w:line="240" w:lineRule="auto"/>
      </w:pPr>
      <w:r>
        <w:separator/>
      </w:r>
    </w:p>
  </w:endnote>
  <w:endnote w:type="continuationSeparator" w:id="0">
    <w:p w14:paraId="29466A5E" w14:textId="77777777" w:rsidR="00C257FB" w:rsidRDefault="00C257FB" w:rsidP="00CD5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F7B10" w14:textId="562FF2A9" w:rsidR="00CD5453" w:rsidRDefault="00CD5453" w:rsidP="00F773F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5C6B3" w14:textId="77777777" w:rsidR="00C257FB" w:rsidRDefault="00C257FB" w:rsidP="00CD5453">
      <w:pPr>
        <w:spacing w:after="0" w:line="240" w:lineRule="auto"/>
      </w:pPr>
      <w:r>
        <w:separator/>
      </w:r>
    </w:p>
  </w:footnote>
  <w:footnote w:type="continuationSeparator" w:id="0">
    <w:p w14:paraId="1F293F37" w14:textId="77777777" w:rsidR="00C257FB" w:rsidRDefault="00C257FB" w:rsidP="00CD54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4D32F" w14:textId="7424B349" w:rsidR="00CD5453" w:rsidRDefault="00CD5453" w:rsidP="007452AB">
    <w:pPr>
      <w:pStyle w:val="Header"/>
      <w:jc w:val="center"/>
    </w:pPr>
  </w:p>
  <w:p w14:paraId="1CE68ACB" w14:textId="77777777" w:rsidR="00CD5453" w:rsidRDefault="00CD5453" w:rsidP="007452A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254A72"/>
    <w:multiLevelType w:val="hybridMultilevel"/>
    <w:tmpl w:val="96525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790D69"/>
    <w:multiLevelType w:val="multilevel"/>
    <w:tmpl w:val="74790D6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280334280">
    <w:abstractNumId w:val="1"/>
  </w:num>
  <w:num w:numId="2" w16cid:durableId="202786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453"/>
    <w:rsid w:val="00093DE3"/>
    <w:rsid w:val="001A4DA5"/>
    <w:rsid w:val="00227E49"/>
    <w:rsid w:val="0023544F"/>
    <w:rsid w:val="00257D37"/>
    <w:rsid w:val="00445CE2"/>
    <w:rsid w:val="004E2143"/>
    <w:rsid w:val="004F753A"/>
    <w:rsid w:val="00936DC4"/>
    <w:rsid w:val="009D1853"/>
    <w:rsid w:val="00C1787E"/>
    <w:rsid w:val="00C257FB"/>
    <w:rsid w:val="00CC3DCA"/>
    <w:rsid w:val="00CD5453"/>
    <w:rsid w:val="00E92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9F694"/>
  <w15:chartTrackingRefBased/>
  <w15:docId w15:val="{AE84F0E7-2E33-4E31-8F9B-513F53BB6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453"/>
    <w:rPr>
      <w:rFonts w:ascii="Times New Roman" w:hAnsi="Times New Roman" w:cs="Times New Roman"/>
      <w:iCs/>
    </w:rPr>
  </w:style>
  <w:style w:type="paragraph" w:styleId="Heading1">
    <w:name w:val="heading 1"/>
    <w:basedOn w:val="Normal"/>
    <w:next w:val="Normal"/>
    <w:link w:val="Heading1Char"/>
    <w:uiPriority w:val="9"/>
    <w:qFormat/>
    <w:rsid w:val="00CD54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54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54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5453"/>
    <w:pPr>
      <w:keepNext/>
      <w:keepLines/>
      <w:spacing w:before="80" w:after="40"/>
      <w:outlineLvl w:val="3"/>
    </w:pPr>
    <w:rPr>
      <w:rFonts w:eastAsiaTheme="majorEastAsia" w:cstheme="majorBidi"/>
      <w:i/>
      <w:iCs w:val="0"/>
      <w:color w:val="0F4761" w:themeColor="accent1" w:themeShade="BF"/>
    </w:rPr>
  </w:style>
  <w:style w:type="paragraph" w:styleId="Heading5">
    <w:name w:val="heading 5"/>
    <w:basedOn w:val="Normal"/>
    <w:next w:val="Normal"/>
    <w:link w:val="Heading5Char"/>
    <w:uiPriority w:val="9"/>
    <w:semiHidden/>
    <w:unhideWhenUsed/>
    <w:qFormat/>
    <w:rsid w:val="00CD54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5453"/>
    <w:pPr>
      <w:keepNext/>
      <w:keepLines/>
      <w:spacing w:before="40" w:after="0"/>
      <w:outlineLvl w:val="5"/>
    </w:pPr>
    <w:rPr>
      <w:rFonts w:eastAsiaTheme="majorEastAsia" w:cstheme="majorBidi"/>
      <w:i/>
      <w:iCs w:val="0"/>
      <w:color w:val="595959" w:themeColor="text1" w:themeTint="A6"/>
    </w:rPr>
  </w:style>
  <w:style w:type="paragraph" w:styleId="Heading7">
    <w:name w:val="heading 7"/>
    <w:basedOn w:val="Normal"/>
    <w:next w:val="Normal"/>
    <w:link w:val="Heading7Char"/>
    <w:uiPriority w:val="9"/>
    <w:semiHidden/>
    <w:unhideWhenUsed/>
    <w:qFormat/>
    <w:rsid w:val="00CD54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5453"/>
    <w:pPr>
      <w:keepNext/>
      <w:keepLines/>
      <w:spacing w:after="0"/>
      <w:outlineLvl w:val="7"/>
    </w:pPr>
    <w:rPr>
      <w:rFonts w:eastAsiaTheme="majorEastAsia" w:cstheme="majorBidi"/>
      <w:i/>
      <w:iCs w:val="0"/>
      <w:color w:val="272727" w:themeColor="text1" w:themeTint="D8"/>
    </w:rPr>
  </w:style>
  <w:style w:type="paragraph" w:styleId="Heading9">
    <w:name w:val="heading 9"/>
    <w:basedOn w:val="Normal"/>
    <w:next w:val="Normal"/>
    <w:link w:val="Heading9Char"/>
    <w:uiPriority w:val="9"/>
    <w:semiHidden/>
    <w:unhideWhenUsed/>
    <w:qFormat/>
    <w:rsid w:val="00CD54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54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54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54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54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54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54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54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54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5453"/>
    <w:rPr>
      <w:rFonts w:eastAsiaTheme="majorEastAsia" w:cstheme="majorBidi"/>
      <w:color w:val="272727" w:themeColor="text1" w:themeTint="D8"/>
    </w:rPr>
  </w:style>
  <w:style w:type="paragraph" w:styleId="Title">
    <w:name w:val="Title"/>
    <w:basedOn w:val="Normal"/>
    <w:next w:val="Normal"/>
    <w:link w:val="TitleChar"/>
    <w:uiPriority w:val="10"/>
    <w:qFormat/>
    <w:rsid w:val="00CD54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54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54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54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5453"/>
    <w:pPr>
      <w:spacing w:before="160"/>
      <w:jc w:val="center"/>
    </w:pPr>
    <w:rPr>
      <w:i/>
      <w:iCs w:val="0"/>
      <w:color w:val="404040" w:themeColor="text1" w:themeTint="BF"/>
    </w:rPr>
  </w:style>
  <w:style w:type="character" w:customStyle="1" w:styleId="QuoteChar">
    <w:name w:val="Quote Char"/>
    <w:basedOn w:val="DefaultParagraphFont"/>
    <w:link w:val="Quote"/>
    <w:uiPriority w:val="29"/>
    <w:rsid w:val="00CD5453"/>
    <w:rPr>
      <w:i/>
      <w:iCs/>
      <w:color w:val="404040" w:themeColor="text1" w:themeTint="BF"/>
    </w:rPr>
  </w:style>
  <w:style w:type="paragraph" w:styleId="ListParagraph">
    <w:name w:val="List Paragraph"/>
    <w:basedOn w:val="Normal"/>
    <w:uiPriority w:val="34"/>
    <w:qFormat/>
    <w:rsid w:val="00CD5453"/>
    <w:pPr>
      <w:ind w:left="720"/>
      <w:contextualSpacing/>
    </w:pPr>
  </w:style>
  <w:style w:type="character" w:styleId="IntenseEmphasis">
    <w:name w:val="Intense Emphasis"/>
    <w:basedOn w:val="DefaultParagraphFont"/>
    <w:uiPriority w:val="21"/>
    <w:qFormat/>
    <w:rsid w:val="00CD5453"/>
    <w:rPr>
      <w:i/>
      <w:iCs/>
      <w:color w:val="0F4761" w:themeColor="accent1" w:themeShade="BF"/>
    </w:rPr>
  </w:style>
  <w:style w:type="paragraph" w:styleId="IntenseQuote">
    <w:name w:val="Intense Quote"/>
    <w:basedOn w:val="Normal"/>
    <w:next w:val="Normal"/>
    <w:link w:val="IntenseQuoteChar"/>
    <w:uiPriority w:val="30"/>
    <w:qFormat/>
    <w:rsid w:val="00CD5453"/>
    <w:pPr>
      <w:pBdr>
        <w:top w:val="single" w:sz="4" w:space="10" w:color="0F4761" w:themeColor="accent1" w:themeShade="BF"/>
        <w:bottom w:val="single" w:sz="4" w:space="10" w:color="0F4761" w:themeColor="accent1" w:themeShade="BF"/>
      </w:pBdr>
      <w:spacing w:before="360" w:after="360"/>
      <w:ind w:left="864" w:right="864"/>
      <w:jc w:val="center"/>
    </w:pPr>
    <w:rPr>
      <w:i/>
      <w:iCs w:val="0"/>
      <w:color w:val="0F4761" w:themeColor="accent1" w:themeShade="BF"/>
    </w:rPr>
  </w:style>
  <w:style w:type="character" w:customStyle="1" w:styleId="IntenseQuoteChar">
    <w:name w:val="Intense Quote Char"/>
    <w:basedOn w:val="DefaultParagraphFont"/>
    <w:link w:val="IntenseQuote"/>
    <w:uiPriority w:val="30"/>
    <w:rsid w:val="00CD5453"/>
    <w:rPr>
      <w:i/>
      <w:iCs/>
      <w:color w:val="0F4761" w:themeColor="accent1" w:themeShade="BF"/>
    </w:rPr>
  </w:style>
  <w:style w:type="character" w:styleId="IntenseReference">
    <w:name w:val="Intense Reference"/>
    <w:basedOn w:val="DefaultParagraphFont"/>
    <w:uiPriority w:val="32"/>
    <w:qFormat/>
    <w:rsid w:val="00CD5453"/>
    <w:rPr>
      <w:b/>
      <w:bCs/>
      <w:smallCaps/>
      <w:color w:val="0F4761" w:themeColor="accent1" w:themeShade="BF"/>
      <w:spacing w:val="5"/>
    </w:rPr>
  </w:style>
  <w:style w:type="paragraph" w:styleId="Header">
    <w:name w:val="header"/>
    <w:basedOn w:val="Normal"/>
    <w:link w:val="HeaderChar"/>
    <w:uiPriority w:val="99"/>
    <w:unhideWhenUsed/>
    <w:rsid w:val="00CD54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5453"/>
    <w:rPr>
      <w:rFonts w:ascii="Times New Roman" w:hAnsi="Times New Roman" w:cs="Times New Roman"/>
      <w:iCs/>
    </w:rPr>
  </w:style>
  <w:style w:type="paragraph" w:styleId="Footer">
    <w:name w:val="footer"/>
    <w:basedOn w:val="Normal"/>
    <w:link w:val="FooterChar"/>
    <w:uiPriority w:val="99"/>
    <w:unhideWhenUsed/>
    <w:rsid w:val="00CD54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5453"/>
    <w:rPr>
      <w:rFonts w:ascii="Times New Roman" w:hAnsi="Times New Roman" w:cs="Times New Roman"/>
      <w:iCs/>
    </w:rPr>
  </w:style>
  <w:style w:type="character" w:styleId="Hyperlink">
    <w:name w:val="Hyperlink"/>
    <w:basedOn w:val="DefaultParagraphFont"/>
    <w:uiPriority w:val="99"/>
    <w:unhideWhenUsed/>
    <w:rsid w:val="00CD5453"/>
    <w:rPr>
      <w:color w:val="467886" w:themeColor="hyperlink"/>
      <w:u w:val="single"/>
    </w:rPr>
  </w:style>
  <w:style w:type="table" w:customStyle="1" w:styleId="GridTable4-Accent51">
    <w:name w:val="Grid Table 4 - Accent 51"/>
    <w:basedOn w:val="TableNormal"/>
    <w:uiPriority w:val="49"/>
    <w:rsid w:val="00CD5453"/>
    <w:pPr>
      <w:spacing w:after="0" w:line="240" w:lineRule="auto"/>
    </w:pPr>
    <w:rPr>
      <w:kern w:val="0"/>
      <w:sz w:val="20"/>
      <w:szCs w:val="20"/>
      <w:lang w:val="en-PH" w:eastAsia="en-PH"/>
      <w14:ligatures w14:val="none"/>
    </w:rPr>
    <w:tblPr>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character" w:styleId="LineNumber">
    <w:name w:val="line number"/>
    <w:basedOn w:val="DefaultParagraphFont"/>
    <w:uiPriority w:val="99"/>
    <w:semiHidden/>
    <w:unhideWhenUsed/>
    <w:rsid w:val="00CD5453"/>
  </w:style>
  <w:style w:type="character" w:styleId="UnresolvedMention">
    <w:name w:val="Unresolved Mention"/>
    <w:basedOn w:val="DefaultParagraphFont"/>
    <w:uiPriority w:val="99"/>
    <w:semiHidden/>
    <w:unhideWhenUsed/>
    <w:rsid w:val="004E21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ycnet.apa.org/doi/10.3758/BF03194059"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1111/1467-8721.00196"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01080/00461520.2018.144738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oi.org/10.1145/3625704.3625754" TargetMode="External"/><Relationship Id="rId4" Type="http://schemas.openxmlformats.org/officeDocument/2006/relationships/webSettings" Target="webSettings.xml"/><Relationship Id="rId9" Type="http://schemas.openxmlformats.org/officeDocument/2006/relationships/hyperlink" Target="https://doi.org/10.1037/bul000030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9</Pages>
  <Words>4746</Words>
  <Characters>27056</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Mamitua Saber Research Center</dc:creator>
  <cp:keywords/>
  <dc:description/>
  <cp:lastModifiedBy>Mamitua Saber Research Center</cp:lastModifiedBy>
  <cp:revision>7</cp:revision>
  <dcterms:created xsi:type="dcterms:W3CDTF">2026-06-25T03:23:00Z</dcterms:created>
  <dcterms:modified xsi:type="dcterms:W3CDTF">2026-06-25T04:47:00Z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c0dfb0b0-403e-496c-bb3b-cd77c8be3b1a</vt:lpwstr>
  </property>
</Properties>
</file>