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1DCB" w14:textId="77777777" w:rsidR="001D294A" w:rsidRPr="00136373" w:rsidRDefault="001D294A" w:rsidP="001D294A">
      <w:pPr>
        <w:tabs>
          <w:tab w:val="left" w:pos="5385"/>
        </w:tabs>
        <w:spacing w:line="360" w:lineRule="auto"/>
        <w:jc w:val="center"/>
        <w:rPr>
          <w:rFonts w:ascii="Times New Roman" w:hAnsi="Times New Roman" w:cs="Times New Roman"/>
          <w:b/>
          <w:caps/>
          <w:color w:val="FF0000"/>
          <w:sz w:val="24"/>
          <w:szCs w:val="24"/>
        </w:rPr>
      </w:pPr>
      <w:r w:rsidRPr="00136373">
        <w:rPr>
          <w:rFonts w:ascii="Times New Roman" w:hAnsi="Times New Roman" w:cs="Times New Roman"/>
          <w:b/>
          <w:bCs/>
          <w:caps/>
          <w:sz w:val="24"/>
          <w:szCs w:val="24"/>
          <w:lang w:val="en-IN" w:bidi="ar-SA"/>
        </w:rPr>
        <w:t>Qualitative Phytochemical Screening and</w:t>
      </w:r>
      <w:r w:rsidRPr="00136373">
        <w:rPr>
          <w:rFonts w:ascii="Times New Roman" w:hAnsi="Times New Roman" w:cs="Times New Roman"/>
          <w:b/>
          <w:sz w:val="24"/>
          <w:szCs w:val="24"/>
        </w:rPr>
        <w:t xml:space="preserve"> </w:t>
      </w:r>
      <w:r w:rsidRPr="00136373">
        <w:rPr>
          <w:rFonts w:ascii="Times New Roman" w:hAnsi="Times New Roman" w:cs="Times New Roman"/>
          <w:b/>
          <w:caps/>
          <w:sz w:val="24"/>
          <w:szCs w:val="24"/>
        </w:rPr>
        <w:t xml:space="preserve">ANTIBACTERIAL ACTIVITY OF </w:t>
      </w:r>
      <w:r w:rsidRPr="00136373">
        <w:rPr>
          <w:rFonts w:ascii="Times New Roman" w:hAnsi="Times New Roman" w:cs="Times New Roman"/>
          <w:b/>
          <w:i/>
          <w:caps/>
          <w:sz w:val="24"/>
          <w:szCs w:val="24"/>
          <w:u w:val="single"/>
        </w:rPr>
        <w:t>MORINGA OLEIFERA</w:t>
      </w:r>
      <w:r w:rsidRPr="00136373">
        <w:rPr>
          <w:rFonts w:ascii="Times New Roman" w:hAnsi="Times New Roman" w:cs="Times New Roman"/>
          <w:b/>
          <w:caps/>
          <w:sz w:val="24"/>
          <w:szCs w:val="24"/>
          <w:u w:val="single"/>
        </w:rPr>
        <w:t xml:space="preserve"> Linn.</w:t>
      </w:r>
      <w:r w:rsidRPr="00136373">
        <w:rPr>
          <w:rFonts w:ascii="Times New Roman" w:hAnsi="Times New Roman" w:cs="Times New Roman"/>
          <w:b/>
          <w:caps/>
          <w:sz w:val="24"/>
          <w:szCs w:val="24"/>
        </w:rPr>
        <w:t xml:space="preserve"> and </w:t>
      </w:r>
      <w:r w:rsidRPr="00136373">
        <w:rPr>
          <w:rFonts w:ascii="Times New Roman" w:hAnsi="Times New Roman" w:cs="Times New Roman"/>
          <w:b/>
          <w:i/>
          <w:caps/>
          <w:sz w:val="24"/>
          <w:szCs w:val="24"/>
          <w:u w:val="single"/>
        </w:rPr>
        <w:t>Terminalia arjuna</w:t>
      </w:r>
      <w:r w:rsidRPr="00136373">
        <w:rPr>
          <w:rFonts w:ascii="Times New Roman" w:hAnsi="Times New Roman" w:cs="Times New Roman"/>
          <w:b/>
          <w:caps/>
          <w:sz w:val="24"/>
          <w:szCs w:val="24"/>
          <w:u w:val="single"/>
        </w:rPr>
        <w:t xml:space="preserve"> Linn</w:t>
      </w:r>
      <w:r w:rsidRPr="00136373">
        <w:rPr>
          <w:rFonts w:ascii="Times New Roman" w:hAnsi="Times New Roman" w:cs="Times New Roman"/>
          <w:b/>
          <w:caps/>
          <w:color w:val="FF0000"/>
          <w:sz w:val="24"/>
          <w:szCs w:val="24"/>
          <w:u w:val="single"/>
        </w:rPr>
        <w:t xml:space="preserve">. </w:t>
      </w:r>
    </w:p>
    <w:p w14:paraId="5F3FC37F" w14:textId="03B56F16" w:rsidR="001D294A" w:rsidRPr="00136373" w:rsidRDefault="001D294A" w:rsidP="001D294A">
      <w:pPr>
        <w:tabs>
          <w:tab w:val="left" w:pos="5385"/>
        </w:tabs>
        <w:spacing w:after="0" w:line="240" w:lineRule="auto"/>
        <w:jc w:val="center"/>
        <w:rPr>
          <w:rFonts w:ascii="Times New Roman" w:hAnsi="Times New Roman" w:cs="Times New Roman"/>
          <w:sz w:val="24"/>
          <w:szCs w:val="24"/>
          <w:vertAlign w:val="superscript"/>
        </w:rPr>
      </w:pPr>
      <w:r w:rsidRPr="00136373">
        <w:rPr>
          <w:rFonts w:ascii="Times New Roman" w:hAnsi="Times New Roman" w:cs="Times New Roman"/>
          <w:sz w:val="24"/>
          <w:szCs w:val="24"/>
        </w:rPr>
        <w:t xml:space="preserve"/>
      </w:r>
      <w:proofErr w:type="gramStart"/>
      <w:r w:rsidR="00D0658F" w:rsidRPr="00136373">
        <w:rPr>
          <w:rFonts w:ascii="Times New Roman" w:hAnsi="Times New Roman" w:cs="Times New Roman"/>
          <w:sz w:val="24"/>
          <w:szCs w:val="24"/>
        </w:rPr>
        <w:t xml:space="preserve"/>
      </w:r>
      <w:r w:rsidRPr="00136373">
        <w:rPr>
          <w:rFonts w:ascii="Times New Roman" w:hAnsi="Times New Roman" w:cs="Times New Roman"/>
          <w:sz w:val="24"/>
          <w:szCs w:val="24"/>
        </w:rPr>
        <w:t xml:space="preserve"/>
      </w:r>
      <w:proofErr w:type="gramEnd"/>
      <w:r w:rsidRPr="00136373">
        <w:rPr>
          <w:rFonts w:ascii="Times New Roman" w:hAnsi="Times New Roman" w:cs="Times New Roman"/>
          <w:sz w:val="24"/>
          <w:szCs w:val="24"/>
        </w:rPr>
        <w:t xml:space="preserve"/>
      </w:r>
    </w:p>
    <w:p w14:paraId="71551685" w14:textId="62734C79" w:rsidR="001D294A" w:rsidRPr="00136373" w:rsidRDefault="001D294A" w:rsidP="00D0658F">
      <w:pPr>
        <w:spacing w:after="0" w:line="240" w:lineRule="auto"/>
        <w:ind w:left="284" w:right="3"/>
        <w:jc w:val="center"/>
        <w:rPr>
          <w:rFonts w:ascii="Times New Roman" w:hAnsi="Times New Roman" w:cs="Times New Roman"/>
        </w:rPr>
      </w:pPr>
      <w:r w:rsidRPr="00136373">
        <w:rPr>
          <w:rFonts w:ascii="Times New Roman" w:hAnsi="Times New Roman" w:cs="Times New Roman"/>
          <w:bCs/>
          <w:vertAlign w:val="superscript"/>
        </w:rPr>
        <w:t/>
      </w:r>
      <w:r w:rsidRPr="00136373">
        <w:rPr>
          <w:rFonts w:ascii="Times New Roman" w:hAnsi="Times New Roman" w:cs="Times New Roman"/>
          <w:bCs/>
        </w:rPr>
        <w:t/>
      </w:r>
      <w:r w:rsidR="00D0658F" w:rsidRPr="00136373">
        <w:rPr>
          <w:rFonts w:ascii="Times New Roman" w:hAnsi="Times New Roman" w:cs="Times New Roman"/>
          <w:bCs/>
        </w:rPr>
        <w:t/>
      </w:r>
      <w:r w:rsidR="00A938C4">
        <w:rPr>
          <w:rFonts w:ascii="Times New Roman" w:hAnsi="Times New Roman" w:cs="Times New Roman"/>
          <w:bCs/>
        </w:rPr>
        <w:t xml:space="preserve"/>
      </w:r>
      <w:r w:rsidRPr="00136373">
        <w:rPr>
          <w:rFonts w:ascii="Times New Roman" w:hAnsi="Times New Roman" w:cs="Times New Roman"/>
          <w:bCs/>
        </w:rPr>
        <w:t/>
      </w:r>
      <w:r w:rsidR="00D0658F" w:rsidRPr="00136373">
        <w:rPr>
          <w:rFonts w:ascii="Times New Roman" w:hAnsi="Times New Roman" w:cs="Times New Roman"/>
          <w:bCs/>
        </w:rPr>
        <w:t xml:space="preserve"/>
      </w:r>
      <w:proofErr w:type="spellStart"/>
      <w:r w:rsidRPr="00136373">
        <w:rPr>
          <w:rFonts w:ascii="Times New Roman" w:hAnsi="Times New Roman" w:cs="Times New Roman"/>
          <w:bCs/>
        </w:rPr>
        <w:t/>
      </w:r>
      <w:proofErr w:type="spellEnd"/>
      <w:r w:rsidRPr="00136373">
        <w:rPr>
          <w:rFonts w:ascii="Times New Roman" w:hAnsi="Times New Roman" w:cs="Times New Roman"/>
          <w:bCs/>
        </w:rPr>
        <w:t xml:space="preserve"/>
      </w:r>
    </w:p>
    <w:p w14:paraId="13637A7F" w14:textId="77777777" w:rsidR="00136373" w:rsidRPr="00136373" w:rsidRDefault="00D0658F" w:rsidP="00D0658F">
      <w:pPr>
        <w:spacing w:after="0" w:line="360" w:lineRule="auto"/>
        <w:contextualSpacing/>
        <w:rPr>
          <w:rFonts w:ascii="Times New Roman" w:hAnsi="Times New Roman" w:cs="Times New Roman"/>
          <w:sz w:val="24"/>
          <w:szCs w:val="24"/>
        </w:rPr>
      </w:pPr>
      <w:r w:rsidRPr="00136373">
        <w:rPr>
          <w:rFonts w:ascii="Times New Roman" w:hAnsi="Times New Roman" w:cs="Times New Roman"/>
          <w:color w:val="000000" w:themeColor="text1"/>
          <w:sz w:val="24"/>
          <w:szCs w:val="24"/>
        </w:rPr>
        <w:t xml:space="preserve"/>
      </w:r>
      <w:r w:rsidR="001D294A" w:rsidRPr="00136373">
        <w:rPr>
          <w:rFonts w:ascii="Times New Roman" w:hAnsi="Times New Roman" w:cs="Times New Roman"/>
          <w:color w:val="000000" w:themeColor="text1"/>
          <w:sz w:val="24"/>
          <w:szCs w:val="24"/>
        </w:rPr>
        <w:t/>
      </w:r>
      <w:r w:rsidRPr="00136373">
        <w:rPr>
          <w:rFonts w:ascii="Times New Roman" w:hAnsi="Times New Roman" w:cs="Times New Roman"/>
          <w:sz w:val="24"/>
          <w:szCs w:val="24"/>
        </w:rPr>
        <w:t xml:space="preserve"/>
      </w:r>
      <w:r w:rsidRPr="00136373">
        <w:rPr>
          <w:rFonts w:ascii="Times New Roman" w:hAnsi="Times New Roman" w:cs="Times New Roman"/>
          <w:sz w:val="24"/>
          <w:szCs w:val="24"/>
        </w:rPr>
        <w:t/>
      </w:r>
      <w:r w:rsidR="00136373" w:rsidRPr="00136373">
        <w:rPr>
          <w:rFonts w:ascii="Times New Roman" w:hAnsi="Times New Roman" w:cs="Times New Roman"/>
          <w:sz w:val="24"/>
          <w:szCs w:val="24"/>
        </w:rPr>
        <w:t xml:space="preserve"/>
      </w:r>
    </w:p>
    <w:p w14:paraId="0BF9AFCC" w14:textId="6F86886B" w:rsidR="001D294A" w:rsidRPr="00136373" w:rsidRDefault="00136373" w:rsidP="00D0658F">
      <w:pPr>
        <w:spacing w:after="0" w:line="360" w:lineRule="auto"/>
        <w:contextualSpacing/>
        <w:rPr>
          <w:rFonts w:ascii="Times New Roman" w:hAnsi="Times New Roman" w:cs="Times New Roman"/>
          <w:sz w:val="24"/>
          <w:szCs w:val="24"/>
        </w:rPr>
      </w:pPr>
      <w:r w:rsidRPr="00136373">
        <w:rPr>
          <w:rFonts w:ascii="Times New Roman" w:hAnsi="Times New Roman" w:cs="Times New Roman"/>
          <w:sz w:val="24"/>
          <w:szCs w:val="24"/>
        </w:rPr>
        <w:t xml:space="preserve"/>
      </w:r>
      <w:hyperlink r:id="rId7" w:history="1">
        <w:r w:rsidRPr="00136373">
          <w:rPr>
            <w:rStyle w:val="Hyperlink"/>
            <w:rFonts w:ascii="Times New Roman" w:hAnsi="Times New Roman" w:cs="Times New Roman"/>
            <w:sz w:val="24"/>
            <w:szCs w:val="24"/>
          </w:rPr>
          <w:t/>
        </w:r>
      </w:hyperlink>
    </w:p>
    <w:p w14:paraId="04D9DDE9" w14:textId="77777777" w:rsidR="001D294A" w:rsidRPr="00136373" w:rsidRDefault="001D294A" w:rsidP="001D294A">
      <w:pPr>
        <w:spacing w:after="240" w:line="360" w:lineRule="auto"/>
        <w:rPr>
          <w:rFonts w:ascii="Times New Roman" w:hAnsi="Times New Roman" w:cs="Times New Roman"/>
          <w:sz w:val="24"/>
          <w:szCs w:val="24"/>
        </w:rPr>
      </w:pPr>
      <w:r w:rsidRPr="00136373">
        <w:rPr>
          <w:rFonts w:ascii="Times New Roman" w:hAnsi="Times New Roman" w:cs="Times New Roman"/>
          <w:b/>
          <w:sz w:val="24"/>
          <w:szCs w:val="24"/>
        </w:rPr>
        <w:t/>
      </w:r>
      <w:r w:rsidRPr="00136373">
        <w:rPr>
          <w:rFonts w:ascii="Times New Roman" w:hAnsi="Times New Roman" w:cs="Times New Roman"/>
          <w:sz w:val="24"/>
          <w:szCs w:val="24"/>
        </w:rPr>
        <w:t xml:space="preserve"/>
      </w:r>
    </w:p>
    <w:p w14:paraId="1537B6E3" w14:textId="187E91B2" w:rsidR="001D294A" w:rsidRPr="00136373" w:rsidRDefault="001D294A" w:rsidP="001D294A">
      <w:pPr>
        <w:tabs>
          <w:tab w:val="left" w:pos="5385"/>
        </w:tabs>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w:r>
      <w:r w:rsidR="00247876" w:rsidRPr="00136373">
        <w:rPr>
          <w:rFonts w:ascii="Times New Roman" w:hAnsi="Times New Roman" w:cs="Times New Roman"/>
          <w:color w:val="000000" w:themeColor="text1"/>
          <w:sz w:val="24"/>
          <w:szCs w:val="24"/>
        </w:rPr>
        <w:t/>
      </w:r>
      <w:r w:rsidRPr="00136373">
        <w:rPr>
          <w:rFonts w:ascii="Times New Roman" w:hAnsi="Times New Roman" w:cs="Times New Roman"/>
          <w:color w:val="000000" w:themeColor="text1"/>
          <w:sz w:val="24"/>
          <w:szCs w:val="24"/>
        </w:rPr>
        <w:t xml:space="preserve"/>
      </w:r>
      <w:r w:rsidR="00247876"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xml:space="preserve"/>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00247876" w:rsidRPr="00136373">
        <w:rPr>
          <w:rFonts w:ascii="Times New Roman" w:hAnsi="Times New Roman" w:cs="Times New Roman"/>
          <w:color w:val="000000" w:themeColor="text1"/>
          <w:sz w:val="24"/>
          <w:szCs w:val="24"/>
        </w:rPr>
        <w:t xml:space="preserve"/>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p>
    <w:p w14:paraId="156FE4EE" w14:textId="77777777" w:rsidR="001D294A" w:rsidRPr="00136373" w:rsidRDefault="001D294A" w:rsidP="001D294A">
      <w:pPr>
        <w:tabs>
          <w:tab w:val="left" w:pos="5385"/>
        </w:tabs>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xml:space="preserve"/>
      </w:r>
      <w:r w:rsidR="004D685E" w:rsidRPr="00136373">
        <w:rPr>
          <w:rFonts w:ascii="Times New Roman" w:hAnsi="Times New Roman" w:cs="Times New Roman"/>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xml:space="preserve"/>
      </w:r>
      <w:r w:rsidRPr="00136373">
        <w:rPr>
          <w:rFonts w:ascii="Times New Roman" w:hAnsi="Times New Roman" w:cs="Times New Roman"/>
          <w:i/>
          <w:sz w:val="24"/>
          <w:szCs w:val="24"/>
        </w:rPr>
        <w:t xml:space="preserve"/>
      </w:r>
      <w:r w:rsidRPr="00136373">
        <w:rPr>
          <w:rFonts w:ascii="Times New Roman" w:hAnsi="Times New Roman" w:cs="Times New Roman"/>
        </w:rPr>
        <w:t/>
      </w:r>
      <w:r w:rsidRPr="00136373">
        <w:rPr>
          <w:rFonts w:ascii="Times New Roman" w:hAnsi="Times New Roman" w:cs="Times New Roman"/>
          <w:i/>
          <w:sz w:val="24"/>
          <w:szCs w:val="24"/>
        </w:rPr>
        <w:t xml:space="preserve"/>
      </w:r>
      <w:r w:rsidRPr="00136373">
        <w:rPr>
          <w:rFonts w:ascii="Times New Roman" w:hAnsi="Times New Roman" w:cs="Times New Roman"/>
        </w:rPr>
        <w:t/>
      </w:r>
      <w:r w:rsidRPr="00136373">
        <w:rPr>
          <w:rFonts w:ascii="Times New Roman" w:hAnsi="Times New Roman" w:cs="Times New Roman"/>
          <w:i/>
          <w:sz w:val="24"/>
          <w:szCs w:val="24"/>
        </w:rPr>
        <w:t xml:space="preserve"/>
      </w:r>
      <w:proofErr w:type="spellStart"/>
      <w:r w:rsidRPr="00136373">
        <w:rPr>
          <w:rFonts w:ascii="Times New Roman" w:hAnsi="Times New Roman" w:cs="Times New Roman"/>
          <w:i/>
          <w:sz w:val="24"/>
          <w:szCs w:val="24"/>
        </w:rPr>
        <w:t/>
      </w:r>
      <w:proofErr w:type="spellEnd"/>
      <w:r w:rsidRPr="00136373">
        <w:rPr>
          <w:rFonts w:ascii="Times New Roman" w:hAnsi="Times New Roman" w:cs="Times New Roman"/>
          <w:i/>
          <w:color w:val="FF0000"/>
          <w:sz w:val="24"/>
          <w:szCs w:val="24"/>
        </w:rPr>
        <w:t xml:space="preserve"/>
      </w:r>
      <w:r w:rsidRPr="00136373">
        <w:rPr>
          <w:rFonts w:ascii="Times New Roman" w:hAnsi="Times New Roman" w:cs="Times New Roman"/>
          <w:i/>
          <w:color w:val="000000" w:themeColor="text1"/>
          <w:sz w:val="24"/>
          <w:szCs w:val="24"/>
        </w:rPr>
        <w:t/>
      </w:r>
      <w:r w:rsidRPr="00136373">
        <w:rPr>
          <w:rFonts w:ascii="Times New Roman" w:hAnsi="Times New Roman" w:cs="Times New Roman"/>
          <w:color w:val="000000" w:themeColor="text1"/>
          <w:sz w:val="24"/>
          <w:szCs w:val="24"/>
        </w:rPr>
        <w:t/>
      </w:r>
      <w:r w:rsidR="004D685E" w:rsidRPr="00136373">
        <w:rPr>
          <w:rFonts w:ascii="Times New Roman" w:hAnsi="Times New Roman" w:cs="Times New Roman"/>
          <w:color w:val="000000" w:themeColor="text1"/>
          <w:sz w:val="24"/>
          <w:szCs w:val="24"/>
        </w:rPr>
        <w:t xml:space="preserve"/>
      </w:r>
      <w:r w:rsidR="004D685E" w:rsidRPr="00136373">
        <w:rPr>
          <w:rFonts w:ascii="Times New Roman" w:hAnsi="Times New Roman" w:cs="Times New Roman"/>
          <w:i/>
          <w:sz w:val="24"/>
          <w:szCs w:val="24"/>
        </w:rPr>
        <w:t/>
      </w:r>
      <w:r w:rsidR="004D685E" w:rsidRPr="00136373">
        <w:rPr>
          <w:rFonts w:ascii="Times New Roman" w:hAnsi="Times New Roman" w:cs="Times New Roman"/>
          <w:sz w:val="24"/>
          <w:szCs w:val="24"/>
        </w:rPr>
        <w:t xml:space="preserve"/>
      </w:r>
      <w:r w:rsidR="004D685E" w:rsidRPr="00136373">
        <w:rPr>
          <w:rFonts w:ascii="Times New Roman" w:hAnsi="Times New Roman" w:cs="Times New Roman"/>
          <w:i/>
          <w:sz w:val="24"/>
          <w:szCs w:val="24"/>
        </w:rPr>
        <w:t/>
      </w:r>
      <w:r w:rsidR="004D685E" w:rsidRPr="00136373">
        <w:rPr>
          <w:rFonts w:ascii="Times New Roman" w:hAnsi="Times New Roman" w:cs="Times New Roman"/>
          <w:sz w:val="24"/>
          <w:szCs w:val="24"/>
        </w:rPr>
        <w:t xml:space="preserve"/>
      </w:r>
      <w:r w:rsidR="004D685E" w:rsidRPr="00136373">
        <w:rPr>
          <w:rFonts w:ascii="Times New Roman" w:hAnsi="Times New Roman" w:cs="Times New Roman"/>
          <w:color w:val="000000" w:themeColor="text1"/>
          <w:sz w:val="24"/>
          <w:szCs w:val="24"/>
        </w:rPr>
        <w:t xml:space="preserve"/>
      </w:r>
      <w:r w:rsidR="004D685E" w:rsidRPr="00136373">
        <w:rPr>
          <w:rFonts w:ascii="Times New Roman" w:hAnsi="Times New Roman" w:cs="Times New Roman"/>
          <w:i/>
          <w:sz w:val="24"/>
          <w:szCs w:val="24"/>
        </w:rPr>
        <w:t/>
      </w:r>
      <w:r w:rsidR="004D685E" w:rsidRPr="00136373">
        <w:rPr>
          <w:rFonts w:ascii="Times New Roman" w:hAnsi="Times New Roman" w:cs="Times New Roman"/>
          <w:sz w:val="24"/>
          <w:szCs w:val="24"/>
        </w:rPr>
        <w:t xml:space="preserve"/>
      </w:r>
      <w:r w:rsidR="004D685E" w:rsidRPr="00136373">
        <w:rPr>
          <w:rFonts w:ascii="Times New Roman" w:hAnsi="Times New Roman" w:cs="Times New Roman"/>
          <w:i/>
          <w:sz w:val="24"/>
          <w:szCs w:val="24"/>
        </w:rPr>
        <w:t xml:space="preserve"/>
      </w:r>
      <w:r w:rsidR="004D685E" w:rsidRPr="00136373">
        <w:rPr>
          <w:rFonts w:ascii="Times New Roman" w:hAnsi="Times New Roman" w:cs="Times New Roman"/>
          <w:sz w:val="24"/>
          <w:szCs w:val="24"/>
        </w:rPr>
        <w:t/>
      </w:r>
    </w:p>
    <w:p w14:paraId="00AE365D" w14:textId="77777777" w:rsidR="004D685E" w:rsidRPr="00136373" w:rsidRDefault="004D685E" w:rsidP="001D294A">
      <w:pPr>
        <w:autoSpaceDE w:val="0"/>
        <w:autoSpaceDN w:val="0"/>
        <w:adjustRightInd w:val="0"/>
        <w:spacing w:after="0" w:line="360" w:lineRule="auto"/>
        <w:jc w:val="both"/>
        <w:rPr>
          <w:rFonts w:ascii="Times New Roman" w:hAnsi="Times New Roman" w:cs="Times New Roman"/>
          <w:b/>
          <w:bCs/>
          <w:iCs/>
          <w:caps/>
          <w:color w:val="000000"/>
          <w:sz w:val="24"/>
          <w:szCs w:val="24"/>
          <w:lang w:val="en-IN" w:bidi="ar-SA"/>
        </w:rPr>
      </w:pPr>
    </w:p>
    <w:p w14:paraId="36682E3B"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
          <w:iCs/>
          <w:color w:val="000000"/>
          <w:sz w:val="24"/>
          <w:szCs w:val="24"/>
          <w:lang w:val="en-IN" w:bidi="ar-SA"/>
        </w:rPr>
      </w:pPr>
      <w:r w:rsidRPr="00136373">
        <w:rPr>
          <w:rFonts w:ascii="Times New Roman" w:hAnsi="Times New Roman" w:cs="Times New Roman"/>
          <w:b/>
          <w:bCs/>
          <w:iCs/>
          <w:caps/>
          <w:color w:val="000000"/>
          <w:sz w:val="24"/>
          <w:szCs w:val="24"/>
          <w:lang w:val="en-IN" w:bidi="ar-SA"/>
        </w:rPr>
        <w:t/>
      </w:r>
    </w:p>
    <w:p w14:paraId="55C259DC"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i/>
          <w:color w:val="000000"/>
          <w:sz w:val="24"/>
          <w:szCs w:val="24"/>
          <w:lang w:val="en-IN" w:bidi="ar-SA"/>
        </w:rPr>
      </w:pPr>
      <w:r w:rsidRPr="00136373">
        <w:rPr>
          <w:rFonts w:ascii="Times New Roman" w:hAnsi="Times New Roman" w:cs="Times New Roman"/>
          <w:i/>
          <w:iCs/>
          <w:color w:val="000000"/>
          <w:sz w:val="24"/>
          <w:szCs w:val="24"/>
          <w:lang w:val="en-IN" w:bidi="ar-SA"/>
        </w:rPr>
        <w:t xml:space="preserve"/>
      </w:r>
      <w:r w:rsidRPr="00136373">
        <w:rPr>
          <w:rFonts w:ascii="Times New Roman" w:hAnsi="Times New Roman" w:cs="Times New Roman"/>
          <w:i/>
          <w:color w:val="000000"/>
          <w:sz w:val="24"/>
          <w:szCs w:val="24"/>
          <w:lang w:val="en-IN" w:bidi="ar-SA"/>
        </w:rPr>
        <w:t/>
      </w:r>
      <w:r w:rsidRPr="00136373">
        <w:rPr>
          <w:rFonts w:ascii="Times New Roman" w:hAnsi="Times New Roman" w:cs="Times New Roman"/>
          <w:i/>
          <w:iCs/>
          <w:color w:val="000000"/>
          <w:sz w:val="24"/>
          <w:szCs w:val="24"/>
          <w:lang w:val="en-IN" w:bidi="ar-SA"/>
        </w:rPr>
        <w:t xml:space="preserve"/>
      </w:r>
      <w:r w:rsidRPr="00136373">
        <w:rPr>
          <w:rFonts w:ascii="Times New Roman" w:hAnsi="Times New Roman" w:cs="Times New Roman"/>
          <w:i/>
          <w:color w:val="000000" w:themeColor="text1"/>
          <w:sz w:val="24"/>
          <w:szCs w:val="24"/>
        </w:rPr>
        <w:t xml:space="preserve"/>
      </w:r>
      <w:proofErr w:type="spellStart"/>
      <w:r w:rsidRPr="00136373">
        <w:rPr>
          <w:rFonts w:ascii="Times New Roman" w:hAnsi="Times New Roman" w:cs="Times New Roman"/>
          <w:i/>
          <w:color w:val="000000" w:themeColor="text1"/>
          <w:sz w:val="24"/>
          <w:szCs w:val="24"/>
        </w:rPr>
        <w:t/>
      </w:r>
      <w:proofErr w:type="spellEnd"/>
      <w:r w:rsidRPr="00136373">
        <w:rPr>
          <w:rFonts w:ascii="Times New Roman" w:hAnsi="Times New Roman" w:cs="Times New Roman"/>
          <w:i/>
          <w:color w:val="000000" w:themeColor="text1"/>
          <w:sz w:val="24"/>
          <w:szCs w:val="24"/>
        </w:rPr>
        <w:t xml:space="preserve"/>
      </w:r>
      <w:proofErr w:type="spellStart"/>
      <w:r w:rsidRPr="00136373">
        <w:rPr>
          <w:rFonts w:ascii="Times New Roman" w:hAnsi="Times New Roman" w:cs="Times New Roman"/>
          <w:i/>
          <w:color w:val="000000" w:themeColor="text1"/>
          <w:sz w:val="24"/>
          <w:szCs w:val="24"/>
        </w:rPr>
        <w:t/>
      </w:r>
      <w:proofErr w:type="spellEnd"/>
      <w:r w:rsidRPr="00136373">
        <w:rPr>
          <w:rFonts w:ascii="Times New Roman" w:hAnsi="Times New Roman" w:cs="Times New Roman"/>
          <w:i/>
          <w:color w:val="000000" w:themeColor="text1"/>
          <w:sz w:val="24"/>
          <w:szCs w:val="24"/>
        </w:rPr>
        <w:t xml:space="preserve"/>
      </w:r>
      <w:r w:rsidRPr="00136373">
        <w:rPr>
          <w:rFonts w:ascii="Times New Roman" w:hAnsi="Times New Roman" w:cs="Times New Roman"/>
          <w:i/>
          <w:iCs/>
          <w:color w:val="000000"/>
          <w:sz w:val="24"/>
          <w:szCs w:val="24"/>
          <w:lang w:val="en-IN" w:bidi="ar-SA"/>
        </w:rPr>
        <w:t xml:space="preserve"/>
      </w:r>
    </w:p>
    <w:p w14:paraId="641324F1" w14:textId="598A95A0" w:rsidR="001D294A" w:rsidRPr="00136373" w:rsidRDefault="00DB73BB" w:rsidP="001D294A">
      <w:pPr>
        <w:pStyle w:val="Heading2"/>
        <w:rPr>
          <w:rFonts w:ascii="Times New Roman" w:hAnsi="Times New Roman" w:cs="Times New Roman"/>
          <w:color w:val="000000" w:themeColor="text1"/>
        </w:rPr>
      </w:pPr>
      <w:r>
        <w:rPr>
          <w:rFonts w:ascii="Times New Roman" w:hAnsi="Times New Roman" w:cs="Times New Roman"/>
          <w:color w:val="000000" w:themeColor="text1"/>
        </w:rPr>
        <w:lastRenderedPageBreak/>
        <w:t>1.</w:t>
      </w:r>
      <w:r w:rsidR="001D294A" w:rsidRPr="00136373">
        <w:rPr>
          <w:rFonts w:ascii="Times New Roman" w:hAnsi="Times New Roman" w:cs="Times New Roman"/>
          <w:color w:val="000000" w:themeColor="text1"/>
        </w:rPr>
        <w:t>INTRODUCTION</w:t>
      </w:r>
    </w:p>
    <w:p w14:paraId="5460E803" w14:textId="63AF05E0" w:rsidR="001D294A" w:rsidRPr="00136373" w:rsidRDefault="001D294A" w:rsidP="000C23A8">
      <w:pPr>
        <w:tabs>
          <w:tab w:val="left" w:pos="5385"/>
        </w:tabs>
        <w:spacing w:after="0" w:line="360" w:lineRule="auto"/>
        <w:contextualSpacing/>
        <w:jc w:val="both"/>
        <w:rPr>
          <w:rFonts w:ascii="Times New Roman" w:hAnsi="Times New Roman" w:cs="Times New Roman"/>
          <w:sz w:val="24"/>
          <w:szCs w:val="24"/>
        </w:rPr>
      </w:pPr>
      <w:r w:rsidRPr="00136373">
        <w:rPr>
          <w:rFonts w:ascii="Times New Roman" w:hAnsi="Times New Roman" w:cs="Times New Roman"/>
          <w:sz w:val="24"/>
          <w:szCs w:val="24"/>
        </w:rPr>
        <w:t xml:space="preserve">Medicinal plants </w:t>
      </w:r>
      <w:r w:rsidR="004D685E" w:rsidRPr="00136373">
        <w:rPr>
          <w:rFonts w:ascii="Times New Roman" w:hAnsi="Times New Roman" w:cs="Times New Roman"/>
          <w:sz w:val="24"/>
          <w:szCs w:val="24"/>
        </w:rPr>
        <w:t xml:space="preserve">have been </w:t>
      </w:r>
      <w:proofErr w:type="spellStart"/>
      <w:r w:rsidR="004D685E" w:rsidRPr="00136373">
        <w:rPr>
          <w:rFonts w:ascii="Times New Roman" w:hAnsi="Times New Roman" w:cs="Times New Roman"/>
          <w:sz w:val="24"/>
          <w:szCs w:val="24"/>
        </w:rPr>
        <w:t>utilised</w:t>
      </w:r>
      <w:proofErr w:type="spellEnd"/>
      <w:r w:rsidRPr="00136373">
        <w:rPr>
          <w:rFonts w:ascii="Times New Roman" w:hAnsi="Times New Roman" w:cs="Times New Roman"/>
          <w:sz w:val="24"/>
          <w:szCs w:val="24"/>
        </w:rPr>
        <w:t xml:space="preserve"> in conventional med</w:t>
      </w:r>
      <w:r w:rsidR="004D685E" w:rsidRPr="00136373">
        <w:rPr>
          <w:rFonts w:ascii="Times New Roman" w:hAnsi="Times New Roman" w:cs="Times New Roman"/>
          <w:sz w:val="24"/>
          <w:szCs w:val="24"/>
        </w:rPr>
        <w:t>icines</w:t>
      </w:r>
      <w:r w:rsidRPr="00136373">
        <w:rPr>
          <w:rFonts w:ascii="Times New Roman" w:hAnsi="Times New Roman" w:cs="Times New Roman"/>
          <w:sz w:val="24"/>
          <w:szCs w:val="24"/>
        </w:rPr>
        <w:t xml:space="preserve"> for </w:t>
      </w:r>
      <w:r w:rsidR="004D685E" w:rsidRPr="00136373">
        <w:rPr>
          <w:rFonts w:ascii="Times New Roman" w:hAnsi="Times New Roman" w:cs="Times New Roman"/>
          <w:sz w:val="24"/>
          <w:szCs w:val="24"/>
        </w:rPr>
        <w:t>centuries and it has played a crucial role in preventing diseases</w:t>
      </w:r>
      <w:r w:rsidRPr="00136373">
        <w:rPr>
          <w:rFonts w:ascii="Times New Roman" w:hAnsi="Times New Roman" w:cs="Times New Roman"/>
          <w:sz w:val="24"/>
          <w:szCs w:val="24"/>
        </w:rPr>
        <w:t xml:space="preserve">. Phytochemicals </w:t>
      </w:r>
      <w:r w:rsidR="004D685E" w:rsidRPr="00136373">
        <w:rPr>
          <w:rFonts w:ascii="Times New Roman" w:hAnsi="Times New Roman" w:cs="Times New Roman"/>
          <w:sz w:val="24"/>
          <w:szCs w:val="24"/>
        </w:rPr>
        <w:t xml:space="preserve">chemical derived from plants </w:t>
      </w:r>
      <w:r w:rsidRPr="00136373">
        <w:rPr>
          <w:rFonts w:ascii="Times New Roman" w:hAnsi="Times New Roman" w:cs="Times New Roman"/>
          <w:sz w:val="24"/>
          <w:szCs w:val="24"/>
        </w:rPr>
        <w:t xml:space="preserve">and its synthetic </w:t>
      </w:r>
      <w:r w:rsidR="004D685E" w:rsidRPr="00136373">
        <w:rPr>
          <w:rFonts w:ascii="Times New Roman" w:hAnsi="Times New Roman" w:cs="Times New Roman"/>
          <w:sz w:val="24"/>
          <w:szCs w:val="24"/>
        </w:rPr>
        <w:t>constituents</w:t>
      </w:r>
      <w:r w:rsidRPr="00136373">
        <w:rPr>
          <w:rFonts w:ascii="Times New Roman" w:hAnsi="Times New Roman" w:cs="Times New Roman"/>
          <w:sz w:val="24"/>
          <w:szCs w:val="24"/>
        </w:rPr>
        <w:t xml:space="preserve"> are liable for the shading and different properties of the plant. A few phytochemicals have a wide scope of exercises, which </w:t>
      </w:r>
      <w:r w:rsidR="00136373" w:rsidRPr="00136373">
        <w:rPr>
          <w:rFonts w:ascii="Times New Roman" w:hAnsi="Times New Roman" w:cs="Times New Roman"/>
          <w:sz w:val="24"/>
          <w:szCs w:val="24"/>
        </w:rPr>
        <w:t>confers</w:t>
      </w:r>
      <w:r w:rsidRPr="00136373">
        <w:rPr>
          <w:rFonts w:ascii="Times New Roman" w:hAnsi="Times New Roman" w:cs="Times New Roman"/>
          <w:sz w:val="24"/>
          <w:szCs w:val="24"/>
        </w:rPr>
        <w:t xml:space="preserve"> resistance against long term diseases. The phytochemicals like alkaloids, flavonoids, tannins, saponins, sugars, glycosides, </w:t>
      </w:r>
      <w:r w:rsidR="00136373" w:rsidRPr="00136373">
        <w:rPr>
          <w:rFonts w:ascii="Times New Roman" w:hAnsi="Times New Roman" w:cs="Times New Roman"/>
          <w:sz w:val="24"/>
          <w:szCs w:val="24"/>
        </w:rPr>
        <w:t>Phyto</w:t>
      </w:r>
      <w:r w:rsidR="00621587" w:rsidRPr="00136373">
        <w:rPr>
          <w:rFonts w:ascii="Times New Roman" w:hAnsi="Times New Roman" w:cs="Times New Roman"/>
          <w:sz w:val="24"/>
          <w:szCs w:val="24"/>
        </w:rPr>
        <w:t>-</w:t>
      </w:r>
      <w:r w:rsidRPr="00136373">
        <w:rPr>
          <w:rFonts w:ascii="Times New Roman" w:hAnsi="Times New Roman" w:cs="Times New Roman"/>
          <w:sz w:val="24"/>
          <w:szCs w:val="24"/>
        </w:rPr>
        <w:t>sterols, phenols, protein and amino corrosive, diterpenes and so forth are referred to show therapeutic action</w:t>
      </w:r>
      <w:r w:rsidR="00621587" w:rsidRPr="00136373">
        <w:rPr>
          <w:rFonts w:ascii="Times New Roman" w:hAnsi="Times New Roman" w:cs="Times New Roman"/>
          <w:sz w:val="24"/>
          <w:szCs w:val="24"/>
        </w:rPr>
        <w:t>s</w:t>
      </w:r>
      <w:r w:rsidRPr="00136373">
        <w:rPr>
          <w:rFonts w:ascii="Times New Roman" w:hAnsi="Times New Roman" w:cs="Times New Roman"/>
          <w:sz w:val="24"/>
          <w:szCs w:val="24"/>
        </w:rPr>
        <w:t xml:space="preserve"> </w:t>
      </w:r>
      <w:r w:rsidR="00621587" w:rsidRPr="00136373">
        <w:rPr>
          <w:rFonts w:ascii="Times New Roman" w:hAnsi="Times New Roman" w:cs="Times New Roman"/>
          <w:sz w:val="24"/>
          <w:szCs w:val="24"/>
        </w:rPr>
        <w:t>along with their</w:t>
      </w:r>
      <w:r w:rsidRPr="00136373">
        <w:rPr>
          <w:rFonts w:ascii="Times New Roman" w:hAnsi="Times New Roman" w:cs="Times New Roman"/>
          <w:sz w:val="24"/>
          <w:szCs w:val="24"/>
        </w:rPr>
        <w:t xml:space="preserve"> physiological </w:t>
      </w:r>
      <w:r w:rsidR="00621587" w:rsidRPr="00136373">
        <w:rPr>
          <w:rFonts w:ascii="Times New Roman" w:hAnsi="Times New Roman" w:cs="Times New Roman"/>
          <w:sz w:val="24"/>
          <w:szCs w:val="24"/>
        </w:rPr>
        <w:t>activities</w:t>
      </w:r>
      <w:r w:rsidR="00CF0F5E">
        <w:rPr>
          <w:rFonts w:ascii="Times New Roman" w:hAnsi="Times New Roman" w:cs="Times New Roman"/>
          <w:sz w:val="24"/>
          <w:szCs w:val="24"/>
        </w:rPr>
        <w:t xml:space="preserve"> (</w:t>
      </w:r>
      <w:r w:rsidR="00CF0F5E" w:rsidRPr="00136373">
        <w:rPr>
          <w:rFonts w:ascii="Times New Roman" w:hAnsi="Times New Roman" w:cs="Times New Roman"/>
          <w:color w:val="000000" w:themeColor="text1"/>
        </w:rPr>
        <w:t>Nadkarni</w:t>
      </w:r>
      <w:r w:rsidR="00CF0F5E">
        <w:rPr>
          <w:rFonts w:ascii="Times New Roman" w:hAnsi="Times New Roman" w:cs="Times New Roman"/>
          <w:color w:val="000000" w:themeColor="text1"/>
        </w:rPr>
        <w:t xml:space="preserve"> et.al. 2009)</w:t>
      </w:r>
      <w:r w:rsidRPr="00136373">
        <w:rPr>
          <w:rFonts w:ascii="Times New Roman" w:hAnsi="Times New Roman" w:cs="Times New Roman"/>
          <w:sz w:val="24"/>
          <w:szCs w:val="24"/>
        </w:rPr>
        <w:t>.</w:t>
      </w:r>
    </w:p>
    <w:p w14:paraId="24B19F1F" w14:textId="47128C6F" w:rsidR="001D294A" w:rsidRPr="00136373" w:rsidRDefault="001D294A" w:rsidP="000C23A8">
      <w:pPr>
        <w:spacing w:after="0" w:line="360" w:lineRule="auto"/>
        <w:contextualSpacing/>
        <w:jc w:val="both"/>
        <w:rPr>
          <w:rFonts w:ascii="Times New Roman" w:hAnsi="Times New Roman" w:cs="Times New Roman"/>
          <w:sz w:val="24"/>
          <w:szCs w:val="24"/>
        </w:rPr>
      </w:pP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has a place with the group of Moringaceae, local to India, Africa, Arabia, South Asia, and the pacific and Caribbean Islands.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is a little, quickly developing evergreen or deciduous tree that normally grows up to 9-12 m tallness, open crown of hanging delicate branches, fluffy foliage of outing natural leaves and thick corky, whitish bark</w:t>
      </w:r>
      <w:r w:rsidR="000C23A8">
        <w:rPr>
          <w:rFonts w:ascii="Times New Roman" w:hAnsi="Times New Roman" w:cs="Times New Roman"/>
          <w:sz w:val="24"/>
          <w:szCs w:val="24"/>
        </w:rPr>
        <w:t xml:space="preserve"> </w:t>
      </w:r>
      <w:r w:rsidR="00CF0F5E">
        <w:rPr>
          <w:rFonts w:ascii="Times New Roman" w:hAnsi="Times New Roman" w:cs="Times New Roman"/>
          <w:sz w:val="24"/>
          <w:szCs w:val="24"/>
        </w:rPr>
        <w:t>(</w:t>
      </w:r>
      <w:r w:rsidR="00961C51" w:rsidRPr="00136373">
        <w:rPr>
          <w:rFonts w:ascii="Times New Roman" w:hAnsi="Times New Roman" w:cs="Times New Roman"/>
          <w:color w:val="000000" w:themeColor="text1"/>
        </w:rPr>
        <w:t>NASIR</w:t>
      </w:r>
      <w:r w:rsidR="00961C51">
        <w:rPr>
          <w:rFonts w:ascii="Times New Roman" w:hAnsi="Times New Roman" w:cs="Times New Roman"/>
          <w:color w:val="000000" w:themeColor="text1"/>
        </w:rPr>
        <w:t>, 1972</w:t>
      </w:r>
      <w:r w:rsidR="000C23A8">
        <w:rPr>
          <w:rFonts w:ascii="Times New Roman" w:hAnsi="Times New Roman" w:cs="Times New Roman"/>
          <w:color w:val="000000" w:themeColor="text1"/>
        </w:rPr>
        <w:t xml:space="preserve">; </w:t>
      </w:r>
      <w:r w:rsidR="00961C51" w:rsidRPr="00136373">
        <w:rPr>
          <w:rFonts w:ascii="Times New Roman" w:hAnsi="Times New Roman" w:cs="Times New Roman"/>
          <w:color w:val="000000" w:themeColor="text1"/>
        </w:rPr>
        <w:t>Parrotta</w:t>
      </w:r>
      <w:r w:rsidR="000C23A8">
        <w:rPr>
          <w:rFonts w:ascii="Times New Roman" w:hAnsi="Times New Roman" w:cs="Times New Roman"/>
          <w:color w:val="000000" w:themeColor="text1"/>
        </w:rPr>
        <w:t xml:space="preserve">, </w:t>
      </w:r>
      <w:r w:rsidR="00961C51">
        <w:rPr>
          <w:rFonts w:ascii="Times New Roman" w:hAnsi="Times New Roman" w:cs="Times New Roman"/>
          <w:color w:val="000000" w:themeColor="text1"/>
        </w:rPr>
        <w:t>2001;</w:t>
      </w:r>
      <w:r w:rsidR="00961C51" w:rsidRPr="00136373">
        <w:rPr>
          <w:rFonts w:ascii="Times New Roman" w:hAnsi="Times New Roman" w:cs="Times New Roman"/>
          <w:color w:val="000000" w:themeColor="text1"/>
        </w:rPr>
        <w:t xml:space="preserve"> Ramachandran</w:t>
      </w:r>
      <w:r w:rsidR="00961C51">
        <w:rPr>
          <w:rFonts w:ascii="Times New Roman" w:hAnsi="Times New Roman" w:cs="Times New Roman"/>
          <w:color w:val="000000" w:themeColor="text1"/>
        </w:rPr>
        <w:t xml:space="preserve"> et.al.</w:t>
      </w:r>
      <w:r w:rsidR="000C23A8">
        <w:rPr>
          <w:rFonts w:ascii="Times New Roman" w:hAnsi="Times New Roman" w:cs="Times New Roman"/>
          <w:color w:val="000000" w:themeColor="text1"/>
        </w:rPr>
        <w:t>,</w:t>
      </w:r>
      <w:r w:rsidR="00961C51">
        <w:rPr>
          <w:rFonts w:ascii="Times New Roman" w:hAnsi="Times New Roman" w:cs="Times New Roman"/>
          <w:color w:val="000000" w:themeColor="text1"/>
        </w:rPr>
        <w:t>1980</w:t>
      </w:r>
      <w:r w:rsidR="00CF0F5E">
        <w:rPr>
          <w:rFonts w:ascii="Times New Roman" w:hAnsi="Times New Roman" w:cs="Times New Roman"/>
          <w:sz w:val="24"/>
          <w:szCs w:val="24"/>
        </w:rPr>
        <w:t>)</w:t>
      </w:r>
      <w:r w:rsidRPr="00136373">
        <w:rPr>
          <w:rFonts w:ascii="Times New Roman" w:hAnsi="Times New Roman" w:cs="Times New Roman"/>
          <w:sz w:val="24"/>
          <w:szCs w:val="24"/>
        </w:rPr>
        <w:t>.</w:t>
      </w:r>
      <w:r w:rsidR="000C23A8">
        <w:rPr>
          <w:rFonts w:ascii="Times New Roman" w:hAnsi="Times New Roman" w:cs="Times New Roman"/>
          <w:sz w:val="24"/>
          <w:szCs w:val="24"/>
        </w:rPr>
        <w:t xml:space="preserve">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is normally known as "Drumstick". It is a little or medium estimated tree, found in the sub-Himalayan tract</w:t>
      </w:r>
      <w:r w:rsidR="00961C51">
        <w:rPr>
          <w:rFonts w:ascii="Times New Roman" w:hAnsi="Times New Roman" w:cs="Times New Roman"/>
          <w:sz w:val="24"/>
          <w:szCs w:val="24"/>
        </w:rPr>
        <w:t xml:space="preserve"> (</w:t>
      </w:r>
      <w:r w:rsidR="00961C51" w:rsidRPr="00136373">
        <w:rPr>
          <w:rFonts w:ascii="Times New Roman" w:hAnsi="Times New Roman" w:cs="Times New Roman"/>
          <w:color w:val="000000" w:themeColor="text1"/>
        </w:rPr>
        <w:t xml:space="preserve">Gupta RK </w:t>
      </w:r>
      <w:r w:rsidR="00961C51">
        <w:rPr>
          <w:rFonts w:ascii="Times New Roman" w:hAnsi="Times New Roman" w:cs="Times New Roman"/>
          <w:color w:val="000000" w:themeColor="text1"/>
        </w:rPr>
        <w:t>,2010</w:t>
      </w:r>
      <w:r w:rsidR="00961C51">
        <w:rPr>
          <w:rFonts w:ascii="Times New Roman" w:hAnsi="Times New Roman" w:cs="Times New Roman"/>
          <w:sz w:val="24"/>
          <w:szCs w:val="24"/>
        </w:rPr>
        <w:t>)</w:t>
      </w:r>
      <w:r w:rsidRPr="00136373">
        <w:rPr>
          <w:rFonts w:ascii="Times New Roman" w:hAnsi="Times New Roman" w:cs="Times New Roman"/>
          <w:sz w:val="24"/>
          <w:szCs w:val="24"/>
        </w:rPr>
        <w:t>.</w:t>
      </w:r>
      <w:r w:rsidRPr="00136373">
        <w:rPr>
          <w:rFonts w:ascii="Times New Roman" w:hAnsi="Times New Roman" w:cs="Times New Roman"/>
          <w:sz w:val="24"/>
          <w:szCs w:val="24"/>
          <w:vertAlign w:val="superscript"/>
        </w:rPr>
        <w:t xml:space="preserve"> </w:t>
      </w:r>
      <w:r w:rsidRPr="00136373">
        <w:rPr>
          <w:rFonts w:ascii="Times New Roman" w:hAnsi="Times New Roman" w:cs="Times New Roman"/>
          <w:sz w:val="24"/>
          <w:szCs w:val="24"/>
        </w:rPr>
        <w:t>Moringa leaves contains phytochemical having strong anticancer, antimicrobial and are viewed as brimming with therapeutic properties</w:t>
      </w:r>
      <w:r w:rsidR="000C23A8">
        <w:rPr>
          <w:rFonts w:ascii="Times New Roman" w:hAnsi="Times New Roman" w:cs="Times New Roman"/>
          <w:sz w:val="24"/>
          <w:szCs w:val="24"/>
        </w:rPr>
        <w:t xml:space="preserve"> </w:t>
      </w:r>
      <w:r w:rsidR="00961C51">
        <w:rPr>
          <w:rFonts w:ascii="Times New Roman" w:hAnsi="Times New Roman" w:cs="Times New Roman"/>
          <w:sz w:val="24"/>
          <w:szCs w:val="24"/>
        </w:rPr>
        <w:t>(</w:t>
      </w:r>
      <w:proofErr w:type="spellStart"/>
      <w:r w:rsidR="00961C51" w:rsidRPr="000C23A8">
        <w:rPr>
          <w:rFonts w:ascii="Times New Roman" w:hAnsi="Times New Roman" w:cs="Times New Roman"/>
          <w:sz w:val="24"/>
          <w:szCs w:val="24"/>
        </w:rPr>
        <w:t>Tiloke</w:t>
      </w:r>
      <w:proofErr w:type="spellEnd"/>
      <w:r w:rsidR="009F1D3B" w:rsidRPr="000C23A8">
        <w:rPr>
          <w:rFonts w:ascii="Times New Roman" w:hAnsi="Times New Roman" w:cs="Times New Roman"/>
          <w:sz w:val="24"/>
          <w:szCs w:val="24"/>
        </w:rPr>
        <w:t xml:space="preserve"> et.al.</w:t>
      </w:r>
      <w:r w:rsidR="000C23A8">
        <w:rPr>
          <w:rFonts w:ascii="Times New Roman" w:hAnsi="Times New Roman" w:cs="Times New Roman"/>
          <w:sz w:val="24"/>
          <w:szCs w:val="24"/>
        </w:rPr>
        <w:t>,</w:t>
      </w:r>
      <w:r w:rsidR="000C23A8" w:rsidRPr="000C23A8">
        <w:rPr>
          <w:rFonts w:ascii="Times New Roman" w:hAnsi="Times New Roman" w:cs="Times New Roman"/>
          <w:sz w:val="24"/>
          <w:szCs w:val="24"/>
        </w:rPr>
        <w:t>2013</w:t>
      </w:r>
      <w:r w:rsidR="000C23A8">
        <w:rPr>
          <w:rFonts w:ascii="Times New Roman" w:hAnsi="Times New Roman" w:cs="Times New Roman"/>
          <w:sz w:val="24"/>
          <w:szCs w:val="24"/>
        </w:rPr>
        <w:t>;</w:t>
      </w:r>
      <w:r w:rsidR="000C23A8" w:rsidRPr="000C23A8">
        <w:rPr>
          <w:rFonts w:ascii="Times New Roman" w:hAnsi="Times New Roman" w:cs="Times New Roman"/>
          <w:sz w:val="24"/>
          <w:szCs w:val="24"/>
        </w:rPr>
        <w:t xml:space="preserve"> </w:t>
      </w:r>
      <w:r w:rsidR="000C23A8" w:rsidRPr="000C23A8">
        <w:rPr>
          <w:rFonts w:ascii="Times New Roman" w:hAnsi="Times New Roman" w:cs="Times New Roman"/>
          <w:sz w:val="24"/>
          <w:szCs w:val="24"/>
        </w:rPr>
        <w:t>Caceres</w:t>
      </w:r>
      <w:r w:rsidR="000C23A8">
        <w:rPr>
          <w:rFonts w:ascii="Times New Roman" w:hAnsi="Times New Roman" w:cs="Times New Roman"/>
          <w:sz w:val="24"/>
          <w:szCs w:val="24"/>
        </w:rPr>
        <w:t>,</w:t>
      </w:r>
      <w:r w:rsidR="000C23A8" w:rsidRPr="000C23A8">
        <w:rPr>
          <w:rFonts w:ascii="Times New Roman" w:hAnsi="Times New Roman" w:cs="Times New Roman"/>
          <w:sz w:val="24"/>
          <w:szCs w:val="24"/>
        </w:rPr>
        <w:t xml:space="preserve"> 1991)</w:t>
      </w:r>
    </w:p>
    <w:p w14:paraId="4D322E8B" w14:textId="4F7DC0B2" w:rsidR="001D294A" w:rsidRPr="00DB73BB" w:rsidRDefault="001D294A" w:rsidP="001D294A">
      <w:pPr>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(T. arjuna) is a deciduous enormous measured fluted tree to 30 m tall and 2-2.5 m breadth at bosom tallness, with a frequently buttressed trunk. T. arjuna has a place with the group of Combretaceae, it is a huge tree, found all through the South Asian district. This tree is typically evergreen</w:t>
      </w:r>
      <w:r w:rsidR="00B61010">
        <w:rPr>
          <w:rFonts w:ascii="Times New Roman" w:hAnsi="Times New Roman" w:cs="Times New Roman"/>
          <w:sz w:val="24"/>
          <w:szCs w:val="24"/>
        </w:rPr>
        <w:t xml:space="preserve"> (</w:t>
      </w:r>
      <w:r w:rsidR="00B61010" w:rsidRPr="00B61010">
        <w:rPr>
          <w:rFonts w:ascii="Times New Roman" w:hAnsi="Times New Roman" w:cs="Times New Roman"/>
        </w:rPr>
        <w:t>Ali, M. 1994</w:t>
      </w:r>
      <w:r w:rsidR="00B61010">
        <w:rPr>
          <w:rFonts w:ascii="Times New Roman" w:hAnsi="Times New Roman" w:cs="Times New Roman"/>
          <w:sz w:val="24"/>
          <w:szCs w:val="24"/>
        </w:rPr>
        <w:t>)</w:t>
      </w:r>
      <w:r w:rsidRPr="00136373">
        <w:rPr>
          <w:rFonts w:ascii="Times New Roman" w:hAnsi="Times New Roman" w:cs="Times New Roman"/>
          <w:sz w:val="24"/>
          <w:szCs w:val="24"/>
        </w:rPr>
        <w:t>. The bark of T</w:t>
      </w:r>
      <w:r w:rsidR="00AB2204" w:rsidRPr="00136373">
        <w:rPr>
          <w:rFonts w:ascii="Times New Roman" w:hAnsi="Times New Roman" w:cs="Times New Roman"/>
          <w:sz w:val="24"/>
          <w:szCs w:val="24"/>
        </w:rPr>
        <w:t xml:space="preserve">. arjuna is hostile to </w:t>
      </w:r>
      <w:r w:rsidR="00136373" w:rsidRPr="00136373">
        <w:rPr>
          <w:rFonts w:ascii="Times New Roman" w:hAnsi="Times New Roman" w:cs="Times New Roman"/>
          <w:sz w:val="24"/>
          <w:szCs w:val="24"/>
        </w:rPr>
        <w:t>dysentery</w:t>
      </w:r>
      <w:r w:rsidRPr="00136373">
        <w:rPr>
          <w:rFonts w:ascii="Times New Roman" w:hAnsi="Times New Roman" w:cs="Times New Roman"/>
          <w:sz w:val="24"/>
          <w:szCs w:val="24"/>
        </w:rPr>
        <w:t xml:space="preserve">, antipyretic, astringent, cardiotonic, </w:t>
      </w:r>
      <w:r w:rsidR="00CF0F5E" w:rsidRPr="00CF0F5E">
        <w:rPr>
          <w:rFonts w:ascii="Times New Roman" w:hAnsi="Times New Roman" w:cs="Times New Roman"/>
        </w:rPr>
        <w:t>Lithotriptic</w:t>
      </w:r>
      <w:r w:rsidRPr="00136373">
        <w:rPr>
          <w:rFonts w:ascii="Times New Roman" w:hAnsi="Times New Roman" w:cs="Times New Roman"/>
          <w:sz w:val="24"/>
          <w:szCs w:val="24"/>
        </w:rPr>
        <w:t xml:space="preserve">, anticoagulant, </w:t>
      </w:r>
      <w:r w:rsidR="00136373" w:rsidRPr="00136373">
        <w:rPr>
          <w:rFonts w:ascii="Times New Roman" w:hAnsi="Times New Roman" w:cs="Times New Roman"/>
          <w:sz w:val="24"/>
          <w:szCs w:val="24"/>
        </w:rPr>
        <w:t>hypolipidemia</w:t>
      </w:r>
      <w:r w:rsidRPr="00136373">
        <w:rPr>
          <w:rFonts w:ascii="Times New Roman" w:hAnsi="Times New Roman" w:cs="Times New Roman"/>
          <w:sz w:val="24"/>
          <w:szCs w:val="24"/>
        </w:rPr>
        <w:t xml:space="preserve">, antimicrobial </w:t>
      </w:r>
      <w:proofErr w:type="gramStart"/>
      <w:r w:rsidRPr="00136373">
        <w:rPr>
          <w:rFonts w:ascii="Times New Roman" w:hAnsi="Times New Roman" w:cs="Times New Roman"/>
          <w:sz w:val="24"/>
          <w:szCs w:val="24"/>
        </w:rPr>
        <w:t>specialist</w:t>
      </w:r>
      <w:r w:rsidR="00A35278" w:rsidRPr="00A35278">
        <w:rPr>
          <w:rFonts w:ascii="Times New Roman" w:hAnsi="Times New Roman" w:cs="Times New Roman"/>
          <w:sz w:val="24"/>
          <w:szCs w:val="24"/>
        </w:rPr>
        <w:t>(</w:t>
      </w:r>
      <w:proofErr w:type="gramEnd"/>
      <w:r w:rsidR="00A35278" w:rsidRPr="00A35278">
        <w:rPr>
          <w:rFonts w:ascii="Times New Roman" w:hAnsi="Times New Roman" w:cs="Times New Roman"/>
          <w:sz w:val="24"/>
          <w:szCs w:val="24"/>
        </w:rPr>
        <w:t>Phani Kumar</w:t>
      </w:r>
      <w:r w:rsidR="00A35278" w:rsidRPr="00A35278">
        <w:rPr>
          <w:rFonts w:ascii="Times New Roman" w:hAnsi="Times New Roman" w:cs="Times New Roman"/>
          <w:sz w:val="24"/>
          <w:szCs w:val="24"/>
        </w:rPr>
        <w:t xml:space="preserve">,2013; </w:t>
      </w:r>
      <w:r w:rsidR="00A35278" w:rsidRPr="00A35278">
        <w:rPr>
          <w:rFonts w:ascii="Times New Roman" w:hAnsi="Times New Roman" w:cs="Times New Roman"/>
          <w:sz w:val="24"/>
          <w:szCs w:val="24"/>
        </w:rPr>
        <w:t>Ram</w:t>
      </w:r>
      <w:r w:rsidR="00A35278" w:rsidRPr="00A35278">
        <w:rPr>
          <w:rFonts w:ascii="Times New Roman" w:hAnsi="Times New Roman" w:cs="Times New Roman"/>
          <w:sz w:val="24"/>
          <w:szCs w:val="24"/>
        </w:rPr>
        <w:t xml:space="preserve"> et.al., 1997; </w:t>
      </w:r>
      <w:r w:rsidR="00A35278" w:rsidRPr="00A35278">
        <w:rPr>
          <w:rFonts w:ascii="Times New Roman" w:hAnsi="Times New Roman" w:cs="Times New Roman"/>
          <w:sz w:val="24"/>
          <w:szCs w:val="24"/>
        </w:rPr>
        <w:t>Nema</w:t>
      </w:r>
      <w:r w:rsidR="00A35278" w:rsidRPr="00A35278">
        <w:rPr>
          <w:rFonts w:ascii="Times New Roman" w:hAnsi="Times New Roman" w:cs="Times New Roman"/>
          <w:sz w:val="24"/>
          <w:szCs w:val="24"/>
        </w:rPr>
        <w:t xml:space="preserve"> et.al. 2012)</w:t>
      </w:r>
      <w:r w:rsidR="00A35278">
        <w:rPr>
          <w:rFonts w:ascii="Times New Roman" w:hAnsi="Times New Roman" w:cs="Times New Roman"/>
          <w:sz w:val="24"/>
          <w:szCs w:val="24"/>
        </w:rPr>
        <w:t xml:space="preserve">. </w:t>
      </w:r>
      <w:r w:rsidRPr="00136373">
        <w:rPr>
          <w:rFonts w:ascii="Times New Roman" w:hAnsi="Times New Roman" w:cs="Times New Roman"/>
          <w:sz w:val="24"/>
          <w:szCs w:val="24"/>
        </w:rPr>
        <w:t xml:space="preserve">The powder of the bark goes about as a diuretic in cirrhosis of liver and gives alleviation in suggestive </w:t>
      </w:r>
      <w:proofErr w:type="gramStart"/>
      <w:r w:rsidRPr="00136373">
        <w:rPr>
          <w:rFonts w:ascii="Times New Roman" w:hAnsi="Times New Roman" w:cs="Times New Roman"/>
          <w:sz w:val="24"/>
          <w:szCs w:val="24"/>
        </w:rPr>
        <w:t>hypertension</w:t>
      </w:r>
      <w:r w:rsidR="00DB73BB">
        <w:rPr>
          <w:rFonts w:ascii="Times New Roman" w:hAnsi="Times New Roman" w:cs="Times New Roman"/>
          <w:sz w:val="24"/>
          <w:szCs w:val="24"/>
        </w:rPr>
        <w:t>(</w:t>
      </w:r>
      <w:proofErr w:type="gramEnd"/>
      <w:r w:rsidR="00DB73BB" w:rsidRPr="00DB73BB">
        <w:rPr>
          <w:rFonts w:ascii="Times New Roman" w:hAnsi="Times New Roman" w:cs="Times New Roman"/>
          <w:sz w:val="24"/>
          <w:szCs w:val="24"/>
        </w:rPr>
        <w:t>Chatterjee, A. S.</w:t>
      </w:r>
      <w:r w:rsidR="00DB73BB">
        <w:rPr>
          <w:rFonts w:ascii="Times New Roman" w:hAnsi="Times New Roman" w:cs="Times New Roman"/>
          <w:sz w:val="24"/>
          <w:szCs w:val="24"/>
        </w:rPr>
        <w:t>,</w:t>
      </w:r>
      <w:r w:rsidR="00DB73BB" w:rsidRPr="00DB73BB">
        <w:rPr>
          <w:rFonts w:ascii="Times New Roman" w:hAnsi="Times New Roman" w:cs="Times New Roman"/>
          <w:sz w:val="24"/>
          <w:szCs w:val="24"/>
        </w:rPr>
        <w:t>1994</w:t>
      </w:r>
      <w:r w:rsidR="00DB73BB">
        <w:rPr>
          <w:rFonts w:ascii="Times New Roman" w:hAnsi="Times New Roman" w:cs="Times New Roman"/>
          <w:sz w:val="24"/>
          <w:szCs w:val="24"/>
        </w:rPr>
        <w:t>)</w:t>
      </w:r>
      <w:r w:rsidRPr="00136373">
        <w:rPr>
          <w:rFonts w:ascii="Times New Roman" w:hAnsi="Times New Roman" w:cs="Times New Roman"/>
          <w:sz w:val="24"/>
          <w:szCs w:val="24"/>
        </w:rPr>
        <w:t xml:space="preserve">. Antibacterial obstruction has become a worldwide issue. Techniques to improve the momentum circumstance remember inquire about for finding new and creative </w:t>
      </w:r>
      <w:r w:rsidR="00AB2204" w:rsidRPr="00136373">
        <w:rPr>
          <w:rFonts w:ascii="Times New Roman" w:hAnsi="Times New Roman" w:cs="Times New Roman"/>
          <w:sz w:val="24"/>
          <w:szCs w:val="24"/>
        </w:rPr>
        <w:t>a</w:t>
      </w:r>
      <w:r w:rsidRPr="00136373">
        <w:rPr>
          <w:rFonts w:ascii="Times New Roman" w:hAnsi="Times New Roman" w:cs="Times New Roman"/>
          <w:sz w:val="24"/>
          <w:szCs w:val="24"/>
        </w:rPr>
        <w:t xml:space="preserve">ntibiotics. The chemotherapeutic operators have been of incentive in controlling numerous diseases however they rely upon sensible use to limit the occurrence of creating obstruction. </w:t>
      </w:r>
      <w:r w:rsidR="00AB2204" w:rsidRPr="00136373">
        <w:rPr>
          <w:rFonts w:ascii="Times New Roman" w:hAnsi="Times New Roman" w:cs="Times New Roman"/>
          <w:sz w:val="24"/>
          <w:szCs w:val="24"/>
        </w:rPr>
        <w:t xml:space="preserve">Due to </w:t>
      </w:r>
      <w:r w:rsidRPr="00136373">
        <w:rPr>
          <w:rFonts w:ascii="Times New Roman" w:hAnsi="Times New Roman" w:cs="Times New Roman"/>
          <w:sz w:val="24"/>
          <w:szCs w:val="24"/>
        </w:rPr>
        <w:t xml:space="preserve">the cost effective </w:t>
      </w:r>
      <w:r w:rsidR="00AB2204" w:rsidRPr="00136373">
        <w:rPr>
          <w:rFonts w:ascii="Times New Roman" w:hAnsi="Times New Roman" w:cs="Times New Roman"/>
          <w:sz w:val="24"/>
          <w:szCs w:val="24"/>
        </w:rPr>
        <w:t>a</w:t>
      </w:r>
      <w:r w:rsidRPr="00136373">
        <w:rPr>
          <w:rFonts w:ascii="Times New Roman" w:hAnsi="Times New Roman" w:cs="Times New Roman"/>
          <w:sz w:val="24"/>
          <w:szCs w:val="24"/>
        </w:rPr>
        <w:t>ntibacterial properties, a huge extent of the populace uses restorative plants for the treatment of irresistible illnesses. As per World Health Organization (WHO), over 80% of the total popula</w:t>
      </w:r>
      <w:r w:rsidR="00AB2204" w:rsidRPr="00136373">
        <w:rPr>
          <w:rFonts w:ascii="Times New Roman" w:hAnsi="Times New Roman" w:cs="Times New Roman"/>
          <w:sz w:val="24"/>
          <w:szCs w:val="24"/>
        </w:rPr>
        <w:t>tion</w:t>
      </w:r>
      <w:r w:rsidRPr="00136373">
        <w:rPr>
          <w:rFonts w:ascii="Times New Roman" w:hAnsi="Times New Roman" w:cs="Times New Roman"/>
          <w:sz w:val="24"/>
          <w:szCs w:val="24"/>
        </w:rPr>
        <w:t xml:space="preserve"> depends on customary medicine</w:t>
      </w:r>
      <w:r w:rsidR="00DB73BB">
        <w:rPr>
          <w:rFonts w:ascii="Times New Roman" w:hAnsi="Times New Roman" w:cs="Times New Roman"/>
          <w:sz w:val="24"/>
          <w:szCs w:val="24"/>
        </w:rPr>
        <w:t xml:space="preserve"> (</w:t>
      </w:r>
      <w:r w:rsidR="00DB73BB" w:rsidRPr="00DB73BB">
        <w:rPr>
          <w:rFonts w:ascii="Times New Roman" w:hAnsi="Times New Roman" w:cs="Times New Roman"/>
          <w:sz w:val="24"/>
          <w:szCs w:val="24"/>
        </w:rPr>
        <w:t>Chatterjee, A. S. 1994</w:t>
      </w:r>
      <w:r w:rsidR="00DB73BB" w:rsidRPr="00DB73BB">
        <w:rPr>
          <w:rFonts w:ascii="Times New Roman" w:hAnsi="Times New Roman" w:cs="Times New Roman"/>
          <w:sz w:val="24"/>
          <w:szCs w:val="24"/>
        </w:rPr>
        <w:t xml:space="preserve">; </w:t>
      </w:r>
      <w:r w:rsidR="00DB73BB" w:rsidRPr="00DB73BB">
        <w:rPr>
          <w:rFonts w:ascii="Times New Roman" w:hAnsi="Times New Roman" w:cs="Times New Roman"/>
          <w:sz w:val="24"/>
          <w:szCs w:val="24"/>
        </w:rPr>
        <w:t>World Health Organization. (2002</w:t>
      </w:r>
      <w:r w:rsidR="00DB73BB">
        <w:rPr>
          <w:rFonts w:ascii="Times New Roman" w:hAnsi="Times New Roman" w:cs="Times New Roman"/>
          <w:sz w:val="24"/>
          <w:szCs w:val="24"/>
        </w:rPr>
        <w:t>)</w:t>
      </w:r>
      <w:r w:rsidRPr="00136373">
        <w:rPr>
          <w:rFonts w:ascii="Times New Roman" w:hAnsi="Times New Roman" w:cs="Times New Roman"/>
          <w:sz w:val="24"/>
          <w:szCs w:val="24"/>
        </w:rPr>
        <w:t>.</w:t>
      </w:r>
    </w:p>
    <w:p w14:paraId="193072E0" w14:textId="62F64E30" w:rsidR="001D294A" w:rsidRPr="00DB73BB" w:rsidRDefault="001D294A" w:rsidP="001D294A">
      <w:pPr>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lastRenderedPageBreak/>
        <w:t xml:space="preserve">       The therapeutic estimation of plants lies in some synthetic substances that produce an unmistakable physiologic activity on human body. The most significant bioactive mixes of plants are alkaloids, flavonoids, tannins and phenolic </w:t>
      </w:r>
      <w:r w:rsidR="000E13CE" w:rsidRPr="00136373">
        <w:rPr>
          <w:rFonts w:ascii="Times New Roman" w:hAnsi="Times New Roman" w:cs="Times New Roman"/>
          <w:sz w:val="24"/>
          <w:szCs w:val="24"/>
        </w:rPr>
        <w:t>compounds</w:t>
      </w:r>
      <w:r w:rsidRPr="00136373">
        <w:rPr>
          <w:rFonts w:ascii="Times New Roman" w:hAnsi="Times New Roman" w:cs="Times New Roman"/>
          <w:sz w:val="24"/>
          <w:szCs w:val="24"/>
        </w:rPr>
        <w:t xml:space="preserve">. The phytochemical investigate dependent on ethno pharmacological data is commonly viewed as a viable methodology in the disclosure of new enemy of infective operators from higher plants. As of late, the utilization of plants as a wellspring of crucial mixes to battle microbial diseases has picked up noticeable quality. The need to look for plant-based antimicrobials is expanding because of significant expense, decreased adequacy and expanded protection from traditional drugs. This examination broke down the phytochemical structure of Moringa </w:t>
      </w:r>
      <w:proofErr w:type="spellStart"/>
      <w:r w:rsidRPr="00136373">
        <w:rPr>
          <w:rFonts w:ascii="Times New Roman" w:hAnsi="Times New Roman" w:cs="Times New Roman"/>
          <w:sz w:val="24"/>
          <w:szCs w:val="24"/>
        </w:rPr>
        <w:t>olifera</w:t>
      </w:r>
      <w:proofErr w:type="spellEnd"/>
      <w:r w:rsidRPr="00136373">
        <w:rPr>
          <w:rFonts w:ascii="Times New Roman" w:hAnsi="Times New Roman" w:cs="Times New Roman"/>
          <w:sz w:val="24"/>
          <w:szCs w:val="24"/>
        </w:rPr>
        <w:t xml:space="preserve">, and antimicrobial capability of its methanol and hexane extricates on </w:t>
      </w:r>
      <w:r w:rsidRPr="00136373">
        <w:rPr>
          <w:rFonts w:ascii="Times New Roman" w:hAnsi="Times New Roman" w:cs="Times New Roman"/>
          <w:i/>
          <w:sz w:val="24"/>
          <w:szCs w:val="24"/>
        </w:rPr>
        <w:t xml:space="preserve">Escherichia coli, Klebsiella pneumonia, Pseudomonas </w:t>
      </w:r>
      <w:proofErr w:type="spellStart"/>
      <w:r w:rsidRPr="00136373">
        <w:rPr>
          <w:rFonts w:ascii="Times New Roman" w:hAnsi="Times New Roman" w:cs="Times New Roman"/>
          <w:i/>
          <w:sz w:val="24"/>
          <w:szCs w:val="24"/>
        </w:rPr>
        <w:t>aeuriginosa</w:t>
      </w:r>
      <w:proofErr w:type="spellEnd"/>
      <w:r w:rsidRPr="00136373">
        <w:rPr>
          <w:rFonts w:ascii="Times New Roman" w:hAnsi="Times New Roman" w:cs="Times New Roman"/>
          <w:sz w:val="24"/>
          <w:szCs w:val="24"/>
        </w:rPr>
        <w:t xml:space="preserve"> and </w:t>
      </w:r>
      <w:r w:rsidRPr="00DB73BB">
        <w:rPr>
          <w:rFonts w:ascii="Times New Roman" w:hAnsi="Times New Roman" w:cs="Times New Roman"/>
          <w:i/>
          <w:iCs/>
          <w:sz w:val="24"/>
          <w:szCs w:val="24"/>
        </w:rPr>
        <w:t xml:space="preserve">Candida </w:t>
      </w:r>
      <w:proofErr w:type="gramStart"/>
      <w:r w:rsidR="00DB73BB" w:rsidRPr="00DB73BB">
        <w:rPr>
          <w:rFonts w:ascii="Times New Roman" w:hAnsi="Times New Roman" w:cs="Times New Roman"/>
          <w:i/>
          <w:iCs/>
          <w:sz w:val="24"/>
          <w:szCs w:val="24"/>
        </w:rPr>
        <w:t>albicans</w:t>
      </w:r>
      <w:r w:rsidRPr="00136373">
        <w:rPr>
          <w:rFonts w:ascii="Times New Roman" w:hAnsi="Times New Roman" w:cs="Times New Roman"/>
          <w:sz w:val="24"/>
          <w:szCs w:val="24"/>
        </w:rPr>
        <w:t>.</w:t>
      </w:r>
      <w:r w:rsidR="00DB73BB">
        <w:rPr>
          <w:rFonts w:ascii="Times New Roman" w:hAnsi="Times New Roman" w:cs="Times New Roman"/>
          <w:sz w:val="24"/>
          <w:szCs w:val="24"/>
        </w:rPr>
        <w:t>(</w:t>
      </w:r>
      <w:proofErr w:type="gramEnd"/>
      <w:r w:rsidR="00DB73BB" w:rsidRPr="00DB73BB">
        <w:rPr>
          <w:rFonts w:ascii="Times New Roman" w:hAnsi="Times New Roman" w:cs="Times New Roman"/>
          <w:sz w:val="24"/>
          <w:szCs w:val="24"/>
        </w:rPr>
        <w:t xml:space="preserve"> </w:t>
      </w:r>
      <w:proofErr w:type="spellStart"/>
      <w:r w:rsidR="00DB73BB" w:rsidRPr="00DB73BB">
        <w:rPr>
          <w:rFonts w:ascii="Times New Roman" w:hAnsi="Times New Roman" w:cs="Times New Roman"/>
          <w:sz w:val="24"/>
          <w:szCs w:val="24"/>
        </w:rPr>
        <w:t>Duraipandiyan</w:t>
      </w:r>
      <w:proofErr w:type="spellEnd"/>
      <w:r w:rsidR="00DB73BB" w:rsidRPr="00DB73BB">
        <w:rPr>
          <w:rFonts w:ascii="Times New Roman" w:hAnsi="Times New Roman" w:cs="Times New Roman"/>
          <w:sz w:val="24"/>
          <w:szCs w:val="24"/>
        </w:rPr>
        <w:t xml:space="preserve"> et.al. 2006; </w:t>
      </w:r>
      <w:r w:rsidR="00DB73BB" w:rsidRPr="00DB73BB">
        <w:rPr>
          <w:rFonts w:ascii="Times New Roman" w:hAnsi="Times New Roman" w:cs="Times New Roman"/>
          <w:sz w:val="24"/>
          <w:szCs w:val="24"/>
        </w:rPr>
        <w:t>Mangale</w:t>
      </w:r>
      <w:r w:rsidR="00DB73BB" w:rsidRPr="00DB73BB">
        <w:rPr>
          <w:rFonts w:ascii="Times New Roman" w:hAnsi="Times New Roman" w:cs="Times New Roman"/>
          <w:sz w:val="24"/>
          <w:szCs w:val="24"/>
        </w:rPr>
        <w:t xml:space="preserve"> et.al. 2012</w:t>
      </w:r>
      <w:r w:rsidR="00DB73BB">
        <w:rPr>
          <w:rFonts w:ascii="Times New Roman" w:hAnsi="Times New Roman" w:cs="Times New Roman"/>
          <w:sz w:val="24"/>
          <w:szCs w:val="24"/>
        </w:rPr>
        <w:t>)</w:t>
      </w:r>
    </w:p>
    <w:p w14:paraId="72B3AFD2" w14:textId="77777777" w:rsidR="001D294A" w:rsidRPr="00136373" w:rsidRDefault="001D294A" w:rsidP="001D294A">
      <w:pPr>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The investigation assessed antibacterial action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leaf concentrates and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bark separates against four microorganisms, viz. </w:t>
      </w:r>
      <w:r w:rsidRPr="00136373">
        <w:rPr>
          <w:rFonts w:ascii="Times New Roman" w:hAnsi="Times New Roman" w:cs="Times New Roman"/>
          <w:i/>
          <w:sz w:val="24"/>
          <w:szCs w:val="24"/>
        </w:rPr>
        <w:t xml:space="preserve">Escherichia Coli, Pseudomonas </w:t>
      </w:r>
      <w:proofErr w:type="spellStart"/>
      <w:r w:rsidRPr="00136373">
        <w:rPr>
          <w:rFonts w:ascii="Times New Roman" w:hAnsi="Times New Roman" w:cs="Times New Roman"/>
          <w:i/>
          <w:sz w:val="24"/>
          <w:szCs w:val="24"/>
        </w:rPr>
        <w:t>aeroginosa</w:t>
      </w:r>
      <w:proofErr w:type="spellEnd"/>
      <w:r w:rsidRPr="00136373">
        <w:rPr>
          <w:rFonts w:ascii="Times New Roman" w:hAnsi="Times New Roman" w:cs="Times New Roman"/>
          <w:sz w:val="24"/>
          <w:szCs w:val="24"/>
        </w:rPr>
        <w:t xml:space="preserve">, </w:t>
      </w:r>
      <w:r w:rsidRPr="00136373">
        <w:rPr>
          <w:rFonts w:ascii="Times New Roman" w:hAnsi="Times New Roman" w:cs="Times New Roman"/>
          <w:i/>
          <w:sz w:val="24"/>
          <w:szCs w:val="24"/>
        </w:rPr>
        <w:t>Staphylococcus aureus</w:t>
      </w:r>
      <w:r w:rsidRPr="00136373">
        <w:rPr>
          <w:rFonts w:ascii="Times New Roman" w:hAnsi="Times New Roman" w:cs="Times New Roman"/>
          <w:sz w:val="24"/>
          <w:szCs w:val="24"/>
        </w:rPr>
        <w:t xml:space="preserve"> and </w:t>
      </w:r>
      <w:r w:rsidRPr="00136373">
        <w:rPr>
          <w:rFonts w:ascii="Times New Roman" w:hAnsi="Times New Roman" w:cs="Times New Roman"/>
          <w:i/>
          <w:sz w:val="24"/>
          <w:szCs w:val="24"/>
        </w:rPr>
        <w:t xml:space="preserve">Salmonella </w:t>
      </w:r>
      <w:proofErr w:type="spellStart"/>
      <w:r w:rsidRPr="00136373">
        <w:rPr>
          <w:rFonts w:ascii="Times New Roman" w:hAnsi="Times New Roman" w:cs="Times New Roman"/>
          <w:i/>
          <w:sz w:val="24"/>
          <w:szCs w:val="24"/>
        </w:rPr>
        <w:t>typhii</w:t>
      </w:r>
      <w:proofErr w:type="spellEnd"/>
      <w:r w:rsidRPr="00136373">
        <w:rPr>
          <w:rFonts w:ascii="Times New Roman" w:hAnsi="Times New Roman" w:cs="Times New Roman"/>
          <w:sz w:val="24"/>
          <w:szCs w:val="24"/>
        </w:rPr>
        <w:t>. Phytochemical investigation of the leaf in solvents of differing extremity; viz.,</w:t>
      </w:r>
      <w:r w:rsidR="00472781" w:rsidRPr="00136373">
        <w:rPr>
          <w:rFonts w:ascii="Times New Roman" w:hAnsi="Times New Roman" w:cs="Times New Roman"/>
          <w:sz w:val="24"/>
          <w:szCs w:val="24"/>
        </w:rPr>
        <w:t xml:space="preserve"> </w:t>
      </w:r>
      <w:r w:rsidRPr="00136373">
        <w:rPr>
          <w:rFonts w:ascii="Times New Roman" w:hAnsi="Times New Roman" w:cs="Times New Roman"/>
          <w:sz w:val="24"/>
          <w:szCs w:val="24"/>
        </w:rPr>
        <w:t xml:space="preserve">methanol and chloroform were additionally done. </w:t>
      </w:r>
    </w:p>
    <w:p w14:paraId="3536BF02" w14:textId="2117DF03" w:rsidR="00F83A95" w:rsidRPr="00136373" w:rsidRDefault="00F83A95" w:rsidP="00F83A95">
      <w:pPr>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Phytochemical analysis of </w:t>
      </w:r>
      <w:r w:rsidRPr="00DB73BB">
        <w:rPr>
          <w:rFonts w:ascii="Times New Roman" w:hAnsi="Times New Roman" w:cs="Times New Roman"/>
          <w:i/>
          <w:iCs/>
          <w:sz w:val="24"/>
          <w:szCs w:val="24"/>
        </w:rPr>
        <w:t>Moringa oleifera</w:t>
      </w:r>
      <w:r w:rsidRPr="00136373">
        <w:rPr>
          <w:rFonts w:ascii="Times New Roman" w:hAnsi="Times New Roman" w:cs="Times New Roman"/>
          <w:sz w:val="24"/>
          <w:szCs w:val="24"/>
        </w:rPr>
        <w:t xml:space="preserve"> Linn has revealed a wide range of bioactive substances that enhance its medicinal and therapeutic value. Plant extracts derived through various techniques have been thoroughly examined for their phytochemical makeup, revealing a rich assortment of compounds such as alkaloids, flavonoids, phenolic compounds, and glycosides</w:t>
      </w:r>
      <w:r w:rsidR="0044034F">
        <w:rPr>
          <w:rFonts w:ascii="Times New Roman" w:hAnsi="Times New Roman" w:cs="Times New Roman"/>
          <w:sz w:val="24"/>
          <w:szCs w:val="24"/>
        </w:rPr>
        <w:t xml:space="preserve"> </w:t>
      </w:r>
      <w:r w:rsidR="0044034F" w:rsidRPr="00136373">
        <w:rPr>
          <w:rFonts w:ascii="Times New Roman" w:hAnsi="Times New Roman" w:cs="Times New Roman"/>
        </w:rPr>
        <w:t xml:space="preserve">(Danjuma et al., </w:t>
      </w:r>
      <w:proofErr w:type="gramStart"/>
      <w:r w:rsidR="0044034F" w:rsidRPr="00136373">
        <w:rPr>
          <w:rFonts w:ascii="Times New Roman" w:hAnsi="Times New Roman" w:cs="Times New Roman"/>
        </w:rPr>
        <w:t>2025</w:t>
      </w:r>
      <w:r w:rsidR="0044034F">
        <w:rPr>
          <w:rFonts w:ascii="Times New Roman" w:hAnsi="Times New Roman" w:cs="Times New Roman"/>
        </w:rPr>
        <w:t xml:space="preserve"> ;</w:t>
      </w:r>
      <w:proofErr w:type="gramEnd"/>
      <w:r w:rsidR="0044034F">
        <w:rPr>
          <w:rFonts w:ascii="Times New Roman" w:hAnsi="Times New Roman" w:cs="Times New Roman"/>
        </w:rPr>
        <w:t xml:space="preserve"> </w:t>
      </w:r>
      <w:r w:rsidR="0044034F" w:rsidRPr="00136373">
        <w:rPr>
          <w:rFonts w:ascii="Times New Roman" w:hAnsi="Times New Roman" w:cs="Times New Roman"/>
        </w:rPr>
        <w:t xml:space="preserve">Tambe &amp; </w:t>
      </w:r>
      <w:proofErr w:type="spellStart"/>
      <w:r w:rsidR="0044034F" w:rsidRPr="00136373">
        <w:rPr>
          <w:rFonts w:ascii="Times New Roman" w:hAnsi="Times New Roman" w:cs="Times New Roman"/>
        </w:rPr>
        <w:t>Gadhave</w:t>
      </w:r>
      <w:proofErr w:type="spellEnd"/>
      <w:r w:rsidR="0044034F" w:rsidRPr="00136373">
        <w:rPr>
          <w:rFonts w:ascii="Times New Roman" w:hAnsi="Times New Roman" w:cs="Times New Roman"/>
        </w:rPr>
        <w:t>, 2024)</w:t>
      </w:r>
      <w:r w:rsidRPr="00136373">
        <w:rPr>
          <w:rFonts w:ascii="Times New Roman" w:hAnsi="Times New Roman" w:cs="Times New Roman"/>
          <w:sz w:val="24"/>
          <w:szCs w:val="24"/>
        </w:rPr>
        <w:t xml:space="preserve">. These substances are recognized for their antioxidant, antimicrobial, and potential therapeutic effects, establishing Moringa oleifera as a significant plant in both traditional and contemporary medicine. The following sections elaborate on the primary discoveries regarding the phytochemical composition of </w:t>
      </w:r>
      <w:r w:rsidRPr="00DB73BB">
        <w:rPr>
          <w:rFonts w:ascii="Times New Roman" w:hAnsi="Times New Roman" w:cs="Times New Roman"/>
          <w:i/>
          <w:iCs/>
          <w:sz w:val="24"/>
          <w:szCs w:val="24"/>
        </w:rPr>
        <w:t>M. oleifera</w:t>
      </w:r>
      <w:r w:rsidRPr="00136373">
        <w:rPr>
          <w:rFonts w:ascii="Times New Roman" w:hAnsi="Times New Roman" w:cs="Times New Roman"/>
          <w:sz w:val="24"/>
          <w:szCs w:val="24"/>
        </w:rPr>
        <w:t xml:space="preserve">. Moringa oleifera extracts consistently contain alkaloids and flavonoids, which are known for their antioxidant and anti-inflammatory effects (Mali et al., 2024) (Kandeepan et al., 2022). Phenolic Compounds and Tannins are abundant in Moringa oleifera and contribute to their potent antioxidant activity, as shown by various assays such as DPPH and ABTS (Ogundipe et al., 2022) (Al-Reza et al., 2022). The presence of glycosides and terpenoids has been verified and linked to numerous health benefits, including anti-cancer and anti-thyroid activities (Mali et al., 2024) (Tambe &amp; </w:t>
      </w:r>
      <w:proofErr w:type="spellStart"/>
      <w:r w:rsidRPr="00136373">
        <w:rPr>
          <w:rFonts w:ascii="Times New Roman" w:hAnsi="Times New Roman" w:cs="Times New Roman"/>
          <w:sz w:val="24"/>
          <w:szCs w:val="24"/>
        </w:rPr>
        <w:t>Gadhave</w:t>
      </w:r>
      <w:proofErr w:type="spellEnd"/>
      <w:r w:rsidRPr="00136373">
        <w:rPr>
          <w:rFonts w:ascii="Times New Roman" w:hAnsi="Times New Roman" w:cs="Times New Roman"/>
          <w:sz w:val="24"/>
          <w:szCs w:val="24"/>
        </w:rPr>
        <w:t xml:space="preserve">, 2024). Extraction methods and various solvents such as ethanol, methanol, and ethyl acetate have been utilized </w:t>
      </w:r>
      <w:r w:rsidRPr="00136373">
        <w:rPr>
          <w:rFonts w:ascii="Times New Roman" w:hAnsi="Times New Roman" w:cs="Times New Roman"/>
          <w:sz w:val="24"/>
          <w:szCs w:val="24"/>
        </w:rPr>
        <w:lastRenderedPageBreak/>
        <w:t>to extract phytochemicals, with ethanol and ethyl acetate yielding higher concentrations of bioactive compounds (</w:t>
      </w:r>
      <w:proofErr w:type="spellStart"/>
      <w:r w:rsidRPr="00136373">
        <w:rPr>
          <w:rFonts w:ascii="Times New Roman" w:hAnsi="Times New Roman" w:cs="Times New Roman"/>
          <w:sz w:val="24"/>
          <w:szCs w:val="24"/>
        </w:rPr>
        <w:t>Shaeroun</w:t>
      </w:r>
      <w:proofErr w:type="spellEnd"/>
      <w:r w:rsidRPr="00136373">
        <w:rPr>
          <w:rFonts w:ascii="Times New Roman" w:hAnsi="Times New Roman" w:cs="Times New Roman"/>
          <w:sz w:val="24"/>
          <w:szCs w:val="24"/>
        </w:rPr>
        <w:t xml:space="preserve"> et al., 2019).</w:t>
      </w:r>
    </w:p>
    <w:p w14:paraId="5AE10528" w14:textId="58A43D8D" w:rsidR="00D0658F" w:rsidRPr="00136373" w:rsidRDefault="00D0658F" w:rsidP="00D0658F">
      <w:pPr>
        <w:pStyle w:val="NormalWeb"/>
        <w:spacing w:line="360" w:lineRule="auto"/>
        <w:contextualSpacing/>
        <w:jc w:val="both"/>
        <w:rPr>
          <w:color w:val="000000" w:themeColor="text1"/>
        </w:rPr>
      </w:pPr>
      <w:r w:rsidRPr="00136373">
        <w:t xml:space="preserve">Based on the extraction method, different solvent was used which include ethanol and distilled water as well; ethanol usually results in descent concentration of all active </w:t>
      </w:r>
      <w:proofErr w:type="gramStart"/>
      <w:r w:rsidRPr="00136373">
        <w:t>compounds(</w:t>
      </w:r>
      <w:proofErr w:type="gramEnd"/>
      <w:r w:rsidRPr="00136373">
        <w:t>Malhotra &amp; Mandal, 2018).</w:t>
      </w:r>
      <w:r w:rsidR="00F83A95" w:rsidRPr="00136373">
        <w:t xml:space="preserve"> </w:t>
      </w:r>
      <w:r w:rsidR="00F83A95" w:rsidRPr="0044034F">
        <w:rPr>
          <w:i/>
          <w:iCs/>
        </w:rPr>
        <w:t>Moringa oleifera</w:t>
      </w:r>
      <w:r w:rsidR="00F83A95" w:rsidRPr="00136373">
        <w:t xml:space="preserve"> displays significant antioxidant and antimicrobial activities, attributed to its rich phytochemical content. These properties are advantageous for developing natural therapeutic agents (Seck et al., 2024). The Plant extracts have demonstrated potential in inhibiting enzymes, such as α-amylase and α-lipase, indicating their use in managing diabetes and obesity (Ogundipe et al., 2022). Although the phytochemical analysis of </w:t>
      </w:r>
      <w:r w:rsidR="00F83A95" w:rsidRPr="0044034F">
        <w:rPr>
          <w:i/>
          <w:iCs/>
        </w:rPr>
        <w:t>Moringa oleifera</w:t>
      </w:r>
      <w:r w:rsidR="00F83A95" w:rsidRPr="00136373">
        <w:t xml:space="preserve"> underscores its potential as a source of natural therapeutic agents, it is crucial to consider the variability in compound concentration due to different extraction methods and environmental factors. Further research is necessary to standardize the extraction processes and to fully comprehend the pharmacological implications of these phytochemicals.</w:t>
      </w:r>
      <w:r w:rsidRPr="00136373">
        <w:rPr>
          <w:color w:val="000000" w:themeColor="text1"/>
        </w:rPr>
        <w:t xml:space="preserve"> </w:t>
      </w:r>
    </w:p>
    <w:p w14:paraId="2F98CFB7" w14:textId="605B37D3" w:rsidR="00D0658F" w:rsidRPr="00136373" w:rsidRDefault="00D0658F" w:rsidP="00D0658F">
      <w:pPr>
        <w:pStyle w:val="NormalWeb"/>
        <w:spacing w:line="360" w:lineRule="auto"/>
        <w:contextualSpacing/>
        <w:jc w:val="both"/>
      </w:pPr>
      <w:r w:rsidRPr="00136373">
        <w:t xml:space="preserve"> </w:t>
      </w:r>
      <w:r w:rsidRPr="0044034F">
        <w:rPr>
          <w:i/>
          <w:iCs/>
        </w:rPr>
        <w:t>Moringa oleifera</w:t>
      </w:r>
      <w:r w:rsidRPr="00136373">
        <w:t xml:space="preserve"> has high antibacterial activity against both Gram-positive (e.g. </w:t>
      </w:r>
      <w:r w:rsidRPr="009F1D3B">
        <w:rPr>
          <w:i/>
          <w:iCs/>
        </w:rPr>
        <w:t>Staphylococcus aureus</w:t>
      </w:r>
      <w:r w:rsidRPr="00136373">
        <w:t xml:space="preserve">) and negative bacteria (e.g. </w:t>
      </w:r>
      <w:r w:rsidRPr="009F1D3B">
        <w:rPr>
          <w:i/>
          <w:iCs/>
        </w:rPr>
        <w:t xml:space="preserve">Escherichia </w:t>
      </w:r>
      <w:proofErr w:type="gramStart"/>
      <w:r w:rsidRPr="009F1D3B">
        <w:rPr>
          <w:i/>
          <w:iCs/>
        </w:rPr>
        <w:t>coli</w:t>
      </w:r>
      <w:r w:rsidRPr="00136373">
        <w:t>)(</w:t>
      </w:r>
      <w:proofErr w:type="gramEnd"/>
      <w:r w:rsidRPr="00136373">
        <w:t>Danjuma et al., 2025)</w:t>
      </w:r>
      <w:r w:rsidR="009F1D3B">
        <w:t xml:space="preserve"> </w:t>
      </w:r>
      <w:r w:rsidRPr="00136373">
        <w:t xml:space="preserve">(Tambe &amp; </w:t>
      </w:r>
      <w:proofErr w:type="spellStart"/>
      <w:r w:rsidRPr="00136373">
        <w:t>Gadhave</w:t>
      </w:r>
      <w:proofErr w:type="spellEnd"/>
      <w:r w:rsidRPr="00136373">
        <w:t xml:space="preserve">, </w:t>
      </w:r>
      <w:proofErr w:type="gramStart"/>
      <w:r w:rsidRPr="00136373">
        <w:t>2024)(</w:t>
      </w:r>
      <w:proofErr w:type="gramEnd"/>
      <w:r w:rsidRPr="00136373">
        <w:t>Malhotra &amp; Mandal, 2018).</w:t>
      </w:r>
      <w:r w:rsidR="009F1D3B">
        <w:t xml:space="preserve"> </w:t>
      </w:r>
      <w:r w:rsidRPr="00136373">
        <w:t>Zone of Inhibition: Substantial zones of inhibition mainly on ethanolic extracts with strong antibacterial effectiveness were reported</w:t>
      </w:r>
      <w:r w:rsidR="009F1D3B">
        <w:t xml:space="preserve"> </w:t>
      </w:r>
      <w:r w:rsidRPr="00136373">
        <w:t>(Souleymane et al., 2025).</w:t>
      </w:r>
    </w:p>
    <w:p w14:paraId="14657C9F" w14:textId="77777777" w:rsidR="00D0658F" w:rsidRPr="00136373" w:rsidRDefault="00D0658F" w:rsidP="00D0658F">
      <w:pPr>
        <w:pStyle w:val="NormalWeb"/>
        <w:spacing w:line="360" w:lineRule="auto"/>
        <w:contextualSpacing/>
        <w:jc w:val="both"/>
      </w:pPr>
      <w:r w:rsidRPr="00136373">
        <w:t xml:space="preserve">The phytochemical attributes and antibacterial potential of </w:t>
      </w:r>
      <w:r w:rsidRPr="0044034F">
        <w:rPr>
          <w:i/>
          <w:iCs/>
        </w:rPr>
        <w:t>Terminalia arjuna</w:t>
      </w:r>
      <w:r w:rsidRPr="00136373">
        <w:t xml:space="preserve"> </w:t>
      </w:r>
      <w:proofErr w:type="gramStart"/>
      <w:r w:rsidRPr="00136373">
        <w:t>has</w:t>
      </w:r>
      <w:proofErr w:type="gramEnd"/>
      <w:r w:rsidRPr="00136373">
        <w:t xml:space="preserve"> been better documented, therefore, this herbal extract needs much more investigation for its full therapeutic benefit as only few resources are available regarding the use of </w:t>
      </w:r>
      <w:r w:rsidRPr="009F1D3B">
        <w:rPr>
          <w:i/>
          <w:iCs/>
        </w:rPr>
        <w:t>Moringa oleifera</w:t>
      </w:r>
      <w:r w:rsidRPr="00136373">
        <w:t>.</w:t>
      </w:r>
    </w:p>
    <w:p w14:paraId="146A8AC6" w14:textId="77777777" w:rsidR="00D0658F" w:rsidRPr="00136373" w:rsidRDefault="00D0658F" w:rsidP="00D0658F">
      <w:pPr>
        <w:pStyle w:val="NormalWeb"/>
        <w:spacing w:line="360" w:lineRule="auto"/>
        <w:contextualSpacing/>
        <w:jc w:val="both"/>
      </w:pPr>
      <w:r w:rsidRPr="00136373">
        <w:t xml:space="preserve">On the other hand, there is a need for continuous examination of substitutes like Terminalia arjuna as the emergence of resistant strains means that </w:t>
      </w:r>
      <w:r w:rsidRPr="009F1D3B">
        <w:rPr>
          <w:i/>
          <w:iCs/>
        </w:rPr>
        <w:t>Moringa oleifera</w:t>
      </w:r>
      <w:r w:rsidRPr="00136373">
        <w:t xml:space="preserve"> cannot continue to be used successfully and replaces antibiotic which confirm their antibacterial activity.</w:t>
      </w:r>
    </w:p>
    <w:p w14:paraId="726D112F" w14:textId="118A85D3" w:rsidR="001D294A" w:rsidRPr="00136373" w:rsidRDefault="00D0658F" w:rsidP="00D0658F">
      <w:pPr>
        <w:pStyle w:val="NormalWeb"/>
        <w:spacing w:line="360" w:lineRule="auto"/>
        <w:jc w:val="both"/>
      </w:pPr>
      <w:r w:rsidRPr="00136373">
        <w:rPr>
          <w:color w:val="000000" w:themeColor="text1"/>
        </w:rPr>
        <w:t xml:space="preserve">The </w:t>
      </w:r>
      <w:r w:rsidRPr="009F1D3B">
        <w:rPr>
          <w:i/>
          <w:iCs/>
          <w:color w:val="000000" w:themeColor="text1"/>
        </w:rPr>
        <w:t>Moringa oleifera</w:t>
      </w:r>
      <w:r w:rsidRPr="00136373">
        <w:rPr>
          <w:color w:val="000000" w:themeColor="text1"/>
        </w:rPr>
        <w:t xml:space="preserve"> and </w:t>
      </w:r>
      <w:r w:rsidRPr="009F1D3B">
        <w:rPr>
          <w:i/>
          <w:iCs/>
          <w:color w:val="000000" w:themeColor="text1"/>
        </w:rPr>
        <w:t>Terminalia arjuna</w:t>
      </w:r>
      <w:r w:rsidRPr="00136373">
        <w:rPr>
          <w:color w:val="000000" w:themeColor="text1"/>
        </w:rPr>
        <w:t xml:space="preserve"> species show considerable potential for natural antimicrobials shown by qualitative phytochemical screening. </w:t>
      </w:r>
      <w:r w:rsidRPr="009F1D3B">
        <w:rPr>
          <w:i/>
          <w:iCs/>
          <w:color w:val="000000" w:themeColor="text1"/>
        </w:rPr>
        <w:t>Moringa oleifera</w:t>
      </w:r>
      <w:r w:rsidRPr="00136373">
        <w:rPr>
          <w:color w:val="000000" w:themeColor="text1"/>
        </w:rPr>
        <w:t xml:space="preserve"> leaves, in particular, have an impressive phytochemical profile and are effective against a variety of bacterial strains. The following sections provide significant insights on their phytochemical constituents and antibacterial potential.</w:t>
      </w:r>
      <w:r w:rsidR="009F1D3B">
        <w:rPr>
          <w:color w:val="000000" w:themeColor="text1"/>
        </w:rPr>
        <w:t xml:space="preserve"> </w:t>
      </w:r>
      <w:proofErr w:type="gramStart"/>
      <w:r w:rsidR="001D294A" w:rsidRPr="00136373">
        <w:t>For</w:t>
      </w:r>
      <w:proofErr w:type="gramEnd"/>
      <w:r w:rsidR="001D294A" w:rsidRPr="00136373">
        <w:t xml:space="preserve"> phytochemical screening, some normal and accessible standard tests were finished. Antimicrobial bioassay was done through agar well dissemination technique.     </w:t>
      </w:r>
    </w:p>
    <w:p w14:paraId="5D3928B1" w14:textId="77777777" w:rsidR="001D294A" w:rsidRPr="00136373" w:rsidRDefault="001D294A" w:rsidP="001D294A">
      <w:pPr>
        <w:tabs>
          <w:tab w:val="left" w:pos="5385"/>
        </w:tabs>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lastRenderedPageBreak/>
        <w:t>MATERIALS AND METHODS</w:t>
      </w:r>
    </w:p>
    <w:p w14:paraId="74DAE870" w14:textId="77777777" w:rsidR="001D294A" w:rsidRPr="00136373" w:rsidRDefault="001D294A" w:rsidP="001D294A">
      <w:pPr>
        <w:tabs>
          <w:tab w:val="left" w:pos="5385"/>
        </w:tabs>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Colle</w:t>
      </w:r>
      <w:r w:rsidR="004A3707" w:rsidRPr="00136373">
        <w:rPr>
          <w:rFonts w:ascii="Times New Roman" w:hAnsi="Times New Roman" w:cs="Times New Roman"/>
          <w:color w:val="000000" w:themeColor="text1"/>
          <w:sz w:val="24"/>
          <w:szCs w:val="24"/>
        </w:rPr>
        <w:t>ction of the plant samples and p</w:t>
      </w:r>
      <w:r w:rsidRPr="00136373">
        <w:rPr>
          <w:rFonts w:ascii="Times New Roman" w:hAnsi="Times New Roman" w:cs="Times New Roman"/>
          <w:color w:val="000000" w:themeColor="text1"/>
          <w:sz w:val="24"/>
          <w:szCs w:val="24"/>
        </w:rPr>
        <w:t xml:space="preserve">reparation of the plant extracts of </w:t>
      </w:r>
      <w:r w:rsidRPr="00136373">
        <w:rPr>
          <w:rFonts w:ascii="Times New Roman" w:hAnsi="Times New Roman" w:cs="Times New Roman"/>
          <w:i/>
          <w:color w:val="000000" w:themeColor="text1"/>
          <w:sz w:val="24"/>
          <w:szCs w:val="24"/>
        </w:rPr>
        <w:t>Moringa oleifera</w:t>
      </w:r>
      <w:r w:rsidRPr="00136373">
        <w:rPr>
          <w:rFonts w:ascii="Times New Roman" w:hAnsi="Times New Roman" w:cs="Times New Roman"/>
          <w:color w:val="000000" w:themeColor="text1"/>
          <w:sz w:val="24"/>
          <w:szCs w:val="24"/>
        </w:rPr>
        <w:t xml:space="preserve"> leaves and bark of </w:t>
      </w:r>
      <w:r w:rsidRPr="00136373">
        <w:rPr>
          <w:rFonts w:ascii="Times New Roman" w:hAnsi="Times New Roman" w:cs="Times New Roman"/>
          <w:i/>
          <w:color w:val="000000" w:themeColor="text1"/>
          <w:sz w:val="24"/>
          <w:szCs w:val="24"/>
        </w:rPr>
        <w:t xml:space="preserve">Terminalia </w:t>
      </w:r>
      <w:r w:rsidR="004A3707" w:rsidRPr="00136373">
        <w:rPr>
          <w:rFonts w:ascii="Times New Roman" w:hAnsi="Times New Roman" w:cs="Times New Roman"/>
          <w:i/>
          <w:color w:val="000000" w:themeColor="text1"/>
          <w:sz w:val="24"/>
          <w:szCs w:val="24"/>
        </w:rPr>
        <w:t>Arjuna.</w:t>
      </w:r>
    </w:p>
    <w:p w14:paraId="0D13FE3C" w14:textId="77777777" w:rsidR="001D294A" w:rsidRPr="00136373" w:rsidRDefault="001D294A" w:rsidP="001D294A">
      <w:pPr>
        <w:tabs>
          <w:tab w:val="left" w:pos="5385"/>
        </w:tabs>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xml:space="preserve">1. </w:t>
      </w:r>
      <w:r w:rsidRPr="00136373">
        <w:rPr>
          <w:rFonts w:ascii="Times New Roman" w:hAnsi="Times New Roman" w:cs="Times New Roman"/>
          <w:b/>
          <w:caps/>
          <w:color w:val="000000" w:themeColor="text1"/>
          <w:sz w:val="24"/>
          <w:szCs w:val="24"/>
        </w:rPr>
        <w:t>Collection of plant materials</w:t>
      </w:r>
      <w:r w:rsidRPr="00136373">
        <w:rPr>
          <w:rFonts w:ascii="Times New Roman" w:hAnsi="Times New Roman" w:cs="Times New Roman"/>
          <w:color w:val="000000" w:themeColor="text1"/>
          <w:sz w:val="24"/>
          <w:szCs w:val="24"/>
        </w:rPr>
        <w:t xml:space="preserve">:  </w:t>
      </w:r>
    </w:p>
    <w:p w14:paraId="530D0CDA" w14:textId="77777777" w:rsidR="001D294A" w:rsidRPr="00136373" w:rsidRDefault="001D294A" w:rsidP="001D294A">
      <w:pPr>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Leaves of Moringa and bark of Arjuna were secured from nearby markets from Pune. It was guaranteed that the plant was solid and uninfected. The leaves were washed under running faucet water to dispense with dust then the plant materials were kept in until all the water content dissipated and the plant turned out to be all around dried for pounding. Subsequent to drying the plant material were ground utilizing with mechanical blender to get fine powder and the powder was put away in impermeable plastic holder with appropriate marking for sometime later.</w:t>
      </w:r>
    </w:p>
    <w:p w14:paraId="08028159" w14:textId="77777777" w:rsidR="001D294A" w:rsidRPr="00136373" w:rsidRDefault="001D294A" w:rsidP="001D294A">
      <w:pPr>
        <w:tabs>
          <w:tab w:val="left" w:pos="5385"/>
        </w:tabs>
        <w:spacing w:line="360" w:lineRule="auto"/>
        <w:jc w:val="both"/>
        <w:rPr>
          <w:rFonts w:ascii="Times New Roman" w:hAnsi="Times New Roman" w:cs="Times New Roman"/>
          <w:b/>
          <w:caps/>
          <w:sz w:val="24"/>
          <w:szCs w:val="24"/>
        </w:rPr>
      </w:pPr>
      <w:r w:rsidRPr="00136373">
        <w:rPr>
          <w:rFonts w:ascii="Times New Roman" w:hAnsi="Times New Roman" w:cs="Times New Roman"/>
          <w:b/>
          <w:sz w:val="24"/>
          <w:szCs w:val="24"/>
        </w:rPr>
        <w:t xml:space="preserve">2. </w:t>
      </w:r>
      <w:r w:rsidRPr="00136373">
        <w:rPr>
          <w:rFonts w:ascii="Times New Roman" w:hAnsi="Times New Roman" w:cs="Times New Roman"/>
          <w:b/>
          <w:caps/>
          <w:sz w:val="24"/>
          <w:szCs w:val="24"/>
        </w:rPr>
        <w:t xml:space="preserve">Identification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859"/>
        <w:gridCol w:w="3096"/>
      </w:tblGrid>
      <w:tr w:rsidR="001D294A" w:rsidRPr="00136373" w14:paraId="3619A31E" w14:textId="77777777" w:rsidTr="008B7A0D">
        <w:tc>
          <w:tcPr>
            <w:tcW w:w="7051" w:type="dxa"/>
            <w:gridSpan w:val="3"/>
          </w:tcPr>
          <w:p w14:paraId="6328FA5D" w14:textId="77777777" w:rsidR="001D294A" w:rsidRPr="00136373" w:rsidRDefault="001D294A" w:rsidP="008B7A0D">
            <w:pPr>
              <w:pStyle w:val="ListParagraph"/>
              <w:tabs>
                <w:tab w:val="left" w:pos="5385"/>
              </w:tabs>
              <w:spacing w:line="360" w:lineRule="auto"/>
              <w:ind w:left="0"/>
              <w:jc w:val="both"/>
              <w:rPr>
                <w:rFonts w:ascii="Times New Roman" w:hAnsi="Times New Roman" w:cs="Times New Roman"/>
                <w:bCs/>
                <w:noProof/>
                <w:sz w:val="24"/>
                <w:szCs w:val="24"/>
              </w:rPr>
            </w:pPr>
            <w:r w:rsidRPr="00136373">
              <w:rPr>
                <w:rFonts w:ascii="Times New Roman" w:hAnsi="Times New Roman" w:cs="Times New Roman"/>
                <w:bCs/>
                <w:noProof/>
                <w:sz w:val="24"/>
                <w:szCs w:val="24"/>
              </w:rPr>
              <w:t xml:space="preserve">1. </w:t>
            </w:r>
          </w:p>
        </w:tc>
      </w:tr>
      <w:tr w:rsidR="001D294A" w:rsidRPr="00136373" w14:paraId="700CAAD9" w14:textId="77777777" w:rsidTr="008B7A0D">
        <w:tc>
          <w:tcPr>
            <w:tcW w:w="3096" w:type="dxa"/>
          </w:tcPr>
          <w:p w14:paraId="10938DDE" w14:textId="77777777" w:rsidR="001D294A" w:rsidRPr="00136373" w:rsidRDefault="001D294A" w:rsidP="008B7A0D">
            <w:pPr>
              <w:pStyle w:val="ListParagraph"/>
              <w:tabs>
                <w:tab w:val="left" w:pos="5385"/>
              </w:tabs>
              <w:spacing w:line="360" w:lineRule="auto"/>
              <w:ind w:left="0"/>
              <w:jc w:val="both"/>
              <w:rPr>
                <w:rFonts w:ascii="Times New Roman" w:hAnsi="Times New Roman" w:cs="Times New Roman"/>
                <w:sz w:val="24"/>
                <w:szCs w:val="24"/>
              </w:rPr>
            </w:pPr>
            <w:r w:rsidRPr="00136373">
              <w:rPr>
                <w:rFonts w:ascii="Times New Roman" w:hAnsi="Times New Roman" w:cs="Times New Roman"/>
                <w:noProof/>
                <w:sz w:val="24"/>
                <w:szCs w:val="24"/>
                <w:lang w:bidi="ar-SA"/>
              </w:rPr>
              <w:drawing>
                <wp:inline distT="0" distB="0" distL="0" distR="0" wp14:anchorId="3175F158" wp14:editId="14B87B3D">
                  <wp:extent cx="1828800" cy="18288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7B63A92" w14:textId="77777777" w:rsidR="001D294A" w:rsidRPr="00136373" w:rsidRDefault="001D294A" w:rsidP="008B7A0D">
            <w:pPr>
              <w:pStyle w:val="ListParagraph"/>
              <w:tabs>
                <w:tab w:val="left" w:pos="5385"/>
              </w:tabs>
              <w:spacing w:line="360" w:lineRule="auto"/>
              <w:ind w:left="0"/>
              <w:jc w:val="center"/>
              <w:rPr>
                <w:rFonts w:ascii="Times New Roman" w:eastAsiaTheme="minorHAnsi" w:hAnsi="Times New Roman" w:cs="Times New Roman"/>
                <w:sz w:val="24"/>
                <w:szCs w:val="24"/>
                <w:lang w:eastAsia="en-US"/>
              </w:rPr>
            </w:pP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(whole plant)</w:t>
            </w:r>
          </w:p>
        </w:tc>
        <w:tc>
          <w:tcPr>
            <w:tcW w:w="859" w:type="dxa"/>
          </w:tcPr>
          <w:p w14:paraId="74F19A00" w14:textId="77777777" w:rsidR="001D294A" w:rsidRPr="00136373" w:rsidRDefault="00000000" w:rsidP="008B7A0D">
            <w:pPr>
              <w:pStyle w:val="ListParagraph"/>
              <w:tabs>
                <w:tab w:val="left" w:pos="5385"/>
              </w:tabs>
              <w:spacing w:line="360" w:lineRule="auto"/>
              <w:ind w:left="0"/>
              <w:jc w:val="both"/>
              <w:rPr>
                <w:rFonts w:ascii="Times New Roman" w:hAnsi="Times New Roman" w:cs="Times New Roman"/>
                <w:sz w:val="24"/>
                <w:szCs w:val="24"/>
              </w:rPr>
            </w:pPr>
            <w:r w:rsidRPr="00136373">
              <w:rPr>
                <w:rFonts w:ascii="Times New Roman" w:hAnsi="Times New Roman" w:cs="Times New Roman"/>
                <w:noProof/>
                <w:sz w:val="24"/>
                <w:szCs w:val="24"/>
                <w:lang w:val="en-IN" w:bidi="ar-SA"/>
              </w:rPr>
              <w:pict w14:anchorId="045C847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2050" type="#_x0000_t13" style="position:absolute;left:0;text-align:left;margin-left:-2.65pt;margin-top:44.95pt;width:37.8pt;height:27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" adj="13886" fillcolor="#4f81bd [3204]" strokecolor="#243f60 [1604]" strokeweight="2pt">
                  <v:path arrowok="t"/>
                </v:shape>
              </w:pict>
            </w:r>
          </w:p>
        </w:tc>
        <w:tc>
          <w:tcPr>
            <w:tcW w:w="3096" w:type="dxa"/>
          </w:tcPr>
          <w:p w14:paraId="73ADDD38" w14:textId="77777777" w:rsidR="001D294A" w:rsidRPr="00136373" w:rsidRDefault="001D294A" w:rsidP="008B7A0D">
            <w:pPr>
              <w:pStyle w:val="ListParagraph"/>
              <w:tabs>
                <w:tab w:val="left" w:pos="5385"/>
              </w:tabs>
              <w:spacing w:line="360" w:lineRule="auto"/>
              <w:ind w:left="0"/>
              <w:jc w:val="center"/>
              <w:rPr>
                <w:rFonts w:ascii="Times New Roman" w:eastAsiaTheme="minorHAnsi" w:hAnsi="Times New Roman" w:cs="Times New Roman"/>
                <w:sz w:val="24"/>
                <w:szCs w:val="24"/>
                <w:lang w:eastAsia="en-US"/>
              </w:rPr>
            </w:pPr>
            <w:r w:rsidRPr="00136373">
              <w:rPr>
                <w:rFonts w:ascii="Times New Roman" w:hAnsi="Times New Roman" w:cs="Times New Roman"/>
                <w:noProof/>
                <w:sz w:val="24"/>
                <w:szCs w:val="24"/>
                <w:lang w:bidi="ar-SA"/>
              </w:rPr>
              <w:drawing>
                <wp:anchor distT="0" distB="0" distL="114300" distR="114300" simplePos="0" relativeHeight="251660288" behindDoc="0" locked="0" layoutInCell="1" allowOverlap="1" wp14:anchorId="6C5290A2" wp14:editId="36839B07">
                  <wp:simplePos x="0" y="0"/>
                  <wp:positionH relativeFrom="column">
                    <wp:posOffset>-28575</wp:posOffset>
                  </wp:positionH>
                  <wp:positionV relativeFrom="paragraph">
                    <wp:posOffset>0</wp:posOffset>
                  </wp:positionV>
                  <wp:extent cx="1828800" cy="1828800"/>
                  <wp:effectExtent l="0" t="0" r="0" b="0"/>
                  <wp:wrapThrough wrapText="bothSides">
                    <wp:wrapPolygon edited="0">
                      <wp:start x="0" y="21600"/>
                      <wp:lineTo x="21375" y="21600"/>
                      <wp:lineTo x="21375" y="225"/>
                      <wp:lineTo x="0" y="225"/>
                      <wp:lineTo x="0" y="21600"/>
                    </wp:wrapPolygon>
                  </wp:wrapThrough>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t="16785" r="36716"/>
                          <a:stretch/>
                        </pic:blipFill>
                        <pic:spPr bwMode="auto">
                          <a:xfrm rot="5400000">
                            <a:off x="0" y="0"/>
                            <a:ext cx="1828800" cy="1828800"/>
                          </a:xfrm>
                          <a:prstGeom prst="rect">
                            <a:avLst/>
                          </a:prstGeom>
                          <a:noFill/>
                          <a:ln>
                            <a:noFill/>
                          </a:ln>
                          <a:extLst>
                            <a:ext uri="{53640926-AAD7-44D8-BBD7-CCE9431645EC}">
                              <a14:shadowObscured xmlns:a14="http://schemas.microsoft.com/office/drawing/2010/main"/>
                            </a:ext>
                          </a:extLst>
                        </pic:spPr>
                      </pic:pic>
                    </a:graphicData>
                  </a:graphic>
                </wp:anchor>
              </w:drawing>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(Leaf Extract)</w:t>
            </w:r>
          </w:p>
        </w:tc>
      </w:tr>
      <w:tr w:rsidR="001D294A" w:rsidRPr="00136373" w14:paraId="617927AD" w14:textId="77777777" w:rsidTr="008B7A0D">
        <w:tc>
          <w:tcPr>
            <w:tcW w:w="7051" w:type="dxa"/>
            <w:gridSpan w:val="3"/>
          </w:tcPr>
          <w:p w14:paraId="31032A43" w14:textId="77777777" w:rsidR="001D294A" w:rsidRPr="00136373" w:rsidRDefault="001D294A" w:rsidP="008B7A0D">
            <w:pPr>
              <w:pStyle w:val="ListParagraph"/>
              <w:tabs>
                <w:tab w:val="left" w:pos="5385"/>
              </w:tabs>
              <w:spacing w:line="360" w:lineRule="auto"/>
              <w:ind w:left="0"/>
              <w:jc w:val="both"/>
              <w:rPr>
                <w:rFonts w:ascii="Times New Roman" w:hAnsi="Times New Roman" w:cs="Times New Roman"/>
                <w:bCs/>
                <w:noProof/>
                <w:sz w:val="24"/>
                <w:szCs w:val="24"/>
              </w:rPr>
            </w:pPr>
            <w:r w:rsidRPr="00136373">
              <w:rPr>
                <w:rFonts w:ascii="Times New Roman" w:hAnsi="Times New Roman" w:cs="Times New Roman"/>
                <w:bCs/>
                <w:noProof/>
                <w:sz w:val="24"/>
                <w:szCs w:val="24"/>
              </w:rPr>
              <w:t xml:space="preserve">2. </w:t>
            </w:r>
          </w:p>
        </w:tc>
      </w:tr>
      <w:tr w:rsidR="001D294A" w:rsidRPr="00136373" w14:paraId="4A15B99C" w14:textId="77777777" w:rsidTr="008B7A0D">
        <w:tc>
          <w:tcPr>
            <w:tcW w:w="3096" w:type="dxa"/>
          </w:tcPr>
          <w:p w14:paraId="7FF401CB" w14:textId="77777777" w:rsidR="001D294A" w:rsidRPr="00136373" w:rsidRDefault="001D294A" w:rsidP="008B7A0D">
            <w:pPr>
              <w:pStyle w:val="ListParagraph"/>
              <w:tabs>
                <w:tab w:val="left" w:pos="5385"/>
              </w:tabs>
              <w:spacing w:line="360" w:lineRule="auto"/>
              <w:ind w:left="0"/>
              <w:jc w:val="both"/>
              <w:rPr>
                <w:rFonts w:ascii="Times New Roman" w:hAnsi="Times New Roman" w:cs="Times New Roman"/>
                <w:sz w:val="24"/>
                <w:szCs w:val="24"/>
              </w:rPr>
            </w:pPr>
            <w:r w:rsidRPr="00136373">
              <w:rPr>
                <w:rFonts w:ascii="Times New Roman" w:hAnsi="Times New Roman" w:cs="Times New Roman"/>
                <w:noProof/>
                <w:sz w:val="24"/>
                <w:szCs w:val="24"/>
                <w:lang w:bidi="ar-SA"/>
              </w:rPr>
              <w:drawing>
                <wp:inline distT="0" distB="0" distL="0" distR="0" wp14:anchorId="71DF1EE7" wp14:editId="17B16913">
                  <wp:extent cx="1828800" cy="18288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EF5C2CE" w14:textId="77777777" w:rsidR="001D294A" w:rsidRPr="00136373" w:rsidRDefault="001D294A" w:rsidP="008B7A0D">
            <w:pPr>
              <w:pStyle w:val="ListParagraph"/>
              <w:tabs>
                <w:tab w:val="left" w:pos="5385"/>
              </w:tabs>
              <w:spacing w:line="360" w:lineRule="auto"/>
              <w:ind w:left="0"/>
              <w:jc w:val="center"/>
              <w:rPr>
                <w:rFonts w:ascii="Times New Roman" w:eastAsiaTheme="minorHAnsi" w:hAnsi="Times New Roman" w:cs="Times New Roman"/>
                <w:sz w:val="24"/>
                <w:szCs w:val="24"/>
                <w:lang w:eastAsia="en-US"/>
              </w:rPr>
            </w:pP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(whole </w:t>
            </w:r>
            <w:r w:rsidRPr="00136373">
              <w:rPr>
                <w:rFonts w:ascii="Times New Roman" w:hAnsi="Times New Roman" w:cs="Times New Roman"/>
                <w:sz w:val="24"/>
                <w:szCs w:val="24"/>
              </w:rPr>
              <w:lastRenderedPageBreak/>
              <w:t>plant)</w:t>
            </w:r>
          </w:p>
        </w:tc>
        <w:tc>
          <w:tcPr>
            <w:tcW w:w="859" w:type="dxa"/>
          </w:tcPr>
          <w:p w14:paraId="453F2EA1" w14:textId="77777777" w:rsidR="001D294A" w:rsidRPr="00136373" w:rsidRDefault="00000000" w:rsidP="008B7A0D">
            <w:pPr>
              <w:pStyle w:val="ListParagraph"/>
              <w:tabs>
                <w:tab w:val="left" w:pos="5385"/>
              </w:tabs>
              <w:spacing w:line="360" w:lineRule="auto"/>
              <w:ind w:left="0"/>
              <w:jc w:val="both"/>
              <w:rPr>
                <w:rFonts w:ascii="Times New Roman" w:hAnsi="Times New Roman" w:cs="Times New Roman"/>
                <w:sz w:val="24"/>
                <w:szCs w:val="24"/>
              </w:rPr>
            </w:pPr>
            <w:r w:rsidRPr="00136373">
              <w:rPr>
                <w:rFonts w:ascii="Times New Roman" w:hAnsi="Times New Roman" w:cs="Times New Roman"/>
                <w:noProof/>
                <w:sz w:val="24"/>
                <w:szCs w:val="24"/>
                <w:lang w:val="en-IN" w:bidi="ar-SA"/>
              </w:rPr>
              <w:lastRenderedPageBreak/>
              <w:pict w14:anchorId="0C18B9C6">
                <v:shape id="Arrow: Right 13" o:spid="_x0000_s2051" type="#_x0000_t13" style="position:absolute;left:0;text-align:left;margin-left:-2.65pt;margin-top:44.95pt;width:37.8pt;height:27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" adj="13886" fillcolor="#4f81bd [3204]" strokecolor="#243f60 [1604]" strokeweight="2pt">
                  <v:path arrowok="t"/>
                </v:shape>
              </w:pict>
            </w:r>
          </w:p>
        </w:tc>
        <w:tc>
          <w:tcPr>
            <w:tcW w:w="3096" w:type="dxa"/>
          </w:tcPr>
          <w:p w14:paraId="23ECAF81" w14:textId="77777777" w:rsidR="001D294A" w:rsidRPr="00136373" w:rsidRDefault="001D294A" w:rsidP="008B7A0D">
            <w:pPr>
              <w:pStyle w:val="ListParagraph"/>
              <w:tabs>
                <w:tab w:val="left" w:pos="5385"/>
              </w:tabs>
              <w:spacing w:line="360" w:lineRule="auto"/>
              <w:ind w:left="0"/>
              <w:jc w:val="center"/>
              <w:rPr>
                <w:rFonts w:ascii="Times New Roman" w:eastAsiaTheme="minorHAnsi" w:hAnsi="Times New Roman" w:cs="Times New Roman"/>
                <w:sz w:val="24"/>
                <w:szCs w:val="24"/>
                <w:lang w:eastAsia="en-US"/>
              </w:rPr>
            </w:pPr>
            <w:r w:rsidRPr="00136373">
              <w:rPr>
                <w:rFonts w:ascii="Times New Roman" w:hAnsi="Times New Roman" w:cs="Times New Roman"/>
                <w:noProof/>
                <w:sz w:val="24"/>
                <w:szCs w:val="24"/>
                <w:lang w:bidi="ar-SA"/>
              </w:rPr>
              <w:drawing>
                <wp:inline distT="0" distB="0" distL="0" distR="0" wp14:anchorId="2B9B996D" wp14:editId="0B59C2CB">
                  <wp:extent cx="1828800" cy="18288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rotWithShape="1">
                          <a:blip r:embed="rId11" cstate="print">
                            <a:extLst>
                              <a:ext uri="{28A0092B-C50C-407E-A947-70E740481C1C}">
                                <a14:useLocalDpi xmlns:a14="http://schemas.microsoft.com/office/drawing/2010/main" val="0"/>
                              </a:ext>
                            </a:extLst>
                          </a:blip>
                          <a:srcRect l="15288" t="515" r="3235" b="28815"/>
                          <a:stretch/>
                        </pic:blipFill>
                        <pic:spPr bwMode="auto">
                          <a:xfrm>
                            <a:off x="0" y="0"/>
                            <a:ext cx="1828800" cy="1828800"/>
                          </a:xfrm>
                          <a:prstGeom prst="rect">
                            <a:avLst/>
                          </a:prstGeom>
                          <a:noFill/>
                          <a:ln>
                            <a:noFill/>
                          </a:ln>
                          <a:extLst>
                            <a:ext uri="{53640926-AAD7-44D8-BBD7-CCE9431645EC}">
                              <a14:shadowObscured xmlns:a14="http://schemas.microsoft.com/office/drawing/2010/main"/>
                            </a:ext>
                          </a:extLst>
                        </pic:spPr>
                      </pic:pic>
                    </a:graphicData>
                  </a:graphic>
                </wp:inline>
              </w:drawing>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(Bark </w:t>
            </w:r>
            <w:r w:rsidRPr="00136373">
              <w:rPr>
                <w:rFonts w:ascii="Times New Roman" w:hAnsi="Times New Roman" w:cs="Times New Roman"/>
                <w:sz w:val="24"/>
                <w:szCs w:val="24"/>
              </w:rPr>
              <w:lastRenderedPageBreak/>
              <w:t>Extract)</w:t>
            </w:r>
          </w:p>
        </w:tc>
      </w:tr>
    </w:tbl>
    <w:p w14:paraId="3E7E7608" w14:textId="77777777" w:rsidR="001D294A" w:rsidRPr="00136373" w:rsidRDefault="001D294A" w:rsidP="001D294A">
      <w:pPr>
        <w:tabs>
          <w:tab w:val="left" w:pos="5385"/>
        </w:tabs>
        <w:spacing w:line="360" w:lineRule="auto"/>
        <w:jc w:val="both"/>
        <w:rPr>
          <w:rFonts w:ascii="Times New Roman" w:hAnsi="Times New Roman" w:cs="Times New Roman"/>
          <w:b/>
          <w:sz w:val="24"/>
          <w:szCs w:val="24"/>
        </w:rPr>
      </w:pPr>
    </w:p>
    <w:p w14:paraId="1482DB03" w14:textId="77777777" w:rsidR="001D294A" w:rsidRPr="00136373" w:rsidRDefault="001D294A" w:rsidP="001D294A">
      <w:pPr>
        <w:tabs>
          <w:tab w:val="left" w:pos="5385"/>
        </w:tabs>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 xml:space="preserve">3.  </w:t>
      </w:r>
      <w:r w:rsidRPr="00136373">
        <w:rPr>
          <w:rFonts w:ascii="Times New Roman" w:hAnsi="Times New Roman" w:cs="Times New Roman"/>
          <w:b/>
          <w:caps/>
          <w:sz w:val="24"/>
          <w:szCs w:val="24"/>
        </w:rPr>
        <w:t>Preparation of leaf and bark extracts:</w:t>
      </w:r>
      <w:r w:rsidRPr="00136373">
        <w:rPr>
          <w:rFonts w:ascii="Times New Roman" w:hAnsi="Times New Roman" w:cs="Times New Roman"/>
          <w:b/>
          <w:sz w:val="24"/>
          <w:szCs w:val="24"/>
        </w:rPr>
        <w:t xml:space="preserve"> </w:t>
      </w:r>
    </w:p>
    <w:p w14:paraId="7B18CE37"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color w:val="000000" w:themeColor="text1"/>
          <w:sz w:val="24"/>
          <w:szCs w:val="24"/>
          <w:lang w:val="en-IN" w:bidi="ar-SA"/>
        </w:rPr>
      </w:pPr>
      <w:r w:rsidRPr="00136373">
        <w:rPr>
          <w:rFonts w:ascii="Times New Roman" w:hAnsi="Times New Roman" w:cs="Times New Roman"/>
          <w:color w:val="000000" w:themeColor="text1"/>
          <w:sz w:val="24"/>
          <w:szCs w:val="24"/>
          <w:lang w:val="en-IN" w:bidi="ar-SA"/>
        </w:rPr>
        <w:t xml:space="preserve">The dry powder plant material of Moringa leaf and Arjuna's bark was extricated with water, methanol, ethanol, acetone, chloroform, ether utilizing a maceration procedure. 2 gm of powdered plant material said something a gauging bottle moved into a 250ml dry funnel shaped flask. Flagon was loaded up with various solvents (30ml) independently. flak </w:t>
      </w:r>
      <w:proofErr w:type="gramStart"/>
      <w:r w:rsidRPr="00136373">
        <w:rPr>
          <w:rFonts w:ascii="Times New Roman" w:hAnsi="Times New Roman" w:cs="Times New Roman"/>
          <w:color w:val="000000" w:themeColor="text1"/>
          <w:sz w:val="24"/>
          <w:szCs w:val="24"/>
          <w:lang w:val="en-IN" w:bidi="ar-SA"/>
        </w:rPr>
        <w:t>were</w:t>
      </w:r>
      <w:proofErr w:type="gramEnd"/>
      <w:r w:rsidRPr="00136373">
        <w:rPr>
          <w:rFonts w:ascii="Times New Roman" w:hAnsi="Times New Roman" w:cs="Times New Roman"/>
          <w:color w:val="000000" w:themeColor="text1"/>
          <w:sz w:val="24"/>
          <w:szCs w:val="24"/>
          <w:lang w:val="en-IN" w:bidi="ar-SA"/>
        </w:rPr>
        <w:t xml:space="preserve"> saved aside for 24 hrs at room temperature shaking much of the time. Blend was separated through whatman no. 1 </w:t>
      </w:r>
      <w:r w:rsidR="002965FF" w:rsidRPr="00136373">
        <w:rPr>
          <w:rFonts w:ascii="Times New Roman" w:hAnsi="Times New Roman" w:cs="Times New Roman"/>
          <w:color w:val="000000" w:themeColor="text1"/>
          <w:sz w:val="24"/>
          <w:szCs w:val="24"/>
          <w:lang w:val="en-IN" w:bidi="ar-SA"/>
        </w:rPr>
        <w:t>paper. Filtrate moved into wet p</w:t>
      </w:r>
      <w:r w:rsidRPr="00136373">
        <w:rPr>
          <w:rFonts w:ascii="Times New Roman" w:hAnsi="Times New Roman" w:cs="Times New Roman"/>
          <w:color w:val="000000" w:themeColor="text1"/>
          <w:sz w:val="24"/>
          <w:szCs w:val="24"/>
          <w:lang w:val="en-IN" w:bidi="ar-SA"/>
        </w:rPr>
        <w:t xml:space="preserve">etri plate. </w:t>
      </w:r>
      <w:r w:rsidR="002965FF" w:rsidRPr="00136373">
        <w:rPr>
          <w:rFonts w:ascii="Times New Roman" w:hAnsi="Times New Roman" w:cs="Times New Roman"/>
          <w:color w:val="000000" w:themeColor="text1"/>
          <w:sz w:val="24"/>
          <w:szCs w:val="24"/>
          <w:lang w:val="en-IN" w:bidi="ar-SA"/>
        </w:rPr>
        <w:t xml:space="preserve">Extraction </w:t>
      </w:r>
      <w:proofErr w:type="gramStart"/>
      <w:r w:rsidR="002965FF" w:rsidRPr="00136373">
        <w:rPr>
          <w:rFonts w:ascii="Times New Roman" w:hAnsi="Times New Roman" w:cs="Times New Roman"/>
          <w:color w:val="000000" w:themeColor="text1"/>
          <w:sz w:val="24"/>
          <w:szCs w:val="24"/>
          <w:lang w:val="en-IN" w:bidi="ar-SA"/>
        </w:rPr>
        <w:t>were</w:t>
      </w:r>
      <w:proofErr w:type="gramEnd"/>
      <w:r w:rsidR="002965FF" w:rsidRPr="00136373">
        <w:rPr>
          <w:rFonts w:ascii="Times New Roman" w:hAnsi="Times New Roman" w:cs="Times New Roman"/>
          <w:color w:val="000000" w:themeColor="text1"/>
          <w:sz w:val="24"/>
          <w:szCs w:val="24"/>
          <w:lang w:val="en-IN" w:bidi="ar-SA"/>
        </w:rPr>
        <w:t xml:space="preserve"> dried by evaporation of solvents </w:t>
      </w:r>
      <w:proofErr w:type="gramStart"/>
      <w:r w:rsidR="002965FF" w:rsidRPr="00136373">
        <w:rPr>
          <w:rFonts w:ascii="Times New Roman" w:hAnsi="Times New Roman" w:cs="Times New Roman"/>
          <w:color w:val="000000" w:themeColor="text1"/>
          <w:sz w:val="24"/>
          <w:szCs w:val="24"/>
          <w:lang w:val="en-IN" w:bidi="ar-SA"/>
        </w:rPr>
        <w:t xml:space="preserve">and </w:t>
      </w:r>
      <w:r w:rsidRPr="00136373">
        <w:rPr>
          <w:rFonts w:ascii="Times New Roman" w:hAnsi="Times New Roman" w:cs="Times New Roman"/>
          <w:color w:val="000000" w:themeColor="text1"/>
          <w:sz w:val="24"/>
          <w:szCs w:val="24"/>
          <w:lang w:val="en-IN" w:bidi="ar-SA"/>
        </w:rPr>
        <w:t xml:space="preserve"> exposed</w:t>
      </w:r>
      <w:proofErr w:type="gramEnd"/>
      <w:r w:rsidRPr="00136373">
        <w:rPr>
          <w:rFonts w:ascii="Times New Roman" w:hAnsi="Times New Roman" w:cs="Times New Roman"/>
          <w:color w:val="000000" w:themeColor="text1"/>
          <w:sz w:val="24"/>
          <w:szCs w:val="24"/>
          <w:lang w:val="en-IN" w:bidi="ar-SA"/>
        </w:rPr>
        <w:t xml:space="preserve"> to subjective phytochemical examination.</w:t>
      </w:r>
    </w:p>
    <w:p w14:paraId="01AC02CE"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color w:val="000000" w:themeColor="text1"/>
          <w:sz w:val="24"/>
          <w:szCs w:val="24"/>
          <w:lang w:val="en-IN" w:bidi="ar-SA"/>
        </w:rPr>
      </w:pPr>
    </w:p>
    <w:p w14:paraId="3EF43ED3" w14:textId="1EA0B3FE" w:rsidR="001D294A" w:rsidRPr="000C23A8" w:rsidRDefault="001D294A" w:rsidP="001D294A">
      <w:pPr>
        <w:autoSpaceDE w:val="0"/>
        <w:autoSpaceDN w:val="0"/>
        <w:adjustRightInd w:val="0"/>
        <w:spacing w:after="0" w:line="360" w:lineRule="auto"/>
        <w:jc w:val="both"/>
        <w:rPr>
          <w:rFonts w:ascii="Times New Roman" w:hAnsi="Times New Roman" w:cs="Times New Roman"/>
          <w:color w:val="000000" w:themeColor="text1"/>
          <w:sz w:val="24"/>
          <w:szCs w:val="24"/>
          <w:vertAlign w:val="superscript"/>
        </w:rPr>
      </w:pPr>
      <w:r w:rsidRPr="00136373">
        <w:rPr>
          <w:rFonts w:ascii="Times New Roman" w:hAnsi="Times New Roman" w:cs="Times New Roman"/>
          <w:b/>
          <w:color w:val="000000" w:themeColor="text1"/>
          <w:sz w:val="24"/>
          <w:szCs w:val="24"/>
        </w:rPr>
        <w:t xml:space="preserve">4. </w:t>
      </w:r>
      <w:r w:rsidRPr="00136373">
        <w:rPr>
          <w:rFonts w:ascii="Times New Roman" w:hAnsi="Times New Roman" w:cs="Times New Roman"/>
          <w:b/>
          <w:caps/>
          <w:color w:val="000000" w:themeColor="text1"/>
          <w:sz w:val="24"/>
          <w:szCs w:val="24"/>
        </w:rPr>
        <w:t>Determination of Extractive value of Moringa</w:t>
      </w:r>
      <w:r w:rsidRPr="00136373">
        <w:rPr>
          <w:rFonts w:ascii="Times New Roman" w:hAnsi="Times New Roman" w:cs="Times New Roman"/>
          <w:b/>
          <w:i/>
          <w:iCs/>
          <w:caps/>
          <w:color w:val="000000" w:themeColor="text1"/>
          <w:sz w:val="24"/>
          <w:szCs w:val="24"/>
        </w:rPr>
        <w:t xml:space="preserve"> </w:t>
      </w:r>
      <w:r w:rsidRPr="00136373">
        <w:rPr>
          <w:rFonts w:ascii="Times New Roman" w:hAnsi="Times New Roman" w:cs="Times New Roman"/>
          <w:b/>
          <w:caps/>
          <w:color w:val="000000" w:themeColor="text1"/>
          <w:sz w:val="24"/>
          <w:szCs w:val="24"/>
        </w:rPr>
        <w:t>leaf and Arjuna’s bark</w:t>
      </w:r>
      <w:r w:rsidRPr="00136373">
        <w:rPr>
          <w:rFonts w:ascii="Times New Roman" w:hAnsi="Times New Roman" w:cs="Times New Roman"/>
          <w:color w:val="000000" w:themeColor="text1"/>
          <w:sz w:val="24"/>
          <w:szCs w:val="24"/>
        </w:rPr>
        <w:t xml:space="preserve"> </w:t>
      </w:r>
      <w:r w:rsidR="000C23A8" w:rsidRPr="000C23A8">
        <w:rPr>
          <w:rFonts w:ascii="Times New Roman" w:hAnsi="Times New Roman" w:cs="Times New Roman"/>
          <w:color w:val="000000" w:themeColor="text1"/>
          <w:sz w:val="24"/>
          <w:szCs w:val="24"/>
        </w:rPr>
        <w:t>(</w:t>
      </w:r>
      <w:r w:rsidR="000C23A8" w:rsidRPr="000C23A8">
        <w:rPr>
          <w:rFonts w:ascii="Times New Roman" w:hAnsi="Times New Roman" w:cs="Times New Roman"/>
          <w:sz w:val="24"/>
          <w:szCs w:val="24"/>
        </w:rPr>
        <w:t>Khandelwal</w:t>
      </w:r>
      <w:r w:rsidR="000C23A8" w:rsidRPr="000C23A8">
        <w:rPr>
          <w:rFonts w:ascii="Times New Roman" w:hAnsi="Times New Roman" w:cs="Times New Roman"/>
          <w:sz w:val="24"/>
          <w:szCs w:val="24"/>
        </w:rPr>
        <w:t>, 2002)</w:t>
      </w:r>
      <w:r w:rsidR="000C23A8" w:rsidRPr="000C23A8">
        <w:rPr>
          <w:rFonts w:ascii="Times New Roman" w:hAnsi="Times New Roman" w:cs="Times New Roman"/>
          <w:color w:val="000000" w:themeColor="text1"/>
          <w:sz w:val="24"/>
          <w:szCs w:val="24"/>
          <w:vertAlign w:val="superscript"/>
        </w:rPr>
        <w:t xml:space="preserve"> </w:t>
      </w:r>
    </w:p>
    <w:p w14:paraId="3B1B0204"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xml:space="preserve">The extracts obtained were concentrated to dryness by maintaining a filtrate for complete solvent evaporation. The extractive value in percentage was calculated by using </w:t>
      </w:r>
      <w:r w:rsidR="008B7A0D" w:rsidRPr="00136373">
        <w:rPr>
          <w:rFonts w:ascii="Times New Roman" w:hAnsi="Times New Roman" w:cs="Times New Roman"/>
          <w:color w:val="000000" w:themeColor="text1"/>
          <w:sz w:val="24"/>
          <w:szCs w:val="24"/>
        </w:rPr>
        <w:t>a</w:t>
      </w:r>
      <w:r w:rsidRPr="00136373">
        <w:rPr>
          <w:rFonts w:ascii="Times New Roman" w:hAnsi="Times New Roman" w:cs="Times New Roman"/>
          <w:color w:val="000000" w:themeColor="text1"/>
          <w:sz w:val="24"/>
          <w:szCs w:val="24"/>
        </w:rPr>
        <w:t>queous, methanolic, ethanolic, acetone, chloroform and petroleum ether extracts</w:t>
      </w:r>
    </w:p>
    <w:p w14:paraId="16292A5F"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sz w:val="24"/>
          <w:szCs w:val="24"/>
          <w:lang w:val="en-IN" w:bidi="ar-SA"/>
        </w:rPr>
      </w:pPr>
      <w:r w:rsidRPr="00136373">
        <w:rPr>
          <w:rFonts w:ascii="Times New Roman" w:hAnsi="Times New Roman" w:cs="Times New Roman"/>
          <w:noProof/>
          <w:sz w:val="24"/>
          <w:szCs w:val="24"/>
          <w:lang w:val="en-IN" w:eastAsia="en-IN" w:bidi="ar-SA"/>
        </w:rPr>
        <w:t xml:space="preserve"> </w:t>
      </w:r>
      <w:r w:rsidRPr="00136373">
        <w:rPr>
          <w:rFonts w:ascii="Times New Roman" w:hAnsi="Times New Roman" w:cs="Times New Roman"/>
          <w:noProof/>
          <w:sz w:val="24"/>
          <w:szCs w:val="24"/>
          <w:lang w:bidi="ar-SA"/>
        </w:rPr>
        <w:drawing>
          <wp:inline distT="0" distB="0" distL="0" distR="0" wp14:anchorId="0D929135" wp14:editId="4AD95F37">
            <wp:extent cx="4419600" cy="617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9600" cy="617714"/>
                    </a:xfrm>
                    <a:prstGeom prst="rect">
                      <a:avLst/>
                    </a:prstGeom>
                    <a:noFill/>
                    <a:ln>
                      <a:noFill/>
                    </a:ln>
                  </pic:spPr>
                </pic:pic>
              </a:graphicData>
            </a:graphic>
          </wp:inline>
        </w:drawing>
      </w:r>
    </w:p>
    <w:p w14:paraId="444B4CF6" w14:textId="77777777" w:rsidR="001D294A" w:rsidRPr="00136373" w:rsidRDefault="001D294A" w:rsidP="001D294A">
      <w:pPr>
        <w:pStyle w:val="ListParagraph"/>
        <w:autoSpaceDE w:val="0"/>
        <w:autoSpaceDN w:val="0"/>
        <w:adjustRightInd w:val="0"/>
        <w:spacing w:after="0" w:line="360" w:lineRule="auto"/>
        <w:ind w:left="0"/>
        <w:jc w:val="both"/>
        <w:rPr>
          <w:rFonts w:ascii="Times New Roman" w:hAnsi="Times New Roman" w:cs="Times New Roman"/>
          <w:sz w:val="24"/>
          <w:szCs w:val="24"/>
        </w:rPr>
      </w:pPr>
    </w:p>
    <w:p w14:paraId="17D45A07" w14:textId="77777777" w:rsidR="001D294A" w:rsidRPr="00136373" w:rsidRDefault="001D294A" w:rsidP="001D294A">
      <w:pPr>
        <w:pStyle w:val="ListParagraph"/>
        <w:autoSpaceDE w:val="0"/>
        <w:autoSpaceDN w:val="0"/>
        <w:adjustRightInd w:val="0"/>
        <w:spacing w:after="0" w:line="360" w:lineRule="auto"/>
        <w:ind w:left="0"/>
        <w:jc w:val="both"/>
        <w:rPr>
          <w:rFonts w:ascii="Times New Roman" w:hAnsi="Times New Roman" w:cs="Times New Roman"/>
          <w:sz w:val="24"/>
          <w:szCs w:val="24"/>
        </w:rPr>
      </w:pPr>
      <w:r w:rsidRPr="00136373">
        <w:rPr>
          <w:rFonts w:ascii="Times New Roman" w:hAnsi="Times New Roman" w:cs="Times New Roman"/>
          <w:sz w:val="24"/>
          <w:szCs w:val="24"/>
        </w:rPr>
        <w:t xml:space="preserve">Table I: </w:t>
      </w:r>
      <w:r w:rsidRPr="00136373">
        <w:rPr>
          <w:rFonts w:ascii="Times New Roman" w:hAnsi="Times New Roman" w:cs="Times New Roman"/>
          <w:b/>
          <w:sz w:val="24"/>
          <w:szCs w:val="24"/>
        </w:rPr>
        <w:t xml:space="preserve">Extractive value </w:t>
      </w:r>
      <w:proofErr w:type="gramStart"/>
      <w:r w:rsidRPr="00136373">
        <w:rPr>
          <w:rFonts w:ascii="Times New Roman" w:hAnsi="Times New Roman" w:cs="Times New Roman"/>
          <w:b/>
          <w:sz w:val="24"/>
          <w:szCs w:val="24"/>
        </w:rPr>
        <w:t xml:space="preserve">of  </w:t>
      </w:r>
      <w:r w:rsidRPr="00136373">
        <w:rPr>
          <w:rFonts w:ascii="Times New Roman" w:hAnsi="Times New Roman" w:cs="Times New Roman"/>
          <w:b/>
          <w:i/>
          <w:sz w:val="24"/>
          <w:szCs w:val="24"/>
        </w:rPr>
        <w:t>Moringa</w:t>
      </w:r>
      <w:proofErr w:type="gramEnd"/>
      <w:r w:rsidRPr="00136373">
        <w:rPr>
          <w:rFonts w:ascii="Times New Roman" w:hAnsi="Times New Roman" w:cs="Times New Roman"/>
          <w:b/>
          <w:i/>
          <w:sz w:val="24"/>
          <w:szCs w:val="24"/>
        </w:rPr>
        <w:t xml:space="preserve"> oleifera</w:t>
      </w:r>
      <w:r w:rsidRPr="00136373">
        <w:rPr>
          <w:rFonts w:ascii="Times New Roman" w:hAnsi="Times New Roman" w:cs="Times New Roman"/>
          <w:b/>
          <w:sz w:val="24"/>
          <w:szCs w:val="24"/>
        </w:rPr>
        <w:t xml:space="preserve"> (leaves):</w:t>
      </w:r>
      <w:r w:rsidRPr="00136373">
        <w:rPr>
          <w:rFonts w:ascii="Times New Roman" w:hAnsi="Times New Roman" w:cs="Times New Roman"/>
          <w:sz w:val="24"/>
          <w:szCs w:val="24"/>
        </w:rPr>
        <w:t xml:space="preserve"> </w:t>
      </w:r>
    </w:p>
    <w:p w14:paraId="488E7E28"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985"/>
        <w:gridCol w:w="1984"/>
        <w:gridCol w:w="1560"/>
        <w:gridCol w:w="2233"/>
      </w:tblGrid>
      <w:tr w:rsidR="001D294A" w:rsidRPr="00136373" w14:paraId="3A194638" w14:textId="77777777" w:rsidTr="008B7A0D">
        <w:trPr>
          <w:trHeight w:val="725"/>
        </w:trPr>
        <w:tc>
          <w:tcPr>
            <w:tcW w:w="1985" w:type="dxa"/>
          </w:tcPr>
          <w:p w14:paraId="1D8AA68A"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Solvents</w:t>
            </w:r>
          </w:p>
        </w:tc>
        <w:tc>
          <w:tcPr>
            <w:tcW w:w="1984" w:type="dxa"/>
          </w:tcPr>
          <w:p w14:paraId="6B23C616"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Weight of Plant material (g)</w:t>
            </w:r>
          </w:p>
        </w:tc>
        <w:tc>
          <w:tcPr>
            <w:tcW w:w="1560" w:type="dxa"/>
          </w:tcPr>
          <w:p w14:paraId="56731E8C"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Colors of extract</w:t>
            </w:r>
          </w:p>
        </w:tc>
        <w:tc>
          <w:tcPr>
            <w:tcW w:w="2233" w:type="dxa"/>
          </w:tcPr>
          <w:p w14:paraId="1967B1B6"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Extractive value (%)</w:t>
            </w:r>
          </w:p>
        </w:tc>
      </w:tr>
      <w:tr w:rsidR="001D294A" w:rsidRPr="00136373" w14:paraId="5FEAA157" w14:textId="77777777" w:rsidTr="008B7A0D">
        <w:trPr>
          <w:trHeight w:val="363"/>
        </w:trPr>
        <w:tc>
          <w:tcPr>
            <w:tcW w:w="1985" w:type="dxa"/>
          </w:tcPr>
          <w:p w14:paraId="76A7A789" w14:textId="77777777" w:rsidR="001D294A" w:rsidRPr="00136373" w:rsidRDefault="001D294A" w:rsidP="008B7A0D">
            <w:pPr>
              <w:autoSpaceDE w:val="0"/>
              <w:autoSpaceDN w:val="0"/>
              <w:adjustRightInd w:val="0"/>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Aqueous (Water)</w:t>
            </w:r>
          </w:p>
        </w:tc>
        <w:tc>
          <w:tcPr>
            <w:tcW w:w="1984" w:type="dxa"/>
          </w:tcPr>
          <w:p w14:paraId="18D320C4"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60" w:type="dxa"/>
          </w:tcPr>
          <w:p w14:paraId="769CCB8D"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Green</w:t>
            </w:r>
          </w:p>
        </w:tc>
        <w:tc>
          <w:tcPr>
            <w:tcW w:w="2233" w:type="dxa"/>
          </w:tcPr>
          <w:p w14:paraId="7839E3F2"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5.00</w:t>
            </w:r>
          </w:p>
        </w:tc>
      </w:tr>
      <w:tr w:rsidR="001D294A" w:rsidRPr="00136373" w14:paraId="14B30735" w14:textId="77777777" w:rsidTr="008B7A0D">
        <w:trPr>
          <w:trHeight w:val="350"/>
        </w:trPr>
        <w:tc>
          <w:tcPr>
            <w:tcW w:w="1985" w:type="dxa"/>
          </w:tcPr>
          <w:p w14:paraId="473C6C22" w14:textId="77777777" w:rsidR="001D294A" w:rsidRPr="00136373" w:rsidRDefault="001D294A" w:rsidP="008B7A0D">
            <w:pPr>
              <w:autoSpaceDE w:val="0"/>
              <w:autoSpaceDN w:val="0"/>
              <w:adjustRightInd w:val="0"/>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Methanol</w:t>
            </w:r>
          </w:p>
        </w:tc>
        <w:tc>
          <w:tcPr>
            <w:tcW w:w="1984" w:type="dxa"/>
          </w:tcPr>
          <w:p w14:paraId="740D32E9"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60" w:type="dxa"/>
          </w:tcPr>
          <w:p w14:paraId="3966F753"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Green</w:t>
            </w:r>
          </w:p>
        </w:tc>
        <w:tc>
          <w:tcPr>
            <w:tcW w:w="2233" w:type="dxa"/>
          </w:tcPr>
          <w:p w14:paraId="3E2B0D89"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14.50</w:t>
            </w:r>
          </w:p>
        </w:tc>
      </w:tr>
      <w:tr w:rsidR="001D294A" w:rsidRPr="00136373" w14:paraId="014876AA" w14:textId="77777777" w:rsidTr="008B7A0D">
        <w:trPr>
          <w:trHeight w:val="350"/>
        </w:trPr>
        <w:tc>
          <w:tcPr>
            <w:tcW w:w="1985" w:type="dxa"/>
          </w:tcPr>
          <w:p w14:paraId="332825D7" w14:textId="77777777" w:rsidR="001D294A" w:rsidRPr="00136373" w:rsidRDefault="001D294A" w:rsidP="008B7A0D">
            <w:pPr>
              <w:autoSpaceDE w:val="0"/>
              <w:autoSpaceDN w:val="0"/>
              <w:adjustRightInd w:val="0"/>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Ethanol</w:t>
            </w:r>
          </w:p>
        </w:tc>
        <w:tc>
          <w:tcPr>
            <w:tcW w:w="1984" w:type="dxa"/>
          </w:tcPr>
          <w:p w14:paraId="26407BAE"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60" w:type="dxa"/>
          </w:tcPr>
          <w:p w14:paraId="12D57C22" w14:textId="77777777" w:rsidR="001D294A" w:rsidRPr="00136373" w:rsidRDefault="001D294A" w:rsidP="008B7A0D">
            <w:pPr>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Green</w:t>
            </w:r>
          </w:p>
        </w:tc>
        <w:tc>
          <w:tcPr>
            <w:tcW w:w="2233" w:type="dxa"/>
          </w:tcPr>
          <w:p w14:paraId="2307E77D"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9.50</w:t>
            </w:r>
          </w:p>
        </w:tc>
      </w:tr>
      <w:tr w:rsidR="001D294A" w:rsidRPr="00136373" w14:paraId="6C1D8580" w14:textId="77777777" w:rsidTr="008B7A0D">
        <w:trPr>
          <w:trHeight w:val="350"/>
        </w:trPr>
        <w:tc>
          <w:tcPr>
            <w:tcW w:w="1985" w:type="dxa"/>
          </w:tcPr>
          <w:p w14:paraId="53FCF97A" w14:textId="77777777" w:rsidR="001D294A" w:rsidRPr="00136373" w:rsidRDefault="001D294A" w:rsidP="008B7A0D">
            <w:pPr>
              <w:autoSpaceDE w:val="0"/>
              <w:autoSpaceDN w:val="0"/>
              <w:adjustRightInd w:val="0"/>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Acetone</w:t>
            </w:r>
          </w:p>
        </w:tc>
        <w:tc>
          <w:tcPr>
            <w:tcW w:w="1984" w:type="dxa"/>
          </w:tcPr>
          <w:p w14:paraId="2AFB8D1F"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60" w:type="dxa"/>
          </w:tcPr>
          <w:p w14:paraId="0F61AE5D" w14:textId="77777777" w:rsidR="001D294A" w:rsidRPr="00136373" w:rsidRDefault="001D294A" w:rsidP="008B7A0D">
            <w:pPr>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Green</w:t>
            </w:r>
          </w:p>
        </w:tc>
        <w:tc>
          <w:tcPr>
            <w:tcW w:w="2233" w:type="dxa"/>
          </w:tcPr>
          <w:p w14:paraId="316ADFEE"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5.35</w:t>
            </w:r>
          </w:p>
        </w:tc>
      </w:tr>
      <w:tr w:rsidR="001D294A" w:rsidRPr="00136373" w14:paraId="64671DF0" w14:textId="77777777" w:rsidTr="008B7A0D">
        <w:trPr>
          <w:trHeight w:val="363"/>
        </w:trPr>
        <w:tc>
          <w:tcPr>
            <w:tcW w:w="1985" w:type="dxa"/>
          </w:tcPr>
          <w:p w14:paraId="439769C0" w14:textId="77777777" w:rsidR="001D294A" w:rsidRPr="00136373" w:rsidRDefault="001D294A" w:rsidP="008B7A0D">
            <w:pPr>
              <w:autoSpaceDE w:val="0"/>
              <w:autoSpaceDN w:val="0"/>
              <w:adjustRightInd w:val="0"/>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Chloroform</w:t>
            </w:r>
          </w:p>
        </w:tc>
        <w:tc>
          <w:tcPr>
            <w:tcW w:w="1984" w:type="dxa"/>
          </w:tcPr>
          <w:p w14:paraId="22C0B41B"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60" w:type="dxa"/>
          </w:tcPr>
          <w:p w14:paraId="55CA42FA"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Green</w:t>
            </w:r>
          </w:p>
        </w:tc>
        <w:tc>
          <w:tcPr>
            <w:tcW w:w="2233" w:type="dxa"/>
          </w:tcPr>
          <w:p w14:paraId="4B78627C"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6.30</w:t>
            </w:r>
          </w:p>
        </w:tc>
      </w:tr>
    </w:tbl>
    <w:p w14:paraId="62F479CB"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p>
    <w:p w14:paraId="57F15961"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r w:rsidRPr="00136373">
        <w:rPr>
          <w:rFonts w:ascii="Times New Roman" w:hAnsi="Times New Roman" w:cs="Times New Roman"/>
          <w:bCs/>
          <w:sz w:val="24"/>
          <w:szCs w:val="24"/>
        </w:rPr>
        <w:t>Figure 1</w:t>
      </w:r>
      <w:proofErr w:type="gramStart"/>
      <w:r w:rsidRPr="00136373">
        <w:rPr>
          <w:rFonts w:ascii="Times New Roman" w:hAnsi="Times New Roman" w:cs="Times New Roman"/>
          <w:bCs/>
          <w:sz w:val="24"/>
          <w:szCs w:val="24"/>
        </w:rPr>
        <w:t xml:space="preserve">: </w:t>
      </w:r>
      <w:r w:rsidRPr="00136373">
        <w:rPr>
          <w:rFonts w:ascii="Times New Roman" w:hAnsi="Times New Roman" w:cs="Times New Roman"/>
          <w:sz w:val="24"/>
          <w:szCs w:val="24"/>
        </w:rPr>
        <w:t>:</w:t>
      </w:r>
      <w:proofErr w:type="gramEnd"/>
      <w:r w:rsidRPr="00136373">
        <w:rPr>
          <w:rFonts w:ascii="Times New Roman" w:hAnsi="Times New Roman" w:cs="Times New Roman"/>
          <w:sz w:val="24"/>
          <w:szCs w:val="24"/>
        </w:rPr>
        <w:t xml:space="preserve"> </w:t>
      </w:r>
      <w:r w:rsidR="008B7A0D" w:rsidRPr="00136373">
        <w:rPr>
          <w:rFonts w:ascii="Times New Roman" w:hAnsi="Times New Roman" w:cs="Times New Roman"/>
          <w:bCs/>
          <w:sz w:val="24"/>
          <w:szCs w:val="24"/>
        </w:rPr>
        <w:t>:</w:t>
      </w:r>
      <w:r w:rsidR="008B7A0D" w:rsidRPr="00136373">
        <w:rPr>
          <w:rFonts w:ascii="Times New Roman" w:hAnsi="Times New Roman" w:cs="Times New Roman"/>
          <w:sz w:val="24"/>
          <w:szCs w:val="24"/>
        </w:rPr>
        <w:t xml:space="preserve"> Extractabilities (%) of active compounds by different solvents from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(leaves)</w:t>
      </w:r>
    </w:p>
    <w:p w14:paraId="60FEC902"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p>
    <w:p w14:paraId="29724BB6"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r w:rsidRPr="00136373">
        <w:rPr>
          <w:rFonts w:ascii="Times New Roman" w:hAnsi="Times New Roman" w:cs="Times New Roman"/>
          <w:bCs/>
          <w:noProof/>
          <w:sz w:val="24"/>
          <w:szCs w:val="24"/>
          <w:lang w:bidi="ar-SA"/>
        </w:rPr>
        <w:lastRenderedPageBreak/>
        <w:drawing>
          <wp:inline distT="0" distB="0" distL="0" distR="0" wp14:anchorId="1026AD54" wp14:editId="36D43C05">
            <wp:extent cx="4962525" cy="26384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CF53DE"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p>
    <w:p w14:paraId="4CD141D1"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r w:rsidRPr="00136373">
        <w:rPr>
          <w:rFonts w:ascii="Times New Roman" w:hAnsi="Times New Roman" w:cs="Times New Roman"/>
          <w:sz w:val="24"/>
          <w:szCs w:val="24"/>
        </w:rPr>
        <w:t xml:space="preserve">Table II: Extractive value </w:t>
      </w:r>
      <w:proofErr w:type="gramStart"/>
      <w:r w:rsidRPr="00136373">
        <w:rPr>
          <w:rFonts w:ascii="Times New Roman" w:hAnsi="Times New Roman" w:cs="Times New Roman"/>
          <w:sz w:val="24"/>
          <w:szCs w:val="24"/>
        </w:rPr>
        <w:t xml:space="preserve">of  </w:t>
      </w:r>
      <w:r w:rsidRPr="00136373">
        <w:rPr>
          <w:rFonts w:ascii="Times New Roman" w:hAnsi="Times New Roman" w:cs="Times New Roman"/>
          <w:i/>
          <w:sz w:val="24"/>
          <w:szCs w:val="24"/>
        </w:rPr>
        <w:t>Terminalia</w:t>
      </w:r>
      <w:proofErr w:type="gramEnd"/>
      <w:r w:rsidRPr="00136373">
        <w:rPr>
          <w:rFonts w:ascii="Times New Roman" w:hAnsi="Times New Roman" w:cs="Times New Roman"/>
          <w:i/>
          <w:sz w:val="24"/>
          <w:szCs w:val="24"/>
        </w:rPr>
        <w:t xml:space="preserve"> </w:t>
      </w:r>
      <w:proofErr w:type="gramStart"/>
      <w:r w:rsidRPr="00136373">
        <w:rPr>
          <w:rFonts w:ascii="Times New Roman" w:hAnsi="Times New Roman" w:cs="Times New Roman"/>
          <w:i/>
          <w:sz w:val="24"/>
          <w:szCs w:val="24"/>
        </w:rPr>
        <w:t>arjuna</w:t>
      </w:r>
      <w:r w:rsidRPr="00136373">
        <w:rPr>
          <w:rFonts w:ascii="Times New Roman" w:hAnsi="Times New Roman" w:cs="Times New Roman"/>
          <w:sz w:val="24"/>
          <w:szCs w:val="24"/>
        </w:rPr>
        <w:t xml:space="preserve"> </w:t>
      </w:r>
      <w:r w:rsidRPr="00136373">
        <w:rPr>
          <w:rFonts w:ascii="Times New Roman" w:hAnsi="Times New Roman" w:cs="Times New Roman"/>
          <w:bCs/>
          <w:sz w:val="24"/>
          <w:szCs w:val="24"/>
        </w:rPr>
        <w:t xml:space="preserve"> (</w:t>
      </w:r>
      <w:proofErr w:type="gramEnd"/>
      <w:r w:rsidRPr="00136373">
        <w:rPr>
          <w:rFonts w:ascii="Times New Roman" w:hAnsi="Times New Roman" w:cs="Times New Roman"/>
          <w:bCs/>
          <w:sz w:val="24"/>
          <w:szCs w:val="24"/>
        </w:rPr>
        <w:t>Bark)</w:t>
      </w:r>
    </w:p>
    <w:p w14:paraId="12D6C46C" w14:textId="77777777" w:rsidR="001D294A" w:rsidRPr="00136373" w:rsidRDefault="001D294A" w:rsidP="001D294A">
      <w:pPr>
        <w:pStyle w:val="ListParagraph"/>
        <w:autoSpaceDE w:val="0"/>
        <w:autoSpaceDN w:val="0"/>
        <w:adjustRightInd w:val="0"/>
        <w:spacing w:after="0" w:line="360" w:lineRule="auto"/>
        <w:jc w:val="both"/>
        <w:rPr>
          <w:rFonts w:ascii="Times New Roman" w:hAnsi="Times New Roman" w:cs="Times New Roman"/>
          <w:bCs/>
          <w:sz w:val="24"/>
          <w:szCs w:val="24"/>
        </w:rPr>
      </w:pPr>
    </w:p>
    <w:tbl>
      <w:tblPr>
        <w:tblStyle w:val="TableGrid"/>
        <w:tblW w:w="0" w:type="auto"/>
        <w:tblInd w:w="108" w:type="dxa"/>
        <w:tblLook w:val="04A0" w:firstRow="1" w:lastRow="0" w:firstColumn="1" w:lastColumn="0" w:noHBand="0" w:noVBand="1"/>
      </w:tblPr>
      <w:tblGrid>
        <w:gridCol w:w="1877"/>
        <w:gridCol w:w="1951"/>
        <w:gridCol w:w="1593"/>
        <w:gridCol w:w="2376"/>
      </w:tblGrid>
      <w:tr w:rsidR="001D294A" w:rsidRPr="00136373" w14:paraId="5BB099F5" w14:textId="77777777" w:rsidTr="008B7A0D">
        <w:tc>
          <w:tcPr>
            <w:tcW w:w="1877" w:type="dxa"/>
          </w:tcPr>
          <w:p w14:paraId="543A2060" w14:textId="77777777" w:rsidR="001D294A" w:rsidRPr="00136373" w:rsidRDefault="001D294A" w:rsidP="008B7A0D">
            <w:pPr>
              <w:autoSpaceDE w:val="0"/>
              <w:autoSpaceDN w:val="0"/>
              <w:adjustRightInd w:val="0"/>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Solvents</w:t>
            </w:r>
          </w:p>
        </w:tc>
        <w:tc>
          <w:tcPr>
            <w:tcW w:w="1951" w:type="dxa"/>
          </w:tcPr>
          <w:p w14:paraId="54F8E51B"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Weight of Plant material (g)</w:t>
            </w:r>
          </w:p>
        </w:tc>
        <w:tc>
          <w:tcPr>
            <w:tcW w:w="1593" w:type="dxa"/>
          </w:tcPr>
          <w:p w14:paraId="6B7A1BAA"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Colors of extract</w:t>
            </w:r>
          </w:p>
        </w:tc>
        <w:tc>
          <w:tcPr>
            <w:tcW w:w="2376" w:type="dxa"/>
          </w:tcPr>
          <w:p w14:paraId="46844750"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b/>
                <w:sz w:val="24"/>
                <w:szCs w:val="24"/>
                <w:lang w:eastAsia="en-US"/>
              </w:rPr>
            </w:pPr>
            <w:r w:rsidRPr="00136373">
              <w:rPr>
                <w:rFonts w:ascii="Times New Roman" w:hAnsi="Times New Roman" w:cs="Times New Roman"/>
                <w:b/>
                <w:sz w:val="24"/>
                <w:szCs w:val="24"/>
              </w:rPr>
              <w:t>Extractive value (%)</w:t>
            </w:r>
          </w:p>
        </w:tc>
      </w:tr>
      <w:tr w:rsidR="001D294A" w:rsidRPr="00136373" w14:paraId="2E71C7C7" w14:textId="77777777" w:rsidTr="008B7A0D">
        <w:tc>
          <w:tcPr>
            <w:tcW w:w="1877" w:type="dxa"/>
          </w:tcPr>
          <w:p w14:paraId="210F3A4D" w14:textId="77777777" w:rsidR="001D294A" w:rsidRPr="00136373" w:rsidRDefault="001D294A" w:rsidP="008B7A0D">
            <w:pPr>
              <w:autoSpaceDE w:val="0"/>
              <w:autoSpaceDN w:val="0"/>
              <w:adjustRightInd w:val="0"/>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Aqueous (Water)</w:t>
            </w:r>
          </w:p>
        </w:tc>
        <w:tc>
          <w:tcPr>
            <w:tcW w:w="1951" w:type="dxa"/>
          </w:tcPr>
          <w:p w14:paraId="603C5DD5" w14:textId="77777777" w:rsidR="001D294A" w:rsidRPr="00136373" w:rsidRDefault="001D294A" w:rsidP="008B7A0D">
            <w:pPr>
              <w:tabs>
                <w:tab w:val="center" w:pos="709"/>
              </w:tabs>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93" w:type="dxa"/>
          </w:tcPr>
          <w:p w14:paraId="06E8A79F"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Brown</w:t>
            </w:r>
          </w:p>
        </w:tc>
        <w:tc>
          <w:tcPr>
            <w:tcW w:w="2376" w:type="dxa"/>
          </w:tcPr>
          <w:p w14:paraId="2673402D"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10.50</w:t>
            </w:r>
          </w:p>
        </w:tc>
      </w:tr>
      <w:tr w:rsidR="001D294A" w:rsidRPr="00136373" w14:paraId="28A91CEF" w14:textId="77777777" w:rsidTr="008B7A0D">
        <w:tc>
          <w:tcPr>
            <w:tcW w:w="1877" w:type="dxa"/>
          </w:tcPr>
          <w:p w14:paraId="5E09F76E" w14:textId="77777777" w:rsidR="001D294A" w:rsidRPr="00136373" w:rsidRDefault="001D294A" w:rsidP="008B7A0D">
            <w:pPr>
              <w:autoSpaceDE w:val="0"/>
              <w:autoSpaceDN w:val="0"/>
              <w:adjustRightInd w:val="0"/>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Methanol</w:t>
            </w:r>
          </w:p>
        </w:tc>
        <w:tc>
          <w:tcPr>
            <w:tcW w:w="1951" w:type="dxa"/>
          </w:tcPr>
          <w:p w14:paraId="3F662482"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93" w:type="dxa"/>
          </w:tcPr>
          <w:p w14:paraId="4C935822"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Dark Brown</w:t>
            </w:r>
          </w:p>
        </w:tc>
        <w:tc>
          <w:tcPr>
            <w:tcW w:w="2376" w:type="dxa"/>
          </w:tcPr>
          <w:p w14:paraId="4BA8E013"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13.00</w:t>
            </w:r>
          </w:p>
        </w:tc>
      </w:tr>
      <w:tr w:rsidR="001D294A" w:rsidRPr="00136373" w14:paraId="0B63CC13" w14:textId="77777777" w:rsidTr="008B7A0D">
        <w:tc>
          <w:tcPr>
            <w:tcW w:w="1877" w:type="dxa"/>
          </w:tcPr>
          <w:p w14:paraId="7AC7C31B" w14:textId="77777777" w:rsidR="001D294A" w:rsidRPr="00136373" w:rsidRDefault="001D294A" w:rsidP="008B7A0D">
            <w:pPr>
              <w:autoSpaceDE w:val="0"/>
              <w:autoSpaceDN w:val="0"/>
              <w:adjustRightInd w:val="0"/>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Ethanol</w:t>
            </w:r>
          </w:p>
        </w:tc>
        <w:tc>
          <w:tcPr>
            <w:tcW w:w="1951" w:type="dxa"/>
          </w:tcPr>
          <w:p w14:paraId="5C94CB2F"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93" w:type="dxa"/>
          </w:tcPr>
          <w:p w14:paraId="5343A4F6"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Dark Brown</w:t>
            </w:r>
          </w:p>
        </w:tc>
        <w:tc>
          <w:tcPr>
            <w:tcW w:w="2376" w:type="dxa"/>
          </w:tcPr>
          <w:p w14:paraId="651C57DE"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4.90</w:t>
            </w:r>
          </w:p>
        </w:tc>
      </w:tr>
      <w:tr w:rsidR="001D294A" w:rsidRPr="00136373" w14:paraId="17ED4A87" w14:textId="77777777" w:rsidTr="008B7A0D">
        <w:tc>
          <w:tcPr>
            <w:tcW w:w="1877" w:type="dxa"/>
          </w:tcPr>
          <w:p w14:paraId="0E98A203" w14:textId="77777777" w:rsidR="001D294A" w:rsidRPr="00136373" w:rsidRDefault="001D294A" w:rsidP="008B7A0D">
            <w:pPr>
              <w:autoSpaceDE w:val="0"/>
              <w:autoSpaceDN w:val="0"/>
              <w:adjustRightInd w:val="0"/>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Acetone</w:t>
            </w:r>
          </w:p>
        </w:tc>
        <w:tc>
          <w:tcPr>
            <w:tcW w:w="1951" w:type="dxa"/>
          </w:tcPr>
          <w:p w14:paraId="108C0DE8"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93" w:type="dxa"/>
          </w:tcPr>
          <w:p w14:paraId="67FE3553"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Yellowish</w:t>
            </w:r>
          </w:p>
        </w:tc>
        <w:tc>
          <w:tcPr>
            <w:tcW w:w="2376" w:type="dxa"/>
          </w:tcPr>
          <w:p w14:paraId="1E50AC43"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2.45</w:t>
            </w:r>
          </w:p>
        </w:tc>
      </w:tr>
      <w:tr w:rsidR="001D294A" w:rsidRPr="00136373" w14:paraId="28923FC8" w14:textId="77777777" w:rsidTr="008B7A0D">
        <w:tc>
          <w:tcPr>
            <w:tcW w:w="1877" w:type="dxa"/>
          </w:tcPr>
          <w:p w14:paraId="0550DBC3" w14:textId="77777777" w:rsidR="001D294A" w:rsidRPr="00136373" w:rsidRDefault="001D294A" w:rsidP="008B7A0D">
            <w:pPr>
              <w:autoSpaceDE w:val="0"/>
              <w:autoSpaceDN w:val="0"/>
              <w:adjustRightInd w:val="0"/>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Chloroform</w:t>
            </w:r>
          </w:p>
        </w:tc>
        <w:tc>
          <w:tcPr>
            <w:tcW w:w="1951" w:type="dxa"/>
          </w:tcPr>
          <w:p w14:paraId="0A0B7C98"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2</w:t>
            </w:r>
          </w:p>
        </w:tc>
        <w:tc>
          <w:tcPr>
            <w:tcW w:w="1593" w:type="dxa"/>
          </w:tcPr>
          <w:p w14:paraId="75B781E5"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Yellowish</w:t>
            </w:r>
          </w:p>
        </w:tc>
        <w:tc>
          <w:tcPr>
            <w:tcW w:w="2376" w:type="dxa"/>
          </w:tcPr>
          <w:p w14:paraId="1BFF349E" w14:textId="77777777" w:rsidR="001D294A" w:rsidRPr="00136373" w:rsidRDefault="001D294A" w:rsidP="008B7A0D">
            <w:pPr>
              <w:autoSpaceDE w:val="0"/>
              <w:autoSpaceDN w:val="0"/>
              <w:adjustRightInd w:val="0"/>
              <w:spacing w:line="360" w:lineRule="auto"/>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1.35</w:t>
            </w:r>
          </w:p>
        </w:tc>
      </w:tr>
    </w:tbl>
    <w:p w14:paraId="0DA59FD8" w14:textId="77777777" w:rsidR="001D294A" w:rsidRPr="00136373" w:rsidRDefault="001D294A" w:rsidP="001D294A">
      <w:pPr>
        <w:tabs>
          <w:tab w:val="left" w:pos="5385"/>
        </w:tabs>
        <w:spacing w:line="360" w:lineRule="auto"/>
        <w:jc w:val="both"/>
        <w:rPr>
          <w:rFonts w:ascii="Times New Roman" w:hAnsi="Times New Roman" w:cs="Times New Roman"/>
          <w:iCs/>
          <w:sz w:val="24"/>
          <w:szCs w:val="24"/>
        </w:rPr>
      </w:pPr>
    </w:p>
    <w:p w14:paraId="25F1E030"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rPr>
      </w:pPr>
      <w:r w:rsidRPr="00136373">
        <w:rPr>
          <w:rFonts w:ascii="Times New Roman" w:hAnsi="Times New Roman" w:cs="Times New Roman"/>
          <w:bCs/>
          <w:sz w:val="24"/>
          <w:szCs w:val="24"/>
        </w:rPr>
        <w:t xml:space="preserve">Figure 2: </w:t>
      </w:r>
      <w:r w:rsidRPr="00136373">
        <w:rPr>
          <w:rFonts w:ascii="Times New Roman" w:hAnsi="Times New Roman" w:cs="Times New Roman"/>
          <w:sz w:val="24"/>
          <w:szCs w:val="24"/>
        </w:rPr>
        <w:t xml:space="preserve"> </w:t>
      </w:r>
      <w:r w:rsidR="008B7A0D" w:rsidRPr="00136373">
        <w:rPr>
          <w:rFonts w:ascii="Times New Roman" w:hAnsi="Times New Roman" w:cs="Times New Roman"/>
          <w:sz w:val="24"/>
          <w:szCs w:val="24"/>
        </w:rPr>
        <w:t xml:space="preserve">Extractabilities </w:t>
      </w:r>
      <w:r w:rsidRPr="00136373">
        <w:rPr>
          <w:rFonts w:ascii="Times New Roman" w:hAnsi="Times New Roman" w:cs="Times New Roman"/>
          <w:sz w:val="24"/>
          <w:szCs w:val="24"/>
        </w:rPr>
        <w:t xml:space="preserve">% of </w:t>
      </w:r>
      <w:r w:rsidR="008B7A0D" w:rsidRPr="00136373">
        <w:rPr>
          <w:rFonts w:ascii="Times New Roman" w:hAnsi="Times New Roman" w:cs="Times New Roman"/>
          <w:sz w:val="24"/>
          <w:szCs w:val="24"/>
        </w:rPr>
        <w:t xml:space="preserve">active compounds by different solvents from </w:t>
      </w:r>
      <w:r w:rsidRPr="00136373">
        <w:rPr>
          <w:rFonts w:ascii="Times New Roman" w:hAnsi="Times New Roman" w:cs="Times New Roman"/>
          <w:i/>
          <w:sz w:val="24"/>
          <w:szCs w:val="24"/>
        </w:rPr>
        <w:t xml:space="preserve">Terminalia </w:t>
      </w:r>
      <w:proofErr w:type="gramStart"/>
      <w:r w:rsidRPr="00136373">
        <w:rPr>
          <w:rFonts w:ascii="Times New Roman" w:hAnsi="Times New Roman" w:cs="Times New Roman"/>
          <w:i/>
          <w:sz w:val="24"/>
          <w:szCs w:val="24"/>
        </w:rPr>
        <w:t>arjuna</w:t>
      </w:r>
      <w:r w:rsidRPr="00136373">
        <w:rPr>
          <w:rFonts w:ascii="Times New Roman" w:hAnsi="Times New Roman" w:cs="Times New Roman"/>
          <w:sz w:val="24"/>
          <w:szCs w:val="24"/>
        </w:rPr>
        <w:t xml:space="preserve">  (</w:t>
      </w:r>
      <w:proofErr w:type="gramEnd"/>
      <w:r w:rsidRPr="00136373">
        <w:rPr>
          <w:rFonts w:ascii="Times New Roman" w:hAnsi="Times New Roman" w:cs="Times New Roman"/>
          <w:sz w:val="24"/>
          <w:szCs w:val="24"/>
        </w:rPr>
        <w:t>Bark)</w:t>
      </w:r>
    </w:p>
    <w:p w14:paraId="4B324630" w14:textId="77777777" w:rsidR="001D294A" w:rsidRPr="00136373" w:rsidRDefault="001D294A" w:rsidP="001D294A">
      <w:pPr>
        <w:tabs>
          <w:tab w:val="left" w:pos="5385"/>
        </w:tabs>
        <w:spacing w:line="360" w:lineRule="auto"/>
        <w:jc w:val="both"/>
        <w:rPr>
          <w:rFonts w:ascii="Times New Roman" w:hAnsi="Times New Roman" w:cs="Times New Roman"/>
          <w:iCs/>
          <w:sz w:val="24"/>
          <w:szCs w:val="24"/>
        </w:rPr>
      </w:pPr>
      <w:r w:rsidRPr="00136373">
        <w:rPr>
          <w:rFonts w:ascii="Times New Roman" w:hAnsi="Times New Roman" w:cs="Times New Roman"/>
          <w:bCs/>
          <w:noProof/>
          <w:sz w:val="24"/>
          <w:szCs w:val="24"/>
          <w:lang w:bidi="ar-SA"/>
        </w:rPr>
        <w:lastRenderedPageBreak/>
        <w:drawing>
          <wp:inline distT="0" distB="0" distL="0" distR="0" wp14:anchorId="070F50C1" wp14:editId="7199B3C8">
            <wp:extent cx="5343525" cy="280035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BB747B" w14:textId="77777777" w:rsidR="001D294A" w:rsidRPr="00136373" w:rsidRDefault="001D294A" w:rsidP="001D294A">
      <w:pPr>
        <w:tabs>
          <w:tab w:val="left" w:pos="5385"/>
        </w:tabs>
        <w:spacing w:line="360" w:lineRule="auto"/>
        <w:jc w:val="both"/>
        <w:rPr>
          <w:rFonts w:ascii="Times New Roman" w:hAnsi="Times New Roman" w:cs="Times New Roman"/>
          <w:sz w:val="24"/>
          <w:szCs w:val="24"/>
        </w:rPr>
      </w:pPr>
    </w:p>
    <w:p w14:paraId="4C7072BE" w14:textId="77777777" w:rsidR="001D294A" w:rsidRPr="00136373" w:rsidRDefault="001D294A" w:rsidP="001D294A">
      <w:pPr>
        <w:autoSpaceDE w:val="0"/>
        <w:autoSpaceDN w:val="0"/>
        <w:adjustRightInd w:val="0"/>
        <w:spacing w:after="0" w:line="360" w:lineRule="auto"/>
        <w:jc w:val="both"/>
        <w:rPr>
          <w:rFonts w:ascii="Times New Roman" w:hAnsi="Times New Roman" w:cs="Times New Roman"/>
          <w:b/>
          <w:bCs/>
          <w:sz w:val="24"/>
          <w:szCs w:val="24"/>
          <w:lang w:val="en-IN" w:bidi="ar-SA"/>
        </w:rPr>
      </w:pPr>
      <w:r w:rsidRPr="00136373">
        <w:rPr>
          <w:rFonts w:ascii="Times New Roman" w:hAnsi="Times New Roman" w:cs="Times New Roman"/>
          <w:b/>
          <w:bCs/>
          <w:sz w:val="24"/>
          <w:szCs w:val="24"/>
          <w:lang w:val="en-IN" w:bidi="ar-SA"/>
        </w:rPr>
        <w:t xml:space="preserve">5. Preliminary Phytochemical Analysis: </w:t>
      </w:r>
    </w:p>
    <w:p w14:paraId="10EEB79F" w14:textId="333005B8" w:rsidR="001D294A" w:rsidRPr="00136373" w:rsidRDefault="001D294A" w:rsidP="001D294A">
      <w:pPr>
        <w:autoSpaceDE w:val="0"/>
        <w:autoSpaceDN w:val="0"/>
        <w:adjustRightInd w:val="0"/>
        <w:spacing w:after="0" w:line="360" w:lineRule="auto"/>
        <w:jc w:val="both"/>
        <w:rPr>
          <w:rFonts w:ascii="Times New Roman" w:hAnsi="Times New Roman" w:cs="Times New Roman"/>
          <w:bCs/>
          <w:sz w:val="24"/>
          <w:szCs w:val="24"/>
          <w:lang w:val="en-IN" w:bidi="ar-SA"/>
        </w:rPr>
      </w:pPr>
      <w:r w:rsidRPr="00136373">
        <w:rPr>
          <w:rFonts w:ascii="Times New Roman" w:hAnsi="Times New Roman" w:cs="Times New Roman"/>
          <w:bCs/>
          <w:sz w:val="24"/>
          <w:szCs w:val="24"/>
          <w:lang w:val="en-IN" w:bidi="ar-SA"/>
        </w:rPr>
        <w:t>Phytochemical analysis</w:t>
      </w:r>
      <w:r w:rsidR="0044034F">
        <w:rPr>
          <w:rFonts w:ascii="Times New Roman" w:hAnsi="Times New Roman" w:cs="Times New Roman"/>
          <w:bCs/>
          <w:sz w:val="24"/>
          <w:szCs w:val="24"/>
          <w:lang w:val="en-IN" w:bidi="ar-SA"/>
        </w:rPr>
        <w:t xml:space="preserve"> (</w:t>
      </w:r>
      <w:proofErr w:type="spellStart"/>
      <w:r w:rsidR="0044034F" w:rsidRPr="0044034F">
        <w:rPr>
          <w:rFonts w:ascii="Times New Roman" w:hAnsi="Times New Roman" w:cs="Times New Roman"/>
          <w:bCs/>
          <w:sz w:val="24"/>
          <w:szCs w:val="24"/>
          <w:lang w:val="en-IN" w:bidi="ar-SA"/>
        </w:rPr>
        <w:t>Rangari</w:t>
      </w:r>
      <w:proofErr w:type="spellEnd"/>
      <w:r w:rsidR="0044034F" w:rsidRPr="0044034F">
        <w:rPr>
          <w:rFonts w:ascii="Times New Roman" w:hAnsi="Times New Roman" w:cs="Times New Roman"/>
          <w:bCs/>
          <w:sz w:val="24"/>
          <w:szCs w:val="24"/>
          <w:lang w:val="en-IN" w:bidi="ar-SA"/>
        </w:rPr>
        <w:t>, V. D.</w:t>
      </w:r>
      <w:r w:rsidR="0044034F" w:rsidRPr="0044034F">
        <w:rPr>
          <w:rFonts w:ascii="Times New Roman" w:hAnsi="Times New Roman" w:cs="Times New Roman"/>
          <w:bCs/>
          <w:sz w:val="24"/>
          <w:szCs w:val="24"/>
          <w:lang w:val="en-IN" w:bidi="ar-SA"/>
        </w:rPr>
        <w:t>,</w:t>
      </w:r>
      <w:r w:rsidR="0044034F" w:rsidRPr="0044034F">
        <w:rPr>
          <w:rFonts w:ascii="Times New Roman" w:hAnsi="Times New Roman" w:cs="Times New Roman"/>
          <w:bCs/>
          <w:sz w:val="24"/>
          <w:szCs w:val="24"/>
          <w:lang w:val="en-IN" w:bidi="ar-SA"/>
        </w:rPr>
        <w:t>2002</w:t>
      </w:r>
      <w:r w:rsidR="0044034F" w:rsidRPr="0044034F">
        <w:rPr>
          <w:rFonts w:ascii="Times New Roman" w:hAnsi="Times New Roman" w:cs="Times New Roman"/>
          <w:bCs/>
          <w:sz w:val="24"/>
          <w:szCs w:val="24"/>
          <w:lang w:val="en-IN" w:bidi="ar-SA"/>
        </w:rPr>
        <w:t xml:space="preserve">; </w:t>
      </w:r>
      <w:r w:rsidR="0044034F" w:rsidRPr="0044034F">
        <w:rPr>
          <w:rFonts w:ascii="Times New Roman" w:hAnsi="Times New Roman" w:cs="Times New Roman"/>
          <w:bCs/>
          <w:sz w:val="24"/>
          <w:szCs w:val="24"/>
          <w:lang w:val="en-IN" w:bidi="ar-SA"/>
        </w:rPr>
        <w:t>Harborne, J. B.</w:t>
      </w:r>
      <w:r w:rsidR="0044034F">
        <w:rPr>
          <w:rFonts w:ascii="Times New Roman" w:hAnsi="Times New Roman" w:cs="Times New Roman"/>
          <w:bCs/>
          <w:sz w:val="24"/>
          <w:szCs w:val="24"/>
          <w:lang w:val="en-IN" w:bidi="ar-SA"/>
        </w:rPr>
        <w:t>,</w:t>
      </w:r>
      <w:r w:rsidR="0044034F" w:rsidRPr="0044034F">
        <w:rPr>
          <w:rFonts w:ascii="Times New Roman" w:hAnsi="Times New Roman" w:cs="Times New Roman"/>
          <w:bCs/>
          <w:sz w:val="24"/>
          <w:szCs w:val="24"/>
          <w:lang w:val="en-IN" w:bidi="ar-SA"/>
        </w:rPr>
        <w:t>1998</w:t>
      </w:r>
      <w:r w:rsidR="0044034F">
        <w:rPr>
          <w:rFonts w:ascii="Times New Roman" w:hAnsi="Times New Roman" w:cs="Times New Roman"/>
          <w:bCs/>
          <w:sz w:val="24"/>
          <w:szCs w:val="24"/>
          <w:lang w:val="en-IN" w:bidi="ar-SA"/>
        </w:rPr>
        <w:t>)</w:t>
      </w:r>
      <w:r w:rsidRPr="00136373">
        <w:rPr>
          <w:rFonts w:ascii="Times New Roman" w:hAnsi="Times New Roman" w:cs="Times New Roman"/>
          <w:bCs/>
          <w:sz w:val="24"/>
          <w:szCs w:val="24"/>
          <w:vertAlign w:val="superscript"/>
          <w:lang w:val="en-IN" w:bidi="ar-SA"/>
        </w:rPr>
        <w:t xml:space="preserve"> </w:t>
      </w:r>
      <w:r w:rsidRPr="00136373">
        <w:rPr>
          <w:rFonts w:ascii="Times New Roman" w:hAnsi="Times New Roman" w:cs="Times New Roman"/>
          <w:bCs/>
          <w:sz w:val="24"/>
          <w:szCs w:val="24"/>
          <w:lang w:val="en-IN" w:bidi="ar-SA"/>
        </w:rPr>
        <w:t xml:space="preserve">was done by the accompanying techniques to test for the nearness of the Phytosterol, Terpenoids, Total alkaloids, Carbohydrates, Flavonoids, Tannins, Proteins, </w:t>
      </w:r>
      <w:proofErr w:type="gramStart"/>
      <w:r w:rsidRPr="00136373">
        <w:rPr>
          <w:rFonts w:ascii="Times New Roman" w:hAnsi="Times New Roman" w:cs="Times New Roman"/>
          <w:bCs/>
          <w:sz w:val="24"/>
          <w:szCs w:val="24"/>
          <w:lang w:val="en-IN" w:bidi="ar-SA"/>
        </w:rPr>
        <w:t>Glycoside ,</w:t>
      </w:r>
      <w:proofErr w:type="gramEnd"/>
      <w:r w:rsidRPr="00136373">
        <w:rPr>
          <w:rFonts w:ascii="Times New Roman" w:hAnsi="Times New Roman" w:cs="Times New Roman"/>
          <w:bCs/>
          <w:sz w:val="24"/>
          <w:szCs w:val="24"/>
          <w:lang w:val="en-IN" w:bidi="ar-SA"/>
        </w:rPr>
        <w:t xml:space="preserve"> </w:t>
      </w:r>
      <w:proofErr w:type="gramStart"/>
      <w:r w:rsidRPr="00136373">
        <w:rPr>
          <w:rFonts w:ascii="Times New Roman" w:hAnsi="Times New Roman" w:cs="Times New Roman"/>
          <w:bCs/>
          <w:sz w:val="24"/>
          <w:szCs w:val="24"/>
          <w:lang w:val="en-IN" w:bidi="ar-SA"/>
        </w:rPr>
        <w:t>Starch ,</w:t>
      </w:r>
      <w:proofErr w:type="gramEnd"/>
      <w:r w:rsidRPr="00136373">
        <w:rPr>
          <w:rFonts w:ascii="Times New Roman" w:hAnsi="Times New Roman" w:cs="Times New Roman"/>
          <w:bCs/>
          <w:sz w:val="24"/>
          <w:szCs w:val="24"/>
          <w:lang w:val="en-IN" w:bidi="ar-SA"/>
        </w:rPr>
        <w:t xml:space="preserve"> Amino acids.</w:t>
      </w:r>
    </w:p>
    <w:p w14:paraId="75580B0B" w14:textId="77777777" w:rsidR="001D294A" w:rsidRPr="00136373" w:rsidRDefault="001D294A" w:rsidP="001D294A">
      <w:pPr>
        <w:pStyle w:val="ListParagraph"/>
        <w:numPr>
          <w:ilvl w:val="0"/>
          <w:numId w:val="2"/>
        </w:numPr>
        <w:tabs>
          <w:tab w:val="left" w:pos="5385"/>
        </w:tabs>
        <w:spacing w:after="0" w:line="360" w:lineRule="auto"/>
        <w:jc w:val="both"/>
        <w:rPr>
          <w:rFonts w:ascii="Times New Roman" w:hAnsi="Times New Roman" w:cs="Times New Roman"/>
          <w:sz w:val="24"/>
          <w:szCs w:val="24"/>
        </w:rPr>
      </w:pPr>
      <w:r w:rsidRPr="00136373">
        <w:rPr>
          <w:rFonts w:ascii="Times New Roman" w:hAnsi="Times New Roman" w:cs="Times New Roman"/>
          <w:sz w:val="24"/>
          <w:szCs w:val="24"/>
        </w:rPr>
        <w:t>Test for Phytosterol:</w:t>
      </w:r>
    </w:p>
    <w:p w14:paraId="4DACA5B9" w14:textId="77777777" w:rsidR="001D294A" w:rsidRPr="00136373" w:rsidRDefault="001D294A" w:rsidP="001D294A">
      <w:pPr>
        <w:autoSpaceDE w:val="0"/>
        <w:autoSpaceDN w:val="0"/>
        <w:adjustRightInd w:val="0"/>
        <w:spacing w:after="0" w:line="360" w:lineRule="auto"/>
        <w:ind w:left="720"/>
        <w:jc w:val="both"/>
        <w:rPr>
          <w:rFonts w:ascii="Times New Roman" w:hAnsi="Times New Roman" w:cs="Times New Roman"/>
          <w:color w:val="000000"/>
          <w:sz w:val="24"/>
          <w:szCs w:val="24"/>
          <w:lang w:val="en-IN" w:bidi="ar-SA"/>
        </w:rPr>
      </w:pPr>
      <w:proofErr w:type="spellStart"/>
      <w:r w:rsidRPr="00136373">
        <w:rPr>
          <w:rFonts w:ascii="Times New Roman" w:hAnsi="Times New Roman" w:cs="Times New Roman"/>
          <w:b/>
          <w:bCs/>
          <w:color w:val="000000"/>
          <w:sz w:val="24"/>
          <w:szCs w:val="24"/>
          <w:lang w:val="en-IN" w:bidi="ar-SA"/>
        </w:rPr>
        <w:t>Leibermann</w:t>
      </w:r>
      <w:proofErr w:type="spellEnd"/>
      <w:r w:rsidRPr="00136373">
        <w:rPr>
          <w:rFonts w:ascii="Times New Roman" w:hAnsi="Times New Roman" w:cs="Times New Roman"/>
          <w:b/>
          <w:bCs/>
          <w:color w:val="000000"/>
          <w:sz w:val="24"/>
          <w:szCs w:val="24"/>
          <w:lang w:val="en-IN" w:bidi="ar-SA"/>
        </w:rPr>
        <w:t xml:space="preserve">- Burchard reaction – </w:t>
      </w:r>
      <w:r w:rsidRPr="00136373">
        <w:rPr>
          <w:rFonts w:ascii="Times New Roman" w:hAnsi="Times New Roman" w:cs="Times New Roman"/>
          <w:color w:val="000000"/>
          <w:sz w:val="24"/>
          <w:szCs w:val="24"/>
          <w:lang w:val="en-IN" w:bidi="ar-SA"/>
        </w:rPr>
        <w:t xml:space="preserve">To 3 ml extract, 10 ml chloroform was added followed by 2 ml of acetic anhydride. Then 2 drops of conc. Sulphuric acid was added from the side of the test tube. The blue green colour indicated the presence of steroids </w:t>
      </w:r>
    </w:p>
    <w:p w14:paraId="0C588DE5" w14:textId="77777777" w:rsidR="001D294A" w:rsidRPr="00136373" w:rsidRDefault="001D294A" w:rsidP="001D294A">
      <w:pPr>
        <w:pStyle w:val="ListParagraph"/>
        <w:numPr>
          <w:ilvl w:val="0"/>
          <w:numId w:val="2"/>
        </w:numPr>
        <w:tabs>
          <w:tab w:val="left" w:pos="0"/>
          <w:tab w:val="left" w:pos="284"/>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sz w:val="24"/>
          <w:szCs w:val="24"/>
        </w:rPr>
        <w:t>Test for Terpenoids:</w:t>
      </w:r>
    </w:p>
    <w:p w14:paraId="3C4852F3" w14:textId="77777777" w:rsidR="001D294A" w:rsidRPr="00136373" w:rsidRDefault="001D294A" w:rsidP="001D294A">
      <w:pPr>
        <w:pStyle w:val="ListParagraph"/>
        <w:tabs>
          <w:tab w:val="left" w:pos="0"/>
          <w:tab w:val="left" w:pos="284"/>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b/>
          <w:bCs/>
          <w:sz w:val="24"/>
          <w:szCs w:val="24"/>
        </w:rPr>
        <w:t>Salkowski test</w:t>
      </w:r>
      <w:r w:rsidRPr="00136373">
        <w:rPr>
          <w:rFonts w:ascii="Times New Roman" w:hAnsi="Times New Roman" w:cs="Times New Roman"/>
          <w:bCs/>
          <w:sz w:val="24"/>
          <w:szCs w:val="24"/>
        </w:rPr>
        <w:t>:</w:t>
      </w:r>
      <w:r w:rsidRPr="00136373">
        <w:rPr>
          <w:rFonts w:ascii="Times New Roman" w:hAnsi="Times New Roman" w:cs="Times New Roman"/>
          <w:sz w:val="24"/>
          <w:szCs w:val="24"/>
        </w:rPr>
        <w:t xml:space="preserve"> The extract was mixed with 2 ml of chloroform and concentrated H2SO4 (3 ml) is carefully added to form a layer. A reddish brown colouration of the interface is formed to show positive result of the presence of terpenoids. Salkowski test gave a positive result hence confirms the presence of Terpenoids </w:t>
      </w:r>
    </w:p>
    <w:p w14:paraId="2FC6B016" w14:textId="77777777" w:rsidR="001D294A" w:rsidRPr="00136373" w:rsidRDefault="001D294A" w:rsidP="001D294A">
      <w:pPr>
        <w:pStyle w:val="ListParagraph"/>
        <w:numPr>
          <w:ilvl w:val="0"/>
          <w:numId w:val="2"/>
        </w:numPr>
        <w:tabs>
          <w:tab w:val="left" w:pos="0"/>
          <w:tab w:val="left" w:pos="284"/>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b/>
          <w:sz w:val="24"/>
          <w:szCs w:val="24"/>
        </w:rPr>
        <w:t>Test for Alkaloids</w:t>
      </w:r>
      <w:r w:rsidRPr="00136373">
        <w:rPr>
          <w:rFonts w:ascii="Times New Roman" w:hAnsi="Times New Roman" w:cs="Times New Roman"/>
          <w:sz w:val="24"/>
          <w:szCs w:val="24"/>
        </w:rPr>
        <w:t>:</w:t>
      </w:r>
    </w:p>
    <w:p w14:paraId="745E0186" w14:textId="77777777" w:rsidR="001D294A" w:rsidRPr="00136373" w:rsidRDefault="001D294A" w:rsidP="001D294A">
      <w:pPr>
        <w:pStyle w:val="ListParagraph"/>
        <w:tabs>
          <w:tab w:val="left" w:pos="142"/>
          <w:tab w:val="left" w:pos="284"/>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sz w:val="24"/>
          <w:szCs w:val="24"/>
        </w:rPr>
        <w:t>Mayer’s reagent &amp; Wagner’s reagent confirmed the presence of Alkaloids in the extract. The Methanolic plant extract was warmed with 2% H2SO4 for two minutes. It is filtered and few drops of reagents were added separately.</w:t>
      </w:r>
    </w:p>
    <w:p w14:paraId="556D6119" w14:textId="77777777" w:rsidR="001D294A" w:rsidRPr="00136373" w:rsidRDefault="001D294A" w:rsidP="001D294A">
      <w:pPr>
        <w:pStyle w:val="ListParagraph"/>
        <w:numPr>
          <w:ilvl w:val="0"/>
          <w:numId w:val="3"/>
        </w:numPr>
        <w:tabs>
          <w:tab w:val="left" w:pos="0"/>
          <w:tab w:val="left" w:pos="284"/>
          <w:tab w:val="left" w:pos="993"/>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Mayer’s reagent-A creamy- white colored precipitation appeared giving a positive </w:t>
      </w:r>
    </w:p>
    <w:p w14:paraId="6032D9D1" w14:textId="77777777" w:rsidR="001D294A" w:rsidRPr="00136373" w:rsidRDefault="001D294A" w:rsidP="001D294A">
      <w:pPr>
        <w:pStyle w:val="ListParagraph"/>
        <w:tabs>
          <w:tab w:val="left" w:pos="0"/>
          <w:tab w:val="left" w:pos="284"/>
          <w:tab w:val="left" w:pos="993"/>
        </w:tabs>
        <w:autoSpaceDE w:val="0"/>
        <w:autoSpaceDN w:val="0"/>
        <w:adjustRightInd w:val="0"/>
        <w:spacing w:after="0" w:line="360" w:lineRule="auto"/>
        <w:ind w:left="1080"/>
        <w:jc w:val="both"/>
        <w:rPr>
          <w:rFonts w:ascii="Times New Roman" w:hAnsi="Times New Roman" w:cs="Times New Roman"/>
          <w:sz w:val="24"/>
          <w:szCs w:val="24"/>
        </w:rPr>
      </w:pPr>
      <w:r w:rsidRPr="00136373">
        <w:rPr>
          <w:rFonts w:ascii="Times New Roman" w:hAnsi="Times New Roman" w:cs="Times New Roman"/>
          <w:sz w:val="24"/>
          <w:szCs w:val="24"/>
        </w:rPr>
        <w:t xml:space="preserve">result. </w:t>
      </w:r>
    </w:p>
    <w:p w14:paraId="19DB09AF" w14:textId="77777777" w:rsidR="001D294A" w:rsidRPr="00136373" w:rsidRDefault="001D294A" w:rsidP="001D294A">
      <w:pPr>
        <w:pStyle w:val="ListParagraph"/>
        <w:numPr>
          <w:ilvl w:val="0"/>
          <w:numId w:val="1"/>
        </w:numPr>
        <w:tabs>
          <w:tab w:val="left" w:pos="0"/>
          <w:tab w:val="left" w:pos="284"/>
        </w:tabs>
        <w:autoSpaceDE w:val="0"/>
        <w:autoSpaceDN w:val="0"/>
        <w:adjustRightInd w:val="0"/>
        <w:spacing w:after="0" w:line="360" w:lineRule="auto"/>
        <w:ind w:left="1004"/>
        <w:jc w:val="both"/>
        <w:rPr>
          <w:rFonts w:ascii="Times New Roman" w:hAnsi="Times New Roman" w:cs="Times New Roman"/>
          <w:sz w:val="24"/>
          <w:szCs w:val="24"/>
        </w:rPr>
      </w:pPr>
      <w:r w:rsidRPr="00136373">
        <w:rPr>
          <w:rFonts w:ascii="Times New Roman" w:hAnsi="Times New Roman" w:cs="Times New Roman"/>
          <w:sz w:val="24"/>
          <w:szCs w:val="24"/>
        </w:rPr>
        <w:t xml:space="preserve">Wagner’s reagent-A reddish-brown precipitate appeared which also confirms the presence of alkaloids in the extract. </w:t>
      </w:r>
    </w:p>
    <w:p w14:paraId="030F417D" w14:textId="77777777" w:rsidR="001D294A" w:rsidRPr="00136373" w:rsidRDefault="001D294A" w:rsidP="001D294A">
      <w:pPr>
        <w:tabs>
          <w:tab w:val="left" w:pos="0"/>
          <w:tab w:val="left" w:pos="284"/>
        </w:tabs>
        <w:autoSpaceDE w:val="0"/>
        <w:autoSpaceDN w:val="0"/>
        <w:adjustRightInd w:val="0"/>
        <w:spacing w:after="0" w:line="360" w:lineRule="auto"/>
        <w:ind w:left="284" w:hanging="284"/>
        <w:jc w:val="both"/>
        <w:rPr>
          <w:rFonts w:ascii="Times New Roman" w:hAnsi="Times New Roman" w:cs="Times New Roman"/>
          <w:sz w:val="24"/>
          <w:szCs w:val="24"/>
        </w:rPr>
      </w:pPr>
    </w:p>
    <w:p w14:paraId="7B5013C0" w14:textId="77777777" w:rsidR="001D294A" w:rsidRPr="00136373" w:rsidRDefault="001D294A" w:rsidP="001D294A">
      <w:pPr>
        <w:pStyle w:val="ListParagraph"/>
        <w:numPr>
          <w:ilvl w:val="0"/>
          <w:numId w:val="2"/>
        </w:numPr>
        <w:tabs>
          <w:tab w:val="left" w:pos="0"/>
          <w:tab w:val="left" w:pos="284"/>
        </w:tabs>
        <w:autoSpaceDE w:val="0"/>
        <w:autoSpaceDN w:val="0"/>
        <w:adjustRightInd w:val="0"/>
        <w:spacing w:after="0"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Test for Carbohydrate:</w:t>
      </w:r>
    </w:p>
    <w:p w14:paraId="4A12A78F" w14:textId="77777777" w:rsidR="001D294A" w:rsidRPr="00136373" w:rsidRDefault="008B7A0D" w:rsidP="001D294A">
      <w:pPr>
        <w:pStyle w:val="ListParagraph"/>
        <w:tabs>
          <w:tab w:val="left" w:pos="0"/>
          <w:tab w:val="left" w:pos="284"/>
        </w:tabs>
        <w:autoSpaceDE w:val="0"/>
        <w:autoSpaceDN w:val="0"/>
        <w:adjustRightInd w:val="0"/>
        <w:spacing w:after="0" w:line="360" w:lineRule="auto"/>
        <w:ind w:left="644"/>
        <w:jc w:val="both"/>
        <w:rPr>
          <w:rFonts w:ascii="Times New Roman" w:hAnsi="Times New Roman" w:cs="Times New Roman"/>
          <w:sz w:val="24"/>
          <w:szCs w:val="24"/>
        </w:rPr>
      </w:pPr>
      <w:r w:rsidRPr="00136373">
        <w:rPr>
          <w:rFonts w:ascii="Times New Roman" w:hAnsi="Times New Roman" w:cs="Times New Roman"/>
          <w:sz w:val="24"/>
          <w:szCs w:val="24"/>
        </w:rPr>
        <w:t xml:space="preserve">Fehling’s and </w:t>
      </w:r>
      <w:proofErr w:type="spellStart"/>
      <w:proofErr w:type="gramStart"/>
      <w:r w:rsidRPr="00136373">
        <w:rPr>
          <w:rFonts w:ascii="Times New Roman" w:hAnsi="Times New Roman" w:cs="Times New Roman"/>
          <w:sz w:val="24"/>
          <w:szCs w:val="24"/>
        </w:rPr>
        <w:t>Anthron’</w:t>
      </w:r>
      <w:r w:rsidR="001D294A" w:rsidRPr="00136373">
        <w:rPr>
          <w:rFonts w:ascii="Times New Roman" w:hAnsi="Times New Roman" w:cs="Times New Roman"/>
          <w:sz w:val="24"/>
          <w:szCs w:val="24"/>
        </w:rPr>
        <w:t>s</w:t>
      </w:r>
      <w:proofErr w:type="spellEnd"/>
      <w:r w:rsidR="001D294A" w:rsidRPr="00136373">
        <w:rPr>
          <w:rFonts w:ascii="Times New Roman" w:hAnsi="Times New Roman" w:cs="Times New Roman"/>
          <w:sz w:val="24"/>
          <w:szCs w:val="24"/>
        </w:rPr>
        <w:t xml:space="preserve">  test</w:t>
      </w:r>
      <w:proofErr w:type="gramEnd"/>
      <w:r w:rsidR="001D294A" w:rsidRPr="00136373">
        <w:rPr>
          <w:rFonts w:ascii="Times New Roman" w:hAnsi="Times New Roman" w:cs="Times New Roman"/>
          <w:sz w:val="24"/>
          <w:szCs w:val="24"/>
        </w:rPr>
        <w:t xml:space="preserve"> confirmed the presence of carbohydrate. Fehling’s Test: Fehling A and Fehling B reagents were mixed and few drops of extract was added and boiled. A brick red coloured precipitate of cuprous oxide forms, confirming the presence of carbohydrates</w:t>
      </w:r>
    </w:p>
    <w:p w14:paraId="2DBFAA34" w14:textId="77777777" w:rsidR="001D294A" w:rsidRPr="00136373" w:rsidRDefault="001D294A" w:rsidP="001D294A">
      <w:pPr>
        <w:pStyle w:val="ListParagraph"/>
        <w:numPr>
          <w:ilvl w:val="0"/>
          <w:numId w:val="2"/>
        </w:numPr>
        <w:tabs>
          <w:tab w:val="left" w:pos="5385"/>
        </w:tabs>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 xml:space="preserve">Test for Flavonoids: </w:t>
      </w:r>
    </w:p>
    <w:p w14:paraId="2CF14996" w14:textId="77777777" w:rsidR="001D294A" w:rsidRPr="00136373" w:rsidRDefault="001D294A" w:rsidP="001D294A">
      <w:pPr>
        <w:pStyle w:val="ListParagraph"/>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Ammonium Test: Plant extract heated with ethyl acetate for 3 min + mixture was filtered + 1ml ammonia solution was added. </w:t>
      </w:r>
      <w:proofErr w:type="gramStart"/>
      <w:r w:rsidRPr="00136373">
        <w:rPr>
          <w:rFonts w:ascii="Times New Roman" w:hAnsi="Times New Roman" w:cs="Times New Roman"/>
          <w:sz w:val="24"/>
          <w:szCs w:val="24"/>
        </w:rPr>
        <w:t>Layer’s</w:t>
      </w:r>
      <w:proofErr w:type="gramEnd"/>
      <w:r w:rsidRPr="00136373">
        <w:rPr>
          <w:rFonts w:ascii="Times New Roman" w:hAnsi="Times New Roman" w:cs="Times New Roman"/>
          <w:sz w:val="24"/>
          <w:szCs w:val="24"/>
        </w:rPr>
        <w:t xml:space="preserve"> were allowed to separate. Yellow coloration at ammonia layer indicate the presence of flavonoid</w:t>
      </w:r>
    </w:p>
    <w:p w14:paraId="13BC5D3C" w14:textId="77777777" w:rsidR="001D294A" w:rsidRPr="00136373" w:rsidRDefault="001D294A" w:rsidP="001D294A">
      <w:pPr>
        <w:pStyle w:val="ListParagraph"/>
        <w:numPr>
          <w:ilvl w:val="0"/>
          <w:numId w:val="2"/>
        </w:numPr>
        <w:tabs>
          <w:tab w:val="left" w:pos="5385"/>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b/>
          <w:sz w:val="24"/>
          <w:szCs w:val="24"/>
        </w:rPr>
        <w:t>Test for Tannins</w:t>
      </w:r>
      <w:r w:rsidRPr="00136373">
        <w:rPr>
          <w:rFonts w:ascii="Times New Roman" w:hAnsi="Times New Roman" w:cs="Times New Roman"/>
          <w:sz w:val="24"/>
          <w:szCs w:val="24"/>
        </w:rPr>
        <w:t xml:space="preserve">: </w:t>
      </w:r>
    </w:p>
    <w:p w14:paraId="3C517660" w14:textId="77777777" w:rsidR="001D294A" w:rsidRPr="00136373" w:rsidRDefault="001D294A" w:rsidP="001D294A">
      <w:pPr>
        <w:pStyle w:val="ListParagraph"/>
        <w:tabs>
          <w:tab w:val="left" w:pos="5385"/>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To 1.2 ml of extract of drug, added few drops of 5% </w:t>
      </w:r>
      <w:proofErr w:type="spellStart"/>
      <w:r w:rsidRPr="00136373">
        <w:rPr>
          <w:rFonts w:ascii="Times New Roman" w:hAnsi="Times New Roman" w:cs="Times New Roman"/>
          <w:sz w:val="24"/>
          <w:szCs w:val="24"/>
        </w:rPr>
        <w:t>FeCl</w:t>
      </w:r>
      <w:proofErr w:type="spellEnd"/>
      <w:r w:rsidRPr="00136373">
        <w:rPr>
          <w:rFonts w:ascii="Times New Roman" w:eastAsia="CambriaMath" w:hAnsi="Times New Roman" w:cs="Times New Roman"/>
          <w:sz w:val="24"/>
          <w:szCs w:val="24"/>
        </w:rPr>
        <w:t xml:space="preserve">₃ </w:t>
      </w:r>
      <w:r w:rsidRPr="00136373">
        <w:rPr>
          <w:rFonts w:ascii="Times New Roman" w:hAnsi="Times New Roman" w:cs="Times New Roman"/>
          <w:sz w:val="24"/>
          <w:szCs w:val="24"/>
        </w:rPr>
        <w:t xml:space="preserve">solution. A greenish colour indicates   the presence of </w:t>
      </w:r>
      <w:proofErr w:type="spellStart"/>
      <w:r w:rsidRPr="00136373">
        <w:rPr>
          <w:rFonts w:ascii="Times New Roman" w:hAnsi="Times New Roman" w:cs="Times New Roman"/>
          <w:sz w:val="24"/>
          <w:szCs w:val="24"/>
        </w:rPr>
        <w:t>Galacto</w:t>
      </w:r>
      <w:r w:rsidR="008B7A0D" w:rsidRPr="00136373">
        <w:rPr>
          <w:rFonts w:ascii="Times New Roman" w:hAnsi="Times New Roman" w:cs="Times New Roman"/>
          <w:sz w:val="24"/>
          <w:szCs w:val="24"/>
        </w:rPr>
        <w:t>-</w:t>
      </w:r>
      <w:r w:rsidRPr="00136373">
        <w:rPr>
          <w:rFonts w:ascii="Times New Roman" w:hAnsi="Times New Roman" w:cs="Times New Roman"/>
          <w:sz w:val="24"/>
          <w:szCs w:val="24"/>
        </w:rPr>
        <w:t>tennins</w:t>
      </w:r>
      <w:proofErr w:type="spellEnd"/>
      <w:r w:rsidR="008B7A0D" w:rsidRPr="00136373">
        <w:rPr>
          <w:rFonts w:ascii="Times New Roman" w:hAnsi="Times New Roman" w:cs="Times New Roman"/>
          <w:sz w:val="24"/>
          <w:szCs w:val="24"/>
        </w:rPr>
        <w:t>,</w:t>
      </w:r>
      <w:r w:rsidRPr="00136373">
        <w:rPr>
          <w:rFonts w:ascii="Times New Roman" w:hAnsi="Times New Roman" w:cs="Times New Roman"/>
          <w:sz w:val="24"/>
          <w:szCs w:val="24"/>
        </w:rPr>
        <w:t xml:space="preserve"> while brown </w:t>
      </w:r>
      <w:proofErr w:type="spellStart"/>
      <w:r w:rsidRPr="00136373">
        <w:rPr>
          <w:rFonts w:ascii="Times New Roman" w:hAnsi="Times New Roman" w:cs="Times New Roman"/>
          <w:sz w:val="24"/>
          <w:szCs w:val="24"/>
        </w:rPr>
        <w:t>colour</w:t>
      </w:r>
      <w:proofErr w:type="spellEnd"/>
      <w:r w:rsidRPr="00136373">
        <w:rPr>
          <w:rFonts w:ascii="Times New Roman" w:hAnsi="Times New Roman" w:cs="Times New Roman"/>
          <w:sz w:val="24"/>
          <w:szCs w:val="24"/>
        </w:rPr>
        <w:t xml:space="preserve"> indicates Tannins</w:t>
      </w:r>
    </w:p>
    <w:p w14:paraId="0AFFB986" w14:textId="77777777" w:rsidR="001D294A" w:rsidRPr="00136373" w:rsidRDefault="001D294A" w:rsidP="001D294A">
      <w:pPr>
        <w:pStyle w:val="ListParagraph"/>
        <w:numPr>
          <w:ilvl w:val="0"/>
          <w:numId w:val="2"/>
        </w:numPr>
        <w:tabs>
          <w:tab w:val="left" w:pos="0"/>
          <w:tab w:val="left" w:pos="284"/>
        </w:tabs>
        <w:autoSpaceDE w:val="0"/>
        <w:autoSpaceDN w:val="0"/>
        <w:adjustRightInd w:val="0"/>
        <w:spacing w:after="0" w:line="360" w:lineRule="auto"/>
        <w:jc w:val="both"/>
        <w:rPr>
          <w:rFonts w:ascii="Times New Roman" w:hAnsi="Times New Roman" w:cs="Times New Roman"/>
          <w:bCs/>
          <w:sz w:val="24"/>
          <w:szCs w:val="24"/>
        </w:rPr>
      </w:pPr>
      <w:r w:rsidRPr="00136373">
        <w:rPr>
          <w:rFonts w:ascii="Times New Roman" w:hAnsi="Times New Roman" w:cs="Times New Roman"/>
          <w:b/>
          <w:bCs/>
          <w:sz w:val="24"/>
          <w:szCs w:val="24"/>
        </w:rPr>
        <w:t>Test for Protein</w:t>
      </w:r>
      <w:r w:rsidRPr="00136373">
        <w:rPr>
          <w:rFonts w:ascii="Times New Roman" w:hAnsi="Times New Roman" w:cs="Times New Roman"/>
          <w:bCs/>
          <w:sz w:val="24"/>
          <w:szCs w:val="24"/>
        </w:rPr>
        <w:t xml:space="preserve"> –</w:t>
      </w:r>
    </w:p>
    <w:p w14:paraId="0F7D046D" w14:textId="77777777" w:rsidR="001D294A" w:rsidRPr="00136373" w:rsidRDefault="001D294A" w:rsidP="001D294A">
      <w:pPr>
        <w:pStyle w:val="ListParagraph"/>
        <w:tabs>
          <w:tab w:val="left" w:pos="0"/>
          <w:tab w:val="left" w:pos="851"/>
        </w:tabs>
        <w:autoSpaceDE w:val="0"/>
        <w:autoSpaceDN w:val="0"/>
        <w:adjustRightInd w:val="0"/>
        <w:spacing w:after="0" w:line="360" w:lineRule="auto"/>
        <w:ind w:left="709"/>
        <w:jc w:val="both"/>
        <w:rPr>
          <w:rFonts w:ascii="Times New Roman" w:hAnsi="Times New Roman" w:cs="Times New Roman"/>
          <w:sz w:val="24"/>
          <w:szCs w:val="24"/>
        </w:rPr>
      </w:pPr>
      <w:r w:rsidRPr="00136373">
        <w:rPr>
          <w:rFonts w:ascii="Times New Roman" w:hAnsi="Times New Roman" w:cs="Times New Roman"/>
          <w:bCs/>
          <w:sz w:val="24"/>
          <w:szCs w:val="24"/>
        </w:rPr>
        <w:t xml:space="preserve">Millon’s test - </w:t>
      </w:r>
      <w:r w:rsidR="008B7A0D" w:rsidRPr="00136373">
        <w:rPr>
          <w:rFonts w:ascii="Times New Roman" w:hAnsi="Times New Roman" w:cs="Times New Roman"/>
          <w:sz w:val="24"/>
          <w:szCs w:val="24"/>
        </w:rPr>
        <w:t xml:space="preserve">Dissolved small quantity of </w:t>
      </w:r>
      <w:r w:rsidRPr="00136373">
        <w:rPr>
          <w:rFonts w:ascii="Times New Roman" w:hAnsi="Times New Roman" w:cs="Times New Roman"/>
          <w:sz w:val="24"/>
          <w:szCs w:val="24"/>
        </w:rPr>
        <w:t xml:space="preserve">aqueous extract of drug in 1 ml of distilled water and 5-6 drops of </w:t>
      </w:r>
      <w:proofErr w:type="spellStart"/>
      <w:r w:rsidRPr="00136373">
        <w:rPr>
          <w:rFonts w:ascii="Times New Roman" w:hAnsi="Times New Roman" w:cs="Times New Roman"/>
          <w:sz w:val="24"/>
          <w:szCs w:val="24"/>
        </w:rPr>
        <w:t>millon’s</w:t>
      </w:r>
      <w:proofErr w:type="spellEnd"/>
      <w:r w:rsidRPr="00136373">
        <w:rPr>
          <w:rFonts w:ascii="Times New Roman" w:hAnsi="Times New Roman" w:cs="Times New Roman"/>
          <w:sz w:val="24"/>
          <w:szCs w:val="24"/>
        </w:rPr>
        <w:t xml:space="preserve"> reagent. A white precipitate is formed which turns red on heating.</w:t>
      </w:r>
    </w:p>
    <w:p w14:paraId="3763F8AD" w14:textId="77777777" w:rsidR="001D294A" w:rsidRPr="00136373" w:rsidRDefault="001D294A" w:rsidP="001D294A">
      <w:pPr>
        <w:pStyle w:val="ListParagraph"/>
        <w:numPr>
          <w:ilvl w:val="0"/>
          <w:numId w:val="2"/>
        </w:numPr>
        <w:tabs>
          <w:tab w:val="left" w:pos="0"/>
          <w:tab w:val="left" w:pos="709"/>
        </w:tabs>
        <w:autoSpaceDE w:val="0"/>
        <w:autoSpaceDN w:val="0"/>
        <w:adjustRightInd w:val="0"/>
        <w:spacing w:after="0" w:line="360" w:lineRule="auto"/>
        <w:ind w:left="709" w:hanging="425"/>
        <w:contextualSpacing w:val="0"/>
        <w:jc w:val="both"/>
        <w:rPr>
          <w:rFonts w:ascii="Times New Roman" w:hAnsi="Times New Roman" w:cs="Times New Roman"/>
          <w:sz w:val="24"/>
          <w:szCs w:val="24"/>
        </w:rPr>
      </w:pPr>
      <w:r w:rsidRPr="00136373">
        <w:rPr>
          <w:rFonts w:ascii="Times New Roman" w:hAnsi="Times New Roman" w:cs="Times New Roman"/>
          <w:b/>
          <w:sz w:val="24"/>
          <w:szCs w:val="24"/>
        </w:rPr>
        <w:t>Test for Glycosides</w:t>
      </w:r>
      <w:r w:rsidRPr="00136373">
        <w:rPr>
          <w:rFonts w:ascii="Times New Roman" w:hAnsi="Times New Roman" w:cs="Times New Roman"/>
          <w:sz w:val="24"/>
          <w:szCs w:val="24"/>
        </w:rPr>
        <w:t xml:space="preserve">: </w:t>
      </w:r>
    </w:p>
    <w:p w14:paraId="1147D10E" w14:textId="77777777" w:rsidR="001D294A" w:rsidRPr="00136373" w:rsidRDefault="001D294A" w:rsidP="001D294A">
      <w:pPr>
        <w:pStyle w:val="ListParagraph"/>
        <w:tabs>
          <w:tab w:val="left" w:pos="0"/>
          <w:tab w:val="left" w:pos="709"/>
        </w:tabs>
        <w:autoSpaceDE w:val="0"/>
        <w:autoSpaceDN w:val="0"/>
        <w:adjustRightInd w:val="0"/>
        <w:spacing w:after="0" w:line="360" w:lineRule="auto"/>
        <w:ind w:left="709"/>
        <w:contextualSpacing w:val="0"/>
        <w:jc w:val="both"/>
        <w:rPr>
          <w:rFonts w:ascii="Times New Roman" w:hAnsi="Times New Roman" w:cs="Times New Roman"/>
          <w:sz w:val="24"/>
          <w:szCs w:val="24"/>
        </w:rPr>
      </w:pPr>
      <w:r w:rsidRPr="00136373">
        <w:rPr>
          <w:rFonts w:ascii="Times New Roman" w:hAnsi="Times New Roman" w:cs="Times New Roman"/>
          <w:sz w:val="24"/>
          <w:szCs w:val="24"/>
        </w:rPr>
        <w:t>Keller-Kiliani Test and Concentrate H2SO4 Test confirmed the presence of Glycosides in the methanolic plant extract. Keller-Kiliani Test: In 2 ml plant extract, glacial acetic acid, one drop of 5% FeCl3 and conc. H2SO4 were added. Reddish brown color appears at junction of the two liquid layers and upper layer appears bluish green, confirming the presence of glycosides. Concentrate H2SO4 Test: In 5 ml plant extract, 2 ml glacial acetic acid, one drop of 5% FeCl3 and conc. H2SO4 were added. Brown ring appears, indicating the presence of glycosides.</w:t>
      </w:r>
    </w:p>
    <w:p w14:paraId="25EB0CF6" w14:textId="77777777" w:rsidR="001D294A" w:rsidRPr="00136373" w:rsidRDefault="001D294A" w:rsidP="001D294A">
      <w:pPr>
        <w:pStyle w:val="ListParagraph"/>
        <w:numPr>
          <w:ilvl w:val="0"/>
          <w:numId w:val="2"/>
        </w:numPr>
        <w:tabs>
          <w:tab w:val="left" w:pos="0"/>
          <w:tab w:val="left" w:pos="709"/>
        </w:tabs>
        <w:autoSpaceDE w:val="0"/>
        <w:autoSpaceDN w:val="0"/>
        <w:adjustRightInd w:val="0"/>
        <w:spacing w:after="0" w:line="360" w:lineRule="auto"/>
        <w:jc w:val="both"/>
        <w:rPr>
          <w:rFonts w:ascii="Times New Roman" w:hAnsi="Times New Roman" w:cs="Times New Roman"/>
          <w:sz w:val="24"/>
          <w:szCs w:val="24"/>
        </w:rPr>
      </w:pPr>
      <w:r w:rsidRPr="00136373">
        <w:rPr>
          <w:rFonts w:ascii="Times New Roman" w:hAnsi="Times New Roman" w:cs="Times New Roman"/>
          <w:b/>
          <w:bCs/>
          <w:sz w:val="24"/>
          <w:szCs w:val="24"/>
        </w:rPr>
        <w:t>Test for Starch</w:t>
      </w:r>
      <w:r w:rsidRPr="00136373">
        <w:rPr>
          <w:rFonts w:ascii="Times New Roman" w:hAnsi="Times New Roman" w:cs="Times New Roman"/>
          <w:bCs/>
          <w:sz w:val="24"/>
          <w:szCs w:val="24"/>
        </w:rPr>
        <w:t xml:space="preserve">: </w:t>
      </w:r>
    </w:p>
    <w:p w14:paraId="455D1022" w14:textId="77777777" w:rsidR="001D294A" w:rsidRPr="00136373" w:rsidRDefault="001D294A" w:rsidP="001D294A">
      <w:pPr>
        <w:pStyle w:val="ListParagraph"/>
        <w:tabs>
          <w:tab w:val="left" w:pos="0"/>
          <w:tab w:val="left" w:pos="426"/>
        </w:tabs>
        <w:autoSpaceDE w:val="0"/>
        <w:autoSpaceDN w:val="0"/>
        <w:adjustRightInd w:val="0"/>
        <w:spacing w:after="0" w:line="360" w:lineRule="auto"/>
        <w:ind w:left="709"/>
        <w:contextualSpacing w:val="0"/>
        <w:jc w:val="both"/>
        <w:rPr>
          <w:rFonts w:ascii="Times New Roman" w:hAnsi="Times New Roman" w:cs="Times New Roman"/>
          <w:sz w:val="24"/>
          <w:szCs w:val="24"/>
        </w:rPr>
      </w:pPr>
      <w:r w:rsidRPr="00136373">
        <w:rPr>
          <w:rFonts w:ascii="Times New Roman" w:hAnsi="Times New Roman" w:cs="Times New Roman"/>
          <w:sz w:val="24"/>
          <w:szCs w:val="24"/>
        </w:rPr>
        <w:t>Dissolved 0.015 g of Iodine and 0.075 g of KI</w:t>
      </w:r>
      <w:r w:rsidR="008B7A0D" w:rsidRPr="00136373">
        <w:rPr>
          <w:rFonts w:ascii="Times New Roman" w:hAnsi="Times New Roman" w:cs="Times New Roman"/>
          <w:sz w:val="24"/>
          <w:szCs w:val="24"/>
        </w:rPr>
        <w:t xml:space="preserve"> in 5 ml of distilled water and</w:t>
      </w:r>
      <w:r w:rsidRPr="00136373">
        <w:rPr>
          <w:rFonts w:ascii="Times New Roman" w:hAnsi="Times New Roman" w:cs="Times New Roman"/>
          <w:sz w:val="24"/>
          <w:szCs w:val="24"/>
        </w:rPr>
        <w:t xml:space="preserve"> added 2-3 ml of an a</w:t>
      </w:r>
      <w:r w:rsidR="008B7A0D" w:rsidRPr="00136373">
        <w:rPr>
          <w:rFonts w:ascii="Times New Roman" w:hAnsi="Times New Roman" w:cs="Times New Roman"/>
          <w:sz w:val="24"/>
          <w:szCs w:val="24"/>
        </w:rPr>
        <w:t xml:space="preserve">queous extract of drug. A blue </w:t>
      </w:r>
      <w:r w:rsidRPr="00136373">
        <w:rPr>
          <w:rFonts w:ascii="Times New Roman" w:hAnsi="Times New Roman" w:cs="Times New Roman"/>
          <w:sz w:val="24"/>
          <w:szCs w:val="24"/>
        </w:rPr>
        <w:t>colony is produced.</w:t>
      </w:r>
    </w:p>
    <w:p w14:paraId="375ACCF9" w14:textId="77777777" w:rsidR="001D294A" w:rsidRPr="00136373" w:rsidRDefault="001D294A" w:rsidP="001D294A">
      <w:pPr>
        <w:pStyle w:val="ListParagraph"/>
        <w:numPr>
          <w:ilvl w:val="0"/>
          <w:numId w:val="2"/>
        </w:numPr>
        <w:tabs>
          <w:tab w:val="left" w:pos="0"/>
          <w:tab w:val="left" w:pos="426"/>
        </w:tabs>
        <w:autoSpaceDE w:val="0"/>
        <w:autoSpaceDN w:val="0"/>
        <w:adjustRightInd w:val="0"/>
        <w:spacing w:after="0" w:line="360" w:lineRule="auto"/>
        <w:contextualSpacing w:val="0"/>
        <w:jc w:val="both"/>
        <w:rPr>
          <w:rFonts w:ascii="Times New Roman" w:hAnsi="Times New Roman" w:cs="Times New Roman"/>
          <w:sz w:val="24"/>
          <w:szCs w:val="24"/>
        </w:rPr>
      </w:pPr>
      <w:r w:rsidRPr="00136373">
        <w:rPr>
          <w:rFonts w:ascii="Times New Roman" w:hAnsi="Times New Roman" w:cs="Times New Roman"/>
          <w:b/>
          <w:sz w:val="24"/>
          <w:szCs w:val="24"/>
        </w:rPr>
        <w:t xml:space="preserve">Test for amino </w:t>
      </w:r>
      <w:proofErr w:type="gramStart"/>
      <w:r w:rsidRPr="00136373">
        <w:rPr>
          <w:rFonts w:ascii="Times New Roman" w:hAnsi="Times New Roman" w:cs="Times New Roman"/>
          <w:b/>
          <w:sz w:val="24"/>
          <w:szCs w:val="24"/>
        </w:rPr>
        <w:t>acids</w:t>
      </w:r>
      <w:r w:rsidRPr="00136373">
        <w:rPr>
          <w:rFonts w:ascii="Times New Roman" w:hAnsi="Times New Roman" w:cs="Times New Roman"/>
          <w:sz w:val="24"/>
          <w:szCs w:val="24"/>
        </w:rPr>
        <w:t xml:space="preserve"> :</w:t>
      </w:r>
      <w:proofErr w:type="gramEnd"/>
    </w:p>
    <w:p w14:paraId="31762B53" w14:textId="77777777" w:rsidR="001D294A" w:rsidRPr="00136373" w:rsidRDefault="001D294A" w:rsidP="001D294A">
      <w:pPr>
        <w:pStyle w:val="ListParagraph"/>
        <w:tabs>
          <w:tab w:val="left" w:pos="0"/>
          <w:tab w:val="left" w:pos="426"/>
        </w:tabs>
        <w:autoSpaceDE w:val="0"/>
        <w:autoSpaceDN w:val="0"/>
        <w:adjustRightInd w:val="0"/>
        <w:spacing w:after="0" w:line="360" w:lineRule="auto"/>
        <w:contextualSpacing w:val="0"/>
        <w:jc w:val="both"/>
        <w:rPr>
          <w:rFonts w:ascii="Times New Roman" w:hAnsi="Times New Roman" w:cs="Times New Roman"/>
          <w:sz w:val="24"/>
          <w:szCs w:val="24"/>
        </w:rPr>
      </w:pPr>
      <w:r w:rsidRPr="00136373">
        <w:rPr>
          <w:rFonts w:ascii="Times New Roman" w:hAnsi="Times New Roman" w:cs="Times New Roman"/>
          <w:sz w:val="24"/>
          <w:szCs w:val="24"/>
        </w:rPr>
        <w:t xml:space="preserve">Ninhydrin test - About 3ml of plant extract solution was heated followed by addition of 3 </w:t>
      </w:r>
      <w:proofErr w:type="spellStart"/>
      <w:r w:rsidRPr="00136373">
        <w:rPr>
          <w:rFonts w:ascii="Times New Roman" w:hAnsi="Times New Roman" w:cs="Times New Roman"/>
          <w:sz w:val="24"/>
          <w:szCs w:val="24"/>
        </w:rPr>
        <w:t>drps</w:t>
      </w:r>
      <w:proofErr w:type="spellEnd"/>
      <w:r w:rsidRPr="00136373">
        <w:rPr>
          <w:rFonts w:ascii="Times New Roman" w:hAnsi="Times New Roman" w:cs="Times New Roman"/>
          <w:sz w:val="24"/>
          <w:szCs w:val="24"/>
        </w:rPr>
        <w:t xml:space="preserve"> of 5% ninhydrin solution. The test tubes with this solution were kept in boiling water bath for 10 minutes. The purple color was observed. It indicated the presence of amino acids. </w:t>
      </w:r>
    </w:p>
    <w:p w14:paraId="1D68D1D7" w14:textId="77777777" w:rsidR="001D294A" w:rsidRPr="00136373" w:rsidRDefault="001D294A" w:rsidP="001D294A">
      <w:pPr>
        <w:tabs>
          <w:tab w:val="left" w:pos="0"/>
          <w:tab w:val="left" w:pos="284"/>
        </w:tabs>
        <w:autoSpaceDE w:val="0"/>
        <w:autoSpaceDN w:val="0"/>
        <w:adjustRightInd w:val="0"/>
        <w:spacing w:after="0" w:line="240" w:lineRule="auto"/>
        <w:ind w:left="284" w:hanging="284"/>
        <w:jc w:val="both"/>
        <w:rPr>
          <w:rFonts w:ascii="Times New Roman" w:hAnsi="Times New Roman" w:cs="Times New Roman"/>
          <w:sz w:val="24"/>
          <w:szCs w:val="24"/>
        </w:rPr>
      </w:pPr>
    </w:p>
    <w:p w14:paraId="5946F1E8" w14:textId="77777777" w:rsidR="001D294A" w:rsidRPr="00136373" w:rsidRDefault="001D294A" w:rsidP="001D294A">
      <w:pPr>
        <w:spacing w:line="360" w:lineRule="auto"/>
        <w:jc w:val="both"/>
        <w:rPr>
          <w:rFonts w:ascii="Times New Roman" w:hAnsi="Times New Roman" w:cs="Times New Roman"/>
          <w:sz w:val="24"/>
          <w:szCs w:val="24"/>
        </w:rPr>
      </w:pPr>
    </w:p>
    <w:p w14:paraId="11BB3217"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Table III: Phytochemical screening of different solvent extracts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w:t>
      </w:r>
    </w:p>
    <w:tbl>
      <w:tblPr>
        <w:tblStyle w:val="TableGrid"/>
        <w:tblW w:w="9632" w:type="dxa"/>
        <w:tblLayout w:type="fixed"/>
        <w:tblLook w:val="04A0" w:firstRow="1" w:lastRow="0" w:firstColumn="1" w:lastColumn="0" w:noHBand="0" w:noVBand="1"/>
      </w:tblPr>
      <w:tblGrid>
        <w:gridCol w:w="603"/>
        <w:gridCol w:w="1490"/>
        <w:gridCol w:w="1701"/>
        <w:gridCol w:w="1045"/>
        <w:gridCol w:w="887"/>
        <w:gridCol w:w="886"/>
        <w:gridCol w:w="1772"/>
        <w:gridCol w:w="1248"/>
      </w:tblGrid>
      <w:tr w:rsidR="001D294A" w:rsidRPr="00136373" w14:paraId="3685F301" w14:textId="77777777" w:rsidTr="008B7A0D">
        <w:trPr>
          <w:trHeight w:val="520"/>
        </w:trPr>
        <w:tc>
          <w:tcPr>
            <w:tcW w:w="603" w:type="dxa"/>
          </w:tcPr>
          <w:p w14:paraId="557D69E8" w14:textId="77777777" w:rsidR="001D294A" w:rsidRPr="00136373" w:rsidRDefault="001D294A" w:rsidP="008B7A0D">
            <w:pPr>
              <w:autoSpaceDE w:val="0"/>
              <w:autoSpaceDN w:val="0"/>
              <w:adjustRightInd w:val="0"/>
              <w:jc w:val="both"/>
              <w:rPr>
                <w:rFonts w:ascii="Times New Roman" w:hAnsi="Times New Roman" w:cs="Times New Roman"/>
                <w:b/>
                <w:bCs/>
                <w:caps/>
                <w:sz w:val="24"/>
                <w:szCs w:val="24"/>
              </w:rPr>
            </w:pPr>
            <w:r w:rsidRPr="00136373">
              <w:rPr>
                <w:rFonts w:ascii="Times New Roman" w:hAnsi="Times New Roman" w:cs="Times New Roman"/>
                <w:b/>
                <w:bCs/>
                <w:caps/>
                <w:sz w:val="24"/>
                <w:szCs w:val="24"/>
              </w:rPr>
              <w:t>Sr. no.</w:t>
            </w:r>
          </w:p>
        </w:tc>
        <w:tc>
          <w:tcPr>
            <w:tcW w:w="1490" w:type="dxa"/>
          </w:tcPr>
          <w:p w14:paraId="4754C30C" w14:textId="77777777" w:rsidR="001D294A" w:rsidRPr="00136373" w:rsidRDefault="001D294A" w:rsidP="008B7A0D">
            <w:pPr>
              <w:pStyle w:val="Default"/>
              <w:jc w:val="both"/>
              <w:rPr>
                <w:b/>
                <w:bCs/>
                <w:caps/>
              </w:rPr>
            </w:pPr>
            <w:r w:rsidRPr="00136373">
              <w:rPr>
                <w:b/>
              </w:rPr>
              <w:t>Phyto-constituent</w:t>
            </w:r>
          </w:p>
        </w:tc>
        <w:tc>
          <w:tcPr>
            <w:tcW w:w="1701" w:type="dxa"/>
          </w:tcPr>
          <w:p w14:paraId="19CB6E11" w14:textId="77777777" w:rsidR="001D294A" w:rsidRPr="00136373" w:rsidRDefault="001D294A" w:rsidP="008B7A0D">
            <w:pPr>
              <w:autoSpaceDE w:val="0"/>
              <w:autoSpaceDN w:val="0"/>
              <w:adjustRightInd w:val="0"/>
              <w:jc w:val="both"/>
              <w:rPr>
                <w:rFonts w:ascii="Times New Roman" w:hAnsi="Times New Roman" w:cs="Times New Roman"/>
                <w:b/>
                <w:bCs/>
                <w:caps/>
                <w:sz w:val="24"/>
                <w:szCs w:val="24"/>
              </w:rPr>
            </w:pPr>
            <w:r w:rsidRPr="00136373">
              <w:rPr>
                <w:rFonts w:ascii="Times New Roman" w:hAnsi="Times New Roman" w:cs="Times New Roman"/>
                <w:b/>
                <w:sz w:val="24"/>
                <w:szCs w:val="24"/>
              </w:rPr>
              <w:t>Phytochemical test</w:t>
            </w:r>
          </w:p>
        </w:tc>
        <w:tc>
          <w:tcPr>
            <w:tcW w:w="5838" w:type="dxa"/>
            <w:gridSpan w:val="5"/>
          </w:tcPr>
          <w:p w14:paraId="2C4A3953" w14:textId="77777777" w:rsidR="001D294A" w:rsidRPr="00136373" w:rsidRDefault="001D294A" w:rsidP="008B7A0D">
            <w:pPr>
              <w:jc w:val="both"/>
              <w:rPr>
                <w:rFonts w:ascii="Times New Roman" w:hAnsi="Times New Roman" w:cs="Times New Roman"/>
                <w:b/>
                <w:sz w:val="24"/>
                <w:szCs w:val="24"/>
              </w:rPr>
            </w:pPr>
            <w:r w:rsidRPr="00136373">
              <w:rPr>
                <w:rFonts w:ascii="Times New Roman" w:hAnsi="Times New Roman" w:cs="Times New Roman"/>
                <w:b/>
                <w:sz w:val="24"/>
                <w:szCs w:val="24"/>
              </w:rPr>
              <w:t>Results</w:t>
            </w:r>
          </w:p>
        </w:tc>
      </w:tr>
      <w:tr w:rsidR="001D294A" w:rsidRPr="00136373" w14:paraId="34FCDAB6" w14:textId="77777777" w:rsidTr="008B7A0D">
        <w:trPr>
          <w:trHeight w:val="320"/>
        </w:trPr>
        <w:tc>
          <w:tcPr>
            <w:tcW w:w="603" w:type="dxa"/>
          </w:tcPr>
          <w:p w14:paraId="4BC83CA3" w14:textId="77777777" w:rsidR="001D294A" w:rsidRPr="00136373" w:rsidRDefault="001D294A" w:rsidP="008B7A0D">
            <w:pPr>
              <w:jc w:val="both"/>
              <w:rPr>
                <w:rFonts w:ascii="Times New Roman" w:hAnsi="Times New Roman" w:cs="Times New Roman"/>
                <w:sz w:val="24"/>
                <w:szCs w:val="24"/>
              </w:rPr>
            </w:pPr>
          </w:p>
        </w:tc>
        <w:tc>
          <w:tcPr>
            <w:tcW w:w="1490" w:type="dxa"/>
          </w:tcPr>
          <w:p w14:paraId="5BCB19CC" w14:textId="77777777" w:rsidR="001D294A" w:rsidRPr="00136373" w:rsidRDefault="001D294A" w:rsidP="008B7A0D">
            <w:pPr>
              <w:jc w:val="both"/>
              <w:rPr>
                <w:rFonts w:ascii="Times New Roman" w:hAnsi="Times New Roman" w:cs="Times New Roman"/>
                <w:sz w:val="24"/>
                <w:szCs w:val="24"/>
              </w:rPr>
            </w:pPr>
          </w:p>
        </w:tc>
        <w:tc>
          <w:tcPr>
            <w:tcW w:w="1701" w:type="dxa"/>
          </w:tcPr>
          <w:p w14:paraId="19A9861F" w14:textId="77777777" w:rsidR="001D294A" w:rsidRPr="00136373" w:rsidRDefault="001D294A" w:rsidP="008B7A0D">
            <w:pPr>
              <w:jc w:val="both"/>
              <w:rPr>
                <w:rFonts w:ascii="Times New Roman" w:hAnsi="Times New Roman" w:cs="Times New Roman"/>
                <w:sz w:val="24"/>
                <w:szCs w:val="24"/>
              </w:rPr>
            </w:pPr>
          </w:p>
        </w:tc>
        <w:tc>
          <w:tcPr>
            <w:tcW w:w="1045" w:type="dxa"/>
            <w:vAlign w:val="center"/>
          </w:tcPr>
          <w:p w14:paraId="178B1307"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Water</w:t>
            </w:r>
          </w:p>
        </w:tc>
        <w:tc>
          <w:tcPr>
            <w:tcW w:w="887" w:type="dxa"/>
            <w:vAlign w:val="center"/>
          </w:tcPr>
          <w:p w14:paraId="4D65BD1F"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MeOH</w:t>
            </w:r>
          </w:p>
        </w:tc>
        <w:tc>
          <w:tcPr>
            <w:tcW w:w="886" w:type="dxa"/>
            <w:vAlign w:val="center"/>
          </w:tcPr>
          <w:p w14:paraId="53153656"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ETOH</w:t>
            </w:r>
          </w:p>
        </w:tc>
        <w:tc>
          <w:tcPr>
            <w:tcW w:w="1772" w:type="dxa"/>
            <w:vAlign w:val="center"/>
          </w:tcPr>
          <w:p w14:paraId="6FD2668B"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Chloroform</w:t>
            </w:r>
          </w:p>
        </w:tc>
        <w:tc>
          <w:tcPr>
            <w:tcW w:w="1248" w:type="dxa"/>
            <w:vAlign w:val="center"/>
          </w:tcPr>
          <w:p w14:paraId="75B4D283"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Acetone</w:t>
            </w:r>
          </w:p>
        </w:tc>
      </w:tr>
      <w:tr w:rsidR="001D294A" w:rsidRPr="00136373" w14:paraId="12A44080" w14:textId="77777777" w:rsidTr="008B7A0D">
        <w:trPr>
          <w:trHeight w:val="320"/>
        </w:trPr>
        <w:tc>
          <w:tcPr>
            <w:tcW w:w="603" w:type="dxa"/>
          </w:tcPr>
          <w:p w14:paraId="635F39FA"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1</w:t>
            </w:r>
          </w:p>
        </w:tc>
        <w:tc>
          <w:tcPr>
            <w:tcW w:w="1490" w:type="dxa"/>
          </w:tcPr>
          <w:p w14:paraId="57401F0F"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sz w:val="24"/>
                <w:szCs w:val="24"/>
              </w:rPr>
              <w:t>Phytosterols</w:t>
            </w:r>
          </w:p>
        </w:tc>
        <w:tc>
          <w:tcPr>
            <w:tcW w:w="1701" w:type="dxa"/>
          </w:tcPr>
          <w:p w14:paraId="51F46A39"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Liebermann-Burchard's test</w:t>
            </w:r>
          </w:p>
        </w:tc>
        <w:tc>
          <w:tcPr>
            <w:tcW w:w="1045" w:type="dxa"/>
          </w:tcPr>
          <w:p w14:paraId="289BFC8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033294A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467D1EC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4911E7B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4EF4711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07C7AA84" w14:textId="77777777" w:rsidTr="008B7A0D">
        <w:trPr>
          <w:trHeight w:val="600"/>
        </w:trPr>
        <w:tc>
          <w:tcPr>
            <w:tcW w:w="603" w:type="dxa"/>
          </w:tcPr>
          <w:p w14:paraId="424B359B"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2</w:t>
            </w:r>
          </w:p>
        </w:tc>
        <w:tc>
          <w:tcPr>
            <w:tcW w:w="1490" w:type="dxa"/>
          </w:tcPr>
          <w:p w14:paraId="5A54639C"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sz w:val="24"/>
                <w:szCs w:val="24"/>
              </w:rPr>
              <w:t>Terrpenoids</w:t>
            </w:r>
          </w:p>
        </w:tc>
        <w:tc>
          <w:tcPr>
            <w:tcW w:w="1701" w:type="dxa"/>
          </w:tcPr>
          <w:p w14:paraId="727E2B84"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Salkowski reaction</w:t>
            </w:r>
          </w:p>
        </w:tc>
        <w:tc>
          <w:tcPr>
            <w:tcW w:w="1045" w:type="dxa"/>
          </w:tcPr>
          <w:p w14:paraId="6D584A9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6F330CA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14783AC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6372D5D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478300E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3CF4D23D" w14:textId="77777777" w:rsidTr="008B7A0D">
        <w:trPr>
          <w:trHeight w:val="483"/>
        </w:trPr>
        <w:tc>
          <w:tcPr>
            <w:tcW w:w="603" w:type="dxa"/>
          </w:tcPr>
          <w:p w14:paraId="11E54DB1"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3</w:t>
            </w:r>
          </w:p>
        </w:tc>
        <w:tc>
          <w:tcPr>
            <w:tcW w:w="1490" w:type="dxa"/>
          </w:tcPr>
          <w:p w14:paraId="24E23A92"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Alkaloids</w:t>
            </w:r>
          </w:p>
        </w:tc>
        <w:tc>
          <w:tcPr>
            <w:tcW w:w="1701" w:type="dxa"/>
          </w:tcPr>
          <w:p w14:paraId="15EDC085"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Mayer’s test</w:t>
            </w:r>
          </w:p>
          <w:p w14:paraId="5CFF5ABF"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Wagner test</w:t>
            </w:r>
          </w:p>
        </w:tc>
        <w:tc>
          <w:tcPr>
            <w:tcW w:w="1045" w:type="dxa"/>
          </w:tcPr>
          <w:p w14:paraId="4B49469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5525528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13DC498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04FCBDB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6F0800B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2110F68E"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22CF595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07A40BF9"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3B6BF20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372FB9B9"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29549A90" w14:textId="77777777" w:rsidTr="008B7A0D">
        <w:trPr>
          <w:trHeight w:val="320"/>
        </w:trPr>
        <w:tc>
          <w:tcPr>
            <w:tcW w:w="603" w:type="dxa"/>
          </w:tcPr>
          <w:p w14:paraId="17323472"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4</w:t>
            </w:r>
          </w:p>
        </w:tc>
        <w:tc>
          <w:tcPr>
            <w:tcW w:w="1490" w:type="dxa"/>
          </w:tcPr>
          <w:p w14:paraId="7C12BB6C"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Carbohydrates</w:t>
            </w:r>
          </w:p>
        </w:tc>
        <w:tc>
          <w:tcPr>
            <w:tcW w:w="1701" w:type="dxa"/>
          </w:tcPr>
          <w:p w14:paraId="75AD1F68"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Fehling test</w:t>
            </w:r>
          </w:p>
        </w:tc>
        <w:tc>
          <w:tcPr>
            <w:tcW w:w="1045" w:type="dxa"/>
          </w:tcPr>
          <w:p w14:paraId="0D9ADEAE"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095D8378"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6389464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245A91D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419918AE"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488DD18A" w14:textId="77777777" w:rsidTr="008B7A0D">
        <w:trPr>
          <w:trHeight w:val="320"/>
        </w:trPr>
        <w:tc>
          <w:tcPr>
            <w:tcW w:w="603" w:type="dxa"/>
          </w:tcPr>
          <w:p w14:paraId="2DBA4780"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5</w:t>
            </w:r>
          </w:p>
        </w:tc>
        <w:tc>
          <w:tcPr>
            <w:tcW w:w="1490" w:type="dxa"/>
          </w:tcPr>
          <w:p w14:paraId="5E55D463"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Flavanoids</w:t>
            </w:r>
          </w:p>
        </w:tc>
        <w:tc>
          <w:tcPr>
            <w:tcW w:w="1701" w:type="dxa"/>
          </w:tcPr>
          <w:p w14:paraId="1DC1C078"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Lead Acetate test</w:t>
            </w:r>
          </w:p>
        </w:tc>
        <w:tc>
          <w:tcPr>
            <w:tcW w:w="1045" w:type="dxa"/>
          </w:tcPr>
          <w:p w14:paraId="2D0181A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2DD7B724"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4799A0E4"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6BBE293C"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7940DDE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4A4E73B1" w14:textId="77777777" w:rsidTr="008B7A0D">
        <w:trPr>
          <w:trHeight w:val="320"/>
        </w:trPr>
        <w:tc>
          <w:tcPr>
            <w:tcW w:w="603" w:type="dxa"/>
          </w:tcPr>
          <w:p w14:paraId="03AC8742"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6</w:t>
            </w:r>
          </w:p>
        </w:tc>
        <w:tc>
          <w:tcPr>
            <w:tcW w:w="1490" w:type="dxa"/>
          </w:tcPr>
          <w:p w14:paraId="0CCDA694"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 xml:space="preserve"> Tannins</w:t>
            </w:r>
          </w:p>
        </w:tc>
        <w:tc>
          <w:tcPr>
            <w:tcW w:w="1701" w:type="dxa"/>
          </w:tcPr>
          <w:p w14:paraId="487C26B3"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5% Fecl</w:t>
            </w:r>
            <w:r w:rsidRPr="00136373">
              <w:rPr>
                <w:rFonts w:ascii="Times New Roman" w:hAnsi="Times New Roman" w:cs="Times New Roman"/>
                <w:sz w:val="24"/>
                <w:szCs w:val="24"/>
                <w:vertAlign w:val="subscript"/>
              </w:rPr>
              <w:t>3</w:t>
            </w:r>
            <w:r w:rsidRPr="00136373">
              <w:rPr>
                <w:rFonts w:ascii="Times New Roman" w:hAnsi="Times New Roman" w:cs="Times New Roman"/>
                <w:sz w:val="24"/>
                <w:szCs w:val="24"/>
              </w:rPr>
              <w:t xml:space="preserve"> Test</w:t>
            </w:r>
          </w:p>
        </w:tc>
        <w:tc>
          <w:tcPr>
            <w:tcW w:w="1045" w:type="dxa"/>
          </w:tcPr>
          <w:p w14:paraId="5DE57DF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481D430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25A0E0B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27D8EA4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479F6E1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1B8008F0" w14:textId="77777777" w:rsidTr="008B7A0D">
        <w:trPr>
          <w:trHeight w:val="337"/>
        </w:trPr>
        <w:tc>
          <w:tcPr>
            <w:tcW w:w="603" w:type="dxa"/>
          </w:tcPr>
          <w:p w14:paraId="3EB92E42"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7</w:t>
            </w:r>
          </w:p>
        </w:tc>
        <w:tc>
          <w:tcPr>
            <w:tcW w:w="1490" w:type="dxa"/>
          </w:tcPr>
          <w:p w14:paraId="61307576"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Proteins</w:t>
            </w:r>
          </w:p>
        </w:tc>
        <w:tc>
          <w:tcPr>
            <w:tcW w:w="1701" w:type="dxa"/>
          </w:tcPr>
          <w:p w14:paraId="1B1727C1"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Ninhydrin test</w:t>
            </w:r>
          </w:p>
        </w:tc>
        <w:tc>
          <w:tcPr>
            <w:tcW w:w="1045" w:type="dxa"/>
          </w:tcPr>
          <w:p w14:paraId="625CE29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_</w:t>
            </w:r>
          </w:p>
        </w:tc>
        <w:tc>
          <w:tcPr>
            <w:tcW w:w="887" w:type="dxa"/>
          </w:tcPr>
          <w:p w14:paraId="206CAB2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03EE757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6E1C696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5305AB0E"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59CB94C1" w14:textId="77777777" w:rsidTr="008B7A0D">
        <w:trPr>
          <w:trHeight w:val="592"/>
        </w:trPr>
        <w:tc>
          <w:tcPr>
            <w:tcW w:w="603" w:type="dxa"/>
          </w:tcPr>
          <w:p w14:paraId="19E3924B"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8</w:t>
            </w:r>
          </w:p>
        </w:tc>
        <w:tc>
          <w:tcPr>
            <w:tcW w:w="1490" w:type="dxa"/>
          </w:tcPr>
          <w:p w14:paraId="4A6FF613"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Glycosides</w:t>
            </w:r>
          </w:p>
        </w:tc>
        <w:tc>
          <w:tcPr>
            <w:tcW w:w="1701" w:type="dxa"/>
          </w:tcPr>
          <w:p w14:paraId="444024E6"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Keller-Killiani test</w:t>
            </w:r>
          </w:p>
        </w:tc>
        <w:tc>
          <w:tcPr>
            <w:tcW w:w="1045" w:type="dxa"/>
          </w:tcPr>
          <w:p w14:paraId="6BD457E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4C3D3CA4"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644C4601"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5D2679D1"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281C1E8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71CBD959" w14:textId="77777777" w:rsidTr="008B7A0D">
        <w:trPr>
          <w:trHeight w:val="365"/>
        </w:trPr>
        <w:tc>
          <w:tcPr>
            <w:tcW w:w="603" w:type="dxa"/>
          </w:tcPr>
          <w:p w14:paraId="7216920B"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9</w:t>
            </w:r>
          </w:p>
        </w:tc>
        <w:tc>
          <w:tcPr>
            <w:tcW w:w="1490" w:type="dxa"/>
          </w:tcPr>
          <w:p w14:paraId="66ED9958"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 xml:space="preserve">Starch </w:t>
            </w:r>
          </w:p>
        </w:tc>
        <w:tc>
          <w:tcPr>
            <w:tcW w:w="1701" w:type="dxa"/>
          </w:tcPr>
          <w:p w14:paraId="4420ADCB"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Iodine</w:t>
            </w:r>
          </w:p>
        </w:tc>
        <w:tc>
          <w:tcPr>
            <w:tcW w:w="1045" w:type="dxa"/>
          </w:tcPr>
          <w:p w14:paraId="34B8230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1723CA89"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531DB63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35E3807E"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73C543E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1306EFA3" w14:textId="77777777" w:rsidTr="008B7A0D">
        <w:trPr>
          <w:trHeight w:val="441"/>
        </w:trPr>
        <w:tc>
          <w:tcPr>
            <w:tcW w:w="603" w:type="dxa"/>
          </w:tcPr>
          <w:p w14:paraId="345E2E15"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10</w:t>
            </w:r>
          </w:p>
        </w:tc>
        <w:tc>
          <w:tcPr>
            <w:tcW w:w="1490" w:type="dxa"/>
          </w:tcPr>
          <w:p w14:paraId="1C1AB41F"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 xml:space="preserve">Amino acid </w:t>
            </w:r>
          </w:p>
        </w:tc>
        <w:tc>
          <w:tcPr>
            <w:tcW w:w="1701" w:type="dxa"/>
          </w:tcPr>
          <w:p w14:paraId="477CD098"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Ninhydrine</w:t>
            </w:r>
          </w:p>
        </w:tc>
        <w:tc>
          <w:tcPr>
            <w:tcW w:w="1045" w:type="dxa"/>
          </w:tcPr>
          <w:p w14:paraId="1A5B2E1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7" w:type="dxa"/>
          </w:tcPr>
          <w:p w14:paraId="3702E34C"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86" w:type="dxa"/>
          </w:tcPr>
          <w:p w14:paraId="04D6990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72" w:type="dxa"/>
          </w:tcPr>
          <w:p w14:paraId="37B960C9"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48" w:type="dxa"/>
          </w:tcPr>
          <w:p w14:paraId="5DC2BE2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bl>
    <w:p w14:paraId="0C23FC89" w14:textId="77777777" w:rsidR="001D294A" w:rsidRPr="00136373" w:rsidRDefault="001D294A" w:rsidP="001D294A">
      <w:pPr>
        <w:spacing w:line="360" w:lineRule="auto"/>
        <w:jc w:val="both"/>
        <w:rPr>
          <w:rFonts w:ascii="Times New Roman" w:hAnsi="Times New Roman" w:cs="Times New Roman"/>
          <w:sz w:val="24"/>
          <w:szCs w:val="24"/>
        </w:rPr>
      </w:pPr>
    </w:p>
    <w:p w14:paraId="5B9BCFB6"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Table IV: Phytochemical screening of different solvent extracts of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w:t>
      </w:r>
    </w:p>
    <w:tbl>
      <w:tblPr>
        <w:tblStyle w:val="TableGrid"/>
        <w:tblW w:w="9753" w:type="dxa"/>
        <w:tblLayout w:type="fixed"/>
        <w:tblLook w:val="04A0" w:firstRow="1" w:lastRow="0" w:firstColumn="1" w:lastColumn="0" w:noHBand="0" w:noVBand="1"/>
      </w:tblPr>
      <w:tblGrid>
        <w:gridCol w:w="611"/>
        <w:gridCol w:w="1624"/>
        <w:gridCol w:w="1559"/>
        <w:gridCol w:w="1107"/>
        <w:gridCol w:w="898"/>
        <w:gridCol w:w="897"/>
        <w:gridCol w:w="1795"/>
        <w:gridCol w:w="1262"/>
      </w:tblGrid>
      <w:tr w:rsidR="001D294A" w:rsidRPr="00136373" w14:paraId="73DB36C1" w14:textId="77777777" w:rsidTr="008B7A0D">
        <w:trPr>
          <w:trHeight w:val="566"/>
        </w:trPr>
        <w:tc>
          <w:tcPr>
            <w:tcW w:w="611" w:type="dxa"/>
          </w:tcPr>
          <w:p w14:paraId="037C5EF3" w14:textId="77777777" w:rsidR="001D294A" w:rsidRPr="00136373" w:rsidRDefault="001D294A" w:rsidP="008B7A0D">
            <w:pPr>
              <w:autoSpaceDE w:val="0"/>
              <w:autoSpaceDN w:val="0"/>
              <w:adjustRightInd w:val="0"/>
              <w:jc w:val="both"/>
              <w:rPr>
                <w:rFonts w:ascii="Times New Roman" w:hAnsi="Times New Roman" w:cs="Times New Roman"/>
                <w:b/>
                <w:bCs/>
                <w:caps/>
                <w:sz w:val="24"/>
                <w:szCs w:val="24"/>
              </w:rPr>
            </w:pPr>
            <w:r w:rsidRPr="00136373">
              <w:rPr>
                <w:rFonts w:ascii="Times New Roman" w:hAnsi="Times New Roman" w:cs="Times New Roman"/>
                <w:b/>
                <w:bCs/>
                <w:caps/>
                <w:sz w:val="24"/>
                <w:szCs w:val="24"/>
              </w:rPr>
              <w:t>Sr. no.</w:t>
            </w:r>
          </w:p>
        </w:tc>
        <w:tc>
          <w:tcPr>
            <w:tcW w:w="1624" w:type="dxa"/>
          </w:tcPr>
          <w:p w14:paraId="55533DFC" w14:textId="77777777" w:rsidR="001D294A" w:rsidRPr="00136373" w:rsidRDefault="001D294A" w:rsidP="008B7A0D">
            <w:pPr>
              <w:pStyle w:val="Default"/>
              <w:jc w:val="both"/>
              <w:rPr>
                <w:b/>
                <w:bCs/>
                <w:caps/>
              </w:rPr>
            </w:pPr>
            <w:r w:rsidRPr="00136373">
              <w:rPr>
                <w:b/>
              </w:rPr>
              <w:t>Phyto-constituent</w:t>
            </w:r>
          </w:p>
        </w:tc>
        <w:tc>
          <w:tcPr>
            <w:tcW w:w="1559" w:type="dxa"/>
          </w:tcPr>
          <w:p w14:paraId="757DBEBE" w14:textId="77777777" w:rsidR="001D294A" w:rsidRPr="00136373" w:rsidRDefault="001D294A" w:rsidP="008B7A0D">
            <w:pPr>
              <w:autoSpaceDE w:val="0"/>
              <w:autoSpaceDN w:val="0"/>
              <w:adjustRightInd w:val="0"/>
              <w:jc w:val="both"/>
              <w:rPr>
                <w:rFonts w:ascii="Times New Roman" w:hAnsi="Times New Roman" w:cs="Times New Roman"/>
                <w:b/>
                <w:bCs/>
                <w:caps/>
                <w:sz w:val="24"/>
                <w:szCs w:val="24"/>
              </w:rPr>
            </w:pPr>
            <w:r w:rsidRPr="00136373">
              <w:rPr>
                <w:rFonts w:ascii="Times New Roman" w:hAnsi="Times New Roman" w:cs="Times New Roman"/>
                <w:b/>
                <w:sz w:val="24"/>
                <w:szCs w:val="24"/>
              </w:rPr>
              <w:t>Phytochemical test</w:t>
            </w:r>
          </w:p>
        </w:tc>
        <w:tc>
          <w:tcPr>
            <w:tcW w:w="5959" w:type="dxa"/>
            <w:gridSpan w:val="5"/>
          </w:tcPr>
          <w:p w14:paraId="740B62D3" w14:textId="77777777" w:rsidR="001D294A" w:rsidRPr="00136373" w:rsidRDefault="001D294A" w:rsidP="008B7A0D">
            <w:pPr>
              <w:jc w:val="both"/>
              <w:rPr>
                <w:rFonts w:ascii="Times New Roman" w:hAnsi="Times New Roman" w:cs="Times New Roman"/>
                <w:b/>
                <w:sz w:val="24"/>
                <w:szCs w:val="24"/>
              </w:rPr>
            </w:pPr>
            <w:r w:rsidRPr="00136373">
              <w:rPr>
                <w:rFonts w:ascii="Times New Roman" w:hAnsi="Times New Roman" w:cs="Times New Roman"/>
                <w:b/>
                <w:sz w:val="24"/>
                <w:szCs w:val="24"/>
              </w:rPr>
              <w:t>Results</w:t>
            </w:r>
          </w:p>
        </w:tc>
      </w:tr>
      <w:tr w:rsidR="001D294A" w:rsidRPr="00136373" w14:paraId="283CCA6A" w14:textId="77777777" w:rsidTr="008B7A0D">
        <w:trPr>
          <w:trHeight w:val="398"/>
        </w:trPr>
        <w:tc>
          <w:tcPr>
            <w:tcW w:w="611" w:type="dxa"/>
          </w:tcPr>
          <w:p w14:paraId="3BD07EED" w14:textId="77777777" w:rsidR="001D294A" w:rsidRPr="00136373" w:rsidRDefault="001D294A" w:rsidP="008B7A0D">
            <w:pPr>
              <w:jc w:val="both"/>
              <w:rPr>
                <w:rFonts w:ascii="Times New Roman" w:hAnsi="Times New Roman" w:cs="Times New Roman"/>
                <w:sz w:val="24"/>
                <w:szCs w:val="24"/>
              </w:rPr>
            </w:pPr>
          </w:p>
        </w:tc>
        <w:tc>
          <w:tcPr>
            <w:tcW w:w="1624" w:type="dxa"/>
          </w:tcPr>
          <w:p w14:paraId="48A22AD4" w14:textId="77777777" w:rsidR="001D294A" w:rsidRPr="00136373" w:rsidRDefault="001D294A" w:rsidP="008B7A0D">
            <w:pPr>
              <w:jc w:val="both"/>
              <w:rPr>
                <w:rFonts w:ascii="Times New Roman" w:hAnsi="Times New Roman" w:cs="Times New Roman"/>
                <w:sz w:val="24"/>
                <w:szCs w:val="24"/>
              </w:rPr>
            </w:pPr>
          </w:p>
        </w:tc>
        <w:tc>
          <w:tcPr>
            <w:tcW w:w="1559" w:type="dxa"/>
          </w:tcPr>
          <w:p w14:paraId="1051F3F7" w14:textId="77777777" w:rsidR="001D294A" w:rsidRPr="00136373" w:rsidRDefault="001D294A" w:rsidP="008B7A0D">
            <w:pPr>
              <w:jc w:val="both"/>
              <w:rPr>
                <w:rFonts w:ascii="Times New Roman" w:hAnsi="Times New Roman" w:cs="Times New Roman"/>
                <w:sz w:val="24"/>
                <w:szCs w:val="24"/>
              </w:rPr>
            </w:pPr>
          </w:p>
        </w:tc>
        <w:tc>
          <w:tcPr>
            <w:tcW w:w="1107" w:type="dxa"/>
            <w:vAlign w:val="center"/>
          </w:tcPr>
          <w:p w14:paraId="33090241"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Water</w:t>
            </w:r>
          </w:p>
        </w:tc>
        <w:tc>
          <w:tcPr>
            <w:tcW w:w="898" w:type="dxa"/>
            <w:vAlign w:val="center"/>
          </w:tcPr>
          <w:p w14:paraId="7BA841F0"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MeOH</w:t>
            </w:r>
          </w:p>
        </w:tc>
        <w:tc>
          <w:tcPr>
            <w:tcW w:w="897" w:type="dxa"/>
            <w:vAlign w:val="center"/>
          </w:tcPr>
          <w:p w14:paraId="00F69B96"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ETOH</w:t>
            </w:r>
          </w:p>
        </w:tc>
        <w:tc>
          <w:tcPr>
            <w:tcW w:w="1795" w:type="dxa"/>
            <w:vAlign w:val="center"/>
          </w:tcPr>
          <w:p w14:paraId="0FBB85AA"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Chloroform</w:t>
            </w:r>
          </w:p>
        </w:tc>
        <w:tc>
          <w:tcPr>
            <w:tcW w:w="1262" w:type="dxa"/>
            <w:vAlign w:val="center"/>
          </w:tcPr>
          <w:p w14:paraId="280378C4" w14:textId="77777777" w:rsidR="001D294A" w:rsidRPr="00136373" w:rsidRDefault="001D294A" w:rsidP="008B7A0D">
            <w:pPr>
              <w:autoSpaceDE w:val="0"/>
              <w:autoSpaceDN w:val="0"/>
              <w:adjustRightInd w:val="0"/>
              <w:jc w:val="both"/>
              <w:rPr>
                <w:rFonts w:ascii="Times New Roman" w:hAnsi="Times New Roman" w:cs="Times New Roman"/>
                <w:b/>
                <w:bCs/>
                <w:caps/>
                <w:sz w:val="20"/>
                <w:szCs w:val="20"/>
              </w:rPr>
            </w:pPr>
            <w:r w:rsidRPr="00136373">
              <w:rPr>
                <w:rFonts w:ascii="Times New Roman" w:hAnsi="Times New Roman" w:cs="Times New Roman"/>
                <w:b/>
                <w:bCs/>
                <w:caps/>
                <w:sz w:val="20"/>
                <w:szCs w:val="20"/>
              </w:rPr>
              <w:t>Acetone</w:t>
            </w:r>
          </w:p>
        </w:tc>
      </w:tr>
      <w:tr w:rsidR="001D294A" w:rsidRPr="00136373" w14:paraId="3EB61F0D" w14:textId="77777777" w:rsidTr="008B7A0D">
        <w:trPr>
          <w:trHeight w:val="687"/>
        </w:trPr>
        <w:tc>
          <w:tcPr>
            <w:tcW w:w="611" w:type="dxa"/>
          </w:tcPr>
          <w:p w14:paraId="3F2E001D"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1</w:t>
            </w:r>
          </w:p>
        </w:tc>
        <w:tc>
          <w:tcPr>
            <w:tcW w:w="1624" w:type="dxa"/>
          </w:tcPr>
          <w:p w14:paraId="62C7322F"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sz w:val="24"/>
                <w:szCs w:val="24"/>
              </w:rPr>
              <w:t>Phytosterols</w:t>
            </w:r>
          </w:p>
        </w:tc>
        <w:tc>
          <w:tcPr>
            <w:tcW w:w="1559" w:type="dxa"/>
          </w:tcPr>
          <w:p w14:paraId="0EDD2EE9"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Liebermann-Burchard's test</w:t>
            </w:r>
          </w:p>
        </w:tc>
        <w:tc>
          <w:tcPr>
            <w:tcW w:w="1107" w:type="dxa"/>
          </w:tcPr>
          <w:p w14:paraId="565D617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5770A3E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174D1CC1"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0454DC4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469434B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01521576" w14:textId="77777777" w:rsidTr="008B7A0D">
        <w:trPr>
          <w:trHeight w:val="594"/>
        </w:trPr>
        <w:tc>
          <w:tcPr>
            <w:tcW w:w="611" w:type="dxa"/>
          </w:tcPr>
          <w:p w14:paraId="6BD20AC4"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2</w:t>
            </w:r>
          </w:p>
        </w:tc>
        <w:tc>
          <w:tcPr>
            <w:tcW w:w="1624" w:type="dxa"/>
          </w:tcPr>
          <w:p w14:paraId="73F3E142"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sz w:val="24"/>
                <w:szCs w:val="24"/>
              </w:rPr>
              <w:t>Terrpenoids</w:t>
            </w:r>
          </w:p>
        </w:tc>
        <w:tc>
          <w:tcPr>
            <w:tcW w:w="1559" w:type="dxa"/>
          </w:tcPr>
          <w:p w14:paraId="6E159C15"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Salkowski reaction</w:t>
            </w:r>
          </w:p>
        </w:tc>
        <w:tc>
          <w:tcPr>
            <w:tcW w:w="1107" w:type="dxa"/>
          </w:tcPr>
          <w:p w14:paraId="4E11BC4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196FCF6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71734D78"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6F6FEC40"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33C7569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3FDBD412" w14:textId="77777777" w:rsidTr="008B7A0D">
        <w:trPr>
          <w:trHeight w:val="596"/>
        </w:trPr>
        <w:tc>
          <w:tcPr>
            <w:tcW w:w="611" w:type="dxa"/>
          </w:tcPr>
          <w:p w14:paraId="450DF63B"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3</w:t>
            </w:r>
          </w:p>
        </w:tc>
        <w:tc>
          <w:tcPr>
            <w:tcW w:w="1624" w:type="dxa"/>
          </w:tcPr>
          <w:p w14:paraId="43AC0F46"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Alkaloids</w:t>
            </w:r>
          </w:p>
        </w:tc>
        <w:tc>
          <w:tcPr>
            <w:tcW w:w="1559" w:type="dxa"/>
          </w:tcPr>
          <w:p w14:paraId="3AD2CD91"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Mayer’s test</w:t>
            </w:r>
          </w:p>
          <w:p w14:paraId="4425050C"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Wagner test</w:t>
            </w:r>
          </w:p>
        </w:tc>
        <w:tc>
          <w:tcPr>
            <w:tcW w:w="1107" w:type="dxa"/>
          </w:tcPr>
          <w:p w14:paraId="5B3F813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2E4DDFD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7C92384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108562C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682ADFE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4FDD886C"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00C784B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013AD5B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4924BB25"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p w14:paraId="212C6999"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707A4EE6" w14:textId="77777777" w:rsidTr="008B7A0D">
        <w:trPr>
          <w:trHeight w:val="413"/>
        </w:trPr>
        <w:tc>
          <w:tcPr>
            <w:tcW w:w="611" w:type="dxa"/>
          </w:tcPr>
          <w:p w14:paraId="6F6386EF"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4</w:t>
            </w:r>
          </w:p>
        </w:tc>
        <w:tc>
          <w:tcPr>
            <w:tcW w:w="1624" w:type="dxa"/>
          </w:tcPr>
          <w:p w14:paraId="583C7B34"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Carbohydrates</w:t>
            </w:r>
          </w:p>
        </w:tc>
        <w:tc>
          <w:tcPr>
            <w:tcW w:w="1559" w:type="dxa"/>
          </w:tcPr>
          <w:p w14:paraId="234F67D0"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Fehling test</w:t>
            </w:r>
          </w:p>
        </w:tc>
        <w:tc>
          <w:tcPr>
            <w:tcW w:w="1107" w:type="dxa"/>
          </w:tcPr>
          <w:p w14:paraId="384E5BF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312A3466"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3B28EC98"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2C095E42"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7E71D80C"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58A01B51" w14:textId="77777777" w:rsidTr="008B7A0D">
        <w:trPr>
          <w:trHeight w:val="737"/>
        </w:trPr>
        <w:tc>
          <w:tcPr>
            <w:tcW w:w="611" w:type="dxa"/>
          </w:tcPr>
          <w:p w14:paraId="1F31C837"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5</w:t>
            </w:r>
          </w:p>
        </w:tc>
        <w:tc>
          <w:tcPr>
            <w:tcW w:w="1624" w:type="dxa"/>
          </w:tcPr>
          <w:p w14:paraId="53DAA6CB"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Flavanoids</w:t>
            </w:r>
          </w:p>
        </w:tc>
        <w:tc>
          <w:tcPr>
            <w:tcW w:w="1559" w:type="dxa"/>
          </w:tcPr>
          <w:p w14:paraId="063D9829"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Lead Acetate test</w:t>
            </w:r>
          </w:p>
        </w:tc>
        <w:tc>
          <w:tcPr>
            <w:tcW w:w="1107" w:type="dxa"/>
          </w:tcPr>
          <w:p w14:paraId="04030B4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03D466F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067F69E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610E77A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0311B02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70B224BB" w14:textId="77777777" w:rsidTr="008B7A0D">
        <w:trPr>
          <w:trHeight w:val="398"/>
        </w:trPr>
        <w:tc>
          <w:tcPr>
            <w:tcW w:w="611" w:type="dxa"/>
          </w:tcPr>
          <w:p w14:paraId="1144C706"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6</w:t>
            </w:r>
          </w:p>
        </w:tc>
        <w:tc>
          <w:tcPr>
            <w:tcW w:w="1624" w:type="dxa"/>
          </w:tcPr>
          <w:p w14:paraId="1693FE6F"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 xml:space="preserve"> Tannins</w:t>
            </w:r>
          </w:p>
        </w:tc>
        <w:tc>
          <w:tcPr>
            <w:tcW w:w="1559" w:type="dxa"/>
          </w:tcPr>
          <w:p w14:paraId="4694A637"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5% Fecl</w:t>
            </w:r>
            <w:r w:rsidRPr="00136373">
              <w:rPr>
                <w:rFonts w:ascii="Times New Roman" w:hAnsi="Times New Roman" w:cs="Times New Roman"/>
                <w:sz w:val="24"/>
                <w:szCs w:val="24"/>
                <w:vertAlign w:val="subscript"/>
              </w:rPr>
              <w:t>3</w:t>
            </w:r>
            <w:r w:rsidRPr="00136373">
              <w:rPr>
                <w:rFonts w:ascii="Times New Roman" w:hAnsi="Times New Roman" w:cs="Times New Roman"/>
                <w:sz w:val="24"/>
                <w:szCs w:val="24"/>
              </w:rPr>
              <w:t xml:space="preserve"> Test</w:t>
            </w:r>
          </w:p>
        </w:tc>
        <w:tc>
          <w:tcPr>
            <w:tcW w:w="1107" w:type="dxa"/>
          </w:tcPr>
          <w:p w14:paraId="4FB9672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16B7B8A3"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2132FAC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3BCBEC5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193711C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p>
        </w:tc>
      </w:tr>
      <w:tr w:rsidR="001D294A" w:rsidRPr="00136373" w14:paraId="71B325F3" w14:textId="77777777" w:rsidTr="008B7A0D">
        <w:trPr>
          <w:trHeight w:val="398"/>
        </w:trPr>
        <w:tc>
          <w:tcPr>
            <w:tcW w:w="611" w:type="dxa"/>
          </w:tcPr>
          <w:p w14:paraId="7D381C88"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lastRenderedPageBreak/>
              <w:t>7</w:t>
            </w:r>
          </w:p>
        </w:tc>
        <w:tc>
          <w:tcPr>
            <w:tcW w:w="1624" w:type="dxa"/>
          </w:tcPr>
          <w:p w14:paraId="6CAB7E52"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Proteins</w:t>
            </w:r>
          </w:p>
        </w:tc>
        <w:tc>
          <w:tcPr>
            <w:tcW w:w="1559" w:type="dxa"/>
          </w:tcPr>
          <w:p w14:paraId="0A1A05CE"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Ninhydrin test</w:t>
            </w:r>
          </w:p>
        </w:tc>
        <w:tc>
          <w:tcPr>
            <w:tcW w:w="1107" w:type="dxa"/>
          </w:tcPr>
          <w:p w14:paraId="235D669C"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_</w:t>
            </w:r>
          </w:p>
        </w:tc>
        <w:tc>
          <w:tcPr>
            <w:tcW w:w="898" w:type="dxa"/>
          </w:tcPr>
          <w:p w14:paraId="5136400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2943C9E1"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28A47516"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482C973F"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17ECCC34" w14:textId="77777777" w:rsidTr="008B7A0D">
        <w:trPr>
          <w:trHeight w:val="752"/>
        </w:trPr>
        <w:tc>
          <w:tcPr>
            <w:tcW w:w="611" w:type="dxa"/>
          </w:tcPr>
          <w:p w14:paraId="00C3C1DC"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8</w:t>
            </w:r>
          </w:p>
        </w:tc>
        <w:tc>
          <w:tcPr>
            <w:tcW w:w="1624" w:type="dxa"/>
          </w:tcPr>
          <w:p w14:paraId="70F0BBA8"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Glycosides</w:t>
            </w:r>
          </w:p>
        </w:tc>
        <w:tc>
          <w:tcPr>
            <w:tcW w:w="1559" w:type="dxa"/>
          </w:tcPr>
          <w:p w14:paraId="5E5C18B6"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Keller-Killiani test</w:t>
            </w:r>
          </w:p>
        </w:tc>
        <w:tc>
          <w:tcPr>
            <w:tcW w:w="1107" w:type="dxa"/>
          </w:tcPr>
          <w:p w14:paraId="0E2CED1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6C903F34"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74D5A26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42C434A4"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7C244EB7"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22D28AEE" w14:textId="77777777" w:rsidTr="008B7A0D">
        <w:trPr>
          <w:trHeight w:val="398"/>
        </w:trPr>
        <w:tc>
          <w:tcPr>
            <w:tcW w:w="611" w:type="dxa"/>
          </w:tcPr>
          <w:p w14:paraId="726294F8"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9</w:t>
            </w:r>
          </w:p>
        </w:tc>
        <w:tc>
          <w:tcPr>
            <w:tcW w:w="1624" w:type="dxa"/>
          </w:tcPr>
          <w:p w14:paraId="4AF9E322"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 xml:space="preserve">Starch </w:t>
            </w:r>
          </w:p>
        </w:tc>
        <w:tc>
          <w:tcPr>
            <w:tcW w:w="1559" w:type="dxa"/>
          </w:tcPr>
          <w:p w14:paraId="6F8B5EB3"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Iodine</w:t>
            </w:r>
          </w:p>
        </w:tc>
        <w:tc>
          <w:tcPr>
            <w:tcW w:w="1107" w:type="dxa"/>
          </w:tcPr>
          <w:p w14:paraId="50BCE094"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790068C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1FC174EA"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5BAEF2F9"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61AC1C9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r w:rsidR="001D294A" w:rsidRPr="00136373" w14:paraId="79F40E43" w14:textId="77777777" w:rsidTr="008B7A0D">
        <w:trPr>
          <w:trHeight w:val="413"/>
        </w:trPr>
        <w:tc>
          <w:tcPr>
            <w:tcW w:w="611" w:type="dxa"/>
          </w:tcPr>
          <w:p w14:paraId="0228826A" w14:textId="77777777" w:rsidR="001D294A" w:rsidRPr="00136373" w:rsidRDefault="001D294A" w:rsidP="008B7A0D">
            <w:pPr>
              <w:autoSpaceDE w:val="0"/>
              <w:autoSpaceDN w:val="0"/>
              <w:adjustRightInd w:val="0"/>
              <w:jc w:val="both"/>
              <w:rPr>
                <w:rFonts w:ascii="Times New Roman" w:hAnsi="Times New Roman" w:cs="Times New Roman"/>
                <w:bCs/>
                <w:caps/>
                <w:sz w:val="24"/>
                <w:szCs w:val="24"/>
              </w:rPr>
            </w:pPr>
            <w:r w:rsidRPr="00136373">
              <w:rPr>
                <w:rFonts w:ascii="Times New Roman" w:hAnsi="Times New Roman" w:cs="Times New Roman"/>
                <w:bCs/>
                <w:caps/>
                <w:sz w:val="24"/>
                <w:szCs w:val="24"/>
              </w:rPr>
              <w:t>10</w:t>
            </w:r>
          </w:p>
        </w:tc>
        <w:tc>
          <w:tcPr>
            <w:tcW w:w="1624" w:type="dxa"/>
          </w:tcPr>
          <w:p w14:paraId="671FC797" w14:textId="77777777" w:rsidR="001D294A" w:rsidRPr="00136373" w:rsidRDefault="001D294A" w:rsidP="008B7A0D">
            <w:pPr>
              <w:jc w:val="both"/>
              <w:rPr>
                <w:rFonts w:ascii="Times New Roman" w:hAnsi="Times New Roman" w:cs="Times New Roman"/>
                <w:sz w:val="24"/>
                <w:szCs w:val="24"/>
              </w:rPr>
            </w:pPr>
            <w:r w:rsidRPr="00136373">
              <w:rPr>
                <w:rFonts w:ascii="Times New Roman" w:hAnsi="Times New Roman" w:cs="Times New Roman"/>
                <w:sz w:val="24"/>
                <w:szCs w:val="24"/>
              </w:rPr>
              <w:t xml:space="preserve">Amino acid </w:t>
            </w:r>
          </w:p>
        </w:tc>
        <w:tc>
          <w:tcPr>
            <w:tcW w:w="1559" w:type="dxa"/>
          </w:tcPr>
          <w:p w14:paraId="4938D6B5" w14:textId="77777777" w:rsidR="001D294A" w:rsidRPr="00136373" w:rsidRDefault="001D294A" w:rsidP="008B7A0D">
            <w:pPr>
              <w:jc w:val="center"/>
              <w:rPr>
                <w:rFonts w:ascii="Times New Roman" w:eastAsiaTheme="minorHAnsi" w:hAnsi="Times New Roman" w:cs="Times New Roman"/>
                <w:sz w:val="24"/>
                <w:szCs w:val="24"/>
                <w:lang w:eastAsia="en-US"/>
              </w:rPr>
            </w:pPr>
            <w:r w:rsidRPr="00136373">
              <w:rPr>
                <w:rFonts w:ascii="Times New Roman" w:hAnsi="Times New Roman" w:cs="Times New Roman"/>
                <w:sz w:val="24"/>
                <w:szCs w:val="24"/>
              </w:rPr>
              <w:t>Ninhydrine</w:t>
            </w:r>
          </w:p>
        </w:tc>
        <w:tc>
          <w:tcPr>
            <w:tcW w:w="1107" w:type="dxa"/>
          </w:tcPr>
          <w:p w14:paraId="2491A8FC"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8" w:type="dxa"/>
          </w:tcPr>
          <w:p w14:paraId="030C8D1D"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897" w:type="dxa"/>
          </w:tcPr>
          <w:p w14:paraId="138E428B"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795" w:type="dxa"/>
          </w:tcPr>
          <w:p w14:paraId="539B7A08"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c>
          <w:tcPr>
            <w:tcW w:w="1262" w:type="dxa"/>
          </w:tcPr>
          <w:p w14:paraId="0EA563D8" w14:textId="77777777" w:rsidR="001D294A" w:rsidRPr="00136373" w:rsidRDefault="001D294A" w:rsidP="008B7A0D">
            <w:pPr>
              <w:autoSpaceDE w:val="0"/>
              <w:autoSpaceDN w:val="0"/>
              <w:adjustRightInd w:val="0"/>
              <w:jc w:val="center"/>
              <w:rPr>
                <w:rFonts w:ascii="Times New Roman" w:eastAsiaTheme="minorHAnsi" w:hAnsi="Times New Roman" w:cs="Times New Roman"/>
                <w:bCs/>
                <w:caps/>
                <w:sz w:val="24"/>
                <w:szCs w:val="24"/>
                <w:lang w:eastAsia="en-US"/>
              </w:rPr>
            </w:pPr>
            <w:r w:rsidRPr="00136373">
              <w:rPr>
                <w:rFonts w:ascii="Times New Roman" w:hAnsi="Times New Roman" w:cs="Times New Roman"/>
                <w:bCs/>
                <w:caps/>
                <w:sz w:val="24"/>
                <w:szCs w:val="24"/>
              </w:rPr>
              <w:t>-</w:t>
            </w:r>
          </w:p>
        </w:tc>
      </w:tr>
    </w:tbl>
    <w:p w14:paraId="22D41468" w14:textId="77777777" w:rsidR="001D294A" w:rsidRPr="00136373" w:rsidRDefault="001D294A" w:rsidP="001D294A">
      <w:pPr>
        <w:tabs>
          <w:tab w:val="left" w:pos="0"/>
          <w:tab w:val="left" w:pos="284"/>
        </w:tabs>
        <w:autoSpaceDE w:val="0"/>
        <w:autoSpaceDN w:val="0"/>
        <w:adjustRightInd w:val="0"/>
        <w:spacing w:after="0" w:line="360" w:lineRule="auto"/>
        <w:ind w:left="284" w:hanging="284"/>
        <w:jc w:val="both"/>
        <w:rPr>
          <w:rFonts w:ascii="Times New Roman" w:hAnsi="Times New Roman" w:cs="Times New Roman"/>
          <w:sz w:val="24"/>
          <w:szCs w:val="24"/>
        </w:rPr>
      </w:pPr>
    </w:p>
    <w:p w14:paraId="3D1F9B32" w14:textId="77777777" w:rsidR="001D294A" w:rsidRPr="00136373" w:rsidRDefault="001D294A" w:rsidP="001D294A">
      <w:pPr>
        <w:tabs>
          <w:tab w:val="left" w:pos="0"/>
          <w:tab w:val="left" w:pos="284"/>
        </w:tabs>
        <w:autoSpaceDE w:val="0"/>
        <w:autoSpaceDN w:val="0"/>
        <w:adjustRightInd w:val="0"/>
        <w:spacing w:after="0" w:line="360" w:lineRule="auto"/>
        <w:jc w:val="both"/>
        <w:rPr>
          <w:rFonts w:ascii="Times New Roman" w:hAnsi="Times New Roman" w:cs="Times New Roman"/>
          <w:sz w:val="24"/>
          <w:szCs w:val="24"/>
        </w:rPr>
      </w:pPr>
    </w:p>
    <w:p w14:paraId="00919699" w14:textId="77777777" w:rsidR="001D294A" w:rsidRPr="00136373" w:rsidRDefault="001D294A" w:rsidP="001D294A">
      <w:pPr>
        <w:tabs>
          <w:tab w:val="left" w:pos="0"/>
          <w:tab w:val="left" w:pos="284"/>
        </w:tabs>
        <w:autoSpaceDE w:val="0"/>
        <w:autoSpaceDN w:val="0"/>
        <w:adjustRightInd w:val="0"/>
        <w:spacing w:after="0" w:line="360" w:lineRule="auto"/>
        <w:jc w:val="both"/>
        <w:rPr>
          <w:rFonts w:ascii="Times New Roman" w:hAnsi="Times New Roman" w:cs="Times New Roman"/>
          <w:b/>
          <w:bCs/>
          <w:sz w:val="24"/>
          <w:szCs w:val="24"/>
        </w:rPr>
      </w:pPr>
      <w:r w:rsidRPr="00136373">
        <w:rPr>
          <w:rFonts w:ascii="Times New Roman" w:hAnsi="Times New Roman" w:cs="Times New Roman"/>
          <w:b/>
          <w:bCs/>
          <w:sz w:val="24"/>
          <w:szCs w:val="24"/>
        </w:rPr>
        <w:t xml:space="preserve">6. Determination of the Antibacterial Activity: Selection of the Microorganisms: </w:t>
      </w:r>
    </w:p>
    <w:p w14:paraId="6C4B1F5B" w14:textId="77777777" w:rsidR="001D294A" w:rsidRPr="00136373" w:rsidRDefault="001D294A" w:rsidP="001D294A">
      <w:pPr>
        <w:pStyle w:val="ListParagraph"/>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The bacterial strains utilized for this investigation were </w:t>
      </w:r>
      <w:r w:rsidRPr="00136373">
        <w:rPr>
          <w:rFonts w:ascii="Times New Roman" w:hAnsi="Times New Roman" w:cs="Times New Roman"/>
          <w:i/>
          <w:sz w:val="24"/>
          <w:szCs w:val="24"/>
        </w:rPr>
        <w:t xml:space="preserve">Escherichia </w:t>
      </w:r>
      <w:r w:rsidR="00950408" w:rsidRPr="00136373">
        <w:rPr>
          <w:rFonts w:ascii="Times New Roman" w:hAnsi="Times New Roman" w:cs="Times New Roman"/>
          <w:i/>
          <w:sz w:val="24"/>
          <w:szCs w:val="24"/>
        </w:rPr>
        <w:t>c</w:t>
      </w:r>
      <w:r w:rsidRPr="00136373">
        <w:rPr>
          <w:rFonts w:ascii="Times New Roman" w:hAnsi="Times New Roman" w:cs="Times New Roman"/>
          <w:i/>
          <w:sz w:val="24"/>
          <w:szCs w:val="24"/>
        </w:rPr>
        <w:t xml:space="preserve">oli, Pseudomonas </w:t>
      </w:r>
      <w:proofErr w:type="spellStart"/>
      <w:r w:rsidRPr="00136373">
        <w:rPr>
          <w:rFonts w:ascii="Times New Roman" w:hAnsi="Times New Roman" w:cs="Times New Roman"/>
          <w:i/>
          <w:sz w:val="24"/>
          <w:szCs w:val="24"/>
        </w:rPr>
        <w:t>aeroginosa</w:t>
      </w:r>
      <w:proofErr w:type="spellEnd"/>
      <w:r w:rsidRPr="00136373">
        <w:rPr>
          <w:rFonts w:ascii="Times New Roman" w:hAnsi="Times New Roman" w:cs="Times New Roman"/>
          <w:i/>
          <w:sz w:val="24"/>
          <w:szCs w:val="24"/>
        </w:rPr>
        <w:t>, Staphylococcus aureus</w:t>
      </w:r>
      <w:r w:rsidRPr="00136373">
        <w:rPr>
          <w:rFonts w:ascii="Times New Roman" w:hAnsi="Times New Roman" w:cs="Times New Roman"/>
          <w:sz w:val="24"/>
          <w:szCs w:val="24"/>
        </w:rPr>
        <w:t xml:space="preserve"> and </w:t>
      </w:r>
      <w:r w:rsidRPr="00136373">
        <w:rPr>
          <w:rFonts w:ascii="Times New Roman" w:hAnsi="Times New Roman" w:cs="Times New Roman"/>
          <w:i/>
          <w:sz w:val="24"/>
          <w:szCs w:val="24"/>
        </w:rPr>
        <w:t xml:space="preserve">Salmonella </w:t>
      </w:r>
      <w:proofErr w:type="spellStart"/>
      <w:r w:rsidRPr="00136373">
        <w:rPr>
          <w:rFonts w:ascii="Times New Roman" w:hAnsi="Times New Roman" w:cs="Times New Roman"/>
          <w:i/>
          <w:sz w:val="24"/>
          <w:szCs w:val="24"/>
        </w:rPr>
        <w:t>typhii</w:t>
      </w:r>
      <w:proofErr w:type="spellEnd"/>
      <w:r w:rsidRPr="00136373">
        <w:rPr>
          <w:rFonts w:ascii="Times New Roman" w:hAnsi="Times New Roman" w:cs="Times New Roman"/>
          <w:sz w:val="24"/>
          <w:szCs w:val="24"/>
        </w:rPr>
        <w:t xml:space="preserve">. All the bacterial strains were developed and kept up in supplement agar. These living beings utilized were </w:t>
      </w:r>
      <w:r w:rsidR="00950408" w:rsidRPr="00136373">
        <w:rPr>
          <w:rFonts w:ascii="Times New Roman" w:hAnsi="Times New Roman" w:cs="Times New Roman"/>
          <w:sz w:val="24"/>
          <w:szCs w:val="24"/>
        </w:rPr>
        <w:t>acquired</w:t>
      </w:r>
      <w:r w:rsidRPr="00136373">
        <w:rPr>
          <w:rFonts w:ascii="Times New Roman" w:hAnsi="Times New Roman" w:cs="Times New Roman"/>
          <w:sz w:val="24"/>
          <w:szCs w:val="24"/>
        </w:rPr>
        <w:t xml:space="preserve"> from the Microbiology Department of MUIS of Ganpat University. </w:t>
      </w:r>
    </w:p>
    <w:p w14:paraId="0308B5C2" w14:textId="77777777" w:rsidR="001D294A" w:rsidRPr="0044034F" w:rsidRDefault="001D294A" w:rsidP="001D294A">
      <w:pPr>
        <w:pStyle w:val="ListParagraph"/>
        <w:tabs>
          <w:tab w:val="left" w:pos="5385"/>
        </w:tabs>
        <w:spacing w:line="360" w:lineRule="auto"/>
        <w:jc w:val="both"/>
        <w:rPr>
          <w:rFonts w:ascii="Times New Roman" w:hAnsi="Times New Roman" w:cs="Times New Roman"/>
          <w:b/>
          <w:bCs/>
          <w:sz w:val="24"/>
          <w:szCs w:val="24"/>
        </w:rPr>
      </w:pPr>
      <w:r w:rsidRPr="0044034F">
        <w:rPr>
          <w:rFonts w:ascii="Times New Roman" w:hAnsi="Times New Roman" w:cs="Times New Roman"/>
          <w:b/>
          <w:bCs/>
          <w:sz w:val="24"/>
          <w:szCs w:val="24"/>
        </w:rPr>
        <w:t xml:space="preserve">Well Diffusion Method: </w:t>
      </w:r>
    </w:p>
    <w:p w14:paraId="0566C397" w14:textId="736BA568" w:rsidR="001D294A" w:rsidRPr="00136373" w:rsidRDefault="001D294A" w:rsidP="001D294A">
      <w:pPr>
        <w:pStyle w:val="ListParagraph"/>
        <w:tabs>
          <w:tab w:val="left" w:pos="5385"/>
        </w:tabs>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The antibacterial movement of the leaf removes was resolved utilizing agar well dispersion strategy. The antibacterial movement of methanolic and chloroform concentrate of </w:t>
      </w:r>
      <w:r w:rsidRPr="00136373">
        <w:rPr>
          <w:rFonts w:ascii="Times New Roman" w:hAnsi="Times New Roman" w:cs="Times New Roman"/>
          <w:i/>
          <w:sz w:val="24"/>
          <w:szCs w:val="24"/>
        </w:rPr>
        <w:t xml:space="preserve">Moringa </w:t>
      </w:r>
      <w:proofErr w:type="spellStart"/>
      <w:r w:rsidRPr="00136373">
        <w:rPr>
          <w:rFonts w:ascii="Times New Roman" w:hAnsi="Times New Roman" w:cs="Times New Roman"/>
          <w:i/>
          <w:sz w:val="24"/>
          <w:szCs w:val="24"/>
        </w:rPr>
        <w:t>oliefera</w:t>
      </w:r>
      <w:proofErr w:type="spellEnd"/>
      <w:r w:rsidRPr="00136373">
        <w:rPr>
          <w:rFonts w:ascii="Times New Roman" w:hAnsi="Times New Roman" w:cs="Times New Roman"/>
          <w:sz w:val="24"/>
          <w:szCs w:val="24"/>
        </w:rPr>
        <w:t xml:space="preserve"> and </w:t>
      </w:r>
      <w:proofErr w:type="spellStart"/>
      <w:r w:rsidRPr="00136373">
        <w:rPr>
          <w:rFonts w:ascii="Times New Roman" w:hAnsi="Times New Roman" w:cs="Times New Roman"/>
          <w:i/>
          <w:sz w:val="24"/>
          <w:szCs w:val="24"/>
        </w:rPr>
        <w:t>Terminilia</w:t>
      </w:r>
      <w:proofErr w:type="spellEnd"/>
      <w:r w:rsidRPr="00136373">
        <w:rPr>
          <w:rFonts w:ascii="Times New Roman" w:hAnsi="Times New Roman" w:cs="Times New Roman"/>
          <w:i/>
          <w:sz w:val="24"/>
          <w:szCs w:val="24"/>
        </w:rPr>
        <w:t xml:space="preserve"> arjuna</w:t>
      </w:r>
      <w:r w:rsidRPr="00136373">
        <w:rPr>
          <w:rFonts w:ascii="Times New Roman" w:hAnsi="Times New Roman" w:cs="Times New Roman"/>
          <w:sz w:val="24"/>
          <w:szCs w:val="24"/>
        </w:rPr>
        <w:t xml:space="preserve"> was tried on microbes viz. </w:t>
      </w:r>
      <w:r w:rsidRPr="00136373">
        <w:rPr>
          <w:rFonts w:ascii="Times New Roman" w:hAnsi="Times New Roman" w:cs="Times New Roman"/>
          <w:i/>
          <w:sz w:val="24"/>
          <w:szCs w:val="24"/>
        </w:rPr>
        <w:t xml:space="preserve">Escherichia coli, Pseudomonas </w:t>
      </w:r>
      <w:proofErr w:type="spellStart"/>
      <w:r w:rsidRPr="00136373">
        <w:rPr>
          <w:rFonts w:ascii="Times New Roman" w:hAnsi="Times New Roman" w:cs="Times New Roman"/>
          <w:i/>
          <w:sz w:val="24"/>
          <w:szCs w:val="24"/>
        </w:rPr>
        <w:t>aeroginosa</w:t>
      </w:r>
      <w:proofErr w:type="spellEnd"/>
      <w:r w:rsidRPr="00136373">
        <w:rPr>
          <w:rFonts w:ascii="Times New Roman" w:hAnsi="Times New Roman" w:cs="Times New Roman"/>
          <w:i/>
          <w:sz w:val="24"/>
          <w:szCs w:val="24"/>
        </w:rPr>
        <w:t xml:space="preserve">, Staphylococcus </w:t>
      </w:r>
      <w:proofErr w:type="gramStart"/>
      <w:r w:rsidRPr="00136373">
        <w:rPr>
          <w:rFonts w:ascii="Times New Roman" w:hAnsi="Times New Roman" w:cs="Times New Roman"/>
          <w:i/>
          <w:sz w:val="24"/>
          <w:szCs w:val="24"/>
        </w:rPr>
        <w:t>aureus ,Salmonella</w:t>
      </w:r>
      <w:proofErr w:type="gramEnd"/>
      <w:r w:rsidRPr="00136373">
        <w:rPr>
          <w:rFonts w:ascii="Times New Roman" w:hAnsi="Times New Roman" w:cs="Times New Roman"/>
          <w:i/>
          <w:sz w:val="24"/>
          <w:szCs w:val="24"/>
        </w:rPr>
        <w:t xml:space="preserve"> </w:t>
      </w:r>
      <w:proofErr w:type="spellStart"/>
      <w:r w:rsidRPr="00136373">
        <w:rPr>
          <w:rFonts w:ascii="Times New Roman" w:hAnsi="Times New Roman" w:cs="Times New Roman"/>
          <w:i/>
          <w:sz w:val="24"/>
          <w:szCs w:val="24"/>
        </w:rPr>
        <w:t>typhii</w:t>
      </w:r>
      <w:proofErr w:type="spellEnd"/>
      <w:r w:rsidRPr="00136373">
        <w:rPr>
          <w:rFonts w:ascii="Times New Roman" w:hAnsi="Times New Roman" w:cs="Times New Roman"/>
          <w:sz w:val="24"/>
          <w:szCs w:val="24"/>
        </w:rPr>
        <w:t xml:space="preserve"> by standard agar well</w:t>
      </w:r>
      <w:r w:rsidR="00950408" w:rsidRPr="00136373">
        <w:rPr>
          <w:rFonts w:ascii="Times New Roman" w:hAnsi="Times New Roman" w:cs="Times New Roman"/>
          <w:sz w:val="24"/>
          <w:szCs w:val="24"/>
        </w:rPr>
        <w:t xml:space="preserve"> dissemination technique. 1 ml o</w:t>
      </w:r>
      <w:r w:rsidRPr="00136373">
        <w:rPr>
          <w:rFonts w:ascii="Times New Roman" w:hAnsi="Times New Roman" w:cs="Times New Roman"/>
          <w:sz w:val="24"/>
          <w:szCs w:val="24"/>
        </w:rPr>
        <w:t xml:space="preserve">rganisms stock culture were vaccinated on supplement agar medium and filled sanitized Petri dishes. Wells of 5 mm distance across were made on the supplement agar utilizing a sterile plug borer. The cut agar plates were deliberately evacuated by the utilization of cleaned forceps. To each well, 20 </w:t>
      </w:r>
      <w:proofErr w:type="spellStart"/>
      <w:r w:rsidRPr="00136373">
        <w:rPr>
          <w:rFonts w:ascii="Times New Roman" w:hAnsi="Times New Roman" w:cs="Times New Roman"/>
          <w:sz w:val="24"/>
          <w:szCs w:val="24"/>
        </w:rPr>
        <w:t>μL</w:t>
      </w:r>
      <w:proofErr w:type="spellEnd"/>
      <w:r w:rsidRPr="00136373">
        <w:rPr>
          <w:rFonts w:ascii="Times New Roman" w:hAnsi="Times New Roman" w:cs="Times New Roman"/>
          <w:sz w:val="24"/>
          <w:szCs w:val="24"/>
        </w:rPr>
        <w:t xml:space="preserve"> of plant separates were stacked with the assistance of micropipette under aseptic conditions. The plates were containing development of the test living being and concentrates were hatched in well and plates were kept in hatchery at 37 °C for 24 h. The plates were analyzed for proof of zones of hindrance, which show up as a reasonable territory around the wells. The breadth of such zones of restraint was estimated. Control tests involving inoculums with gentamicin anti-toxin circles were arrangement and the plates were </w:t>
      </w:r>
      <w:r w:rsidR="00950408" w:rsidRPr="00136373">
        <w:rPr>
          <w:rFonts w:ascii="Times New Roman" w:hAnsi="Times New Roman" w:cs="Times New Roman"/>
          <w:sz w:val="24"/>
          <w:szCs w:val="24"/>
        </w:rPr>
        <w:t>incubated</w:t>
      </w:r>
      <w:r w:rsidRPr="00136373">
        <w:rPr>
          <w:rFonts w:ascii="Times New Roman" w:hAnsi="Times New Roman" w:cs="Times New Roman"/>
          <w:sz w:val="24"/>
          <w:szCs w:val="24"/>
        </w:rPr>
        <w:t xml:space="preserve"> at 37 °C for 24 h. The zones of restraint were then recorded and</w:t>
      </w:r>
      <w:r w:rsidR="00A938C4">
        <w:rPr>
          <w:rFonts w:ascii="Times New Roman" w:hAnsi="Times New Roman" w:cs="Times New Roman"/>
          <w:sz w:val="24"/>
          <w:szCs w:val="24"/>
        </w:rPr>
        <w:t xml:space="preserve"> </w:t>
      </w:r>
      <w:r w:rsidR="00A938C4" w:rsidRPr="00136373">
        <w:rPr>
          <w:rFonts w:ascii="Times New Roman" w:hAnsi="Times New Roman" w:cs="Times New Roman"/>
          <w:sz w:val="24"/>
          <w:szCs w:val="24"/>
        </w:rPr>
        <w:t>analyzed</w:t>
      </w:r>
      <w:r w:rsidRPr="00136373">
        <w:rPr>
          <w:rFonts w:ascii="Times New Roman" w:hAnsi="Times New Roman" w:cs="Times New Roman"/>
          <w:sz w:val="24"/>
          <w:szCs w:val="24"/>
        </w:rPr>
        <w:t>.</w:t>
      </w:r>
    </w:p>
    <w:p w14:paraId="6B640FAB" w14:textId="77777777" w:rsidR="00C02E12" w:rsidRDefault="00C02E12" w:rsidP="001D294A">
      <w:pPr>
        <w:tabs>
          <w:tab w:val="left" w:pos="5385"/>
        </w:tabs>
        <w:spacing w:line="360" w:lineRule="auto"/>
        <w:jc w:val="both"/>
        <w:rPr>
          <w:rFonts w:ascii="Times New Roman" w:hAnsi="Times New Roman" w:cs="Times New Roman"/>
          <w:b/>
          <w:color w:val="000000" w:themeColor="text1"/>
          <w:sz w:val="24"/>
          <w:szCs w:val="24"/>
        </w:rPr>
      </w:pPr>
    </w:p>
    <w:p w14:paraId="11CF9394" w14:textId="77777777" w:rsidR="00C02E12" w:rsidRDefault="00C02E12" w:rsidP="001D294A">
      <w:pPr>
        <w:tabs>
          <w:tab w:val="left" w:pos="5385"/>
        </w:tabs>
        <w:spacing w:line="360" w:lineRule="auto"/>
        <w:jc w:val="both"/>
        <w:rPr>
          <w:rFonts w:ascii="Times New Roman" w:hAnsi="Times New Roman" w:cs="Times New Roman"/>
          <w:b/>
          <w:color w:val="000000" w:themeColor="text1"/>
          <w:sz w:val="24"/>
          <w:szCs w:val="24"/>
        </w:rPr>
      </w:pPr>
    </w:p>
    <w:p w14:paraId="526A1BBD" w14:textId="78B9FA98" w:rsidR="001D294A" w:rsidRPr="00136373" w:rsidRDefault="001D294A" w:rsidP="001D294A">
      <w:pPr>
        <w:tabs>
          <w:tab w:val="left" w:pos="5385"/>
        </w:tabs>
        <w:spacing w:line="360" w:lineRule="auto"/>
        <w:jc w:val="both"/>
        <w:rPr>
          <w:rFonts w:ascii="Times New Roman" w:hAnsi="Times New Roman" w:cs="Times New Roman"/>
          <w:b/>
          <w:color w:val="000000" w:themeColor="text1"/>
          <w:sz w:val="24"/>
          <w:szCs w:val="24"/>
        </w:rPr>
      </w:pPr>
      <w:r w:rsidRPr="00136373">
        <w:rPr>
          <w:rFonts w:ascii="Times New Roman" w:hAnsi="Times New Roman" w:cs="Times New Roman"/>
          <w:b/>
          <w:color w:val="000000" w:themeColor="text1"/>
          <w:sz w:val="24"/>
          <w:szCs w:val="24"/>
        </w:rPr>
        <w:lastRenderedPageBreak/>
        <w:t xml:space="preserve">RESULT </w:t>
      </w:r>
    </w:p>
    <w:p w14:paraId="4BB711D6" w14:textId="77777777" w:rsidR="001D294A" w:rsidRPr="00136373" w:rsidRDefault="001D294A" w:rsidP="001D294A">
      <w:pPr>
        <w:tabs>
          <w:tab w:val="left" w:pos="5385"/>
        </w:tabs>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xml:space="preserve">The </w:t>
      </w:r>
      <w:proofErr w:type="spellStart"/>
      <w:r w:rsidR="00950408" w:rsidRPr="00136373">
        <w:rPr>
          <w:rFonts w:ascii="Times New Roman" w:hAnsi="Times New Roman" w:cs="Times New Roman"/>
          <w:color w:val="000000" w:themeColor="text1"/>
          <w:sz w:val="24"/>
          <w:szCs w:val="24"/>
        </w:rPr>
        <w:t>exxtractibilities</w:t>
      </w:r>
      <w:proofErr w:type="spellEnd"/>
      <w:r w:rsidR="00950408" w:rsidRPr="00136373">
        <w:rPr>
          <w:rFonts w:ascii="Times New Roman" w:hAnsi="Times New Roman" w:cs="Times New Roman"/>
          <w:color w:val="000000" w:themeColor="text1"/>
          <w:sz w:val="24"/>
          <w:szCs w:val="24"/>
        </w:rPr>
        <w:t xml:space="preserve"> </w:t>
      </w:r>
      <w:r w:rsidRPr="00136373">
        <w:rPr>
          <w:rFonts w:ascii="Times New Roman" w:hAnsi="Times New Roman" w:cs="Times New Roman"/>
          <w:color w:val="000000" w:themeColor="text1"/>
          <w:sz w:val="24"/>
          <w:szCs w:val="24"/>
        </w:rPr>
        <w:t xml:space="preserve">of concentrates of </w:t>
      </w:r>
      <w:r w:rsidRPr="00136373">
        <w:rPr>
          <w:rFonts w:ascii="Times New Roman" w:hAnsi="Times New Roman" w:cs="Times New Roman"/>
          <w:i/>
          <w:color w:val="000000" w:themeColor="text1"/>
          <w:sz w:val="24"/>
          <w:szCs w:val="24"/>
        </w:rPr>
        <w:t>Moringa oleifera</w:t>
      </w:r>
      <w:r w:rsidRPr="00136373">
        <w:rPr>
          <w:rFonts w:ascii="Times New Roman" w:hAnsi="Times New Roman" w:cs="Times New Roman"/>
          <w:color w:val="000000" w:themeColor="text1"/>
          <w:sz w:val="24"/>
          <w:szCs w:val="24"/>
        </w:rPr>
        <w:t xml:space="preserve"> and </w:t>
      </w:r>
      <w:r w:rsidRPr="00136373">
        <w:rPr>
          <w:rFonts w:ascii="Times New Roman" w:hAnsi="Times New Roman" w:cs="Times New Roman"/>
          <w:i/>
          <w:color w:val="000000" w:themeColor="text1"/>
          <w:sz w:val="24"/>
          <w:szCs w:val="24"/>
        </w:rPr>
        <w:t>Terminalia arjuna</w:t>
      </w:r>
      <w:r w:rsidRPr="00136373">
        <w:rPr>
          <w:rFonts w:ascii="Times New Roman" w:hAnsi="Times New Roman" w:cs="Times New Roman"/>
          <w:color w:val="000000" w:themeColor="text1"/>
          <w:sz w:val="24"/>
          <w:szCs w:val="24"/>
        </w:rPr>
        <w:t xml:space="preserve"> was explored and </w:t>
      </w:r>
      <w:r w:rsidR="00950408" w:rsidRPr="00136373">
        <w:rPr>
          <w:rFonts w:ascii="Times New Roman" w:hAnsi="Times New Roman" w:cs="Times New Roman"/>
          <w:color w:val="000000" w:themeColor="text1"/>
          <w:sz w:val="24"/>
          <w:szCs w:val="24"/>
        </w:rPr>
        <w:t>described</w:t>
      </w:r>
      <w:r w:rsidRPr="00136373">
        <w:rPr>
          <w:rFonts w:ascii="Times New Roman" w:hAnsi="Times New Roman" w:cs="Times New Roman"/>
          <w:color w:val="000000" w:themeColor="text1"/>
          <w:sz w:val="24"/>
          <w:szCs w:val="24"/>
        </w:rPr>
        <w:t xml:space="preserve"> to in Table No. 1 and 2 From the current examination it was discovered that, the extractive estimation of methanolic remove was </w:t>
      </w:r>
      <w:r w:rsidR="00950408" w:rsidRPr="00136373">
        <w:rPr>
          <w:rFonts w:ascii="Times New Roman" w:hAnsi="Times New Roman" w:cs="Times New Roman"/>
          <w:color w:val="000000" w:themeColor="text1"/>
          <w:sz w:val="24"/>
          <w:szCs w:val="24"/>
        </w:rPr>
        <w:t xml:space="preserve">the highest with the values of </w:t>
      </w:r>
      <w:r w:rsidRPr="00136373">
        <w:rPr>
          <w:rFonts w:ascii="Times New Roman" w:hAnsi="Times New Roman" w:cs="Times New Roman"/>
          <w:color w:val="000000" w:themeColor="text1"/>
          <w:sz w:val="24"/>
          <w:szCs w:val="24"/>
        </w:rPr>
        <w:t xml:space="preserve">14.5% and 13 % when contrasted with other dissolvable concentrates. The </w:t>
      </w:r>
      <w:proofErr w:type="spellStart"/>
      <w:r w:rsidR="00950408" w:rsidRPr="00136373">
        <w:rPr>
          <w:rFonts w:ascii="Times New Roman" w:hAnsi="Times New Roman" w:cs="Times New Roman"/>
          <w:color w:val="000000" w:themeColor="text1"/>
          <w:sz w:val="24"/>
          <w:szCs w:val="24"/>
        </w:rPr>
        <w:t>aquous</w:t>
      </w:r>
      <w:proofErr w:type="spellEnd"/>
      <w:r w:rsidR="00950408" w:rsidRPr="00136373">
        <w:rPr>
          <w:rFonts w:ascii="Times New Roman" w:hAnsi="Times New Roman" w:cs="Times New Roman"/>
          <w:color w:val="000000" w:themeColor="text1"/>
          <w:sz w:val="24"/>
          <w:szCs w:val="24"/>
        </w:rPr>
        <w:t xml:space="preserve"> concentrates of Moringa and c</w:t>
      </w:r>
      <w:r w:rsidRPr="00136373">
        <w:rPr>
          <w:rFonts w:ascii="Times New Roman" w:hAnsi="Times New Roman" w:cs="Times New Roman"/>
          <w:color w:val="000000" w:themeColor="text1"/>
          <w:sz w:val="24"/>
          <w:szCs w:val="24"/>
        </w:rPr>
        <w:t xml:space="preserve">hloroform concentrate of Arjuna demonstrated lower extractive worth 5% and 1.35% than other dissolvable concentrates. </w:t>
      </w:r>
    </w:p>
    <w:p w14:paraId="493424A5" w14:textId="77777777" w:rsidR="001D294A" w:rsidRPr="00136373" w:rsidRDefault="001D294A" w:rsidP="001D294A">
      <w:pPr>
        <w:tabs>
          <w:tab w:val="left" w:pos="5385"/>
        </w:tabs>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xml:space="preserve">From the subjective examination of </w:t>
      </w:r>
      <w:r w:rsidRPr="00136373">
        <w:rPr>
          <w:rFonts w:ascii="Times New Roman" w:hAnsi="Times New Roman" w:cs="Times New Roman"/>
          <w:i/>
          <w:color w:val="000000" w:themeColor="text1"/>
          <w:sz w:val="24"/>
          <w:szCs w:val="24"/>
        </w:rPr>
        <w:t>Moringa oleifera</w:t>
      </w:r>
      <w:r w:rsidRPr="00136373">
        <w:rPr>
          <w:rFonts w:ascii="Times New Roman" w:hAnsi="Times New Roman" w:cs="Times New Roman"/>
          <w:color w:val="000000" w:themeColor="text1"/>
          <w:sz w:val="24"/>
          <w:szCs w:val="24"/>
        </w:rPr>
        <w:t xml:space="preserve"> and </w:t>
      </w:r>
      <w:r w:rsidRPr="00136373">
        <w:rPr>
          <w:rFonts w:ascii="Times New Roman" w:hAnsi="Times New Roman" w:cs="Times New Roman"/>
          <w:i/>
          <w:color w:val="000000" w:themeColor="text1"/>
          <w:sz w:val="24"/>
          <w:szCs w:val="24"/>
        </w:rPr>
        <w:t>Terminalia arjuna</w:t>
      </w:r>
      <w:r w:rsidRPr="00136373">
        <w:rPr>
          <w:rFonts w:ascii="Times New Roman" w:hAnsi="Times New Roman" w:cs="Times New Roman"/>
          <w:color w:val="000000" w:themeColor="text1"/>
          <w:sz w:val="24"/>
          <w:szCs w:val="24"/>
        </w:rPr>
        <w:t xml:space="preserve"> </w:t>
      </w:r>
      <w:r w:rsidR="00950408" w:rsidRPr="00136373">
        <w:rPr>
          <w:rFonts w:ascii="Times New Roman" w:hAnsi="Times New Roman" w:cs="Times New Roman"/>
          <w:color w:val="000000" w:themeColor="text1"/>
          <w:sz w:val="24"/>
          <w:szCs w:val="24"/>
        </w:rPr>
        <w:t>extracts</w:t>
      </w:r>
      <w:r w:rsidRPr="00136373">
        <w:rPr>
          <w:rFonts w:ascii="Times New Roman" w:hAnsi="Times New Roman" w:cs="Times New Roman"/>
          <w:color w:val="000000" w:themeColor="text1"/>
          <w:sz w:val="24"/>
          <w:szCs w:val="24"/>
        </w:rPr>
        <w:t xml:space="preserve"> the non</w:t>
      </w:r>
      <w:r w:rsidR="00950408" w:rsidRPr="00136373">
        <w:rPr>
          <w:rFonts w:ascii="Times New Roman" w:hAnsi="Times New Roman" w:cs="Times New Roman"/>
          <w:color w:val="000000" w:themeColor="text1"/>
          <w:sz w:val="24"/>
          <w:szCs w:val="24"/>
        </w:rPr>
        <w:t>-</w:t>
      </w:r>
      <w:r w:rsidRPr="00136373">
        <w:rPr>
          <w:rFonts w:ascii="Times New Roman" w:hAnsi="Times New Roman" w:cs="Times New Roman"/>
          <w:color w:val="000000" w:themeColor="text1"/>
          <w:sz w:val="24"/>
          <w:szCs w:val="24"/>
        </w:rPr>
        <w:t>appearance of sterol, sugars, alkaloids, tannin</w:t>
      </w:r>
      <w:r w:rsidR="00950408" w:rsidRPr="00136373">
        <w:rPr>
          <w:rFonts w:ascii="Times New Roman" w:hAnsi="Times New Roman" w:cs="Times New Roman"/>
          <w:color w:val="000000" w:themeColor="text1"/>
          <w:sz w:val="24"/>
          <w:szCs w:val="24"/>
        </w:rPr>
        <w:t>s</w:t>
      </w:r>
      <w:r w:rsidRPr="00136373">
        <w:rPr>
          <w:rFonts w:ascii="Times New Roman" w:hAnsi="Times New Roman" w:cs="Times New Roman"/>
          <w:color w:val="000000" w:themeColor="text1"/>
          <w:sz w:val="24"/>
          <w:szCs w:val="24"/>
        </w:rPr>
        <w:t xml:space="preserve">, starch, amino corrosive were explored. </w:t>
      </w:r>
    </w:p>
    <w:p w14:paraId="706EA8FA" w14:textId="77777777" w:rsidR="001D294A" w:rsidRPr="00136373" w:rsidRDefault="001D294A" w:rsidP="001D294A">
      <w:pPr>
        <w:spacing w:line="360" w:lineRule="auto"/>
        <w:jc w:val="both"/>
        <w:rPr>
          <w:rFonts w:ascii="Times New Roman" w:hAnsi="Times New Roman" w:cs="Times New Roman"/>
          <w:color w:val="000000" w:themeColor="text1"/>
          <w:sz w:val="24"/>
          <w:szCs w:val="24"/>
        </w:rPr>
      </w:pPr>
      <w:r w:rsidRPr="00136373">
        <w:rPr>
          <w:rFonts w:ascii="Times New Roman" w:hAnsi="Times New Roman" w:cs="Times New Roman"/>
          <w:color w:val="000000" w:themeColor="text1"/>
          <w:sz w:val="24"/>
          <w:szCs w:val="24"/>
        </w:rPr>
        <w:t xml:space="preserve">The different concentrates of </w:t>
      </w:r>
      <w:r w:rsidRPr="00136373">
        <w:rPr>
          <w:rFonts w:ascii="Times New Roman" w:hAnsi="Times New Roman" w:cs="Times New Roman"/>
          <w:i/>
          <w:color w:val="000000" w:themeColor="text1"/>
          <w:sz w:val="24"/>
          <w:szCs w:val="24"/>
        </w:rPr>
        <w:t>Moringa oleifera</w:t>
      </w:r>
      <w:r w:rsidRPr="00136373">
        <w:rPr>
          <w:rFonts w:ascii="Times New Roman" w:hAnsi="Times New Roman" w:cs="Times New Roman"/>
          <w:color w:val="000000" w:themeColor="text1"/>
          <w:sz w:val="24"/>
          <w:szCs w:val="24"/>
        </w:rPr>
        <w:t xml:space="preserve"> in particular </w:t>
      </w:r>
      <w:r w:rsidR="00950408" w:rsidRPr="00136373">
        <w:rPr>
          <w:rFonts w:ascii="Times New Roman" w:hAnsi="Times New Roman" w:cs="Times New Roman"/>
          <w:color w:val="000000" w:themeColor="text1"/>
          <w:sz w:val="24"/>
          <w:szCs w:val="24"/>
        </w:rPr>
        <w:t>m</w:t>
      </w:r>
      <w:r w:rsidRPr="00136373">
        <w:rPr>
          <w:rFonts w:ascii="Times New Roman" w:hAnsi="Times New Roman" w:cs="Times New Roman"/>
          <w:color w:val="000000" w:themeColor="text1"/>
          <w:sz w:val="24"/>
          <w:szCs w:val="24"/>
        </w:rPr>
        <w:t>ethanol and chloro</w:t>
      </w:r>
      <w:r w:rsidR="00950408" w:rsidRPr="00136373">
        <w:rPr>
          <w:rFonts w:ascii="Times New Roman" w:hAnsi="Times New Roman" w:cs="Times New Roman"/>
          <w:color w:val="000000" w:themeColor="text1"/>
          <w:sz w:val="24"/>
          <w:szCs w:val="24"/>
        </w:rPr>
        <w:t xml:space="preserve">form concentrates of its leaves and </w:t>
      </w:r>
      <w:r w:rsidRPr="00136373">
        <w:rPr>
          <w:rFonts w:ascii="Times New Roman" w:hAnsi="Times New Roman" w:cs="Times New Roman"/>
          <w:color w:val="000000" w:themeColor="text1"/>
          <w:sz w:val="24"/>
          <w:szCs w:val="24"/>
        </w:rPr>
        <w:t>bark</w:t>
      </w:r>
      <w:r w:rsidR="00950408" w:rsidRPr="00136373">
        <w:rPr>
          <w:rFonts w:ascii="Times New Roman" w:hAnsi="Times New Roman" w:cs="Times New Roman"/>
          <w:color w:val="000000" w:themeColor="text1"/>
          <w:sz w:val="24"/>
          <w:szCs w:val="24"/>
        </w:rPr>
        <w:t>s</w:t>
      </w:r>
      <w:r w:rsidRPr="00136373">
        <w:rPr>
          <w:rFonts w:ascii="Times New Roman" w:hAnsi="Times New Roman" w:cs="Times New Roman"/>
          <w:color w:val="000000" w:themeColor="text1"/>
          <w:sz w:val="24"/>
          <w:szCs w:val="24"/>
        </w:rPr>
        <w:t xml:space="preserve"> were tried against </w:t>
      </w:r>
      <w:r w:rsidRPr="00136373">
        <w:rPr>
          <w:rFonts w:ascii="Times New Roman" w:hAnsi="Times New Roman" w:cs="Times New Roman"/>
          <w:i/>
          <w:color w:val="000000" w:themeColor="text1"/>
          <w:sz w:val="24"/>
          <w:szCs w:val="24"/>
        </w:rPr>
        <w:t>Staphylococcus aureus</w:t>
      </w:r>
      <w:r w:rsidR="00E41233" w:rsidRPr="00136373">
        <w:rPr>
          <w:rFonts w:ascii="Times New Roman" w:hAnsi="Times New Roman" w:cs="Times New Roman"/>
          <w:i/>
          <w:color w:val="000000" w:themeColor="text1"/>
          <w:sz w:val="24"/>
          <w:szCs w:val="24"/>
        </w:rPr>
        <w:t>,</w:t>
      </w:r>
      <w:r w:rsidRPr="00136373">
        <w:rPr>
          <w:rFonts w:ascii="Times New Roman" w:hAnsi="Times New Roman" w:cs="Times New Roman"/>
          <w:i/>
          <w:color w:val="000000" w:themeColor="text1"/>
          <w:sz w:val="24"/>
          <w:szCs w:val="24"/>
        </w:rPr>
        <w:t xml:space="preserve"> Escherichia coli</w:t>
      </w:r>
      <w:r w:rsidRPr="00136373">
        <w:rPr>
          <w:rFonts w:ascii="Times New Roman" w:hAnsi="Times New Roman" w:cs="Times New Roman"/>
          <w:color w:val="000000" w:themeColor="text1"/>
          <w:sz w:val="24"/>
          <w:szCs w:val="24"/>
        </w:rPr>
        <w:t xml:space="preserve">, and </w:t>
      </w:r>
      <w:r w:rsidRPr="00136373">
        <w:rPr>
          <w:rFonts w:ascii="Times New Roman" w:hAnsi="Times New Roman" w:cs="Times New Roman"/>
          <w:i/>
          <w:color w:val="000000" w:themeColor="text1"/>
          <w:sz w:val="24"/>
          <w:szCs w:val="24"/>
        </w:rPr>
        <w:t>Pseudomonas vulgaris</w:t>
      </w:r>
      <w:r w:rsidRPr="00136373">
        <w:rPr>
          <w:rFonts w:ascii="Times New Roman" w:hAnsi="Times New Roman" w:cs="Times New Roman"/>
          <w:color w:val="000000" w:themeColor="text1"/>
          <w:sz w:val="24"/>
          <w:szCs w:val="24"/>
        </w:rPr>
        <w:t xml:space="preserve"> for their antibacterial action.</w:t>
      </w:r>
    </w:p>
    <w:p w14:paraId="60557342" w14:textId="77777777" w:rsidR="001D294A" w:rsidRPr="00136373" w:rsidRDefault="001D294A" w:rsidP="001D294A">
      <w:pPr>
        <w:spacing w:line="360" w:lineRule="auto"/>
        <w:jc w:val="both"/>
        <w:rPr>
          <w:rFonts w:ascii="Times New Roman" w:hAnsi="Times New Roman" w:cs="Times New Roman"/>
          <w:color w:val="000000" w:themeColor="text1"/>
          <w:sz w:val="24"/>
          <w:szCs w:val="24"/>
        </w:rPr>
      </w:pPr>
    </w:p>
    <w:p w14:paraId="49338F4E" w14:textId="77777777" w:rsidR="001D294A" w:rsidRPr="00136373" w:rsidRDefault="001D294A" w:rsidP="001D294A">
      <w:pPr>
        <w:spacing w:line="360" w:lineRule="auto"/>
        <w:jc w:val="both"/>
        <w:rPr>
          <w:rFonts w:ascii="Times New Roman" w:hAnsi="Times New Roman" w:cs="Times New Roman"/>
          <w:i/>
          <w:sz w:val="24"/>
          <w:szCs w:val="24"/>
        </w:rPr>
      </w:pPr>
      <w:r w:rsidRPr="00136373">
        <w:rPr>
          <w:rFonts w:ascii="Times New Roman" w:hAnsi="Times New Roman" w:cs="Times New Roman"/>
          <w:sz w:val="24"/>
          <w:szCs w:val="24"/>
        </w:rPr>
        <w:t xml:space="preserve">Table V: Antibacterial activity of </w:t>
      </w:r>
      <w:r w:rsidRPr="00136373">
        <w:rPr>
          <w:rFonts w:ascii="Times New Roman" w:hAnsi="Times New Roman" w:cs="Times New Roman"/>
          <w:i/>
          <w:sz w:val="24"/>
          <w:szCs w:val="24"/>
        </w:rPr>
        <w:t>Moringa oleifera</w:t>
      </w:r>
    </w:p>
    <w:tbl>
      <w:tblPr>
        <w:tblStyle w:val="TableGrid"/>
        <w:tblW w:w="9748" w:type="dxa"/>
        <w:tblLook w:val="04A0" w:firstRow="1" w:lastRow="0" w:firstColumn="1" w:lastColumn="0" w:noHBand="0" w:noVBand="1"/>
      </w:tblPr>
      <w:tblGrid>
        <w:gridCol w:w="1350"/>
        <w:gridCol w:w="2705"/>
        <w:gridCol w:w="2845"/>
        <w:gridCol w:w="2848"/>
      </w:tblGrid>
      <w:tr w:rsidR="001D294A" w:rsidRPr="00136373" w14:paraId="6691FD65" w14:textId="77777777" w:rsidTr="008B7A0D">
        <w:tc>
          <w:tcPr>
            <w:tcW w:w="959" w:type="dxa"/>
          </w:tcPr>
          <w:p w14:paraId="5A0D857E" w14:textId="77777777" w:rsidR="001D294A" w:rsidRPr="00136373" w:rsidRDefault="001D294A" w:rsidP="008B7A0D">
            <w:pPr>
              <w:spacing w:line="360" w:lineRule="auto"/>
              <w:jc w:val="both"/>
              <w:rPr>
                <w:rFonts w:ascii="Times New Roman" w:hAnsi="Times New Roman" w:cs="Times New Roman"/>
                <w:i/>
                <w:sz w:val="24"/>
                <w:szCs w:val="24"/>
              </w:rPr>
            </w:pPr>
          </w:p>
        </w:tc>
        <w:tc>
          <w:tcPr>
            <w:tcW w:w="2835" w:type="dxa"/>
          </w:tcPr>
          <w:p w14:paraId="53C70AAA"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i/>
                <w:iCs/>
                <w:sz w:val="24"/>
                <w:szCs w:val="24"/>
              </w:rPr>
              <w:t>Staphylococcus aureus</w:t>
            </w:r>
          </w:p>
        </w:tc>
        <w:tc>
          <w:tcPr>
            <w:tcW w:w="2977" w:type="dxa"/>
          </w:tcPr>
          <w:p w14:paraId="15F0F813"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i/>
                <w:iCs/>
                <w:sz w:val="24"/>
                <w:szCs w:val="24"/>
              </w:rPr>
              <w:t>Escherichia coli</w:t>
            </w:r>
          </w:p>
        </w:tc>
        <w:tc>
          <w:tcPr>
            <w:tcW w:w="2977" w:type="dxa"/>
          </w:tcPr>
          <w:p w14:paraId="58699BFC"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sz w:val="24"/>
                <w:szCs w:val="24"/>
              </w:rPr>
              <w:t>Pseudomonas vulgaris</w:t>
            </w:r>
          </w:p>
        </w:tc>
      </w:tr>
      <w:tr w:rsidR="001D294A" w:rsidRPr="00136373" w14:paraId="7D03D46A" w14:textId="77777777" w:rsidTr="008B7A0D">
        <w:tc>
          <w:tcPr>
            <w:tcW w:w="959" w:type="dxa"/>
          </w:tcPr>
          <w:p w14:paraId="09B2E649"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sz w:val="24"/>
                <w:szCs w:val="24"/>
              </w:rPr>
              <w:t>Chloroform</w:t>
            </w:r>
          </w:p>
        </w:tc>
        <w:tc>
          <w:tcPr>
            <w:tcW w:w="2835" w:type="dxa"/>
          </w:tcPr>
          <w:p w14:paraId="2F3922C9"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3092FE49" wp14:editId="12320F76">
                  <wp:extent cx="1180483" cy="128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0483" cy="1280160"/>
                          </a:xfrm>
                          <a:prstGeom prst="rect">
                            <a:avLst/>
                          </a:prstGeom>
                          <a:noFill/>
                          <a:ln>
                            <a:noFill/>
                          </a:ln>
                        </pic:spPr>
                      </pic:pic>
                    </a:graphicData>
                  </a:graphic>
                </wp:inline>
              </w:drawing>
            </w:r>
          </w:p>
        </w:tc>
        <w:tc>
          <w:tcPr>
            <w:tcW w:w="2977" w:type="dxa"/>
          </w:tcPr>
          <w:p w14:paraId="3DF84F90"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2587ECA6" wp14:editId="6A8E5A6B">
                  <wp:extent cx="1306083" cy="13167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06083" cy="1316736"/>
                          </a:xfrm>
                          <a:prstGeom prst="rect">
                            <a:avLst/>
                          </a:prstGeom>
                          <a:noFill/>
                          <a:ln>
                            <a:noFill/>
                          </a:ln>
                        </pic:spPr>
                      </pic:pic>
                    </a:graphicData>
                  </a:graphic>
                </wp:inline>
              </w:drawing>
            </w:r>
          </w:p>
        </w:tc>
        <w:tc>
          <w:tcPr>
            <w:tcW w:w="2977" w:type="dxa"/>
          </w:tcPr>
          <w:p w14:paraId="7A111948"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722FAAF6" wp14:editId="29BE9562">
                  <wp:extent cx="1314014" cy="1310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8276" cy="1334839"/>
                          </a:xfrm>
                          <a:prstGeom prst="rect">
                            <a:avLst/>
                          </a:prstGeom>
                          <a:noFill/>
                          <a:ln>
                            <a:noFill/>
                          </a:ln>
                        </pic:spPr>
                      </pic:pic>
                    </a:graphicData>
                  </a:graphic>
                </wp:inline>
              </w:drawing>
            </w:r>
          </w:p>
        </w:tc>
      </w:tr>
      <w:tr w:rsidR="001D294A" w:rsidRPr="00136373" w14:paraId="5E1C4C68" w14:textId="77777777" w:rsidTr="008B7A0D">
        <w:tc>
          <w:tcPr>
            <w:tcW w:w="959" w:type="dxa"/>
          </w:tcPr>
          <w:p w14:paraId="16F8F10E"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Methanol</w:t>
            </w:r>
          </w:p>
        </w:tc>
        <w:tc>
          <w:tcPr>
            <w:tcW w:w="2835" w:type="dxa"/>
          </w:tcPr>
          <w:p w14:paraId="67445404"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0F758761" wp14:editId="2AD73F40">
                  <wp:extent cx="1221116" cy="13167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1116" cy="1316736"/>
                          </a:xfrm>
                          <a:prstGeom prst="rect">
                            <a:avLst/>
                          </a:prstGeom>
                          <a:noFill/>
                          <a:ln>
                            <a:noFill/>
                          </a:ln>
                        </pic:spPr>
                      </pic:pic>
                    </a:graphicData>
                  </a:graphic>
                </wp:inline>
              </w:drawing>
            </w:r>
          </w:p>
        </w:tc>
        <w:tc>
          <w:tcPr>
            <w:tcW w:w="2977" w:type="dxa"/>
          </w:tcPr>
          <w:p w14:paraId="4358048E"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1EA237C5" wp14:editId="504238E9">
                  <wp:extent cx="1263427" cy="1314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5737" cy="1348064"/>
                          </a:xfrm>
                          <a:prstGeom prst="rect">
                            <a:avLst/>
                          </a:prstGeom>
                          <a:noFill/>
                          <a:ln>
                            <a:noFill/>
                          </a:ln>
                        </pic:spPr>
                      </pic:pic>
                    </a:graphicData>
                  </a:graphic>
                </wp:inline>
              </w:drawing>
            </w:r>
          </w:p>
        </w:tc>
        <w:tc>
          <w:tcPr>
            <w:tcW w:w="2977" w:type="dxa"/>
          </w:tcPr>
          <w:p w14:paraId="22B39308"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178E3344" wp14:editId="45516B67">
                  <wp:extent cx="1301697" cy="13167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1697" cy="1316736"/>
                          </a:xfrm>
                          <a:prstGeom prst="rect">
                            <a:avLst/>
                          </a:prstGeom>
                          <a:noFill/>
                          <a:ln>
                            <a:noFill/>
                          </a:ln>
                        </pic:spPr>
                      </pic:pic>
                    </a:graphicData>
                  </a:graphic>
                </wp:inline>
              </w:drawing>
            </w:r>
          </w:p>
        </w:tc>
      </w:tr>
    </w:tbl>
    <w:p w14:paraId="7EAC1BF3" w14:textId="77777777" w:rsidR="001D294A" w:rsidRPr="00136373" w:rsidRDefault="001D294A" w:rsidP="001D294A">
      <w:pPr>
        <w:spacing w:line="360" w:lineRule="auto"/>
        <w:jc w:val="both"/>
        <w:rPr>
          <w:rFonts w:ascii="Times New Roman" w:hAnsi="Times New Roman" w:cs="Times New Roman"/>
          <w:i/>
          <w:sz w:val="24"/>
          <w:szCs w:val="24"/>
        </w:rPr>
      </w:pPr>
    </w:p>
    <w:p w14:paraId="2BB9483E" w14:textId="77777777" w:rsidR="001D294A" w:rsidRPr="00136373" w:rsidRDefault="001D294A" w:rsidP="001D294A">
      <w:pPr>
        <w:spacing w:line="360" w:lineRule="auto"/>
        <w:jc w:val="both"/>
        <w:rPr>
          <w:rFonts w:ascii="Times New Roman" w:hAnsi="Times New Roman" w:cs="Times New Roman"/>
          <w:sz w:val="24"/>
          <w:szCs w:val="24"/>
        </w:rPr>
      </w:pPr>
    </w:p>
    <w:p w14:paraId="7E153BE0"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Table VI: </w:t>
      </w:r>
      <w:bookmarkStart w:id="0" w:name="_Hlk36981634"/>
      <w:r w:rsidRPr="00136373">
        <w:rPr>
          <w:rFonts w:ascii="Times New Roman" w:hAnsi="Times New Roman" w:cs="Times New Roman"/>
          <w:sz w:val="24"/>
          <w:szCs w:val="24"/>
        </w:rPr>
        <w:t>Antimicrobial activity of Chloroform, Methanol extract of medicinal plants against pathogens</w:t>
      </w:r>
      <w:bookmarkEnd w:id="0"/>
    </w:p>
    <w:tbl>
      <w:tblPr>
        <w:tblStyle w:val="TableGrid"/>
        <w:tblW w:w="0" w:type="auto"/>
        <w:tblLook w:val="04A0" w:firstRow="1" w:lastRow="0" w:firstColumn="1" w:lastColumn="0" w:noHBand="0" w:noVBand="1"/>
      </w:tblPr>
      <w:tblGrid>
        <w:gridCol w:w="1741"/>
        <w:gridCol w:w="1741"/>
        <w:gridCol w:w="1741"/>
        <w:gridCol w:w="1742"/>
        <w:gridCol w:w="1742"/>
      </w:tblGrid>
      <w:tr w:rsidR="001D294A" w:rsidRPr="00136373" w14:paraId="3DE4D03A" w14:textId="77777777" w:rsidTr="008B7A0D">
        <w:trPr>
          <w:trHeight w:val="404"/>
        </w:trPr>
        <w:tc>
          <w:tcPr>
            <w:tcW w:w="1741" w:type="dxa"/>
            <w:vMerge w:val="restart"/>
          </w:tcPr>
          <w:p w14:paraId="0FA6F9E9"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lastRenderedPageBreak/>
              <w:t xml:space="preserve">Name of extract </w:t>
            </w:r>
          </w:p>
        </w:tc>
        <w:tc>
          <w:tcPr>
            <w:tcW w:w="1741" w:type="dxa"/>
            <w:vMerge w:val="restart"/>
          </w:tcPr>
          <w:p w14:paraId="13CE2B1A"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Solvent </w:t>
            </w:r>
          </w:p>
        </w:tc>
        <w:tc>
          <w:tcPr>
            <w:tcW w:w="5225" w:type="dxa"/>
            <w:gridSpan w:val="3"/>
          </w:tcPr>
          <w:p w14:paraId="6758348C"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Zone of Inhibition (mm)</w:t>
            </w:r>
          </w:p>
        </w:tc>
      </w:tr>
      <w:tr w:rsidR="001D294A" w:rsidRPr="00136373" w14:paraId="1DAD323A" w14:textId="77777777" w:rsidTr="008B7A0D">
        <w:trPr>
          <w:trHeight w:val="145"/>
        </w:trPr>
        <w:tc>
          <w:tcPr>
            <w:tcW w:w="1741" w:type="dxa"/>
            <w:vMerge/>
          </w:tcPr>
          <w:p w14:paraId="0E151418" w14:textId="77777777" w:rsidR="001D294A" w:rsidRPr="00136373" w:rsidRDefault="001D294A" w:rsidP="008B7A0D">
            <w:pPr>
              <w:spacing w:line="360" w:lineRule="auto"/>
              <w:jc w:val="both"/>
              <w:rPr>
                <w:rFonts w:ascii="Times New Roman" w:hAnsi="Times New Roman" w:cs="Times New Roman"/>
                <w:sz w:val="24"/>
                <w:szCs w:val="24"/>
              </w:rPr>
            </w:pPr>
          </w:p>
        </w:tc>
        <w:tc>
          <w:tcPr>
            <w:tcW w:w="1741" w:type="dxa"/>
            <w:vMerge/>
          </w:tcPr>
          <w:p w14:paraId="59B09A15" w14:textId="77777777" w:rsidR="001D294A" w:rsidRPr="00136373" w:rsidRDefault="001D294A" w:rsidP="008B7A0D">
            <w:pPr>
              <w:spacing w:line="360" w:lineRule="auto"/>
              <w:jc w:val="both"/>
              <w:rPr>
                <w:rFonts w:ascii="Times New Roman" w:hAnsi="Times New Roman" w:cs="Times New Roman"/>
                <w:sz w:val="24"/>
                <w:szCs w:val="24"/>
              </w:rPr>
            </w:pPr>
          </w:p>
        </w:tc>
        <w:tc>
          <w:tcPr>
            <w:tcW w:w="1741" w:type="dxa"/>
          </w:tcPr>
          <w:p w14:paraId="67140EC3" w14:textId="77777777" w:rsidR="001D294A" w:rsidRPr="00136373" w:rsidRDefault="001D294A" w:rsidP="008B7A0D">
            <w:pPr>
              <w:pStyle w:val="Default"/>
              <w:spacing w:line="360" w:lineRule="auto"/>
              <w:jc w:val="both"/>
            </w:pPr>
            <w:r w:rsidRPr="00136373">
              <w:rPr>
                <w:i/>
                <w:iCs/>
              </w:rPr>
              <w:t xml:space="preserve">Escherichia Coli </w:t>
            </w:r>
          </w:p>
        </w:tc>
        <w:tc>
          <w:tcPr>
            <w:tcW w:w="1742" w:type="dxa"/>
          </w:tcPr>
          <w:p w14:paraId="078747B4" w14:textId="77777777" w:rsidR="001D294A" w:rsidRPr="00136373" w:rsidRDefault="001D294A" w:rsidP="008B7A0D">
            <w:pPr>
              <w:pStyle w:val="Default"/>
              <w:spacing w:line="360" w:lineRule="auto"/>
              <w:jc w:val="both"/>
            </w:pPr>
            <w:r w:rsidRPr="00136373">
              <w:rPr>
                <w:i/>
                <w:iCs/>
              </w:rPr>
              <w:t xml:space="preserve">Pseudomonas vulgaris </w:t>
            </w:r>
          </w:p>
        </w:tc>
        <w:tc>
          <w:tcPr>
            <w:tcW w:w="1742" w:type="dxa"/>
          </w:tcPr>
          <w:p w14:paraId="6BD67757" w14:textId="77777777" w:rsidR="001D294A" w:rsidRPr="00136373" w:rsidRDefault="001D294A" w:rsidP="008B7A0D">
            <w:pPr>
              <w:pStyle w:val="Default"/>
              <w:spacing w:line="360" w:lineRule="auto"/>
              <w:jc w:val="both"/>
            </w:pPr>
            <w:r w:rsidRPr="00136373">
              <w:rPr>
                <w:i/>
                <w:iCs/>
              </w:rPr>
              <w:t>Staphylococcus aureus</w:t>
            </w:r>
          </w:p>
        </w:tc>
      </w:tr>
      <w:tr w:rsidR="001D294A" w:rsidRPr="00136373" w14:paraId="197E0D10" w14:textId="77777777" w:rsidTr="008B7A0D">
        <w:trPr>
          <w:trHeight w:val="424"/>
        </w:trPr>
        <w:tc>
          <w:tcPr>
            <w:tcW w:w="1741" w:type="dxa"/>
            <w:vMerge w:val="restart"/>
          </w:tcPr>
          <w:p w14:paraId="186CAB06" w14:textId="77777777" w:rsidR="001D294A" w:rsidRPr="00136373" w:rsidRDefault="001D294A" w:rsidP="008B7A0D">
            <w:pPr>
              <w:pStyle w:val="Default"/>
              <w:spacing w:line="360" w:lineRule="auto"/>
              <w:jc w:val="both"/>
            </w:pPr>
            <w:r w:rsidRPr="00136373">
              <w:rPr>
                <w:i/>
                <w:iCs/>
              </w:rPr>
              <w:t xml:space="preserve">Moringa oleifera </w:t>
            </w:r>
          </w:p>
        </w:tc>
        <w:tc>
          <w:tcPr>
            <w:tcW w:w="1741" w:type="dxa"/>
          </w:tcPr>
          <w:p w14:paraId="1BE9B164"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Methanol</w:t>
            </w:r>
          </w:p>
        </w:tc>
        <w:tc>
          <w:tcPr>
            <w:tcW w:w="1741" w:type="dxa"/>
          </w:tcPr>
          <w:p w14:paraId="6F47033F"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c>
          <w:tcPr>
            <w:tcW w:w="1742" w:type="dxa"/>
          </w:tcPr>
          <w:p w14:paraId="12547164"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c>
          <w:tcPr>
            <w:tcW w:w="1742" w:type="dxa"/>
          </w:tcPr>
          <w:p w14:paraId="4C8EB336"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r>
      <w:tr w:rsidR="001D294A" w:rsidRPr="00136373" w14:paraId="7959302F" w14:textId="77777777" w:rsidTr="008B7A0D">
        <w:trPr>
          <w:trHeight w:val="145"/>
        </w:trPr>
        <w:tc>
          <w:tcPr>
            <w:tcW w:w="1741" w:type="dxa"/>
            <w:vMerge/>
          </w:tcPr>
          <w:p w14:paraId="13C7EE9D" w14:textId="77777777" w:rsidR="001D294A" w:rsidRPr="00136373" w:rsidRDefault="001D294A" w:rsidP="008B7A0D">
            <w:pPr>
              <w:spacing w:line="360" w:lineRule="auto"/>
              <w:jc w:val="both"/>
              <w:rPr>
                <w:rFonts w:ascii="Times New Roman" w:hAnsi="Times New Roman" w:cs="Times New Roman"/>
                <w:sz w:val="24"/>
                <w:szCs w:val="24"/>
              </w:rPr>
            </w:pPr>
          </w:p>
        </w:tc>
        <w:tc>
          <w:tcPr>
            <w:tcW w:w="1741" w:type="dxa"/>
          </w:tcPr>
          <w:p w14:paraId="7819C1AB"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Chloroform</w:t>
            </w:r>
          </w:p>
        </w:tc>
        <w:tc>
          <w:tcPr>
            <w:tcW w:w="1741" w:type="dxa"/>
          </w:tcPr>
          <w:p w14:paraId="0F27A5A6"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5</w:t>
            </w:r>
          </w:p>
        </w:tc>
        <w:tc>
          <w:tcPr>
            <w:tcW w:w="1742" w:type="dxa"/>
          </w:tcPr>
          <w:p w14:paraId="7F0A93C3"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c>
          <w:tcPr>
            <w:tcW w:w="1742" w:type="dxa"/>
          </w:tcPr>
          <w:p w14:paraId="53D3A476"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r>
    </w:tbl>
    <w:p w14:paraId="6D9A7BCC" w14:textId="77777777" w:rsidR="001D294A" w:rsidRPr="00136373" w:rsidRDefault="001D294A" w:rsidP="001D294A">
      <w:pPr>
        <w:spacing w:line="360" w:lineRule="auto"/>
        <w:jc w:val="both"/>
        <w:rPr>
          <w:rFonts w:ascii="Times New Roman" w:hAnsi="Times New Roman" w:cs="Times New Roman"/>
          <w:sz w:val="24"/>
          <w:szCs w:val="24"/>
        </w:rPr>
      </w:pPr>
    </w:p>
    <w:p w14:paraId="5A8C43B5" w14:textId="77777777" w:rsidR="001D294A" w:rsidRPr="00136373" w:rsidRDefault="001D294A" w:rsidP="001D294A">
      <w:pPr>
        <w:spacing w:line="360" w:lineRule="auto"/>
        <w:jc w:val="both"/>
        <w:rPr>
          <w:rFonts w:ascii="Times New Roman" w:hAnsi="Times New Roman" w:cs="Times New Roman"/>
          <w:sz w:val="24"/>
          <w:szCs w:val="24"/>
        </w:rPr>
      </w:pPr>
    </w:p>
    <w:p w14:paraId="520E67AC" w14:textId="77777777" w:rsidR="001D294A" w:rsidRPr="00136373" w:rsidRDefault="001D294A" w:rsidP="001D294A">
      <w:pPr>
        <w:spacing w:line="360" w:lineRule="auto"/>
        <w:jc w:val="both"/>
        <w:rPr>
          <w:rFonts w:ascii="Times New Roman" w:hAnsi="Times New Roman" w:cs="Times New Roman"/>
          <w:sz w:val="24"/>
          <w:szCs w:val="24"/>
        </w:rPr>
      </w:pPr>
    </w:p>
    <w:p w14:paraId="0DAC0110" w14:textId="77777777" w:rsidR="001D294A" w:rsidRPr="00136373" w:rsidRDefault="001D294A" w:rsidP="001D294A">
      <w:pPr>
        <w:spacing w:line="360" w:lineRule="auto"/>
        <w:jc w:val="both"/>
        <w:rPr>
          <w:rFonts w:ascii="Times New Roman" w:hAnsi="Times New Roman" w:cs="Times New Roman"/>
          <w:i/>
          <w:sz w:val="24"/>
          <w:szCs w:val="24"/>
        </w:rPr>
      </w:pPr>
      <w:r w:rsidRPr="00136373">
        <w:rPr>
          <w:rFonts w:ascii="Times New Roman" w:hAnsi="Times New Roman" w:cs="Times New Roman"/>
          <w:sz w:val="24"/>
          <w:szCs w:val="24"/>
        </w:rPr>
        <w:t xml:space="preserve">Table VII:   Antibacterial activity of </w:t>
      </w:r>
      <w:r w:rsidRPr="00136373">
        <w:rPr>
          <w:rFonts w:ascii="Times New Roman" w:hAnsi="Times New Roman" w:cs="Times New Roman"/>
          <w:i/>
          <w:iCs/>
          <w:sz w:val="24"/>
          <w:szCs w:val="24"/>
        </w:rPr>
        <w:t>Terminalia arjuna</w:t>
      </w:r>
      <w:r w:rsidRPr="00136373">
        <w:rPr>
          <w:rFonts w:ascii="Times New Roman" w:hAnsi="Times New Roman" w:cs="Times New Roman"/>
          <w:i/>
          <w:sz w:val="24"/>
          <w:szCs w:val="24"/>
        </w:rPr>
        <w:t>.</w:t>
      </w:r>
    </w:p>
    <w:tbl>
      <w:tblPr>
        <w:tblStyle w:val="TableGrid"/>
        <w:tblW w:w="9748" w:type="dxa"/>
        <w:tblLook w:val="04A0" w:firstRow="1" w:lastRow="0" w:firstColumn="1" w:lastColumn="0" w:noHBand="0" w:noVBand="1"/>
      </w:tblPr>
      <w:tblGrid>
        <w:gridCol w:w="1350"/>
        <w:gridCol w:w="2706"/>
        <w:gridCol w:w="2886"/>
        <w:gridCol w:w="2826"/>
      </w:tblGrid>
      <w:tr w:rsidR="001D294A" w:rsidRPr="00136373" w14:paraId="64A396CF" w14:textId="77777777" w:rsidTr="008B7A0D">
        <w:tc>
          <w:tcPr>
            <w:tcW w:w="1350" w:type="dxa"/>
          </w:tcPr>
          <w:p w14:paraId="1AB1728B" w14:textId="77777777" w:rsidR="001D294A" w:rsidRPr="00136373" w:rsidRDefault="001D294A" w:rsidP="008B7A0D">
            <w:pPr>
              <w:spacing w:line="360" w:lineRule="auto"/>
              <w:jc w:val="both"/>
              <w:rPr>
                <w:rFonts w:ascii="Times New Roman" w:hAnsi="Times New Roman" w:cs="Times New Roman"/>
                <w:i/>
                <w:sz w:val="24"/>
                <w:szCs w:val="24"/>
              </w:rPr>
            </w:pPr>
          </w:p>
        </w:tc>
        <w:tc>
          <w:tcPr>
            <w:tcW w:w="2705" w:type="dxa"/>
          </w:tcPr>
          <w:p w14:paraId="24840D06"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i/>
                <w:iCs/>
                <w:sz w:val="24"/>
                <w:szCs w:val="24"/>
              </w:rPr>
              <w:t>Staphylococcus aureus</w:t>
            </w:r>
          </w:p>
        </w:tc>
        <w:tc>
          <w:tcPr>
            <w:tcW w:w="2845" w:type="dxa"/>
          </w:tcPr>
          <w:p w14:paraId="78F46070"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i/>
                <w:iCs/>
                <w:sz w:val="24"/>
                <w:szCs w:val="24"/>
              </w:rPr>
              <w:t>Escherichia coli</w:t>
            </w:r>
          </w:p>
        </w:tc>
        <w:tc>
          <w:tcPr>
            <w:tcW w:w="2848" w:type="dxa"/>
          </w:tcPr>
          <w:p w14:paraId="5224B0E8"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sz w:val="24"/>
                <w:szCs w:val="24"/>
              </w:rPr>
              <w:t>Pseudomonas vulgaris</w:t>
            </w:r>
          </w:p>
        </w:tc>
      </w:tr>
      <w:tr w:rsidR="001D294A" w:rsidRPr="00136373" w14:paraId="59D406BE" w14:textId="77777777" w:rsidTr="008B7A0D">
        <w:tc>
          <w:tcPr>
            <w:tcW w:w="1350" w:type="dxa"/>
          </w:tcPr>
          <w:p w14:paraId="72DD7DEE"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sz w:val="24"/>
                <w:szCs w:val="24"/>
              </w:rPr>
              <w:t>Chloroform</w:t>
            </w:r>
          </w:p>
        </w:tc>
        <w:tc>
          <w:tcPr>
            <w:tcW w:w="2705" w:type="dxa"/>
          </w:tcPr>
          <w:p w14:paraId="36350188"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5F9234FE" wp14:editId="0707E7AB">
                  <wp:extent cx="1574800" cy="1267623"/>
                  <wp:effectExtent l="0" t="0" r="635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800" cy="1267623"/>
                          </a:xfrm>
                          <a:prstGeom prst="rect">
                            <a:avLst/>
                          </a:prstGeom>
                          <a:noFill/>
                          <a:ln>
                            <a:noFill/>
                          </a:ln>
                        </pic:spPr>
                      </pic:pic>
                    </a:graphicData>
                  </a:graphic>
                </wp:inline>
              </w:drawing>
            </w:r>
          </w:p>
        </w:tc>
        <w:tc>
          <w:tcPr>
            <w:tcW w:w="2845" w:type="dxa"/>
          </w:tcPr>
          <w:p w14:paraId="2A8891CE"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554F341B" wp14:editId="5A8ED75C">
                  <wp:extent cx="1689100" cy="1206500"/>
                  <wp:effectExtent l="0" t="0" r="635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9217" t="11910" r="14726" b="13408"/>
                          <a:stretch/>
                        </pic:blipFill>
                        <pic:spPr bwMode="auto">
                          <a:xfrm>
                            <a:off x="0" y="0"/>
                            <a:ext cx="1720029" cy="1228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48" w:type="dxa"/>
          </w:tcPr>
          <w:p w14:paraId="544E45AE"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34E8BF50" wp14:editId="60002033">
                  <wp:extent cx="1645920" cy="129141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1291414"/>
                          </a:xfrm>
                          <a:prstGeom prst="rect">
                            <a:avLst/>
                          </a:prstGeom>
                          <a:noFill/>
                          <a:ln>
                            <a:noFill/>
                          </a:ln>
                        </pic:spPr>
                      </pic:pic>
                    </a:graphicData>
                  </a:graphic>
                </wp:inline>
              </w:drawing>
            </w:r>
          </w:p>
        </w:tc>
      </w:tr>
      <w:tr w:rsidR="001D294A" w:rsidRPr="00136373" w14:paraId="7D5C042F" w14:textId="77777777" w:rsidTr="008B7A0D">
        <w:tc>
          <w:tcPr>
            <w:tcW w:w="1350" w:type="dxa"/>
          </w:tcPr>
          <w:p w14:paraId="36137B65"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Methanol</w:t>
            </w:r>
          </w:p>
        </w:tc>
        <w:tc>
          <w:tcPr>
            <w:tcW w:w="2705" w:type="dxa"/>
          </w:tcPr>
          <w:p w14:paraId="24719966"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7FE030F2" wp14:editId="56C2ADBF">
                  <wp:extent cx="1574800" cy="1315844"/>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5868" cy="1316736"/>
                          </a:xfrm>
                          <a:prstGeom prst="rect">
                            <a:avLst/>
                          </a:prstGeom>
                          <a:noFill/>
                          <a:ln>
                            <a:noFill/>
                          </a:ln>
                        </pic:spPr>
                      </pic:pic>
                    </a:graphicData>
                  </a:graphic>
                </wp:inline>
              </w:drawing>
            </w:r>
          </w:p>
        </w:tc>
        <w:tc>
          <w:tcPr>
            <w:tcW w:w="2845" w:type="dxa"/>
          </w:tcPr>
          <w:p w14:paraId="3516B160"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05905FB7" wp14:editId="0EB4B578">
                  <wp:extent cx="1689100" cy="1273456"/>
                  <wp:effectExtent l="0" t="0" r="635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993" t="14278" r="12948" b="10134"/>
                          <a:stretch/>
                        </pic:blipFill>
                        <pic:spPr bwMode="auto">
                          <a:xfrm>
                            <a:off x="0" y="0"/>
                            <a:ext cx="1740924" cy="13125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48" w:type="dxa"/>
          </w:tcPr>
          <w:p w14:paraId="429F891D" w14:textId="77777777" w:rsidR="001D294A" w:rsidRPr="00136373" w:rsidRDefault="001D294A" w:rsidP="008B7A0D">
            <w:pPr>
              <w:spacing w:line="360" w:lineRule="auto"/>
              <w:jc w:val="both"/>
              <w:rPr>
                <w:rFonts w:ascii="Times New Roman" w:hAnsi="Times New Roman" w:cs="Times New Roman"/>
                <w:i/>
                <w:sz w:val="24"/>
                <w:szCs w:val="24"/>
              </w:rPr>
            </w:pPr>
            <w:r w:rsidRPr="00136373">
              <w:rPr>
                <w:rFonts w:ascii="Times New Roman" w:hAnsi="Times New Roman" w:cs="Times New Roman"/>
                <w:noProof/>
                <w:sz w:val="24"/>
                <w:szCs w:val="24"/>
                <w:lang w:bidi="ar-SA"/>
              </w:rPr>
              <w:drawing>
                <wp:inline distT="0" distB="0" distL="0" distR="0" wp14:anchorId="45A262BB" wp14:editId="01B28B3C">
                  <wp:extent cx="1651000" cy="1282700"/>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7630" cy="1287851"/>
                          </a:xfrm>
                          <a:prstGeom prst="rect">
                            <a:avLst/>
                          </a:prstGeom>
                          <a:noFill/>
                          <a:ln>
                            <a:noFill/>
                          </a:ln>
                        </pic:spPr>
                      </pic:pic>
                    </a:graphicData>
                  </a:graphic>
                </wp:inline>
              </w:drawing>
            </w:r>
          </w:p>
        </w:tc>
      </w:tr>
    </w:tbl>
    <w:p w14:paraId="4E19796E" w14:textId="77777777" w:rsidR="001D294A" w:rsidRPr="00136373" w:rsidRDefault="001D294A" w:rsidP="001D294A">
      <w:pPr>
        <w:spacing w:line="360" w:lineRule="auto"/>
        <w:jc w:val="both"/>
        <w:rPr>
          <w:rFonts w:ascii="Times New Roman" w:hAnsi="Times New Roman" w:cs="Times New Roman"/>
          <w:sz w:val="24"/>
          <w:szCs w:val="24"/>
        </w:rPr>
      </w:pPr>
    </w:p>
    <w:p w14:paraId="425462A1"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Table VIII: Antimicrobial activity of Chloroform, Methanol extract of medicinal plants against pathogens</w:t>
      </w:r>
    </w:p>
    <w:tbl>
      <w:tblPr>
        <w:tblStyle w:val="TableGrid"/>
        <w:tblW w:w="0" w:type="auto"/>
        <w:tblLook w:val="04A0" w:firstRow="1" w:lastRow="0" w:firstColumn="1" w:lastColumn="0" w:noHBand="0" w:noVBand="1"/>
      </w:tblPr>
      <w:tblGrid>
        <w:gridCol w:w="1741"/>
        <w:gridCol w:w="1741"/>
        <w:gridCol w:w="1741"/>
        <w:gridCol w:w="1742"/>
        <w:gridCol w:w="1742"/>
      </w:tblGrid>
      <w:tr w:rsidR="001D294A" w:rsidRPr="00136373" w14:paraId="6529628D" w14:textId="77777777" w:rsidTr="008B7A0D">
        <w:trPr>
          <w:trHeight w:val="404"/>
        </w:trPr>
        <w:tc>
          <w:tcPr>
            <w:tcW w:w="1741" w:type="dxa"/>
            <w:vMerge w:val="restart"/>
          </w:tcPr>
          <w:p w14:paraId="3A588305"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Name of extract </w:t>
            </w:r>
          </w:p>
        </w:tc>
        <w:tc>
          <w:tcPr>
            <w:tcW w:w="1741" w:type="dxa"/>
            <w:vMerge w:val="restart"/>
          </w:tcPr>
          <w:p w14:paraId="70A72A0F"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Solvent </w:t>
            </w:r>
          </w:p>
        </w:tc>
        <w:tc>
          <w:tcPr>
            <w:tcW w:w="5225" w:type="dxa"/>
            <w:gridSpan w:val="3"/>
          </w:tcPr>
          <w:p w14:paraId="58057A15"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Zone of Inhibition (mm)</w:t>
            </w:r>
          </w:p>
        </w:tc>
      </w:tr>
      <w:tr w:rsidR="001D294A" w:rsidRPr="00136373" w14:paraId="342CF062" w14:textId="77777777" w:rsidTr="008B7A0D">
        <w:trPr>
          <w:trHeight w:val="145"/>
        </w:trPr>
        <w:tc>
          <w:tcPr>
            <w:tcW w:w="1741" w:type="dxa"/>
            <w:vMerge/>
          </w:tcPr>
          <w:p w14:paraId="7FB69CC7" w14:textId="77777777" w:rsidR="001D294A" w:rsidRPr="00136373" w:rsidRDefault="001D294A" w:rsidP="008B7A0D">
            <w:pPr>
              <w:spacing w:line="360" w:lineRule="auto"/>
              <w:jc w:val="both"/>
              <w:rPr>
                <w:rFonts w:ascii="Times New Roman" w:hAnsi="Times New Roman" w:cs="Times New Roman"/>
                <w:sz w:val="24"/>
                <w:szCs w:val="24"/>
              </w:rPr>
            </w:pPr>
          </w:p>
        </w:tc>
        <w:tc>
          <w:tcPr>
            <w:tcW w:w="1741" w:type="dxa"/>
            <w:vMerge/>
          </w:tcPr>
          <w:p w14:paraId="1BA96B2B" w14:textId="77777777" w:rsidR="001D294A" w:rsidRPr="00136373" w:rsidRDefault="001D294A" w:rsidP="008B7A0D">
            <w:pPr>
              <w:spacing w:line="360" w:lineRule="auto"/>
              <w:jc w:val="both"/>
              <w:rPr>
                <w:rFonts w:ascii="Times New Roman" w:hAnsi="Times New Roman" w:cs="Times New Roman"/>
                <w:sz w:val="24"/>
                <w:szCs w:val="24"/>
              </w:rPr>
            </w:pPr>
          </w:p>
        </w:tc>
        <w:tc>
          <w:tcPr>
            <w:tcW w:w="1741" w:type="dxa"/>
          </w:tcPr>
          <w:p w14:paraId="4D810140" w14:textId="77777777" w:rsidR="001D294A" w:rsidRPr="00136373" w:rsidRDefault="001D294A" w:rsidP="008B7A0D">
            <w:pPr>
              <w:pStyle w:val="Default"/>
              <w:spacing w:line="360" w:lineRule="auto"/>
              <w:jc w:val="both"/>
            </w:pPr>
            <w:r w:rsidRPr="00136373">
              <w:rPr>
                <w:i/>
                <w:iCs/>
              </w:rPr>
              <w:t xml:space="preserve">Escherichia Coli </w:t>
            </w:r>
          </w:p>
        </w:tc>
        <w:tc>
          <w:tcPr>
            <w:tcW w:w="1742" w:type="dxa"/>
          </w:tcPr>
          <w:p w14:paraId="6919C9AB" w14:textId="77777777" w:rsidR="001D294A" w:rsidRPr="00136373" w:rsidRDefault="001D294A" w:rsidP="008B7A0D">
            <w:pPr>
              <w:pStyle w:val="Default"/>
              <w:spacing w:line="360" w:lineRule="auto"/>
              <w:jc w:val="both"/>
            </w:pPr>
            <w:r w:rsidRPr="00136373">
              <w:rPr>
                <w:i/>
                <w:iCs/>
              </w:rPr>
              <w:t xml:space="preserve">Pseudomonas vulgaris </w:t>
            </w:r>
          </w:p>
        </w:tc>
        <w:tc>
          <w:tcPr>
            <w:tcW w:w="1742" w:type="dxa"/>
          </w:tcPr>
          <w:p w14:paraId="1D5A81A9" w14:textId="77777777" w:rsidR="001D294A" w:rsidRPr="00136373" w:rsidRDefault="001D294A" w:rsidP="008B7A0D">
            <w:pPr>
              <w:pStyle w:val="Default"/>
              <w:spacing w:line="360" w:lineRule="auto"/>
              <w:jc w:val="both"/>
            </w:pPr>
            <w:r w:rsidRPr="00136373">
              <w:rPr>
                <w:i/>
                <w:iCs/>
              </w:rPr>
              <w:t>Staphylococcus aureus</w:t>
            </w:r>
          </w:p>
        </w:tc>
      </w:tr>
      <w:tr w:rsidR="001D294A" w:rsidRPr="00136373" w14:paraId="1EBED2E5" w14:textId="77777777" w:rsidTr="008B7A0D">
        <w:trPr>
          <w:trHeight w:val="424"/>
        </w:trPr>
        <w:tc>
          <w:tcPr>
            <w:tcW w:w="1741" w:type="dxa"/>
            <w:vMerge w:val="restart"/>
          </w:tcPr>
          <w:p w14:paraId="3B0EBE16" w14:textId="77777777" w:rsidR="001D294A" w:rsidRPr="00136373" w:rsidRDefault="001D294A" w:rsidP="008B7A0D">
            <w:pPr>
              <w:pStyle w:val="Default"/>
              <w:spacing w:line="360" w:lineRule="auto"/>
              <w:jc w:val="both"/>
            </w:pPr>
            <w:r w:rsidRPr="00136373">
              <w:rPr>
                <w:i/>
                <w:iCs/>
              </w:rPr>
              <w:t>Terminalia arjuna</w:t>
            </w:r>
          </w:p>
        </w:tc>
        <w:tc>
          <w:tcPr>
            <w:tcW w:w="1741" w:type="dxa"/>
          </w:tcPr>
          <w:p w14:paraId="3F9F2DB4"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Methanol</w:t>
            </w:r>
          </w:p>
        </w:tc>
        <w:tc>
          <w:tcPr>
            <w:tcW w:w="1741" w:type="dxa"/>
          </w:tcPr>
          <w:p w14:paraId="58A938D1"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8</w:t>
            </w:r>
          </w:p>
        </w:tc>
        <w:tc>
          <w:tcPr>
            <w:tcW w:w="1742" w:type="dxa"/>
          </w:tcPr>
          <w:p w14:paraId="6EF58F60"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7</w:t>
            </w:r>
          </w:p>
        </w:tc>
        <w:tc>
          <w:tcPr>
            <w:tcW w:w="1742" w:type="dxa"/>
          </w:tcPr>
          <w:p w14:paraId="5D8A53D4"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r>
      <w:tr w:rsidR="001D294A" w:rsidRPr="00136373" w14:paraId="2417E583" w14:textId="77777777" w:rsidTr="008B7A0D">
        <w:trPr>
          <w:trHeight w:val="145"/>
        </w:trPr>
        <w:tc>
          <w:tcPr>
            <w:tcW w:w="1741" w:type="dxa"/>
            <w:vMerge/>
          </w:tcPr>
          <w:p w14:paraId="19AD5DBB" w14:textId="77777777" w:rsidR="001D294A" w:rsidRPr="00136373" w:rsidRDefault="001D294A" w:rsidP="008B7A0D">
            <w:pPr>
              <w:spacing w:line="360" w:lineRule="auto"/>
              <w:jc w:val="both"/>
              <w:rPr>
                <w:rFonts w:ascii="Times New Roman" w:hAnsi="Times New Roman" w:cs="Times New Roman"/>
                <w:sz w:val="24"/>
                <w:szCs w:val="24"/>
              </w:rPr>
            </w:pPr>
          </w:p>
        </w:tc>
        <w:tc>
          <w:tcPr>
            <w:tcW w:w="1741" w:type="dxa"/>
          </w:tcPr>
          <w:p w14:paraId="2AF18DCD"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Chloroform</w:t>
            </w:r>
          </w:p>
        </w:tc>
        <w:tc>
          <w:tcPr>
            <w:tcW w:w="1741" w:type="dxa"/>
          </w:tcPr>
          <w:p w14:paraId="0FD9B429"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6</w:t>
            </w:r>
          </w:p>
        </w:tc>
        <w:tc>
          <w:tcPr>
            <w:tcW w:w="1742" w:type="dxa"/>
          </w:tcPr>
          <w:p w14:paraId="2DE155B3"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w:t>
            </w:r>
          </w:p>
        </w:tc>
        <w:tc>
          <w:tcPr>
            <w:tcW w:w="1742" w:type="dxa"/>
          </w:tcPr>
          <w:p w14:paraId="38A16E79" w14:textId="77777777" w:rsidR="001D294A" w:rsidRPr="00136373" w:rsidRDefault="001D294A" w:rsidP="008B7A0D">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11</w:t>
            </w:r>
          </w:p>
        </w:tc>
      </w:tr>
    </w:tbl>
    <w:p w14:paraId="43CC85FE" w14:textId="77777777" w:rsidR="001D294A" w:rsidRPr="00136373" w:rsidRDefault="001D294A" w:rsidP="001D294A">
      <w:pPr>
        <w:spacing w:line="360" w:lineRule="auto"/>
        <w:jc w:val="both"/>
        <w:rPr>
          <w:rFonts w:ascii="Times New Roman" w:hAnsi="Times New Roman" w:cs="Times New Roman"/>
          <w:sz w:val="24"/>
          <w:szCs w:val="24"/>
        </w:rPr>
      </w:pPr>
    </w:p>
    <w:p w14:paraId="183D2BFB" w14:textId="77777777" w:rsidR="001D294A" w:rsidRPr="00136373" w:rsidRDefault="001D294A" w:rsidP="001D294A">
      <w:pPr>
        <w:spacing w:line="360" w:lineRule="auto"/>
        <w:jc w:val="both"/>
        <w:rPr>
          <w:rFonts w:ascii="Times New Roman" w:hAnsi="Times New Roman" w:cs="Times New Roman"/>
          <w:b/>
          <w:bCs/>
          <w:sz w:val="24"/>
          <w:szCs w:val="24"/>
        </w:rPr>
      </w:pPr>
      <w:r w:rsidRPr="00136373">
        <w:rPr>
          <w:rFonts w:ascii="Times New Roman" w:hAnsi="Times New Roman" w:cs="Times New Roman"/>
          <w:b/>
          <w:bCs/>
          <w:sz w:val="24"/>
          <w:szCs w:val="24"/>
        </w:rPr>
        <w:lastRenderedPageBreak/>
        <w:t>DISCUSSION</w:t>
      </w:r>
    </w:p>
    <w:p w14:paraId="7DCCF354" w14:textId="0FD9B5B3"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Restorative plants are vital to the wellbeing of individual and </w:t>
      </w:r>
      <w:proofErr w:type="gramStart"/>
      <w:r w:rsidRPr="00136373">
        <w:rPr>
          <w:rFonts w:ascii="Times New Roman" w:hAnsi="Times New Roman" w:cs="Times New Roman"/>
          <w:sz w:val="24"/>
          <w:szCs w:val="24"/>
        </w:rPr>
        <w:t>networks</w:t>
      </w:r>
      <w:r w:rsidR="00C02E12">
        <w:rPr>
          <w:rFonts w:ascii="Times New Roman" w:hAnsi="Times New Roman" w:cs="Times New Roman"/>
          <w:sz w:val="24"/>
          <w:szCs w:val="24"/>
        </w:rPr>
        <w:t>(</w:t>
      </w:r>
      <w:proofErr w:type="gramEnd"/>
      <w:r w:rsidR="00C02E12" w:rsidRPr="00C02E12">
        <w:rPr>
          <w:rFonts w:ascii="Times New Roman" w:hAnsi="Times New Roman" w:cs="Times New Roman"/>
          <w:sz w:val="24"/>
          <w:szCs w:val="24"/>
        </w:rPr>
        <w:t>Pascaline</w:t>
      </w:r>
      <w:r w:rsidR="00C02E12" w:rsidRPr="00C02E12">
        <w:rPr>
          <w:rFonts w:ascii="Times New Roman" w:hAnsi="Times New Roman" w:cs="Times New Roman"/>
          <w:sz w:val="24"/>
          <w:szCs w:val="24"/>
        </w:rPr>
        <w:t xml:space="preserve"> et.al. 2011</w:t>
      </w:r>
      <w:r w:rsidR="00C02E12">
        <w:rPr>
          <w:rFonts w:ascii="Times New Roman" w:hAnsi="Times New Roman" w:cs="Times New Roman"/>
          <w:sz w:val="24"/>
          <w:szCs w:val="24"/>
        </w:rPr>
        <w:t>).</w:t>
      </w:r>
      <w:r w:rsidRPr="00136373">
        <w:rPr>
          <w:rFonts w:ascii="Times New Roman" w:hAnsi="Times New Roman" w:cs="Times New Roman"/>
          <w:sz w:val="24"/>
          <w:szCs w:val="24"/>
        </w:rPr>
        <w:t xml:space="preserve">  Phytochemical examination led on the plant </w:t>
      </w:r>
      <w:r w:rsidR="00CC2EA1" w:rsidRPr="00136373">
        <w:rPr>
          <w:rFonts w:ascii="Times New Roman" w:hAnsi="Times New Roman" w:cs="Times New Roman"/>
          <w:sz w:val="24"/>
          <w:szCs w:val="24"/>
        </w:rPr>
        <w:t>extracts</w:t>
      </w:r>
      <w:r w:rsidRPr="00136373">
        <w:rPr>
          <w:rFonts w:ascii="Times New Roman" w:hAnsi="Times New Roman" w:cs="Times New Roman"/>
          <w:sz w:val="24"/>
          <w:szCs w:val="24"/>
        </w:rPr>
        <w:t xml:space="preserve"> uncovered the </w:t>
      </w:r>
      <w:r w:rsidR="00CC2EA1" w:rsidRPr="00136373">
        <w:rPr>
          <w:rFonts w:ascii="Times New Roman" w:hAnsi="Times New Roman" w:cs="Times New Roman"/>
          <w:sz w:val="24"/>
          <w:szCs w:val="24"/>
        </w:rPr>
        <w:t>phytochemical</w:t>
      </w:r>
      <w:r w:rsidRPr="00136373">
        <w:rPr>
          <w:rFonts w:ascii="Times New Roman" w:hAnsi="Times New Roman" w:cs="Times New Roman"/>
          <w:sz w:val="24"/>
          <w:szCs w:val="24"/>
        </w:rPr>
        <w:t xml:space="preserve"> constituents which are referred to display therapeutic </w:t>
      </w:r>
      <w:proofErr w:type="gramStart"/>
      <w:r w:rsidRPr="00136373">
        <w:rPr>
          <w:rFonts w:ascii="Times New Roman" w:hAnsi="Times New Roman" w:cs="Times New Roman"/>
          <w:sz w:val="24"/>
          <w:szCs w:val="24"/>
        </w:rPr>
        <w:t>activities</w:t>
      </w:r>
      <w:r w:rsidR="00C02E12">
        <w:rPr>
          <w:rFonts w:ascii="Times New Roman" w:hAnsi="Times New Roman" w:cs="Times New Roman"/>
          <w:sz w:val="24"/>
          <w:szCs w:val="24"/>
        </w:rPr>
        <w:t>(</w:t>
      </w:r>
      <w:proofErr w:type="spellStart"/>
      <w:proofErr w:type="gramEnd"/>
      <w:r w:rsidR="00C02E12" w:rsidRPr="00C02E12">
        <w:rPr>
          <w:rFonts w:ascii="Times New Roman" w:hAnsi="Times New Roman" w:cs="Times New Roman"/>
          <w:sz w:val="24"/>
          <w:szCs w:val="24"/>
        </w:rPr>
        <w:t>Sofowora</w:t>
      </w:r>
      <w:proofErr w:type="spellEnd"/>
      <w:r w:rsidR="00C02E12" w:rsidRPr="00C02E12">
        <w:rPr>
          <w:rFonts w:ascii="Times New Roman" w:hAnsi="Times New Roman" w:cs="Times New Roman"/>
          <w:sz w:val="24"/>
          <w:szCs w:val="24"/>
        </w:rPr>
        <w:t xml:space="preserve">, A. </w:t>
      </w:r>
      <w:r w:rsidR="00C02E12" w:rsidRPr="00C02E12">
        <w:rPr>
          <w:rFonts w:ascii="Times New Roman" w:hAnsi="Times New Roman" w:cs="Times New Roman"/>
          <w:sz w:val="24"/>
          <w:szCs w:val="24"/>
        </w:rPr>
        <w:t>,</w:t>
      </w:r>
      <w:r w:rsidR="00C02E12" w:rsidRPr="00C02E12">
        <w:rPr>
          <w:rFonts w:ascii="Times New Roman" w:hAnsi="Times New Roman" w:cs="Times New Roman"/>
          <w:sz w:val="24"/>
          <w:szCs w:val="24"/>
        </w:rPr>
        <w:t>1993</w:t>
      </w:r>
      <w:r w:rsidR="00C02E12">
        <w:rPr>
          <w:rFonts w:ascii="Times New Roman" w:hAnsi="Times New Roman" w:cs="Times New Roman"/>
          <w:sz w:val="24"/>
          <w:szCs w:val="24"/>
        </w:rPr>
        <w:t>)</w:t>
      </w:r>
      <w:r w:rsidRPr="00136373">
        <w:rPr>
          <w:rFonts w:ascii="Times New Roman" w:hAnsi="Times New Roman" w:cs="Times New Roman"/>
          <w:sz w:val="24"/>
          <w:szCs w:val="24"/>
        </w:rPr>
        <w:t xml:space="preserve">. The phytochemical examination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plant removes utilizing water, methanol, chloroform, acetone, ethanol is appeared in Table no:</w:t>
      </w:r>
      <w:r w:rsidR="00CC2EA1" w:rsidRPr="00136373">
        <w:rPr>
          <w:rFonts w:ascii="Times New Roman" w:hAnsi="Times New Roman" w:cs="Times New Roman"/>
          <w:sz w:val="24"/>
          <w:szCs w:val="24"/>
        </w:rPr>
        <w:t xml:space="preserve"> </w:t>
      </w:r>
      <w:r w:rsidRPr="00136373">
        <w:rPr>
          <w:rFonts w:ascii="Times New Roman" w:hAnsi="Times New Roman" w:cs="Times New Roman"/>
          <w:sz w:val="24"/>
          <w:szCs w:val="24"/>
        </w:rPr>
        <w:t xml:space="preserve">3 </w:t>
      </w:r>
      <w:r w:rsidR="00CC2EA1" w:rsidRPr="00136373">
        <w:rPr>
          <w:rFonts w:ascii="Times New Roman" w:hAnsi="Times New Roman" w:cs="Times New Roman"/>
          <w:sz w:val="24"/>
          <w:szCs w:val="24"/>
        </w:rPr>
        <w:t>-</w:t>
      </w:r>
      <w:r w:rsidRPr="00136373">
        <w:rPr>
          <w:rFonts w:ascii="Times New Roman" w:hAnsi="Times New Roman" w:cs="Times New Roman"/>
          <w:sz w:val="24"/>
          <w:szCs w:val="24"/>
        </w:rPr>
        <w:t xml:space="preserve">From the phytochemical investigation it was discovered that sterol is missing in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Terpenoids were available in ethanol, fluid, chloroform, and acetone separate. Alkaloids </w:t>
      </w:r>
      <w:r w:rsidR="00CC2EA1" w:rsidRPr="00136373">
        <w:rPr>
          <w:rFonts w:ascii="Times New Roman" w:hAnsi="Times New Roman" w:cs="Times New Roman"/>
          <w:sz w:val="24"/>
          <w:szCs w:val="24"/>
        </w:rPr>
        <w:t>were present Wagner test but remained undetected in</w:t>
      </w:r>
      <w:r w:rsidRPr="00136373">
        <w:rPr>
          <w:rFonts w:ascii="Times New Roman" w:hAnsi="Times New Roman" w:cs="Times New Roman"/>
          <w:sz w:val="24"/>
          <w:szCs w:val="24"/>
        </w:rPr>
        <w:t xml:space="preserve"> Mayer's test (absolutely missing). Starch was</w:t>
      </w:r>
      <w:r w:rsidR="00CC2EA1" w:rsidRPr="00136373">
        <w:rPr>
          <w:rFonts w:ascii="Times New Roman" w:hAnsi="Times New Roman" w:cs="Times New Roman"/>
          <w:sz w:val="24"/>
          <w:szCs w:val="24"/>
        </w:rPr>
        <w:t xml:space="preserve"> also not detected</w:t>
      </w:r>
      <w:r w:rsidRPr="00136373">
        <w:rPr>
          <w:rFonts w:ascii="Times New Roman" w:hAnsi="Times New Roman" w:cs="Times New Roman"/>
          <w:sz w:val="24"/>
          <w:szCs w:val="24"/>
        </w:rPr>
        <w:t>. Flavonoids were available in methanol extra</w:t>
      </w:r>
      <w:r w:rsidR="00CC2EA1" w:rsidRPr="00136373">
        <w:rPr>
          <w:rFonts w:ascii="Times New Roman" w:hAnsi="Times New Roman" w:cs="Times New Roman"/>
          <w:sz w:val="24"/>
          <w:szCs w:val="24"/>
        </w:rPr>
        <w:t>c</w:t>
      </w:r>
      <w:r w:rsidRPr="00136373">
        <w:rPr>
          <w:rFonts w:ascii="Times New Roman" w:hAnsi="Times New Roman" w:cs="Times New Roman"/>
          <w:sz w:val="24"/>
          <w:szCs w:val="24"/>
        </w:rPr>
        <w:t>t. Tannin was found in methanol, ethanol, chloroform, acetone separate</w:t>
      </w:r>
      <w:r w:rsidR="00CC2EA1" w:rsidRPr="00136373">
        <w:rPr>
          <w:rFonts w:ascii="Times New Roman" w:hAnsi="Times New Roman" w:cs="Times New Roman"/>
          <w:sz w:val="24"/>
          <w:szCs w:val="24"/>
        </w:rPr>
        <w:t xml:space="preserve"> however, p</w:t>
      </w:r>
      <w:r w:rsidRPr="00136373">
        <w:rPr>
          <w:rFonts w:ascii="Times New Roman" w:hAnsi="Times New Roman" w:cs="Times New Roman"/>
          <w:sz w:val="24"/>
          <w:szCs w:val="24"/>
        </w:rPr>
        <w:t>rotein was missing. Glycosides</w:t>
      </w:r>
      <w:r w:rsidR="00CC2EA1" w:rsidRPr="00136373">
        <w:rPr>
          <w:rFonts w:ascii="Times New Roman" w:hAnsi="Times New Roman" w:cs="Times New Roman"/>
          <w:sz w:val="24"/>
          <w:szCs w:val="24"/>
        </w:rPr>
        <w:t xml:space="preserve"> were</w:t>
      </w:r>
      <w:r w:rsidRPr="00136373">
        <w:rPr>
          <w:rFonts w:ascii="Times New Roman" w:hAnsi="Times New Roman" w:cs="Times New Roman"/>
          <w:sz w:val="24"/>
          <w:szCs w:val="24"/>
        </w:rPr>
        <w:t xml:space="preserve"> found in chloroform separate</w:t>
      </w:r>
      <w:r w:rsidR="00CC2EA1" w:rsidRPr="00136373">
        <w:rPr>
          <w:rFonts w:ascii="Times New Roman" w:hAnsi="Times New Roman" w:cs="Times New Roman"/>
          <w:sz w:val="24"/>
          <w:szCs w:val="24"/>
        </w:rPr>
        <w:t>s but s</w:t>
      </w:r>
      <w:r w:rsidRPr="00136373">
        <w:rPr>
          <w:rFonts w:ascii="Times New Roman" w:hAnsi="Times New Roman" w:cs="Times New Roman"/>
          <w:sz w:val="24"/>
          <w:szCs w:val="24"/>
        </w:rPr>
        <w:t>tarch was thorou</w:t>
      </w:r>
      <w:r w:rsidR="00CC2EA1" w:rsidRPr="00136373">
        <w:rPr>
          <w:rFonts w:ascii="Times New Roman" w:hAnsi="Times New Roman" w:cs="Times New Roman"/>
          <w:sz w:val="24"/>
          <w:szCs w:val="24"/>
        </w:rPr>
        <w:t xml:space="preserve">ghly missing. Amino acids were </w:t>
      </w:r>
      <w:r w:rsidRPr="00136373">
        <w:rPr>
          <w:rFonts w:ascii="Times New Roman" w:hAnsi="Times New Roman" w:cs="Times New Roman"/>
          <w:sz w:val="24"/>
          <w:szCs w:val="24"/>
        </w:rPr>
        <w:t>found in</w:t>
      </w:r>
      <w:r w:rsidR="00AE30AC" w:rsidRPr="00136373">
        <w:rPr>
          <w:rFonts w:ascii="Times New Roman" w:hAnsi="Times New Roman" w:cs="Times New Roman"/>
          <w:sz w:val="24"/>
          <w:szCs w:val="24"/>
        </w:rPr>
        <w:t xml:space="preserve"> the</w:t>
      </w:r>
      <w:r w:rsidRPr="00136373">
        <w:rPr>
          <w:rFonts w:ascii="Times New Roman" w:hAnsi="Times New Roman" w:cs="Times New Roman"/>
          <w:sz w:val="24"/>
          <w:szCs w:val="24"/>
        </w:rPr>
        <w:t xml:space="preserve"> fluid concentrate. The phytochemical examination of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plant removes utilizing water, methanol, chloroform, acetone, ethanol is appeared in Table</w:t>
      </w:r>
      <w:r w:rsidR="00AE30AC" w:rsidRPr="00136373">
        <w:rPr>
          <w:rFonts w:ascii="Times New Roman" w:hAnsi="Times New Roman" w:cs="Times New Roman"/>
          <w:sz w:val="24"/>
          <w:szCs w:val="24"/>
        </w:rPr>
        <w:t>.</w:t>
      </w:r>
      <w:r w:rsidRPr="00136373">
        <w:rPr>
          <w:rFonts w:ascii="Times New Roman" w:hAnsi="Times New Roman" w:cs="Times New Roman"/>
          <w:sz w:val="24"/>
          <w:szCs w:val="24"/>
        </w:rPr>
        <w:t xml:space="preserve"> From the phytochemical investigation it was discovered that sterol is missing. Terpenoids were available in ethanol, watery, chloroform, and acetone separate. </w:t>
      </w:r>
      <w:r w:rsidR="00AE30AC" w:rsidRPr="00136373">
        <w:rPr>
          <w:rFonts w:ascii="Times New Roman" w:hAnsi="Times New Roman" w:cs="Times New Roman"/>
          <w:sz w:val="24"/>
          <w:szCs w:val="24"/>
        </w:rPr>
        <w:t xml:space="preserve">Similar to the Moringa extracts, In </w:t>
      </w:r>
      <w:r w:rsidR="00AE30AC" w:rsidRPr="00C02E12">
        <w:rPr>
          <w:rFonts w:ascii="Times New Roman" w:hAnsi="Times New Roman" w:cs="Times New Roman"/>
          <w:i/>
          <w:iCs/>
          <w:sz w:val="24"/>
          <w:szCs w:val="24"/>
        </w:rPr>
        <w:t>T. arjuna</w:t>
      </w:r>
      <w:r w:rsidR="00AE30AC" w:rsidRPr="00136373">
        <w:rPr>
          <w:rFonts w:ascii="Times New Roman" w:hAnsi="Times New Roman" w:cs="Times New Roman"/>
          <w:sz w:val="24"/>
          <w:szCs w:val="24"/>
        </w:rPr>
        <w:t xml:space="preserve"> extracts also showed Alkaloids were present in Wagner test but remained undetected in Mayer's test (absolutely missing). Starch was also not detected</w:t>
      </w:r>
      <w:r w:rsidRPr="00136373">
        <w:rPr>
          <w:rFonts w:ascii="Times New Roman" w:hAnsi="Times New Roman" w:cs="Times New Roman"/>
          <w:sz w:val="24"/>
          <w:szCs w:val="24"/>
        </w:rPr>
        <w:t xml:space="preserve">. Flavonoids were available in methanol concentrate of </w:t>
      </w:r>
      <w:r w:rsidRPr="00C02E12">
        <w:rPr>
          <w:rFonts w:ascii="Times New Roman" w:hAnsi="Times New Roman" w:cs="Times New Roman"/>
          <w:i/>
          <w:iCs/>
          <w:sz w:val="24"/>
          <w:szCs w:val="24"/>
        </w:rPr>
        <w:t>T. arjuna</w:t>
      </w:r>
      <w:r w:rsidRPr="00136373">
        <w:rPr>
          <w:rFonts w:ascii="Times New Roman" w:hAnsi="Times New Roman" w:cs="Times New Roman"/>
          <w:sz w:val="24"/>
          <w:szCs w:val="24"/>
        </w:rPr>
        <w:t xml:space="preserve"> bark. Regular cancer prevention agents originate from plant as phenolic mixes, for example, flavonoids</w:t>
      </w:r>
      <w:r w:rsidR="00C02E12">
        <w:rPr>
          <w:rFonts w:ascii="Times New Roman" w:hAnsi="Times New Roman" w:cs="Times New Roman"/>
          <w:sz w:val="24"/>
          <w:szCs w:val="24"/>
        </w:rPr>
        <w:t xml:space="preserve"> (</w:t>
      </w:r>
      <w:r w:rsidR="00C02E12" w:rsidRPr="00C02E12">
        <w:rPr>
          <w:rFonts w:ascii="Times New Roman" w:hAnsi="Times New Roman" w:cs="Times New Roman"/>
        </w:rPr>
        <w:t>Ali,</w:t>
      </w:r>
      <w:r w:rsidR="00C02E12" w:rsidRPr="00C02E12">
        <w:rPr>
          <w:rFonts w:ascii="Times New Roman" w:hAnsi="Times New Roman" w:cs="Times New Roman"/>
        </w:rPr>
        <w:t xml:space="preserve">2008; </w:t>
      </w:r>
      <w:r w:rsidR="00C02E12" w:rsidRPr="00C02E12">
        <w:rPr>
          <w:rFonts w:ascii="Times New Roman" w:hAnsi="Times New Roman" w:cs="Times New Roman"/>
        </w:rPr>
        <w:t>Napolean</w:t>
      </w:r>
      <w:r w:rsidR="00C02E12" w:rsidRPr="00C02E12">
        <w:rPr>
          <w:rFonts w:ascii="Times New Roman" w:hAnsi="Times New Roman" w:cs="Times New Roman"/>
        </w:rPr>
        <w:t>et.al. 2009</w:t>
      </w:r>
      <w:r w:rsidR="00C02E12">
        <w:rPr>
          <w:rFonts w:ascii="Times New Roman" w:hAnsi="Times New Roman" w:cs="Times New Roman"/>
          <w:sz w:val="24"/>
          <w:szCs w:val="24"/>
        </w:rPr>
        <w:t>)</w:t>
      </w:r>
      <w:r w:rsidRPr="00136373">
        <w:rPr>
          <w:rFonts w:ascii="Times New Roman" w:hAnsi="Times New Roman" w:cs="Times New Roman"/>
          <w:sz w:val="24"/>
          <w:szCs w:val="24"/>
        </w:rPr>
        <w:t xml:space="preserve">. Tannin was found in chloroform remove. Protein was not found. Glycosides just found in chloroform extricate. Starch was thoroughly missing. Amino acids were just found in fluid and methanol separates. </w:t>
      </w:r>
    </w:p>
    <w:p w14:paraId="203DC249" w14:textId="6023F81E"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The antibacterial action of chloroform, and methanol extricates was explored utilizing agar well dispersion strategy, against the chose human pathogens, for example, </w:t>
      </w:r>
      <w:r w:rsidRPr="00C02E12">
        <w:rPr>
          <w:rFonts w:ascii="Times New Roman" w:hAnsi="Times New Roman" w:cs="Times New Roman"/>
          <w:i/>
          <w:iCs/>
          <w:sz w:val="24"/>
          <w:szCs w:val="24"/>
        </w:rPr>
        <w:t>Escherichia Coli, Pseudomonas aeruginosa, Staphylococcus aureus</w:t>
      </w:r>
      <w:r w:rsidRPr="00136373">
        <w:rPr>
          <w:rFonts w:ascii="Times New Roman" w:hAnsi="Times New Roman" w:cs="Times New Roman"/>
          <w:sz w:val="24"/>
          <w:szCs w:val="24"/>
        </w:rPr>
        <w:t xml:space="preserve">. All the inspected separate indicated fluctuating degrees of antibacterial exercises against the pathogens. Table-5 </w:t>
      </w:r>
      <w:proofErr w:type="spellStart"/>
      <w:r w:rsidRPr="00136373">
        <w:rPr>
          <w:rFonts w:ascii="Times New Roman" w:hAnsi="Times New Roman" w:cs="Times New Roman"/>
          <w:sz w:val="24"/>
          <w:szCs w:val="24"/>
        </w:rPr>
        <w:t>showes</w:t>
      </w:r>
      <w:proofErr w:type="spellEnd"/>
      <w:r w:rsidRPr="00136373">
        <w:rPr>
          <w:rFonts w:ascii="Times New Roman" w:hAnsi="Times New Roman" w:cs="Times New Roman"/>
          <w:sz w:val="24"/>
          <w:szCs w:val="24"/>
        </w:rPr>
        <w:t xml:space="preserve"> the antibacterial action of chloroform concentrate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indicated greatest zone of hindrance (5 mm) against Escherichia Coli. The antibacterial movement of chloroform concentrate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demonstrated no zone of restraint against </w:t>
      </w:r>
      <w:r w:rsidRPr="00136373">
        <w:rPr>
          <w:rFonts w:ascii="Times New Roman" w:hAnsi="Times New Roman" w:cs="Times New Roman"/>
          <w:i/>
          <w:sz w:val="24"/>
          <w:szCs w:val="24"/>
        </w:rPr>
        <w:t>Pseudomonas aeruginosa, Staphylococcus aureus</w:t>
      </w:r>
      <w:r w:rsidRPr="00136373">
        <w:rPr>
          <w:rFonts w:ascii="Times New Roman" w:hAnsi="Times New Roman" w:cs="Times New Roman"/>
          <w:sz w:val="24"/>
          <w:szCs w:val="24"/>
        </w:rPr>
        <w:t xml:space="preserve">. The antibacterial action of Methanol concentrate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indicated no zone of hindrance against the microbes on </w:t>
      </w:r>
      <w:r w:rsidRPr="00C02E12">
        <w:rPr>
          <w:rFonts w:ascii="Times New Roman" w:hAnsi="Times New Roman" w:cs="Times New Roman"/>
          <w:i/>
          <w:iCs/>
          <w:sz w:val="24"/>
          <w:szCs w:val="24"/>
        </w:rPr>
        <w:t xml:space="preserve">Pseudomonas </w:t>
      </w:r>
      <w:proofErr w:type="gramStart"/>
      <w:r w:rsidRPr="00C02E12">
        <w:rPr>
          <w:rFonts w:ascii="Times New Roman" w:hAnsi="Times New Roman" w:cs="Times New Roman"/>
          <w:i/>
          <w:iCs/>
          <w:sz w:val="24"/>
          <w:szCs w:val="24"/>
        </w:rPr>
        <w:t>aeruginosa</w:t>
      </w:r>
      <w:r w:rsidR="00C02E12">
        <w:rPr>
          <w:rFonts w:ascii="Times New Roman" w:hAnsi="Times New Roman" w:cs="Times New Roman"/>
          <w:sz w:val="24"/>
          <w:szCs w:val="24"/>
        </w:rPr>
        <w:t>(</w:t>
      </w:r>
      <w:proofErr w:type="gramEnd"/>
      <w:r w:rsidR="00C02E12">
        <w:rPr>
          <w:rFonts w:ascii="Times New Roman" w:hAnsi="Times New Roman" w:cs="Times New Roman"/>
          <w:sz w:val="24"/>
          <w:szCs w:val="24"/>
        </w:rPr>
        <w:t xml:space="preserve">Karande et.al.2020; </w:t>
      </w:r>
      <w:r w:rsidR="00C02E12" w:rsidRPr="00C02E12">
        <w:rPr>
          <w:rFonts w:ascii="Times New Roman" w:hAnsi="Times New Roman" w:cs="Times New Roman"/>
        </w:rPr>
        <w:t>Deshpande</w:t>
      </w:r>
      <w:r w:rsidR="00C02E12" w:rsidRPr="00C02E12">
        <w:rPr>
          <w:rFonts w:ascii="Times New Roman" w:hAnsi="Times New Roman" w:cs="Times New Roman"/>
        </w:rPr>
        <w:t xml:space="preserve"> et.al. 2022; </w:t>
      </w:r>
      <w:r w:rsidR="00C02E12" w:rsidRPr="00C02E12">
        <w:rPr>
          <w:rFonts w:ascii="Times New Roman" w:hAnsi="Times New Roman" w:cs="Times New Roman"/>
        </w:rPr>
        <w:t>Malhotra</w:t>
      </w:r>
      <w:r w:rsidR="00C02E12" w:rsidRPr="00C02E12">
        <w:rPr>
          <w:rFonts w:ascii="Times New Roman" w:hAnsi="Times New Roman" w:cs="Times New Roman"/>
        </w:rPr>
        <w:t xml:space="preserve"> et.al. 2018</w:t>
      </w:r>
      <w:r w:rsidR="00C02E12">
        <w:rPr>
          <w:rFonts w:ascii="Times New Roman" w:hAnsi="Times New Roman" w:cs="Times New Roman"/>
          <w:sz w:val="24"/>
          <w:szCs w:val="24"/>
        </w:rPr>
        <w:t>)</w:t>
      </w:r>
      <w:r w:rsidRPr="00136373">
        <w:rPr>
          <w:rFonts w:ascii="Times New Roman" w:hAnsi="Times New Roman" w:cs="Times New Roman"/>
          <w:sz w:val="24"/>
          <w:szCs w:val="24"/>
        </w:rPr>
        <w:t xml:space="preserve">. announced that </w:t>
      </w:r>
      <w:proofErr w:type="gramStart"/>
      <w:r w:rsidRPr="00136373">
        <w:rPr>
          <w:rFonts w:ascii="Times New Roman" w:hAnsi="Times New Roman" w:cs="Times New Roman"/>
          <w:i/>
          <w:sz w:val="24"/>
          <w:szCs w:val="24"/>
        </w:rPr>
        <w:lastRenderedPageBreak/>
        <w:t>E.coli</w:t>
      </w:r>
      <w:proofErr w:type="gramEnd"/>
      <w:r w:rsidRPr="00136373">
        <w:rPr>
          <w:rFonts w:ascii="Times New Roman" w:hAnsi="Times New Roman" w:cs="Times New Roman"/>
          <w:i/>
          <w:sz w:val="24"/>
          <w:szCs w:val="24"/>
        </w:rPr>
        <w:t xml:space="preserve">, </w:t>
      </w:r>
      <w:proofErr w:type="spellStart"/>
      <w:proofErr w:type="gramStart"/>
      <w:r w:rsidRPr="00136373">
        <w:rPr>
          <w:rFonts w:ascii="Times New Roman" w:hAnsi="Times New Roman" w:cs="Times New Roman"/>
          <w:i/>
          <w:sz w:val="24"/>
          <w:szCs w:val="24"/>
        </w:rPr>
        <w:t>P.aeruginosa</w:t>
      </w:r>
      <w:proofErr w:type="spellEnd"/>
      <w:proofErr w:type="gramEnd"/>
      <w:r w:rsidRPr="00136373">
        <w:rPr>
          <w:rFonts w:ascii="Times New Roman" w:hAnsi="Times New Roman" w:cs="Times New Roman"/>
          <w:i/>
          <w:sz w:val="24"/>
          <w:szCs w:val="24"/>
        </w:rPr>
        <w:t>, S.</w:t>
      </w:r>
      <w:r w:rsidR="00C02E12">
        <w:rPr>
          <w:rFonts w:ascii="Times New Roman" w:hAnsi="Times New Roman" w:cs="Times New Roman"/>
          <w:i/>
          <w:sz w:val="24"/>
          <w:szCs w:val="24"/>
        </w:rPr>
        <w:t xml:space="preserve"> </w:t>
      </w:r>
      <w:r w:rsidRPr="00136373">
        <w:rPr>
          <w:rFonts w:ascii="Times New Roman" w:hAnsi="Times New Roman" w:cs="Times New Roman"/>
          <w:i/>
          <w:sz w:val="24"/>
          <w:szCs w:val="24"/>
        </w:rPr>
        <w:t>aureus</w:t>
      </w:r>
      <w:r w:rsidRPr="00136373">
        <w:rPr>
          <w:rFonts w:ascii="Times New Roman" w:hAnsi="Times New Roman" w:cs="Times New Roman"/>
          <w:sz w:val="24"/>
          <w:szCs w:val="24"/>
        </w:rPr>
        <w:t xml:space="preserve"> to be touchy to chloroform concentrate of </w:t>
      </w: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leaf. Table-6 </w:t>
      </w:r>
      <w:r w:rsidR="00C02E12" w:rsidRPr="00136373">
        <w:rPr>
          <w:rFonts w:ascii="Times New Roman" w:hAnsi="Times New Roman" w:cs="Times New Roman"/>
          <w:sz w:val="24"/>
          <w:szCs w:val="24"/>
        </w:rPr>
        <w:t>shows</w:t>
      </w:r>
      <w:r w:rsidRPr="00136373">
        <w:rPr>
          <w:rFonts w:ascii="Times New Roman" w:hAnsi="Times New Roman" w:cs="Times New Roman"/>
          <w:sz w:val="24"/>
          <w:szCs w:val="24"/>
        </w:rPr>
        <w:t xml:space="preserve"> the antibacterial action of chloroform concentrate of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indicated most extreme zone of restraint (11 mm) against Staphylococcus aureus. The antibacterial action of chloroform concentrate of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demonstrated no zone of hindrance against Pseudomonas aeruginosa and, Staphylococcus aureus. The antibacterial action of methanol concentrate of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demonstrated greatest zone of restraint (8 mm) against </w:t>
      </w:r>
      <w:proofErr w:type="gramStart"/>
      <w:r w:rsidRPr="00136373">
        <w:rPr>
          <w:rFonts w:ascii="Times New Roman" w:hAnsi="Times New Roman" w:cs="Times New Roman"/>
          <w:sz w:val="24"/>
          <w:szCs w:val="24"/>
        </w:rPr>
        <w:t>E.coli</w:t>
      </w:r>
      <w:proofErr w:type="gramEnd"/>
      <w:r w:rsidRPr="00136373">
        <w:rPr>
          <w:rFonts w:ascii="Times New Roman" w:hAnsi="Times New Roman" w:cs="Times New Roman"/>
          <w:sz w:val="24"/>
          <w:szCs w:val="24"/>
        </w:rPr>
        <w:t xml:space="preserve"> and indicated the base inhibitory zone (6 mm) against </w:t>
      </w:r>
      <w:r w:rsidRPr="00136373">
        <w:rPr>
          <w:rFonts w:ascii="Times New Roman" w:hAnsi="Times New Roman" w:cs="Times New Roman"/>
          <w:i/>
          <w:sz w:val="24"/>
          <w:szCs w:val="24"/>
        </w:rPr>
        <w:t>Pseudomonas aeruginosa.</w:t>
      </w:r>
    </w:p>
    <w:p w14:paraId="7C532BB4" w14:textId="77777777" w:rsidR="001D294A" w:rsidRPr="00136373" w:rsidRDefault="001D294A" w:rsidP="001D294A">
      <w:pPr>
        <w:spacing w:line="360" w:lineRule="auto"/>
        <w:jc w:val="both"/>
        <w:rPr>
          <w:rFonts w:ascii="Times New Roman" w:hAnsi="Times New Roman" w:cs="Times New Roman"/>
          <w:sz w:val="24"/>
          <w:szCs w:val="24"/>
        </w:rPr>
      </w:pPr>
    </w:p>
    <w:p w14:paraId="1DC099A5" w14:textId="77777777" w:rsidR="001D294A" w:rsidRPr="00136373" w:rsidRDefault="001D294A" w:rsidP="001D294A">
      <w:pPr>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CONCLUSION</w:t>
      </w:r>
    </w:p>
    <w:p w14:paraId="00D30F29"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 xml:space="preserve">It can be concluded that the selected medicinal plants are the source of secondary metabolites like alkaloids, phytosterols, glycosides, phenols, flavonoids and </w:t>
      </w:r>
      <w:r w:rsidR="00AE30AC" w:rsidRPr="00136373">
        <w:rPr>
          <w:rFonts w:ascii="Times New Roman" w:hAnsi="Times New Roman" w:cs="Times New Roman"/>
          <w:sz w:val="24"/>
          <w:szCs w:val="24"/>
        </w:rPr>
        <w:t>terpenoids</w:t>
      </w:r>
      <w:r w:rsidRPr="00136373">
        <w:rPr>
          <w:rFonts w:ascii="Times New Roman" w:hAnsi="Times New Roman" w:cs="Times New Roman"/>
          <w:sz w:val="24"/>
          <w:szCs w:val="24"/>
        </w:rPr>
        <w:t>. Due to the presence of these secondary metabolites the selected medicinal plants have high healing potential.</w:t>
      </w:r>
    </w:p>
    <w:p w14:paraId="3BF93E8F"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i/>
          <w:sz w:val="24"/>
          <w:szCs w:val="24"/>
        </w:rPr>
        <w:t>Moringa oleifera</w:t>
      </w:r>
      <w:r w:rsidRPr="00136373">
        <w:rPr>
          <w:rFonts w:ascii="Times New Roman" w:hAnsi="Times New Roman" w:cs="Times New Roman"/>
          <w:sz w:val="24"/>
          <w:szCs w:val="24"/>
        </w:rPr>
        <w:t xml:space="preserve"> and </w:t>
      </w:r>
      <w:r w:rsidRPr="00136373">
        <w:rPr>
          <w:rFonts w:ascii="Times New Roman" w:hAnsi="Times New Roman" w:cs="Times New Roman"/>
          <w:i/>
          <w:sz w:val="24"/>
          <w:szCs w:val="24"/>
        </w:rPr>
        <w:t>Terminalia arjuna</w:t>
      </w:r>
      <w:r w:rsidRPr="00136373">
        <w:rPr>
          <w:rFonts w:ascii="Times New Roman" w:hAnsi="Times New Roman" w:cs="Times New Roman"/>
          <w:sz w:val="24"/>
          <w:szCs w:val="24"/>
        </w:rPr>
        <w:t xml:space="preserve"> show potential antimicrobial activity against tested bacteria viz, </w:t>
      </w:r>
      <w:proofErr w:type="gramStart"/>
      <w:r w:rsidRPr="00136373">
        <w:rPr>
          <w:rFonts w:ascii="Times New Roman" w:hAnsi="Times New Roman" w:cs="Times New Roman"/>
          <w:i/>
          <w:sz w:val="24"/>
          <w:szCs w:val="24"/>
        </w:rPr>
        <w:t>E.coli</w:t>
      </w:r>
      <w:proofErr w:type="gramEnd"/>
      <w:r w:rsidRPr="00136373">
        <w:rPr>
          <w:rFonts w:ascii="Times New Roman" w:hAnsi="Times New Roman" w:cs="Times New Roman"/>
          <w:i/>
          <w:sz w:val="24"/>
          <w:szCs w:val="24"/>
        </w:rPr>
        <w:t xml:space="preserve"> , Pseudomonas aeruginosa</w:t>
      </w:r>
      <w:r w:rsidRPr="00136373">
        <w:rPr>
          <w:rFonts w:ascii="Times New Roman" w:hAnsi="Times New Roman" w:cs="Times New Roman"/>
          <w:sz w:val="24"/>
          <w:szCs w:val="24"/>
        </w:rPr>
        <w:t xml:space="preserve"> and </w:t>
      </w:r>
      <w:r w:rsidRPr="00136373">
        <w:rPr>
          <w:rFonts w:ascii="Times New Roman" w:hAnsi="Times New Roman" w:cs="Times New Roman"/>
          <w:i/>
          <w:sz w:val="24"/>
          <w:szCs w:val="24"/>
        </w:rPr>
        <w:t xml:space="preserve">Staphylococcus </w:t>
      </w:r>
      <w:proofErr w:type="spellStart"/>
      <w:r w:rsidRPr="00136373">
        <w:rPr>
          <w:rFonts w:ascii="Times New Roman" w:hAnsi="Times New Roman" w:cs="Times New Roman"/>
          <w:i/>
          <w:sz w:val="24"/>
          <w:szCs w:val="24"/>
        </w:rPr>
        <w:t>aereus</w:t>
      </w:r>
      <w:proofErr w:type="spellEnd"/>
      <w:r w:rsidRPr="00136373">
        <w:rPr>
          <w:rFonts w:ascii="Times New Roman" w:hAnsi="Times New Roman" w:cs="Times New Roman"/>
          <w:i/>
          <w:sz w:val="24"/>
          <w:szCs w:val="24"/>
        </w:rPr>
        <w:t>.</w:t>
      </w:r>
      <w:r w:rsidRPr="00136373">
        <w:rPr>
          <w:rFonts w:ascii="Times New Roman" w:hAnsi="Times New Roman" w:cs="Times New Roman"/>
          <w:sz w:val="24"/>
          <w:szCs w:val="24"/>
        </w:rPr>
        <w:t xml:space="preserve"> These two plants are considered in one of the new infection fighting strategies in controlling bacteria. These plants could be source of new antibiotic compound. </w:t>
      </w:r>
    </w:p>
    <w:p w14:paraId="63E1C34C" w14:textId="77777777" w:rsidR="001D294A" w:rsidRPr="00136373" w:rsidRDefault="001D294A" w:rsidP="001D294A">
      <w:pPr>
        <w:spacing w:line="360" w:lineRule="auto"/>
        <w:jc w:val="both"/>
        <w:rPr>
          <w:rFonts w:ascii="Times New Roman" w:hAnsi="Times New Roman" w:cs="Times New Roman"/>
          <w:b/>
          <w:sz w:val="24"/>
          <w:szCs w:val="24"/>
        </w:rPr>
      </w:pPr>
    </w:p>
    <w:p w14:paraId="670E2D9F" w14:textId="77777777" w:rsidR="001D294A" w:rsidRPr="00136373" w:rsidRDefault="001D294A" w:rsidP="001D294A">
      <w:pPr>
        <w:spacing w:line="360" w:lineRule="auto"/>
        <w:jc w:val="both"/>
        <w:rPr>
          <w:rFonts w:ascii="Times New Roman" w:hAnsi="Times New Roman" w:cs="Times New Roman"/>
          <w:b/>
          <w:sz w:val="24"/>
          <w:szCs w:val="24"/>
        </w:rPr>
      </w:pPr>
      <w:r w:rsidRPr="00136373">
        <w:rPr>
          <w:rFonts w:ascii="Times New Roman" w:hAnsi="Times New Roman" w:cs="Times New Roman"/>
          <w:b/>
          <w:sz w:val="24"/>
          <w:szCs w:val="24"/>
        </w:rPr>
        <w:t xml:space="preserve">ACKNOWLEDGEMENT </w:t>
      </w:r>
    </w:p>
    <w:p w14:paraId="25F925FF" w14:textId="77777777" w:rsidR="001D294A" w:rsidRPr="00136373" w:rsidRDefault="001D294A" w:rsidP="001D294A">
      <w:pPr>
        <w:spacing w:line="360" w:lineRule="auto"/>
        <w:jc w:val="both"/>
        <w:rPr>
          <w:rFonts w:ascii="Times New Roman" w:hAnsi="Times New Roman" w:cs="Times New Roman"/>
          <w:sz w:val="24"/>
          <w:szCs w:val="24"/>
        </w:rPr>
      </w:pPr>
      <w:r w:rsidRPr="00136373">
        <w:rPr>
          <w:rFonts w:ascii="Times New Roman" w:hAnsi="Times New Roman" w:cs="Times New Roman"/>
          <w:sz w:val="24"/>
          <w:szCs w:val="24"/>
        </w:rPr>
        <w:t>The authors are grateful to Mehsana Urban Institute of Science, Ganpat University, Kherva, Gujarat</w:t>
      </w:r>
      <w:r w:rsidRPr="00136373">
        <w:rPr>
          <w:rFonts w:ascii="Times New Roman" w:hAnsi="Times New Roman" w:cs="Times New Roman"/>
          <w:spacing w:val="-6"/>
          <w:sz w:val="24"/>
          <w:szCs w:val="24"/>
        </w:rPr>
        <w:t xml:space="preserve"> </w:t>
      </w:r>
      <w:r w:rsidRPr="00136373">
        <w:rPr>
          <w:rFonts w:ascii="Times New Roman" w:hAnsi="Times New Roman" w:cs="Times New Roman"/>
          <w:sz w:val="24"/>
          <w:szCs w:val="24"/>
        </w:rPr>
        <w:t>for</w:t>
      </w:r>
      <w:r w:rsidRPr="00136373">
        <w:rPr>
          <w:rFonts w:ascii="Times New Roman" w:hAnsi="Times New Roman" w:cs="Times New Roman"/>
          <w:spacing w:val="-6"/>
          <w:sz w:val="24"/>
          <w:szCs w:val="24"/>
        </w:rPr>
        <w:t xml:space="preserve"> </w:t>
      </w:r>
      <w:r w:rsidRPr="00136373">
        <w:rPr>
          <w:rFonts w:ascii="Times New Roman" w:hAnsi="Times New Roman" w:cs="Times New Roman"/>
          <w:sz w:val="24"/>
          <w:szCs w:val="24"/>
        </w:rPr>
        <w:t>providing</w:t>
      </w:r>
      <w:r w:rsidRPr="00136373">
        <w:rPr>
          <w:rFonts w:ascii="Times New Roman" w:hAnsi="Times New Roman" w:cs="Times New Roman"/>
          <w:spacing w:val="-5"/>
          <w:sz w:val="24"/>
          <w:szCs w:val="24"/>
        </w:rPr>
        <w:t xml:space="preserve"> </w:t>
      </w:r>
      <w:r w:rsidRPr="00136373">
        <w:rPr>
          <w:rFonts w:ascii="Times New Roman" w:hAnsi="Times New Roman" w:cs="Times New Roman"/>
          <w:sz w:val="24"/>
          <w:szCs w:val="24"/>
        </w:rPr>
        <w:t>necessary</w:t>
      </w:r>
      <w:r w:rsidRPr="00136373">
        <w:rPr>
          <w:rFonts w:ascii="Times New Roman" w:hAnsi="Times New Roman" w:cs="Times New Roman"/>
          <w:spacing w:val="-5"/>
          <w:sz w:val="24"/>
          <w:szCs w:val="24"/>
        </w:rPr>
        <w:t xml:space="preserve"> </w:t>
      </w:r>
      <w:r w:rsidRPr="00136373">
        <w:rPr>
          <w:rFonts w:ascii="Times New Roman" w:hAnsi="Times New Roman" w:cs="Times New Roman"/>
          <w:sz w:val="24"/>
          <w:szCs w:val="24"/>
        </w:rPr>
        <w:t>facilities</w:t>
      </w:r>
      <w:r w:rsidRPr="00136373">
        <w:rPr>
          <w:rFonts w:ascii="Times New Roman" w:hAnsi="Times New Roman" w:cs="Times New Roman"/>
          <w:spacing w:val="-5"/>
          <w:sz w:val="24"/>
          <w:szCs w:val="24"/>
        </w:rPr>
        <w:t xml:space="preserve"> </w:t>
      </w:r>
      <w:r w:rsidRPr="00136373">
        <w:rPr>
          <w:rFonts w:ascii="Times New Roman" w:hAnsi="Times New Roman" w:cs="Times New Roman"/>
          <w:sz w:val="24"/>
          <w:szCs w:val="24"/>
        </w:rPr>
        <w:t>for</w:t>
      </w:r>
      <w:r w:rsidRPr="00136373">
        <w:rPr>
          <w:rFonts w:ascii="Times New Roman" w:hAnsi="Times New Roman" w:cs="Times New Roman"/>
          <w:spacing w:val="-6"/>
          <w:sz w:val="24"/>
          <w:szCs w:val="24"/>
        </w:rPr>
        <w:t xml:space="preserve"> </w:t>
      </w:r>
      <w:r w:rsidRPr="00136373">
        <w:rPr>
          <w:rFonts w:ascii="Times New Roman" w:hAnsi="Times New Roman" w:cs="Times New Roman"/>
          <w:sz w:val="24"/>
          <w:szCs w:val="24"/>
        </w:rPr>
        <w:t>my</w:t>
      </w:r>
      <w:r w:rsidRPr="00136373">
        <w:rPr>
          <w:rFonts w:ascii="Times New Roman" w:hAnsi="Times New Roman" w:cs="Times New Roman"/>
          <w:spacing w:val="-4"/>
          <w:sz w:val="24"/>
          <w:szCs w:val="24"/>
        </w:rPr>
        <w:t xml:space="preserve"> </w:t>
      </w:r>
      <w:r w:rsidRPr="00136373">
        <w:rPr>
          <w:rFonts w:ascii="Times New Roman" w:hAnsi="Times New Roman" w:cs="Times New Roman"/>
          <w:sz w:val="24"/>
          <w:szCs w:val="24"/>
        </w:rPr>
        <w:t>research</w:t>
      </w:r>
      <w:r w:rsidRPr="00136373">
        <w:rPr>
          <w:rFonts w:ascii="Times New Roman" w:hAnsi="Times New Roman" w:cs="Times New Roman"/>
          <w:spacing w:val="-5"/>
          <w:sz w:val="24"/>
          <w:szCs w:val="24"/>
        </w:rPr>
        <w:t xml:space="preserve"> </w:t>
      </w:r>
      <w:r w:rsidRPr="00136373">
        <w:rPr>
          <w:rFonts w:ascii="Times New Roman" w:hAnsi="Times New Roman" w:cs="Times New Roman"/>
          <w:sz w:val="24"/>
          <w:szCs w:val="24"/>
        </w:rPr>
        <w:t>work for encouragement and facilities given during present investigation.</w:t>
      </w:r>
    </w:p>
    <w:p w14:paraId="62337D6E" w14:textId="4FCE05EE" w:rsidR="001D294A" w:rsidRPr="000C23A8" w:rsidRDefault="000C23A8" w:rsidP="001D294A">
      <w:pPr>
        <w:spacing w:line="360" w:lineRule="auto"/>
        <w:jc w:val="both"/>
        <w:rPr>
          <w:rFonts w:ascii="Times New Roman" w:hAnsi="Times New Roman" w:cs="Times New Roman"/>
          <w:b/>
          <w:bCs/>
          <w:sz w:val="24"/>
          <w:szCs w:val="24"/>
        </w:rPr>
      </w:pPr>
      <w:r w:rsidRPr="000C23A8">
        <w:rPr>
          <w:rFonts w:ascii="Times New Roman" w:hAnsi="Times New Roman" w:cs="Times New Roman"/>
          <w:b/>
          <w:bCs/>
          <w:sz w:val="24"/>
          <w:szCs w:val="24"/>
        </w:rPr>
        <w:t>References:</w:t>
      </w:r>
    </w:p>
    <w:p w14:paraId="03728904" w14:textId="77777777" w:rsidR="009F1D3B" w:rsidRDefault="009F1D3B" w:rsidP="009F1D3B">
      <w:pPr>
        <w:pStyle w:val="isselectedend"/>
        <w:numPr>
          <w:ilvl w:val="0"/>
          <w:numId w:val="4"/>
        </w:numPr>
      </w:pPr>
      <w:r>
        <w:t xml:space="preserve">Nadkarni, K. M. (2009). </w:t>
      </w:r>
      <w:r>
        <w:rPr>
          <w:rStyle w:val="Emphasis"/>
        </w:rPr>
        <w:t xml:space="preserve">Indian </w:t>
      </w:r>
      <w:proofErr w:type="spellStart"/>
      <w:r>
        <w:rPr>
          <w:rStyle w:val="Emphasis"/>
        </w:rPr>
        <w:t>materia</w:t>
      </w:r>
      <w:proofErr w:type="spellEnd"/>
      <w:r>
        <w:rPr>
          <w:rStyle w:val="Emphasis"/>
        </w:rPr>
        <w:t xml:space="preserve"> medica</w:t>
      </w:r>
      <w:r>
        <w:t xml:space="preserve"> (Vol. 1, pp. 811–816). Bombay Popular Prakashan.</w:t>
      </w:r>
    </w:p>
    <w:p w14:paraId="5BFF050A" w14:textId="77777777" w:rsidR="009F1D3B" w:rsidRDefault="009F1D3B" w:rsidP="009F1D3B">
      <w:pPr>
        <w:pStyle w:val="isselectedend"/>
        <w:numPr>
          <w:ilvl w:val="0"/>
          <w:numId w:val="4"/>
        </w:numPr>
      </w:pPr>
      <w:r>
        <w:t xml:space="preserve">Roloff, A., Weisgerber, H., Lang, U., &amp; </w:t>
      </w:r>
      <w:proofErr w:type="spellStart"/>
      <w:r>
        <w:t>Stimm</w:t>
      </w:r>
      <w:proofErr w:type="spellEnd"/>
      <w:r>
        <w:t xml:space="preserve">, B. (2009). </w:t>
      </w:r>
      <w:r>
        <w:rPr>
          <w:rStyle w:val="Emphasis"/>
        </w:rPr>
        <w:t>Moringa oleifera Lam., 1785</w:t>
      </w:r>
      <w:r>
        <w:t>. Wiley-VCH Verlag GmbH &amp; Co. KGaA.</w:t>
      </w:r>
    </w:p>
    <w:p w14:paraId="61713F60" w14:textId="77777777" w:rsidR="009F1D3B" w:rsidRDefault="009F1D3B" w:rsidP="009F1D3B">
      <w:pPr>
        <w:pStyle w:val="isselectedend"/>
        <w:numPr>
          <w:ilvl w:val="0"/>
          <w:numId w:val="4"/>
        </w:numPr>
      </w:pPr>
      <w:r>
        <w:t xml:space="preserve">Nasir, E., &amp; Ali, S. I. (1972). </w:t>
      </w:r>
      <w:r>
        <w:rPr>
          <w:rStyle w:val="Emphasis"/>
        </w:rPr>
        <w:t>Flora of West Pakistan: An annotated catalogue of the vascular plants of West Pakistan and Kashmir</w:t>
      </w:r>
      <w:r>
        <w:t>. Fakhri Printing Press.</w:t>
      </w:r>
    </w:p>
    <w:p w14:paraId="5099318C" w14:textId="77777777" w:rsidR="009F1D3B" w:rsidRDefault="009F1D3B" w:rsidP="009F1D3B">
      <w:pPr>
        <w:pStyle w:val="isselectedend"/>
        <w:numPr>
          <w:ilvl w:val="0"/>
          <w:numId w:val="4"/>
        </w:numPr>
      </w:pPr>
      <w:r>
        <w:t xml:space="preserve">Parrotta, J. A. (2001). </w:t>
      </w:r>
      <w:r>
        <w:rPr>
          <w:rStyle w:val="Emphasis"/>
        </w:rPr>
        <w:t>Healing plants of peninsular India</w:t>
      </w:r>
      <w:r>
        <w:t>. CABI Publishing.</w:t>
      </w:r>
    </w:p>
    <w:p w14:paraId="200EA260" w14:textId="77777777" w:rsidR="009F1D3B" w:rsidRDefault="009F1D3B" w:rsidP="009F1D3B">
      <w:pPr>
        <w:pStyle w:val="isselectedend"/>
        <w:numPr>
          <w:ilvl w:val="0"/>
          <w:numId w:val="4"/>
        </w:numPr>
      </w:pPr>
      <w:r>
        <w:lastRenderedPageBreak/>
        <w:t>Ramachandran, C., Peter, K. V., &amp; Gopalakrishnan, P. K. (1980). Drumstick (</w:t>
      </w:r>
      <w:r>
        <w:rPr>
          <w:rStyle w:val="Emphasis"/>
        </w:rPr>
        <w:t>Moringa oleifera</w:t>
      </w:r>
      <w:r>
        <w:t xml:space="preserve">): A multipurpose Indian vegetable. </w:t>
      </w:r>
      <w:r>
        <w:rPr>
          <w:rStyle w:val="Emphasis"/>
        </w:rPr>
        <w:t>Economic Botany, 34</w:t>
      </w:r>
      <w:r>
        <w:t>(3), 276–283.</w:t>
      </w:r>
    </w:p>
    <w:p w14:paraId="6C780088" w14:textId="77777777" w:rsidR="009F1D3B" w:rsidRDefault="009F1D3B" w:rsidP="009F1D3B">
      <w:pPr>
        <w:pStyle w:val="isselectedend"/>
        <w:numPr>
          <w:ilvl w:val="0"/>
          <w:numId w:val="4"/>
        </w:numPr>
      </w:pPr>
      <w:r>
        <w:t xml:space="preserve">Gupta, R. K. (2010). </w:t>
      </w:r>
      <w:r>
        <w:rPr>
          <w:rStyle w:val="Emphasis"/>
        </w:rPr>
        <w:t>Medicinal and aromatic plants</w:t>
      </w:r>
      <w:r>
        <w:t xml:space="preserve"> (pp. 151–152). CBS Publishers &amp; Distributors.</w:t>
      </w:r>
    </w:p>
    <w:p w14:paraId="52B9626F" w14:textId="77777777" w:rsidR="009F1D3B" w:rsidRDefault="009F1D3B" w:rsidP="009F1D3B">
      <w:pPr>
        <w:pStyle w:val="isselectedend"/>
        <w:numPr>
          <w:ilvl w:val="0"/>
          <w:numId w:val="4"/>
        </w:numPr>
      </w:pPr>
      <w:proofErr w:type="spellStart"/>
      <w:r>
        <w:t>Tiloke</w:t>
      </w:r>
      <w:proofErr w:type="spellEnd"/>
      <w:r>
        <w:t xml:space="preserve">, C., </w:t>
      </w:r>
      <w:proofErr w:type="spellStart"/>
      <w:r>
        <w:t>Phulukdaree</w:t>
      </w:r>
      <w:proofErr w:type="spellEnd"/>
      <w:r>
        <w:t xml:space="preserve">, A., &amp; </w:t>
      </w:r>
      <w:proofErr w:type="spellStart"/>
      <w:r>
        <w:t>Chuturgoon</w:t>
      </w:r>
      <w:proofErr w:type="spellEnd"/>
      <w:r>
        <w:t xml:space="preserve">, A. A. (2013). The antiproliferative effect of </w:t>
      </w:r>
      <w:r>
        <w:rPr>
          <w:rStyle w:val="Emphasis"/>
        </w:rPr>
        <w:t>Moringa oleifera</w:t>
      </w:r>
      <w:r>
        <w:t xml:space="preserve"> crude aqueous leaf extract on cancerous human alveolar epithelial cells. </w:t>
      </w:r>
      <w:r>
        <w:rPr>
          <w:rStyle w:val="Emphasis"/>
        </w:rPr>
        <w:t>BMC Complementary and Alternative Medicine, 13</w:t>
      </w:r>
      <w:r>
        <w:t>, 226–233.</w:t>
      </w:r>
    </w:p>
    <w:p w14:paraId="2D020E13" w14:textId="77777777" w:rsidR="009F1D3B" w:rsidRDefault="009F1D3B" w:rsidP="009F1D3B">
      <w:pPr>
        <w:pStyle w:val="isselectedend"/>
        <w:numPr>
          <w:ilvl w:val="0"/>
          <w:numId w:val="4"/>
        </w:numPr>
      </w:pPr>
      <w:r>
        <w:t xml:space="preserve">Caceres, A., Cabrera, O., Morales, O., Mollinedo, P., &amp; Mendia, P. (1991). Pharmacological properties of </w:t>
      </w:r>
      <w:r>
        <w:rPr>
          <w:rStyle w:val="Emphasis"/>
        </w:rPr>
        <w:t>Moringa oleifera</w:t>
      </w:r>
      <w:r>
        <w:t xml:space="preserve">: Preliminary screening for antimicrobial activity. </w:t>
      </w:r>
      <w:r>
        <w:rPr>
          <w:rStyle w:val="Emphasis"/>
        </w:rPr>
        <w:t>Journal of Ethnopharmacology, 33</w:t>
      </w:r>
      <w:r>
        <w:t>(3), 213–216.</w:t>
      </w:r>
    </w:p>
    <w:p w14:paraId="42E2A8E6" w14:textId="77777777" w:rsidR="009F1D3B" w:rsidRDefault="009F1D3B" w:rsidP="009F1D3B">
      <w:pPr>
        <w:pStyle w:val="isselectedend"/>
        <w:numPr>
          <w:ilvl w:val="0"/>
          <w:numId w:val="4"/>
        </w:numPr>
      </w:pPr>
      <w:r>
        <w:t xml:space="preserve">Ali, M. (1994). </w:t>
      </w:r>
      <w:r>
        <w:rPr>
          <w:rStyle w:val="Emphasis"/>
        </w:rPr>
        <w:t>Textbook of pharmacognosy</w:t>
      </w:r>
      <w:r>
        <w:t xml:space="preserve"> (1st ed.). CBS Publishers.</w:t>
      </w:r>
    </w:p>
    <w:p w14:paraId="0C7649AA" w14:textId="77777777" w:rsidR="009F1D3B" w:rsidRDefault="009F1D3B" w:rsidP="009F1D3B">
      <w:pPr>
        <w:pStyle w:val="isselectedend"/>
        <w:numPr>
          <w:ilvl w:val="0"/>
          <w:numId w:val="4"/>
        </w:numPr>
      </w:pPr>
      <w:r>
        <w:t xml:space="preserve">Phani Kumar, G., Navya, K., Ramya, E. M., Venkataramana, M., Anand, T., &amp; </w:t>
      </w:r>
      <w:proofErr w:type="spellStart"/>
      <w:r>
        <w:t>Anilakumar</w:t>
      </w:r>
      <w:proofErr w:type="spellEnd"/>
      <w:r>
        <w:t xml:space="preserve">, K. R. (2013). DNA damage protecting and free radical scavenging properties of </w:t>
      </w:r>
      <w:r>
        <w:rPr>
          <w:rStyle w:val="Emphasis"/>
        </w:rPr>
        <w:t>Terminalia arjuna</w:t>
      </w:r>
      <w:r>
        <w:t xml:space="preserve"> bark in PC-12 cells and plasmid DNA. </w:t>
      </w:r>
      <w:r>
        <w:rPr>
          <w:rStyle w:val="Emphasis"/>
        </w:rPr>
        <w:t>Free Radicals and Antioxidants, 3</w:t>
      </w:r>
      <w:r>
        <w:t>, 35–39.</w:t>
      </w:r>
    </w:p>
    <w:p w14:paraId="30F4A486" w14:textId="77777777" w:rsidR="009F1D3B" w:rsidRDefault="009F1D3B" w:rsidP="009F1D3B">
      <w:pPr>
        <w:pStyle w:val="isselectedend"/>
        <w:numPr>
          <w:ilvl w:val="0"/>
          <w:numId w:val="4"/>
        </w:numPr>
      </w:pPr>
      <w:r>
        <w:t xml:space="preserve">Ram, A., Lauria, P., Gupta, R., Kumar, P., &amp; Sharma, V. N. (1997). </w:t>
      </w:r>
      <w:proofErr w:type="spellStart"/>
      <w:r>
        <w:t>Hypocholesterolaemic</w:t>
      </w:r>
      <w:proofErr w:type="spellEnd"/>
      <w:r>
        <w:t xml:space="preserve"> effects of </w:t>
      </w:r>
      <w:r>
        <w:rPr>
          <w:rStyle w:val="Emphasis"/>
        </w:rPr>
        <w:t>Terminalia arjuna</w:t>
      </w:r>
      <w:r>
        <w:t xml:space="preserve"> tree bark. </w:t>
      </w:r>
      <w:r>
        <w:rPr>
          <w:rStyle w:val="Emphasis"/>
        </w:rPr>
        <w:t>Journal of Ethnopharmacology, 55</w:t>
      </w:r>
      <w:r>
        <w:t>(3), 165–169.</w:t>
      </w:r>
    </w:p>
    <w:p w14:paraId="34587123" w14:textId="77777777" w:rsidR="009F1D3B" w:rsidRDefault="009F1D3B" w:rsidP="009F1D3B">
      <w:pPr>
        <w:pStyle w:val="isselectedend"/>
        <w:numPr>
          <w:ilvl w:val="0"/>
          <w:numId w:val="4"/>
        </w:numPr>
      </w:pPr>
      <w:r>
        <w:t xml:space="preserve">Nema, R., Jain, P., Khare, S., Pradhan, A., Gupta, A., &amp; Singh, D. (2012). Antibacterial and antifungal activity of </w:t>
      </w:r>
      <w:r>
        <w:rPr>
          <w:rStyle w:val="Emphasis"/>
        </w:rPr>
        <w:t>Terminalia arjuna</w:t>
      </w:r>
      <w:r>
        <w:t xml:space="preserve"> leaves extract with special reference to flavonoids. </w:t>
      </w:r>
      <w:r>
        <w:rPr>
          <w:rStyle w:val="Emphasis"/>
        </w:rPr>
        <w:t>Basic Research Journal of Medical and Clinical Sciences, 1</w:t>
      </w:r>
      <w:r>
        <w:t>(5), 63–65.</w:t>
      </w:r>
    </w:p>
    <w:p w14:paraId="3FF917FE" w14:textId="77777777" w:rsidR="009F1D3B" w:rsidRDefault="009F1D3B" w:rsidP="009F1D3B">
      <w:pPr>
        <w:pStyle w:val="isselectedend"/>
        <w:numPr>
          <w:ilvl w:val="0"/>
          <w:numId w:val="4"/>
        </w:numPr>
      </w:pPr>
      <w:r>
        <w:t xml:space="preserve">Chatterjee, A. S. (1994). </w:t>
      </w:r>
      <w:r>
        <w:rPr>
          <w:rStyle w:val="Emphasis"/>
        </w:rPr>
        <w:t>The treatise on Indian medicinal plants</w:t>
      </w:r>
      <w:r>
        <w:t>. Publication and Information Directorate, Council of Scientific and Industrial Research.</w:t>
      </w:r>
    </w:p>
    <w:p w14:paraId="521A41AA" w14:textId="77777777" w:rsidR="009F1D3B" w:rsidRDefault="009F1D3B" w:rsidP="009F1D3B">
      <w:pPr>
        <w:pStyle w:val="isselectedend"/>
        <w:numPr>
          <w:ilvl w:val="0"/>
          <w:numId w:val="4"/>
        </w:numPr>
      </w:pPr>
      <w:r>
        <w:t xml:space="preserve">World Health Organization. (2002). </w:t>
      </w:r>
      <w:r>
        <w:rPr>
          <w:rStyle w:val="Emphasis"/>
        </w:rPr>
        <w:t>Traditional medicine strategy 2002–2005</w:t>
      </w:r>
      <w:r>
        <w:t xml:space="preserve"> (WHO/EDM/TRM/2002.1). World Health Organization.</w:t>
      </w:r>
    </w:p>
    <w:p w14:paraId="54560128" w14:textId="77777777" w:rsidR="009F1D3B" w:rsidRDefault="009F1D3B" w:rsidP="009F1D3B">
      <w:pPr>
        <w:pStyle w:val="isselectedend"/>
        <w:numPr>
          <w:ilvl w:val="0"/>
          <w:numId w:val="4"/>
        </w:numPr>
      </w:pPr>
      <w:r>
        <w:t xml:space="preserve">Andy, I. E., Eja, M. E., &amp; </w:t>
      </w:r>
      <w:proofErr w:type="spellStart"/>
      <w:r>
        <w:t>Mboto</w:t>
      </w:r>
      <w:proofErr w:type="spellEnd"/>
      <w:r>
        <w:t xml:space="preserve">, C. I. (2008). Antimicrobial studies on medicinal plants. </w:t>
      </w:r>
      <w:r>
        <w:rPr>
          <w:rStyle w:val="Emphasis"/>
        </w:rPr>
        <w:t>Malaysian Journal of Microbiology, 4</w:t>
      </w:r>
      <w:r>
        <w:t>(1), 25–29.</w:t>
      </w:r>
    </w:p>
    <w:p w14:paraId="027732AD" w14:textId="77777777" w:rsidR="009F1D3B" w:rsidRDefault="009F1D3B" w:rsidP="009F1D3B">
      <w:pPr>
        <w:pStyle w:val="isselectedend"/>
        <w:numPr>
          <w:ilvl w:val="0"/>
          <w:numId w:val="4"/>
        </w:numPr>
      </w:pPr>
      <w:proofErr w:type="spellStart"/>
      <w:r>
        <w:t>Duraipandiyan</w:t>
      </w:r>
      <w:proofErr w:type="spellEnd"/>
      <w:r>
        <w:t xml:space="preserve">, V., Ayyanar, M., &amp; </w:t>
      </w:r>
      <w:proofErr w:type="spellStart"/>
      <w:r>
        <w:t>Ignacimuthu</w:t>
      </w:r>
      <w:proofErr w:type="spellEnd"/>
      <w:r>
        <w:t xml:space="preserve">, S. (2006). Antimicrobial activity of some ethnomedicinal plants used by </w:t>
      </w:r>
      <w:proofErr w:type="spellStart"/>
      <w:r>
        <w:t>Paliyar</w:t>
      </w:r>
      <w:proofErr w:type="spellEnd"/>
      <w:r>
        <w:t xml:space="preserve"> tribe from Tamil Nadu, India. </w:t>
      </w:r>
      <w:r>
        <w:rPr>
          <w:rStyle w:val="Emphasis"/>
        </w:rPr>
        <w:t>BMC Complementary and Alternative Medicine, 6</w:t>
      </w:r>
      <w:r>
        <w:t>, 35.</w:t>
      </w:r>
    </w:p>
    <w:p w14:paraId="31DFD3D7" w14:textId="77777777" w:rsidR="009F1D3B" w:rsidRDefault="009F1D3B" w:rsidP="009F1D3B">
      <w:pPr>
        <w:pStyle w:val="isselectedend"/>
        <w:numPr>
          <w:ilvl w:val="0"/>
          <w:numId w:val="4"/>
        </w:numPr>
      </w:pPr>
      <w:r>
        <w:t xml:space="preserve">Mangale, S. M., </w:t>
      </w:r>
      <w:proofErr w:type="spellStart"/>
      <w:r>
        <w:t>Chonde</w:t>
      </w:r>
      <w:proofErr w:type="spellEnd"/>
      <w:r>
        <w:t xml:space="preserve">, S. G., Jadhav, A. S., &amp; Raut, P. D. (2012). Study of </w:t>
      </w:r>
      <w:r>
        <w:rPr>
          <w:rStyle w:val="Emphasis"/>
        </w:rPr>
        <w:t>Moringa oleifera</w:t>
      </w:r>
      <w:r>
        <w:t xml:space="preserve"> (drumstick) seed as natural adsorbent and antimicrobial agent for river water treatment. </w:t>
      </w:r>
      <w:r>
        <w:rPr>
          <w:rStyle w:val="Emphasis"/>
        </w:rPr>
        <w:t>Journal of Natural Products and Plant Resources, 2</w:t>
      </w:r>
      <w:r>
        <w:t>(1), 89–100.</w:t>
      </w:r>
    </w:p>
    <w:p w14:paraId="72CEB366" w14:textId="77777777" w:rsidR="009F1D3B" w:rsidRDefault="009F1D3B" w:rsidP="009F1D3B">
      <w:pPr>
        <w:pStyle w:val="isselectedend"/>
        <w:numPr>
          <w:ilvl w:val="0"/>
          <w:numId w:val="4"/>
        </w:numPr>
      </w:pPr>
      <w:r>
        <w:t xml:space="preserve">Khandelwal, K. R. (2002). </w:t>
      </w:r>
      <w:r>
        <w:rPr>
          <w:rStyle w:val="Emphasis"/>
        </w:rPr>
        <w:t>Practical pharmacognosy: Techniques and experiments</w:t>
      </w:r>
      <w:r>
        <w:t xml:space="preserve"> (9th ed.). Nirali Prakashan.</w:t>
      </w:r>
    </w:p>
    <w:p w14:paraId="7EC54E28" w14:textId="77777777" w:rsidR="009F1D3B" w:rsidRDefault="009F1D3B" w:rsidP="009F1D3B">
      <w:pPr>
        <w:pStyle w:val="isselectedend"/>
        <w:numPr>
          <w:ilvl w:val="0"/>
          <w:numId w:val="4"/>
        </w:numPr>
      </w:pPr>
      <w:proofErr w:type="spellStart"/>
      <w:r>
        <w:t>Rangari</w:t>
      </w:r>
      <w:proofErr w:type="spellEnd"/>
      <w:r>
        <w:t xml:space="preserve">, V. D. (2002). </w:t>
      </w:r>
      <w:r>
        <w:rPr>
          <w:rStyle w:val="Emphasis"/>
        </w:rPr>
        <w:t>Pharmacognosy and phytochemistry</w:t>
      </w:r>
      <w:r>
        <w:t xml:space="preserve"> (p. 132). Career Publications.</w:t>
      </w:r>
    </w:p>
    <w:p w14:paraId="72544957" w14:textId="77777777" w:rsidR="009F1D3B" w:rsidRDefault="009F1D3B" w:rsidP="009F1D3B">
      <w:pPr>
        <w:pStyle w:val="isselectedend"/>
        <w:numPr>
          <w:ilvl w:val="0"/>
          <w:numId w:val="4"/>
        </w:numPr>
      </w:pPr>
      <w:r>
        <w:t xml:space="preserve">Harborne, J. B. (1998). </w:t>
      </w:r>
      <w:r>
        <w:rPr>
          <w:rStyle w:val="Emphasis"/>
        </w:rPr>
        <w:t>Phytochemical methods</w:t>
      </w:r>
      <w:r>
        <w:t xml:space="preserve"> (pp. 117–119). Chapman &amp; Hall.</w:t>
      </w:r>
    </w:p>
    <w:p w14:paraId="268E95B4" w14:textId="77777777" w:rsidR="009F1D3B" w:rsidRDefault="009F1D3B" w:rsidP="009F1D3B">
      <w:pPr>
        <w:pStyle w:val="isselectedend"/>
        <w:numPr>
          <w:ilvl w:val="0"/>
          <w:numId w:val="4"/>
        </w:numPr>
      </w:pPr>
      <w:r>
        <w:t xml:space="preserve">Pascaline, J., Charles, M., </w:t>
      </w:r>
      <w:proofErr w:type="spellStart"/>
      <w:r>
        <w:t>Lukhoba</w:t>
      </w:r>
      <w:proofErr w:type="spellEnd"/>
      <w:r>
        <w:t xml:space="preserve">, C., &amp; George, O. (2011). Phytochemical constituents of some medicinal plants used by the </w:t>
      </w:r>
      <w:proofErr w:type="spellStart"/>
      <w:r>
        <w:t>Nandis</w:t>
      </w:r>
      <w:proofErr w:type="spellEnd"/>
      <w:r>
        <w:t xml:space="preserve"> of South Nandi District, Kenya. </w:t>
      </w:r>
      <w:r>
        <w:rPr>
          <w:rStyle w:val="Emphasis"/>
        </w:rPr>
        <w:t>Journal of Animal and Plant Sciences, 9</w:t>
      </w:r>
      <w:r>
        <w:t>, 1201–1210.</w:t>
      </w:r>
    </w:p>
    <w:p w14:paraId="4711E10C" w14:textId="77777777" w:rsidR="009F1D3B" w:rsidRDefault="009F1D3B" w:rsidP="009F1D3B">
      <w:pPr>
        <w:pStyle w:val="isselectedend"/>
        <w:numPr>
          <w:ilvl w:val="0"/>
          <w:numId w:val="4"/>
        </w:numPr>
      </w:pPr>
      <w:proofErr w:type="spellStart"/>
      <w:r>
        <w:t>Sofowora</w:t>
      </w:r>
      <w:proofErr w:type="spellEnd"/>
      <w:r>
        <w:t xml:space="preserve">, A. (1993). </w:t>
      </w:r>
      <w:r>
        <w:rPr>
          <w:rStyle w:val="Emphasis"/>
        </w:rPr>
        <w:t>Medicinal plants and traditional medicine in Africa</w:t>
      </w:r>
      <w:r>
        <w:t xml:space="preserve"> (pp. 191–289). John Wiley &amp; Sons.</w:t>
      </w:r>
    </w:p>
    <w:p w14:paraId="13F36E37" w14:textId="77777777" w:rsidR="009F1D3B" w:rsidRDefault="009F1D3B" w:rsidP="009F1D3B">
      <w:pPr>
        <w:pStyle w:val="isselectedend"/>
        <w:numPr>
          <w:ilvl w:val="0"/>
          <w:numId w:val="4"/>
        </w:numPr>
      </w:pPr>
      <w:r>
        <w:t xml:space="preserve">Ali, S. S., </w:t>
      </w:r>
      <w:proofErr w:type="spellStart"/>
      <w:r>
        <w:t>Kasoju</w:t>
      </w:r>
      <w:proofErr w:type="spellEnd"/>
      <w:r>
        <w:t xml:space="preserve">, N., Luthra, A., Singh, A., </w:t>
      </w:r>
      <w:proofErr w:type="spellStart"/>
      <w:r>
        <w:t>Sharanabasava</w:t>
      </w:r>
      <w:proofErr w:type="spellEnd"/>
      <w:r>
        <w:t xml:space="preserve">, H., Sahu, A., et al. (2008). Indian medicinal herbs as sources of antioxidants. </w:t>
      </w:r>
      <w:r>
        <w:rPr>
          <w:rStyle w:val="Emphasis"/>
        </w:rPr>
        <w:t>Food Research International, 41</w:t>
      </w:r>
      <w:r>
        <w:t>(1), 1–15.</w:t>
      </w:r>
    </w:p>
    <w:p w14:paraId="7CD7FA2F" w14:textId="77777777" w:rsidR="009F1D3B" w:rsidRDefault="009F1D3B" w:rsidP="009F1D3B">
      <w:pPr>
        <w:pStyle w:val="isselectedend"/>
        <w:numPr>
          <w:ilvl w:val="0"/>
          <w:numId w:val="4"/>
        </w:numPr>
      </w:pPr>
      <w:r>
        <w:t xml:space="preserve">Napolean, P., Anitha, J., &amp; Emilin, R. R. (2009). Isolation, analysis and identification of phytochemicals with antimicrobial activity from </w:t>
      </w:r>
      <w:r>
        <w:rPr>
          <w:rStyle w:val="Emphasis"/>
        </w:rPr>
        <w:t>Moringa oleifera</w:t>
      </w:r>
      <w:r>
        <w:t xml:space="preserve"> Lam. </w:t>
      </w:r>
      <w:r>
        <w:rPr>
          <w:rStyle w:val="Emphasis"/>
        </w:rPr>
        <w:t xml:space="preserve">Current </w:t>
      </w:r>
      <w:proofErr w:type="spellStart"/>
      <w:r>
        <w:rPr>
          <w:rStyle w:val="Emphasis"/>
        </w:rPr>
        <w:t>Biotica</w:t>
      </w:r>
      <w:proofErr w:type="spellEnd"/>
      <w:r>
        <w:rPr>
          <w:rStyle w:val="Emphasis"/>
        </w:rPr>
        <w:t>, 3</w:t>
      </w:r>
      <w:r>
        <w:t>(1), 33–37.</w:t>
      </w:r>
    </w:p>
    <w:p w14:paraId="0DCDD1A2" w14:textId="77777777" w:rsidR="004A7E18" w:rsidRPr="004A7E18" w:rsidRDefault="004A7E18" w:rsidP="004A7E18">
      <w:pPr>
        <w:pStyle w:val="NormalWeb"/>
        <w:numPr>
          <w:ilvl w:val="0"/>
          <w:numId w:val="4"/>
        </w:numPr>
        <w:autoSpaceDE w:val="0"/>
        <w:autoSpaceDN w:val="0"/>
        <w:adjustRightInd w:val="0"/>
        <w:spacing w:after="0"/>
        <w:rPr>
          <w:rFonts w:ascii="Book Antiqua" w:hAnsi="Book Antiqua" w:cs="Book Antiqua"/>
          <w:color w:val="000000"/>
        </w:rPr>
      </w:pPr>
      <w:r w:rsidRPr="004A7E18">
        <w:rPr>
          <w:color w:val="000000"/>
        </w:rPr>
        <w:lastRenderedPageBreak/>
        <w:t>Karande Sucheta, Balak Palak, Saroha Pooja and Patel Saloni (2020</w:t>
      </w:r>
      <w:r w:rsidRPr="004A7E18">
        <w:rPr>
          <w:rFonts w:ascii="Book Antiqua" w:hAnsi="Book Antiqua" w:cs="Book Antiqua"/>
          <w:color w:val="000000"/>
          <w:sz w:val="20"/>
          <w:szCs w:val="20"/>
        </w:rPr>
        <w:t>)</w:t>
      </w:r>
      <w:r w:rsidRPr="004A7E18">
        <w:rPr>
          <w:color w:val="000000"/>
        </w:rPr>
        <w:t xml:space="preserve"> Phytochemical Analysis and Antimicrobial Activity of </w:t>
      </w:r>
      <w:r w:rsidRPr="004A7E18">
        <w:rPr>
          <w:i/>
          <w:iCs/>
          <w:color w:val="000000"/>
        </w:rPr>
        <w:t xml:space="preserve">Ocimum </w:t>
      </w:r>
      <w:proofErr w:type="spellStart"/>
      <w:r w:rsidRPr="004A7E18">
        <w:rPr>
          <w:i/>
          <w:iCs/>
          <w:color w:val="000000"/>
        </w:rPr>
        <w:t>sanctuma</w:t>
      </w:r>
      <w:proofErr w:type="spellEnd"/>
      <w:r w:rsidRPr="004A7E18">
        <w:rPr>
          <w:i/>
          <w:iCs/>
          <w:color w:val="000000"/>
        </w:rPr>
        <w:t xml:space="preserve"> </w:t>
      </w:r>
      <w:r w:rsidRPr="004A7E18">
        <w:rPr>
          <w:color w:val="000000"/>
        </w:rPr>
        <w:t xml:space="preserve">(Tulsi) and </w:t>
      </w:r>
      <w:proofErr w:type="spellStart"/>
      <w:r w:rsidRPr="004A7E18">
        <w:rPr>
          <w:i/>
          <w:iCs/>
          <w:color w:val="000000"/>
        </w:rPr>
        <w:t>Hemidesmus</w:t>
      </w:r>
      <w:proofErr w:type="spellEnd"/>
      <w:r w:rsidRPr="004A7E18">
        <w:rPr>
          <w:i/>
          <w:iCs/>
          <w:color w:val="000000"/>
        </w:rPr>
        <w:t xml:space="preserve"> </w:t>
      </w:r>
      <w:proofErr w:type="spellStart"/>
      <w:r w:rsidRPr="004A7E18">
        <w:rPr>
          <w:i/>
          <w:iCs/>
          <w:color w:val="000000"/>
        </w:rPr>
        <w:t>indicu</w:t>
      </w:r>
      <w:proofErr w:type="spellEnd"/>
      <w:r w:rsidRPr="004A7E18">
        <w:rPr>
          <w:i/>
          <w:iCs/>
          <w:color w:val="000000"/>
        </w:rPr>
        <w:t xml:space="preserve"> (</w:t>
      </w:r>
      <w:proofErr w:type="spellStart"/>
      <w:proofErr w:type="gramStart"/>
      <w:r w:rsidRPr="004A7E18">
        <w:rPr>
          <w:color w:val="000000"/>
        </w:rPr>
        <w:t>Anantamul</w:t>
      </w:r>
      <w:proofErr w:type="spellEnd"/>
      <w:r w:rsidRPr="004A7E18">
        <w:rPr>
          <w:color w:val="000000"/>
        </w:rPr>
        <w:t xml:space="preserve">) </w:t>
      </w:r>
      <w:r w:rsidRPr="004A7E18">
        <w:rPr>
          <w:rFonts w:ascii="Book Antiqua" w:hAnsi="Book Antiqua" w:cs="Book Antiqua"/>
          <w:i/>
          <w:iCs/>
          <w:color w:val="000000"/>
          <w:sz w:val="20"/>
          <w:szCs w:val="20"/>
        </w:rPr>
        <w:t xml:space="preserve"> Int.</w:t>
      </w:r>
      <w:proofErr w:type="gramEnd"/>
      <w:r w:rsidRPr="004A7E18">
        <w:rPr>
          <w:rFonts w:ascii="Book Antiqua" w:hAnsi="Book Antiqua" w:cs="Book Antiqua"/>
          <w:i/>
          <w:iCs/>
          <w:color w:val="000000"/>
          <w:sz w:val="20"/>
          <w:szCs w:val="20"/>
        </w:rPr>
        <w:t xml:space="preserve"> Res. J. of Science &amp; Engineering, Special Issue A9, July, 2020</w:t>
      </w:r>
      <w:r>
        <w:rPr>
          <w:rFonts w:ascii="Book Antiqua" w:hAnsi="Book Antiqua" w:cs="Book Antiqua"/>
          <w:i/>
          <w:iCs/>
          <w:color w:val="000000"/>
          <w:sz w:val="20"/>
          <w:szCs w:val="20"/>
        </w:rPr>
        <w:t xml:space="preserve"> pp 147-156.</w:t>
      </w:r>
    </w:p>
    <w:p w14:paraId="04A5E4D9" w14:textId="0CF7B3CE" w:rsidR="009F1D3B" w:rsidRDefault="009F1D3B" w:rsidP="009F1D3B">
      <w:pPr>
        <w:pStyle w:val="isselectedend"/>
        <w:numPr>
          <w:ilvl w:val="0"/>
          <w:numId w:val="4"/>
        </w:numPr>
      </w:pPr>
      <w:r>
        <w:t xml:space="preserve">Deshpande, A., Gaikwad, P., &amp; Pareek, K. (2022). Antimicrobial and antioxidant activity of root extract of </w:t>
      </w:r>
      <w:r>
        <w:rPr>
          <w:rStyle w:val="Emphasis"/>
        </w:rPr>
        <w:t>Cissus quadrangularis</w:t>
      </w:r>
      <w:r>
        <w:t xml:space="preserve">. </w:t>
      </w:r>
      <w:r>
        <w:rPr>
          <w:rStyle w:val="Emphasis"/>
        </w:rPr>
        <w:t>World Journal of Pharmaceutical Research, 12</w:t>
      </w:r>
      <w:r>
        <w:t>(1), 1421–1425.</w:t>
      </w:r>
    </w:p>
    <w:p w14:paraId="6B491167" w14:textId="77777777" w:rsidR="009F1D3B" w:rsidRDefault="009F1D3B" w:rsidP="009F1D3B">
      <w:pPr>
        <w:pStyle w:val="isselectedend"/>
        <w:numPr>
          <w:ilvl w:val="0"/>
          <w:numId w:val="4"/>
        </w:numPr>
      </w:pPr>
      <w:r>
        <w:t xml:space="preserve">Malhotra, S. P. K., &amp; Mandal, T. K. (2018). Phytochemical screening and in vitro antibacterial activity of </w:t>
      </w:r>
      <w:r>
        <w:rPr>
          <w:rStyle w:val="Emphasis"/>
        </w:rPr>
        <w:t>Moringa oleifera</w:t>
      </w:r>
      <w:r>
        <w:t xml:space="preserve"> (Lam.) leaf extract. </w:t>
      </w:r>
      <w:r>
        <w:rPr>
          <w:rStyle w:val="Emphasis"/>
        </w:rPr>
        <w:t>International Journal of Current Research in Biosciences and Plant Biology, 3</w:t>
      </w:r>
      <w:r>
        <w:t xml:space="preserve">(4), 367–372. </w:t>
      </w:r>
      <w:hyperlink r:id="rId26" w:history="1">
        <w:r>
          <w:rPr>
            <w:rStyle w:val="Hyperlink"/>
          </w:rPr>
          <w:t>https://doi.org/10.26832/24566632.2018.030406</w:t>
        </w:r>
      </w:hyperlink>
    </w:p>
    <w:p w14:paraId="6D2D7B93" w14:textId="77777777" w:rsidR="009F1D3B" w:rsidRDefault="009F1D3B" w:rsidP="009F1D3B">
      <w:pPr>
        <w:pStyle w:val="isselectedend"/>
        <w:numPr>
          <w:ilvl w:val="0"/>
          <w:numId w:val="4"/>
        </w:numPr>
      </w:pPr>
      <w:r>
        <w:t xml:space="preserve">Danjuma, K., Lawan, I., Jaafar, S., &amp; Abdulmajid, S. A. (2025). Preliminary qualitative phytochemical screenings and antimicrobial potentials of the leaf extracts of </w:t>
      </w:r>
      <w:r>
        <w:rPr>
          <w:rStyle w:val="Emphasis"/>
        </w:rPr>
        <w:t>Moringa oleifera</w:t>
      </w:r>
      <w:r>
        <w:t xml:space="preserve"> grown in Enugu State, southeastern Nigeria. </w:t>
      </w:r>
      <w:r>
        <w:rPr>
          <w:rStyle w:val="Emphasis"/>
        </w:rPr>
        <w:t>Indonesian Journal of Health Sciences Research, 7</w:t>
      </w:r>
      <w:r>
        <w:t>(1), 1–9.</w:t>
      </w:r>
    </w:p>
    <w:p w14:paraId="36C69F8C" w14:textId="77777777" w:rsidR="004A7E18" w:rsidRPr="004A7E18" w:rsidRDefault="009F1D3B" w:rsidP="004A7E18">
      <w:pPr>
        <w:pStyle w:val="NormalWeb"/>
        <w:numPr>
          <w:ilvl w:val="0"/>
          <w:numId w:val="4"/>
        </w:numPr>
        <w:autoSpaceDE w:val="0"/>
        <w:autoSpaceDN w:val="0"/>
        <w:adjustRightInd w:val="0"/>
        <w:spacing w:after="0"/>
        <w:rPr>
          <w:rFonts w:ascii="Book Antiqua" w:hAnsi="Book Antiqua" w:cs="Book Antiqua"/>
          <w:color w:val="000000"/>
        </w:rPr>
      </w:pPr>
      <w:r>
        <w:t xml:space="preserve">Souleymane, K., Oumar, D. A., </w:t>
      </w:r>
      <w:proofErr w:type="spellStart"/>
      <w:r>
        <w:t>Hissein</w:t>
      </w:r>
      <w:proofErr w:type="spellEnd"/>
      <w:r>
        <w:t xml:space="preserve">, A. H., Yaro, B., &amp; Savadogo, A. (2025). Phytochemical profiling and anti-MRSA activity of extracts from </w:t>
      </w:r>
      <w:r>
        <w:rPr>
          <w:rStyle w:val="Emphasis"/>
        </w:rPr>
        <w:t>Moringa oleifera</w:t>
      </w:r>
      <w:r>
        <w:t xml:space="preserve"> Lam. and </w:t>
      </w:r>
      <w:r>
        <w:rPr>
          <w:rStyle w:val="Emphasis"/>
        </w:rPr>
        <w:t>Senna occidentalis</w:t>
      </w:r>
      <w:r>
        <w:t xml:space="preserve"> (L.) Link cultivated under organic conditions. </w:t>
      </w:r>
      <w:r>
        <w:rPr>
          <w:rStyle w:val="Emphasis"/>
        </w:rPr>
        <w:t>Microbiology Research Journal International, 35</w:t>
      </w:r>
      <w:r>
        <w:t>(10), 32–44.</w:t>
      </w:r>
    </w:p>
    <w:p w14:paraId="01531A9B" w14:textId="17235BD0" w:rsidR="00BA429B" w:rsidRPr="00136373" w:rsidRDefault="00BA429B" w:rsidP="00BA429B">
      <w:pPr>
        <w:shd w:val="clear" w:color="auto" w:fill="FFFFFF"/>
        <w:ind w:left="90"/>
        <w:rPr>
          <w:rFonts w:ascii="Times New Roman" w:hAnsi="Times New Roman" w:cs="Times New Roman"/>
          <w:color w:val="000000" w:themeColor="text1"/>
        </w:rPr>
      </w:pPr>
      <w:r w:rsidRPr="00136373">
        <w:rPr>
          <w:rStyle w:val="text-gray-900"/>
          <w:rFonts w:ascii="Times New Roman" w:hAnsi="Times New Roman" w:cs="Times New Roman"/>
          <w:sz w:val="21"/>
          <w:szCs w:val="21"/>
          <w:bdr w:val="single" w:sz="2" w:space="0" w:color="E4E6E8" w:frame="1"/>
        </w:rPr>
        <w:t> </w:t>
      </w:r>
    </w:p>
    <w:p w14:paraId="61B1A527" w14:textId="77777777" w:rsidR="00BA429B" w:rsidRPr="00136373" w:rsidRDefault="00BA429B" w:rsidP="00BA429B">
      <w:pPr>
        <w:spacing w:line="480" w:lineRule="auto"/>
        <w:jc w:val="both"/>
        <w:rPr>
          <w:rFonts w:ascii="Times New Roman" w:hAnsi="Times New Roman" w:cs="Times New Roman"/>
          <w:color w:val="000000" w:themeColor="text1"/>
        </w:rPr>
      </w:pPr>
    </w:p>
    <w:p w14:paraId="15C80BD9" w14:textId="77777777" w:rsidR="00BA429B" w:rsidRPr="00136373" w:rsidRDefault="00BA429B" w:rsidP="00BA429B">
      <w:pPr>
        <w:spacing w:line="480" w:lineRule="auto"/>
        <w:jc w:val="both"/>
        <w:rPr>
          <w:rFonts w:ascii="Times New Roman" w:hAnsi="Times New Roman" w:cs="Times New Roman"/>
          <w:color w:val="000000" w:themeColor="text1"/>
        </w:rPr>
      </w:pPr>
    </w:p>
    <w:p w14:paraId="2F30ECF1" w14:textId="77777777" w:rsidR="00BA429B" w:rsidRPr="00136373" w:rsidRDefault="00BA429B" w:rsidP="00BA429B">
      <w:pPr>
        <w:spacing w:line="480" w:lineRule="auto"/>
        <w:jc w:val="both"/>
        <w:rPr>
          <w:rFonts w:ascii="Times New Roman" w:hAnsi="Times New Roman" w:cs="Times New Roman"/>
          <w:color w:val="000000" w:themeColor="text1"/>
        </w:rPr>
      </w:pPr>
    </w:p>
    <w:p w14:paraId="7FD8D923" w14:textId="77777777" w:rsidR="00BA429B" w:rsidRPr="00136373" w:rsidRDefault="00BA429B" w:rsidP="00BA429B">
      <w:pPr>
        <w:spacing w:line="480" w:lineRule="auto"/>
        <w:jc w:val="both"/>
        <w:rPr>
          <w:rFonts w:ascii="Times New Roman" w:hAnsi="Times New Roman" w:cs="Times New Roman"/>
          <w:color w:val="000000" w:themeColor="text1"/>
        </w:rPr>
      </w:pPr>
    </w:p>
    <w:p w14:paraId="032EED12" w14:textId="77777777" w:rsidR="00BA429B" w:rsidRPr="00136373" w:rsidRDefault="00BA429B" w:rsidP="00BA429B">
      <w:pPr>
        <w:spacing w:line="480" w:lineRule="auto"/>
        <w:jc w:val="both"/>
        <w:rPr>
          <w:rFonts w:ascii="Times New Roman" w:hAnsi="Times New Roman" w:cs="Times New Roman"/>
          <w:color w:val="000000" w:themeColor="text1"/>
        </w:rPr>
      </w:pPr>
    </w:p>
    <w:p w14:paraId="32861804" w14:textId="77777777" w:rsidR="00BA429B" w:rsidRPr="00136373" w:rsidRDefault="00BA429B" w:rsidP="00BA429B">
      <w:pPr>
        <w:spacing w:line="480" w:lineRule="auto"/>
        <w:jc w:val="both"/>
        <w:rPr>
          <w:rFonts w:ascii="Times New Roman" w:hAnsi="Times New Roman" w:cs="Times New Roman"/>
          <w:color w:val="000000" w:themeColor="text1"/>
        </w:rPr>
      </w:pPr>
    </w:p>
    <w:p w14:paraId="7C8FE1A5" w14:textId="77777777" w:rsidR="00BA429B" w:rsidRPr="00136373" w:rsidRDefault="00BA429B" w:rsidP="00BA429B">
      <w:pPr>
        <w:spacing w:line="480" w:lineRule="auto"/>
        <w:jc w:val="both"/>
        <w:rPr>
          <w:rFonts w:ascii="Times New Roman" w:hAnsi="Times New Roman" w:cs="Times New Roman"/>
          <w:color w:val="000000" w:themeColor="text1"/>
        </w:rPr>
      </w:pPr>
    </w:p>
    <w:p w14:paraId="76385B08" w14:textId="77777777" w:rsidR="00BA429B" w:rsidRPr="00136373" w:rsidRDefault="00BA429B" w:rsidP="00BA429B">
      <w:pPr>
        <w:spacing w:line="480" w:lineRule="auto"/>
        <w:jc w:val="both"/>
        <w:rPr>
          <w:rFonts w:ascii="Times New Roman" w:hAnsi="Times New Roman" w:cs="Times New Roman"/>
          <w:color w:val="000000" w:themeColor="text1"/>
        </w:rPr>
      </w:pPr>
    </w:p>
    <w:sectPr w:rsidR="00BA429B" w:rsidRPr="00136373" w:rsidSect="008B7A0D">
      <w:footerReference w:type="default" r:id="rId2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4A93" w14:textId="77777777" w:rsidR="00B01C0F" w:rsidRDefault="00B01C0F" w:rsidP="00C9270D">
      <w:pPr>
        <w:spacing w:after="0" w:line="240" w:lineRule="auto"/>
      </w:pPr>
      <w:r>
        <w:separator/>
      </w:r>
    </w:p>
  </w:endnote>
  <w:endnote w:type="continuationSeparator" w:id="0">
    <w:p w14:paraId="5ADF0B29" w14:textId="77777777" w:rsidR="00B01C0F" w:rsidRDefault="00B01C0F" w:rsidP="00C9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Math">
    <w:altName w:val="MS Mincho"/>
    <w:panose1 w:val="00000000000000000000"/>
    <w:charset w:val="80"/>
    <w:family w:val="auto"/>
    <w:notTrueType/>
    <w:pitch w:val="default"/>
    <w:sig w:usb0="00000001" w:usb1="08070000" w:usb2="00000010" w:usb3="00000000" w:csb0="0002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D3C7" w14:textId="77777777" w:rsidR="0095099B" w:rsidRDefault="00000000">
    <w:pPr>
      <w:pStyle w:val="Footer"/>
    </w:pPr>
    <w:r>
      <w:rPr>
        <w:noProof/>
        <w:lang w:val="en-IN" w:eastAsia="en-IN" w:bidi="ar-SA"/>
      </w:rPr>
      <w:pict w14:anchorId="00B4A46B">
        <v:shapetype id="_x0000_t202" coordsize="21600,21600" o:spt="202" path="m,l,21600r21600,l21600,xe">
          <v:stroke joinstyle="miter"/>
          <v:path gradientshapeok="t" o:connecttype="rect"/>
        </v:shapetype>
        <v:shape id="MSIPCM2803481f942a057ca98cf5e7" o:spid="_x0000_s1025" type="#_x0000_t202" alt="Description: {&quot;HashCode&quot;:1249950703,&quot;Height&quot;:841.0,&quot;Width&quot;:595.0,&quot;Placement&quot;:&quot;Footer&quot;,&quot;Index&quot;:&quot;Primary&quot;,&quot;Section&quot;:1,&quot;Top&quot;:0.0,&quot;Left&quot;:0.0}" style="position:absolute;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" o:allowincell="f" filled="f" stroked="f" strokeweight=".5pt">
          <v:path arrowok="t"/>
          <v:textbox inset=",0,,0">
            <w:txbxContent>
              <w:p w14:paraId="2D1452F9" w14:textId="77777777" w:rsidR="0095099B" w:rsidRPr="008F041B" w:rsidRDefault="0095099B" w:rsidP="008B7A0D">
                <w:pPr>
                  <w:spacing w:after="0"/>
                  <w:jc w:val="center"/>
                  <w:rPr>
                    <w:rFonts w:ascii="Calibri" w:hAnsi="Calibri" w:cs="Calibri"/>
                    <w:color w:val="000000"/>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E48B" w14:textId="77777777" w:rsidR="00B01C0F" w:rsidRDefault="00B01C0F" w:rsidP="00C9270D">
      <w:pPr>
        <w:spacing w:after="0" w:line="240" w:lineRule="auto"/>
      </w:pPr>
      <w:r>
        <w:separator/>
      </w:r>
    </w:p>
  </w:footnote>
  <w:footnote w:type="continuationSeparator" w:id="0">
    <w:p w14:paraId="2A171E73" w14:textId="77777777" w:rsidR="00B01C0F" w:rsidRDefault="00B01C0F" w:rsidP="00C92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0265C"/>
    <w:multiLevelType w:val="multilevel"/>
    <w:tmpl w:val="A29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A1D0D"/>
    <w:multiLevelType w:val="hybridMultilevel"/>
    <w:tmpl w:val="E758C288"/>
    <w:lvl w:ilvl="0" w:tplc="97FABE6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62706FA"/>
    <w:multiLevelType w:val="hybridMultilevel"/>
    <w:tmpl w:val="5344E3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DF47C4"/>
    <w:multiLevelType w:val="multilevel"/>
    <w:tmpl w:val="D4C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A051B"/>
    <w:multiLevelType w:val="hybridMultilevel"/>
    <w:tmpl w:val="62467FF6"/>
    <w:lvl w:ilvl="0" w:tplc="4009000F">
      <w:start w:val="1"/>
      <w:numFmt w:val="decimal"/>
      <w:lvlText w:val="%1."/>
      <w:lvlJc w:val="left"/>
      <w:pPr>
        <w:ind w:left="45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CD638B"/>
    <w:multiLevelType w:val="hybridMultilevel"/>
    <w:tmpl w:val="62467FF6"/>
    <w:lvl w:ilvl="0" w:tplc="FFFFFFFF">
      <w:start w:val="1"/>
      <w:numFmt w:val="decimal"/>
      <w:lvlText w:val="%1."/>
      <w:lvlJc w:val="left"/>
      <w:pPr>
        <w:ind w:left="4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341DFE"/>
    <w:multiLevelType w:val="multilevel"/>
    <w:tmpl w:val="BD8E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7213DC"/>
    <w:multiLevelType w:val="multilevel"/>
    <w:tmpl w:val="33B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C4793D"/>
    <w:multiLevelType w:val="multilevel"/>
    <w:tmpl w:val="E426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203FFD"/>
    <w:multiLevelType w:val="multilevel"/>
    <w:tmpl w:val="3FF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A75163"/>
    <w:multiLevelType w:val="multilevel"/>
    <w:tmpl w:val="0A74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4E0650"/>
    <w:multiLevelType w:val="hybridMultilevel"/>
    <w:tmpl w:val="EAF204D8"/>
    <w:lvl w:ilvl="0" w:tplc="3106F8D6">
      <w:start w:val="2"/>
      <w:numFmt w:val="lowerLetter"/>
      <w:lvlText w:val="%1."/>
      <w:lvlJc w:val="left"/>
      <w:pPr>
        <w:ind w:left="644" w:hanging="360"/>
      </w:pPr>
      <w:rPr>
        <w:rFonts w:hint="default"/>
        <w:b/>
      </w:rPr>
    </w:lvl>
    <w:lvl w:ilvl="1" w:tplc="3E72F390">
      <w:start w:val="1"/>
      <w:numFmt w:val="decimal"/>
      <w:lvlText w:val="%2."/>
      <w:lvlJc w:val="left"/>
      <w:pPr>
        <w:ind w:left="1364" w:hanging="360"/>
      </w:pPr>
      <w:rPr>
        <w:rFonts w:hint="default"/>
      </w:r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15:restartNumberingAfterBreak="0">
    <w:nsid w:val="782E6147"/>
    <w:multiLevelType w:val="multilevel"/>
    <w:tmpl w:val="669E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646DD2"/>
    <w:multiLevelType w:val="multilevel"/>
    <w:tmpl w:val="A1D6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548151">
    <w:abstractNumId w:val="11"/>
  </w:num>
  <w:num w:numId="2" w16cid:durableId="649598438">
    <w:abstractNumId w:val="2"/>
  </w:num>
  <w:num w:numId="3" w16cid:durableId="587232124">
    <w:abstractNumId w:val="1"/>
  </w:num>
  <w:num w:numId="4" w16cid:durableId="1251425158">
    <w:abstractNumId w:val="4"/>
  </w:num>
  <w:num w:numId="5" w16cid:durableId="268894724">
    <w:abstractNumId w:val="13"/>
  </w:num>
  <w:num w:numId="6" w16cid:durableId="1094472902">
    <w:abstractNumId w:val="0"/>
  </w:num>
  <w:num w:numId="7" w16cid:durableId="1569338014">
    <w:abstractNumId w:val="10"/>
  </w:num>
  <w:num w:numId="8" w16cid:durableId="441270991">
    <w:abstractNumId w:val="9"/>
  </w:num>
  <w:num w:numId="9" w16cid:durableId="1627813033">
    <w:abstractNumId w:val="8"/>
  </w:num>
  <w:num w:numId="10" w16cid:durableId="1663196951">
    <w:abstractNumId w:val="6"/>
  </w:num>
  <w:num w:numId="11" w16cid:durableId="80493605">
    <w:abstractNumId w:val="7"/>
  </w:num>
  <w:num w:numId="12" w16cid:durableId="459691606">
    <w:abstractNumId w:val="3"/>
  </w:num>
  <w:num w:numId="13" w16cid:durableId="1468744620">
    <w:abstractNumId w:val="12"/>
  </w:num>
  <w:num w:numId="14" w16cid:durableId="366956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7E5"/>
    <w:rsid w:val="00091B02"/>
    <w:rsid w:val="000C23A8"/>
    <w:rsid w:val="000D2284"/>
    <w:rsid w:val="000E13CE"/>
    <w:rsid w:val="00131856"/>
    <w:rsid w:val="00136373"/>
    <w:rsid w:val="001D294A"/>
    <w:rsid w:val="001E0545"/>
    <w:rsid w:val="00247876"/>
    <w:rsid w:val="002965FF"/>
    <w:rsid w:val="003B0425"/>
    <w:rsid w:val="0044034F"/>
    <w:rsid w:val="00472781"/>
    <w:rsid w:val="004A3707"/>
    <w:rsid w:val="004A7E18"/>
    <w:rsid w:val="004D685E"/>
    <w:rsid w:val="0053712B"/>
    <w:rsid w:val="005F4B21"/>
    <w:rsid w:val="00621587"/>
    <w:rsid w:val="00635BF7"/>
    <w:rsid w:val="00715940"/>
    <w:rsid w:val="007E17E5"/>
    <w:rsid w:val="008B5FF6"/>
    <w:rsid w:val="008B7A0D"/>
    <w:rsid w:val="00950408"/>
    <w:rsid w:val="0095099B"/>
    <w:rsid w:val="00961C51"/>
    <w:rsid w:val="009B6140"/>
    <w:rsid w:val="009E0A1A"/>
    <w:rsid w:val="009F1D3B"/>
    <w:rsid w:val="00A1722E"/>
    <w:rsid w:val="00A35278"/>
    <w:rsid w:val="00A57BF5"/>
    <w:rsid w:val="00A938C4"/>
    <w:rsid w:val="00AB1DA2"/>
    <w:rsid w:val="00AB2204"/>
    <w:rsid w:val="00AE30AC"/>
    <w:rsid w:val="00B01C0F"/>
    <w:rsid w:val="00B43A38"/>
    <w:rsid w:val="00B61010"/>
    <w:rsid w:val="00B9365F"/>
    <w:rsid w:val="00BA429B"/>
    <w:rsid w:val="00C02E12"/>
    <w:rsid w:val="00C9270D"/>
    <w:rsid w:val="00CC2EA1"/>
    <w:rsid w:val="00CE00BD"/>
    <w:rsid w:val="00CF0F5E"/>
    <w:rsid w:val="00D0658F"/>
    <w:rsid w:val="00D2176C"/>
    <w:rsid w:val="00D25B18"/>
    <w:rsid w:val="00D523FA"/>
    <w:rsid w:val="00DA1456"/>
    <w:rsid w:val="00DB73BB"/>
    <w:rsid w:val="00E06ECE"/>
    <w:rsid w:val="00E41233"/>
    <w:rsid w:val="00E85274"/>
    <w:rsid w:val="00EC652C"/>
    <w:rsid w:val="00F34D3A"/>
    <w:rsid w:val="00F8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CC50689"/>
  <w15:docId w15:val="{A5C3FECB-A051-4667-A9D8-AE37D433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4A"/>
    <w:rPr>
      <w:rFonts w:cs="Shruti"/>
      <w:lang w:val="en-US" w:bidi="gu-IN"/>
    </w:rPr>
  </w:style>
  <w:style w:type="paragraph" w:styleId="Heading1">
    <w:name w:val="heading 1"/>
    <w:basedOn w:val="Normal"/>
    <w:next w:val="Normal"/>
    <w:link w:val="Heading1Char"/>
    <w:uiPriority w:val="9"/>
    <w:qFormat/>
    <w:rsid w:val="00BA42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9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94A"/>
    <w:rPr>
      <w:rFonts w:asciiTheme="majorHAnsi" w:eastAsiaTheme="majorEastAsia" w:hAnsiTheme="majorHAnsi" w:cstheme="majorBidi"/>
      <w:b/>
      <w:bCs/>
      <w:color w:val="4F81BD" w:themeColor="accent1"/>
      <w:sz w:val="26"/>
      <w:szCs w:val="26"/>
      <w:lang w:val="en-US" w:bidi="gu-IN"/>
    </w:rPr>
  </w:style>
  <w:style w:type="character" w:styleId="Hyperlink">
    <w:name w:val="Hyperlink"/>
    <w:basedOn w:val="DefaultParagraphFont"/>
    <w:uiPriority w:val="99"/>
    <w:unhideWhenUsed/>
    <w:rsid w:val="001D294A"/>
    <w:rPr>
      <w:color w:val="0000FF"/>
      <w:u w:val="single"/>
    </w:rPr>
  </w:style>
  <w:style w:type="paragraph" w:styleId="ListParagraph">
    <w:name w:val="List Paragraph"/>
    <w:basedOn w:val="Normal"/>
    <w:uiPriority w:val="34"/>
    <w:qFormat/>
    <w:rsid w:val="001D294A"/>
    <w:pPr>
      <w:ind w:left="720"/>
      <w:contextualSpacing/>
    </w:pPr>
  </w:style>
  <w:style w:type="table" w:styleId="TableGrid">
    <w:name w:val="Table Grid"/>
    <w:basedOn w:val="TableNormal"/>
    <w:uiPriority w:val="59"/>
    <w:rsid w:val="001D294A"/>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D294A"/>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Footer">
    <w:name w:val="footer"/>
    <w:basedOn w:val="Normal"/>
    <w:link w:val="FooterChar"/>
    <w:uiPriority w:val="99"/>
    <w:unhideWhenUsed/>
    <w:rsid w:val="001D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94A"/>
    <w:rPr>
      <w:rFonts w:cs="Shruti"/>
      <w:lang w:val="en-US" w:bidi="gu-IN"/>
    </w:rPr>
  </w:style>
  <w:style w:type="character" w:styleId="Emphasis">
    <w:name w:val="Emphasis"/>
    <w:basedOn w:val="DefaultParagraphFont"/>
    <w:uiPriority w:val="20"/>
    <w:qFormat/>
    <w:rsid w:val="001D294A"/>
    <w:rPr>
      <w:i/>
      <w:iCs/>
    </w:rPr>
  </w:style>
  <w:style w:type="character" w:customStyle="1" w:styleId="element-citation">
    <w:name w:val="element-citation"/>
    <w:basedOn w:val="DefaultParagraphFont"/>
    <w:rsid w:val="001D294A"/>
  </w:style>
  <w:style w:type="character" w:customStyle="1" w:styleId="ref-journal">
    <w:name w:val="ref-journal"/>
    <w:basedOn w:val="DefaultParagraphFont"/>
    <w:rsid w:val="001D294A"/>
  </w:style>
  <w:style w:type="character" w:customStyle="1" w:styleId="ref-vol">
    <w:name w:val="ref-vol"/>
    <w:basedOn w:val="DefaultParagraphFont"/>
    <w:rsid w:val="001D294A"/>
  </w:style>
  <w:style w:type="character" w:customStyle="1" w:styleId="nowrap">
    <w:name w:val="nowrap"/>
    <w:basedOn w:val="DefaultParagraphFont"/>
    <w:rsid w:val="001D294A"/>
  </w:style>
  <w:style w:type="character" w:styleId="CommentReference">
    <w:name w:val="annotation reference"/>
    <w:basedOn w:val="DefaultParagraphFont"/>
    <w:uiPriority w:val="99"/>
    <w:semiHidden/>
    <w:unhideWhenUsed/>
    <w:rsid w:val="001D294A"/>
    <w:rPr>
      <w:sz w:val="16"/>
      <w:szCs w:val="16"/>
    </w:rPr>
  </w:style>
  <w:style w:type="paragraph" w:styleId="CommentText">
    <w:name w:val="annotation text"/>
    <w:basedOn w:val="Normal"/>
    <w:link w:val="CommentTextChar"/>
    <w:uiPriority w:val="99"/>
    <w:semiHidden/>
    <w:unhideWhenUsed/>
    <w:rsid w:val="001D294A"/>
    <w:pPr>
      <w:spacing w:line="240" w:lineRule="auto"/>
    </w:pPr>
    <w:rPr>
      <w:sz w:val="20"/>
      <w:szCs w:val="20"/>
    </w:rPr>
  </w:style>
  <w:style w:type="character" w:customStyle="1" w:styleId="CommentTextChar">
    <w:name w:val="Comment Text Char"/>
    <w:basedOn w:val="DefaultParagraphFont"/>
    <w:link w:val="CommentText"/>
    <w:uiPriority w:val="99"/>
    <w:semiHidden/>
    <w:rsid w:val="001D294A"/>
    <w:rPr>
      <w:rFonts w:cs="Shruti"/>
      <w:sz w:val="20"/>
      <w:szCs w:val="20"/>
      <w:lang w:val="en-US" w:bidi="gu-IN"/>
    </w:rPr>
  </w:style>
  <w:style w:type="paragraph" w:styleId="BalloonText">
    <w:name w:val="Balloon Text"/>
    <w:basedOn w:val="Normal"/>
    <w:link w:val="BalloonTextChar"/>
    <w:uiPriority w:val="99"/>
    <w:semiHidden/>
    <w:unhideWhenUsed/>
    <w:rsid w:val="001D2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4A"/>
    <w:rPr>
      <w:rFonts w:ascii="Tahoma" w:hAnsi="Tahoma" w:cs="Tahoma"/>
      <w:sz w:val="16"/>
      <w:szCs w:val="16"/>
      <w:lang w:val="en-US" w:bidi="gu-IN"/>
    </w:rPr>
  </w:style>
  <w:style w:type="character" w:customStyle="1" w:styleId="text-gray-900">
    <w:name w:val="text-gray-900"/>
    <w:basedOn w:val="DefaultParagraphFont"/>
    <w:rsid w:val="00BA429B"/>
  </w:style>
  <w:style w:type="character" w:customStyle="1" w:styleId="Heading1Char">
    <w:name w:val="Heading 1 Char"/>
    <w:basedOn w:val="DefaultParagraphFont"/>
    <w:link w:val="Heading1"/>
    <w:uiPriority w:val="9"/>
    <w:rsid w:val="00BA429B"/>
    <w:rPr>
      <w:rFonts w:asciiTheme="majorHAnsi" w:eastAsiaTheme="majorEastAsia" w:hAnsiTheme="majorHAnsi" w:cstheme="majorBidi"/>
      <w:color w:val="365F91" w:themeColor="accent1" w:themeShade="BF"/>
      <w:sz w:val="32"/>
      <w:szCs w:val="32"/>
      <w:lang w:val="en-US" w:bidi="gu-IN"/>
    </w:rPr>
  </w:style>
  <w:style w:type="character" w:styleId="UnresolvedMention">
    <w:name w:val="Unresolved Mention"/>
    <w:basedOn w:val="DefaultParagraphFont"/>
    <w:uiPriority w:val="99"/>
    <w:semiHidden/>
    <w:unhideWhenUsed/>
    <w:rsid w:val="00BA429B"/>
    <w:rPr>
      <w:color w:val="605E5C"/>
      <w:shd w:val="clear" w:color="auto" w:fill="E1DFDD"/>
    </w:rPr>
  </w:style>
  <w:style w:type="paragraph" w:styleId="NormalWeb">
    <w:name w:val="Normal (Web)"/>
    <w:basedOn w:val="Normal"/>
    <w:uiPriority w:val="99"/>
    <w:unhideWhenUsed/>
    <w:rsid w:val="00D0658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isselectedend">
    <w:name w:val="isselectedend"/>
    <w:basedOn w:val="Normal"/>
    <w:rsid w:val="009F1D3B"/>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7121">
      <w:bodyDiv w:val="1"/>
      <w:marLeft w:val="0"/>
      <w:marRight w:val="0"/>
      <w:marTop w:val="0"/>
      <w:marBottom w:val="0"/>
      <w:divBdr>
        <w:top w:val="none" w:sz="0" w:space="0" w:color="auto"/>
        <w:left w:val="none" w:sz="0" w:space="0" w:color="auto"/>
        <w:bottom w:val="none" w:sz="0" w:space="0" w:color="auto"/>
        <w:right w:val="none" w:sz="0" w:space="0" w:color="auto"/>
      </w:divBdr>
    </w:div>
    <w:div w:id="84808061">
      <w:bodyDiv w:val="1"/>
      <w:marLeft w:val="0"/>
      <w:marRight w:val="0"/>
      <w:marTop w:val="0"/>
      <w:marBottom w:val="0"/>
      <w:divBdr>
        <w:top w:val="none" w:sz="0" w:space="0" w:color="auto"/>
        <w:left w:val="none" w:sz="0" w:space="0" w:color="auto"/>
        <w:bottom w:val="none" w:sz="0" w:space="0" w:color="auto"/>
        <w:right w:val="none" w:sz="0" w:space="0" w:color="auto"/>
      </w:divBdr>
    </w:div>
    <w:div w:id="211234047">
      <w:bodyDiv w:val="1"/>
      <w:marLeft w:val="0"/>
      <w:marRight w:val="0"/>
      <w:marTop w:val="0"/>
      <w:marBottom w:val="0"/>
      <w:divBdr>
        <w:top w:val="none" w:sz="0" w:space="0" w:color="auto"/>
        <w:left w:val="none" w:sz="0" w:space="0" w:color="auto"/>
        <w:bottom w:val="none" w:sz="0" w:space="0" w:color="auto"/>
        <w:right w:val="none" w:sz="0" w:space="0" w:color="auto"/>
      </w:divBdr>
      <w:divsChild>
        <w:div w:id="2089232067">
          <w:marLeft w:val="0"/>
          <w:marRight w:val="0"/>
          <w:marTop w:val="0"/>
          <w:marBottom w:val="0"/>
          <w:divBdr>
            <w:top w:val="none" w:sz="0" w:space="0" w:color="auto"/>
            <w:left w:val="none" w:sz="0" w:space="0" w:color="auto"/>
            <w:bottom w:val="none" w:sz="0" w:space="0" w:color="auto"/>
            <w:right w:val="none" w:sz="0" w:space="0" w:color="auto"/>
          </w:divBdr>
        </w:div>
      </w:divsChild>
    </w:div>
    <w:div w:id="402147678">
      <w:bodyDiv w:val="1"/>
      <w:marLeft w:val="0"/>
      <w:marRight w:val="0"/>
      <w:marTop w:val="0"/>
      <w:marBottom w:val="0"/>
      <w:divBdr>
        <w:top w:val="none" w:sz="0" w:space="0" w:color="auto"/>
        <w:left w:val="none" w:sz="0" w:space="0" w:color="auto"/>
        <w:bottom w:val="none" w:sz="0" w:space="0" w:color="auto"/>
        <w:right w:val="none" w:sz="0" w:space="0" w:color="auto"/>
      </w:divBdr>
      <w:divsChild>
        <w:div w:id="1546023888">
          <w:marLeft w:val="0"/>
          <w:marRight w:val="0"/>
          <w:marTop w:val="0"/>
          <w:marBottom w:val="0"/>
          <w:divBdr>
            <w:top w:val="none" w:sz="0" w:space="0" w:color="auto"/>
            <w:left w:val="none" w:sz="0" w:space="0" w:color="auto"/>
            <w:bottom w:val="none" w:sz="0" w:space="0" w:color="auto"/>
            <w:right w:val="none" w:sz="0" w:space="0" w:color="auto"/>
          </w:divBdr>
        </w:div>
      </w:divsChild>
    </w:div>
    <w:div w:id="518738111">
      <w:bodyDiv w:val="1"/>
      <w:marLeft w:val="0"/>
      <w:marRight w:val="0"/>
      <w:marTop w:val="0"/>
      <w:marBottom w:val="0"/>
      <w:divBdr>
        <w:top w:val="none" w:sz="0" w:space="0" w:color="auto"/>
        <w:left w:val="none" w:sz="0" w:space="0" w:color="auto"/>
        <w:bottom w:val="none" w:sz="0" w:space="0" w:color="auto"/>
        <w:right w:val="none" w:sz="0" w:space="0" w:color="auto"/>
      </w:divBdr>
      <w:divsChild>
        <w:div w:id="837575351">
          <w:marLeft w:val="0"/>
          <w:marRight w:val="0"/>
          <w:marTop w:val="0"/>
          <w:marBottom w:val="0"/>
          <w:divBdr>
            <w:top w:val="none" w:sz="0" w:space="0" w:color="auto"/>
            <w:left w:val="none" w:sz="0" w:space="0" w:color="auto"/>
            <w:bottom w:val="none" w:sz="0" w:space="0" w:color="auto"/>
            <w:right w:val="none" w:sz="0" w:space="0" w:color="auto"/>
          </w:divBdr>
        </w:div>
      </w:divsChild>
    </w:div>
    <w:div w:id="619802071">
      <w:bodyDiv w:val="1"/>
      <w:marLeft w:val="0"/>
      <w:marRight w:val="0"/>
      <w:marTop w:val="0"/>
      <w:marBottom w:val="0"/>
      <w:divBdr>
        <w:top w:val="none" w:sz="0" w:space="0" w:color="auto"/>
        <w:left w:val="none" w:sz="0" w:space="0" w:color="auto"/>
        <w:bottom w:val="none" w:sz="0" w:space="0" w:color="auto"/>
        <w:right w:val="none" w:sz="0" w:space="0" w:color="auto"/>
      </w:divBdr>
    </w:div>
    <w:div w:id="623539805">
      <w:bodyDiv w:val="1"/>
      <w:marLeft w:val="0"/>
      <w:marRight w:val="0"/>
      <w:marTop w:val="0"/>
      <w:marBottom w:val="0"/>
      <w:divBdr>
        <w:top w:val="none" w:sz="0" w:space="0" w:color="auto"/>
        <w:left w:val="none" w:sz="0" w:space="0" w:color="auto"/>
        <w:bottom w:val="none" w:sz="0" w:space="0" w:color="auto"/>
        <w:right w:val="none" w:sz="0" w:space="0" w:color="auto"/>
      </w:divBdr>
      <w:divsChild>
        <w:div w:id="838740038">
          <w:marLeft w:val="0"/>
          <w:marRight w:val="0"/>
          <w:marTop w:val="0"/>
          <w:marBottom w:val="0"/>
          <w:divBdr>
            <w:top w:val="none" w:sz="0" w:space="0" w:color="auto"/>
            <w:left w:val="none" w:sz="0" w:space="0" w:color="auto"/>
            <w:bottom w:val="none" w:sz="0" w:space="0" w:color="auto"/>
            <w:right w:val="none" w:sz="0" w:space="0" w:color="auto"/>
          </w:divBdr>
        </w:div>
      </w:divsChild>
    </w:div>
    <w:div w:id="653875354">
      <w:bodyDiv w:val="1"/>
      <w:marLeft w:val="0"/>
      <w:marRight w:val="0"/>
      <w:marTop w:val="0"/>
      <w:marBottom w:val="0"/>
      <w:divBdr>
        <w:top w:val="none" w:sz="0" w:space="0" w:color="auto"/>
        <w:left w:val="none" w:sz="0" w:space="0" w:color="auto"/>
        <w:bottom w:val="none" w:sz="0" w:space="0" w:color="auto"/>
        <w:right w:val="none" w:sz="0" w:space="0" w:color="auto"/>
      </w:divBdr>
    </w:div>
    <w:div w:id="731275207">
      <w:bodyDiv w:val="1"/>
      <w:marLeft w:val="0"/>
      <w:marRight w:val="0"/>
      <w:marTop w:val="0"/>
      <w:marBottom w:val="0"/>
      <w:divBdr>
        <w:top w:val="none" w:sz="0" w:space="0" w:color="auto"/>
        <w:left w:val="none" w:sz="0" w:space="0" w:color="auto"/>
        <w:bottom w:val="none" w:sz="0" w:space="0" w:color="auto"/>
        <w:right w:val="none" w:sz="0" w:space="0" w:color="auto"/>
      </w:divBdr>
      <w:divsChild>
        <w:div w:id="1603145637">
          <w:marLeft w:val="0"/>
          <w:marRight w:val="0"/>
          <w:marTop w:val="0"/>
          <w:marBottom w:val="0"/>
          <w:divBdr>
            <w:top w:val="none" w:sz="0" w:space="0" w:color="auto"/>
            <w:left w:val="none" w:sz="0" w:space="0" w:color="auto"/>
            <w:bottom w:val="none" w:sz="0" w:space="0" w:color="auto"/>
            <w:right w:val="none" w:sz="0" w:space="0" w:color="auto"/>
          </w:divBdr>
        </w:div>
      </w:divsChild>
    </w:div>
    <w:div w:id="811211018">
      <w:bodyDiv w:val="1"/>
      <w:marLeft w:val="0"/>
      <w:marRight w:val="0"/>
      <w:marTop w:val="0"/>
      <w:marBottom w:val="0"/>
      <w:divBdr>
        <w:top w:val="none" w:sz="0" w:space="0" w:color="auto"/>
        <w:left w:val="none" w:sz="0" w:space="0" w:color="auto"/>
        <w:bottom w:val="none" w:sz="0" w:space="0" w:color="auto"/>
        <w:right w:val="none" w:sz="0" w:space="0" w:color="auto"/>
      </w:divBdr>
    </w:div>
    <w:div w:id="1134831130">
      <w:bodyDiv w:val="1"/>
      <w:marLeft w:val="0"/>
      <w:marRight w:val="0"/>
      <w:marTop w:val="0"/>
      <w:marBottom w:val="0"/>
      <w:divBdr>
        <w:top w:val="none" w:sz="0" w:space="0" w:color="auto"/>
        <w:left w:val="none" w:sz="0" w:space="0" w:color="auto"/>
        <w:bottom w:val="none" w:sz="0" w:space="0" w:color="auto"/>
        <w:right w:val="none" w:sz="0" w:space="0" w:color="auto"/>
      </w:divBdr>
      <w:divsChild>
        <w:div w:id="1367365400">
          <w:marLeft w:val="0"/>
          <w:marRight w:val="0"/>
          <w:marTop w:val="0"/>
          <w:marBottom w:val="0"/>
          <w:divBdr>
            <w:top w:val="none" w:sz="0" w:space="0" w:color="auto"/>
            <w:left w:val="none" w:sz="0" w:space="0" w:color="auto"/>
            <w:bottom w:val="none" w:sz="0" w:space="0" w:color="auto"/>
            <w:right w:val="none" w:sz="0" w:space="0" w:color="auto"/>
          </w:divBdr>
        </w:div>
      </w:divsChild>
    </w:div>
    <w:div w:id="1179588671">
      <w:bodyDiv w:val="1"/>
      <w:marLeft w:val="0"/>
      <w:marRight w:val="0"/>
      <w:marTop w:val="0"/>
      <w:marBottom w:val="0"/>
      <w:divBdr>
        <w:top w:val="none" w:sz="0" w:space="0" w:color="auto"/>
        <w:left w:val="none" w:sz="0" w:space="0" w:color="auto"/>
        <w:bottom w:val="none" w:sz="0" w:space="0" w:color="auto"/>
        <w:right w:val="none" w:sz="0" w:space="0" w:color="auto"/>
      </w:divBdr>
      <w:divsChild>
        <w:div w:id="457601811">
          <w:marLeft w:val="0"/>
          <w:marRight w:val="0"/>
          <w:marTop w:val="0"/>
          <w:marBottom w:val="0"/>
          <w:divBdr>
            <w:top w:val="none" w:sz="0" w:space="0" w:color="auto"/>
            <w:left w:val="none" w:sz="0" w:space="0" w:color="auto"/>
            <w:bottom w:val="none" w:sz="0" w:space="0" w:color="auto"/>
            <w:right w:val="none" w:sz="0" w:space="0" w:color="auto"/>
          </w:divBdr>
        </w:div>
      </w:divsChild>
    </w:div>
    <w:div w:id="1497304444">
      <w:bodyDiv w:val="1"/>
      <w:marLeft w:val="0"/>
      <w:marRight w:val="0"/>
      <w:marTop w:val="0"/>
      <w:marBottom w:val="0"/>
      <w:divBdr>
        <w:top w:val="none" w:sz="0" w:space="0" w:color="auto"/>
        <w:left w:val="none" w:sz="0" w:space="0" w:color="auto"/>
        <w:bottom w:val="none" w:sz="0" w:space="0" w:color="auto"/>
        <w:right w:val="none" w:sz="0" w:space="0" w:color="auto"/>
      </w:divBdr>
      <w:divsChild>
        <w:div w:id="477694815">
          <w:marLeft w:val="0"/>
          <w:marRight w:val="0"/>
          <w:marTop w:val="0"/>
          <w:marBottom w:val="0"/>
          <w:divBdr>
            <w:top w:val="none" w:sz="0" w:space="0" w:color="auto"/>
            <w:left w:val="none" w:sz="0" w:space="0" w:color="auto"/>
            <w:bottom w:val="none" w:sz="0" w:space="0" w:color="auto"/>
            <w:right w:val="none" w:sz="0" w:space="0" w:color="auto"/>
          </w:divBdr>
        </w:div>
      </w:divsChild>
    </w:div>
    <w:div w:id="1526820689">
      <w:bodyDiv w:val="1"/>
      <w:marLeft w:val="0"/>
      <w:marRight w:val="0"/>
      <w:marTop w:val="0"/>
      <w:marBottom w:val="0"/>
      <w:divBdr>
        <w:top w:val="none" w:sz="0" w:space="0" w:color="auto"/>
        <w:left w:val="none" w:sz="0" w:space="0" w:color="auto"/>
        <w:bottom w:val="none" w:sz="0" w:space="0" w:color="auto"/>
        <w:right w:val="none" w:sz="0" w:space="0" w:color="auto"/>
      </w:divBdr>
      <w:divsChild>
        <w:div w:id="1301769950">
          <w:marLeft w:val="0"/>
          <w:marRight w:val="0"/>
          <w:marTop w:val="0"/>
          <w:marBottom w:val="0"/>
          <w:divBdr>
            <w:top w:val="none" w:sz="0" w:space="0" w:color="auto"/>
            <w:left w:val="none" w:sz="0" w:space="0" w:color="auto"/>
            <w:bottom w:val="none" w:sz="0" w:space="0" w:color="auto"/>
            <w:right w:val="none" w:sz="0" w:space="0" w:color="auto"/>
          </w:divBdr>
        </w:div>
      </w:divsChild>
    </w:div>
    <w:div w:id="1696955891">
      <w:bodyDiv w:val="1"/>
      <w:marLeft w:val="0"/>
      <w:marRight w:val="0"/>
      <w:marTop w:val="0"/>
      <w:marBottom w:val="0"/>
      <w:divBdr>
        <w:top w:val="none" w:sz="0" w:space="0" w:color="auto"/>
        <w:left w:val="none" w:sz="0" w:space="0" w:color="auto"/>
        <w:bottom w:val="none" w:sz="0" w:space="0" w:color="auto"/>
        <w:right w:val="none" w:sz="0" w:space="0" w:color="auto"/>
      </w:divBdr>
    </w:div>
    <w:div w:id="2123724312">
      <w:bodyDiv w:val="1"/>
      <w:marLeft w:val="0"/>
      <w:marRight w:val="0"/>
      <w:marTop w:val="0"/>
      <w:marBottom w:val="0"/>
      <w:divBdr>
        <w:top w:val="none" w:sz="0" w:space="0" w:color="auto"/>
        <w:left w:val="none" w:sz="0" w:space="0" w:color="auto"/>
        <w:bottom w:val="none" w:sz="0" w:space="0" w:color="auto"/>
        <w:right w:val="none" w:sz="0" w:space="0" w:color="auto"/>
      </w:divBdr>
      <w:divsChild>
        <w:div w:id="3100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9.jpeg"/><Relationship Id="rId26" Type="http://schemas.openxmlformats.org/officeDocument/2006/relationships/hyperlink" Target="https://doi.org/10.26832/24566632.2018.030406"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snk01@ganpatuniversity.ac.in" TargetMode="Externa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image" Target="media/image13.jpe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Extractive value (%) different extracts of Moringa Oleifera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5"/>
                <c:pt idx="0">
                  <c:v>Aqoues</c:v>
                </c:pt>
                <c:pt idx="1">
                  <c:v>Methanol</c:v>
                </c:pt>
                <c:pt idx="2">
                  <c:v>Ethanol</c:v>
                </c:pt>
                <c:pt idx="3">
                  <c:v>Acetone</c:v>
                </c:pt>
                <c:pt idx="4">
                  <c:v>Chloroform</c:v>
                </c:pt>
              </c:strCache>
            </c:strRef>
          </c:cat>
          <c:val>
            <c:numRef>
              <c:f>Sheet1!$B$2:$B$7</c:f>
              <c:numCache>
                <c:formatCode>General</c:formatCode>
                <c:ptCount val="6"/>
                <c:pt idx="0">
                  <c:v>5</c:v>
                </c:pt>
                <c:pt idx="1">
                  <c:v>14.5</c:v>
                </c:pt>
                <c:pt idx="2">
                  <c:v>9.5</c:v>
                </c:pt>
                <c:pt idx="3">
                  <c:v>5.35</c:v>
                </c:pt>
                <c:pt idx="4">
                  <c:v>6.3</c:v>
                </c:pt>
              </c:numCache>
            </c:numRef>
          </c:val>
          <c:extLst>
            <c:ext xmlns:c16="http://schemas.microsoft.com/office/drawing/2014/chart" uri="{C3380CC4-5D6E-409C-BE32-E72D297353CC}">
              <c16:uniqueId val="{00000000-362C-4A5B-BD63-30F9AE05DD49}"/>
            </c:ext>
          </c:extLst>
        </c:ser>
        <c:dLbls>
          <c:showLegendKey val="0"/>
          <c:showVal val="1"/>
          <c:showCatName val="0"/>
          <c:showSerName val="0"/>
          <c:showPercent val="0"/>
          <c:showBubbleSize val="0"/>
        </c:dLbls>
        <c:gapWidth val="65"/>
        <c:axId val="747169120"/>
        <c:axId val="747177824"/>
      </c:barChart>
      <c:catAx>
        <c:axId val="7471691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7177824"/>
        <c:crosses val="autoZero"/>
        <c:auto val="1"/>
        <c:lblAlgn val="ctr"/>
        <c:lblOffset val="100"/>
        <c:noMultiLvlLbl val="0"/>
      </c:catAx>
      <c:valAx>
        <c:axId val="7471778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 Yeild</a:t>
                </a:r>
              </a:p>
            </c:rich>
          </c:tx>
          <c:overlay val="0"/>
          <c:spPr>
            <a:noFill/>
            <a:ln>
              <a:noFill/>
            </a:ln>
            <a:effectLst/>
          </c:spPr>
        </c:title>
        <c:numFmt formatCode="General" sourceLinked="1"/>
        <c:majorTickMark val="none"/>
        <c:minorTickMark val="none"/>
        <c:tickLblPos val="none"/>
        <c:crossAx val="7471691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Extractive value (%) different extracts of Terminalia arjuna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5"/>
                <c:pt idx="0">
                  <c:v>Aqoues</c:v>
                </c:pt>
                <c:pt idx="1">
                  <c:v>Methanol</c:v>
                </c:pt>
                <c:pt idx="2">
                  <c:v>Ethanol</c:v>
                </c:pt>
                <c:pt idx="3">
                  <c:v>Acetone</c:v>
                </c:pt>
                <c:pt idx="4">
                  <c:v>Chloroform</c:v>
                </c:pt>
              </c:strCache>
            </c:strRef>
          </c:cat>
          <c:val>
            <c:numRef>
              <c:f>Sheet1!$B$2:$B$7</c:f>
              <c:numCache>
                <c:formatCode>General</c:formatCode>
                <c:ptCount val="6"/>
                <c:pt idx="0">
                  <c:v>10.5</c:v>
                </c:pt>
                <c:pt idx="1">
                  <c:v>13</c:v>
                </c:pt>
                <c:pt idx="2">
                  <c:v>4.9000000000000004</c:v>
                </c:pt>
                <c:pt idx="3">
                  <c:v>2.4499999999999997</c:v>
                </c:pt>
                <c:pt idx="4">
                  <c:v>1.35</c:v>
                </c:pt>
              </c:numCache>
            </c:numRef>
          </c:val>
          <c:extLst>
            <c:ext xmlns:c16="http://schemas.microsoft.com/office/drawing/2014/chart" uri="{C3380CC4-5D6E-409C-BE32-E72D297353CC}">
              <c16:uniqueId val="{00000000-DFF5-4ACC-906D-88A75D68FA7A}"/>
            </c:ext>
          </c:extLst>
        </c:ser>
        <c:dLbls>
          <c:showLegendKey val="0"/>
          <c:showVal val="1"/>
          <c:showCatName val="0"/>
          <c:showSerName val="0"/>
          <c:showPercent val="0"/>
          <c:showBubbleSize val="0"/>
        </c:dLbls>
        <c:gapWidth val="65"/>
        <c:axId val="747178912"/>
        <c:axId val="747180544"/>
      </c:barChart>
      <c:catAx>
        <c:axId val="7471789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47180544"/>
        <c:crosses val="autoZero"/>
        <c:auto val="1"/>
        <c:lblAlgn val="ctr"/>
        <c:lblOffset val="100"/>
        <c:noMultiLvlLbl val="0"/>
      </c:catAx>
      <c:valAx>
        <c:axId val="74718054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 Yeild</a:t>
                </a:r>
              </a:p>
            </c:rich>
          </c:tx>
          <c:overlay val="0"/>
          <c:spPr>
            <a:noFill/>
            <a:ln>
              <a:noFill/>
            </a:ln>
            <a:effectLst/>
          </c:spPr>
        </c:title>
        <c:numFmt formatCode="General" sourceLinked="1"/>
        <c:majorTickMark val="none"/>
        <c:minorTickMark val="none"/>
        <c:tickLblPos val="none"/>
        <c:crossAx val="7471789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1478</TotalTime>
  <Pages>17</Pages>
  <Words>4595</Words>
  <Characters>26195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Sucheta Karande</cp:lastModifiedBy>
  <cp:revision>30</cp:revision>
  <dcterms:created xsi:type="dcterms:W3CDTF">2020-06-09T05:56:00Z</dcterms:created>
  <dcterms:modified xsi:type="dcterms:W3CDTF">2026-06-04T06:34:00Z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a2f22f248ac1fa84b6a4474d5b14a2d8fcb64198b64542038f9923598581b586</vt:lpwstr>
  </property>
</Properties>
</file>