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AC0" w:rsidRPr="00F476A4" w:rsidRDefault="006404F1" w:rsidP="00B66F7C">
      <w:pPr>
        <w:ind w:left="540" w:hanging="360"/>
        <w:jc w:val="center"/>
        <w:rPr>
          <w:rFonts w:ascii="Times New Roman" w:hAnsi="Times New Roman" w:cs="Times New Roman"/>
          <w:b/>
          <w:sz w:val="24"/>
          <w:szCs w:val="24"/>
        </w:rPr>
      </w:pPr>
      <w:r>
        <w:rPr>
          <w:rFonts w:ascii="Times New Roman" w:hAnsi="Times New Roman" w:cs="Times New Roman"/>
          <w:b/>
          <w:sz w:val="24"/>
          <w:szCs w:val="24"/>
        </w:rPr>
        <w:t>DOES CROWDFUNDING AID</w:t>
      </w:r>
      <w:r w:rsidR="0046375F" w:rsidRPr="00F476A4">
        <w:rPr>
          <w:rFonts w:ascii="Times New Roman" w:hAnsi="Times New Roman" w:cs="Times New Roman"/>
          <w:b/>
          <w:sz w:val="24"/>
          <w:szCs w:val="24"/>
        </w:rPr>
        <w:t xml:space="preserve"> </w:t>
      </w:r>
      <w:r w:rsidR="00776A46">
        <w:rPr>
          <w:rFonts w:ascii="Times New Roman" w:hAnsi="Times New Roman" w:cs="Times New Roman"/>
          <w:b/>
          <w:sz w:val="24"/>
          <w:szCs w:val="24"/>
        </w:rPr>
        <w:t xml:space="preserve">ENTREPRENEURSHIP DEVELOPMENT? A </w:t>
      </w:r>
      <w:r w:rsidR="0046375F" w:rsidRPr="00F476A4">
        <w:rPr>
          <w:rFonts w:ascii="Times New Roman" w:hAnsi="Times New Roman" w:cs="Times New Roman"/>
          <w:b/>
          <w:sz w:val="24"/>
          <w:szCs w:val="24"/>
        </w:rPr>
        <w:t xml:space="preserve">STUDY OF SELECTED </w:t>
      </w:r>
      <w:r w:rsidR="00776A46">
        <w:rPr>
          <w:rFonts w:ascii="Times New Roman" w:hAnsi="Times New Roman" w:cs="Times New Roman"/>
          <w:b/>
          <w:sz w:val="24"/>
          <w:szCs w:val="24"/>
        </w:rPr>
        <w:t xml:space="preserve">SMALL AND </w:t>
      </w:r>
      <w:r w:rsidR="0046375F" w:rsidRPr="00F476A4">
        <w:rPr>
          <w:rFonts w:ascii="Times New Roman" w:hAnsi="Times New Roman" w:cs="Times New Roman"/>
          <w:b/>
          <w:sz w:val="24"/>
          <w:szCs w:val="24"/>
        </w:rPr>
        <w:t>MEDIUM</w:t>
      </w:r>
      <w:r w:rsidR="00462652">
        <w:rPr>
          <w:rFonts w:ascii="Times New Roman" w:hAnsi="Times New Roman" w:cs="Times New Roman"/>
          <w:b/>
          <w:sz w:val="24"/>
          <w:szCs w:val="24"/>
        </w:rPr>
        <w:t>-SIZED</w:t>
      </w:r>
      <w:r w:rsidR="00D97AEC">
        <w:rPr>
          <w:rFonts w:ascii="Times New Roman" w:hAnsi="Times New Roman" w:cs="Times New Roman"/>
          <w:b/>
          <w:sz w:val="24"/>
          <w:szCs w:val="24"/>
        </w:rPr>
        <w:t xml:space="preserve"> ENTERPRISES IN </w:t>
      </w:r>
      <w:r w:rsidR="0046375F" w:rsidRPr="00F476A4">
        <w:rPr>
          <w:rFonts w:ascii="Times New Roman" w:hAnsi="Times New Roman" w:cs="Times New Roman"/>
          <w:b/>
          <w:sz w:val="24"/>
          <w:szCs w:val="24"/>
        </w:rPr>
        <w:t>OGUN STATE</w:t>
      </w:r>
    </w:p>
    <w:p w:rsidR="001D38B5" w:rsidRDefault="001D38B5" w:rsidP="00D97AEC">
      <w:pPr>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 xml:space="preserve">Olatunbosun Monsuru Alani, </w:t>
      </w:r>
      <w:r>
        <w:rPr>
          <w:rFonts w:ascii="Times New Roman" w:hAnsi="Times New Roman" w:cs="Times New Roman"/>
          <w:sz w:val="24"/>
          <w:szCs w:val="24"/>
          <w:vertAlign w:val="superscript"/>
        </w:rPr>
        <w:t xml:space="preserve">2 </w:t>
      </w:r>
      <w:r w:rsidRPr="001D38B5">
        <w:rPr>
          <w:rFonts w:ascii="Times New Roman" w:hAnsi="Times New Roman" w:cs="Times New Roman"/>
          <w:sz w:val="24"/>
          <w:szCs w:val="24"/>
        </w:rPr>
        <w:t>Dr. Musa Richard</w:t>
      </w:r>
      <w:r>
        <w:rPr>
          <w:rFonts w:ascii="Times New Roman" w:hAnsi="Times New Roman" w:cs="Times New Roman"/>
          <w:sz w:val="24"/>
          <w:szCs w:val="24"/>
        </w:rPr>
        <w:t xml:space="preserve">, </w:t>
      </w:r>
      <w:r>
        <w:rPr>
          <w:rFonts w:ascii="Times New Roman" w:hAnsi="Times New Roman" w:cs="Times New Roman"/>
          <w:sz w:val="24"/>
          <w:szCs w:val="24"/>
          <w:vertAlign w:val="superscript"/>
        </w:rPr>
        <w:t>3</w:t>
      </w:r>
      <w:r>
        <w:rPr>
          <w:rFonts w:ascii="Times New Roman" w:hAnsi="Times New Roman" w:cs="Times New Roman"/>
          <w:sz w:val="24"/>
          <w:szCs w:val="24"/>
        </w:rPr>
        <w:t>Adekoya Oluwaseun</w:t>
      </w:r>
      <w:r w:rsidRPr="001D38B5">
        <w:rPr>
          <w:rFonts w:ascii="Times New Roman" w:hAnsi="Times New Roman" w:cs="Times New Roman"/>
          <w:sz w:val="24"/>
          <w:szCs w:val="24"/>
        </w:rPr>
        <w:t xml:space="preserve"> </w:t>
      </w:r>
    </w:p>
    <w:p w:rsidR="00D97AEC" w:rsidRDefault="001D38B5" w:rsidP="001D38B5">
      <w:pPr>
        <w:autoSpaceDE w:val="0"/>
        <w:autoSpaceDN w:val="0"/>
        <w:adjustRightInd w:val="0"/>
        <w:spacing w:after="0" w:line="240" w:lineRule="auto"/>
        <w:ind w:left="360"/>
        <w:rPr>
          <w:rFonts w:ascii="Times New Roman" w:hAnsi="Times New Roman" w:cs="Times New Roman"/>
          <w:sz w:val="20"/>
          <w:szCs w:val="20"/>
          <w:vertAlign w:val="superscript"/>
        </w:rPr>
      </w:pPr>
      <w:r>
        <w:rPr>
          <w:rFonts w:ascii="Times New Roman" w:hAnsi="Times New Roman" w:cs="Times New Roman"/>
          <w:sz w:val="20"/>
          <w:szCs w:val="20"/>
          <w:vertAlign w:val="superscript"/>
        </w:rPr>
        <w:t xml:space="preserve">     </w:t>
      </w:r>
      <w:r w:rsidR="00D97AEC">
        <w:rPr>
          <w:rFonts w:ascii="Times New Roman" w:hAnsi="Times New Roman" w:cs="Times New Roman"/>
          <w:sz w:val="20"/>
          <w:szCs w:val="20"/>
          <w:vertAlign w:val="superscript"/>
        </w:rPr>
        <w:t xml:space="preserve"> </w:t>
      </w:r>
    </w:p>
    <w:p w:rsidR="00D97AEC" w:rsidRDefault="00D97AEC" w:rsidP="00D97AEC">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vertAlign w:val="superscript"/>
        </w:rPr>
        <w:t xml:space="preserve">     </w:t>
      </w:r>
      <w:r w:rsidR="001D38B5" w:rsidRPr="001D38B5">
        <w:rPr>
          <w:rFonts w:ascii="Times New Roman" w:hAnsi="Times New Roman" w:cs="Times New Roman"/>
          <w:sz w:val="20"/>
          <w:szCs w:val="20"/>
          <w:vertAlign w:val="superscript"/>
        </w:rPr>
        <w:t>1</w:t>
      </w:r>
      <w:r w:rsidR="001D38B5" w:rsidRPr="001D38B5">
        <w:rPr>
          <w:rFonts w:ascii="Times New Roman" w:hAnsi="Times New Roman" w:cs="Times New Roman"/>
          <w:sz w:val="20"/>
          <w:szCs w:val="20"/>
        </w:rPr>
        <w:t xml:space="preserve">D.S. Adegbenro ICT Polytechnic, General Studies Unit </w:t>
      </w:r>
    </w:p>
    <w:p w:rsidR="001D38B5" w:rsidRPr="001D38B5" w:rsidRDefault="001D38B5" w:rsidP="001D38B5">
      <w:pPr>
        <w:autoSpaceDE w:val="0"/>
        <w:autoSpaceDN w:val="0"/>
        <w:adjustRightInd w:val="0"/>
        <w:spacing w:after="0" w:line="240" w:lineRule="auto"/>
        <w:ind w:left="360"/>
        <w:rPr>
          <w:rFonts w:ascii="Times New Roman" w:hAnsi="Times New Roman" w:cs="Times New Roman"/>
          <w:sz w:val="20"/>
          <w:szCs w:val="20"/>
        </w:rPr>
      </w:pPr>
      <w:r>
        <w:rPr>
          <w:rFonts w:ascii="Times New Roman" w:hAnsi="Times New Roman" w:cs="Times New Roman"/>
          <w:sz w:val="20"/>
          <w:szCs w:val="20"/>
        </w:rPr>
        <w:t xml:space="preserve">       </w:t>
      </w:r>
      <w:r w:rsidR="00D97AEC">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20"/>
          <w:szCs w:val="20"/>
          <w:vertAlign w:val="superscript"/>
        </w:rPr>
        <w:t xml:space="preserve"> </w:t>
      </w:r>
      <w:r w:rsidRPr="001D38B5">
        <w:rPr>
          <w:rFonts w:ascii="Times New Roman" w:hAnsi="Times New Roman" w:cs="Times New Roman"/>
          <w:sz w:val="20"/>
          <w:szCs w:val="20"/>
          <w:vertAlign w:val="superscript"/>
        </w:rPr>
        <w:t>2</w:t>
      </w:r>
      <w:r w:rsidRPr="001D38B5">
        <w:rPr>
          <w:rFonts w:ascii="Times New Roman" w:hAnsi="Times New Roman" w:cs="Times New Roman"/>
          <w:sz w:val="20"/>
          <w:szCs w:val="20"/>
        </w:rPr>
        <w:t xml:space="preserve">D.S. </w:t>
      </w:r>
      <w:r>
        <w:rPr>
          <w:rFonts w:ascii="Times New Roman" w:hAnsi="Times New Roman" w:cs="Times New Roman"/>
          <w:sz w:val="20"/>
          <w:szCs w:val="20"/>
        </w:rPr>
        <w:t xml:space="preserve">Adegbenro ICT Polytechnic, </w:t>
      </w:r>
      <w:r w:rsidRPr="001D38B5">
        <w:rPr>
          <w:rFonts w:ascii="Times New Roman" w:hAnsi="Times New Roman" w:cs="Times New Roman"/>
          <w:sz w:val="20"/>
          <w:szCs w:val="20"/>
        </w:rPr>
        <w:t xml:space="preserve">Department of Business Administration. </w:t>
      </w:r>
    </w:p>
    <w:p w:rsidR="00F476A4" w:rsidRDefault="001D38B5" w:rsidP="001D38B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vertAlign w:val="superscript"/>
        </w:rPr>
        <w:t xml:space="preserve">              </w:t>
      </w:r>
      <w:r w:rsidR="00D97AEC">
        <w:rPr>
          <w:rFonts w:ascii="Times New Roman" w:hAnsi="Times New Roman" w:cs="Times New Roman"/>
          <w:sz w:val="20"/>
          <w:szCs w:val="20"/>
          <w:vertAlign w:val="superscript"/>
        </w:rPr>
        <w:tab/>
        <w:t xml:space="preserve">   </w:t>
      </w:r>
      <w:r>
        <w:rPr>
          <w:rFonts w:ascii="Times New Roman" w:hAnsi="Times New Roman" w:cs="Times New Roman"/>
          <w:sz w:val="20"/>
          <w:szCs w:val="20"/>
          <w:vertAlign w:val="superscript"/>
        </w:rPr>
        <w:t xml:space="preserve">  </w:t>
      </w:r>
      <w:r w:rsidRPr="001D38B5">
        <w:rPr>
          <w:rFonts w:ascii="Times New Roman" w:hAnsi="Times New Roman" w:cs="Times New Roman"/>
          <w:sz w:val="20"/>
          <w:szCs w:val="20"/>
          <w:vertAlign w:val="superscript"/>
        </w:rPr>
        <w:t>3</w:t>
      </w:r>
      <w:r w:rsidRPr="001D38B5">
        <w:rPr>
          <w:rFonts w:ascii="Times New Roman" w:hAnsi="Times New Roman" w:cs="Times New Roman"/>
          <w:sz w:val="20"/>
          <w:szCs w:val="20"/>
        </w:rPr>
        <w:t>D.S. Adegbenro ICT Polytechnic, Department of Business Administration.</w:t>
      </w:r>
    </w:p>
    <w:p w:rsidR="00D97AEC" w:rsidRDefault="00D97AEC" w:rsidP="001D38B5">
      <w:pPr>
        <w:autoSpaceDE w:val="0"/>
        <w:autoSpaceDN w:val="0"/>
        <w:adjustRightInd w:val="0"/>
        <w:spacing w:after="0" w:line="240" w:lineRule="auto"/>
        <w:rPr>
          <w:rFonts w:ascii="Times New Roman" w:hAnsi="Times New Roman" w:cs="Times New Roman"/>
          <w:sz w:val="20"/>
          <w:szCs w:val="20"/>
        </w:rPr>
      </w:pPr>
    </w:p>
    <w:p w:rsidR="00D97AEC" w:rsidRPr="00D97AEC" w:rsidRDefault="00D97AEC" w:rsidP="00D97AEC">
      <w:pPr>
        <w:autoSpaceDE w:val="0"/>
        <w:autoSpaceDN w:val="0"/>
        <w:adjustRightInd w:val="0"/>
        <w:spacing w:after="0" w:line="240" w:lineRule="auto"/>
        <w:ind w:left="720"/>
        <w:rPr>
          <w:rFonts w:ascii="Times New Roman" w:hAnsi="Times New Roman" w:cs="Times New Roman"/>
          <w:b/>
          <w:color w:val="131413"/>
          <w:sz w:val="20"/>
          <w:szCs w:val="20"/>
        </w:rPr>
      </w:pPr>
      <w:r>
        <w:rPr>
          <w:rFonts w:ascii="Times New Roman" w:hAnsi="Times New Roman" w:cs="Times New Roman"/>
          <w:sz w:val="20"/>
          <w:szCs w:val="20"/>
        </w:rPr>
        <w:t xml:space="preserve">                   Corresponding author: </w:t>
      </w:r>
      <w:r>
        <w:rPr>
          <w:rFonts w:ascii="Times New Roman" w:hAnsi="Times New Roman" w:cs="Times New Roman"/>
          <w:sz w:val="20"/>
          <w:szCs w:val="20"/>
          <w:vertAlign w:val="superscript"/>
        </w:rPr>
        <w:t>1</w:t>
      </w:r>
      <w:r>
        <w:rPr>
          <w:rFonts w:ascii="Times New Roman" w:hAnsi="Times New Roman" w:cs="Times New Roman"/>
          <w:sz w:val="20"/>
          <w:szCs w:val="20"/>
        </w:rPr>
        <w:t>bosun_akintan@yahoo.com</w:t>
      </w:r>
    </w:p>
    <w:p w:rsidR="00F476A4" w:rsidRDefault="00E87618" w:rsidP="00F476A4">
      <w:pPr>
        <w:autoSpaceDE w:val="0"/>
        <w:autoSpaceDN w:val="0"/>
        <w:adjustRightInd w:val="0"/>
        <w:spacing w:after="0" w:line="240" w:lineRule="auto"/>
        <w:rPr>
          <w:rFonts w:ascii="Times New Roman" w:hAnsi="Times New Roman" w:cs="Times New Roman"/>
          <w:b/>
          <w:color w:val="131413"/>
          <w:sz w:val="24"/>
          <w:szCs w:val="24"/>
        </w:rPr>
      </w:pPr>
      <w:r>
        <w:rPr>
          <w:rFonts w:ascii="Times New Roman" w:hAnsi="Times New Roman" w:cs="Times New Roman"/>
          <w:b/>
          <w:color w:val="131413"/>
          <w:sz w:val="20"/>
          <w:szCs w:val="20"/>
        </w:rPr>
        <w:t>__________________________________________________________________________________________</w:t>
      </w:r>
    </w:p>
    <w:p w:rsidR="00F476A4" w:rsidRDefault="00F476A4" w:rsidP="00F476A4">
      <w:pPr>
        <w:autoSpaceDE w:val="0"/>
        <w:autoSpaceDN w:val="0"/>
        <w:adjustRightInd w:val="0"/>
        <w:spacing w:after="0" w:line="240" w:lineRule="auto"/>
        <w:ind w:left="2880" w:firstLine="720"/>
        <w:rPr>
          <w:rFonts w:ascii="Times New Roman" w:hAnsi="Times New Roman" w:cs="Times New Roman"/>
          <w:b/>
          <w:color w:val="131413"/>
          <w:sz w:val="24"/>
          <w:szCs w:val="24"/>
        </w:rPr>
      </w:pPr>
      <w:r>
        <w:rPr>
          <w:rFonts w:ascii="Times New Roman" w:hAnsi="Times New Roman" w:cs="Times New Roman"/>
          <w:b/>
          <w:color w:val="131413"/>
          <w:sz w:val="24"/>
          <w:szCs w:val="24"/>
        </w:rPr>
        <w:t>ABSTRACT</w:t>
      </w:r>
    </w:p>
    <w:p w:rsidR="00F476A4" w:rsidRPr="000F12B1" w:rsidRDefault="00F476A4" w:rsidP="00F476A4">
      <w:pPr>
        <w:autoSpaceDE w:val="0"/>
        <w:autoSpaceDN w:val="0"/>
        <w:adjustRightInd w:val="0"/>
        <w:spacing w:after="0" w:line="240" w:lineRule="auto"/>
        <w:rPr>
          <w:rFonts w:ascii="Times New Roman" w:hAnsi="Times New Roman" w:cs="Times New Roman"/>
          <w:b/>
          <w:color w:val="131413"/>
          <w:sz w:val="24"/>
          <w:szCs w:val="24"/>
        </w:rPr>
      </w:pPr>
      <w:r>
        <w:rPr>
          <w:rFonts w:ascii="Times New Roman" w:hAnsi="Times New Roman" w:cs="Times New Roman"/>
          <w:b/>
          <w:color w:val="131413"/>
          <w:sz w:val="24"/>
          <w:szCs w:val="24"/>
        </w:rPr>
        <w:softHyphen/>
      </w:r>
      <w:r>
        <w:rPr>
          <w:rFonts w:ascii="Times New Roman" w:hAnsi="Times New Roman" w:cs="Times New Roman"/>
          <w:b/>
          <w:color w:val="131413"/>
          <w:sz w:val="24"/>
          <w:szCs w:val="24"/>
        </w:rPr>
        <w:softHyphen/>
      </w:r>
      <w:r>
        <w:rPr>
          <w:rFonts w:ascii="Times New Roman" w:hAnsi="Times New Roman" w:cs="Times New Roman"/>
          <w:b/>
          <w:color w:val="131413"/>
          <w:sz w:val="24"/>
          <w:szCs w:val="24"/>
        </w:rPr>
        <w:softHyphen/>
      </w:r>
      <w:r>
        <w:rPr>
          <w:rFonts w:ascii="Times New Roman" w:hAnsi="Times New Roman" w:cs="Times New Roman"/>
          <w:b/>
          <w:color w:val="131413"/>
          <w:sz w:val="24"/>
          <w:szCs w:val="24"/>
        </w:rPr>
        <w:softHyphen/>
      </w:r>
      <w:r>
        <w:rPr>
          <w:rFonts w:ascii="Times New Roman" w:hAnsi="Times New Roman" w:cs="Times New Roman"/>
          <w:b/>
          <w:color w:val="131413"/>
          <w:sz w:val="24"/>
          <w:szCs w:val="24"/>
        </w:rPr>
        <w:softHyphen/>
      </w:r>
      <w:r>
        <w:rPr>
          <w:rFonts w:ascii="Times New Roman" w:hAnsi="Times New Roman" w:cs="Times New Roman"/>
          <w:b/>
          <w:color w:val="131413"/>
          <w:sz w:val="24"/>
          <w:szCs w:val="24"/>
        </w:rPr>
        <w:softHyphen/>
      </w:r>
      <w:r>
        <w:rPr>
          <w:rFonts w:ascii="Times New Roman" w:hAnsi="Times New Roman" w:cs="Times New Roman"/>
          <w:b/>
          <w:color w:val="131413"/>
          <w:sz w:val="24"/>
          <w:szCs w:val="24"/>
        </w:rPr>
        <w:softHyphen/>
      </w:r>
      <w:r>
        <w:rPr>
          <w:rFonts w:ascii="Times New Roman" w:hAnsi="Times New Roman" w:cs="Times New Roman"/>
          <w:b/>
          <w:color w:val="131413"/>
          <w:sz w:val="24"/>
          <w:szCs w:val="24"/>
        </w:rPr>
        <w:softHyphen/>
      </w:r>
      <w:r>
        <w:rPr>
          <w:rFonts w:ascii="Times New Roman" w:hAnsi="Times New Roman" w:cs="Times New Roman"/>
          <w:b/>
          <w:color w:val="131413"/>
          <w:sz w:val="24"/>
          <w:szCs w:val="24"/>
        </w:rPr>
        <w:softHyphen/>
      </w:r>
      <w:r>
        <w:rPr>
          <w:rFonts w:ascii="Times New Roman" w:hAnsi="Times New Roman" w:cs="Times New Roman"/>
          <w:b/>
          <w:color w:val="131413"/>
          <w:sz w:val="24"/>
          <w:szCs w:val="24"/>
        </w:rPr>
        <w:softHyphen/>
      </w:r>
      <w:r>
        <w:rPr>
          <w:rFonts w:ascii="Times New Roman" w:hAnsi="Times New Roman" w:cs="Times New Roman"/>
          <w:b/>
          <w:color w:val="131413"/>
          <w:sz w:val="24"/>
          <w:szCs w:val="24"/>
        </w:rPr>
        <w:softHyphen/>
        <w:t>___________________________________________________________________________</w:t>
      </w:r>
    </w:p>
    <w:p w:rsidR="00916EAF" w:rsidRDefault="00205374" w:rsidP="006D0729">
      <w:pPr>
        <w:autoSpaceDE w:val="0"/>
        <w:autoSpaceDN w:val="0"/>
        <w:adjustRightInd w:val="0"/>
        <w:spacing w:after="0"/>
        <w:jc w:val="both"/>
        <w:rPr>
          <w:rFonts w:ascii="Times New Roman" w:hAnsi="Times New Roman" w:cs="Times New Roman"/>
          <w:i/>
          <w:sz w:val="24"/>
          <w:szCs w:val="24"/>
        </w:rPr>
      </w:pPr>
      <w:r w:rsidRPr="00916EAF">
        <w:rPr>
          <w:rFonts w:ascii="Times New Roman" w:eastAsia="TimesNewRomanPSMT" w:hAnsi="Times New Roman" w:cs="Times New Roman"/>
          <w:i/>
          <w:sz w:val="24"/>
          <w:szCs w:val="24"/>
        </w:rPr>
        <w:t xml:space="preserve">Crowdfunding is a new form of financing opportunities for small and medium enterprises </w:t>
      </w:r>
      <w:r w:rsidR="00EF6E25" w:rsidRPr="00916EAF">
        <w:rPr>
          <w:rFonts w:ascii="Times New Roman" w:eastAsia="TimesNewRomanPSMT" w:hAnsi="Times New Roman" w:cs="Times New Roman"/>
          <w:i/>
          <w:sz w:val="24"/>
          <w:szCs w:val="24"/>
        </w:rPr>
        <w:t>and other innovators of creative business ideas by harnessing the power of the internet. As a new form of financing opportunity</w:t>
      </w:r>
      <w:r w:rsidR="006A5BD5" w:rsidRPr="00916EAF">
        <w:rPr>
          <w:rFonts w:ascii="Times New Roman" w:eastAsia="TimesNewRomanPSMT" w:hAnsi="Times New Roman" w:cs="Times New Roman"/>
          <w:i/>
          <w:sz w:val="24"/>
          <w:szCs w:val="24"/>
        </w:rPr>
        <w:t xml:space="preserve">, </w:t>
      </w:r>
      <w:r w:rsidR="00916EAF" w:rsidRPr="00916EAF">
        <w:rPr>
          <w:rFonts w:ascii="Times New Roman" w:hAnsi="Times New Roman" w:cs="Times New Roman"/>
          <w:i/>
          <w:sz w:val="24"/>
          <w:szCs w:val="24"/>
        </w:rPr>
        <w:t>t</w:t>
      </w:r>
      <w:r w:rsidR="005228C0" w:rsidRPr="00916EAF">
        <w:rPr>
          <w:rFonts w:ascii="Times New Roman" w:hAnsi="Times New Roman" w:cs="Times New Roman"/>
          <w:i/>
          <w:sz w:val="24"/>
          <w:szCs w:val="24"/>
        </w:rPr>
        <w:t>h</w:t>
      </w:r>
      <w:r w:rsidR="00916EAF" w:rsidRPr="00916EAF">
        <w:rPr>
          <w:rFonts w:ascii="Times New Roman" w:hAnsi="Times New Roman" w:cs="Times New Roman"/>
          <w:i/>
          <w:sz w:val="24"/>
          <w:szCs w:val="24"/>
        </w:rPr>
        <w:t>is</w:t>
      </w:r>
      <w:r w:rsidR="005228C0" w:rsidRPr="00916EAF">
        <w:rPr>
          <w:rFonts w:ascii="Times New Roman" w:hAnsi="Times New Roman" w:cs="Times New Roman"/>
          <w:i/>
          <w:sz w:val="24"/>
          <w:szCs w:val="24"/>
        </w:rPr>
        <w:t xml:space="preserve"> study investigated the influence of crowdfunding practices on entrepre</w:t>
      </w:r>
      <w:r w:rsidR="003D1B5D" w:rsidRPr="00916EAF">
        <w:rPr>
          <w:rFonts w:ascii="Times New Roman" w:hAnsi="Times New Roman" w:cs="Times New Roman"/>
          <w:i/>
          <w:sz w:val="24"/>
          <w:szCs w:val="24"/>
        </w:rPr>
        <w:t xml:space="preserve">neurship development </w:t>
      </w:r>
      <w:r w:rsidR="000A4C26" w:rsidRPr="00916EAF">
        <w:rPr>
          <w:rFonts w:ascii="Times New Roman" w:hAnsi="Times New Roman" w:cs="Times New Roman"/>
          <w:i/>
          <w:sz w:val="24"/>
          <w:szCs w:val="24"/>
        </w:rPr>
        <w:t xml:space="preserve">and </w:t>
      </w:r>
      <w:r w:rsidR="003D1B5D" w:rsidRPr="00916EAF">
        <w:rPr>
          <w:rFonts w:ascii="Times New Roman" w:hAnsi="Times New Roman" w:cs="Times New Roman"/>
          <w:i/>
          <w:sz w:val="24"/>
          <w:szCs w:val="24"/>
        </w:rPr>
        <w:t>its</w:t>
      </w:r>
      <w:r w:rsidR="005228C0" w:rsidRPr="00916EAF">
        <w:rPr>
          <w:rFonts w:ascii="Times New Roman" w:hAnsi="Times New Roman" w:cs="Times New Roman"/>
          <w:i/>
          <w:sz w:val="24"/>
          <w:szCs w:val="24"/>
        </w:rPr>
        <w:t xml:space="preserve"> marketing values </w:t>
      </w:r>
      <w:r w:rsidR="00916EAF" w:rsidRPr="00916EAF">
        <w:rPr>
          <w:rFonts w:ascii="Times New Roman" w:hAnsi="Times New Roman" w:cs="Times New Roman"/>
          <w:i/>
          <w:sz w:val="24"/>
          <w:szCs w:val="24"/>
        </w:rPr>
        <w:t>o</w:t>
      </w:r>
      <w:r w:rsidR="003939D0">
        <w:rPr>
          <w:rFonts w:ascii="Times New Roman" w:hAnsi="Times New Roman" w:cs="Times New Roman"/>
          <w:i/>
          <w:sz w:val="24"/>
          <w:szCs w:val="24"/>
        </w:rPr>
        <w:t>n SMEs</w:t>
      </w:r>
      <w:r w:rsidR="00916EAF" w:rsidRPr="00916EAF">
        <w:rPr>
          <w:rFonts w:ascii="Times New Roman" w:hAnsi="Times New Roman" w:cs="Times New Roman"/>
          <w:i/>
          <w:sz w:val="24"/>
          <w:szCs w:val="24"/>
        </w:rPr>
        <w:t xml:space="preserve"> in Ogun state, Nigeria</w:t>
      </w:r>
      <w:r w:rsidR="005228C0" w:rsidRPr="00916EAF">
        <w:rPr>
          <w:rFonts w:ascii="Times New Roman" w:hAnsi="Times New Roman" w:cs="Times New Roman"/>
          <w:i/>
          <w:sz w:val="24"/>
          <w:szCs w:val="24"/>
        </w:rPr>
        <w:t xml:space="preserve">. </w:t>
      </w:r>
      <w:r w:rsidR="008D730D">
        <w:rPr>
          <w:rFonts w:ascii="Times New Roman" w:hAnsi="Times New Roman" w:cs="Times New Roman"/>
          <w:i/>
          <w:sz w:val="24"/>
          <w:szCs w:val="24"/>
        </w:rPr>
        <w:t>Explan</w:t>
      </w:r>
      <w:r w:rsidR="00E67F5A">
        <w:rPr>
          <w:rFonts w:ascii="Times New Roman" w:hAnsi="Times New Roman" w:cs="Times New Roman"/>
          <w:i/>
          <w:sz w:val="24"/>
          <w:szCs w:val="24"/>
        </w:rPr>
        <w:t xml:space="preserve">atory </w:t>
      </w:r>
      <w:r w:rsidR="008D730D">
        <w:rPr>
          <w:rFonts w:ascii="Times New Roman" w:hAnsi="Times New Roman" w:cs="Times New Roman"/>
          <w:i/>
          <w:sz w:val="24"/>
          <w:szCs w:val="24"/>
        </w:rPr>
        <w:t xml:space="preserve">cross-sectional </w:t>
      </w:r>
      <w:r w:rsidR="00E67F5A" w:rsidRPr="00916EAF">
        <w:rPr>
          <w:rFonts w:ascii="Times New Roman" w:hAnsi="Times New Roman" w:cs="Times New Roman"/>
          <w:i/>
          <w:sz w:val="24"/>
          <w:szCs w:val="24"/>
        </w:rPr>
        <w:t xml:space="preserve">survey research </w:t>
      </w:r>
      <w:r w:rsidR="00BB3CBA">
        <w:rPr>
          <w:rFonts w:ascii="Times New Roman" w:hAnsi="Times New Roman" w:cs="Times New Roman"/>
          <w:i/>
          <w:sz w:val="24"/>
          <w:szCs w:val="24"/>
        </w:rPr>
        <w:t>design was</w:t>
      </w:r>
      <w:r w:rsidR="003D1B5D" w:rsidRPr="00916EAF">
        <w:rPr>
          <w:rFonts w:ascii="Times New Roman" w:hAnsi="Times New Roman" w:cs="Times New Roman"/>
          <w:i/>
          <w:sz w:val="24"/>
          <w:szCs w:val="24"/>
        </w:rPr>
        <w:t xml:space="preserve"> employed and data analysis was carried out using SPSS 20. Analysis of the T-test was used to also ascertain the influence of crowdfunding on the entrepreneurship </w:t>
      </w:r>
      <w:r w:rsidR="00F17D94" w:rsidRPr="00916EAF">
        <w:rPr>
          <w:rFonts w:ascii="Times New Roman" w:hAnsi="Times New Roman" w:cs="Times New Roman"/>
          <w:i/>
          <w:sz w:val="24"/>
          <w:szCs w:val="24"/>
        </w:rPr>
        <w:t xml:space="preserve">development </w:t>
      </w:r>
      <w:r w:rsidR="003D1B5D" w:rsidRPr="00916EAF">
        <w:rPr>
          <w:rFonts w:ascii="Times New Roman" w:hAnsi="Times New Roman" w:cs="Times New Roman"/>
          <w:i/>
          <w:sz w:val="24"/>
          <w:szCs w:val="24"/>
        </w:rPr>
        <w:t>in</w:t>
      </w:r>
      <w:r w:rsidR="00F17D94" w:rsidRPr="00916EAF">
        <w:rPr>
          <w:rFonts w:ascii="Times New Roman" w:hAnsi="Times New Roman" w:cs="Times New Roman"/>
          <w:i/>
          <w:sz w:val="24"/>
          <w:szCs w:val="24"/>
        </w:rPr>
        <w:t xml:space="preserve"> Nigeria</w:t>
      </w:r>
      <w:r w:rsidR="003D1B5D" w:rsidRPr="00916EAF">
        <w:rPr>
          <w:rFonts w:ascii="Times New Roman" w:hAnsi="Times New Roman" w:cs="Times New Roman"/>
          <w:i/>
          <w:sz w:val="24"/>
          <w:szCs w:val="24"/>
        </w:rPr>
        <w:t>.</w:t>
      </w:r>
      <w:r w:rsidR="006D0729">
        <w:rPr>
          <w:rFonts w:ascii="Times New Roman" w:hAnsi="Times New Roman" w:cs="Times New Roman"/>
          <w:i/>
          <w:sz w:val="24"/>
          <w:szCs w:val="24"/>
        </w:rPr>
        <w:t xml:space="preserve"> </w:t>
      </w:r>
      <w:r w:rsidR="006A5BD5" w:rsidRPr="00916EAF">
        <w:rPr>
          <w:rFonts w:ascii="Times New Roman" w:hAnsi="Times New Roman" w:cs="Times New Roman"/>
          <w:i/>
          <w:sz w:val="24"/>
          <w:szCs w:val="24"/>
        </w:rPr>
        <w:t>Findings from this research revealed that lack of awareness</w:t>
      </w:r>
      <w:r w:rsidR="00223EE1" w:rsidRPr="00916EAF">
        <w:rPr>
          <w:rFonts w:ascii="Times New Roman" w:hAnsi="Times New Roman" w:cs="Times New Roman"/>
          <w:i/>
          <w:sz w:val="24"/>
          <w:szCs w:val="24"/>
        </w:rPr>
        <w:t xml:space="preserve"> and understanding</w:t>
      </w:r>
      <w:r w:rsidR="006A5BD5" w:rsidRPr="00916EAF">
        <w:rPr>
          <w:rFonts w:ascii="Times New Roman" w:hAnsi="Times New Roman" w:cs="Times New Roman"/>
          <w:i/>
          <w:sz w:val="24"/>
          <w:szCs w:val="24"/>
        </w:rPr>
        <w:t xml:space="preserve"> of crowdfunding as an instrument of rai</w:t>
      </w:r>
      <w:r w:rsidR="003939D0">
        <w:rPr>
          <w:rFonts w:ascii="Times New Roman" w:hAnsi="Times New Roman" w:cs="Times New Roman"/>
          <w:i/>
          <w:sz w:val="24"/>
          <w:szCs w:val="24"/>
        </w:rPr>
        <w:t>sing funds by SMEs</w:t>
      </w:r>
      <w:r w:rsidR="006A5BD5" w:rsidRPr="00916EAF">
        <w:rPr>
          <w:rFonts w:ascii="Times New Roman" w:hAnsi="Times New Roman" w:cs="Times New Roman"/>
          <w:i/>
          <w:sz w:val="24"/>
          <w:szCs w:val="24"/>
        </w:rPr>
        <w:t xml:space="preserve"> in Ogun state, Nigeria form the major challenges for </w:t>
      </w:r>
      <w:r w:rsidR="00151A9A">
        <w:rPr>
          <w:rFonts w:ascii="Times New Roman" w:hAnsi="Times New Roman" w:cs="Times New Roman"/>
          <w:i/>
          <w:sz w:val="24"/>
          <w:szCs w:val="24"/>
        </w:rPr>
        <w:t>SMEs</w:t>
      </w:r>
      <w:r w:rsidR="006A5BD5" w:rsidRPr="00916EAF">
        <w:rPr>
          <w:rFonts w:ascii="Times New Roman" w:hAnsi="Times New Roman" w:cs="Times New Roman"/>
          <w:i/>
          <w:sz w:val="24"/>
          <w:szCs w:val="24"/>
        </w:rPr>
        <w:t xml:space="preserve"> in exploring the opportunities of the concept. </w:t>
      </w:r>
      <w:r w:rsidR="005977C4" w:rsidRPr="00916EAF">
        <w:rPr>
          <w:rFonts w:ascii="Times New Roman" w:hAnsi="Times New Roman" w:cs="Times New Roman"/>
          <w:i/>
          <w:iCs/>
          <w:sz w:val="24"/>
          <w:szCs w:val="24"/>
        </w:rPr>
        <w:t>This is evident from the model summary result</w:t>
      </w:r>
      <w:r w:rsidR="0067173B" w:rsidRPr="00916EAF">
        <w:rPr>
          <w:rFonts w:ascii="Times New Roman" w:hAnsi="Times New Roman" w:cs="Times New Roman"/>
          <w:i/>
          <w:iCs/>
          <w:sz w:val="24"/>
          <w:szCs w:val="24"/>
        </w:rPr>
        <w:t xml:space="preserve"> in hypothesis one showing</w:t>
      </w:r>
      <w:r w:rsidR="005977C4" w:rsidRPr="00916EAF">
        <w:rPr>
          <w:rFonts w:ascii="Times New Roman" w:hAnsi="Times New Roman" w:cs="Times New Roman"/>
          <w:i/>
          <w:iCs/>
          <w:sz w:val="24"/>
          <w:szCs w:val="24"/>
        </w:rPr>
        <w:t xml:space="preserve"> R square having 12%, which implies that </w:t>
      </w:r>
      <w:r w:rsidR="005977C4" w:rsidRPr="00916EAF">
        <w:rPr>
          <w:rFonts w:ascii="Times New Roman" w:hAnsi="Times New Roman" w:cs="Times New Roman"/>
          <w:i/>
          <w:sz w:val="24"/>
          <w:szCs w:val="24"/>
        </w:rPr>
        <w:t>Reward based, Loan based and Equity based crowdfundin</w:t>
      </w:r>
      <w:r w:rsidR="00AB7673" w:rsidRPr="00916EAF">
        <w:rPr>
          <w:rFonts w:ascii="Times New Roman" w:hAnsi="Times New Roman" w:cs="Times New Roman"/>
          <w:i/>
          <w:sz w:val="24"/>
          <w:szCs w:val="24"/>
        </w:rPr>
        <w:t>g</w:t>
      </w:r>
      <w:r w:rsidR="006D0729">
        <w:rPr>
          <w:rFonts w:ascii="Times New Roman" w:hAnsi="Times New Roman" w:cs="Times New Roman"/>
          <w:i/>
          <w:sz w:val="24"/>
          <w:szCs w:val="24"/>
        </w:rPr>
        <w:t xml:space="preserve"> </w:t>
      </w:r>
      <w:r w:rsidR="00916EAF" w:rsidRPr="00916EAF">
        <w:rPr>
          <w:rFonts w:ascii="Times New Roman" w:hAnsi="Times New Roman" w:cs="Times New Roman"/>
          <w:i/>
          <w:sz w:val="24"/>
          <w:szCs w:val="24"/>
        </w:rPr>
        <w:t>which are the independent variables used</w:t>
      </w:r>
      <w:r w:rsidR="00896A3E">
        <w:rPr>
          <w:rFonts w:ascii="Times New Roman" w:hAnsi="Times New Roman" w:cs="Times New Roman"/>
          <w:i/>
          <w:sz w:val="24"/>
          <w:szCs w:val="24"/>
        </w:rPr>
        <w:t xml:space="preserve"> only</w:t>
      </w:r>
      <w:r w:rsidR="006D0729">
        <w:rPr>
          <w:rFonts w:ascii="Times New Roman" w:hAnsi="Times New Roman" w:cs="Times New Roman"/>
          <w:i/>
          <w:sz w:val="24"/>
          <w:szCs w:val="24"/>
        </w:rPr>
        <w:t xml:space="preserve"> </w:t>
      </w:r>
      <w:r w:rsidR="00AB7673" w:rsidRPr="00916EAF">
        <w:rPr>
          <w:rFonts w:ascii="Times New Roman" w:hAnsi="Times New Roman" w:cs="Times New Roman"/>
          <w:i/>
          <w:sz w:val="24"/>
          <w:szCs w:val="24"/>
        </w:rPr>
        <w:t xml:space="preserve">account for 12% variation in </w:t>
      </w:r>
      <w:r w:rsidR="00223EE1" w:rsidRPr="00916EAF">
        <w:rPr>
          <w:rFonts w:ascii="Times New Roman" w:hAnsi="Times New Roman" w:cs="Times New Roman"/>
          <w:i/>
          <w:sz w:val="24"/>
          <w:szCs w:val="24"/>
        </w:rPr>
        <w:t>Business G</w:t>
      </w:r>
      <w:r w:rsidR="005977C4" w:rsidRPr="00916EAF">
        <w:rPr>
          <w:rFonts w:ascii="Times New Roman" w:hAnsi="Times New Roman" w:cs="Times New Roman"/>
          <w:i/>
          <w:sz w:val="24"/>
          <w:szCs w:val="24"/>
        </w:rPr>
        <w:t>rowth</w:t>
      </w:r>
      <w:r w:rsidR="003939D0">
        <w:rPr>
          <w:rFonts w:ascii="Times New Roman" w:hAnsi="Times New Roman" w:cs="Times New Roman"/>
          <w:i/>
          <w:sz w:val="24"/>
          <w:szCs w:val="24"/>
        </w:rPr>
        <w:t xml:space="preserve"> of SMEs</w:t>
      </w:r>
      <w:r w:rsidR="00223EE1" w:rsidRPr="00916EAF">
        <w:rPr>
          <w:rFonts w:ascii="Times New Roman" w:hAnsi="Times New Roman" w:cs="Times New Roman"/>
          <w:i/>
          <w:sz w:val="24"/>
          <w:szCs w:val="24"/>
        </w:rPr>
        <w:t xml:space="preserve"> in Ogun state</w:t>
      </w:r>
      <w:r w:rsidR="0067173B" w:rsidRPr="00916EAF">
        <w:rPr>
          <w:rFonts w:ascii="Times New Roman" w:hAnsi="Times New Roman" w:cs="Times New Roman"/>
          <w:i/>
          <w:sz w:val="24"/>
          <w:szCs w:val="24"/>
        </w:rPr>
        <w:t>.</w:t>
      </w:r>
      <w:r w:rsidR="00AB7673" w:rsidRPr="00916EAF">
        <w:rPr>
          <w:rFonts w:ascii="Times New Roman" w:hAnsi="Times New Roman" w:cs="Times New Roman"/>
          <w:i/>
          <w:sz w:val="24"/>
          <w:szCs w:val="24"/>
        </w:rPr>
        <w:t xml:space="preserve"> Hypothesis two also indicate</w:t>
      </w:r>
      <w:r w:rsidR="00151A9A">
        <w:rPr>
          <w:rFonts w:ascii="Times New Roman" w:hAnsi="Times New Roman" w:cs="Times New Roman"/>
          <w:i/>
          <w:sz w:val="24"/>
          <w:szCs w:val="24"/>
        </w:rPr>
        <w:t>s</w:t>
      </w:r>
      <w:r w:rsidR="00AB7673" w:rsidRPr="00916EAF">
        <w:rPr>
          <w:rFonts w:ascii="Times New Roman" w:hAnsi="Times New Roman" w:cs="Times New Roman"/>
          <w:i/>
          <w:sz w:val="24"/>
          <w:szCs w:val="24"/>
        </w:rPr>
        <w:t xml:space="preserve"> a 6% R square, which also implies that Reward based, Loan based and Equity based crowdfunding account for 6</w:t>
      </w:r>
      <w:r w:rsidR="00223EE1" w:rsidRPr="00916EAF">
        <w:rPr>
          <w:rFonts w:ascii="Times New Roman" w:hAnsi="Times New Roman" w:cs="Times New Roman"/>
          <w:i/>
          <w:sz w:val="24"/>
          <w:szCs w:val="24"/>
        </w:rPr>
        <w:t xml:space="preserve">% variation in </w:t>
      </w:r>
      <w:r w:rsidR="003939D0">
        <w:rPr>
          <w:rFonts w:ascii="Times New Roman" w:hAnsi="Times New Roman" w:cs="Times New Roman"/>
          <w:i/>
          <w:sz w:val="24"/>
          <w:szCs w:val="24"/>
        </w:rPr>
        <w:t>SME</w:t>
      </w:r>
      <w:r w:rsidR="00223EE1" w:rsidRPr="00916EAF">
        <w:rPr>
          <w:rFonts w:ascii="Times New Roman" w:hAnsi="Times New Roman" w:cs="Times New Roman"/>
          <w:i/>
          <w:sz w:val="24"/>
          <w:szCs w:val="24"/>
        </w:rPr>
        <w:t>s in Ogun state.</w:t>
      </w:r>
      <w:r w:rsidR="00E1772A">
        <w:rPr>
          <w:rFonts w:ascii="Times New Roman" w:hAnsi="Times New Roman" w:cs="Times New Roman"/>
          <w:i/>
          <w:sz w:val="24"/>
          <w:szCs w:val="24"/>
        </w:rPr>
        <w:t xml:space="preserve"> The study recommends that</w:t>
      </w:r>
      <w:r w:rsidR="00916EAF">
        <w:rPr>
          <w:rFonts w:ascii="Times New Roman" w:hAnsi="Times New Roman" w:cs="Times New Roman"/>
          <w:i/>
          <w:sz w:val="24"/>
          <w:szCs w:val="24"/>
        </w:rPr>
        <w:t xml:space="preserve"> government and campaigners of crowdfunding should launch national programs to educate the public about how crowdfunding works, how to assess campaigns, and how to use digital tools to explore</w:t>
      </w:r>
      <w:r w:rsidR="00E1772A">
        <w:rPr>
          <w:rFonts w:ascii="Times New Roman" w:hAnsi="Times New Roman" w:cs="Times New Roman"/>
          <w:i/>
          <w:sz w:val="24"/>
          <w:szCs w:val="24"/>
        </w:rPr>
        <w:t xml:space="preserve"> opportunities crowdfunding offer.</w:t>
      </w:r>
    </w:p>
    <w:p w:rsidR="00F476A4" w:rsidRPr="009A1223" w:rsidRDefault="00F476A4" w:rsidP="00916EAF">
      <w:pPr>
        <w:autoSpaceDE w:val="0"/>
        <w:autoSpaceDN w:val="0"/>
        <w:adjustRightInd w:val="0"/>
        <w:spacing w:after="0" w:line="240" w:lineRule="auto"/>
        <w:jc w:val="both"/>
        <w:rPr>
          <w:rFonts w:ascii="TimesNewRoman" w:hAnsi="TimesNewRoman" w:cs="TimesNewRoman"/>
          <w:sz w:val="20"/>
          <w:szCs w:val="20"/>
        </w:rPr>
      </w:pPr>
      <w:r>
        <w:rPr>
          <w:rFonts w:ascii="Times New Roman" w:hAnsi="Times New Roman" w:cs="Times New Roman"/>
          <w:color w:val="131413"/>
          <w:sz w:val="24"/>
          <w:szCs w:val="24"/>
        </w:rPr>
        <w:t>_____________________________________________________________________</w:t>
      </w:r>
    </w:p>
    <w:p w:rsidR="00F476A4" w:rsidRPr="000F12B1" w:rsidRDefault="00F476A4" w:rsidP="00F476A4">
      <w:pPr>
        <w:autoSpaceDE w:val="0"/>
        <w:autoSpaceDN w:val="0"/>
        <w:adjustRightInd w:val="0"/>
        <w:spacing w:after="0" w:line="240" w:lineRule="auto"/>
        <w:rPr>
          <w:rFonts w:ascii="Times New Roman" w:hAnsi="Times New Roman" w:cs="Times New Roman"/>
          <w:color w:val="131413"/>
          <w:sz w:val="24"/>
          <w:szCs w:val="24"/>
        </w:rPr>
      </w:pPr>
      <w:r w:rsidRPr="000F12B1">
        <w:rPr>
          <w:rFonts w:ascii="Times New Roman" w:hAnsi="Times New Roman" w:cs="Times New Roman"/>
          <w:color w:val="131413"/>
          <w:sz w:val="24"/>
          <w:szCs w:val="24"/>
        </w:rPr>
        <w:t>Keywords</w:t>
      </w:r>
      <w:r>
        <w:rPr>
          <w:rFonts w:ascii="Times New Roman" w:hAnsi="Times New Roman" w:cs="Times New Roman"/>
          <w:color w:val="131413"/>
          <w:sz w:val="24"/>
          <w:szCs w:val="24"/>
        </w:rPr>
        <w:t xml:space="preserve">: </w:t>
      </w:r>
      <w:r w:rsidR="002E3292">
        <w:rPr>
          <w:rFonts w:ascii="Times New Roman" w:hAnsi="Times New Roman" w:cs="Times New Roman"/>
          <w:color w:val="131413"/>
          <w:sz w:val="24"/>
          <w:szCs w:val="24"/>
        </w:rPr>
        <w:t>Crowdfunding, Entrepreneurship</w:t>
      </w:r>
      <w:r>
        <w:rPr>
          <w:rFonts w:ascii="Times New Roman" w:hAnsi="Times New Roman" w:cs="Times New Roman"/>
          <w:color w:val="131413"/>
          <w:sz w:val="24"/>
          <w:szCs w:val="24"/>
        </w:rPr>
        <w:t>,</w:t>
      </w:r>
      <w:r w:rsidR="00756B4B">
        <w:rPr>
          <w:rFonts w:ascii="Times New Roman" w:hAnsi="Times New Roman" w:cs="Times New Roman"/>
          <w:color w:val="131413"/>
          <w:sz w:val="24"/>
          <w:szCs w:val="24"/>
        </w:rPr>
        <w:t xml:space="preserve"> </w:t>
      </w:r>
      <w:r w:rsidR="00776A46">
        <w:rPr>
          <w:rFonts w:ascii="Times New Roman" w:hAnsi="Times New Roman" w:cs="Times New Roman"/>
          <w:color w:val="131413"/>
          <w:sz w:val="24"/>
          <w:szCs w:val="24"/>
        </w:rPr>
        <w:t xml:space="preserve">Small and </w:t>
      </w:r>
      <w:r w:rsidR="003939D0">
        <w:rPr>
          <w:rFonts w:ascii="Times New Roman" w:hAnsi="Times New Roman" w:cs="Times New Roman"/>
          <w:color w:val="131413"/>
          <w:sz w:val="24"/>
          <w:szCs w:val="24"/>
        </w:rPr>
        <w:t xml:space="preserve">Medium enterprises, Marketing </w:t>
      </w:r>
      <w:r w:rsidR="00354A1A">
        <w:rPr>
          <w:rFonts w:ascii="Times New Roman" w:hAnsi="Times New Roman" w:cs="Times New Roman"/>
          <w:color w:val="131413"/>
          <w:sz w:val="24"/>
          <w:szCs w:val="24"/>
        </w:rPr>
        <w:t>values.</w:t>
      </w:r>
    </w:p>
    <w:p w:rsidR="00F476A4" w:rsidRDefault="00F476A4" w:rsidP="00F476A4">
      <w:pPr>
        <w:rPr>
          <w:rFonts w:ascii="Times New Roman" w:hAnsi="Times New Roman" w:cs="Times New Roman"/>
          <w:color w:val="131413"/>
          <w:sz w:val="24"/>
          <w:szCs w:val="24"/>
        </w:rPr>
      </w:pPr>
      <w:r>
        <w:rPr>
          <w:rFonts w:ascii="Times New Roman" w:hAnsi="Times New Roman" w:cs="Times New Roman"/>
          <w:color w:val="131413"/>
          <w:sz w:val="24"/>
          <w:szCs w:val="24"/>
        </w:rPr>
        <w:t>___________________________________________________________________________</w:t>
      </w:r>
    </w:p>
    <w:p w:rsidR="00F476A4" w:rsidRPr="004F77AF" w:rsidRDefault="00F476A4" w:rsidP="00F476A4">
      <w:pPr>
        <w:pStyle w:val="NoSpacing"/>
        <w:numPr>
          <w:ilvl w:val="0"/>
          <w:numId w:val="1"/>
        </w:numPr>
        <w:rPr>
          <w:rFonts w:ascii="Times New Roman" w:hAnsi="Times New Roman" w:cs="Times New Roman"/>
          <w:b/>
          <w:sz w:val="24"/>
          <w:szCs w:val="24"/>
        </w:rPr>
      </w:pPr>
      <w:r w:rsidRPr="004F77AF">
        <w:rPr>
          <w:rFonts w:ascii="Times New Roman" w:hAnsi="Times New Roman" w:cs="Times New Roman"/>
          <w:b/>
          <w:sz w:val="24"/>
          <w:szCs w:val="24"/>
        </w:rPr>
        <w:t xml:space="preserve">Introduction </w:t>
      </w:r>
    </w:p>
    <w:p w:rsidR="00C33B3D" w:rsidRPr="004F77AF" w:rsidRDefault="00D80480" w:rsidP="006D0729">
      <w:pPr>
        <w:pStyle w:val="NoSpacing"/>
        <w:spacing w:line="276" w:lineRule="auto"/>
        <w:jc w:val="both"/>
        <w:rPr>
          <w:rFonts w:ascii="Times New Roman" w:hAnsi="Times New Roman" w:cs="Times New Roman"/>
          <w:sz w:val="24"/>
          <w:szCs w:val="24"/>
        </w:rPr>
      </w:pPr>
      <w:r w:rsidRPr="004F77AF">
        <w:rPr>
          <w:rFonts w:ascii="Times New Roman" w:hAnsi="Times New Roman" w:cs="Times New Roman"/>
          <w:sz w:val="24"/>
          <w:szCs w:val="24"/>
        </w:rPr>
        <w:t>Small and Medium enterprises (SMEs) are the backbone of Nigeria’s economy and economy of any nation, contributing significantly to employment and GDP.</w:t>
      </w:r>
      <w:r w:rsidR="00B66F7C">
        <w:rPr>
          <w:rFonts w:ascii="Times New Roman" w:hAnsi="Times New Roman" w:cs="Times New Roman"/>
          <w:sz w:val="24"/>
          <w:szCs w:val="24"/>
        </w:rPr>
        <w:t xml:space="preserve"> </w:t>
      </w:r>
      <w:r w:rsidR="009133E5" w:rsidRPr="004F77AF">
        <w:rPr>
          <w:rFonts w:ascii="Times New Roman" w:hAnsi="Times New Roman" w:cs="Times New Roman"/>
          <w:sz w:val="24"/>
          <w:szCs w:val="24"/>
        </w:rPr>
        <w:t>The survival of small and medium businesses is an important and critical ingredient to economic strategies because they reduce unemployment, raise living standards, provide goods and services and add to an economy’s gross domestic product (Garuba, Akinbiyi</w:t>
      </w:r>
      <w:r w:rsidR="00B66F7C">
        <w:rPr>
          <w:rFonts w:ascii="Times New Roman" w:hAnsi="Times New Roman" w:cs="Times New Roman"/>
          <w:sz w:val="24"/>
          <w:szCs w:val="24"/>
        </w:rPr>
        <w:t xml:space="preserve"> </w:t>
      </w:r>
      <w:r w:rsidR="009133E5" w:rsidRPr="004F77AF">
        <w:rPr>
          <w:rFonts w:ascii="Times New Roman" w:hAnsi="Times New Roman" w:cs="Times New Roman"/>
          <w:sz w:val="24"/>
          <w:szCs w:val="24"/>
        </w:rPr>
        <w:t>&amp;</w:t>
      </w:r>
      <w:r w:rsidR="00B66F7C">
        <w:rPr>
          <w:rFonts w:ascii="Times New Roman" w:hAnsi="Times New Roman" w:cs="Times New Roman"/>
          <w:sz w:val="24"/>
          <w:szCs w:val="24"/>
        </w:rPr>
        <w:t xml:space="preserve"> </w:t>
      </w:r>
      <w:r w:rsidR="009133E5" w:rsidRPr="004F77AF">
        <w:rPr>
          <w:rFonts w:ascii="Times New Roman" w:hAnsi="Times New Roman" w:cs="Times New Roman"/>
          <w:sz w:val="24"/>
          <w:szCs w:val="24"/>
        </w:rPr>
        <w:t>Osinupebi 2025).</w:t>
      </w:r>
      <w:r w:rsidR="00B66F7C">
        <w:rPr>
          <w:rFonts w:ascii="Times New Roman" w:hAnsi="Times New Roman" w:cs="Times New Roman"/>
          <w:sz w:val="24"/>
          <w:szCs w:val="24"/>
        </w:rPr>
        <w:t xml:space="preserve"> </w:t>
      </w:r>
      <w:r w:rsidR="00C33B3D" w:rsidRPr="004F77AF">
        <w:rPr>
          <w:rFonts w:ascii="Times New Roman" w:hAnsi="Times New Roman" w:cs="Times New Roman"/>
          <w:sz w:val="24"/>
          <w:szCs w:val="24"/>
        </w:rPr>
        <w:t>Many SMEs in Nigeria lack the capital to continue their business</w:t>
      </w:r>
      <w:r w:rsidR="004F3556">
        <w:rPr>
          <w:rFonts w:ascii="Times New Roman" w:hAnsi="Times New Roman" w:cs="Times New Roman"/>
          <w:sz w:val="24"/>
          <w:szCs w:val="24"/>
        </w:rPr>
        <w:t>es</w:t>
      </w:r>
      <w:r w:rsidR="00C33B3D" w:rsidRPr="004F77AF">
        <w:rPr>
          <w:rFonts w:ascii="Times New Roman" w:hAnsi="Times New Roman" w:cs="Times New Roman"/>
          <w:sz w:val="24"/>
          <w:szCs w:val="24"/>
        </w:rPr>
        <w:t xml:space="preserve"> and they are forced to close shop because they are unable to access the required funds. Every enterprise is financed either through debt or equity or a combination of both. Both types of financing are usually sourced from either the informal finance sector (IFS) or the formal finance sector (FFS). </w:t>
      </w:r>
    </w:p>
    <w:p w:rsidR="0092686C" w:rsidRDefault="0092686C" w:rsidP="006D0729">
      <w:pPr>
        <w:autoSpaceDE w:val="0"/>
        <w:autoSpaceDN w:val="0"/>
        <w:adjustRightInd w:val="0"/>
        <w:spacing w:after="0"/>
        <w:jc w:val="both"/>
        <w:rPr>
          <w:rFonts w:ascii="Times New Roman" w:hAnsi="Times New Roman" w:cs="Times New Roman"/>
          <w:sz w:val="24"/>
          <w:szCs w:val="24"/>
        </w:rPr>
      </w:pPr>
    </w:p>
    <w:p w:rsidR="00D80480" w:rsidRPr="004F77AF" w:rsidRDefault="00C33B3D" w:rsidP="006D0729">
      <w:pPr>
        <w:autoSpaceDE w:val="0"/>
        <w:autoSpaceDN w:val="0"/>
        <w:adjustRightInd w:val="0"/>
        <w:spacing w:after="0"/>
        <w:jc w:val="both"/>
        <w:rPr>
          <w:rFonts w:ascii="Times New Roman" w:hAnsi="Times New Roman" w:cs="Times New Roman"/>
          <w:sz w:val="24"/>
          <w:szCs w:val="24"/>
        </w:rPr>
      </w:pPr>
      <w:r w:rsidRPr="004F77AF">
        <w:rPr>
          <w:rFonts w:ascii="Times New Roman" w:hAnsi="Times New Roman" w:cs="Times New Roman"/>
          <w:sz w:val="24"/>
          <w:szCs w:val="24"/>
        </w:rPr>
        <w:t>The two fundam</w:t>
      </w:r>
      <w:r w:rsidR="0088747A" w:rsidRPr="004F77AF">
        <w:rPr>
          <w:rFonts w:ascii="Times New Roman" w:hAnsi="Times New Roman" w:cs="Times New Roman"/>
          <w:sz w:val="24"/>
          <w:szCs w:val="24"/>
        </w:rPr>
        <w:t xml:space="preserve">ental financing platforms for SME are </w:t>
      </w:r>
      <w:r w:rsidRPr="004F77AF">
        <w:rPr>
          <w:rFonts w:ascii="Times New Roman" w:hAnsi="Times New Roman" w:cs="Times New Roman"/>
          <w:sz w:val="24"/>
          <w:szCs w:val="24"/>
        </w:rPr>
        <w:t xml:space="preserve">the formal and informal forms of </w:t>
      </w:r>
      <w:r w:rsidR="0088747A" w:rsidRPr="004F77AF">
        <w:rPr>
          <w:rFonts w:ascii="Times New Roman" w:hAnsi="Times New Roman" w:cs="Times New Roman"/>
          <w:sz w:val="24"/>
          <w:szCs w:val="24"/>
        </w:rPr>
        <w:t xml:space="preserve">financing </w:t>
      </w:r>
      <w:r w:rsidRPr="004F77AF">
        <w:rPr>
          <w:rFonts w:ascii="Times New Roman" w:hAnsi="Times New Roman" w:cs="Times New Roman"/>
          <w:sz w:val="24"/>
          <w:szCs w:val="24"/>
        </w:rPr>
        <w:t xml:space="preserve">identified by previous researchers, scholars and practitioners </w:t>
      </w:r>
      <w:r w:rsidRPr="00693D2E">
        <w:rPr>
          <w:rFonts w:ascii="Times New Roman" w:hAnsi="Times New Roman" w:cs="Times New Roman"/>
          <w:sz w:val="24"/>
          <w:szCs w:val="24"/>
        </w:rPr>
        <w:t>(</w:t>
      </w:r>
      <w:r w:rsidR="00693D2E" w:rsidRPr="00693D2E">
        <w:rPr>
          <w:rFonts w:ascii="Times New Roman" w:hAnsi="Times New Roman" w:cs="Times New Roman"/>
          <w:sz w:val="24"/>
          <w:szCs w:val="24"/>
        </w:rPr>
        <w:t>Adekoya, 2019).</w:t>
      </w:r>
      <w:r w:rsidRPr="004F77AF">
        <w:rPr>
          <w:rFonts w:ascii="Times New Roman" w:hAnsi="Times New Roman" w:cs="Times New Roman"/>
          <w:sz w:val="24"/>
          <w:szCs w:val="24"/>
        </w:rPr>
        <w:t xml:space="preserve"> The researchers identified commercial banks and development banks in the formal sector as the most popular source of finance for enterprises. The informal sector which consists of personal savings, borrowing from friends, relatives and cooperatives are also important source of financing SMEs. The formal finance sector is made up of formal finance institutions such as commercial banks, microfinance banks, international development agencies etc.</w:t>
      </w:r>
      <w:r w:rsidR="0088747A" w:rsidRPr="004F77AF">
        <w:rPr>
          <w:rFonts w:ascii="Times New Roman" w:hAnsi="Times New Roman" w:cs="Times New Roman"/>
          <w:sz w:val="24"/>
          <w:szCs w:val="24"/>
        </w:rPr>
        <w:t>Commercial banks, Microfinance banks, International development agencies, the C</w:t>
      </w:r>
      <w:r w:rsidR="00B3166D">
        <w:rPr>
          <w:rFonts w:ascii="Times New Roman" w:hAnsi="Times New Roman" w:cs="Times New Roman"/>
          <w:sz w:val="24"/>
          <w:szCs w:val="24"/>
        </w:rPr>
        <w:t>BN and some of its agencies</w:t>
      </w:r>
      <w:r w:rsidR="0088747A" w:rsidRPr="004F77AF">
        <w:rPr>
          <w:rFonts w:ascii="Times New Roman" w:hAnsi="Times New Roman" w:cs="Times New Roman"/>
          <w:sz w:val="24"/>
          <w:szCs w:val="24"/>
        </w:rPr>
        <w:t xml:space="preserve"> are some of the institutions in the formal finance sector that have played very prominent roles in the financing of SMEs in Nigeria. Commercial banks remain the biggest source of finance for SMEs across the globe. However, many commercial banks are reluctant in financing SMEs because of perceived risks and uncertainties. As a result, a</w:t>
      </w:r>
      <w:r w:rsidRPr="004F77AF">
        <w:rPr>
          <w:rFonts w:ascii="Times New Roman" w:hAnsi="Times New Roman" w:cs="Times New Roman"/>
          <w:sz w:val="24"/>
          <w:szCs w:val="24"/>
        </w:rPr>
        <w:t>ccess to capital remains a daunting</w:t>
      </w:r>
      <w:r w:rsidR="00E10357" w:rsidRPr="004F77AF">
        <w:rPr>
          <w:rFonts w:ascii="Times New Roman" w:hAnsi="Times New Roman" w:cs="Times New Roman"/>
          <w:sz w:val="24"/>
          <w:szCs w:val="24"/>
        </w:rPr>
        <w:t xml:space="preserve"> challenge for many enterprises.</w:t>
      </w:r>
      <w:r w:rsidR="00635BF0" w:rsidRPr="004F77AF">
        <w:rPr>
          <w:rFonts w:ascii="Times New Roman" w:hAnsi="Times New Roman" w:cs="Times New Roman"/>
          <w:sz w:val="24"/>
          <w:szCs w:val="24"/>
        </w:rPr>
        <w:t xml:space="preserve"> Other challenges that militate against SMEs optimal performance apart from poor funding include low managerial skills; unfriendly business environment; failing infrastructure; bureaucratic bottlenecks and lack of access to modern technology (</w:t>
      </w:r>
      <w:r w:rsidR="008A4497" w:rsidRPr="004F77AF">
        <w:rPr>
          <w:rFonts w:ascii="Times New Roman" w:hAnsi="Times New Roman" w:cs="Times New Roman"/>
          <w:sz w:val="24"/>
          <w:szCs w:val="24"/>
        </w:rPr>
        <w:t>Kazaure</w:t>
      </w:r>
      <w:r w:rsidR="00B66F7C">
        <w:rPr>
          <w:rFonts w:ascii="Times New Roman" w:hAnsi="Times New Roman" w:cs="Times New Roman"/>
          <w:sz w:val="24"/>
          <w:szCs w:val="24"/>
        </w:rPr>
        <w:t xml:space="preserve"> </w:t>
      </w:r>
      <w:r w:rsidR="008A4497" w:rsidRPr="004F77AF">
        <w:rPr>
          <w:rFonts w:ascii="Times New Roman" w:hAnsi="Times New Roman" w:cs="Times New Roman"/>
          <w:sz w:val="24"/>
          <w:szCs w:val="24"/>
        </w:rPr>
        <w:t xml:space="preserve">&amp; Abdullah, </w:t>
      </w:r>
      <w:r w:rsidR="00635BF0" w:rsidRPr="004F77AF">
        <w:rPr>
          <w:rFonts w:ascii="Times New Roman" w:hAnsi="Times New Roman" w:cs="Times New Roman"/>
          <w:sz w:val="24"/>
          <w:szCs w:val="24"/>
        </w:rPr>
        <w:t>2018)</w:t>
      </w:r>
    </w:p>
    <w:p w:rsidR="00830A0F" w:rsidRPr="004F77AF" w:rsidRDefault="00830A0F" w:rsidP="006D0729">
      <w:pPr>
        <w:autoSpaceDE w:val="0"/>
        <w:autoSpaceDN w:val="0"/>
        <w:adjustRightInd w:val="0"/>
        <w:spacing w:after="0"/>
        <w:rPr>
          <w:rFonts w:ascii="Times New Roman" w:hAnsi="Times New Roman" w:cs="Times New Roman"/>
          <w:sz w:val="24"/>
          <w:szCs w:val="24"/>
        </w:rPr>
      </w:pPr>
    </w:p>
    <w:p w:rsidR="009B48C1" w:rsidRPr="004F77AF" w:rsidRDefault="00913A21" w:rsidP="006D0729">
      <w:pPr>
        <w:autoSpaceDE w:val="0"/>
        <w:autoSpaceDN w:val="0"/>
        <w:adjustRightInd w:val="0"/>
        <w:spacing w:after="0"/>
        <w:jc w:val="both"/>
        <w:rPr>
          <w:rFonts w:ascii="Times New Roman" w:hAnsi="Times New Roman" w:cs="Times New Roman"/>
          <w:sz w:val="24"/>
          <w:szCs w:val="24"/>
        </w:rPr>
      </w:pPr>
      <w:r w:rsidRPr="004F77AF">
        <w:rPr>
          <w:rFonts w:ascii="Times New Roman" w:hAnsi="Times New Roman" w:cs="Times New Roman"/>
          <w:sz w:val="24"/>
          <w:szCs w:val="24"/>
        </w:rPr>
        <w:t xml:space="preserve">Crowdfunding is an emerging financing innovation available to </w:t>
      </w:r>
      <w:r w:rsidR="002C6736">
        <w:rPr>
          <w:rFonts w:ascii="Times New Roman" w:hAnsi="Times New Roman" w:cs="Times New Roman"/>
          <w:sz w:val="24"/>
          <w:szCs w:val="24"/>
        </w:rPr>
        <w:t xml:space="preserve">entrepreneurs and other </w:t>
      </w:r>
      <w:r w:rsidRPr="004F77AF">
        <w:rPr>
          <w:rFonts w:ascii="Times New Roman" w:hAnsi="Times New Roman" w:cs="Times New Roman"/>
          <w:sz w:val="24"/>
          <w:szCs w:val="24"/>
        </w:rPr>
        <w:t>creator</w:t>
      </w:r>
      <w:r w:rsidR="002C6736">
        <w:rPr>
          <w:rFonts w:ascii="Times New Roman" w:hAnsi="Times New Roman" w:cs="Times New Roman"/>
          <w:sz w:val="24"/>
          <w:szCs w:val="24"/>
        </w:rPr>
        <w:t>s</w:t>
      </w:r>
      <w:r w:rsidRPr="004F77AF">
        <w:rPr>
          <w:rFonts w:ascii="Times New Roman" w:hAnsi="Times New Roman" w:cs="Times New Roman"/>
          <w:sz w:val="24"/>
          <w:szCs w:val="24"/>
        </w:rPr>
        <w:t xml:space="preserve"> of innovative business ideas to source for fund to finance projects or creativity </w:t>
      </w:r>
      <w:r w:rsidR="00217A69" w:rsidRPr="004F77AF">
        <w:rPr>
          <w:rFonts w:ascii="Times New Roman" w:hAnsi="Times New Roman" w:cs="Times New Roman"/>
          <w:sz w:val="24"/>
          <w:szCs w:val="24"/>
        </w:rPr>
        <w:t xml:space="preserve">ideas for </w:t>
      </w:r>
      <w:r w:rsidRPr="004F77AF">
        <w:rPr>
          <w:rFonts w:ascii="Times New Roman" w:hAnsi="Times New Roman" w:cs="Times New Roman"/>
          <w:sz w:val="24"/>
          <w:szCs w:val="24"/>
        </w:rPr>
        <w:t xml:space="preserve">agreed rewards (Adekoya, 2019). Recently, crowdfunding has gained world-wide </w:t>
      </w:r>
      <w:r w:rsidR="002C6736">
        <w:rPr>
          <w:rFonts w:ascii="Times New Roman" w:hAnsi="Times New Roman" w:cs="Times New Roman"/>
          <w:sz w:val="24"/>
          <w:szCs w:val="24"/>
        </w:rPr>
        <w:t>prominence</w:t>
      </w:r>
      <w:r w:rsidRPr="004F77AF">
        <w:rPr>
          <w:rFonts w:ascii="Times New Roman" w:hAnsi="Times New Roman" w:cs="Times New Roman"/>
          <w:sz w:val="24"/>
          <w:szCs w:val="24"/>
        </w:rPr>
        <w:t xml:space="preserve"> as an alternative means of financing start-u</w:t>
      </w:r>
      <w:r w:rsidR="00830A0F" w:rsidRPr="004F77AF">
        <w:rPr>
          <w:rFonts w:ascii="Times New Roman" w:hAnsi="Times New Roman" w:cs="Times New Roman"/>
          <w:sz w:val="24"/>
          <w:szCs w:val="24"/>
        </w:rPr>
        <w:t xml:space="preserve">p business and social </w:t>
      </w:r>
      <w:r w:rsidRPr="004F77AF">
        <w:rPr>
          <w:rFonts w:ascii="Times New Roman" w:hAnsi="Times New Roman" w:cs="Times New Roman"/>
          <w:sz w:val="24"/>
          <w:szCs w:val="24"/>
        </w:rPr>
        <w:t>projects.</w:t>
      </w:r>
      <w:r w:rsidR="00B66F7C">
        <w:rPr>
          <w:rFonts w:ascii="Times New Roman" w:hAnsi="Times New Roman" w:cs="Times New Roman"/>
          <w:sz w:val="24"/>
          <w:szCs w:val="24"/>
        </w:rPr>
        <w:t xml:space="preserve"> </w:t>
      </w:r>
      <w:r w:rsidR="00E12CF7" w:rsidRPr="004F77AF">
        <w:rPr>
          <w:rFonts w:ascii="Times New Roman" w:hAnsi="Times New Roman" w:cs="Times New Roman"/>
          <w:sz w:val="24"/>
          <w:szCs w:val="24"/>
        </w:rPr>
        <w:t xml:space="preserve">According to </w:t>
      </w:r>
      <w:r w:rsidR="00434D01">
        <w:rPr>
          <w:rFonts w:ascii="Times New Roman" w:hAnsi="Times New Roman" w:cs="Times New Roman"/>
          <w:bCs/>
          <w:sz w:val="24"/>
          <w:szCs w:val="24"/>
        </w:rPr>
        <w:t>Eno, Udonde, and</w:t>
      </w:r>
      <w:r w:rsidR="00B66F7C">
        <w:rPr>
          <w:rFonts w:ascii="Times New Roman" w:hAnsi="Times New Roman" w:cs="Times New Roman"/>
          <w:bCs/>
          <w:sz w:val="24"/>
          <w:szCs w:val="24"/>
        </w:rPr>
        <w:t xml:space="preserve"> </w:t>
      </w:r>
      <w:r w:rsidR="00462652">
        <w:rPr>
          <w:rFonts w:ascii="Times New Roman" w:hAnsi="Times New Roman" w:cs="Times New Roman"/>
          <w:bCs/>
          <w:sz w:val="24"/>
          <w:szCs w:val="24"/>
        </w:rPr>
        <w:t>Ibok</w:t>
      </w:r>
      <w:r w:rsidR="00E12CF7" w:rsidRPr="004F77AF">
        <w:rPr>
          <w:rFonts w:ascii="Times New Roman" w:hAnsi="Times New Roman" w:cs="Times New Roman"/>
          <w:bCs/>
          <w:sz w:val="24"/>
          <w:szCs w:val="24"/>
        </w:rPr>
        <w:t xml:space="preserve"> (2022), </w:t>
      </w:r>
      <w:r w:rsidR="00E12CF7" w:rsidRPr="004F77AF">
        <w:rPr>
          <w:rFonts w:ascii="Times New Roman" w:hAnsi="Times New Roman" w:cs="Times New Roman"/>
          <w:sz w:val="24"/>
          <w:szCs w:val="24"/>
        </w:rPr>
        <w:t>c</w:t>
      </w:r>
      <w:r w:rsidR="009B48C1" w:rsidRPr="004F77AF">
        <w:rPr>
          <w:rFonts w:ascii="Times New Roman" w:hAnsi="Times New Roman" w:cs="Times New Roman"/>
          <w:sz w:val="24"/>
          <w:szCs w:val="24"/>
        </w:rPr>
        <w:t xml:space="preserve">rowdfunding emanated from the wider concept of crowdsourcing, which refers to the tapping of resources from an indefinite public group in an open call for the purpose of finding ideas or solutions to a given problem. </w:t>
      </w:r>
      <w:r w:rsidR="00E12CF7" w:rsidRPr="004F77AF">
        <w:rPr>
          <w:rFonts w:ascii="Times New Roman" w:hAnsi="Times New Roman" w:cs="Times New Roman"/>
          <w:sz w:val="24"/>
          <w:szCs w:val="24"/>
        </w:rPr>
        <w:t>The global economic meltdown in 2008 and subsequent unstable economy, banks and other institutional lenders worldwide have been reluctant to grant small and medium scale enterprises (SMEs) enough capital to support their funding needs (Eldridge</w:t>
      </w:r>
      <w:r w:rsidR="00D20463" w:rsidRPr="004F77AF">
        <w:rPr>
          <w:rFonts w:ascii="Times New Roman" w:hAnsi="Times New Roman" w:cs="Times New Roman"/>
          <w:sz w:val="24"/>
          <w:szCs w:val="24"/>
        </w:rPr>
        <w:t>, Nisar</w:t>
      </w:r>
      <w:r w:rsidR="00756B4B">
        <w:rPr>
          <w:rFonts w:ascii="Times New Roman" w:hAnsi="Times New Roman" w:cs="Times New Roman"/>
          <w:sz w:val="24"/>
          <w:szCs w:val="24"/>
        </w:rPr>
        <w:t xml:space="preserve"> </w:t>
      </w:r>
      <w:r w:rsidR="00B62A14" w:rsidRPr="004F77AF">
        <w:rPr>
          <w:rFonts w:ascii="Times New Roman" w:hAnsi="Times New Roman" w:cs="Times New Roman"/>
          <w:sz w:val="24"/>
          <w:szCs w:val="24"/>
        </w:rPr>
        <w:t>&amp;Torchia</w:t>
      </w:r>
      <w:r w:rsidR="00E12CF7" w:rsidRPr="004F77AF">
        <w:rPr>
          <w:rFonts w:ascii="Times New Roman" w:hAnsi="Times New Roman" w:cs="Times New Roman"/>
          <w:sz w:val="24"/>
          <w:szCs w:val="24"/>
        </w:rPr>
        <w:t xml:space="preserve"> 2021). </w:t>
      </w:r>
      <w:r w:rsidR="00D67DF3" w:rsidRPr="004F77AF">
        <w:rPr>
          <w:rFonts w:ascii="Times New Roman" w:hAnsi="Times New Roman" w:cs="Times New Roman"/>
          <w:sz w:val="24"/>
          <w:szCs w:val="24"/>
        </w:rPr>
        <w:t>The resultant effect of economic melt</w:t>
      </w:r>
      <w:r w:rsidR="00282499" w:rsidRPr="004F77AF">
        <w:rPr>
          <w:rFonts w:ascii="Times New Roman" w:hAnsi="Times New Roman" w:cs="Times New Roman"/>
          <w:sz w:val="24"/>
          <w:szCs w:val="24"/>
        </w:rPr>
        <w:t>-</w:t>
      </w:r>
      <w:r w:rsidR="005776F8" w:rsidRPr="004F77AF">
        <w:rPr>
          <w:rFonts w:ascii="Times New Roman" w:hAnsi="Times New Roman" w:cs="Times New Roman"/>
          <w:sz w:val="24"/>
          <w:szCs w:val="24"/>
        </w:rPr>
        <w:t>down</w:t>
      </w:r>
      <w:r w:rsidR="00D67DF3" w:rsidRPr="004F77AF">
        <w:rPr>
          <w:rFonts w:ascii="Times New Roman" w:hAnsi="Times New Roman" w:cs="Times New Roman"/>
          <w:sz w:val="24"/>
          <w:szCs w:val="24"/>
        </w:rPr>
        <w:t>,</w:t>
      </w:r>
      <w:r w:rsidR="00B62A14" w:rsidRPr="004F77AF">
        <w:rPr>
          <w:rFonts w:ascii="Times New Roman" w:hAnsi="Times New Roman" w:cs="Times New Roman"/>
          <w:sz w:val="24"/>
          <w:szCs w:val="24"/>
        </w:rPr>
        <w:t xml:space="preserve"> the financial crisis, as well as the advancement and globalization of social media </w:t>
      </w:r>
      <w:r w:rsidR="00D67DF3" w:rsidRPr="004F77AF">
        <w:rPr>
          <w:rFonts w:ascii="Times New Roman" w:hAnsi="Times New Roman" w:cs="Times New Roman"/>
          <w:sz w:val="24"/>
          <w:szCs w:val="24"/>
        </w:rPr>
        <w:t>and technology made crowdfunding to be</w:t>
      </w:r>
      <w:r w:rsidR="00756B4B">
        <w:rPr>
          <w:rFonts w:ascii="Times New Roman" w:hAnsi="Times New Roman" w:cs="Times New Roman"/>
          <w:sz w:val="24"/>
          <w:szCs w:val="24"/>
        </w:rPr>
        <w:t xml:space="preserve"> </w:t>
      </w:r>
      <w:r w:rsidR="00D67DF3" w:rsidRPr="004F77AF">
        <w:rPr>
          <w:rFonts w:ascii="Times New Roman" w:hAnsi="Times New Roman" w:cs="Times New Roman"/>
          <w:sz w:val="24"/>
          <w:szCs w:val="24"/>
        </w:rPr>
        <w:t>more prominent and widely accepted as an alternative</w:t>
      </w:r>
      <w:r w:rsidR="00756B4B">
        <w:rPr>
          <w:rFonts w:ascii="Times New Roman" w:hAnsi="Times New Roman" w:cs="Times New Roman"/>
          <w:sz w:val="24"/>
          <w:szCs w:val="24"/>
        </w:rPr>
        <w:t xml:space="preserve"> </w:t>
      </w:r>
      <w:r w:rsidR="00D67DF3" w:rsidRPr="004F77AF">
        <w:rPr>
          <w:rFonts w:ascii="Times New Roman" w:hAnsi="Times New Roman" w:cs="Times New Roman"/>
          <w:sz w:val="24"/>
          <w:szCs w:val="24"/>
        </w:rPr>
        <w:t>fundraising option (Ibrahim, Gbadebo</w:t>
      </w:r>
      <w:r w:rsidR="00756B4B">
        <w:rPr>
          <w:rFonts w:ascii="Times New Roman" w:hAnsi="Times New Roman" w:cs="Times New Roman"/>
          <w:sz w:val="24"/>
          <w:szCs w:val="24"/>
        </w:rPr>
        <w:t xml:space="preserve"> </w:t>
      </w:r>
      <w:r w:rsidR="00D67DF3" w:rsidRPr="004F77AF">
        <w:rPr>
          <w:rFonts w:ascii="Times New Roman" w:hAnsi="Times New Roman" w:cs="Times New Roman"/>
          <w:sz w:val="24"/>
          <w:szCs w:val="24"/>
        </w:rPr>
        <w:t>&amp;</w:t>
      </w:r>
      <w:r w:rsidR="00756B4B">
        <w:rPr>
          <w:rFonts w:ascii="Times New Roman" w:hAnsi="Times New Roman" w:cs="Times New Roman"/>
          <w:sz w:val="24"/>
          <w:szCs w:val="24"/>
        </w:rPr>
        <w:t xml:space="preserve"> </w:t>
      </w:r>
      <w:r w:rsidR="00D67DF3" w:rsidRPr="004F77AF">
        <w:rPr>
          <w:rFonts w:ascii="Times New Roman" w:hAnsi="Times New Roman" w:cs="Times New Roman"/>
          <w:sz w:val="24"/>
          <w:szCs w:val="24"/>
        </w:rPr>
        <w:t>Akande 2024</w:t>
      </w:r>
      <w:r w:rsidR="00B62A14" w:rsidRPr="004F77AF">
        <w:rPr>
          <w:rFonts w:ascii="Times New Roman" w:hAnsi="Times New Roman" w:cs="Times New Roman"/>
          <w:sz w:val="24"/>
          <w:szCs w:val="24"/>
        </w:rPr>
        <w:t>)</w:t>
      </w:r>
      <w:r w:rsidR="00D67DF3" w:rsidRPr="004F77AF">
        <w:rPr>
          <w:rFonts w:ascii="Times New Roman" w:hAnsi="Times New Roman" w:cs="Times New Roman"/>
          <w:sz w:val="24"/>
          <w:szCs w:val="24"/>
        </w:rPr>
        <w:t>.</w:t>
      </w:r>
      <w:r w:rsidR="00C51E62" w:rsidRPr="00C51E62">
        <w:rPr>
          <w:rFonts w:ascii="Times New Roman" w:hAnsi="Times New Roman" w:cs="Times New Roman"/>
          <w:sz w:val="24"/>
          <w:szCs w:val="24"/>
        </w:rPr>
        <w:t xml:space="preserve">A United Nations Industrial Development Organization (UNIDO) Report (2023) states that financial and non-financial issues have made it difficult for small businesses to survive and have an impact on sales, productivity, business continuity, and competitive advantage. </w:t>
      </w:r>
      <w:r w:rsidR="009B48C1" w:rsidRPr="00C51E62">
        <w:rPr>
          <w:rFonts w:ascii="Times New Roman" w:hAnsi="Times New Roman" w:cs="Times New Roman"/>
          <w:sz w:val="24"/>
          <w:szCs w:val="24"/>
        </w:rPr>
        <w:t>The introduction of crowdfunding</w:t>
      </w:r>
      <w:r w:rsidR="00756B4B">
        <w:rPr>
          <w:rFonts w:ascii="Times New Roman" w:hAnsi="Times New Roman" w:cs="Times New Roman"/>
          <w:sz w:val="24"/>
          <w:szCs w:val="24"/>
        </w:rPr>
        <w:t xml:space="preserve"> </w:t>
      </w:r>
      <w:r w:rsidR="00D67DF3" w:rsidRPr="004F77AF">
        <w:rPr>
          <w:rFonts w:ascii="Times New Roman" w:hAnsi="Times New Roman" w:cs="Times New Roman"/>
          <w:sz w:val="24"/>
          <w:szCs w:val="24"/>
        </w:rPr>
        <w:t>thus became a more</w:t>
      </w:r>
      <w:r w:rsidR="009B48C1" w:rsidRPr="004F77AF">
        <w:rPr>
          <w:rFonts w:ascii="Times New Roman" w:hAnsi="Times New Roman" w:cs="Times New Roman"/>
          <w:sz w:val="24"/>
          <w:szCs w:val="24"/>
        </w:rPr>
        <w:t xml:space="preserve"> popular</w:t>
      </w:r>
      <w:r w:rsidR="00D67DF3" w:rsidRPr="004F77AF">
        <w:rPr>
          <w:rFonts w:ascii="Times New Roman" w:hAnsi="Times New Roman" w:cs="Times New Roman"/>
          <w:sz w:val="24"/>
          <w:szCs w:val="24"/>
        </w:rPr>
        <w:t xml:space="preserve"> tool for entrepreneurs who long to fund their business concepts</w:t>
      </w:r>
      <w:r w:rsidR="009B48C1" w:rsidRPr="004F77AF">
        <w:rPr>
          <w:rFonts w:ascii="Times New Roman" w:hAnsi="Times New Roman" w:cs="Times New Roman"/>
          <w:sz w:val="24"/>
          <w:szCs w:val="24"/>
        </w:rPr>
        <w:t xml:space="preserve">. This concept allows the entrepreneur to </w:t>
      </w:r>
      <w:r w:rsidR="00282499" w:rsidRPr="004F77AF">
        <w:rPr>
          <w:rFonts w:ascii="Times New Roman" w:hAnsi="Times New Roman" w:cs="Times New Roman"/>
          <w:sz w:val="24"/>
          <w:szCs w:val="24"/>
        </w:rPr>
        <w:t>look beyond the traditional banking institutions</w:t>
      </w:r>
      <w:r w:rsidR="00756B4B">
        <w:rPr>
          <w:rFonts w:ascii="Times New Roman" w:hAnsi="Times New Roman" w:cs="Times New Roman"/>
          <w:sz w:val="24"/>
          <w:szCs w:val="24"/>
        </w:rPr>
        <w:t xml:space="preserve"> </w:t>
      </w:r>
      <w:r w:rsidR="00282499" w:rsidRPr="004F77AF">
        <w:rPr>
          <w:rFonts w:ascii="Times New Roman" w:hAnsi="Times New Roman" w:cs="Times New Roman"/>
          <w:sz w:val="24"/>
          <w:szCs w:val="24"/>
        </w:rPr>
        <w:t>to source</w:t>
      </w:r>
      <w:r w:rsidR="009B48C1" w:rsidRPr="004F77AF">
        <w:rPr>
          <w:rFonts w:ascii="Times New Roman" w:hAnsi="Times New Roman" w:cs="Times New Roman"/>
          <w:sz w:val="24"/>
          <w:szCs w:val="24"/>
        </w:rPr>
        <w:t xml:space="preserve"> fund</w:t>
      </w:r>
      <w:r w:rsidR="00830A0F" w:rsidRPr="004F77AF">
        <w:rPr>
          <w:rFonts w:ascii="Times New Roman" w:hAnsi="Times New Roman" w:cs="Times New Roman"/>
          <w:sz w:val="24"/>
          <w:szCs w:val="24"/>
        </w:rPr>
        <w:t>s.</w:t>
      </w:r>
      <w:r w:rsidR="00756B4B">
        <w:rPr>
          <w:rFonts w:ascii="Times New Roman" w:hAnsi="Times New Roman" w:cs="Times New Roman"/>
          <w:sz w:val="24"/>
          <w:szCs w:val="24"/>
        </w:rPr>
        <w:t xml:space="preserve"> </w:t>
      </w:r>
      <w:r w:rsidR="00175EEE" w:rsidRPr="004F77AF">
        <w:rPr>
          <w:rFonts w:ascii="Times New Roman" w:hAnsi="Times New Roman" w:cs="Times New Roman"/>
          <w:sz w:val="24"/>
          <w:szCs w:val="24"/>
        </w:rPr>
        <w:t>Crowdfunding is the process of collecting small contributions from a large number of individuals instead of being reliant on traditional financial institutions (Adekoya, 2019).</w:t>
      </w:r>
    </w:p>
    <w:p w:rsidR="003523AC" w:rsidRPr="004F77AF" w:rsidRDefault="003523AC" w:rsidP="006D0729">
      <w:pPr>
        <w:autoSpaceDE w:val="0"/>
        <w:autoSpaceDN w:val="0"/>
        <w:adjustRightInd w:val="0"/>
        <w:spacing w:after="0"/>
        <w:rPr>
          <w:rFonts w:ascii="Times New Roman" w:hAnsi="Times New Roman" w:cs="Times New Roman"/>
          <w:sz w:val="24"/>
          <w:szCs w:val="24"/>
        </w:rPr>
      </w:pPr>
    </w:p>
    <w:p w:rsidR="003523AC" w:rsidRPr="0091052B" w:rsidRDefault="003523AC" w:rsidP="006D0729">
      <w:pPr>
        <w:pStyle w:val="Default"/>
        <w:spacing w:line="276" w:lineRule="auto"/>
        <w:jc w:val="both"/>
      </w:pPr>
      <w:r w:rsidRPr="0091052B">
        <w:t>Crowdfunding is a new dimension of sources of finance which provides small and medium enterprises (SMEs) and other creative ideas initiators the opportunity to raise fund from the crowd using the streng</w:t>
      </w:r>
      <w:r w:rsidR="00434D01">
        <w:t>th</w:t>
      </w:r>
      <w:r w:rsidRPr="0091052B">
        <w:t xml:space="preserve"> of the internet (Adekoya, 2019). </w:t>
      </w:r>
      <w:r w:rsidR="00721AB5" w:rsidRPr="0091052B">
        <w:t xml:space="preserve">Crowdfunding has become a contemporary financial means of raising modest sums of money by depending on different </w:t>
      </w:r>
      <w:r w:rsidR="00721AB5" w:rsidRPr="0091052B">
        <w:lastRenderedPageBreak/>
        <w:t>contributions made from many individuals gathered through the online platforms to fund profit or non-profit projects</w:t>
      </w:r>
      <w:r w:rsidR="00166734" w:rsidRPr="0091052B">
        <w:t xml:space="preserve"> (Ibrahim, et al., 2024</w:t>
      </w:r>
      <w:r w:rsidR="00756B4B">
        <w:t xml:space="preserve">). </w:t>
      </w:r>
      <w:r w:rsidR="00F90EAF" w:rsidRPr="0091052B">
        <w:t>Globally, crowdfunding has been associated with a number of issu</w:t>
      </w:r>
      <w:r w:rsidR="000622C2" w:rsidRPr="0091052B">
        <w:t>es, including trust, inability of the project owners/promoters to raise the required amount through crowdfunding</w:t>
      </w:r>
      <w:r w:rsidR="00F90EAF" w:rsidRPr="0091052B">
        <w:t>, selecting the most effective platform, and protecting the creative ideas of tho</w:t>
      </w:r>
      <w:r w:rsidR="00A25C04" w:rsidRPr="0091052B">
        <w:t>se who are raising money in</w:t>
      </w:r>
      <w:r w:rsidR="00F90EAF" w:rsidRPr="0091052B">
        <w:t xml:space="preserve"> developing countries like Nigeria (Afrikstart, 2022; International Monetary Fund, 2022</w:t>
      </w:r>
      <w:r w:rsidR="00A25C04" w:rsidRPr="0091052B">
        <w:t xml:space="preserve">; </w:t>
      </w:r>
      <w:r w:rsidR="00A25C04" w:rsidRPr="0091052B">
        <w:rPr>
          <w:bCs/>
        </w:rPr>
        <w:t>Eno, Udonde</w:t>
      </w:r>
      <w:r w:rsidR="00B66F7C">
        <w:rPr>
          <w:bCs/>
        </w:rPr>
        <w:t xml:space="preserve"> </w:t>
      </w:r>
      <w:r w:rsidR="00A25C04" w:rsidRPr="0091052B">
        <w:rPr>
          <w:bCs/>
        </w:rPr>
        <w:t>&amp;</w:t>
      </w:r>
      <w:r w:rsidR="00151A9A">
        <w:rPr>
          <w:bCs/>
        </w:rPr>
        <w:t xml:space="preserve"> </w:t>
      </w:r>
      <w:r w:rsidR="00A25C04" w:rsidRPr="0091052B">
        <w:rPr>
          <w:bCs/>
        </w:rPr>
        <w:t>Ibok, 2022</w:t>
      </w:r>
      <w:r w:rsidR="00F90EAF" w:rsidRPr="0091052B">
        <w:t>).</w:t>
      </w:r>
    </w:p>
    <w:p w:rsidR="00F90EAF" w:rsidRPr="00A25C04" w:rsidRDefault="00F90EAF" w:rsidP="006D0729">
      <w:pPr>
        <w:autoSpaceDE w:val="0"/>
        <w:autoSpaceDN w:val="0"/>
        <w:adjustRightInd w:val="0"/>
        <w:spacing w:after="0"/>
        <w:rPr>
          <w:rFonts w:ascii="Times New Roman" w:hAnsi="Times New Roman" w:cs="Times New Roman"/>
          <w:color w:val="000000"/>
          <w:sz w:val="24"/>
          <w:szCs w:val="24"/>
        </w:rPr>
      </w:pPr>
    </w:p>
    <w:p w:rsidR="00F90EAF" w:rsidRPr="00690915" w:rsidRDefault="00690915" w:rsidP="006D0729">
      <w:pPr>
        <w:pStyle w:val="NoSpacing"/>
        <w:spacing w:line="276" w:lineRule="auto"/>
        <w:jc w:val="both"/>
        <w:rPr>
          <w:rFonts w:ascii="Times New Roman" w:hAnsi="Times New Roman" w:cs="Times New Roman"/>
          <w:sz w:val="24"/>
          <w:szCs w:val="24"/>
        </w:rPr>
      </w:pPr>
      <w:r w:rsidRPr="00690915">
        <w:rPr>
          <w:rFonts w:ascii="Times New Roman" w:hAnsi="Times New Roman" w:cs="Times New Roman"/>
          <w:sz w:val="24"/>
          <w:szCs w:val="24"/>
        </w:rPr>
        <w:t>However, majority of these studies had not considered how crowdfunding</w:t>
      </w:r>
      <w:r w:rsidR="00756B4B">
        <w:rPr>
          <w:rFonts w:ascii="Times New Roman" w:hAnsi="Times New Roman" w:cs="Times New Roman"/>
          <w:sz w:val="24"/>
          <w:szCs w:val="24"/>
        </w:rPr>
        <w:t xml:space="preserve"> </w:t>
      </w:r>
      <w:r>
        <w:rPr>
          <w:rFonts w:ascii="Times New Roman" w:hAnsi="Times New Roman" w:cs="Times New Roman"/>
          <w:sz w:val="24"/>
          <w:szCs w:val="24"/>
        </w:rPr>
        <w:t xml:space="preserve">can expose and influence </w:t>
      </w:r>
      <w:r w:rsidR="007D3C6D">
        <w:rPr>
          <w:rFonts w:ascii="Times New Roman" w:hAnsi="Times New Roman" w:cs="Times New Roman"/>
          <w:sz w:val="24"/>
          <w:szCs w:val="24"/>
        </w:rPr>
        <w:t xml:space="preserve">marketing performance of </w:t>
      </w:r>
      <w:r w:rsidR="00C344DA">
        <w:rPr>
          <w:rFonts w:ascii="Times New Roman" w:hAnsi="Times New Roman" w:cs="Times New Roman"/>
          <w:sz w:val="24"/>
          <w:szCs w:val="24"/>
        </w:rPr>
        <w:t xml:space="preserve">small and </w:t>
      </w:r>
      <w:r w:rsidR="007D3C6D">
        <w:rPr>
          <w:rFonts w:ascii="Times New Roman" w:hAnsi="Times New Roman" w:cs="Times New Roman"/>
          <w:sz w:val="24"/>
          <w:szCs w:val="24"/>
        </w:rPr>
        <w:t>medium</w:t>
      </w:r>
      <w:r w:rsidR="00462652">
        <w:rPr>
          <w:rFonts w:ascii="Times New Roman" w:hAnsi="Times New Roman" w:cs="Times New Roman"/>
          <w:sz w:val="24"/>
          <w:szCs w:val="24"/>
        </w:rPr>
        <w:t>-sized</w:t>
      </w:r>
      <w:r w:rsidR="00C344DA">
        <w:rPr>
          <w:rFonts w:ascii="Times New Roman" w:hAnsi="Times New Roman" w:cs="Times New Roman"/>
          <w:sz w:val="24"/>
          <w:szCs w:val="24"/>
        </w:rPr>
        <w:t xml:space="preserve"> </w:t>
      </w:r>
      <w:r w:rsidR="007D3C6D">
        <w:rPr>
          <w:rFonts w:ascii="Times New Roman" w:hAnsi="Times New Roman" w:cs="Times New Roman"/>
          <w:sz w:val="24"/>
          <w:szCs w:val="24"/>
        </w:rPr>
        <w:t>enterprises</w:t>
      </w:r>
      <w:r w:rsidRPr="00690915">
        <w:rPr>
          <w:rFonts w:ascii="Times New Roman" w:hAnsi="Times New Roman" w:cs="Times New Roman"/>
          <w:sz w:val="24"/>
          <w:szCs w:val="24"/>
        </w:rPr>
        <w:t xml:space="preserve">. </w:t>
      </w:r>
      <w:r w:rsidR="00F90EAF" w:rsidRPr="00690915">
        <w:rPr>
          <w:rFonts w:ascii="Times New Roman" w:hAnsi="Times New Roman" w:cs="Times New Roman"/>
          <w:sz w:val="24"/>
          <w:szCs w:val="24"/>
        </w:rPr>
        <w:t>T</w:t>
      </w:r>
      <w:r w:rsidR="007D3C6D">
        <w:rPr>
          <w:rFonts w:ascii="Times New Roman" w:hAnsi="Times New Roman" w:cs="Times New Roman"/>
          <w:sz w:val="24"/>
          <w:szCs w:val="24"/>
        </w:rPr>
        <w:t xml:space="preserve">his study </w:t>
      </w:r>
      <w:r w:rsidR="00F90EAF" w:rsidRPr="00690915">
        <w:rPr>
          <w:rFonts w:ascii="Times New Roman" w:hAnsi="Times New Roman" w:cs="Times New Roman"/>
          <w:sz w:val="24"/>
          <w:szCs w:val="24"/>
        </w:rPr>
        <w:t xml:space="preserve">attempts to examine the effect of crowdfunding practices on </w:t>
      </w:r>
      <w:r w:rsidR="00D46027" w:rsidRPr="00690915">
        <w:rPr>
          <w:rFonts w:ascii="Times New Roman" w:hAnsi="Times New Roman" w:cs="Times New Roman"/>
          <w:sz w:val="24"/>
          <w:szCs w:val="24"/>
        </w:rPr>
        <w:t xml:space="preserve">entrepreneurship development in Ogun state, Nigeria. </w:t>
      </w:r>
      <w:r w:rsidR="00F90EAF" w:rsidRPr="00690915">
        <w:rPr>
          <w:rFonts w:ascii="Times New Roman" w:hAnsi="Times New Roman" w:cs="Times New Roman"/>
          <w:sz w:val="24"/>
          <w:szCs w:val="24"/>
        </w:rPr>
        <w:t>In</w:t>
      </w:r>
      <w:r w:rsidR="008D247A">
        <w:rPr>
          <w:rFonts w:ascii="Times New Roman" w:hAnsi="Times New Roman" w:cs="Times New Roman"/>
          <w:sz w:val="24"/>
          <w:szCs w:val="24"/>
        </w:rPr>
        <w:t xml:space="preserve"> addition, the gap in knowledge that has</w:t>
      </w:r>
      <w:r w:rsidR="00F90EAF" w:rsidRPr="00690915">
        <w:rPr>
          <w:rFonts w:ascii="Times New Roman" w:hAnsi="Times New Roman" w:cs="Times New Roman"/>
          <w:sz w:val="24"/>
          <w:szCs w:val="24"/>
        </w:rPr>
        <w:t xml:space="preserve"> been </w:t>
      </w:r>
      <w:r w:rsidR="00447FAF" w:rsidRPr="00690915">
        <w:rPr>
          <w:rFonts w:ascii="Times New Roman" w:hAnsi="Times New Roman" w:cs="Times New Roman"/>
          <w:sz w:val="24"/>
          <w:szCs w:val="24"/>
        </w:rPr>
        <w:t>identified</w:t>
      </w:r>
      <w:r w:rsidR="00F90EAF" w:rsidRPr="00690915">
        <w:rPr>
          <w:rFonts w:ascii="Times New Roman" w:hAnsi="Times New Roman" w:cs="Times New Roman"/>
          <w:sz w:val="24"/>
          <w:szCs w:val="24"/>
        </w:rPr>
        <w:t xml:space="preserve"> motivat</w:t>
      </w:r>
      <w:r w:rsidR="00447FAF" w:rsidRPr="00690915">
        <w:rPr>
          <w:rFonts w:ascii="Times New Roman" w:hAnsi="Times New Roman" w:cs="Times New Roman"/>
          <w:sz w:val="24"/>
          <w:szCs w:val="24"/>
        </w:rPr>
        <w:t>ed</w:t>
      </w:r>
      <w:r w:rsidR="00F90EAF" w:rsidRPr="00690915">
        <w:rPr>
          <w:rFonts w:ascii="Times New Roman" w:hAnsi="Times New Roman" w:cs="Times New Roman"/>
          <w:sz w:val="24"/>
          <w:szCs w:val="24"/>
        </w:rPr>
        <w:t xml:space="preserve"> th</w:t>
      </w:r>
      <w:r w:rsidR="00447FAF" w:rsidRPr="00690915">
        <w:rPr>
          <w:rFonts w:ascii="Times New Roman" w:hAnsi="Times New Roman" w:cs="Times New Roman"/>
          <w:sz w:val="24"/>
          <w:szCs w:val="24"/>
        </w:rPr>
        <w:t>is study to assess the impact</w:t>
      </w:r>
      <w:r w:rsidR="00F90EAF" w:rsidRPr="00690915">
        <w:rPr>
          <w:rFonts w:ascii="Times New Roman" w:hAnsi="Times New Roman" w:cs="Times New Roman"/>
          <w:sz w:val="24"/>
          <w:szCs w:val="24"/>
        </w:rPr>
        <w:t xml:space="preserve"> of Crowdfunding practices on </w:t>
      </w:r>
      <w:r w:rsidR="008D247A">
        <w:rPr>
          <w:rFonts w:ascii="Times New Roman" w:hAnsi="Times New Roman" w:cs="Times New Roman"/>
          <w:sz w:val="24"/>
          <w:szCs w:val="24"/>
        </w:rPr>
        <w:t xml:space="preserve">marketing values of </w:t>
      </w:r>
      <w:r w:rsidR="00151A9A">
        <w:rPr>
          <w:rFonts w:ascii="Times New Roman" w:hAnsi="Times New Roman" w:cs="Times New Roman"/>
          <w:sz w:val="24"/>
          <w:szCs w:val="24"/>
        </w:rPr>
        <w:t xml:space="preserve">small and </w:t>
      </w:r>
      <w:r w:rsidR="00E265FA" w:rsidRPr="00690915">
        <w:rPr>
          <w:rFonts w:ascii="Times New Roman" w:hAnsi="Times New Roman" w:cs="Times New Roman"/>
          <w:sz w:val="24"/>
          <w:szCs w:val="24"/>
        </w:rPr>
        <w:t>medium enterprises in Ogun</w:t>
      </w:r>
      <w:r w:rsidR="00F90EAF" w:rsidRPr="00690915">
        <w:rPr>
          <w:rFonts w:ascii="Times New Roman" w:hAnsi="Times New Roman" w:cs="Times New Roman"/>
          <w:sz w:val="24"/>
          <w:szCs w:val="24"/>
        </w:rPr>
        <w:t xml:space="preserve"> state, Nigeria. </w:t>
      </w:r>
    </w:p>
    <w:p w:rsidR="006F3D7B" w:rsidRDefault="00F90EAF" w:rsidP="006D0729">
      <w:pPr>
        <w:autoSpaceDE w:val="0"/>
        <w:autoSpaceDN w:val="0"/>
        <w:adjustRightInd w:val="0"/>
        <w:spacing w:after="0"/>
        <w:jc w:val="both"/>
        <w:rPr>
          <w:rFonts w:ascii="Times New Roman" w:hAnsi="Times New Roman" w:cs="Times New Roman"/>
          <w:color w:val="000000"/>
          <w:sz w:val="24"/>
          <w:szCs w:val="24"/>
        </w:rPr>
      </w:pPr>
      <w:r w:rsidRPr="00F90EAF">
        <w:rPr>
          <w:rFonts w:ascii="Times New Roman" w:hAnsi="Times New Roman" w:cs="Times New Roman"/>
          <w:color w:val="000000"/>
          <w:sz w:val="24"/>
          <w:szCs w:val="24"/>
        </w:rPr>
        <w:t xml:space="preserve">Thus, the following are the relevant research questions; </w:t>
      </w:r>
    </w:p>
    <w:p w:rsidR="00F90EAF" w:rsidRPr="006F3D7B" w:rsidRDefault="00F90EAF" w:rsidP="006D0729">
      <w:pPr>
        <w:pStyle w:val="ListParagraph"/>
        <w:numPr>
          <w:ilvl w:val="0"/>
          <w:numId w:val="9"/>
        </w:numPr>
        <w:autoSpaceDE w:val="0"/>
        <w:autoSpaceDN w:val="0"/>
        <w:adjustRightInd w:val="0"/>
        <w:spacing w:after="0"/>
        <w:ind w:left="709" w:hanging="425"/>
        <w:jc w:val="both"/>
        <w:rPr>
          <w:rFonts w:ascii="Times New Roman" w:hAnsi="Times New Roman" w:cs="Times New Roman"/>
          <w:color w:val="000000"/>
          <w:sz w:val="24"/>
          <w:szCs w:val="24"/>
        </w:rPr>
      </w:pPr>
      <w:r w:rsidRPr="006F3D7B">
        <w:rPr>
          <w:rFonts w:ascii="Times New Roman" w:hAnsi="Times New Roman" w:cs="Times New Roman"/>
          <w:color w:val="000000"/>
          <w:sz w:val="24"/>
          <w:szCs w:val="24"/>
        </w:rPr>
        <w:t xml:space="preserve">What is the influence of crowdfunding practices on </w:t>
      </w:r>
      <w:r w:rsidR="00D46027" w:rsidRPr="006F3D7B">
        <w:rPr>
          <w:rFonts w:ascii="Times New Roman" w:hAnsi="Times New Roman" w:cs="Times New Roman"/>
          <w:color w:val="000000"/>
          <w:sz w:val="24"/>
          <w:szCs w:val="24"/>
        </w:rPr>
        <w:t xml:space="preserve">entrepreneurship development </w:t>
      </w:r>
      <w:r w:rsidR="006F3D7B">
        <w:rPr>
          <w:rFonts w:ascii="Times New Roman" w:hAnsi="Times New Roman" w:cs="Times New Roman"/>
          <w:color w:val="000000"/>
          <w:sz w:val="24"/>
          <w:szCs w:val="24"/>
        </w:rPr>
        <w:t xml:space="preserve">and business survival of </w:t>
      </w:r>
      <w:r w:rsidR="00C344DA">
        <w:rPr>
          <w:rFonts w:ascii="Times New Roman" w:hAnsi="Times New Roman" w:cs="Times New Roman"/>
          <w:color w:val="000000"/>
          <w:sz w:val="24"/>
          <w:szCs w:val="24"/>
        </w:rPr>
        <w:t xml:space="preserve">small and </w:t>
      </w:r>
      <w:r w:rsidR="006F3D7B">
        <w:rPr>
          <w:rFonts w:ascii="Times New Roman" w:hAnsi="Times New Roman" w:cs="Times New Roman"/>
          <w:color w:val="000000"/>
          <w:sz w:val="24"/>
          <w:szCs w:val="24"/>
        </w:rPr>
        <w:t>medium</w:t>
      </w:r>
      <w:r w:rsidR="00462652">
        <w:rPr>
          <w:rFonts w:ascii="Times New Roman" w:hAnsi="Times New Roman" w:cs="Times New Roman"/>
          <w:color w:val="000000"/>
          <w:sz w:val="24"/>
          <w:szCs w:val="24"/>
        </w:rPr>
        <w:t>-sized</w:t>
      </w:r>
      <w:r w:rsidR="006F3D7B">
        <w:rPr>
          <w:rFonts w:ascii="Times New Roman" w:hAnsi="Times New Roman" w:cs="Times New Roman"/>
          <w:color w:val="000000"/>
          <w:sz w:val="24"/>
          <w:szCs w:val="24"/>
        </w:rPr>
        <w:t xml:space="preserve"> enterprises </w:t>
      </w:r>
      <w:r w:rsidR="00D46027" w:rsidRPr="006F3D7B">
        <w:rPr>
          <w:rFonts w:ascii="Times New Roman" w:hAnsi="Times New Roman" w:cs="Times New Roman"/>
          <w:color w:val="000000"/>
          <w:sz w:val="24"/>
          <w:szCs w:val="24"/>
        </w:rPr>
        <w:t>in Ogun</w:t>
      </w:r>
      <w:r w:rsidRPr="006F3D7B">
        <w:rPr>
          <w:rFonts w:ascii="Times New Roman" w:hAnsi="Times New Roman" w:cs="Times New Roman"/>
          <w:color w:val="000000"/>
          <w:sz w:val="24"/>
          <w:szCs w:val="24"/>
        </w:rPr>
        <w:t xml:space="preserve"> State, Nigeria? </w:t>
      </w:r>
    </w:p>
    <w:p w:rsidR="00F90EAF" w:rsidRPr="006F3D7B" w:rsidRDefault="006F3D7B" w:rsidP="006D0729">
      <w:pPr>
        <w:pStyle w:val="ListParagraph"/>
        <w:numPr>
          <w:ilvl w:val="0"/>
          <w:numId w:val="9"/>
        </w:numPr>
        <w:autoSpaceDE w:val="0"/>
        <w:autoSpaceDN w:val="0"/>
        <w:adjustRightInd w:val="0"/>
        <w:spacing w:after="0"/>
        <w:ind w:left="709" w:hanging="425"/>
        <w:jc w:val="both"/>
        <w:rPr>
          <w:rFonts w:ascii="Times New Roman" w:hAnsi="Times New Roman" w:cs="Times New Roman"/>
          <w:color w:val="000000"/>
          <w:sz w:val="24"/>
          <w:szCs w:val="24"/>
        </w:rPr>
      </w:pPr>
      <w:r w:rsidRPr="006F3D7B">
        <w:rPr>
          <w:rFonts w:ascii="Times New Roman" w:hAnsi="Times New Roman" w:cs="Times New Roman"/>
          <w:color w:val="000000"/>
          <w:sz w:val="24"/>
          <w:szCs w:val="24"/>
        </w:rPr>
        <w:t>D</w:t>
      </w:r>
      <w:r w:rsidR="00E265FA">
        <w:rPr>
          <w:rFonts w:ascii="Times New Roman" w:hAnsi="Times New Roman" w:cs="Times New Roman"/>
          <w:color w:val="000000"/>
          <w:sz w:val="24"/>
          <w:szCs w:val="24"/>
        </w:rPr>
        <w:t>oes crowdfunding practice have</w:t>
      </w:r>
      <w:r w:rsidRPr="006F3D7B">
        <w:rPr>
          <w:rFonts w:ascii="Times New Roman" w:hAnsi="Times New Roman" w:cs="Times New Roman"/>
          <w:color w:val="000000"/>
          <w:sz w:val="24"/>
          <w:szCs w:val="24"/>
        </w:rPr>
        <w:t xml:space="preserve"> marketing</w:t>
      </w:r>
      <w:r w:rsidR="008D247A">
        <w:rPr>
          <w:rFonts w:ascii="Times New Roman" w:hAnsi="Times New Roman" w:cs="Times New Roman"/>
          <w:color w:val="000000"/>
          <w:sz w:val="24"/>
          <w:szCs w:val="24"/>
        </w:rPr>
        <w:t xml:space="preserve"> values</w:t>
      </w:r>
      <w:r w:rsidRPr="006F3D7B">
        <w:rPr>
          <w:rFonts w:ascii="Times New Roman" w:hAnsi="Times New Roman" w:cs="Times New Roman"/>
          <w:color w:val="000000"/>
          <w:sz w:val="24"/>
          <w:szCs w:val="24"/>
        </w:rPr>
        <w:t xml:space="preserve"> on </w:t>
      </w:r>
      <w:r w:rsidR="00756B4B">
        <w:rPr>
          <w:rFonts w:ascii="Times New Roman" w:hAnsi="Times New Roman" w:cs="Times New Roman"/>
          <w:color w:val="000000"/>
          <w:sz w:val="24"/>
          <w:szCs w:val="24"/>
        </w:rPr>
        <w:t xml:space="preserve">small and </w:t>
      </w:r>
      <w:r>
        <w:rPr>
          <w:rFonts w:ascii="Times New Roman" w:hAnsi="Times New Roman" w:cs="Times New Roman"/>
          <w:color w:val="000000"/>
          <w:sz w:val="24"/>
          <w:szCs w:val="24"/>
        </w:rPr>
        <w:t>medium</w:t>
      </w:r>
      <w:r w:rsidR="00462652">
        <w:rPr>
          <w:rFonts w:ascii="Times New Roman" w:hAnsi="Times New Roman" w:cs="Times New Roman"/>
          <w:color w:val="000000"/>
          <w:sz w:val="24"/>
          <w:szCs w:val="24"/>
        </w:rPr>
        <w:t>-sized</w:t>
      </w:r>
      <w:r>
        <w:rPr>
          <w:rFonts w:ascii="Times New Roman" w:hAnsi="Times New Roman" w:cs="Times New Roman"/>
          <w:color w:val="000000"/>
          <w:sz w:val="24"/>
          <w:szCs w:val="24"/>
        </w:rPr>
        <w:t xml:space="preserve"> enterprises</w:t>
      </w:r>
      <w:r w:rsidR="00D46027" w:rsidRPr="006F3D7B">
        <w:rPr>
          <w:rFonts w:ascii="Times New Roman" w:hAnsi="Times New Roman" w:cs="Times New Roman"/>
          <w:color w:val="000000"/>
          <w:sz w:val="24"/>
          <w:szCs w:val="24"/>
        </w:rPr>
        <w:t xml:space="preserve"> in Ogun</w:t>
      </w:r>
      <w:r w:rsidR="00F90EAF" w:rsidRPr="006F3D7B">
        <w:rPr>
          <w:rFonts w:ascii="Times New Roman" w:hAnsi="Times New Roman" w:cs="Times New Roman"/>
          <w:color w:val="000000"/>
          <w:sz w:val="24"/>
          <w:szCs w:val="24"/>
        </w:rPr>
        <w:t xml:space="preserve"> State, Nigeria? </w:t>
      </w:r>
    </w:p>
    <w:p w:rsidR="006F3D7B" w:rsidRDefault="006F3D7B" w:rsidP="006D0729">
      <w:pPr>
        <w:autoSpaceDE w:val="0"/>
        <w:autoSpaceDN w:val="0"/>
        <w:adjustRightInd w:val="0"/>
        <w:spacing w:after="0"/>
        <w:rPr>
          <w:rFonts w:ascii="Times New Roman" w:hAnsi="Times New Roman" w:cs="Times New Roman"/>
          <w:sz w:val="24"/>
          <w:szCs w:val="24"/>
        </w:rPr>
      </w:pPr>
    </w:p>
    <w:p w:rsidR="00F90EAF" w:rsidRPr="00F90EAF" w:rsidRDefault="00F90EAF" w:rsidP="006D0729">
      <w:pPr>
        <w:autoSpaceDE w:val="0"/>
        <w:autoSpaceDN w:val="0"/>
        <w:adjustRightInd w:val="0"/>
        <w:spacing w:after="0"/>
        <w:jc w:val="both"/>
        <w:rPr>
          <w:rFonts w:ascii="Times New Roman" w:hAnsi="Times New Roman" w:cs="Times New Roman"/>
          <w:color w:val="000000"/>
          <w:sz w:val="24"/>
          <w:szCs w:val="24"/>
        </w:rPr>
      </w:pPr>
      <w:r w:rsidRPr="00F90EAF">
        <w:rPr>
          <w:rFonts w:ascii="Times New Roman" w:hAnsi="Times New Roman" w:cs="Times New Roman"/>
          <w:color w:val="000000"/>
          <w:sz w:val="24"/>
          <w:szCs w:val="24"/>
        </w:rPr>
        <w:t xml:space="preserve">Examining the effect of crowdfunding practices on </w:t>
      </w:r>
      <w:r w:rsidR="006F3D7B">
        <w:rPr>
          <w:rFonts w:ascii="Times New Roman" w:hAnsi="Times New Roman" w:cs="Times New Roman"/>
          <w:color w:val="000000"/>
          <w:sz w:val="24"/>
          <w:szCs w:val="24"/>
        </w:rPr>
        <w:t xml:space="preserve">entrepreneurship development and business survival of </w:t>
      </w:r>
      <w:r w:rsidR="00756B4B">
        <w:rPr>
          <w:rFonts w:ascii="Times New Roman" w:hAnsi="Times New Roman" w:cs="Times New Roman"/>
          <w:color w:val="000000"/>
          <w:sz w:val="24"/>
          <w:szCs w:val="24"/>
        </w:rPr>
        <w:t xml:space="preserve">small and </w:t>
      </w:r>
      <w:r w:rsidR="006F3D7B">
        <w:rPr>
          <w:rFonts w:ascii="Times New Roman" w:hAnsi="Times New Roman" w:cs="Times New Roman"/>
          <w:color w:val="000000"/>
          <w:sz w:val="24"/>
          <w:szCs w:val="24"/>
        </w:rPr>
        <w:t>medium</w:t>
      </w:r>
      <w:r w:rsidR="00462652">
        <w:rPr>
          <w:rFonts w:ascii="Times New Roman" w:hAnsi="Times New Roman" w:cs="Times New Roman"/>
          <w:color w:val="000000"/>
          <w:sz w:val="24"/>
          <w:szCs w:val="24"/>
        </w:rPr>
        <w:t>-sized</w:t>
      </w:r>
      <w:r w:rsidR="006F3D7B">
        <w:rPr>
          <w:rFonts w:ascii="Times New Roman" w:hAnsi="Times New Roman" w:cs="Times New Roman"/>
          <w:color w:val="000000"/>
          <w:sz w:val="24"/>
          <w:szCs w:val="24"/>
        </w:rPr>
        <w:t xml:space="preserve"> enterprises</w:t>
      </w:r>
      <w:r w:rsidRPr="00F90EAF">
        <w:rPr>
          <w:rFonts w:ascii="Times New Roman" w:hAnsi="Times New Roman" w:cs="Times New Roman"/>
          <w:color w:val="000000"/>
          <w:sz w:val="24"/>
          <w:szCs w:val="24"/>
        </w:rPr>
        <w:t xml:space="preserve"> is the main objective of this </w:t>
      </w:r>
      <w:r w:rsidR="00690915">
        <w:rPr>
          <w:rFonts w:ascii="Times New Roman" w:hAnsi="Times New Roman" w:cs="Times New Roman"/>
          <w:color w:val="000000"/>
          <w:sz w:val="24"/>
          <w:szCs w:val="24"/>
        </w:rPr>
        <w:t>study, while specific objective is</w:t>
      </w:r>
      <w:r w:rsidRPr="00F90EAF">
        <w:rPr>
          <w:rFonts w:ascii="Times New Roman" w:hAnsi="Times New Roman" w:cs="Times New Roman"/>
          <w:color w:val="000000"/>
          <w:sz w:val="24"/>
          <w:szCs w:val="24"/>
        </w:rPr>
        <w:t xml:space="preserve"> to; </w:t>
      </w:r>
    </w:p>
    <w:p w:rsidR="00A84741" w:rsidRDefault="00A84741" w:rsidP="006D0729">
      <w:pPr>
        <w:pStyle w:val="ListParagraph"/>
        <w:numPr>
          <w:ilvl w:val="0"/>
          <w:numId w:val="8"/>
        </w:numPr>
        <w:autoSpaceDE w:val="0"/>
        <w:autoSpaceDN w:val="0"/>
        <w:adjustRightInd w:val="0"/>
        <w:spacing w:after="21"/>
        <w:ind w:hanging="436"/>
        <w:jc w:val="both"/>
        <w:rPr>
          <w:rFonts w:ascii="Times New Roman" w:hAnsi="Times New Roman" w:cs="Times New Roman"/>
          <w:color w:val="000000"/>
          <w:sz w:val="24"/>
          <w:szCs w:val="24"/>
        </w:rPr>
      </w:pPr>
      <w:r>
        <w:rPr>
          <w:rFonts w:ascii="Times New Roman" w:hAnsi="Times New Roman" w:cs="Times New Roman"/>
          <w:color w:val="000000"/>
          <w:sz w:val="24"/>
          <w:szCs w:val="24"/>
        </w:rPr>
        <w:t>Assess</w:t>
      </w:r>
      <w:r w:rsidR="00F90EAF" w:rsidRPr="00A84741">
        <w:rPr>
          <w:rFonts w:ascii="Times New Roman" w:hAnsi="Times New Roman" w:cs="Times New Roman"/>
          <w:color w:val="000000"/>
          <w:sz w:val="24"/>
          <w:szCs w:val="24"/>
        </w:rPr>
        <w:t xml:space="preserve"> the effect of crowdfunding practices on </w:t>
      </w:r>
      <w:r w:rsidR="008D247A">
        <w:rPr>
          <w:rFonts w:ascii="Times New Roman" w:hAnsi="Times New Roman" w:cs="Times New Roman"/>
          <w:color w:val="000000"/>
          <w:sz w:val="24"/>
          <w:szCs w:val="24"/>
        </w:rPr>
        <w:t>marketing valu</w:t>
      </w:r>
      <w:r w:rsidR="00462652">
        <w:rPr>
          <w:rFonts w:ascii="Times New Roman" w:hAnsi="Times New Roman" w:cs="Times New Roman"/>
          <w:color w:val="000000"/>
          <w:sz w:val="24"/>
          <w:szCs w:val="24"/>
        </w:rPr>
        <w:t xml:space="preserve">es of  </w:t>
      </w:r>
      <w:r w:rsidR="00756B4B">
        <w:rPr>
          <w:rFonts w:ascii="Times New Roman" w:hAnsi="Times New Roman" w:cs="Times New Roman"/>
          <w:color w:val="000000"/>
          <w:sz w:val="24"/>
          <w:szCs w:val="24"/>
        </w:rPr>
        <w:t xml:space="preserve">small and </w:t>
      </w:r>
      <w:r w:rsidR="00462652">
        <w:rPr>
          <w:rFonts w:ascii="Times New Roman" w:hAnsi="Times New Roman" w:cs="Times New Roman"/>
          <w:color w:val="000000"/>
          <w:sz w:val="24"/>
          <w:szCs w:val="24"/>
        </w:rPr>
        <w:t xml:space="preserve">medium-sized </w:t>
      </w:r>
      <w:r w:rsidR="008D247A">
        <w:rPr>
          <w:rFonts w:ascii="Times New Roman" w:hAnsi="Times New Roman" w:cs="Times New Roman"/>
          <w:color w:val="000000"/>
          <w:sz w:val="24"/>
          <w:szCs w:val="24"/>
        </w:rPr>
        <w:t>enterprises</w:t>
      </w:r>
      <w:r w:rsidRPr="00A84741">
        <w:rPr>
          <w:rFonts w:ascii="Times New Roman" w:hAnsi="Times New Roman" w:cs="Times New Roman"/>
          <w:color w:val="000000"/>
          <w:sz w:val="24"/>
          <w:szCs w:val="24"/>
        </w:rPr>
        <w:t xml:space="preserve"> in Ogun</w:t>
      </w:r>
      <w:r w:rsidR="00F90EAF" w:rsidRPr="00A84741">
        <w:rPr>
          <w:rFonts w:ascii="Times New Roman" w:hAnsi="Times New Roman" w:cs="Times New Roman"/>
          <w:color w:val="000000"/>
          <w:sz w:val="24"/>
          <w:szCs w:val="24"/>
        </w:rPr>
        <w:t xml:space="preserve"> State; </w:t>
      </w:r>
    </w:p>
    <w:p w:rsidR="00F90EAF" w:rsidRPr="00F90EAF" w:rsidRDefault="00F90EAF" w:rsidP="006D0729">
      <w:pPr>
        <w:autoSpaceDE w:val="0"/>
        <w:autoSpaceDN w:val="0"/>
        <w:adjustRightInd w:val="0"/>
        <w:spacing w:after="0"/>
        <w:jc w:val="both"/>
        <w:rPr>
          <w:rFonts w:ascii="Times New Roman" w:hAnsi="Times New Roman" w:cs="Times New Roman"/>
          <w:color w:val="000000"/>
          <w:sz w:val="24"/>
          <w:szCs w:val="24"/>
        </w:rPr>
      </w:pPr>
    </w:p>
    <w:p w:rsidR="00F90EAF" w:rsidRDefault="00F90EAF" w:rsidP="006D0729">
      <w:pPr>
        <w:autoSpaceDE w:val="0"/>
        <w:autoSpaceDN w:val="0"/>
        <w:adjustRightInd w:val="0"/>
        <w:spacing w:after="0"/>
        <w:jc w:val="both"/>
        <w:rPr>
          <w:rFonts w:ascii="Times New Roman" w:hAnsi="Times New Roman" w:cs="Times New Roman"/>
          <w:color w:val="000000"/>
          <w:sz w:val="24"/>
          <w:szCs w:val="24"/>
        </w:rPr>
      </w:pPr>
      <w:r w:rsidRPr="00F90EAF">
        <w:rPr>
          <w:rFonts w:ascii="Times New Roman" w:hAnsi="Times New Roman" w:cs="Times New Roman"/>
          <w:color w:val="000000"/>
          <w:sz w:val="24"/>
          <w:szCs w:val="24"/>
        </w:rPr>
        <w:t xml:space="preserve">The </w:t>
      </w:r>
      <w:r w:rsidR="00690915">
        <w:rPr>
          <w:rFonts w:ascii="Times New Roman" w:hAnsi="Times New Roman" w:cs="Times New Roman"/>
          <w:color w:val="000000"/>
          <w:sz w:val="24"/>
          <w:szCs w:val="24"/>
        </w:rPr>
        <w:t xml:space="preserve">study’s hypotheses </w:t>
      </w:r>
      <w:r w:rsidRPr="00F90EAF">
        <w:rPr>
          <w:rFonts w:ascii="Times New Roman" w:hAnsi="Times New Roman" w:cs="Times New Roman"/>
          <w:color w:val="000000"/>
          <w:sz w:val="24"/>
          <w:szCs w:val="24"/>
        </w:rPr>
        <w:t>formulat</w:t>
      </w:r>
      <w:r w:rsidR="00690915">
        <w:rPr>
          <w:rFonts w:ascii="Times New Roman" w:hAnsi="Times New Roman" w:cs="Times New Roman"/>
          <w:color w:val="000000"/>
          <w:sz w:val="24"/>
          <w:szCs w:val="24"/>
        </w:rPr>
        <w:t>ed</w:t>
      </w:r>
      <w:r w:rsidRPr="00F90EAF">
        <w:rPr>
          <w:rFonts w:ascii="Times New Roman" w:hAnsi="Times New Roman" w:cs="Times New Roman"/>
          <w:color w:val="000000"/>
          <w:sz w:val="24"/>
          <w:szCs w:val="24"/>
        </w:rPr>
        <w:t xml:space="preserve"> in line with the research </w:t>
      </w:r>
      <w:r w:rsidR="00690915">
        <w:rPr>
          <w:rFonts w:ascii="Times New Roman" w:hAnsi="Times New Roman" w:cs="Times New Roman"/>
          <w:color w:val="000000"/>
          <w:sz w:val="24"/>
          <w:szCs w:val="24"/>
        </w:rPr>
        <w:t xml:space="preserve">objectives and questions raised </w:t>
      </w:r>
      <w:r w:rsidRPr="00F90EAF">
        <w:rPr>
          <w:rFonts w:ascii="Times New Roman" w:hAnsi="Times New Roman" w:cs="Times New Roman"/>
          <w:color w:val="000000"/>
          <w:sz w:val="24"/>
          <w:szCs w:val="24"/>
        </w:rPr>
        <w:t xml:space="preserve">are as follows: </w:t>
      </w:r>
    </w:p>
    <w:p w:rsidR="00690915" w:rsidRPr="00F90EAF" w:rsidRDefault="00690915" w:rsidP="006D0729">
      <w:pPr>
        <w:autoSpaceDE w:val="0"/>
        <w:autoSpaceDN w:val="0"/>
        <w:adjustRightInd w:val="0"/>
        <w:spacing w:after="0"/>
        <w:jc w:val="both"/>
        <w:rPr>
          <w:rFonts w:ascii="Times New Roman" w:hAnsi="Times New Roman" w:cs="Times New Roman"/>
          <w:color w:val="000000"/>
          <w:sz w:val="24"/>
          <w:szCs w:val="24"/>
        </w:rPr>
      </w:pPr>
    </w:p>
    <w:p w:rsidR="00F90EAF" w:rsidRPr="00F90EAF" w:rsidRDefault="00A4145C" w:rsidP="006D0729">
      <w:pPr>
        <w:autoSpaceDE w:val="0"/>
        <w:autoSpaceDN w:val="0"/>
        <w:adjustRightInd w:val="0"/>
        <w:spacing w:after="0"/>
        <w:jc w:val="both"/>
        <w:rPr>
          <w:rFonts w:ascii="Times New Roman" w:hAnsi="Times New Roman" w:cs="Times New Roman"/>
          <w:color w:val="000000"/>
          <w:sz w:val="24"/>
          <w:szCs w:val="24"/>
        </w:rPr>
      </w:pPr>
      <w:r w:rsidRPr="00A4145C">
        <w:rPr>
          <w:rFonts w:ascii="Times New Roman" w:hAnsi="Times New Roman" w:cs="Times New Roman"/>
          <w:b/>
          <w:bCs/>
          <w:color w:val="000000"/>
          <w:sz w:val="24"/>
          <w:szCs w:val="24"/>
        </w:rPr>
        <w:t>H</w:t>
      </w:r>
      <w:r>
        <w:rPr>
          <w:rFonts w:ascii="Times New Roman" w:hAnsi="Times New Roman" w:cs="Times New Roman"/>
          <w:b/>
          <w:bCs/>
          <w:color w:val="000000"/>
          <w:sz w:val="24"/>
          <w:szCs w:val="24"/>
          <w:vertAlign w:val="subscript"/>
        </w:rPr>
        <w:t>0</w:t>
      </w:r>
      <w:r w:rsidR="00F90EAF" w:rsidRPr="00A4145C">
        <w:rPr>
          <w:rFonts w:ascii="Times New Roman" w:hAnsi="Times New Roman" w:cs="Times New Roman"/>
          <w:b/>
          <w:bCs/>
          <w:color w:val="000000"/>
          <w:sz w:val="24"/>
          <w:szCs w:val="24"/>
        </w:rPr>
        <w:t>1</w:t>
      </w:r>
      <w:r w:rsidR="00F90EAF" w:rsidRPr="00F90EAF">
        <w:rPr>
          <w:rFonts w:ascii="Times New Roman" w:hAnsi="Times New Roman" w:cs="Times New Roman"/>
          <w:b/>
          <w:bCs/>
          <w:color w:val="000000"/>
          <w:sz w:val="24"/>
          <w:szCs w:val="24"/>
        </w:rPr>
        <w:t xml:space="preserve">: </w:t>
      </w:r>
      <w:r w:rsidR="00F90EAF" w:rsidRPr="00F90EAF">
        <w:rPr>
          <w:rFonts w:ascii="Times New Roman" w:hAnsi="Times New Roman" w:cs="Times New Roman"/>
          <w:color w:val="000000"/>
          <w:sz w:val="24"/>
          <w:szCs w:val="24"/>
        </w:rPr>
        <w:t>There is no significant influence of cro</w:t>
      </w:r>
      <w:r w:rsidR="00690915">
        <w:rPr>
          <w:rFonts w:ascii="Times New Roman" w:hAnsi="Times New Roman" w:cs="Times New Roman"/>
          <w:color w:val="000000"/>
          <w:sz w:val="24"/>
          <w:szCs w:val="24"/>
        </w:rPr>
        <w:t>wdfunding practices on entrepr</w:t>
      </w:r>
      <w:r w:rsidR="00844787">
        <w:rPr>
          <w:rFonts w:ascii="Times New Roman" w:hAnsi="Times New Roman" w:cs="Times New Roman"/>
          <w:color w:val="000000"/>
          <w:sz w:val="24"/>
          <w:szCs w:val="24"/>
        </w:rPr>
        <w:t>eneurship development</w:t>
      </w:r>
      <w:r w:rsidR="00690915">
        <w:rPr>
          <w:rFonts w:ascii="Times New Roman" w:hAnsi="Times New Roman" w:cs="Times New Roman"/>
          <w:color w:val="000000"/>
          <w:sz w:val="24"/>
          <w:szCs w:val="24"/>
        </w:rPr>
        <w:t xml:space="preserve"> in Ogun</w:t>
      </w:r>
      <w:r w:rsidR="00F90EAF" w:rsidRPr="00F90EAF">
        <w:rPr>
          <w:rFonts w:ascii="Times New Roman" w:hAnsi="Times New Roman" w:cs="Times New Roman"/>
          <w:color w:val="000000"/>
          <w:sz w:val="24"/>
          <w:szCs w:val="24"/>
        </w:rPr>
        <w:t xml:space="preserve"> State</w:t>
      </w:r>
      <w:r w:rsidR="00690915">
        <w:rPr>
          <w:rFonts w:ascii="Times New Roman" w:hAnsi="Times New Roman" w:cs="Times New Roman"/>
          <w:color w:val="000000"/>
          <w:sz w:val="24"/>
          <w:szCs w:val="24"/>
        </w:rPr>
        <w:t>, Nigeria.</w:t>
      </w:r>
    </w:p>
    <w:p w:rsidR="00690915" w:rsidRDefault="00690915" w:rsidP="006D0729">
      <w:pPr>
        <w:pStyle w:val="Default"/>
        <w:spacing w:line="276" w:lineRule="auto"/>
        <w:jc w:val="both"/>
        <w:rPr>
          <w:b/>
          <w:bCs/>
        </w:rPr>
      </w:pPr>
    </w:p>
    <w:p w:rsidR="00F90EAF" w:rsidRPr="00690915" w:rsidRDefault="00A4145C" w:rsidP="006D0729">
      <w:pPr>
        <w:pStyle w:val="Default"/>
        <w:spacing w:line="276" w:lineRule="auto"/>
        <w:jc w:val="both"/>
      </w:pPr>
      <w:r>
        <w:rPr>
          <w:b/>
          <w:bCs/>
        </w:rPr>
        <w:t>H</w:t>
      </w:r>
      <w:r>
        <w:rPr>
          <w:b/>
          <w:bCs/>
          <w:vertAlign w:val="subscript"/>
        </w:rPr>
        <w:t>0</w:t>
      </w:r>
      <w:r w:rsidR="00F90EAF" w:rsidRPr="00690915">
        <w:rPr>
          <w:b/>
          <w:bCs/>
        </w:rPr>
        <w:t xml:space="preserve">2: </w:t>
      </w:r>
      <w:r w:rsidR="00F90EAF" w:rsidRPr="00690915">
        <w:t>T</w:t>
      </w:r>
      <w:r w:rsidR="00690915">
        <w:t>here is no significant impact</w:t>
      </w:r>
      <w:r w:rsidR="00F90EAF" w:rsidRPr="00690915">
        <w:t xml:space="preserve"> of crowdfunding practices on </w:t>
      </w:r>
      <w:r w:rsidR="00462652">
        <w:t xml:space="preserve">marketing values of </w:t>
      </w:r>
      <w:r w:rsidR="00C344DA">
        <w:t xml:space="preserve">small and </w:t>
      </w:r>
      <w:r w:rsidR="00462652">
        <w:t>medium-sized</w:t>
      </w:r>
      <w:r w:rsidR="00690915">
        <w:t xml:space="preserve"> enterprises in Ogun</w:t>
      </w:r>
      <w:r w:rsidR="00F90EAF" w:rsidRPr="00690915">
        <w:t xml:space="preserve"> St</w:t>
      </w:r>
      <w:r w:rsidR="00690915">
        <w:t>ate, Nigeria.</w:t>
      </w:r>
    </w:p>
    <w:p w:rsidR="009B48C1" w:rsidRDefault="009B48C1" w:rsidP="006D0729">
      <w:pPr>
        <w:pStyle w:val="NoSpacing"/>
        <w:spacing w:line="276" w:lineRule="auto"/>
        <w:jc w:val="both"/>
        <w:rPr>
          <w:rFonts w:ascii="Times New Roman" w:hAnsi="Times New Roman" w:cs="Times New Roman"/>
          <w:sz w:val="24"/>
          <w:szCs w:val="24"/>
        </w:rPr>
      </w:pPr>
    </w:p>
    <w:p w:rsidR="0050033B" w:rsidRPr="0050033B" w:rsidRDefault="0050033B" w:rsidP="006D0729">
      <w:pPr>
        <w:pStyle w:val="NoSpacing"/>
        <w:spacing w:line="276" w:lineRule="auto"/>
        <w:jc w:val="both"/>
        <w:rPr>
          <w:rFonts w:ascii="Times New Roman" w:hAnsi="Times New Roman" w:cs="Times New Roman"/>
          <w:b/>
          <w:sz w:val="24"/>
          <w:szCs w:val="24"/>
        </w:rPr>
      </w:pPr>
      <w:r w:rsidRPr="0050033B">
        <w:rPr>
          <w:rFonts w:ascii="Times New Roman" w:hAnsi="Times New Roman" w:cs="Times New Roman"/>
          <w:b/>
          <w:sz w:val="24"/>
          <w:szCs w:val="24"/>
        </w:rPr>
        <w:t>Significance of the Study</w:t>
      </w:r>
    </w:p>
    <w:p w:rsidR="0050033B" w:rsidRDefault="0050033B" w:rsidP="006D0729">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Many entrepreneurs, especially in developing economies, face challenges in accessing traditional funding like bank loans. This study helps evaluate whether crowdfunding can fill this financing gap and support start-up growth.</w:t>
      </w:r>
    </w:p>
    <w:p w:rsidR="00620681" w:rsidRDefault="00620681" w:rsidP="006D0729">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B</w:t>
      </w:r>
      <w:r w:rsidR="00BE5E04">
        <w:rPr>
          <w:rFonts w:ascii="Times New Roman" w:hAnsi="Times New Roman" w:cs="Times New Roman"/>
          <w:sz w:val="24"/>
          <w:szCs w:val="24"/>
        </w:rPr>
        <w:t xml:space="preserve">y </w:t>
      </w:r>
      <w:r>
        <w:rPr>
          <w:rFonts w:ascii="Times New Roman" w:hAnsi="Times New Roman" w:cs="Times New Roman"/>
          <w:sz w:val="24"/>
          <w:szCs w:val="24"/>
        </w:rPr>
        <w:t>exploring the link between crowdfunding and entrepreneurship, the study can help determine how this financing method contributes to job creation, local development, and GDP growth.</w:t>
      </w:r>
    </w:p>
    <w:p w:rsidR="0050033B" w:rsidRDefault="00BE5E04" w:rsidP="006D0729">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And s</w:t>
      </w:r>
      <w:r w:rsidR="0050033B">
        <w:rPr>
          <w:rFonts w:ascii="Times New Roman" w:hAnsi="Times New Roman" w:cs="Times New Roman"/>
          <w:sz w:val="24"/>
          <w:szCs w:val="24"/>
        </w:rPr>
        <w:t>ince crowdfunding platforms allow diverse individuals including youth, women, and ent</w:t>
      </w:r>
      <w:r w:rsidR="00036A2B">
        <w:rPr>
          <w:rFonts w:ascii="Times New Roman" w:hAnsi="Times New Roman" w:cs="Times New Roman"/>
          <w:sz w:val="24"/>
          <w:szCs w:val="24"/>
        </w:rPr>
        <w:t>repreneur</w:t>
      </w:r>
      <w:r w:rsidR="0050033B">
        <w:rPr>
          <w:rFonts w:ascii="Times New Roman" w:hAnsi="Times New Roman" w:cs="Times New Roman"/>
          <w:sz w:val="24"/>
          <w:szCs w:val="24"/>
        </w:rPr>
        <w:t xml:space="preserve"> to </w:t>
      </w:r>
      <w:r w:rsidR="0042015C">
        <w:rPr>
          <w:rFonts w:ascii="Times New Roman" w:hAnsi="Times New Roman" w:cs="Times New Roman"/>
          <w:sz w:val="24"/>
          <w:szCs w:val="24"/>
        </w:rPr>
        <w:t>raise capital, this study highlights the potential of crowdfunding to promote more inclusive economic development and democratize</w:t>
      </w:r>
      <w:r w:rsidR="0050033B">
        <w:rPr>
          <w:rFonts w:ascii="Times New Roman" w:hAnsi="Times New Roman" w:cs="Times New Roman"/>
          <w:sz w:val="24"/>
          <w:szCs w:val="24"/>
        </w:rPr>
        <w:t xml:space="preserve"> acc</w:t>
      </w:r>
      <w:r w:rsidR="0042015C">
        <w:rPr>
          <w:rFonts w:ascii="Times New Roman" w:hAnsi="Times New Roman" w:cs="Times New Roman"/>
          <w:sz w:val="24"/>
          <w:szCs w:val="24"/>
        </w:rPr>
        <w:t>ess to capital</w:t>
      </w:r>
      <w:r w:rsidR="0050033B">
        <w:rPr>
          <w:rFonts w:ascii="Times New Roman" w:hAnsi="Times New Roman" w:cs="Times New Roman"/>
          <w:sz w:val="24"/>
          <w:szCs w:val="24"/>
        </w:rPr>
        <w:t>.</w:t>
      </w:r>
    </w:p>
    <w:p w:rsidR="00620681" w:rsidRDefault="00620681" w:rsidP="006D0729">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findings can </w:t>
      </w:r>
      <w:r w:rsidR="00BE5E04">
        <w:rPr>
          <w:rFonts w:ascii="Times New Roman" w:hAnsi="Times New Roman" w:cs="Times New Roman"/>
          <w:sz w:val="24"/>
          <w:szCs w:val="24"/>
        </w:rPr>
        <w:t xml:space="preserve">also </w:t>
      </w:r>
      <w:r>
        <w:rPr>
          <w:rFonts w:ascii="Times New Roman" w:hAnsi="Times New Roman" w:cs="Times New Roman"/>
          <w:sz w:val="24"/>
          <w:szCs w:val="24"/>
        </w:rPr>
        <w:t>guide government agencies, financial institutions, and development organizations in formulating policies to promote entrepreneurship and supporting decisions</w:t>
      </w:r>
      <w:r w:rsidR="003939D0">
        <w:rPr>
          <w:rFonts w:ascii="Times New Roman" w:hAnsi="Times New Roman" w:cs="Times New Roman"/>
          <w:sz w:val="24"/>
          <w:szCs w:val="24"/>
        </w:rPr>
        <w:t xml:space="preserve"> </w:t>
      </w:r>
      <w:r>
        <w:rPr>
          <w:rFonts w:ascii="Times New Roman" w:hAnsi="Times New Roman" w:cs="Times New Roman"/>
          <w:sz w:val="24"/>
          <w:szCs w:val="24"/>
        </w:rPr>
        <w:t>around legal frameworks, or education.</w:t>
      </w:r>
    </w:p>
    <w:p w:rsidR="00BE5E04" w:rsidRDefault="00BE5E04" w:rsidP="006D0729">
      <w:pPr>
        <w:pStyle w:val="NoSpacing"/>
        <w:spacing w:line="276" w:lineRule="auto"/>
        <w:jc w:val="both"/>
        <w:rPr>
          <w:rFonts w:ascii="Times New Roman" w:hAnsi="Times New Roman" w:cs="Times New Roman"/>
          <w:sz w:val="24"/>
          <w:szCs w:val="24"/>
        </w:rPr>
      </w:pPr>
    </w:p>
    <w:p w:rsidR="00BE5E04" w:rsidRPr="004F77AF" w:rsidRDefault="00BE5E04" w:rsidP="006D0729">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In summary, this study is significant because it explores how crowdfunding might be transforming the entrepreneurial landscape by offering new paths to funding, promoting innovation, and stimulating economic growth especially in environments where traditional funding mechanisms are limited or inaccessible.</w:t>
      </w:r>
    </w:p>
    <w:p w:rsidR="003939D0" w:rsidRDefault="003939D0" w:rsidP="006D0729">
      <w:pPr>
        <w:rPr>
          <w:rFonts w:ascii="Times New Roman" w:hAnsi="Times New Roman" w:cs="Times New Roman"/>
          <w:b/>
          <w:sz w:val="24"/>
          <w:szCs w:val="24"/>
        </w:rPr>
      </w:pPr>
    </w:p>
    <w:p w:rsidR="0015123E" w:rsidRDefault="0015123E" w:rsidP="006D0729">
      <w:pPr>
        <w:rPr>
          <w:rFonts w:ascii="Times New Roman" w:hAnsi="Times New Roman" w:cs="Times New Roman"/>
          <w:b/>
          <w:sz w:val="24"/>
          <w:szCs w:val="24"/>
        </w:rPr>
      </w:pPr>
      <w:r>
        <w:rPr>
          <w:rFonts w:ascii="Times New Roman" w:hAnsi="Times New Roman" w:cs="Times New Roman"/>
          <w:b/>
          <w:sz w:val="24"/>
          <w:szCs w:val="24"/>
        </w:rPr>
        <w:t>Literature Review</w:t>
      </w:r>
    </w:p>
    <w:p w:rsidR="00253895" w:rsidRPr="004F77AF" w:rsidRDefault="004A0AE3" w:rsidP="006D0729">
      <w:pPr>
        <w:rPr>
          <w:rFonts w:ascii="Times New Roman" w:hAnsi="Times New Roman" w:cs="Times New Roman"/>
          <w:b/>
          <w:sz w:val="24"/>
          <w:szCs w:val="24"/>
        </w:rPr>
      </w:pPr>
      <w:r w:rsidRPr="004F77AF">
        <w:rPr>
          <w:rFonts w:ascii="Times New Roman" w:hAnsi="Times New Roman" w:cs="Times New Roman"/>
          <w:b/>
          <w:sz w:val="24"/>
          <w:szCs w:val="24"/>
        </w:rPr>
        <w:t>The Concept of Crowdfunding</w:t>
      </w:r>
    </w:p>
    <w:p w:rsidR="00253895" w:rsidRPr="00385E8C" w:rsidRDefault="00E7188A" w:rsidP="006D0729">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C</w:t>
      </w:r>
      <w:r w:rsidRPr="00E7188A">
        <w:rPr>
          <w:rFonts w:ascii="Times New Roman" w:hAnsi="Times New Roman" w:cs="Times New Roman"/>
          <w:sz w:val="24"/>
          <w:szCs w:val="24"/>
        </w:rPr>
        <w:t>rowdfunding, according to Aladejebi (2020), is a method of attracting a big number of investors to a capital-intensive project or business.</w:t>
      </w:r>
      <w:r w:rsidR="00C344DA">
        <w:rPr>
          <w:rFonts w:ascii="Times New Roman" w:hAnsi="Times New Roman" w:cs="Times New Roman"/>
          <w:sz w:val="24"/>
          <w:szCs w:val="24"/>
        </w:rPr>
        <w:t xml:space="preserve"> </w:t>
      </w:r>
      <w:r w:rsidRPr="00E7188A">
        <w:rPr>
          <w:rFonts w:ascii="Times New Roman" w:hAnsi="Times New Roman" w:cs="Times New Roman"/>
          <w:sz w:val="24"/>
          <w:szCs w:val="24"/>
        </w:rPr>
        <w:t>Ezekiel and Toba (2020) define crowdfunding as an online approach of raising money in which the fund raiser is expected to provide factual information via image and video content.</w:t>
      </w:r>
      <w:r w:rsidR="00C344DA">
        <w:rPr>
          <w:rFonts w:ascii="Times New Roman" w:hAnsi="Times New Roman" w:cs="Times New Roman"/>
          <w:sz w:val="24"/>
          <w:szCs w:val="24"/>
        </w:rPr>
        <w:t xml:space="preserve"> </w:t>
      </w:r>
      <w:r w:rsidR="00434D01">
        <w:rPr>
          <w:rFonts w:ascii="Times New Roman" w:hAnsi="Times New Roman" w:cs="Times New Roman"/>
          <w:sz w:val="24"/>
          <w:szCs w:val="24"/>
        </w:rPr>
        <w:t>Ajayi and</w:t>
      </w:r>
      <w:r w:rsidR="00C344DA">
        <w:rPr>
          <w:rFonts w:ascii="Times New Roman" w:hAnsi="Times New Roman" w:cs="Times New Roman"/>
          <w:sz w:val="24"/>
          <w:szCs w:val="24"/>
        </w:rPr>
        <w:t xml:space="preserve"> </w:t>
      </w:r>
      <w:r w:rsidR="00C53872" w:rsidRPr="004F77AF">
        <w:rPr>
          <w:rFonts w:ascii="Times New Roman" w:hAnsi="Times New Roman" w:cs="Times New Roman"/>
          <w:sz w:val="24"/>
          <w:szCs w:val="24"/>
        </w:rPr>
        <w:t>Oyedele (2020)</w:t>
      </w:r>
      <w:r>
        <w:rPr>
          <w:rFonts w:ascii="Times New Roman" w:hAnsi="Times New Roman" w:cs="Times New Roman"/>
          <w:sz w:val="24"/>
          <w:szCs w:val="24"/>
        </w:rPr>
        <w:t xml:space="preserve"> explained further that</w:t>
      </w:r>
      <w:r w:rsidR="00C53872" w:rsidRPr="004F77AF">
        <w:rPr>
          <w:rFonts w:ascii="Times New Roman" w:hAnsi="Times New Roman" w:cs="Times New Roman"/>
          <w:sz w:val="24"/>
          <w:szCs w:val="24"/>
        </w:rPr>
        <w:t>, crowdfunding is different from other means of financing available to small and medium-sized enterprises. In a crowd-funding approach, small and medium-sized enterprises or project initiators approach the crowd-funding platform or website by introducing the intended project to interested parties or crowd-funders in the form of a listing. The necessary information on the project will be shown on the internet to interested crowd funders for decision-making. This allows the crowd funders to appraise the project to either support or not to support the ideas based on their perception</w:t>
      </w:r>
      <w:r>
        <w:rPr>
          <w:rFonts w:ascii="Times New Roman" w:hAnsi="Times New Roman" w:cs="Times New Roman"/>
          <w:sz w:val="24"/>
          <w:szCs w:val="24"/>
        </w:rPr>
        <w:t xml:space="preserve"> (Ajayi</w:t>
      </w:r>
      <w:r w:rsidR="00C344DA">
        <w:rPr>
          <w:rFonts w:ascii="Times New Roman" w:hAnsi="Times New Roman" w:cs="Times New Roman"/>
          <w:sz w:val="24"/>
          <w:szCs w:val="24"/>
        </w:rPr>
        <w:t xml:space="preserve"> </w:t>
      </w:r>
      <w:r>
        <w:rPr>
          <w:rFonts w:ascii="Times New Roman" w:hAnsi="Times New Roman" w:cs="Times New Roman"/>
          <w:sz w:val="24"/>
          <w:szCs w:val="24"/>
        </w:rPr>
        <w:t>&amp;</w:t>
      </w:r>
      <w:r w:rsidR="00C344DA">
        <w:rPr>
          <w:rFonts w:ascii="Times New Roman" w:hAnsi="Times New Roman" w:cs="Times New Roman"/>
          <w:sz w:val="24"/>
          <w:szCs w:val="24"/>
        </w:rPr>
        <w:t xml:space="preserve"> </w:t>
      </w:r>
      <w:r>
        <w:rPr>
          <w:rFonts w:ascii="Times New Roman" w:hAnsi="Times New Roman" w:cs="Times New Roman"/>
          <w:sz w:val="24"/>
          <w:szCs w:val="24"/>
        </w:rPr>
        <w:t>Oyedele, 2020)</w:t>
      </w:r>
      <w:r w:rsidR="00C53872" w:rsidRPr="004F77AF">
        <w:rPr>
          <w:rFonts w:ascii="Times New Roman" w:hAnsi="Times New Roman" w:cs="Times New Roman"/>
          <w:sz w:val="24"/>
          <w:szCs w:val="24"/>
        </w:rPr>
        <w:t>.</w:t>
      </w:r>
      <w:r w:rsidR="00C344DA">
        <w:rPr>
          <w:rFonts w:ascii="Times New Roman" w:hAnsi="Times New Roman" w:cs="Times New Roman"/>
          <w:sz w:val="24"/>
          <w:szCs w:val="24"/>
        </w:rPr>
        <w:t xml:space="preserve"> </w:t>
      </w:r>
      <w:r w:rsidR="00385E8C" w:rsidRPr="00385E8C">
        <w:rPr>
          <w:rFonts w:ascii="Times New Roman" w:hAnsi="Times New Roman" w:cs="Times New Roman"/>
          <w:sz w:val="24"/>
          <w:szCs w:val="24"/>
        </w:rPr>
        <w:t>Aremu (2023) corroborated other researchers assertions that crowdfunding is a form of online crowdsourcing wherein the public provides capital to businesses looking to raise money for pure charity or with the expectation of profit</w:t>
      </w:r>
      <w:r w:rsidR="00C00F79">
        <w:rPr>
          <w:rFonts w:ascii="Times New Roman" w:hAnsi="Times New Roman" w:cs="Times New Roman"/>
          <w:sz w:val="24"/>
          <w:szCs w:val="24"/>
        </w:rPr>
        <w:t>.</w:t>
      </w:r>
    </w:p>
    <w:p w:rsidR="00875E04" w:rsidRDefault="00875E04" w:rsidP="006D0729">
      <w:pPr>
        <w:pStyle w:val="NoSpacing"/>
        <w:spacing w:line="276" w:lineRule="auto"/>
        <w:rPr>
          <w:sz w:val="23"/>
          <w:szCs w:val="23"/>
        </w:rPr>
      </w:pPr>
    </w:p>
    <w:p w:rsidR="00A25C04" w:rsidRPr="00977F20" w:rsidRDefault="00385E8C" w:rsidP="006D0729">
      <w:pPr>
        <w:autoSpaceDE w:val="0"/>
        <w:autoSpaceDN w:val="0"/>
        <w:adjustRightInd w:val="0"/>
        <w:spacing w:after="0"/>
        <w:jc w:val="both"/>
        <w:rPr>
          <w:rFonts w:ascii="Times New Roman" w:hAnsi="Times New Roman" w:cs="Times New Roman"/>
          <w:sz w:val="24"/>
          <w:szCs w:val="24"/>
        </w:rPr>
      </w:pPr>
      <w:r w:rsidRPr="00977F20">
        <w:rPr>
          <w:rFonts w:ascii="Times New Roman" w:hAnsi="Times New Roman" w:cs="Times New Roman"/>
          <w:sz w:val="24"/>
          <w:szCs w:val="24"/>
        </w:rPr>
        <w:t xml:space="preserve">The concept and application of crowdfunding is evolving and </w:t>
      </w:r>
      <w:r w:rsidR="00977F20" w:rsidRPr="00977F20">
        <w:rPr>
          <w:rFonts w:ascii="Times New Roman" w:hAnsi="Times New Roman" w:cs="Times New Roman"/>
          <w:sz w:val="24"/>
          <w:szCs w:val="24"/>
        </w:rPr>
        <w:t>the ob</w:t>
      </w:r>
      <w:r w:rsidR="003B16BF">
        <w:rPr>
          <w:rFonts w:ascii="Times New Roman" w:hAnsi="Times New Roman" w:cs="Times New Roman"/>
          <w:sz w:val="24"/>
          <w:szCs w:val="24"/>
        </w:rPr>
        <w:t>jective</w:t>
      </w:r>
      <w:r w:rsidR="00977F20">
        <w:rPr>
          <w:rFonts w:ascii="Times New Roman" w:hAnsi="Times New Roman" w:cs="Times New Roman"/>
          <w:sz w:val="24"/>
          <w:szCs w:val="24"/>
        </w:rPr>
        <w:t xml:space="preserve"> is to raise </w:t>
      </w:r>
      <w:r w:rsidR="00977F20" w:rsidRPr="00977F20">
        <w:rPr>
          <w:rFonts w:ascii="Times New Roman" w:hAnsi="Times New Roman" w:cs="Times New Roman"/>
          <w:sz w:val="24"/>
          <w:szCs w:val="24"/>
        </w:rPr>
        <w:t>money for investments through the use of social networks on the Internet.</w:t>
      </w:r>
      <w:r w:rsidRPr="00875E04">
        <w:rPr>
          <w:rFonts w:ascii="Times New Roman" w:hAnsi="Times New Roman" w:cs="Times New Roman"/>
          <w:sz w:val="24"/>
          <w:szCs w:val="24"/>
        </w:rPr>
        <w:t xml:space="preserve"> Technology plays a major role in the crowdfunding process, both in terms of the presentation sites and the social media platforms that help disseminate the word about them. S</w:t>
      </w:r>
      <w:r w:rsidR="00875E04" w:rsidRPr="00875E04">
        <w:rPr>
          <w:rFonts w:ascii="Times New Roman" w:hAnsi="Times New Roman" w:cs="Times New Roman"/>
          <w:sz w:val="24"/>
          <w:szCs w:val="24"/>
        </w:rPr>
        <w:t>everal models</w:t>
      </w:r>
      <w:r w:rsidRPr="00875E04">
        <w:rPr>
          <w:rFonts w:ascii="Times New Roman" w:hAnsi="Times New Roman" w:cs="Times New Roman"/>
          <w:sz w:val="24"/>
          <w:szCs w:val="24"/>
        </w:rPr>
        <w:t xml:space="preserve"> of crowdfunding exist, including </w:t>
      </w:r>
      <w:r w:rsidR="00875E04" w:rsidRPr="00875E04">
        <w:rPr>
          <w:rFonts w:ascii="Times New Roman" w:hAnsi="Times New Roman" w:cs="Times New Roman"/>
          <w:sz w:val="24"/>
          <w:szCs w:val="24"/>
        </w:rPr>
        <w:t xml:space="preserve">lending-based, donation-based, equity-based, reward-based and royalty-based </w:t>
      </w:r>
      <w:r w:rsidRPr="00875E04">
        <w:rPr>
          <w:rFonts w:ascii="Times New Roman" w:hAnsi="Times New Roman" w:cs="Times New Roman"/>
          <w:sz w:val="24"/>
          <w:szCs w:val="24"/>
        </w:rPr>
        <w:t>crowdfunding (</w:t>
      </w:r>
      <w:r w:rsidR="00C00F79" w:rsidRPr="00C00F79">
        <w:rPr>
          <w:rFonts w:ascii="Times New Roman" w:hAnsi="Times New Roman" w:cs="Times New Roman"/>
          <w:sz w:val="24"/>
          <w:szCs w:val="24"/>
        </w:rPr>
        <w:t>Adekoya, 2019</w:t>
      </w:r>
      <w:r w:rsidRPr="00875E04">
        <w:rPr>
          <w:rFonts w:ascii="Times New Roman" w:hAnsi="Times New Roman" w:cs="Times New Roman"/>
          <w:sz w:val="24"/>
          <w:szCs w:val="24"/>
        </w:rPr>
        <w:t xml:space="preserve">). </w:t>
      </w:r>
    </w:p>
    <w:p w:rsidR="003B16BF" w:rsidRDefault="003B16BF" w:rsidP="006D0729">
      <w:pPr>
        <w:autoSpaceDE w:val="0"/>
        <w:autoSpaceDN w:val="0"/>
        <w:adjustRightInd w:val="0"/>
        <w:spacing w:after="0"/>
        <w:rPr>
          <w:rFonts w:ascii="Times New Roman" w:hAnsi="Times New Roman" w:cs="Times New Roman"/>
          <w:bCs/>
          <w:iCs/>
          <w:sz w:val="24"/>
          <w:szCs w:val="24"/>
        </w:rPr>
      </w:pPr>
    </w:p>
    <w:p w:rsidR="00253895" w:rsidRDefault="00875E04" w:rsidP="006D0729">
      <w:pPr>
        <w:autoSpaceDE w:val="0"/>
        <w:autoSpaceDN w:val="0"/>
        <w:adjustRightInd w:val="0"/>
        <w:spacing w:after="0"/>
        <w:jc w:val="both"/>
        <w:rPr>
          <w:rFonts w:ascii="Times New Roman" w:hAnsi="Times New Roman" w:cs="Times New Roman"/>
          <w:sz w:val="24"/>
          <w:szCs w:val="24"/>
        </w:rPr>
      </w:pPr>
      <w:r w:rsidRPr="00875E04">
        <w:rPr>
          <w:rFonts w:ascii="Times New Roman" w:hAnsi="Times New Roman" w:cs="Times New Roman"/>
          <w:bCs/>
          <w:iCs/>
          <w:sz w:val="24"/>
          <w:szCs w:val="24"/>
        </w:rPr>
        <w:t>Lendi</w:t>
      </w:r>
      <w:r>
        <w:rPr>
          <w:rFonts w:ascii="Times New Roman" w:hAnsi="Times New Roman" w:cs="Times New Roman"/>
          <w:bCs/>
          <w:iCs/>
          <w:sz w:val="24"/>
          <w:szCs w:val="24"/>
        </w:rPr>
        <w:t>ng-b</w:t>
      </w:r>
      <w:r w:rsidRPr="00875E04">
        <w:rPr>
          <w:rFonts w:ascii="Times New Roman" w:hAnsi="Times New Roman" w:cs="Times New Roman"/>
          <w:bCs/>
          <w:iCs/>
          <w:sz w:val="24"/>
          <w:szCs w:val="24"/>
        </w:rPr>
        <w:t>a</w:t>
      </w:r>
      <w:r>
        <w:rPr>
          <w:rFonts w:ascii="Times New Roman" w:hAnsi="Times New Roman" w:cs="Times New Roman"/>
          <w:bCs/>
          <w:iCs/>
          <w:sz w:val="24"/>
          <w:szCs w:val="24"/>
        </w:rPr>
        <w:t>sed crowdfunding a</w:t>
      </w:r>
      <w:r w:rsidRPr="00875E04">
        <w:rPr>
          <w:rFonts w:ascii="Times New Roman" w:hAnsi="Times New Roman" w:cs="Times New Roman"/>
          <w:bCs/>
          <w:iCs/>
          <w:sz w:val="24"/>
          <w:szCs w:val="24"/>
        </w:rPr>
        <w:t>pproach</w:t>
      </w:r>
      <w:r w:rsidRPr="00875E04">
        <w:rPr>
          <w:rFonts w:ascii="Times New Roman" w:hAnsi="Times New Roman" w:cs="Times New Roman"/>
          <w:sz w:val="24"/>
          <w:szCs w:val="24"/>
        </w:rPr>
        <w:t xml:space="preserve"> is based on the same principles as a traditional funding source where an investor lends an amount to an entrepreneur and expects a rate of return on the capital lent</w:t>
      </w:r>
      <w:r>
        <w:rPr>
          <w:rFonts w:ascii="Times New Roman" w:hAnsi="Times New Roman" w:cs="Times New Roman"/>
          <w:sz w:val="24"/>
          <w:szCs w:val="24"/>
        </w:rPr>
        <w:t xml:space="preserve">. </w:t>
      </w:r>
      <w:r w:rsidRPr="004F77AF">
        <w:rPr>
          <w:rFonts w:ascii="Times New Roman" w:hAnsi="Times New Roman" w:cs="Times New Roman"/>
          <w:sz w:val="24"/>
          <w:szCs w:val="24"/>
        </w:rPr>
        <w:t>The donation based approach has charity as its foundation, as the investor does not expect to get any return on the investment</w:t>
      </w:r>
      <w:r>
        <w:rPr>
          <w:rFonts w:ascii="Times New Roman" w:hAnsi="Times New Roman" w:cs="Times New Roman"/>
          <w:sz w:val="24"/>
          <w:szCs w:val="24"/>
        </w:rPr>
        <w:t xml:space="preserve">. </w:t>
      </w:r>
      <w:r w:rsidRPr="004F77AF">
        <w:rPr>
          <w:rFonts w:ascii="Times New Roman" w:hAnsi="Times New Roman" w:cs="Times New Roman"/>
          <w:sz w:val="24"/>
          <w:szCs w:val="24"/>
        </w:rPr>
        <w:t>Here, backers provide funding based on charitable or civic motivations without expecting any repayment, to support disaster relief, famine, health and other charity-related issues</w:t>
      </w:r>
      <w:r w:rsidR="003B16BF">
        <w:rPr>
          <w:rFonts w:ascii="Times New Roman" w:hAnsi="Times New Roman" w:cs="Times New Roman"/>
          <w:sz w:val="24"/>
          <w:szCs w:val="24"/>
        </w:rPr>
        <w:t xml:space="preserve"> (Adekoya, 2019)</w:t>
      </w:r>
      <w:r w:rsidRPr="004F77AF">
        <w:rPr>
          <w:rFonts w:ascii="Times New Roman" w:hAnsi="Times New Roman" w:cs="Times New Roman"/>
          <w:sz w:val="24"/>
          <w:szCs w:val="24"/>
        </w:rPr>
        <w:t>.</w:t>
      </w:r>
      <w:r w:rsidR="007D5FDA">
        <w:rPr>
          <w:rFonts w:ascii="Times New Roman" w:hAnsi="Times New Roman" w:cs="Times New Roman"/>
          <w:sz w:val="24"/>
          <w:szCs w:val="24"/>
        </w:rPr>
        <w:t xml:space="preserve"> Another crowdfunding model is royalty-based, t</w:t>
      </w:r>
      <w:r w:rsidR="007D5FDA" w:rsidRPr="004F77AF">
        <w:rPr>
          <w:rFonts w:ascii="Times New Roman" w:hAnsi="Times New Roman" w:cs="Times New Roman"/>
          <w:sz w:val="24"/>
          <w:szCs w:val="24"/>
        </w:rPr>
        <w:t>his approach gives the investor a percentage rate of the compan</w:t>
      </w:r>
      <w:r w:rsidR="007D5FDA">
        <w:rPr>
          <w:rFonts w:ascii="Times New Roman" w:hAnsi="Times New Roman" w:cs="Times New Roman"/>
          <w:sz w:val="24"/>
          <w:szCs w:val="24"/>
        </w:rPr>
        <w:t>y’s income based on the level of the investment. This</w:t>
      </w:r>
      <w:r w:rsidR="007D5FDA" w:rsidRPr="004F77AF">
        <w:rPr>
          <w:rFonts w:ascii="Times New Roman" w:hAnsi="Times New Roman" w:cs="Times New Roman"/>
          <w:sz w:val="24"/>
          <w:szCs w:val="24"/>
        </w:rPr>
        <w:t xml:space="preserve"> implies that </w:t>
      </w:r>
      <w:r w:rsidR="007D5FDA">
        <w:rPr>
          <w:rFonts w:ascii="Times New Roman" w:hAnsi="Times New Roman" w:cs="Times New Roman"/>
          <w:sz w:val="24"/>
          <w:szCs w:val="24"/>
        </w:rPr>
        <w:t>supporters of an idea</w:t>
      </w:r>
      <w:r w:rsidR="007D5FDA" w:rsidRPr="004F77AF">
        <w:rPr>
          <w:rFonts w:ascii="Times New Roman" w:hAnsi="Times New Roman" w:cs="Times New Roman"/>
          <w:sz w:val="24"/>
          <w:szCs w:val="24"/>
        </w:rPr>
        <w:t xml:space="preserve"> receive a percentage of the reve</w:t>
      </w:r>
      <w:r w:rsidR="007D5FDA">
        <w:rPr>
          <w:rFonts w:ascii="Times New Roman" w:hAnsi="Times New Roman" w:cs="Times New Roman"/>
          <w:sz w:val="24"/>
          <w:szCs w:val="24"/>
        </w:rPr>
        <w:t>nue accumulated when the business</w:t>
      </w:r>
      <w:r w:rsidR="007D5FDA" w:rsidRPr="004F77AF">
        <w:rPr>
          <w:rFonts w:ascii="Times New Roman" w:hAnsi="Times New Roman" w:cs="Times New Roman"/>
          <w:sz w:val="24"/>
          <w:szCs w:val="24"/>
        </w:rPr>
        <w:t xml:space="preserve"> starts making a </w:t>
      </w:r>
      <w:r w:rsidR="007D5FDA" w:rsidRPr="004F77AF">
        <w:rPr>
          <w:rFonts w:ascii="Times New Roman" w:hAnsi="Times New Roman" w:cs="Times New Roman"/>
          <w:sz w:val="24"/>
          <w:szCs w:val="24"/>
        </w:rPr>
        <w:lastRenderedPageBreak/>
        <w:t xml:space="preserve">profit. It is </w:t>
      </w:r>
      <w:r w:rsidR="007D5FDA">
        <w:rPr>
          <w:rFonts w:ascii="Times New Roman" w:hAnsi="Times New Roman" w:cs="Times New Roman"/>
          <w:sz w:val="24"/>
          <w:szCs w:val="24"/>
        </w:rPr>
        <w:t xml:space="preserve">also </w:t>
      </w:r>
      <w:r w:rsidR="007D5FDA" w:rsidRPr="004F77AF">
        <w:rPr>
          <w:rFonts w:ascii="Times New Roman" w:hAnsi="Times New Roman" w:cs="Times New Roman"/>
          <w:sz w:val="24"/>
          <w:szCs w:val="24"/>
        </w:rPr>
        <w:t>important to emphasize that it doesn’t make them shareholders in the venture; they are just entitled to receive a percentage from income</w:t>
      </w:r>
      <w:r w:rsidR="00C344DA">
        <w:rPr>
          <w:rFonts w:ascii="Times New Roman" w:hAnsi="Times New Roman" w:cs="Times New Roman"/>
          <w:sz w:val="24"/>
          <w:szCs w:val="24"/>
        </w:rPr>
        <w:t xml:space="preserve"> </w:t>
      </w:r>
      <w:r w:rsidR="00E62913">
        <w:rPr>
          <w:rFonts w:ascii="Times New Roman" w:hAnsi="Times New Roman" w:cs="Times New Roman"/>
          <w:b/>
          <w:bCs/>
          <w:sz w:val="24"/>
          <w:szCs w:val="24"/>
        </w:rPr>
        <w:t>(</w:t>
      </w:r>
      <w:r w:rsidR="00E62913" w:rsidRPr="00E62913">
        <w:rPr>
          <w:rFonts w:ascii="Times New Roman" w:hAnsi="Times New Roman" w:cs="Times New Roman"/>
          <w:bCs/>
          <w:sz w:val="24"/>
          <w:szCs w:val="24"/>
        </w:rPr>
        <w:t>Eno, Udonde</w:t>
      </w:r>
      <w:r w:rsidR="00C344DA">
        <w:rPr>
          <w:rFonts w:ascii="Times New Roman" w:hAnsi="Times New Roman" w:cs="Times New Roman"/>
          <w:bCs/>
          <w:sz w:val="24"/>
          <w:szCs w:val="24"/>
        </w:rPr>
        <w:t xml:space="preserve"> </w:t>
      </w:r>
      <w:r w:rsidR="00E62913" w:rsidRPr="00E62913">
        <w:rPr>
          <w:rFonts w:ascii="Times New Roman" w:hAnsi="Times New Roman" w:cs="Times New Roman"/>
          <w:bCs/>
          <w:sz w:val="24"/>
          <w:szCs w:val="24"/>
        </w:rPr>
        <w:t>&amp;</w:t>
      </w:r>
      <w:r w:rsidR="00C344DA">
        <w:rPr>
          <w:rFonts w:ascii="Times New Roman" w:hAnsi="Times New Roman" w:cs="Times New Roman"/>
          <w:bCs/>
          <w:sz w:val="24"/>
          <w:szCs w:val="24"/>
        </w:rPr>
        <w:t xml:space="preserve"> </w:t>
      </w:r>
      <w:r w:rsidR="00E62913" w:rsidRPr="00E62913">
        <w:rPr>
          <w:rFonts w:ascii="Times New Roman" w:hAnsi="Times New Roman" w:cs="Times New Roman"/>
          <w:bCs/>
          <w:sz w:val="24"/>
          <w:szCs w:val="24"/>
        </w:rPr>
        <w:t>Ibok, 2022</w:t>
      </w:r>
      <w:r w:rsidR="00E62913">
        <w:rPr>
          <w:rFonts w:ascii="Times New Roman" w:hAnsi="Times New Roman" w:cs="Times New Roman"/>
          <w:b/>
          <w:bCs/>
          <w:sz w:val="24"/>
          <w:szCs w:val="24"/>
        </w:rPr>
        <w:t>)</w:t>
      </w:r>
      <w:r w:rsidR="007D5FDA" w:rsidRPr="004F77AF">
        <w:rPr>
          <w:rFonts w:ascii="Times New Roman" w:hAnsi="Times New Roman" w:cs="Times New Roman"/>
          <w:sz w:val="24"/>
          <w:szCs w:val="24"/>
        </w:rPr>
        <w:t>.</w:t>
      </w:r>
      <w:r w:rsidR="0019444B">
        <w:rPr>
          <w:rFonts w:ascii="Times New Roman" w:hAnsi="Times New Roman" w:cs="Times New Roman"/>
          <w:sz w:val="24"/>
          <w:szCs w:val="24"/>
        </w:rPr>
        <w:t xml:space="preserve"> However, </w:t>
      </w:r>
      <w:r w:rsidR="0019444B" w:rsidRPr="0019444B">
        <w:rPr>
          <w:rFonts w:ascii="Times New Roman" w:hAnsi="Times New Roman" w:cs="Times New Roman"/>
          <w:bCs/>
          <w:iCs/>
          <w:sz w:val="24"/>
          <w:szCs w:val="24"/>
        </w:rPr>
        <w:t>Equi</w:t>
      </w:r>
      <w:r w:rsidR="0019444B">
        <w:rPr>
          <w:rFonts w:ascii="Times New Roman" w:hAnsi="Times New Roman" w:cs="Times New Roman"/>
          <w:bCs/>
          <w:iCs/>
          <w:sz w:val="24"/>
          <w:szCs w:val="24"/>
        </w:rPr>
        <w:t>ty-Based Approach Crowdfunding allows</w:t>
      </w:r>
      <w:r w:rsidR="0019444B" w:rsidRPr="004F77AF">
        <w:rPr>
          <w:rFonts w:ascii="Times New Roman" w:hAnsi="Times New Roman" w:cs="Times New Roman"/>
          <w:sz w:val="24"/>
          <w:szCs w:val="24"/>
        </w:rPr>
        <w:t xml:space="preserve"> individuals or institutional funders purchase the equity of new ventures or enter into some sort of profit-sharing agreement with a company or organization</w:t>
      </w:r>
      <w:r w:rsidR="00E62913">
        <w:rPr>
          <w:rFonts w:ascii="Times New Roman" w:hAnsi="Times New Roman" w:cs="Times New Roman"/>
          <w:sz w:val="24"/>
          <w:szCs w:val="24"/>
        </w:rPr>
        <w:t xml:space="preserve"> (Ajayi, 2020)</w:t>
      </w:r>
      <w:r w:rsidR="0019444B" w:rsidRPr="004F77AF">
        <w:rPr>
          <w:rFonts w:ascii="Times New Roman" w:hAnsi="Times New Roman" w:cs="Times New Roman"/>
          <w:sz w:val="24"/>
          <w:szCs w:val="24"/>
        </w:rPr>
        <w:t>. Equity-based crowdfunding has a profit-sharing approach that allows the entrepreneur to raise capital from the crowd in exchange for shares, dividends or equity in the company.</w:t>
      </w:r>
      <w:r w:rsidR="0019444B">
        <w:rPr>
          <w:rFonts w:ascii="Times New Roman" w:hAnsi="Times New Roman" w:cs="Times New Roman"/>
          <w:sz w:val="24"/>
          <w:szCs w:val="24"/>
        </w:rPr>
        <w:t xml:space="preserve"> Lastly, </w:t>
      </w:r>
      <w:r w:rsidR="0019444B" w:rsidRPr="004F77AF">
        <w:rPr>
          <w:rFonts w:ascii="Times New Roman" w:hAnsi="Times New Roman" w:cs="Times New Roman"/>
          <w:sz w:val="24"/>
          <w:szCs w:val="24"/>
        </w:rPr>
        <w:t>Reward-based crowdfunding</w:t>
      </w:r>
      <w:r w:rsidR="0019444B">
        <w:rPr>
          <w:rFonts w:ascii="Times New Roman" w:hAnsi="Times New Roman" w:cs="Times New Roman"/>
          <w:sz w:val="24"/>
          <w:szCs w:val="24"/>
        </w:rPr>
        <w:t xml:space="preserve"> is a type of crowdfunding where backers contribute money to a project or venture in exchange for a non-financial, usually company’s product or service related to the project</w:t>
      </w:r>
      <w:r w:rsidR="00E62913">
        <w:rPr>
          <w:rFonts w:ascii="Times New Roman" w:hAnsi="Times New Roman" w:cs="Times New Roman"/>
          <w:sz w:val="24"/>
          <w:szCs w:val="24"/>
        </w:rPr>
        <w:t xml:space="preserve"> (Ajayi</w:t>
      </w:r>
      <w:r w:rsidR="00636AAD">
        <w:rPr>
          <w:rFonts w:ascii="Times New Roman" w:hAnsi="Times New Roman" w:cs="Times New Roman"/>
          <w:sz w:val="24"/>
          <w:szCs w:val="24"/>
        </w:rPr>
        <w:t>, 2020)</w:t>
      </w:r>
      <w:r w:rsidR="0019444B">
        <w:rPr>
          <w:rFonts w:ascii="Times New Roman" w:hAnsi="Times New Roman" w:cs="Times New Roman"/>
          <w:sz w:val="24"/>
          <w:szCs w:val="24"/>
        </w:rPr>
        <w:t>.</w:t>
      </w:r>
    </w:p>
    <w:p w:rsidR="0081423B" w:rsidRDefault="0081423B" w:rsidP="006D0729">
      <w:pPr>
        <w:autoSpaceDE w:val="0"/>
        <w:autoSpaceDN w:val="0"/>
        <w:adjustRightInd w:val="0"/>
        <w:spacing w:after="0"/>
        <w:rPr>
          <w:rFonts w:ascii="Times New Roman" w:hAnsi="Times New Roman" w:cs="Times New Roman"/>
          <w:sz w:val="24"/>
          <w:szCs w:val="24"/>
        </w:rPr>
      </w:pPr>
    </w:p>
    <w:p w:rsidR="0081423B" w:rsidRPr="0081423B" w:rsidRDefault="00C344DA" w:rsidP="006D0729">
      <w:pPr>
        <w:autoSpaceDE w:val="0"/>
        <w:autoSpaceDN w:val="0"/>
        <w:adjustRightInd w:val="0"/>
        <w:spacing w:after="0"/>
        <w:rPr>
          <w:rFonts w:ascii="Times New Roman" w:hAnsi="Times New Roman" w:cs="Times New Roman"/>
          <w:b/>
          <w:bCs/>
          <w:iCs/>
          <w:sz w:val="24"/>
          <w:szCs w:val="24"/>
        </w:rPr>
      </w:pPr>
      <w:r>
        <w:rPr>
          <w:rFonts w:ascii="Times New Roman" w:hAnsi="Times New Roman" w:cs="Times New Roman"/>
          <w:b/>
          <w:sz w:val="24"/>
          <w:szCs w:val="24"/>
        </w:rPr>
        <w:t>Small</w:t>
      </w:r>
      <w:r w:rsidR="0081423B" w:rsidRPr="0081423B">
        <w:rPr>
          <w:rFonts w:ascii="Times New Roman" w:hAnsi="Times New Roman" w:cs="Times New Roman"/>
          <w:b/>
          <w:sz w:val="24"/>
          <w:szCs w:val="24"/>
        </w:rPr>
        <w:t xml:space="preserve"> and Medium </w:t>
      </w:r>
      <w:r>
        <w:rPr>
          <w:rFonts w:ascii="Times New Roman" w:hAnsi="Times New Roman" w:cs="Times New Roman"/>
          <w:b/>
          <w:sz w:val="24"/>
          <w:szCs w:val="24"/>
        </w:rPr>
        <w:t>Enterprises (</w:t>
      </w:r>
      <w:r w:rsidR="0081423B" w:rsidRPr="0081423B">
        <w:rPr>
          <w:rFonts w:ascii="Times New Roman" w:hAnsi="Times New Roman" w:cs="Times New Roman"/>
          <w:b/>
          <w:sz w:val="24"/>
          <w:szCs w:val="24"/>
        </w:rPr>
        <w:t xml:space="preserve">SMEs) in Nigeria </w:t>
      </w:r>
    </w:p>
    <w:p w:rsidR="00E32931" w:rsidRPr="000B6397" w:rsidRDefault="0081423B" w:rsidP="006D0729">
      <w:pPr>
        <w:autoSpaceDE w:val="0"/>
        <w:autoSpaceDN w:val="0"/>
        <w:adjustRightInd w:val="0"/>
        <w:spacing w:after="0"/>
        <w:jc w:val="both"/>
        <w:rPr>
          <w:rFonts w:ascii="Times New Roman" w:hAnsi="Times New Roman" w:cs="Times New Roman"/>
          <w:sz w:val="24"/>
          <w:szCs w:val="24"/>
        </w:rPr>
      </w:pPr>
      <w:r w:rsidRPr="0081423B">
        <w:rPr>
          <w:rFonts w:ascii="Times New Roman" w:eastAsia="TimesNewRomanPSMT" w:hAnsi="Times New Roman" w:cs="Times New Roman"/>
          <w:sz w:val="24"/>
          <w:szCs w:val="24"/>
        </w:rPr>
        <w:t>There is no one definition of a small or medium-sized</w:t>
      </w:r>
      <w:r>
        <w:rPr>
          <w:rFonts w:ascii="Times New Roman" w:eastAsia="TimesNewRomanPSMT" w:hAnsi="Times New Roman" w:cs="Times New Roman"/>
          <w:sz w:val="24"/>
          <w:szCs w:val="24"/>
        </w:rPr>
        <w:t xml:space="preserve"> enterprise that is universally </w:t>
      </w:r>
      <w:r w:rsidRPr="0081423B">
        <w:rPr>
          <w:rFonts w:ascii="Times New Roman" w:eastAsia="TimesNewRomanPSMT" w:hAnsi="Times New Roman" w:cs="Times New Roman"/>
          <w:sz w:val="24"/>
          <w:szCs w:val="24"/>
        </w:rPr>
        <w:t>recognized by everyone.</w:t>
      </w:r>
      <w:r w:rsidR="003939D0">
        <w:rPr>
          <w:rFonts w:ascii="Times New Roman" w:eastAsia="TimesNewRomanPSMT" w:hAnsi="Times New Roman" w:cs="Times New Roman"/>
          <w:sz w:val="24"/>
          <w:szCs w:val="24"/>
        </w:rPr>
        <w:t xml:space="preserve"> </w:t>
      </w:r>
      <w:r w:rsidR="009A4961">
        <w:rPr>
          <w:rFonts w:ascii="Times New Roman" w:hAnsi="Times New Roman" w:cs="Times New Roman"/>
          <w:sz w:val="24"/>
          <w:szCs w:val="24"/>
        </w:rPr>
        <w:t xml:space="preserve">Small </w:t>
      </w:r>
      <w:r w:rsidR="000B6397">
        <w:rPr>
          <w:rFonts w:ascii="Times New Roman" w:hAnsi="Times New Roman" w:cs="Times New Roman"/>
          <w:sz w:val="24"/>
          <w:szCs w:val="24"/>
        </w:rPr>
        <w:t>Enterprises are those enterprises whose total assets (excludin</w:t>
      </w:r>
      <w:r w:rsidR="009A4961">
        <w:rPr>
          <w:rFonts w:ascii="Times New Roman" w:hAnsi="Times New Roman" w:cs="Times New Roman"/>
          <w:sz w:val="24"/>
          <w:szCs w:val="24"/>
        </w:rPr>
        <w:t>g land and building) are above f</w:t>
      </w:r>
      <w:r w:rsidR="000B6397">
        <w:rPr>
          <w:rFonts w:ascii="Times New Roman" w:hAnsi="Times New Roman" w:cs="Times New Roman"/>
          <w:sz w:val="24"/>
          <w:szCs w:val="24"/>
        </w:rPr>
        <w:t xml:space="preserve">ive </w:t>
      </w:r>
      <w:r w:rsidR="009A4961">
        <w:rPr>
          <w:rFonts w:ascii="Times New Roman" w:hAnsi="Times New Roman" w:cs="Times New Roman"/>
          <w:sz w:val="24"/>
          <w:szCs w:val="24"/>
        </w:rPr>
        <w:t>million naira but not exceeding fifty million n</w:t>
      </w:r>
      <w:r w:rsidR="000B6397">
        <w:rPr>
          <w:rFonts w:ascii="Times New Roman" w:hAnsi="Times New Roman" w:cs="Times New Roman"/>
          <w:sz w:val="24"/>
          <w:szCs w:val="24"/>
        </w:rPr>
        <w:t>aira with a total workforce of above ten, but not</w:t>
      </w:r>
      <w:r w:rsidR="009A4961">
        <w:rPr>
          <w:rFonts w:ascii="Times New Roman" w:hAnsi="Times New Roman" w:cs="Times New Roman"/>
          <w:sz w:val="24"/>
          <w:szCs w:val="24"/>
        </w:rPr>
        <w:t xml:space="preserve"> exceeding forty-nine employees. Medium enterprises are those enterprises with total assets excluding land and building) are above fifty million naira, but not exceeding five hundred million naira with a total workforce of between 50 and 199 employees (Ajayi, 2020). </w:t>
      </w:r>
      <w:r w:rsidR="00C344DA">
        <w:rPr>
          <w:rFonts w:ascii="Times New Roman" w:eastAsia="TimesNewRomanPSMT" w:hAnsi="Times New Roman" w:cs="Times New Roman"/>
          <w:sz w:val="24"/>
          <w:szCs w:val="24"/>
        </w:rPr>
        <w:t xml:space="preserve">How </w:t>
      </w:r>
      <w:r>
        <w:rPr>
          <w:rFonts w:ascii="Times New Roman" w:eastAsia="TimesNewRomanPSMT" w:hAnsi="Times New Roman" w:cs="Times New Roman"/>
          <w:sz w:val="24"/>
          <w:szCs w:val="24"/>
        </w:rPr>
        <w:t xml:space="preserve">SMEs are classified vary depending on the country, industry, and context. </w:t>
      </w:r>
      <w:r w:rsidR="009A4961">
        <w:rPr>
          <w:rFonts w:ascii="Times New Roman" w:eastAsia="TimesNewRomanPSMT" w:hAnsi="Times New Roman" w:cs="Times New Roman"/>
          <w:sz w:val="24"/>
          <w:szCs w:val="24"/>
        </w:rPr>
        <w:t>In Nig</w:t>
      </w:r>
      <w:r>
        <w:rPr>
          <w:rFonts w:ascii="Times New Roman" w:eastAsia="TimesNewRomanPSMT" w:hAnsi="Times New Roman" w:cs="Times New Roman"/>
          <w:sz w:val="24"/>
          <w:szCs w:val="24"/>
        </w:rPr>
        <w:t>eria, the definition of small and medium enterprises (SMEs) varies slightly dependi</w:t>
      </w:r>
      <w:r w:rsidR="00D07BE9">
        <w:rPr>
          <w:rFonts w:ascii="Times New Roman" w:eastAsia="TimesNewRomanPSMT" w:hAnsi="Times New Roman" w:cs="Times New Roman"/>
          <w:sz w:val="24"/>
          <w:szCs w:val="24"/>
        </w:rPr>
        <w:t>ng on the institution, but the s</w:t>
      </w:r>
      <w:r>
        <w:rPr>
          <w:rFonts w:ascii="Times New Roman" w:eastAsia="TimesNewRomanPSMT" w:hAnsi="Times New Roman" w:cs="Times New Roman"/>
          <w:sz w:val="24"/>
          <w:szCs w:val="24"/>
        </w:rPr>
        <w:t>mall and medium development agency of Nigeria (SMED</w:t>
      </w:r>
      <w:r w:rsidR="00C344DA">
        <w:rPr>
          <w:rFonts w:ascii="Times New Roman" w:eastAsia="TimesNewRomanPSMT" w:hAnsi="Times New Roman" w:cs="Times New Roman"/>
          <w:sz w:val="24"/>
          <w:szCs w:val="24"/>
        </w:rPr>
        <w:t xml:space="preserve">AN) and the National Policy on </w:t>
      </w:r>
      <w:r>
        <w:rPr>
          <w:rFonts w:ascii="Times New Roman" w:eastAsia="TimesNewRomanPSMT" w:hAnsi="Times New Roman" w:cs="Times New Roman"/>
          <w:sz w:val="24"/>
          <w:szCs w:val="24"/>
        </w:rPr>
        <w:t>SMEs provide</w:t>
      </w:r>
      <w:r w:rsidR="00007D57">
        <w:rPr>
          <w:rFonts w:ascii="Times New Roman" w:eastAsia="TimesNewRomanPSMT" w:hAnsi="Times New Roman" w:cs="Times New Roman"/>
          <w:sz w:val="24"/>
          <w:szCs w:val="24"/>
        </w:rPr>
        <w:t>s</w:t>
      </w:r>
      <w:r>
        <w:rPr>
          <w:rFonts w:ascii="Times New Roman" w:eastAsia="TimesNewRomanPSMT" w:hAnsi="Times New Roman" w:cs="Times New Roman"/>
          <w:sz w:val="24"/>
          <w:szCs w:val="24"/>
        </w:rPr>
        <w:t xml:space="preserve"> the most widely accepted definitions.</w:t>
      </w:r>
      <w:r w:rsidR="00C344DA">
        <w:rPr>
          <w:rFonts w:ascii="Times New Roman" w:eastAsia="TimesNewRomanPSMT" w:hAnsi="Times New Roman" w:cs="Times New Roman"/>
          <w:sz w:val="24"/>
          <w:szCs w:val="24"/>
        </w:rPr>
        <w:t xml:space="preserve"> SMEDAN defines </w:t>
      </w:r>
      <w:r w:rsidR="00BB51A3">
        <w:rPr>
          <w:rFonts w:ascii="Times New Roman" w:eastAsia="TimesNewRomanPSMT" w:hAnsi="Times New Roman" w:cs="Times New Roman"/>
          <w:sz w:val="24"/>
          <w:szCs w:val="24"/>
        </w:rPr>
        <w:t>SMEs based on the number of employees and annual turnover.</w:t>
      </w:r>
    </w:p>
    <w:p w:rsidR="0096432C" w:rsidRDefault="0096432C" w:rsidP="006D0729">
      <w:pPr>
        <w:autoSpaceDE w:val="0"/>
        <w:autoSpaceDN w:val="0"/>
        <w:adjustRightInd w:val="0"/>
        <w:spacing w:after="0"/>
        <w:jc w:val="both"/>
        <w:rPr>
          <w:rFonts w:ascii="Times New Roman" w:eastAsia="TimesNewRomanPSMT" w:hAnsi="Times New Roman" w:cs="Times New Roman"/>
          <w:sz w:val="24"/>
          <w:szCs w:val="24"/>
        </w:rPr>
      </w:pPr>
    </w:p>
    <w:p w:rsidR="0096432C" w:rsidRPr="008F37A0" w:rsidRDefault="0096432C" w:rsidP="006D0729">
      <w:pPr>
        <w:autoSpaceDE w:val="0"/>
        <w:autoSpaceDN w:val="0"/>
        <w:adjustRightInd w:val="0"/>
        <w:spacing w:after="0"/>
        <w:ind w:left="1440" w:firstLine="720"/>
        <w:rPr>
          <w:rFonts w:ascii="Times New Roman" w:eastAsia="TimesNewRomanPSMT" w:hAnsi="Times New Roman" w:cs="Times New Roman"/>
          <w:b/>
          <w:sz w:val="24"/>
          <w:szCs w:val="24"/>
        </w:rPr>
      </w:pPr>
      <w:r w:rsidRPr="008F37A0">
        <w:rPr>
          <w:rFonts w:ascii="Times New Roman" w:eastAsia="TimesNewRomanPSMT" w:hAnsi="Times New Roman" w:cs="Times New Roman"/>
          <w:b/>
          <w:sz w:val="24"/>
          <w:szCs w:val="24"/>
        </w:rPr>
        <w:t>SME Classification in Nigeria (SMEDAN)</w:t>
      </w:r>
    </w:p>
    <w:p w:rsidR="00C71EDD" w:rsidRDefault="00C71EDD" w:rsidP="006D0729">
      <w:pPr>
        <w:autoSpaceDE w:val="0"/>
        <w:autoSpaceDN w:val="0"/>
        <w:adjustRightInd w:val="0"/>
        <w:spacing w:after="0"/>
        <w:rPr>
          <w:rFonts w:ascii="Times New Roman" w:eastAsia="TimesNewRomanPSMT" w:hAnsi="Times New Roman" w:cs="Times New Roman"/>
          <w:sz w:val="24"/>
          <w:szCs w:val="24"/>
        </w:rPr>
      </w:pPr>
    </w:p>
    <w:tbl>
      <w:tblPr>
        <w:tblStyle w:val="TableGrid"/>
        <w:tblW w:w="0" w:type="auto"/>
        <w:tblInd w:w="1101" w:type="dxa"/>
        <w:tblLook w:val="04A0"/>
      </w:tblPr>
      <w:tblGrid>
        <w:gridCol w:w="2268"/>
        <w:gridCol w:w="2409"/>
        <w:gridCol w:w="2552"/>
      </w:tblGrid>
      <w:tr w:rsidR="008F37A0" w:rsidTr="008F37A0">
        <w:tc>
          <w:tcPr>
            <w:tcW w:w="2268" w:type="dxa"/>
          </w:tcPr>
          <w:p w:rsidR="008F37A0" w:rsidRDefault="008F37A0" w:rsidP="006D0729">
            <w:pPr>
              <w:autoSpaceDE w:val="0"/>
              <w:autoSpaceDN w:val="0"/>
              <w:adjustRightInd w:val="0"/>
              <w:spacing w:line="276"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Category</w:t>
            </w:r>
          </w:p>
        </w:tc>
        <w:tc>
          <w:tcPr>
            <w:tcW w:w="2409" w:type="dxa"/>
          </w:tcPr>
          <w:p w:rsidR="008F37A0" w:rsidRDefault="008F37A0" w:rsidP="006D0729">
            <w:pPr>
              <w:autoSpaceDE w:val="0"/>
              <w:autoSpaceDN w:val="0"/>
              <w:adjustRightInd w:val="0"/>
              <w:spacing w:line="276"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Number of Employees</w:t>
            </w:r>
          </w:p>
        </w:tc>
        <w:tc>
          <w:tcPr>
            <w:tcW w:w="2552" w:type="dxa"/>
          </w:tcPr>
          <w:p w:rsidR="008F37A0" w:rsidRDefault="008F37A0" w:rsidP="006D0729">
            <w:pPr>
              <w:autoSpaceDE w:val="0"/>
              <w:autoSpaceDN w:val="0"/>
              <w:adjustRightInd w:val="0"/>
              <w:spacing w:line="276"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Annual Turnover (N</w:t>
            </w:r>
          </w:p>
        </w:tc>
      </w:tr>
      <w:tr w:rsidR="008F37A0" w:rsidTr="008F37A0">
        <w:tc>
          <w:tcPr>
            <w:tcW w:w="2268" w:type="dxa"/>
          </w:tcPr>
          <w:p w:rsidR="008F37A0" w:rsidRDefault="008F37A0" w:rsidP="006D0729">
            <w:pPr>
              <w:autoSpaceDE w:val="0"/>
              <w:autoSpaceDN w:val="0"/>
              <w:adjustRightInd w:val="0"/>
              <w:spacing w:line="276"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Small Enterprises</w:t>
            </w:r>
          </w:p>
        </w:tc>
        <w:tc>
          <w:tcPr>
            <w:tcW w:w="2409" w:type="dxa"/>
          </w:tcPr>
          <w:p w:rsidR="008F37A0" w:rsidRDefault="008F37A0" w:rsidP="006D0729">
            <w:pPr>
              <w:autoSpaceDE w:val="0"/>
              <w:autoSpaceDN w:val="0"/>
              <w:adjustRightInd w:val="0"/>
              <w:spacing w:line="276"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10 – 49</w:t>
            </w:r>
          </w:p>
        </w:tc>
        <w:tc>
          <w:tcPr>
            <w:tcW w:w="2552" w:type="dxa"/>
          </w:tcPr>
          <w:p w:rsidR="008F37A0" w:rsidRDefault="008F37A0" w:rsidP="006D0729">
            <w:pPr>
              <w:autoSpaceDE w:val="0"/>
              <w:autoSpaceDN w:val="0"/>
              <w:adjustRightInd w:val="0"/>
              <w:spacing w:line="276"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N3 million – N100 million</w:t>
            </w:r>
          </w:p>
        </w:tc>
      </w:tr>
      <w:tr w:rsidR="008F37A0" w:rsidTr="008F37A0">
        <w:tc>
          <w:tcPr>
            <w:tcW w:w="2268" w:type="dxa"/>
          </w:tcPr>
          <w:p w:rsidR="008F37A0" w:rsidRDefault="008F37A0" w:rsidP="006D0729">
            <w:pPr>
              <w:autoSpaceDE w:val="0"/>
              <w:autoSpaceDN w:val="0"/>
              <w:adjustRightInd w:val="0"/>
              <w:spacing w:line="276"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Medium Enterprises</w:t>
            </w:r>
          </w:p>
        </w:tc>
        <w:tc>
          <w:tcPr>
            <w:tcW w:w="2409" w:type="dxa"/>
          </w:tcPr>
          <w:p w:rsidR="008F37A0" w:rsidRDefault="008F37A0" w:rsidP="006D0729">
            <w:pPr>
              <w:autoSpaceDE w:val="0"/>
              <w:autoSpaceDN w:val="0"/>
              <w:adjustRightInd w:val="0"/>
              <w:spacing w:line="276"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50 – 199</w:t>
            </w:r>
          </w:p>
        </w:tc>
        <w:tc>
          <w:tcPr>
            <w:tcW w:w="2552" w:type="dxa"/>
          </w:tcPr>
          <w:p w:rsidR="008F37A0" w:rsidRDefault="008F37A0" w:rsidP="006D0729">
            <w:pPr>
              <w:autoSpaceDE w:val="0"/>
              <w:autoSpaceDN w:val="0"/>
              <w:adjustRightInd w:val="0"/>
              <w:spacing w:line="276"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N100 million – N500 million</w:t>
            </w:r>
          </w:p>
        </w:tc>
      </w:tr>
    </w:tbl>
    <w:p w:rsidR="00C71EDD" w:rsidRDefault="000B6397" w:rsidP="006D0729">
      <w:pPr>
        <w:autoSpaceDE w:val="0"/>
        <w:autoSpaceDN w:val="0"/>
        <w:adjustRightInd w:val="0"/>
        <w:spacing w:after="0"/>
        <w:rPr>
          <w:rFonts w:ascii="Times New Roman" w:eastAsia="TimesNewRomanPSMT" w:hAnsi="Times New Roman" w:cs="Times New Roman"/>
          <w:sz w:val="24"/>
          <w:szCs w:val="24"/>
        </w:rPr>
      </w:pP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t>Source: SMEDAN</w:t>
      </w:r>
      <w:r w:rsidR="00D07BE9">
        <w:rPr>
          <w:rFonts w:ascii="Times New Roman" w:eastAsia="TimesNewRomanPSMT" w:hAnsi="Times New Roman" w:cs="Times New Roman"/>
          <w:sz w:val="24"/>
          <w:szCs w:val="24"/>
        </w:rPr>
        <w:t xml:space="preserve"> REPORT, 2020.</w:t>
      </w:r>
    </w:p>
    <w:p w:rsidR="00D07BE9" w:rsidRDefault="00D07BE9" w:rsidP="006D0729">
      <w:pPr>
        <w:autoSpaceDE w:val="0"/>
        <w:autoSpaceDN w:val="0"/>
        <w:adjustRightInd w:val="0"/>
        <w:spacing w:after="0"/>
        <w:jc w:val="both"/>
        <w:rPr>
          <w:rFonts w:ascii="Times New Roman" w:eastAsia="TimesNewRomanPSMT" w:hAnsi="Times New Roman" w:cs="Times New Roman"/>
          <w:sz w:val="24"/>
          <w:szCs w:val="24"/>
        </w:rPr>
      </w:pPr>
    </w:p>
    <w:p w:rsidR="0081423B" w:rsidRPr="003C7F65" w:rsidRDefault="009A4961" w:rsidP="006D0729">
      <w:pPr>
        <w:autoSpaceDE w:val="0"/>
        <w:autoSpaceDN w:val="0"/>
        <w:adjustRightInd w:val="0"/>
        <w:spacing w:after="0"/>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These definitions are outlined in the National Policy on MSMEs and used by institutions like SMEDAN, Central bank of Nigeria (CBN), and Bank of industry (BOI).</w:t>
      </w:r>
      <w:r w:rsidR="00D07BE9">
        <w:rPr>
          <w:rFonts w:ascii="Times New Roman" w:eastAsia="TimesNewRomanPSMT" w:hAnsi="Times New Roman" w:cs="Times New Roman"/>
          <w:sz w:val="24"/>
          <w:szCs w:val="24"/>
        </w:rPr>
        <w:t xml:space="preserve"> This study focuses on </w:t>
      </w:r>
      <w:r w:rsidR="003C7F65">
        <w:rPr>
          <w:rFonts w:ascii="Times New Roman" w:eastAsia="TimesNewRomanPSMT" w:hAnsi="Times New Roman" w:cs="Times New Roman"/>
          <w:sz w:val="24"/>
          <w:szCs w:val="24"/>
        </w:rPr>
        <w:t xml:space="preserve">small and </w:t>
      </w:r>
      <w:r w:rsidR="00D07BE9">
        <w:rPr>
          <w:rFonts w:ascii="Times New Roman" w:eastAsia="TimesNewRomanPSMT" w:hAnsi="Times New Roman" w:cs="Times New Roman"/>
          <w:sz w:val="24"/>
          <w:szCs w:val="24"/>
        </w:rPr>
        <w:t>medium enterprises in Ogun state, Nigeria.</w:t>
      </w:r>
    </w:p>
    <w:p w:rsidR="003939D0" w:rsidRDefault="003939D0" w:rsidP="006D0729">
      <w:pPr>
        <w:autoSpaceDE w:val="0"/>
        <w:autoSpaceDN w:val="0"/>
        <w:adjustRightInd w:val="0"/>
        <w:spacing w:after="0"/>
        <w:jc w:val="both"/>
        <w:rPr>
          <w:rFonts w:ascii="Times New Roman" w:hAnsi="Times New Roman" w:cs="Times New Roman"/>
          <w:b/>
          <w:sz w:val="24"/>
          <w:szCs w:val="24"/>
        </w:rPr>
      </w:pPr>
    </w:p>
    <w:p w:rsidR="00253895" w:rsidRPr="004F77AF" w:rsidRDefault="00253895" w:rsidP="006D0729">
      <w:pPr>
        <w:autoSpaceDE w:val="0"/>
        <w:autoSpaceDN w:val="0"/>
        <w:adjustRightInd w:val="0"/>
        <w:spacing w:after="0"/>
        <w:jc w:val="both"/>
        <w:rPr>
          <w:rFonts w:ascii="Times New Roman" w:hAnsi="Times New Roman" w:cs="Times New Roman"/>
          <w:b/>
          <w:bCs/>
          <w:sz w:val="24"/>
          <w:szCs w:val="24"/>
        </w:rPr>
      </w:pPr>
      <w:r w:rsidRPr="004F77AF">
        <w:rPr>
          <w:rFonts w:ascii="Times New Roman" w:hAnsi="Times New Roman" w:cs="Times New Roman"/>
          <w:b/>
          <w:sz w:val="24"/>
          <w:szCs w:val="24"/>
        </w:rPr>
        <w:t>Crowdfunding</w:t>
      </w:r>
      <w:r w:rsidRPr="004F77AF">
        <w:rPr>
          <w:rFonts w:ascii="Times New Roman" w:hAnsi="Times New Roman" w:cs="Times New Roman"/>
          <w:b/>
          <w:bCs/>
          <w:sz w:val="24"/>
          <w:szCs w:val="24"/>
        </w:rPr>
        <w:t>in Nigeria</w:t>
      </w:r>
    </w:p>
    <w:p w:rsidR="001D0C2C" w:rsidRDefault="001D0C2C" w:rsidP="006D072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In recent years, crowdfunding in Nigeria has surged in popularity as a viable alternative investment option (Aandale, 2024)</w:t>
      </w:r>
      <w:r w:rsidR="00FA6778">
        <w:rPr>
          <w:rFonts w:ascii="Times New Roman" w:hAnsi="Times New Roman" w:cs="Times New Roman"/>
          <w:sz w:val="24"/>
          <w:szCs w:val="24"/>
        </w:rPr>
        <w:t xml:space="preserve">, but yet to </w:t>
      </w:r>
      <w:r w:rsidR="00E45F4A">
        <w:rPr>
          <w:rFonts w:ascii="Times New Roman" w:hAnsi="Times New Roman" w:cs="Times New Roman"/>
          <w:sz w:val="24"/>
          <w:szCs w:val="24"/>
        </w:rPr>
        <w:t>penetrate the fabrics of entrepreneurial finance in Nigeria (Aladejobi, 2020)</w:t>
      </w:r>
      <w:r>
        <w:rPr>
          <w:rFonts w:ascii="Times New Roman" w:hAnsi="Times New Roman" w:cs="Times New Roman"/>
          <w:sz w:val="24"/>
          <w:szCs w:val="24"/>
        </w:rPr>
        <w:t xml:space="preserve">. </w:t>
      </w:r>
      <w:r w:rsidR="00A3100F">
        <w:rPr>
          <w:rFonts w:ascii="Times New Roman" w:hAnsi="Times New Roman" w:cs="Times New Roman"/>
          <w:sz w:val="24"/>
          <w:szCs w:val="24"/>
        </w:rPr>
        <w:t>Crowdfunding</w:t>
      </w:r>
      <w:r w:rsidR="00FA6778">
        <w:rPr>
          <w:rFonts w:ascii="Times New Roman" w:hAnsi="Times New Roman" w:cs="Times New Roman"/>
          <w:sz w:val="24"/>
          <w:szCs w:val="24"/>
        </w:rPr>
        <w:t xml:space="preserve"> though y</w:t>
      </w:r>
      <w:r w:rsidR="009D30C2">
        <w:rPr>
          <w:rFonts w:ascii="Times New Roman" w:hAnsi="Times New Roman" w:cs="Times New Roman"/>
          <w:sz w:val="24"/>
          <w:szCs w:val="24"/>
        </w:rPr>
        <w:t xml:space="preserve">et to fully develop in Nigeria </w:t>
      </w:r>
      <w:r w:rsidR="00A3100F">
        <w:rPr>
          <w:rFonts w:ascii="Times New Roman" w:hAnsi="Times New Roman" w:cs="Times New Roman"/>
          <w:sz w:val="24"/>
          <w:szCs w:val="24"/>
        </w:rPr>
        <w:t xml:space="preserve">has the potentials to transform the Nigeria entrepreneurial landscape by providing access to capital, fostering innovation, and empowering individuals to participate in the growth of emerging businesses and ventures. </w:t>
      </w:r>
      <w:r w:rsidR="00253895" w:rsidRPr="004F77AF">
        <w:rPr>
          <w:rFonts w:ascii="Times New Roman" w:hAnsi="Times New Roman" w:cs="Times New Roman"/>
          <w:sz w:val="24"/>
          <w:szCs w:val="24"/>
        </w:rPr>
        <w:t xml:space="preserve">Given the achievements of crowdfunding as a financing solution </w:t>
      </w:r>
      <w:r w:rsidR="00253895" w:rsidRPr="004F77AF">
        <w:rPr>
          <w:rFonts w:ascii="Times New Roman" w:hAnsi="Times New Roman" w:cs="Times New Roman"/>
          <w:sz w:val="24"/>
          <w:szCs w:val="24"/>
        </w:rPr>
        <w:lastRenderedPageBreak/>
        <w:t>elsewhere</w:t>
      </w:r>
      <w:r w:rsidR="00D01BF6">
        <w:rPr>
          <w:rFonts w:ascii="Times New Roman" w:hAnsi="Times New Roman" w:cs="Times New Roman"/>
          <w:sz w:val="24"/>
          <w:szCs w:val="24"/>
        </w:rPr>
        <w:t xml:space="preserve"> in the world</w:t>
      </w:r>
      <w:r w:rsidR="00253895" w:rsidRPr="004F77AF">
        <w:rPr>
          <w:rFonts w:ascii="Times New Roman" w:hAnsi="Times New Roman" w:cs="Times New Roman"/>
          <w:sz w:val="24"/>
          <w:szCs w:val="24"/>
        </w:rPr>
        <w:t>, the tool is</w:t>
      </w:r>
      <w:r w:rsidR="00D01BF6">
        <w:rPr>
          <w:rFonts w:ascii="Times New Roman" w:hAnsi="Times New Roman" w:cs="Times New Roman"/>
          <w:sz w:val="24"/>
          <w:szCs w:val="24"/>
        </w:rPr>
        <w:t xml:space="preserve"> gradually gaining traction in a</w:t>
      </w:r>
      <w:r w:rsidR="00253895" w:rsidRPr="004F77AF">
        <w:rPr>
          <w:rFonts w:ascii="Times New Roman" w:hAnsi="Times New Roman" w:cs="Times New Roman"/>
          <w:sz w:val="24"/>
          <w:szCs w:val="24"/>
        </w:rPr>
        <w:t xml:space="preserve"> snail</w:t>
      </w:r>
      <w:r w:rsidR="00D01BF6">
        <w:rPr>
          <w:rFonts w:ascii="Times New Roman" w:hAnsi="Times New Roman" w:cs="Times New Roman"/>
          <w:sz w:val="24"/>
          <w:szCs w:val="24"/>
        </w:rPr>
        <w:t xml:space="preserve"> speed in</w:t>
      </w:r>
      <w:r w:rsidR="00253895" w:rsidRPr="004F77AF">
        <w:rPr>
          <w:rFonts w:ascii="Times New Roman" w:hAnsi="Times New Roman" w:cs="Times New Roman"/>
          <w:sz w:val="24"/>
          <w:szCs w:val="24"/>
        </w:rPr>
        <w:t xml:space="preserve"> the country's entrepreneurial finance</w:t>
      </w:r>
      <w:r w:rsidR="00D01BF6">
        <w:rPr>
          <w:rFonts w:ascii="Times New Roman" w:hAnsi="Times New Roman" w:cs="Times New Roman"/>
          <w:sz w:val="24"/>
          <w:szCs w:val="24"/>
        </w:rPr>
        <w:t xml:space="preserve"> sector</w:t>
      </w:r>
      <w:r w:rsidR="00253895" w:rsidRPr="004F77AF">
        <w:rPr>
          <w:rFonts w:ascii="Times New Roman" w:hAnsi="Times New Roman" w:cs="Times New Roman"/>
          <w:sz w:val="24"/>
          <w:szCs w:val="24"/>
        </w:rPr>
        <w:t>. There is currently no existing database for crowd</w:t>
      </w:r>
      <w:r>
        <w:rPr>
          <w:rFonts w:ascii="Times New Roman" w:hAnsi="Times New Roman" w:cs="Times New Roman"/>
          <w:sz w:val="24"/>
          <w:szCs w:val="24"/>
        </w:rPr>
        <w:t>funding activities in Nigeria</w:t>
      </w:r>
      <w:r w:rsidR="00253895" w:rsidRPr="004F77AF">
        <w:rPr>
          <w:rFonts w:ascii="Times New Roman" w:hAnsi="Times New Roman" w:cs="Times New Roman"/>
          <w:sz w:val="24"/>
          <w:szCs w:val="24"/>
        </w:rPr>
        <w:t>. For the time being, no current laws are governing its application for entrepreneurial activities in the country and they are unlikely to be short. Perhaps this is the underlying reason why the most active crowdfunding projects in Nigeria are the social</w:t>
      </w:r>
      <w:r>
        <w:rPr>
          <w:rFonts w:ascii="Times New Roman" w:hAnsi="Times New Roman" w:cs="Times New Roman"/>
          <w:sz w:val="24"/>
          <w:szCs w:val="24"/>
        </w:rPr>
        <w:t xml:space="preserve"> and political</w:t>
      </w:r>
      <w:r w:rsidR="00253895" w:rsidRPr="004F77AF">
        <w:rPr>
          <w:rFonts w:ascii="Times New Roman" w:hAnsi="Times New Roman" w:cs="Times New Roman"/>
          <w:sz w:val="24"/>
          <w:szCs w:val="24"/>
        </w:rPr>
        <w:t xml:space="preserve"> causes. Virtually, most of the successful campaigns are to help the sick (health-related)</w:t>
      </w:r>
      <w:r w:rsidR="00FA6778">
        <w:rPr>
          <w:rFonts w:ascii="Times New Roman" w:hAnsi="Times New Roman" w:cs="Times New Roman"/>
          <w:sz w:val="24"/>
          <w:szCs w:val="24"/>
        </w:rPr>
        <w:t>, charity</w:t>
      </w:r>
      <w:r>
        <w:rPr>
          <w:rFonts w:ascii="Times New Roman" w:hAnsi="Times New Roman" w:cs="Times New Roman"/>
          <w:sz w:val="24"/>
          <w:szCs w:val="24"/>
        </w:rPr>
        <w:t xml:space="preserve"> and fundraising for political activities like the “Fund40MB Donation Campaign”</w:t>
      </w:r>
      <w:r w:rsidR="003939D0">
        <w:rPr>
          <w:rFonts w:ascii="Times New Roman" w:hAnsi="Times New Roman" w:cs="Times New Roman"/>
          <w:sz w:val="24"/>
          <w:szCs w:val="24"/>
        </w:rPr>
        <w:t xml:space="preserve"> </w:t>
      </w:r>
      <w:r>
        <w:rPr>
          <w:rFonts w:ascii="Times New Roman" w:hAnsi="Times New Roman" w:cs="Times New Roman"/>
          <w:sz w:val="24"/>
          <w:szCs w:val="24"/>
        </w:rPr>
        <w:t>to support Peter Obi in his bid for the presidency of Nigeria (Andale, 2024)</w:t>
      </w:r>
      <w:r w:rsidR="00253895" w:rsidRPr="004F77AF">
        <w:rPr>
          <w:rFonts w:ascii="Times New Roman" w:hAnsi="Times New Roman" w:cs="Times New Roman"/>
          <w:sz w:val="24"/>
          <w:szCs w:val="24"/>
        </w:rPr>
        <w:t xml:space="preserve">. </w:t>
      </w:r>
    </w:p>
    <w:p w:rsidR="000F0D39" w:rsidRDefault="000F0D39" w:rsidP="006D0729">
      <w:pPr>
        <w:autoSpaceDE w:val="0"/>
        <w:autoSpaceDN w:val="0"/>
        <w:adjustRightInd w:val="0"/>
        <w:spacing w:after="0"/>
        <w:jc w:val="both"/>
        <w:rPr>
          <w:rFonts w:ascii="Times New Roman" w:hAnsi="Times New Roman" w:cs="Times New Roman"/>
          <w:sz w:val="24"/>
          <w:szCs w:val="24"/>
        </w:rPr>
      </w:pPr>
    </w:p>
    <w:p w:rsidR="00253895" w:rsidRPr="004F77AF" w:rsidRDefault="00253895" w:rsidP="006D0729">
      <w:pPr>
        <w:autoSpaceDE w:val="0"/>
        <w:autoSpaceDN w:val="0"/>
        <w:adjustRightInd w:val="0"/>
        <w:spacing w:after="0"/>
        <w:jc w:val="both"/>
        <w:rPr>
          <w:rFonts w:ascii="Times New Roman" w:hAnsi="Times New Roman" w:cs="Times New Roman"/>
          <w:sz w:val="24"/>
          <w:szCs w:val="24"/>
        </w:rPr>
      </w:pPr>
      <w:r w:rsidRPr="004F77AF">
        <w:rPr>
          <w:rFonts w:ascii="Times New Roman" w:hAnsi="Times New Roman" w:cs="Times New Roman"/>
          <w:sz w:val="24"/>
          <w:szCs w:val="24"/>
        </w:rPr>
        <w:t>A review of successful campaigns for entrepreneurial purposes reveals that one of such campaigns on one of the Nigerian-oriented sites was funded by the promoters of the platform. Thereafter, there is no indication of other successful campaigns for over four years leaving the first successful campaign a suspect</w:t>
      </w:r>
      <w:r w:rsidR="00C23C73">
        <w:rPr>
          <w:rFonts w:ascii="Times New Roman" w:hAnsi="Times New Roman" w:cs="Times New Roman"/>
          <w:sz w:val="24"/>
          <w:szCs w:val="24"/>
        </w:rPr>
        <w:t xml:space="preserve"> (Ajayi</w:t>
      </w:r>
      <w:r w:rsidR="003C7F65">
        <w:rPr>
          <w:rFonts w:ascii="Times New Roman" w:hAnsi="Times New Roman" w:cs="Times New Roman"/>
          <w:sz w:val="24"/>
          <w:szCs w:val="24"/>
        </w:rPr>
        <w:t xml:space="preserve"> </w:t>
      </w:r>
      <w:r w:rsidR="00C23C73">
        <w:rPr>
          <w:rFonts w:ascii="Times New Roman" w:hAnsi="Times New Roman" w:cs="Times New Roman"/>
          <w:sz w:val="24"/>
          <w:szCs w:val="24"/>
        </w:rPr>
        <w:t>&amp;</w:t>
      </w:r>
      <w:r w:rsidR="003C7F65">
        <w:rPr>
          <w:rFonts w:ascii="Times New Roman" w:hAnsi="Times New Roman" w:cs="Times New Roman"/>
          <w:sz w:val="24"/>
          <w:szCs w:val="24"/>
        </w:rPr>
        <w:t xml:space="preserve"> </w:t>
      </w:r>
      <w:r w:rsidR="00C23C73">
        <w:rPr>
          <w:rFonts w:ascii="Times New Roman" w:hAnsi="Times New Roman" w:cs="Times New Roman"/>
          <w:sz w:val="24"/>
          <w:szCs w:val="24"/>
        </w:rPr>
        <w:t>Oyedele, 2022)</w:t>
      </w:r>
      <w:r w:rsidRPr="004F77AF">
        <w:rPr>
          <w:rFonts w:ascii="Times New Roman" w:hAnsi="Times New Roman" w:cs="Times New Roman"/>
          <w:sz w:val="24"/>
          <w:szCs w:val="24"/>
        </w:rPr>
        <w:t xml:space="preserve">. This </w:t>
      </w:r>
      <w:r w:rsidR="00C23C73">
        <w:rPr>
          <w:rFonts w:ascii="Times New Roman" w:hAnsi="Times New Roman" w:cs="Times New Roman"/>
          <w:sz w:val="24"/>
          <w:szCs w:val="24"/>
        </w:rPr>
        <w:t>will not make us assume</w:t>
      </w:r>
      <w:r w:rsidRPr="004F77AF">
        <w:rPr>
          <w:rFonts w:ascii="Times New Roman" w:hAnsi="Times New Roman" w:cs="Times New Roman"/>
          <w:sz w:val="24"/>
          <w:szCs w:val="24"/>
        </w:rPr>
        <w:t xml:space="preserve"> that the concept </w:t>
      </w:r>
      <w:r w:rsidR="00C23C73">
        <w:rPr>
          <w:rFonts w:ascii="Times New Roman" w:hAnsi="Times New Roman" w:cs="Times New Roman"/>
          <w:sz w:val="24"/>
          <w:szCs w:val="24"/>
        </w:rPr>
        <w:t xml:space="preserve">is not workable in the country. </w:t>
      </w:r>
      <w:r w:rsidRPr="004F77AF">
        <w:rPr>
          <w:rFonts w:ascii="Times New Roman" w:hAnsi="Times New Roman" w:cs="Times New Roman"/>
          <w:sz w:val="24"/>
          <w:szCs w:val="24"/>
        </w:rPr>
        <w:t>Nigeria is said</w:t>
      </w:r>
      <w:r w:rsidR="00D01BF6">
        <w:rPr>
          <w:rFonts w:ascii="Times New Roman" w:hAnsi="Times New Roman" w:cs="Times New Roman"/>
          <w:sz w:val="24"/>
          <w:szCs w:val="24"/>
        </w:rPr>
        <w:t xml:space="preserve"> to be a host of about nine</w:t>
      </w:r>
      <w:r w:rsidR="00551C32">
        <w:rPr>
          <w:rFonts w:ascii="Times New Roman" w:hAnsi="Times New Roman" w:cs="Times New Roman"/>
          <w:sz w:val="24"/>
          <w:szCs w:val="24"/>
        </w:rPr>
        <w:t xml:space="preserve"> </w:t>
      </w:r>
      <w:r w:rsidRPr="004F77AF">
        <w:rPr>
          <w:rFonts w:ascii="Times New Roman" w:hAnsi="Times New Roman" w:cs="Times New Roman"/>
          <w:sz w:val="24"/>
          <w:szCs w:val="24"/>
        </w:rPr>
        <w:t>crowdfunding platforms with several listings on some of the platforms, especially indigenous sites such as Imeela, Naturfund, Funmilowo, Donate-ng,</w:t>
      </w:r>
      <w:r w:rsidR="003C7F65">
        <w:rPr>
          <w:rFonts w:ascii="Times New Roman" w:hAnsi="Times New Roman" w:cs="Times New Roman"/>
          <w:sz w:val="24"/>
          <w:szCs w:val="24"/>
        </w:rPr>
        <w:t xml:space="preserve"> </w:t>
      </w:r>
      <w:r w:rsidR="00C23C73">
        <w:rPr>
          <w:rFonts w:ascii="Times New Roman" w:hAnsi="Times New Roman" w:cs="Times New Roman"/>
          <w:sz w:val="24"/>
          <w:szCs w:val="24"/>
        </w:rPr>
        <w:t xml:space="preserve">Farmcrowdy, </w:t>
      </w:r>
      <w:r w:rsidRPr="004F77AF">
        <w:rPr>
          <w:rFonts w:ascii="Times New Roman" w:hAnsi="Times New Roman" w:cs="Times New Roman"/>
          <w:sz w:val="24"/>
          <w:szCs w:val="24"/>
        </w:rPr>
        <w:t xml:space="preserve">but there is little or no evidence of successful funding for entrepreneurial activities. </w:t>
      </w:r>
    </w:p>
    <w:p w:rsidR="00253895" w:rsidRPr="004F77AF" w:rsidRDefault="00253895" w:rsidP="006D0729">
      <w:pPr>
        <w:autoSpaceDE w:val="0"/>
        <w:autoSpaceDN w:val="0"/>
        <w:adjustRightInd w:val="0"/>
        <w:spacing w:after="0"/>
        <w:jc w:val="both"/>
        <w:rPr>
          <w:rFonts w:ascii="Times New Roman" w:hAnsi="Times New Roman" w:cs="Times New Roman"/>
          <w:sz w:val="24"/>
          <w:szCs w:val="24"/>
        </w:rPr>
      </w:pPr>
    </w:p>
    <w:p w:rsidR="007C0C27" w:rsidRDefault="00253895" w:rsidP="006D0729">
      <w:pPr>
        <w:autoSpaceDE w:val="0"/>
        <w:autoSpaceDN w:val="0"/>
        <w:adjustRightInd w:val="0"/>
        <w:spacing w:after="0"/>
        <w:jc w:val="both"/>
        <w:rPr>
          <w:rFonts w:ascii="Times New Roman" w:hAnsi="Times New Roman" w:cs="Times New Roman"/>
          <w:sz w:val="24"/>
          <w:szCs w:val="24"/>
        </w:rPr>
      </w:pPr>
      <w:r w:rsidRPr="004F77AF">
        <w:rPr>
          <w:rFonts w:ascii="Times New Roman" w:hAnsi="Times New Roman" w:cs="Times New Roman"/>
          <w:sz w:val="24"/>
          <w:szCs w:val="24"/>
        </w:rPr>
        <w:t>The one or two successful campaigns recorded for entrepreneurial activities in the country were listed on Kickstarter and Indiegogo; incidentally, the campaigners are not Nigerians. On the other hand, the government is not doing enough to fund innovation in the country.</w:t>
      </w:r>
      <w:r w:rsidR="005B0DF7">
        <w:rPr>
          <w:rFonts w:ascii="Times New Roman" w:hAnsi="Times New Roman" w:cs="Times New Roman"/>
          <w:sz w:val="24"/>
          <w:szCs w:val="24"/>
        </w:rPr>
        <w:t xml:space="preserve"> Recently, on May 26, 2021, the Security and Exchange Commission released a notice directing all investment platforms in Nigeria to comply with the new crowdfunding rules or cease operations by June 30, 2021(Hassan, 2022). The new rules however apply to only investment-based crowdfunding. This trend effectively rescinds the earlier statement suspending all crowdfunding activities in Nigeria due to lack </w:t>
      </w:r>
      <w:r w:rsidR="004B063A">
        <w:rPr>
          <w:rFonts w:ascii="Times New Roman" w:hAnsi="Times New Roman" w:cs="Times New Roman"/>
          <w:sz w:val="24"/>
          <w:szCs w:val="24"/>
        </w:rPr>
        <w:t>of rules and legal difficulties.</w:t>
      </w:r>
    </w:p>
    <w:p w:rsidR="00A3100F" w:rsidRDefault="00A3100F" w:rsidP="006D072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As the industry continues to evolve, it is essential for entrepreneurs and investors to stay informed about the latest developments and opportunities in crowdfunding investment in Nigeria.</w:t>
      </w:r>
    </w:p>
    <w:p w:rsidR="00E814D5" w:rsidRPr="004F77AF" w:rsidRDefault="00E814D5" w:rsidP="006D072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In summary, crowdfunding in Nigeria presents a promising avenue for raising capital, supporting innovation, and driving economic growth in the country. With the right support and infrastructure in place, crowdfunding has the potential to unlock new opportunities for entrepreneurs and investors alike.</w:t>
      </w:r>
    </w:p>
    <w:p w:rsidR="004F77AF" w:rsidRPr="004F77AF" w:rsidRDefault="004F77AF" w:rsidP="006D0729">
      <w:pPr>
        <w:autoSpaceDE w:val="0"/>
        <w:autoSpaceDN w:val="0"/>
        <w:adjustRightInd w:val="0"/>
        <w:spacing w:after="0"/>
        <w:jc w:val="both"/>
        <w:rPr>
          <w:rFonts w:ascii="Times New Roman" w:hAnsi="Times New Roman" w:cs="Times New Roman"/>
          <w:sz w:val="24"/>
          <w:szCs w:val="24"/>
        </w:rPr>
      </w:pPr>
    </w:p>
    <w:p w:rsidR="00253895" w:rsidRPr="004F77AF" w:rsidRDefault="00D25566" w:rsidP="006D0729">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How </w:t>
      </w:r>
      <w:r w:rsidR="00253895" w:rsidRPr="004F77AF">
        <w:rPr>
          <w:rFonts w:ascii="Times New Roman" w:hAnsi="Times New Roman" w:cs="Times New Roman"/>
          <w:b/>
          <w:bCs/>
          <w:sz w:val="24"/>
          <w:szCs w:val="24"/>
        </w:rPr>
        <w:t>Crowdfunding</w:t>
      </w:r>
      <w:r>
        <w:rPr>
          <w:rFonts w:ascii="Times New Roman" w:hAnsi="Times New Roman" w:cs="Times New Roman"/>
          <w:b/>
          <w:bCs/>
          <w:sz w:val="24"/>
          <w:szCs w:val="24"/>
        </w:rPr>
        <w:t xml:space="preserve"> Aids</w:t>
      </w:r>
      <w:r w:rsidR="00115872">
        <w:rPr>
          <w:rFonts w:ascii="Times New Roman" w:hAnsi="Times New Roman" w:cs="Times New Roman"/>
          <w:b/>
          <w:bCs/>
          <w:sz w:val="24"/>
          <w:szCs w:val="24"/>
        </w:rPr>
        <w:t xml:space="preserve"> Entrepreneurship Development</w:t>
      </w:r>
    </w:p>
    <w:p w:rsidR="00115872" w:rsidRDefault="00115872" w:rsidP="006D072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Crowdfunding is highly beneficial for entrepreneurship development by providing access to capital, market validation, and a wider network. It offers a unique opportunity for start-ups to secure funding without diluting ownership or giving up control to traditional investors.  </w:t>
      </w:r>
    </w:p>
    <w:p w:rsidR="0013103C" w:rsidRDefault="0013103C" w:rsidP="006D072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In Nigeria, SMEs are known for gross underperformance resulting from key issues such as unfriendly business environment, poor funding, low managerial skills, and lack of access to technology; poor funding is the most central of all (Ajayi, 2020). The reason is that money deposit banks which remain the major source of funds to SMEs are no longer willing in their role due to the high risk and uncertainties. The advent of crowdfunding has provided alternative source of funding for entrepreneurs and projects and one of the major reasons </w:t>
      </w:r>
      <w:r w:rsidR="00CC789B">
        <w:rPr>
          <w:rFonts w:ascii="Times New Roman" w:hAnsi="Times New Roman" w:cs="Times New Roman"/>
          <w:sz w:val="24"/>
          <w:szCs w:val="24"/>
        </w:rPr>
        <w:lastRenderedPageBreak/>
        <w:t>entrepreneur seek for crowdfunding campaign is the difficulty in accessing funds to finance their ideas or start-up businesses from the traditional financing organisations</w:t>
      </w:r>
      <w:r w:rsidR="001A2351">
        <w:rPr>
          <w:rFonts w:ascii="Times New Roman" w:hAnsi="Times New Roman" w:cs="Times New Roman"/>
          <w:sz w:val="24"/>
          <w:szCs w:val="24"/>
        </w:rPr>
        <w:t xml:space="preserve"> (Morgan, 2025)</w:t>
      </w:r>
      <w:r w:rsidR="00CC789B">
        <w:rPr>
          <w:rFonts w:ascii="Times New Roman" w:hAnsi="Times New Roman" w:cs="Times New Roman"/>
          <w:sz w:val="24"/>
          <w:szCs w:val="24"/>
        </w:rPr>
        <w:t>. Besides providing alternative platform of financing, crowdfunding allows entrepreneurs to test and validate their ideas before investing significant resources. It also offers flexible funding options, such as reward-based or equity-based.</w:t>
      </w:r>
    </w:p>
    <w:p w:rsidR="0013103C" w:rsidRDefault="0013103C" w:rsidP="006D0729">
      <w:pPr>
        <w:autoSpaceDE w:val="0"/>
        <w:autoSpaceDN w:val="0"/>
        <w:adjustRightInd w:val="0"/>
        <w:spacing w:after="0"/>
        <w:jc w:val="both"/>
        <w:rPr>
          <w:rFonts w:ascii="Times New Roman" w:hAnsi="Times New Roman" w:cs="Times New Roman"/>
          <w:sz w:val="24"/>
          <w:szCs w:val="24"/>
        </w:rPr>
      </w:pPr>
    </w:p>
    <w:p w:rsidR="00253895" w:rsidRPr="00D25566" w:rsidRDefault="00253895" w:rsidP="006D0729">
      <w:pPr>
        <w:autoSpaceDE w:val="0"/>
        <w:autoSpaceDN w:val="0"/>
        <w:adjustRightInd w:val="0"/>
        <w:spacing w:after="0"/>
        <w:jc w:val="both"/>
        <w:rPr>
          <w:rFonts w:ascii="Times New Roman" w:hAnsi="Times New Roman" w:cs="Times New Roman"/>
          <w:sz w:val="24"/>
          <w:szCs w:val="24"/>
        </w:rPr>
      </w:pPr>
      <w:r w:rsidRPr="00D25566">
        <w:rPr>
          <w:rFonts w:ascii="Times New Roman" w:hAnsi="Times New Roman" w:cs="Times New Roman"/>
          <w:sz w:val="24"/>
          <w:szCs w:val="24"/>
        </w:rPr>
        <w:t>Crowdfunding is useful for young entrepreneurs at the early stage of new projects, since it helps to compensate for the financial shortage that start</w:t>
      </w:r>
      <w:r w:rsidR="00D25566">
        <w:rPr>
          <w:rFonts w:ascii="Times New Roman" w:hAnsi="Times New Roman" w:cs="Times New Roman"/>
          <w:sz w:val="24"/>
          <w:szCs w:val="24"/>
        </w:rPr>
        <w:t>-</w:t>
      </w:r>
      <w:r w:rsidRPr="00D25566">
        <w:rPr>
          <w:rFonts w:ascii="Times New Roman" w:hAnsi="Times New Roman" w:cs="Times New Roman"/>
          <w:sz w:val="24"/>
          <w:szCs w:val="24"/>
        </w:rPr>
        <w:t>ups typically face, enhances fund diversification, and multiplies the sources of funding (Hommerová</w:t>
      </w:r>
      <w:r w:rsidR="00434D01">
        <w:rPr>
          <w:rFonts w:ascii="Times New Roman" w:hAnsi="Times New Roman" w:cs="Times New Roman"/>
          <w:sz w:val="24"/>
          <w:szCs w:val="24"/>
        </w:rPr>
        <w:t>,</w:t>
      </w:r>
      <w:r w:rsidRPr="00D25566">
        <w:rPr>
          <w:rFonts w:ascii="Times New Roman" w:hAnsi="Times New Roman" w:cs="Times New Roman"/>
          <w:sz w:val="24"/>
          <w:szCs w:val="24"/>
        </w:rPr>
        <w:t xml:space="preserve"> 2020). With crowdfunding, it is simple, faster and less bureaucratic to secure loans than from the banks. It is easy because the leaders of the platform make an analysis based on the trustworthiness of the project and the promoter. It is quicker because the period between the call and the money available is nominated by the entrepreneur (duration of the campaign). It is less bureaucratic because there are little administrative documents to be filled in and no collateral warranties needed.</w:t>
      </w:r>
    </w:p>
    <w:p w:rsidR="00253895" w:rsidRPr="005560C2" w:rsidRDefault="00253895" w:rsidP="006D0729">
      <w:pPr>
        <w:autoSpaceDE w:val="0"/>
        <w:autoSpaceDN w:val="0"/>
        <w:adjustRightInd w:val="0"/>
        <w:spacing w:after="0"/>
        <w:jc w:val="both"/>
        <w:rPr>
          <w:rFonts w:ascii="Times New Roman" w:hAnsi="Times New Roman" w:cs="Times New Roman"/>
          <w:b/>
          <w:sz w:val="24"/>
          <w:szCs w:val="24"/>
        </w:rPr>
      </w:pPr>
    </w:p>
    <w:p w:rsidR="00253895" w:rsidRDefault="005560C2" w:rsidP="006D072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C</w:t>
      </w:r>
      <w:r w:rsidR="00253895" w:rsidRPr="004F77AF">
        <w:rPr>
          <w:rFonts w:ascii="Times New Roman" w:hAnsi="Times New Roman" w:cs="Times New Roman"/>
          <w:sz w:val="24"/>
          <w:szCs w:val="24"/>
        </w:rPr>
        <w:t>rowdfunding</w:t>
      </w:r>
      <w:r w:rsidR="006237F5">
        <w:rPr>
          <w:rFonts w:ascii="Times New Roman" w:hAnsi="Times New Roman" w:cs="Times New Roman"/>
          <w:sz w:val="24"/>
          <w:szCs w:val="24"/>
        </w:rPr>
        <w:t xml:space="preserve"> campaign can double as a marketing launch</w:t>
      </w:r>
      <w:r w:rsidR="00151A9A">
        <w:rPr>
          <w:rFonts w:ascii="Times New Roman" w:hAnsi="Times New Roman" w:cs="Times New Roman"/>
          <w:sz w:val="24"/>
          <w:szCs w:val="24"/>
        </w:rPr>
        <w:t xml:space="preserve"> </w:t>
      </w:r>
      <w:r w:rsidR="006237F5">
        <w:rPr>
          <w:rFonts w:ascii="Times New Roman" w:hAnsi="Times New Roman" w:cs="Times New Roman"/>
          <w:sz w:val="24"/>
          <w:szCs w:val="24"/>
        </w:rPr>
        <w:t xml:space="preserve">pad, helping start-ups build awareness and develop a community of early adopters and brand advocate (Morgan, 2025). </w:t>
      </w:r>
      <w:r w:rsidR="00253895" w:rsidRPr="004F77AF">
        <w:rPr>
          <w:rFonts w:ascii="Times New Roman" w:hAnsi="Times New Roman" w:cs="Times New Roman"/>
          <w:sz w:val="24"/>
          <w:szCs w:val="24"/>
        </w:rPr>
        <w:t>Fundraisers can also create crowdfunding campaigns in order to create awareness for themselves and their new products. New products at any developing stage can be exposed to a large crowd in a more original and less costly fashion than traditional marketing organizations.</w:t>
      </w:r>
      <w:r w:rsidR="00151A9A">
        <w:rPr>
          <w:rFonts w:ascii="Times New Roman" w:hAnsi="Times New Roman" w:cs="Times New Roman"/>
          <w:sz w:val="24"/>
          <w:szCs w:val="24"/>
        </w:rPr>
        <w:t xml:space="preserve"> </w:t>
      </w:r>
      <w:r w:rsidR="00774801">
        <w:rPr>
          <w:rFonts w:ascii="Times New Roman" w:hAnsi="Times New Roman" w:cs="Times New Roman"/>
          <w:sz w:val="24"/>
          <w:szCs w:val="24"/>
        </w:rPr>
        <w:t xml:space="preserve">The platform provides valuable feedback and input from potential customers. </w:t>
      </w:r>
    </w:p>
    <w:p w:rsidR="00774801" w:rsidRDefault="00774801" w:rsidP="006D0729">
      <w:pPr>
        <w:autoSpaceDE w:val="0"/>
        <w:autoSpaceDN w:val="0"/>
        <w:adjustRightInd w:val="0"/>
        <w:spacing w:after="0"/>
        <w:jc w:val="both"/>
        <w:rPr>
          <w:rFonts w:ascii="Times New Roman" w:hAnsi="Times New Roman" w:cs="Times New Roman"/>
          <w:sz w:val="24"/>
          <w:szCs w:val="24"/>
        </w:rPr>
      </w:pPr>
    </w:p>
    <w:p w:rsidR="00774801" w:rsidRPr="004F77AF" w:rsidRDefault="00774801" w:rsidP="006D072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Crowdfunding platforms encourage innovation and creativity by providing a platform for new and innovative ideas. It helps entrepreneur turn their ideas into reality and can foster creativity and out-of-the-box thinking.</w:t>
      </w:r>
    </w:p>
    <w:p w:rsidR="00253895" w:rsidRPr="004F77AF" w:rsidRDefault="00253895" w:rsidP="006D0729">
      <w:pPr>
        <w:autoSpaceDE w:val="0"/>
        <w:autoSpaceDN w:val="0"/>
        <w:adjustRightInd w:val="0"/>
        <w:spacing w:after="0"/>
        <w:jc w:val="both"/>
        <w:rPr>
          <w:rFonts w:ascii="Times New Roman" w:hAnsi="Times New Roman" w:cs="Times New Roman"/>
          <w:sz w:val="24"/>
          <w:szCs w:val="24"/>
        </w:rPr>
      </w:pPr>
    </w:p>
    <w:p w:rsidR="00253895" w:rsidRDefault="00253895" w:rsidP="006D0729">
      <w:pPr>
        <w:autoSpaceDE w:val="0"/>
        <w:autoSpaceDN w:val="0"/>
        <w:adjustRightInd w:val="0"/>
        <w:spacing w:after="0"/>
        <w:jc w:val="both"/>
        <w:rPr>
          <w:rFonts w:ascii="Times New Roman" w:hAnsi="Times New Roman" w:cs="Times New Roman"/>
          <w:sz w:val="24"/>
          <w:szCs w:val="24"/>
        </w:rPr>
      </w:pPr>
      <w:r w:rsidRPr="004F77AF">
        <w:rPr>
          <w:rFonts w:ascii="Times New Roman" w:hAnsi="Times New Roman" w:cs="Times New Roman"/>
          <w:sz w:val="24"/>
          <w:szCs w:val="24"/>
        </w:rPr>
        <w:t>Crowdfunding</w:t>
      </w:r>
      <w:r w:rsidR="00145B31">
        <w:rPr>
          <w:rFonts w:ascii="Times New Roman" w:hAnsi="Times New Roman" w:cs="Times New Roman"/>
          <w:sz w:val="24"/>
          <w:szCs w:val="24"/>
        </w:rPr>
        <w:t xml:space="preserve"> is a platform that </w:t>
      </w:r>
      <w:r w:rsidRPr="004F77AF">
        <w:rPr>
          <w:rFonts w:ascii="Times New Roman" w:hAnsi="Times New Roman" w:cs="Times New Roman"/>
          <w:sz w:val="24"/>
          <w:szCs w:val="24"/>
        </w:rPr>
        <w:t>allows</w:t>
      </w:r>
      <w:r w:rsidR="00145B31">
        <w:rPr>
          <w:rFonts w:ascii="Times New Roman" w:hAnsi="Times New Roman" w:cs="Times New Roman"/>
          <w:sz w:val="24"/>
          <w:szCs w:val="24"/>
        </w:rPr>
        <w:t xml:space="preserve"> entrepreneurs to test their ideas and gain valuable market feedback through</w:t>
      </w:r>
      <w:r w:rsidRPr="004F77AF">
        <w:rPr>
          <w:rFonts w:ascii="Times New Roman" w:hAnsi="Times New Roman" w:cs="Times New Roman"/>
          <w:sz w:val="24"/>
          <w:szCs w:val="24"/>
        </w:rPr>
        <w:t xml:space="preserve"> pre-buying</w:t>
      </w:r>
      <w:r w:rsidR="00145B31">
        <w:rPr>
          <w:rFonts w:ascii="Times New Roman" w:hAnsi="Times New Roman" w:cs="Times New Roman"/>
          <w:sz w:val="24"/>
          <w:szCs w:val="24"/>
        </w:rPr>
        <w:t>, it also</w:t>
      </w:r>
      <w:r w:rsidRPr="004F77AF">
        <w:rPr>
          <w:rFonts w:ascii="Times New Roman" w:hAnsi="Times New Roman" w:cs="Times New Roman"/>
          <w:sz w:val="24"/>
          <w:szCs w:val="24"/>
        </w:rPr>
        <w:t xml:space="preserve"> helps estimate demand post product launch which is a great opportunity for market testing</w:t>
      </w:r>
      <w:r w:rsidR="001A2351">
        <w:rPr>
          <w:rFonts w:ascii="Times New Roman" w:hAnsi="Times New Roman" w:cs="Times New Roman"/>
          <w:sz w:val="24"/>
          <w:szCs w:val="24"/>
        </w:rPr>
        <w:t xml:space="preserve"> (Morgan, 2025)</w:t>
      </w:r>
      <w:r w:rsidRPr="004F77AF">
        <w:rPr>
          <w:rFonts w:ascii="Times New Roman" w:hAnsi="Times New Roman" w:cs="Times New Roman"/>
          <w:sz w:val="24"/>
          <w:szCs w:val="24"/>
        </w:rPr>
        <w:t xml:space="preserve">. </w:t>
      </w:r>
      <w:r w:rsidR="00292DA4">
        <w:rPr>
          <w:rFonts w:ascii="Times New Roman" w:hAnsi="Times New Roman" w:cs="Times New Roman"/>
          <w:sz w:val="24"/>
          <w:szCs w:val="24"/>
        </w:rPr>
        <w:t xml:space="preserve">Crowdfunding can be a helpful tool for proof of concept for your product, service, or project. It allows the entrepreneur to gauge potential interest and market demand by seeing if people are willing to invest their money in their ideas. This validation can be valuable for determining acceptability or potentials of entrepreneur ideas. </w:t>
      </w:r>
      <w:r w:rsidRPr="004F77AF">
        <w:rPr>
          <w:rFonts w:ascii="Times New Roman" w:hAnsi="Times New Roman" w:cs="Times New Roman"/>
          <w:sz w:val="24"/>
          <w:szCs w:val="24"/>
        </w:rPr>
        <w:t>In this case, large volumes of presales are regarded as strong indicat</w:t>
      </w:r>
      <w:r w:rsidR="0043422D">
        <w:rPr>
          <w:rFonts w:ascii="Times New Roman" w:hAnsi="Times New Roman" w:cs="Times New Roman"/>
          <w:sz w:val="24"/>
          <w:szCs w:val="24"/>
        </w:rPr>
        <w:t>ors of future market acceptance</w:t>
      </w:r>
      <w:r w:rsidRPr="004F77AF">
        <w:rPr>
          <w:rFonts w:ascii="Times New Roman" w:hAnsi="Times New Roman" w:cs="Times New Roman"/>
          <w:sz w:val="24"/>
          <w:szCs w:val="24"/>
        </w:rPr>
        <w:t>. Consequently,</w:t>
      </w:r>
      <w:r w:rsidR="006237F5">
        <w:rPr>
          <w:rFonts w:ascii="Times New Roman" w:hAnsi="Times New Roman" w:cs="Times New Roman"/>
          <w:sz w:val="24"/>
          <w:szCs w:val="24"/>
        </w:rPr>
        <w:t xml:space="preserve"> a campaign that doesn’t achieve its funding goals may offer valuable feedback to help founders further refine their products</w:t>
      </w:r>
    </w:p>
    <w:p w:rsidR="006237F5" w:rsidRPr="004F77AF" w:rsidRDefault="006237F5" w:rsidP="006D0729">
      <w:pPr>
        <w:autoSpaceDE w:val="0"/>
        <w:autoSpaceDN w:val="0"/>
        <w:adjustRightInd w:val="0"/>
        <w:spacing w:after="0"/>
        <w:jc w:val="both"/>
        <w:rPr>
          <w:rFonts w:ascii="Times New Roman" w:hAnsi="Times New Roman" w:cs="Times New Roman"/>
          <w:sz w:val="24"/>
          <w:szCs w:val="24"/>
        </w:rPr>
      </w:pPr>
    </w:p>
    <w:p w:rsidR="00253895" w:rsidRDefault="00D25566" w:rsidP="006D072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Crowdfunding campaign is a marketing campaign. </w:t>
      </w:r>
      <w:r w:rsidR="0043422D">
        <w:rPr>
          <w:rFonts w:ascii="Times New Roman" w:hAnsi="Times New Roman" w:cs="Times New Roman"/>
          <w:sz w:val="24"/>
          <w:szCs w:val="24"/>
        </w:rPr>
        <w:t>Fundraisers as well</w:t>
      </w:r>
      <w:r w:rsidR="00551C32">
        <w:rPr>
          <w:rFonts w:ascii="Times New Roman" w:hAnsi="Times New Roman" w:cs="Times New Roman"/>
          <w:sz w:val="24"/>
          <w:szCs w:val="24"/>
        </w:rPr>
        <w:t xml:space="preserve"> </w:t>
      </w:r>
      <w:r w:rsidR="006237F5">
        <w:rPr>
          <w:rFonts w:ascii="Times New Roman" w:hAnsi="Times New Roman" w:cs="Times New Roman"/>
          <w:sz w:val="24"/>
          <w:szCs w:val="24"/>
        </w:rPr>
        <w:t>can consider</w:t>
      </w:r>
      <w:r w:rsidR="00253895" w:rsidRPr="004F77AF">
        <w:rPr>
          <w:rFonts w:ascii="Times New Roman" w:hAnsi="Times New Roman" w:cs="Times New Roman"/>
          <w:sz w:val="24"/>
          <w:szCs w:val="24"/>
        </w:rPr>
        <w:t xml:space="preserve"> the marketing aspect of crowd</w:t>
      </w:r>
      <w:r w:rsidR="0043422D">
        <w:rPr>
          <w:rFonts w:ascii="Times New Roman" w:hAnsi="Times New Roman" w:cs="Times New Roman"/>
          <w:sz w:val="24"/>
          <w:szCs w:val="24"/>
        </w:rPr>
        <w:t>funding</w:t>
      </w:r>
      <w:r w:rsidR="00253895" w:rsidRPr="004F77AF">
        <w:rPr>
          <w:rFonts w:ascii="Times New Roman" w:hAnsi="Times New Roman" w:cs="Times New Roman"/>
          <w:sz w:val="24"/>
          <w:szCs w:val="24"/>
        </w:rPr>
        <w:t xml:space="preserve"> as important or even </w:t>
      </w:r>
      <w:r w:rsidR="0043422D">
        <w:rPr>
          <w:rFonts w:ascii="Times New Roman" w:hAnsi="Times New Roman" w:cs="Times New Roman"/>
          <w:sz w:val="24"/>
          <w:szCs w:val="24"/>
        </w:rPr>
        <w:t xml:space="preserve">more important as raising funds. By having a strong online presence and engaging with potential backers, the campaign can generate buzz and attract media outlets and potential customers. </w:t>
      </w:r>
    </w:p>
    <w:p w:rsidR="0043422D" w:rsidRDefault="0043422D" w:rsidP="006D0729">
      <w:pPr>
        <w:autoSpaceDE w:val="0"/>
        <w:autoSpaceDN w:val="0"/>
        <w:adjustRightInd w:val="0"/>
        <w:spacing w:after="0"/>
        <w:jc w:val="both"/>
        <w:rPr>
          <w:rFonts w:ascii="Times New Roman" w:hAnsi="Times New Roman" w:cs="Times New Roman"/>
          <w:sz w:val="24"/>
          <w:szCs w:val="24"/>
        </w:rPr>
      </w:pPr>
    </w:p>
    <w:p w:rsidR="0043422D" w:rsidRDefault="0043422D" w:rsidP="006D072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Crowdfunding platforms facilitate direct communication between creators and their backers. This allows creators to receive feedback, suggestions, and ideas, w</w:t>
      </w:r>
      <w:r w:rsidR="005C2E35">
        <w:rPr>
          <w:rFonts w:ascii="Times New Roman" w:hAnsi="Times New Roman" w:cs="Times New Roman"/>
          <w:sz w:val="24"/>
          <w:szCs w:val="24"/>
        </w:rPr>
        <w:t>hich can prove valuable in improving their products or projects.</w:t>
      </w:r>
    </w:p>
    <w:p w:rsidR="005C2E35" w:rsidRDefault="005C2E35" w:rsidP="006D0729">
      <w:pPr>
        <w:autoSpaceDE w:val="0"/>
        <w:autoSpaceDN w:val="0"/>
        <w:adjustRightInd w:val="0"/>
        <w:spacing w:after="0"/>
        <w:jc w:val="both"/>
        <w:rPr>
          <w:rFonts w:ascii="Times New Roman" w:hAnsi="Times New Roman" w:cs="Times New Roman"/>
          <w:sz w:val="24"/>
          <w:szCs w:val="24"/>
        </w:rPr>
      </w:pPr>
    </w:p>
    <w:p w:rsidR="00DE4910" w:rsidRDefault="005C2E35" w:rsidP="006D072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Crowdfunding enables medium enterprises to broaden their funding sources by gathering support from a diverse group of people who are enthusiastic about their ideas. This reduces their reliance on a single investor or funding agency and spread the risk of funding.</w:t>
      </w:r>
    </w:p>
    <w:p w:rsidR="00DE4910" w:rsidRPr="004F77AF" w:rsidRDefault="00DE4910" w:rsidP="006D072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In summary, crowdfunding democratizes access to capital, reduces barriers to entry, and provides entrepreneurs with essential tools for testing, marketing, and growing their business ideas</w:t>
      </w:r>
      <w:r w:rsidR="005C57CF">
        <w:rPr>
          <w:rFonts w:ascii="Times New Roman" w:hAnsi="Times New Roman" w:cs="Times New Roman"/>
          <w:sz w:val="24"/>
          <w:szCs w:val="24"/>
        </w:rPr>
        <w:t xml:space="preserve"> and has become an essential tool for entrepreneurship development</w:t>
      </w:r>
      <w:r>
        <w:rPr>
          <w:rFonts w:ascii="Times New Roman" w:hAnsi="Times New Roman" w:cs="Times New Roman"/>
          <w:sz w:val="24"/>
          <w:szCs w:val="24"/>
        </w:rPr>
        <w:t>.</w:t>
      </w:r>
      <w:r w:rsidR="00551C32">
        <w:rPr>
          <w:rFonts w:ascii="Times New Roman" w:hAnsi="Times New Roman" w:cs="Times New Roman"/>
          <w:sz w:val="24"/>
          <w:szCs w:val="24"/>
        </w:rPr>
        <w:t xml:space="preserve"> </w:t>
      </w:r>
      <w:r w:rsidR="005C57CF">
        <w:rPr>
          <w:rFonts w:ascii="Times New Roman" w:hAnsi="Times New Roman" w:cs="Times New Roman"/>
          <w:sz w:val="24"/>
          <w:szCs w:val="24"/>
        </w:rPr>
        <w:t>Crowdfunding will likely continue to evolve, offering new features and opportunities for entrepreneurs.</w:t>
      </w:r>
    </w:p>
    <w:p w:rsidR="005C57CF" w:rsidRDefault="005C57CF" w:rsidP="006D0729">
      <w:pPr>
        <w:autoSpaceDE w:val="0"/>
        <w:autoSpaceDN w:val="0"/>
        <w:adjustRightInd w:val="0"/>
        <w:spacing w:after="0"/>
        <w:jc w:val="both"/>
        <w:rPr>
          <w:rFonts w:ascii="Times New Roman" w:hAnsi="Times New Roman" w:cs="Times New Roman"/>
          <w:sz w:val="24"/>
          <w:szCs w:val="24"/>
        </w:rPr>
      </w:pPr>
    </w:p>
    <w:p w:rsidR="004F77AF" w:rsidRPr="004F77AF" w:rsidRDefault="005C57CF" w:rsidP="006D0729">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Marketing Values</w:t>
      </w:r>
      <w:r w:rsidR="00D75F4A">
        <w:rPr>
          <w:rFonts w:ascii="Times New Roman" w:hAnsi="Times New Roman" w:cs="Times New Roman"/>
          <w:b/>
          <w:bCs/>
          <w:sz w:val="24"/>
          <w:szCs w:val="24"/>
        </w:rPr>
        <w:t xml:space="preserve"> of Crowdfunding</w:t>
      </w:r>
    </w:p>
    <w:p w:rsidR="00382414" w:rsidRDefault="003A1312" w:rsidP="006D0729">
      <w:pPr>
        <w:autoSpaceDE w:val="0"/>
        <w:autoSpaceDN w:val="0"/>
        <w:adjustRightInd w:val="0"/>
        <w:spacing w:after="0"/>
        <w:jc w:val="both"/>
        <w:rPr>
          <w:rFonts w:ascii="Times New Roman" w:hAnsi="Times New Roman" w:cs="Times New Roman"/>
          <w:sz w:val="24"/>
          <w:szCs w:val="24"/>
        </w:rPr>
      </w:pPr>
      <w:r w:rsidRPr="003A1312">
        <w:rPr>
          <w:rFonts w:ascii="Times New Roman" w:hAnsi="Times New Roman" w:cs="Times New Roman"/>
          <w:sz w:val="24"/>
          <w:szCs w:val="24"/>
        </w:rPr>
        <w:t xml:space="preserve">Businesses are increasingly applying crowdfunding platforms not only as a basis to obtain finance, </w:t>
      </w:r>
      <w:r w:rsidR="00551C32">
        <w:rPr>
          <w:rFonts w:ascii="Times New Roman" w:hAnsi="Times New Roman" w:cs="Times New Roman"/>
          <w:sz w:val="24"/>
          <w:szCs w:val="24"/>
        </w:rPr>
        <w:t xml:space="preserve">but also as marketing platform </w:t>
      </w:r>
      <w:r w:rsidR="00382414">
        <w:rPr>
          <w:rFonts w:ascii="Times New Roman" w:hAnsi="Times New Roman" w:cs="Times New Roman"/>
          <w:sz w:val="24"/>
          <w:szCs w:val="24"/>
        </w:rPr>
        <w:t>(</w:t>
      </w:r>
      <w:r w:rsidR="00382414">
        <w:rPr>
          <w:rFonts w:ascii="Times New Roman" w:hAnsi="Times New Roman" w:cs="Times New Roman"/>
          <w:bCs/>
          <w:sz w:val="24"/>
          <w:szCs w:val="24"/>
        </w:rPr>
        <w:t xml:space="preserve">Tchoualak, </w:t>
      </w:r>
      <w:r w:rsidR="00382414" w:rsidRPr="00382414">
        <w:rPr>
          <w:rFonts w:ascii="Times New Roman" w:hAnsi="Times New Roman" w:cs="Times New Roman"/>
          <w:bCs/>
          <w:sz w:val="24"/>
          <w:szCs w:val="24"/>
        </w:rPr>
        <w:t>Roux</w:t>
      </w:r>
      <w:r w:rsidR="003C7F65">
        <w:rPr>
          <w:rFonts w:ascii="Times New Roman" w:hAnsi="Times New Roman" w:cs="Times New Roman"/>
          <w:bCs/>
          <w:sz w:val="24"/>
          <w:szCs w:val="24"/>
        </w:rPr>
        <w:t xml:space="preserve"> </w:t>
      </w:r>
      <w:r w:rsidR="00382414">
        <w:rPr>
          <w:rFonts w:ascii="Times New Roman" w:hAnsi="Times New Roman" w:cs="Times New Roman"/>
          <w:bCs/>
          <w:sz w:val="24"/>
          <w:szCs w:val="24"/>
        </w:rPr>
        <w:t>&amp;</w:t>
      </w:r>
      <w:r w:rsidR="003C7F65">
        <w:rPr>
          <w:rFonts w:ascii="Times New Roman" w:hAnsi="Times New Roman" w:cs="Times New Roman"/>
          <w:bCs/>
          <w:sz w:val="24"/>
          <w:szCs w:val="24"/>
        </w:rPr>
        <w:t xml:space="preserve"> </w:t>
      </w:r>
      <w:r w:rsidR="00382414" w:rsidRPr="00382414">
        <w:rPr>
          <w:rFonts w:ascii="Times New Roman" w:hAnsi="Times New Roman" w:cs="Times New Roman"/>
          <w:bCs/>
          <w:sz w:val="24"/>
          <w:szCs w:val="24"/>
        </w:rPr>
        <w:t>J</w:t>
      </w:r>
      <w:r w:rsidR="00382414">
        <w:rPr>
          <w:rFonts w:ascii="Times New Roman" w:hAnsi="Times New Roman" w:cs="Times New Roman"/>
          <w:bCs/>
          <w:sz w:val="24"/>
          <w:szCs w:val="24"/>
        </w:rPr>
        <w:t xml:space="preserve">ager, 2020, </w:t>
      </w:r>
      <w:r w:rsidR="006B76C9">
        <w:rPr>
          <w:rFonts w:ascii="Times New Roman" w:hAnsi="Times New Roman" w:cs="Times New Roman"/>
          <w:bCs/>
          <w:sz w:val="24"/>
          <w:szCs w:val="24"/>
        </w:rPr>
        <w:t>as cited in</w:t>
      </w:r>
      <w:r w:rsidR="00551C32">
        <w:rPr>
          <w:rFonts w:ascii="Times New Roman" w:hAnsi="Times New Roman" w:cs="Times New Roman"/>
          <w:bCs/>
          <w:sz w:val="24"/>
          <w:szCs w:val="24"/>
        </w:rPr>
        <w:t xml:space="preserve"> </w:t>
      </w:r>
      <w:r w:rsidRPr="003A1312">
        <w:rPr>
          <w:rFonts w:ascii="Times New Roman" w:hAnsi="Times New Roman" w:cs="Times New Roman"/>
          <w:sz w:val="24"/>
          <w:szCs w:val="24"/>
        </w:rPr>
        <w:t>Brown et al., 2017).</w:t>
      </w:r>
      <w:r w:rsidR="003C7F65">
        <w:rPr>
          <w:rFonts w:ascii="Times New Roman" w:hAnsi="Times New Roman" w:cs="Times New Roman"/>
          <w:sz w:val="24"/>
          <w:szCs w:val="24"/>
        </w:rPr>
        <w:t xml:space="preserve"> </w:t>
      </w:r>
      <w:r w:rsidR="00382414" w:rsidRPr="00382414">
        <w:rPr>
          <w:rFonts w:ascii="Times New Roman" w:hAnsi="Times New Roman" w:cs="Times New Roman"/>
          <w:sz w:val="24"/>
          <w:szCs w:val="24"/>
        </w:rPr>
        <w:t xml:space="preserve">Crowdfunding can be used by fundraisers for </w:t>
      </w:r>
      <w:r w:rsidR="00382414">
        <w:rPr>
          <w:rFonts w:ascii="Times New Roman" w:hAnsi="Times New Roman" w:cs="Times New Roman"/>
          <w:sz w:val="24"/>
          <w:szCs w:val="24"/>
        </w:rPr>
        <w:t xml:space="preserve">market testing, especially with </w:t>
      </w:r>
      <w:r w:rsidR="00382414" w:rsidRPr="00382414">
        <w:rPr>
          <w:rFonts w:ascii="Times New Roman" w:hAnsi="Times New Roman" w:cs="Times New Roman"/>
          <w:sz w:val="24"/>
          <w:szCs w:val="24"/>
        </w:rPr>
        <w:t xml:space="preserve">regard to prices. In certain instances, funders are offered </w:t>
      </w:r>
      <w:r w:rsidR="00382414">
        <w:rPr>
          <w:rFonts w:ascii="Times New Roman" w:hAnsi="Times New Roman" w:cs="Times New Roman"/>
          <w:sz w:val="24"/>
          <w:szCs w:val="24"/>
        </w:rPr>
        <w:t>to pre-purchase products from a new venture</w:t>
      </w:r>
      <w:r w:rsidR="00382414" w:rsidRPr="00382414">
        <w:rPr>
          <w:rFonts w:ascii="Times New Roman" w:hAnsi="Times New Roman" w:cs="Times New Roman"/>
          <w:sz w:val="24"/>
          <w:szCs w:val="24"/>
        </w:rPr>
        <w:t>. Fundraisers therefore</w:t>
      </w:r>
      <w:r w:rsidR="00382414">
        <w:rPr>
          <w:rFonts w:ascii="Times New Roman" w:hAnsi="Times New Roman" w:cs="Times New Roman"/>
          <w:sz w:val="24"/>
          <w:szCs w:val="24"/>
        </w:rPr>
        <w:t xml:space="preserve">, over a limited period of time </w:t>
      </w:r>
      <w:r w:rsidR="00382414" w:rsidRPr="00382414">
        <w:rPr>
          <w:rFonts w:ascii="Times New Roman" w:hAnsi="Times New Roman" w:cs="Times New Roman"/>
          <w:sz w:val="24"/>
          <w:szCs w:val="24"/>
        </w:rPr>
        <w:t>could project the potential performance of the given venture</w:t>
      </w:r>
      <w:r w:rsidR="00382414">
        <w:rPr>
          <w:rFonts w:ascii="Times New Roman" w:hAnsi="Times New Roman" w:cs="Times New Roman"/>
          <w:sz w:val="24"/>
          <w:szCs w:val="24"/>
        </w:rPr>
        <w:t xml:space="preserve"> based on the prices and volume </w:t>
      </w:r>
      <w:r w:rsidR="00382414" w:rsidRPr="00382414">
        <w:rPr>
          <w:rFonts w:ascii="Times New Roman" w:hAnsi="Times New Roman" w:cs="Times New Roman"/>
          <w:sz w:val="24"/>
          <w:szCs w:val="24"/>
        </w:rPr>
        <w:t>of pre-sales</w:t>
      </w:r>
      <w:r w:rsidR="00382414">
        <w:rPr>
          <w:rFonts w:ascii="Times New Roman" w:hAnsi="Times New Roman" w:cs="Times New Roman"/>
          <w:sz w:val="24"/>
          <w:szCs w:val="24"/>
        </w:rPr>
        <w:t>.</w:t>
      </w:r>
    </w:p>
    <w:p w:rsidR="00382414" w:rsidRDefault="00382414" w:rsidP="006D0729">
      <w:pPr>
        <w:autoSpaceDE w:val="0"/>
        <w:autoSpaceDN w:val="0"/>
        <w:adjustRightInd w:val="0"/>
        <w:spacing w:after="0"/>
        <w:jc w:val="both"/>
        <w:rPr>
          <w:rFonts w:ascii="Times New Roman" w:hAnsi="Times New Roman" w:cs="Times New Roman"/>
          <w:sz w:val="24"/>
          <w:szCs w:val="24"/>
        </w:rPr>
      </w:pPr>
    </w:p>
    <w:p w:rsidR="004F77AF" w:rsidRPr="00382414" w:rsidRDefault="004F77AF" w:rsidP="006D0729">
      <w:pPr>
        <w:autoSpaceDE w:val="0"/>
        <w:autoSpaceDN w:val="0"/>
        <w:adjustRightInd w:val="0"/>
        <w:spacing w:after="0"/>
        <w:jc w:val="both"/>
        <w:rPr>
          <w:rFonts w:ascii="Times New Roman" w:hAnsi="Times New Roman" w:cs="Times New Roman"/>
          <w:sz w:val="24"/>
          <w:szCs w:val="24"/>
        </w:rPr>
      </w:pPr>
      <w:r w:rsidRPr="004F77AF">
        <w:rPr>
          <w:rFonts w:ascii="Times New Roman" w:hAnsi="Times New Roman" w:cs="Times New Roman"/>
          <w:sz w:val="24"/>
          <w:szCs w:val="24"/>
        </w:rPr>
        <w:t>The main marketing values of a crowdfunding campaign are;</w:t>
      </w:r>
    </w:p>
    <w:p w:rsidR="004F77AF" w:rsidRPr="004F77AF" w:rsidRDefault="004F77AF" w:rsidP="006D0729">
      <w:pPr>
        <w:autoSpaceDE w:val="0"/>
        <w:autoSpaceDN w:val="0"/>
        <w:adjustRightInd w:val="0"/>
        <w:spacing w:after="0"/>
        <w:jc w:val="both"/>
        <w:rPr>
          <w:rFonts w:ascii="Times New Roman" w:hAnsi="Times New Roman" w:cs="Times New Roman"/>
          <w:b/>
          <w:bCs/>
          <w:i/>
          <w:iCs/>
          <w:sz w:val="24"/>
          <w:szCs w:val="24"/>
        </w:rPr>
      </w:pPr>
    </w:p>
    <w:p w:rsidR="004F77AF" w:rsidRPr="00AA6CD7" w:rsidRDefault="00D75F4A" w:rsidP="006D0729">
      <w:pPr>
        <w:autoSpaceDE w:val="0"/>
        <w:autoSpaceDN w:val="0"/>
        <w:adjustRightInd w:val="0"/>
        <w:spacing w:after="0"/>
        <w:jc w:val="both"/>
        <w:rPr>
          <w:rFonts w:ascii="Times New Roman" w:hAnsi="Times New Roman" w:cs="Times New Roman"/>
          <w:sz w:val="24"/>
          <w:szCs w:val="24"/>
        </w:rPr>
      </w:pPr>
      <w:r w:rsidRPr="00F17E00">
        <w:rPr>
          <w:rFonts w:ascii="Times New Roman" w:hAnsi="Times New Roman" w:cs="Times New Roman"/>
          <w:b/>
          <w:bCs/>
          <w:iCs/>
          <w:sz w:val="24"/>
          <w:szCs w:val="24"/>
        </w:rPr>
        <w:t>Market Validation:</w:t>
      </w:r>
      <w:r w:rsidR="00D31B57">
        <w:rPr>
          <w:rFonts w:ascii="Times New Roman" w:hAnsi="Times New Roman" w:cs="Times New Roman"/>
          <w:b/>
          <w:bCs/>
          <w:iCs/>
          <w:sz w:val="24"/>
          <w:szCs w:val="24"/>
        </w:rPr>
        <w:t xml:space="preserve"> </w:t>
      </w:r>
      <w:r>
        <w:rPr>
          <w:rFonts w:ascii="Times New Roman" w:hAnsi="Times New Roman" w:cs="Times New Roman"/>
          <w:bCs/>
          <w:iCs/>
          <w:sz w:val="24"/>
          <w:szCs w:val="24"/>
        </w:rPr>
        <w:t>Crowdfunding platforms provide a way to gauge interest in a product or service, helping entrepreneurs validate their business ideas.</w:t>
      </w:r>
      <w:r w:rsidR="00551C32">
        <w:rPr>
          <w:rFonts w:ascii="Times New Roman" w:hAnsi="Times New Roman" w:cs="Times New Roman"/>
          <w:bCs/>
          <w:iCs/>
          <w:sz w:val="24"/>
          <w:szCs w:val="24"/>
        </w:rPr>
        <w:t xml:space="preserve"> </w:t>
      </w:r>
      <w:r w:rsidR="00AA6CD7">
        <w:rPr>
          <w:rFonts w:ascii="Times New Roman" w:hAnsi="Times New Roman" w:cs="Times New Roman"/>
          <w:sz w:val="24"/>
          <w:szCs w:val="24"/>
        </w:rPr>
        <w:t>Fundraisers will be able to measure market acceptance from a reliable pool of users post-launch based on the volumes of the crowdfunding pre-sales</w:t>
      </w:r>
      <w:r w:rsidR="00AA6CD7" w:rsidRPr="00AA6CD7">
        <w:rPr>
          <w:rFonts w:ascii="Times New Roman" w:hAnsi="Times New Roman" w:cs="Times New Roman"/>
          <w:sz w:val="24"/>
          <w:szCs w:val="24"/>
        </w:rPr>
        <w:t xml:space="preserve"> (Eno, Udonde, &amp;</w:t>
      </w:r>
      <w:r w:rsidR="00A4145C">
        <w:rPr>
          <w:rFonts w:ascii="Times New Roman" w:hAnsi="Times New Roman" w:cs="Times New Roman"/>
          <w:sz w:val="24"/>
          <w:szCs w:val="24"/>
        </w:rPr>
        <w:t xml:space="preserve"> </w:t>
      </w:r>
      <w:r w:rsidR="00AA6CD7" w:rsidRPr="00AA6CD7">
        <w:rPr>
          <w:rFonts w:ascii="Times New Roman" w:hAnsi="Times New Roman" w:cs="Times New Roman"/>
          <w:sz w:val="24"/>
          <w:szCs w:val="24"/>
        </w:rPr>
        <w:t>Ibok. 2022</w:t>
      </w:r>
      <w:r w:rsidR="001A49FC">
        <w:rPr>
          <w:rFonts w:ascii="Times New Roman" w:hAnsi="Times New Roman" w:cs="Times New Roman"/>
          <w:sz w:val="24"/>
          <w:szCs w:val="24"/>
        </w:rPr>
        <w:t>)</w:t>
      </w:r>
      <w:r w:rsidR="00AA6CD7" w:rsidRPr="00AA6CD7">
        <w:rPr>
          <w:rFonts w:ascii="Times New Roman" w:hAnsi="Times New Roman" w:cs="Times New Roman"/>
          <w:sz w:val="24"/>
          <w:szCs w:val="24"/>
        </w:rPr>
        <w:t>.</w:t>
      </w:r>
    </w:p>
    <w:p w:rsidR="00D75F4A" w:rsidRDefault="00AE03ED" w:rsidP="006D0729">
      <w:pPr>
        <w:tabs>
          <w:tab w:val="left" w:pos="1479"/>
        </w:tabs>
        <w:autoSpaceDE w:val="0"/>
        <w:autoSpaceDN w:val="0"/>
        <w:adjustRightInd w:val="0"/>
        <w:spacing w:after="0"/>
        <w:jc w:val="both"/>
        <w:rPr>
          <w:rFonts w:ascii="Times New Roman" w:hAnsi="Times New Roman" w:cs="Times New Roman"/>
          <w:bCs/>
          <w:iCs/>
          <w:sz w:val="24"/>
          <w:szCs w:val="24"/>
        </w:rPr>
      </w:pPr>
      <w:r>
        <w:rPr>
          <w:rFonts w:ascii="Times New Roman" w:hAnsi="Times New Roman" w:cs="Times New Roman"/>
          <w:bCs/>
          <w:iCs/>
          <w:sz w:val="24"/>
          <w:szCs w:val="24"/>
        </w:rPr>
        <w:tab/>
      </w:r>
    </w:p>
    <w:p w:rsidR="00D75F4A" w:rsidRDefault="00D75F4A" w:rsidP="006D0729">
      <w:pPr>
        <w:autoSpaceDE w:val="0"/>
        <w:autoSpaceDN w:val="0"/>
        <w:adjustRightInd w:val="0"/>
        <w:spacing w:after="0"/>
        <w:jc w:val="both"/>
        <w:rPr>
          <w:rFonts w:ascii="Times New Roman" w:hAnsi="Times New Roman" w:cs="Times New Roman"/>
          <w:bCs/>
          <w:iCs/>
          <w:sz w:val="24"/>
          <w:szCs w:val="24"/>
        </w:rPr>
      </w:pPr>
      <w:r w:rsidRPr="00F17E00">
        <w:rPr>
          <w:rFonts w:ascii="Times New Roman" w:hAnsi="Times New Roman" w:cs="Times New Roman"/>
          <w:b/>
          <w:bCs/>
          <w:iCs/>
          <w:sz w:val="24"/>
          <w:szCs w:val="24"/>
        </w:rPr>
        <w:t>Increased Exposure</w:t>
      </w:r>
      <w:r w:rsidRPr="00F17E00">
        <w:rPr>
          <w:rFonts w:ascii="Times New Roman" w:hAnsi="Times New Roman" w:cs="Times New Roman"/>
          <w:bCs/>
          <w:iCs/>
          <w:sz w:val="24"/>
          <w:szCs w:val="24"/>
        </w:rPr>
        <w:t>:</w:t>
      </w:r>
      <w:r w:rsidR="003C7F65">
        <w:rPr>
          <w:rFonts w:ascii="Times New Roman" w:hAnsi="Times New Roman" w:cs="Times New Roman"/>
          <w:bCs/>
          <w:iCs/>
          <w:sz w:val="24"/>
          <w:szCs w:val="24"/>
        </w:rPr>
        <w:t xml:space="preserve"> </w:t>
      </w:r>
      <w:r>
        <w:rPr>
          <w:rFonts w:ascii="Times New Roman" w:hAnsi="Times New Roman" w:cs="Times New Roman"/>
          <w:bCs/>
          <w:iCs/>
          <w:sz w:val="24"/>
          <w:szCs w:val="24"/>
        </w:rPr>
        <w:t>Crowdfunding campaigns can reach a large audience, generating buzz and publicity for a product</w:t>
      </w:r>
      <w:r w:rsidR="00845EAB">
        <w:rPr>
          <w:rFonts w:ascii="Times New Roman" w:hAnsi="Times New Roman" w:cs="Times New Roman"/>
          <w:bCs/>
          <w:iCs/>
          <w:sz w:val="24"/>
          <w:szCs w:val="24"/>
        </w:rPr>
        <w:t>.</w:t>
      </w:r>
    </w:p>
    <w:p w:rsidR="00D75F4A" w:rsidRDefault="00D75F4A" w:rsidP="006D0729">
      <w:pPr>
        <w:autoSpaceDE w:val="0"/>
        <w:autoSpaceDN w:val="0"/>
        <w:adjustRightInd w:val="0"/>
        <w:spacing w:after="0"/>
        <w:jc w:val="both"/>
        <w:rPr>
          <w:rFonts w:ascii="Times New Roman" w:hAnsi="Times New Roman" w:cs="Times New Roman"/>
          <w:bCs/>
          <w:iCs/>
          <w:sz w:val="24"/>
          <w:szCs w:val="24"/>
        </w:rPr>
      </w:pPr>
    </w:p>
    <w:p w:rsidR="00845EAB" w:rsidRPr="001C5B42" w:rsidRDefault="00845EAB" w:rsidP="006D0729">
      <w:pPr>
        <w:autoSpaceDE w:val="0"/>
        <w:autoSpaceDN w:val="0"/>
        <w:adjustRightInd w:val="0"/>
        <w:spacing w:after="0"/>
        <w:jc w:val="both"/>
        <w:rPr>
          <w:rFonts w:ascii="Times New Roman" w:hAnsi="Times New Roman" w:cs="Times New Roman"/>
          <w:b/>
          <w:sz w:val="24"/>
          <w:szCs w:val="24"/>
        </w:rPr>
      </w:pPr>
      <w:r w:rsidRPr="00F17E00">
        <w:rPr>
          <w:rFonts w:ascii="Times New Roman" w:hAnsi="Times New Roman" w:cs="Times New Roman"/>
          <w:b/>
          <w:bCs/>
          <w:sz w:val="24"/>
          <w:szCs w:val="24"/>
        </w:rPr>
        <w:t>Create Sales Channel:</w:t>
      </w:r>
      <w:r w:rsidR="00D31B57">
        <w:rPr>
          <w:rFonts w:ascii="Times New Roman" w:hAnsi="Times New Roman" w:cs="Times New Roman"/>
          <w:b/>
          <w:bCs/>
          <w:sz w:val="24"/>
          <w:szCs w:val="24"/>
        </w:rPr>
        <w:t xml:space="preserve"> </w:t>
      </w:r>
      <w:r w:rsidRPr="004F77AF">
        <w:rPr>
          <w:rFonts w:ascii="Times New Roman" w:hAnsi="Times New Roman" w:cs="Times New Roman"/>
          <w:sz w:val="24"/>
          <w:szCs w:val="24"/>
        </w:rPr>
        <w:t>Launching a crowdfunding campaign will automatically also establish a sales channel for the campaign, since the fundamental functions of a sales channel will directly be available when the campaign goes live</w:t>
      </w:r>
      <w:r w:rsidR="00551C32">
        <w:rPr>
          <w:rFonts w:ascii="Times New Roman" w:hAnsi="Times New Roman" w:cs="Times New Roman"/>
          <w:sz w:val="24"/>
          <w:szCs w:val="24"/>
        </w:rPr>
        <w:t xml:space="preserve"> (</w:t>
      </w:r>
      <w:r w:rsidR="00AA6CD7">
        <w:rPr>
          <w:rFonts w:ascii="Times New Roman" w:hAnsi="Times New Roman" w:cs="Times New Roman"/>
          <w:sz w:val="24"/>
          <w:szCs w:val="24"/>
        </w:rPr>
        <w:t>T</w:t>
      </w:r>
      <w:r w:rsidRPr="004F77AF">
        <w:rPr>
          <w:rFonts w:ascii="Times New Roman" w:hAnsi="Times New Roman" w:cs="Times New Roman"/>
          <w:sz w:val="24"/>
          <w:szCs w:val="24"/>
        </w:rPr>
        <w:t>he reward-based approach offers a pre-ordering model where an investment immediately turns into a purchase. This turns the reward-based crowdfunding platform into a marketplace where the value is traded, as backers interchange their money for a product through their investment. While the reward-based approach can create sales channels that reward the backers with discounts or first samples of the product, the equity-based approach takes a profit-sharing route</w:t>
      </w:r>
      <w:r w:rsidR="00AA6CD7" w:rsidRPr="001C5B42">
        <w:rPr>
          <w:rFonts w:ascii="Times New Roman" w:hAnsi="Times New Roman" w:cs="Times New Roman"/>
          <w:sz w:val="24"/>
          <w:szCs w:val="24"/>
        </w:rPr>
        <w:t>.</w:t>
      </w:r>
      <w:r w:rsidR="001C5B42" w:rsidRPr="001C5B42">
        <w:rPr>
          <w:rFonts w:ascii="Times New Roman" w:hAnsi="Times New Roman" w:cs="Times New Roman"/>
          <w:sz w:val="24"/>
          <w:szCs w:val="24"/>
        </w:rPr>
        <w:t xml:space="preserve"> The sales channel established through the platforms allows the crowdfunding company to deliver value to the investors and the customers (</w:t>
      </w:r>
      <w:r w:rsidR="00482FDA">
        <w:rPr>
          <w:rFonts w:ascii="Times New Roman" w:hAnsi="Times New Roman" w:cs="Times New Roman"/>
          <w:sz w:val="24"/>
          <w:szCs w:val="24"/>
        </w:rPr>
        <w:t>Etuk, Udoh&amp; Eke, 2021</w:t>
      </w:r>
      <w:r w:rsidR="001C5B42" w:rsidRPr="001C5B42">
        <w:rPr>
          <w:rFonts w:ascii="Times New Roman" w:hAnsi="Times New Roman" w:cs="Times New Roman"/>
          <w:b/>
          <w:sz w:val="24"/>
          <w:szCs w:val="24"/>
        </w:rPr>
        <w:t>)</w:t>
      </w:r>
    </w:p>
    <w:p w:rsidR="00AA6CD7" w:rsidRDefault="00AA6CD7" w:rsidP="006D0729">
      <w:pPr>
        <w:autoSpaceDE w:val="0"/>
        <w:autoSpaceDN w:val="0"/>
        <w:adjustRightInd w:val="0"/>
        <w:spacing w:after="0"/>
        <w:jc w:val="both"/>
        <w:rPr>
          <w:rFonts w:ascii="Times New Roman" w:hAnsi="Times New Roman" w:cs="Times New Roman"/>
          <w:bCs/>
          <w:iCs/>
          <w:sz w:val="24"/>
          <w:szCs w:val="24"/>
        </w:rPr>
      </w:pPr>
    </w:p>
    <w:p w:rsidR="00845EAB" w:rsidRPr="00382414" w:rsidRDefault="00845EAB" w:rsidP="006D0729">
      <w:pPr>
        <w:autoSpaceDE w:val="0"/>
        <w:autoSpaceDN w:val="0"/>
        <w:adjustRightInd w:val="0"/>
        <w:spacing w:after="0"/>
        <w:jc w:val="both"/>
        <w:rPr>
          <w:rFonts w:ascii="Times New Roman" w:hAnsi="Times New Roman" w:cs="Times New Roman"/>
          <w:bCs/>
          <w:sz w:val="24"/>
          <w:szCs w:val="24"/>
        </w:rPr>
      </w:pPr>
      <w:r w:rsidRPr="00F17E00">
        <w:rPr>
          <w:rFonts w:ascii="Times New Roman" w:hAnsi="Times New Roman" w:cs="Times New Roman"/>
          <w:b/>
          <w:bCs/>
          <w:iCs/>
          <w:sz w:val="24"/>
          <w:szCs w:val="24"/>
        </w:rPr>
        <w:t>Social Media Promotion</w:t>
      </w:r>
      <w:r w:rsidRPr="00F17E00">
        <w:rPr>
          <w:rFonts w:ascii="Times New Roman" w:hAnsi="Times New Roman" w:cs="Times New Roman"/>
          <w:bCs/>
          <w:iCs/>
          <w:sz w:val="24"/>
          <w:szCs w:val="24"/>
        </w:rPr>
        <w:t>:</w:t>
      </w:r>
      <w:r w:rsidR="00D31B57">
        <w:rPr>
          <w:rFonts w:ascii="Times New Roman" w:hAnsi="Times New Roman" w:cs="Times New Roman"/>
          <w:bCs/>
          <w:iCs/>
          <w:sz w:val="24"/>
          <w:szCs w:val="24"/>
        </w:rPr>
        <w:t xml:space="preserve"> </w:t>
      </w:r>
      <w:r>
        <w:rPr>
          <w:rFonts w:ascii="Times New Roman" w:hAnsi="Times New Roman" w:cs="Times New Roman"/>
          <w:bCs/>
          <w:iCs/>
          <w:sz w:val="24"/>
          <w:szCs w:val="24"/>
        </w:rPr>
        <w:t>Crowdfunding campaigns can leverage social media platforms to increase visibility and attract potential investors</w:t>
      </w:r>
      <w:r w:rsidR="00551C32">
        <w:rPr>
          <w:rFonts w:ascii="Times New Roman" w:hAnsi="Times New Roman" w:cs="Times New Roman"/>
          <w:bCs/>
          <w:iCs/>
          <w:sz w:val="24"/>
          <w:szCs w:val="24"/>
        </w:rPr>
        <w:t xml:space="preserve"> </w:t>
      </w:r>
      <w:r w:rsidR="00382414">
        <w:rPr>
          <w:rFonts w:ascii="Times New Roman" w:hAnsi="Times New Roman" w:cs="Times New Roman"/>
          <w:sz w:val="24"/>
          <w:szCs w:val="24"/>
        </w:rPr>
        <w:t>(</w:t>
      </w:r>
      <w:r w:rsidR="0063456F">
        <w:rPr>
          <w:rFonts w:ascii="Times New Roman" w:hAnsi="Times New Roman" w:cs="Times New Roman"/>
          <w:bCs/>
          <w:sz w:val="24"/>
          <w:szCs w:val="24"/>
        </w:rPr>
        <w:t>Tchoualak et. al</w:t>
      </w:r>
      <w:r w:rsidR="00382414">
        <w:rPr>
          <w:rFonts w:ascii="Times New Roman" w:hAnsi="Times New Roman" w:cs="Times New Roman"/>
          <w:bCs/>
          <w:sz w:val="24"/>
          <w:szCs w:val="24"/>
        </w:rPr>
        <w:t>, 2020)</w:t>
      </w:r>
      <w:r>
        <w:rPr>
          <w:rFonts w:ascii="Times New Roman" w:hAnsi="Times New Roman" w:cs="Times New Roman"/>
          <w:bCs/>
          <w:iCs/>
          <w:sz w:val="24"/>
          <w:szCs w:val="24"/>
        </w:rPr>
        <w:t>.</w:t>
      </w:r>
      <w:r w:rsidR="00D31B57">
        <w:rPr>
          <w:rFonts w:ascii="Times New Roman" w:hAnsi="Times New Roman" w:cs="Times New Roman"/>
          <w:bCs/>
          <w:iCs/>
          <w:sz w:val="24"/>
          <w:szCs w:val="24"/>
        </w:rPr>
        <w:t xml:space="preserve"> </w:t>
      </w:r>
      <w:r w:rsidR="005479D8">
        <w:rPr>
          <w:rFonts w:ascii="Times New Roman" w:hAnsi="Times New Roman" w:cs="Times New Roman"/>
          <w:bCs/>
          <w:iCs/>
          <w:sz w:val="24"/>
          <w:szCs w:val="24"/>
        </w:rPr>
        <w:t xml:space="preserve">Crowdfunding campaign can </w:t>
      </w:r>
      <w:r w:rsidR="005479D8">
        <w:rPr>
          <w:rFonts w:ascii="Times New Roman" w:hAnsi="Times New Roman" w:cs="Times New Roman"/>
          <w:sz w:val="24"/>
          <w:szCs w:val="24"/>
        </w:rPr>
        <w:t>expand</w:t>
      </w:r>
      <w:r w:rsidR="00D31B57">
        <w:rPr>
          <w:rFonts w:ascii="Times New Roman" w:hAnsi="Times New Roman" w:cs="Times New Roman"/>
          <w:sz w:val="24"/>
          <w:szCs w:val="24"/>
        </w:rPr>
        <w:t xml:space="preserve"> </w:t>
      </w:r>
      <w:r w:rsidR="005479D8">
        <w:rPr>
          <w:rFonts w:ascii="Times New Roman" w:hAnsi="Times New Roman" w:cs="Times New Roman"/>
          <w:sz w:val="24"/>
          <w:szCs w:val="24"/>
        </w:rPr>
        <w:t xml:space="preserve">product or service </w:t>
      </w:r>
      <w:r w:rsidR="005479D8" w:rsidRPr="004F77AF">
        <w:rPr>
          <w:rFonts w:ascii="Times New Roman" w:hAnsi="Times New Roman" w:cs="Times New Roman"/>
          <w:sz w:val="24"/>
          <w:szCs w:val="24"/>
        </w:rPr>
        <w:t>awareness t</w:t>
      </w:r>
      <w:r w:rsidR="005479D8">
        <w:rPr>
          <w:rFonts w:ascii="Times New Roman" w:hAnsi="Times New Roman" w:cs="Times New Roman"/>
          <w:sz w:val="24"/>
          <w:szCs w:val="24"/>
        </w:rPr>
        <w:t>hrough social media platforms. This</w:t>
      </w:r>
      <w:r w:rsidR="005479D8" w:rsidRPr="004F77AF">
        <w:rPr>
          <w:rFonts w:ascii="Times New Roman" w:hAnsi="Times New Roman" w:cs="Times New Roman"/>
          <w:sz w:val="24"/>
          <w:szCs w:val="24"/>
        </w:rPr>
        <w:t xml:space="preserve"> </w:t>
      </w:r>
      <w:r w:rsidR="005479D8" w:rsidRPr="004F77AF">
        <w:rPr>
          <w:rFonts w:ascii="Times New Roman" w:hAnsi="Times New Roman" w:cs="Times New Roman"/>
          <w:sz w:val="24"/>
          <w:szCs w:val="24"/>
        </w:rPr>
        <w:lastRenderedPageBreak/>
        <w:t>corresponds to reaching out to as many individuals as possible. This may in marketing terms be connected to public relations (PR) since the essence is to send a message in order to educate or inform the public about the organization or its product without usi</w:t>
      </w:r>
      <w:r w:rsidR="005479D8">
        <w:rPr>
          <w:rFonts w:ascii="Times New Roman" w:hAnsi="Times New Roman" w:cs="Times New Roman"/>
          <w:sz w:val="24"/>
          <w:szCs w:val="24"/>
        </w:rPr>
        <w:t>ng the business’s own resources</w:t>
      </w:r>
      <w:r w:rsidR="00382414">
        <w:rPr>
          <w:rFonts w:ascii="Times New Roman" w:hAnsi="Times New Roman" w:cs="Times New Roman"/>
          <w:bCs/>
          <w:sz w:val="24"/>
          <w:szCs w:val="24"/>
        </w:rPr>
        <w:t>.</w:t>
      </w:r>
    </w:p>
    <w:p w:rsidR="00845EAB" w:rsidRDefault="005479D8" w:rsidP="006D0729">
      <w:pPr>
        <w:tabs>
          <w:tab w:val="left" w:pos="7330"/>
        </w:tabs>
        <w:autoSpaceDE w:val="0"/>
        <w:autoSpaceDN w:val="0"/>
        <w:adjustRightInd w:val="0"/>
        <w:spacing w:after="0"/>
        <w:jc w:val="both"/>
        <w:rPr>
          <w:rFonts w:ascii="Times New Roman" w:hAnsi="Times New Roman" w:cs="Times New Roman"/>
          <w:bCs/>
          <w:iCs/>
          <w:sz w:val="24"/>
          <w:szCs w:val="24"/>
        </w:rPr>
      </w:pPr>
      <w:r>
        <w:rPr>
          <w:rFonts w:ascii="Times New Roman" w:hAnsi="Times New Roman" w:cs="Times New Roman"/>
          <w:bCs/>
          <w:iCs/>
          <w:sz w:val="24"/>
          <w:szCs w:val="24"/>
        </w:rPr>
        <w:tab/>
      </w:r>
    </w:p>
    <w:p w:rsidR="004F77AF" w:rsidRPr="004F77AF" w:rsidRDefault="004F77AF" w:rsidP="006D0729">
      <w:pPr>
        <w:autoSpaceDE w:val="0"/>
        <w:autoSpaceDN w:val="0"/>
        <w:adjustRightInd w:val="0"/>
        <w:spacing w:after="0"/>
        <w:jc w:val="both"/>
        <w:rPr>
          <w:rFonts w:ascii="Times New Roman" w:hAnsi="Times New Roman" w:cs="Times New Roman"/>
          <w:sz w:val="24"/>
          <w:szCs w:val="24"/>
        </w:rPr>
      </w:pPr>
      <w:r w:rsidRPr="00F17E00">
        <w:rPr>
          <w:rFonts w:ascii="Times New Roman" w:hAnsi="Times New Roman" w:cs="Times New Roman"/>
          <w:b/>
          <w:bCs/>
          <w:iCs/>
          <w:sz w:val="24"/>
          <w:szCs w:val="24"/>
        </w:rPr>
        <w:t>Build Relationships:</w:t>
      </w:r>
      <w:r w:rsidR="00551C32">
        <w:rPr>
          <w:rFonts w:ascii="Times New Roman" w:hAnsi="Times New Roman" w:cs="Times New Roman"/>
          <w:b/>
          <w:bCs/>
          <w:iCs/>
          <w:sz w:val="24"/>
          <w:szCs w:val="24"/>
        </w:rPr>
        <w:t xml:space="preserve"> </w:t>
      </w:r>
      <w:r w:rsidRPr="004F77AF">
        <w:rPr>
          <w:rFonts w:ascii="Times New Roman" w:hAnsi="Times New Roman" w:cs="Times New Roman"/>
          <w:sz w:val="24"/>
          <w:szCs w:val="24"/>
        </w:rPr>
        <w:t>Building relationships refers to the relationships that are a result of a successful crowdfunding campaign. This could be relationships with either partners or consumers that can be considered a stakeholder of the organization. The result of starting or strengthening these relationships will allow the originator to gain valuable inputs regarding countless sections of the business. Relationship management plays a crucial part when successfully building relationships where both parties need to work together to gain mutual benefits.</w:t>
      </w:r>
    </w:p>
    <w:p w:rsidR="004F77AF" w:rsidRPr="004F77AF" w:rsidRDefault="004F77AF" w:rsidP="006D0729">
      <w:pPr>
        <w:autoSpaceDE w:val="0"/>
        <w:autoSpaceDN w:val="0"/>
        <w:adjustRightInd w:val="0"/>
        <w:spacing w:after="0"/>
        <w:rPr>
          <w:rFonts w:ascii="Times New Roman" w:hAnsi="Times New Roman" w:cs="Times New Roman"/>
          <w:sz w:val="24"/>
          <w:szCs w:val="24"/>
        </w:rPr>
      </w:pPr>
    </w:p>
    <w:p w:rsidR="004F77AF" w:rsidRDefault="004F77AF" w:rsidP="006D0729">
      <w:pPr>
        <w:autoSpaceDE w:val="0"/>
        <w:autoSpaceDN w:val="0"/>
        <w:adjustRightInd w:val="0"/>
        <w:spacing w:after="0"/>
        <w:jc w:val="both"/>
        <w:rPr>
          <w:rFonts w:ascii="Times New Roman" w:hAnsi="Times New Roman" w:cs="Times New Roman"/>
          <w:sz w:val="24"/>
          <w:szCs w:val="24"/>
        </w:rPr>
      </w:pPr>
      <w:r w:rsidRPr="00F17E00">
        <w:rPr>
          <w:rFonts w:ascii="Times New Roman" w:hAnsi="Times New Roman" w:cs="Times New Roman"/>
          <w:b/>
          <w:bCs/>
          <w:iCs/>
          <w:sz w:val="24"/>
          <w:szCs w:val="24"/>
        </w:rPr>
        <w:t>Expand Awareness</w:t>
      </w:r>
      <w:r w:rsidR="005479D8" w:rsidRPr="00F17E00">
        <w:rPr>
          <w:rFonts w:ascii="Times New Roman" w:hAnsi="Times New Roman" w:cs="Times New Roman"/>
          <w:b/>
          <w:bCs/>
          <w:iCs/>
          <w:sz w:val="24"/>
          <w:szCs w:val="24"/>
        </w:rPr>
        <w:t>:</w:t>
      </w:r>
      <w:r w:rsidR="00551C32">
        <w:rPr>
          <w:rFonts w:ascii="Times New Roman" w:hAnsi="Times New Roman" w:cs="Times New Roman"/>
          <w:b/>
          <w:bCs/>
          <w:iCs/>
          <w:sz w:val="24"/>
          <w:szCs w:val="24"/>
        </w:rPr>
        <w:t xml:space="preserve"> </w:t>
      </w:r>
      <w:r w:rsidRPr="004F77AF">
        <w:rPr>
          <w:rFonts w:ascii="Times New Roman" w:hAnsi="Times New Roman" w:cs="Times New Roman"/>
          <w:sz w:val="24"/>
          <w:szCs w:val="24"/>
        </w:rPr>
        <w:t>This allows for the flow of information to go from the company to the investors, who in turn potentially gain value from receiving information about the product. By launching a crowdfunding campaign, regardless of selected approach, the company simultaneously establishes a communication channel.</w:t>
      </w:r>
    </w:p>
    <w:p w:rsidR="00F51256" w:rsidRDefault="00F51256" w:rsidP="006D0729">
      <w:pPr>
        <w:autoSpaceDE w:val="0"/>
        <w:autoSpaceDN w:val="0"/>
        <w:adjustRightInd w:val="0"/>
        <w:spacing w:after="0"/>
        <w:jc w:val="both"/>
        <w:rPr>
          <w:rFonts w:ascii="Times New Roman" w:hAnsi="Times New Roman" w:cs="Times New Roman"/>
          <w:sz w:val="24"/>
          <w:szCs w:val="24"/>
        </w:rPr>
      </w:pPr>
    </w:p>
    <w:p w:rsidR="00F51256" w:rsidRPr="004F77AF" w:rsidRDefault="00F51256" w:rsidP="006D072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In short, crowdfunding acts as a powerful marketing tool, offering validation, exposure, and customer engagement that traditional advertising often can’t match for start-ups and entrepreneurs.</w:t>
      </w:r>
    </w:p>
    <w:p w:rsidR="004F77AF" w:rsidRPr="004F77AF" w:rsidRDefault="004F77AF" w:rsidP="006D0729">
      <w:pPr>
        <w:autoSpaceDE w:val="0"/>
        <w:autoSpaceDN w:val="0"/>
        <w:adjustRightInd w:val="0"/>
        <w:spacing w:after="0"/>
        <w:jc w:val="both"/>
        <w:rPr>
          <w:rFonts w:ascii="Times New Roman" w:hAnsi="Times New Roman" w:cs="Times New Roman"/>
          <w:sz w:val="24"/>
          <w:szCs w:val="24"/>
        </w:rPr>
      </w:pPr>
    </w:p>
    <w:p w:rsidR="00253895" w:rsidRPr="00877232" w:rsidRDefault="007D4B3A" w:rsidP="006D0729">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Theoretical Framework</w:t>
      </w:r>
    </w:p>
    <w:p w:rsidR="00877232" w:rsidRDefault="005A6A0F" w:rsidP="006D0729">
      <w:pPr>
        <w:pStyle w:val="NoSpacing"/>
        <w:spacing w:line="276" w:lineRule="auto"/>
        <w:rPr>
          <w:rFonts w:ascii="Times New Roman" w:hAnsi="Times New Roman" w:cs="Times New Roman"/>
          <w:b/>
          <w:sz w:val="24"/>
          <w:szCs w:val="24"/>
        </w:rPr>
      </w:pPr>
      <w:r w:rsidRPr="005A6A0F">
        <w:rPr>
          <w:rFonts w:ascii="Times New Roman" w:hAnsi="Times New Roman" w:cs="Times New Roman"/>
          <w:b/>
          <w:sz w:val="24"/>
          <w:szCs w:val="24"/>
        </w:rPr>
        <w:t>Entrepreneurial Ecosystem Theory</w:t>
      </w:r>
    </w:p>
    <w:p w:rsidR="009B1A71" w:rsidRPr="009B1A71" w:rsidRDefault="009B1A71" w:rsidP="006D0729">
      <w:pPr>
        <w:pStyle w:val="NoSpacing"/>
        <w:spacing w:line="276" w:lineRule="auto"/>
        <w:jc w:val="both"/>
        <w:rPr>
          <w:rFonts w:ascii="Times New Roman" w:hAnsi="Times New Roman" w:cs="Times New Roman"/>
          <w:sz w:val="24"/>
          <w:szCs w:val="24"/>
        </w:rPr>
      </w:pPr>
      <w:r w:rsidRPr="009B1A71">
        <w:rPr>
          <w:rFonts w:ascii="Times New Roman" w:hAnsi="Times New Roman" w:cs="Times New Roman"/>
          <w:sz w:val="24"/>
          <w:szCs w:val="24"/>
        </w:rPr>
        <w:t>There exists different theories on crowdfunding and entrepreneurship, but this study was anchored on Entrepreneurship ecosystem theory.</w:t>
      </w:r>
    </w:p>
    <w:p w:rsidR="005A6A0F" w:rsidRPr="00E376BA" w:rsidRDefault="005A6A0F" w:rsidP="006D0729">
      <w:pPr>
        <w:pStyle w:val="NoSpacing"/>
        <w:spacing w:line="276" w:lineRule="auto"/>
        <w:jc w:val="both"/>
        <w:rPr>
          <w:rFonts w:ascii="Times New Roman" w:hAnsi="Times New Roman" w:cs="Times New Roman"/>
          <w:sz w:val="24"/>
          <w:szCs w:val="24"/>
        </w:rPr>
      </w:pPr>
      <w:r w:rsidRPr="00E376BA">
        <w:rPr>
          <w:rFonts w:ascii="Times New Roman" w:hAnsi="Times New Roman" w:cs="Times New Roman"/>
          <w:sz w:val="24"/>
          <w:szCs w:val="24"/>
        </w:rPr>
        <w:t>The entrepreneurial ecosystem theory describes the interconnected network of actors and factors that support new ventures and innovation within a specific geographic area.</w:t>
      </w:r>
      <w:r w:rsidR="00D31B57">
        <w:rPr>
          <w:rFonts w:ascii="Times New Roman" w:hAnsi="Times New Roman" w:cs="Times New Roman"/>
          <w:sz w:val="24"/>
          <w:szCs w:val="24"/>
        </w:rPr>
        <w:t xml:space="preserve"> </w:t>
      </w:r>
      <w:r w:rsidR="000F7B5F">
        <w:rPr>
          <w:rFonts w:ascii="Times New Roman" w:hAnsi="Times New Roman" w:cs="Times New Roman"/>
          <w:sz w:val="24"/>
          <w:szCs w:val="24"/>
        </w:rPr>
        <w:t xml:space="preserve">According to </w:t>
      </w:r>
      <w:r w:rsidR="0065236B">
        <w:rPr>
          <w:rFonts w:ascii="Times New Roman" w:hAnsi="Times New Roman" w:cs="Times New Roman"/>
          <w:sz w:val="24"/>
          <w:szCs w:val="24"/>
        </w:rPr>
        <w:t>Jones and</w:t>
      </w:r>
      <w:r w:rsidR="00D31B57">
        <w:rPr>
          <w:rFonts w:ascii="Times New Roman" w:hAnsi="Times New Roman" w:cs="Times New Roman"/>
          <w:sz w:val="24"/>
          <w:szCs w:val="24"/>
        </w:rPr>
        <w:t xml:space="preserve"> </w:t>
      </w:r>
      <w:r w:rsidR="00550B39">
        <w:rPr>
          <w:rFonts w:ascii="Times New Roman" w:hAnsi="Times New Roman" w:cs="Times New Roman"/>
          <w:sz w:val="24"/>
          <w:szCs w:val="24"/>
        </w:rPr>
        <w:t>Ratten</w:t>
      </w:r>
      <w:r w:rsidR="00D31B57">
        <w:rPr>
          <w:rFonts w:ascii="Times New Roman" w:hAnsi="Times New Roman" w:cs="Times New Roman"/>
          <w:sz w:val="24"/>
          <w:szCs w:val="24"/>
        </w:rPr>
        <w:t xml:space="preserve"> </w:t>
      </w:r>
      <w:r w:rsidR="000F7B5F">
        <w:rPr>
          <w:rFonts w:ascii="Times New Roman" w:hAnsi="Times New Roman" w:cs="Times New Roman"/>
          <w:sz w:val="24"/>
          <w:szCs w:val="24"/>
        </w:rPr>
        <w:t>(2021), the concept of an entrepreneurial ecosystem implies some form of social interactions</w:t>
      </w:r>
      <w:r w:rsidR="009B1A71">
        <w:rPr>
          <w:rFonts w:ascii="Times New Roman" w:hAnsi="Times New Roman" w:cs="Times New Roman"/>
          <w:sz w:val="24"/>
          <w:szCs w:val="24"/>
        </w:rPr>
        <w:t xml:space="preserve"> that occur</w:t>
      </w:r>
      <w:r w:rsidR="000F7B5F">
        <w:rPr>
          <w:rFonts w:ascii="Times New Roman" w:hAnsi="Times New Roman" w:cs="Times New Roman"/>
          <w:sz w:val="24"/>
          <w:szCs w:val="24"/>
        </w:rPr>
        <w:t xml:space="preserve"> continually and represent a way to understand the combination of elements required for entrepreneurship to exist in a designated space. </w:t>
      </w:r>
      <w:r w:rsidRPr="00E376BA">
        <w:rPr>
          <w:rFonts w:ascii="Times New Roman" w:hAnsi="Times New Roman" w:cs="Times New Roman"/>
          <w:sz w:val="24"/>
          <w:szCs w:val="24"/>
        </w:rPr>
        <w:t>It views entrepreneurship not just as individual action, but as a collective effort within a system. This theory emphasizes the importance of how different elements, like funding, support services and culture, interact to either foster or hinder entrepreneurial activity.</w:t>
      </w:r>
      <w:r w:rsidR="004A436F" w:rsidRPr="00E376BA">
        <w:rPr>
          <w:rFonts w:ascii="Times New Roman" w:hAnsi="Times New Roman" w:cs="Times New Roman"/>
          <w:sz w:val="24"/>
          <w:szCs w:val="24"/>
        </w:rPr>
        <w:t xml:space="preserve"> The theory recognizes the role of government policies, funding mechanisms, and support organizations in shaping the ecosystem and promoting entrepreneurship.</w:t>
      </w:r>
    </w:p>
    <w:p w:rsidR="0065236B" w:rsidRPr="003F709B" w:rsidRDefault="001A3B79" w:rsidP="003F709B">
      <w:pPr>
        <w:jc w:val="both"/>
        <w:rPr>
          <w:rFonts w:ascii="Times New Roman" w:hAnsi="Times New Roman" w:cs="Times New Roman"/>
          <w:sz w:val="24"/>
          <w:szCs w:val="24"/>
        </w:rPr>
      </w:pPr>
      <w:r>
        <w:rPr>
          <w:rFonts w:ascii="Times New Roman" w:hAnsi="Times New Roman" w:cs="Times New Roman"/>
          <w:sz w:val="24"/>
          <w:szCs w:val="24"/>
        </w:rPr>
        <w:t>Entrepreneurship develops within an ecosystem of institutions, networks, and resources and c</w:t>
      </w:r>
      <w:r w:rsidR="000F7B5F">
        <w:rPr>
          <w:rFonts w:ascii="Times New Roman" w:hAnsi="Times New Roman" w:cs="Times New Roman"/>
          <w:sz w:val="24"/>
          <w:szCs w:val="24"/>
        </w:rPr>
        <w:t>rowdfunding platforms act as part of this ecosystem, offering an alternative financing infrastructure that supports start-up growth and innovation.</w:t>
      </w:r>
    </w:p>
    <w:p w:rsidR="004A0AE3" w:rsidRPr="00B52844" w:rsidRDefault="004A0AE3" w:rsidP="006D0729">
      <w:pPr>
        <w:pStyle w:val="NoSpacing"/>
        <w:spacing w:line="276" w:lineRule="auto"/>
        <w:rPr>
          <w:rFonts w:ascii="Times New Roman" w:hAnsi="Times New Roman" w:cs="Times New Roman"/>
          <w:b/>
          <w:sz w:val="24"/>
          <w:szCs w:val="24"/>
        </w:rPr>
      </w:pPr>
      <w:r w:rsidRPr="00B52844">
        <w:rPr>
          <w:rFonts w:ascii="Times New Roman" w:hAnsi="Times New Roman" w:cs="Times New Roman"/>
          <w:b/>
          <w:sz w:val="24"/>
          <w:szCs w:val="24"/>
        </w:rPr>
        <w:t>Empirical Review</w:t>
      </w:r>
    </w:p>
    <w:p w:rsidR="00BB3CBA" w:rsidRDefault="00576EFE" w:rsidP="006D0729">
      <w:pPr>
        <w:pStyle w:val="NoSpacing"/>
        <w:spacing w:line="276" w:lineRule="auto"/>
        <w:jc w:val="both"/>
        <w:rPr>
          <w:rFonts w:ascii="Times New Roman" w:hAnsi="Times New Roman" w:cs="Times New Roman"/>
          <w:sz w:val="24"/>
          <w:szCs w:val="24"/>
        </w:rPr>
      </w:pPr>
      <w:r w:rsidRPr="00B52844">
        <w:rPr>
          <w:rFonts w:ascii="Times New Roman" w:hAnsi="Times New Roman" w:cs="Times New Roman"/>
          <w:sz w:val="24"/>
          <w:szCs w:val="24"/>
        </w:rPr>
        <w:t xml:space="preserve">Adekoya (2019) in his study “Crowdfunding and SMEs financing in Nigeria – threat and opportunities”   concluded that one of the innovative ways for SMEs and creative ideas initiators becoming increasingly important and irreplaceable in promoting economic </w:t>
      </w:r>
      <w:r w:rsidRPr="00B52844">
        <w:rPr>
          <w:rFonts w:ascii="Times New Roman" w:hAnsi="Times New Roman" w:cs="Times New Roman"/>
          <w:sz w:val="24"/>
          <w:szCs w:val="24"/>
        </w:rPr>
        <w:lastRenderedPageBreak/>
        <w:t>development is to improve on method of financing through crowdfunding as this had contributed to growth of SMEs in some developed countries. The study suggested that there is need for government to provide the regulatory framework and awareness that will support crowdfunding with good internet network for interaction between the promoters and investors.</w:t>
      </w:r>
    </w:p>
    <w:p w:rsidR="00BB3CBA" w:rsidRDefault="00BB3CBA" w:rsidP="006D0729">
      <w:pPr>
        <w:pStyle w:val="NoSpacing"/>
        <w:spacing w:line="276" w:lineRule="auto"/>
        <w:jc w:val="both"/>
        <w:rPr>
          <w:rFonts w:ascii="Times New Roman" w:hAnsi="Times New Roman" w:cs="Times New Roman"/>
          <w:sz w:val="24"/>
          <w:szCs w:val="24"/>
        </w:rPr>
      </w:pPr>
    </w:p>
    <w:p w:rsidR="00BB3CBA" w:rsidRDefault="0065236B" w:rsidP="006D0729">
      <w:pPr>
        <w:pStyle w:val="NoSpacing"/>
        <w:spacing w:line="276" w:lineRule="auto"/>
        <w:jc w:val="both"/>
        <w:rPr>
          <w:rFonts w:ascii="Times New Roman" w:hAnsi="Times New Roman" w:cs="Times New Roman"/>
          <w:iCs/>
          <w:sz w:val="24"/>
          <w:szCs w:val="24"/>
        </w:rPr>
      </w:pPr>
      <w:r>
        <w:rPr>
          <w:rFonts w:ascii="Times New Roman" w:hAnsi="Times New Roman" w:cs="Times New Roman"/>
          <w:sz w:val="24"/>
          <w:szCs w:val="24"/>
        </w:rPr>
        <w:t>Garuba and</w:t>
      </w:r>
      <w:r w:rsidR="003B4D8B" w:rsidRPr="00B52844">
        <w:rPr>
          <w:rFonts w:ascii="Times New Roman" w:hAnsi="Times New Roman" w:cs="Times New Roman"/>
          <w:sz w:val="24"/>
          <w:szCs w:val="24"/>
        </w:rPr>
        <w:t xml:space="preserve"> Adebayo (2024) examined the impact of </w:t>
      </w:r>
      <w:r w:rsidR="00B52844">
        <w:rPr>
          <w:rFonts w:ascii="Times New Roman" w:hAnsi="Times New Roman" w:cs="Times New Roman"/>
          <w:iCs/>
          <w:sz w:val="24"/>
          <w:szCs w:val="24"/>
        </w:rPr>
        <w:t xml:space="preserve">Donation based, </w:t>
      </w:r>
      <w:r w:rsidR="003B4D8B" w:rsidRPr="00236876">
        <w:rPr>
          <w:rFonts w:ascii="Times New Roman" w:hAnsi="Times New Roman" w:cs="Times New Roman"/>
          <w:iCs/>
          <w:sz w:val="24"/>
          <w:szCs w:val="24"/>
        </w:rPr>
        <w:t>Equity based, Loan based and Reward based</w:t>
      </w:r>
      <w:r w:rsidR="00551C32">
        <w:rPr>
          <w:rFonts w:ascii="Times New Roman" w:hAnsi="Times New Roman" w:cs="Times New Roman"/>
          <w:iCs/>
          <w:sz w:val="24"/>
          <w:szCs w:val="24"/>
        </w:rPr>
        <w:t xml:space="preserve"> </w:t>
      </w:r>
      <w:r w:rsidR="003B4D8B" w:rsidRPr="00236876">
        <w:rPr>
          <w:rFonts w:ascii="Times New Roman" w:hAnsi="Times New Roman" w:cs="Times New Roman"/>
          <w:sz w:val="24"/>
          <w:szCs w:val="24"/>
        </w:rPr>
        <w:t>crowdfunding on productivity in Lagos state.</w:t>
      </w:r>
      <w:r w:rsidR="00551C32">
        <w:rPr>
          <w:rFonts w:ascii="Times New Roman" w:hAnsi="Times New Roman" w:cs="Times New Roman"/>
          <w:sz w:val="24"/>
          <w:szCs w:val="24"/>
        </w:rPr>
        <w:t xml:space="preserve"> </w:t>
      </w:r>
      <w:r w:rsidR="004C6BE1">
        <w:rPr>
          <w:rFonts w:ascii="Times New Roman" w:hAnsi="Times New Roman" w:cs="Times New Roman"/>
          <w:iCs/>
          <w:sz w:val="24"/>
          <w:szCs w:val="24"/>
        </w:rPr>
        <w:t>The study concluded that donation based, loan based, equity based and reward based</w:t>
      </w:r>
      <w:r w:rsidR="00551C32">
        <w:rPr>
          <w:rFonts w:ascii="Times New Roman" w:hAnsi="Times New Roman" w:cs="Times New Roman"/>
          <w:iCs/>
          <w:sz w:val="24"/>
          <w:szCs w:val="24"/>
        </w:rPr>
        <w:t xml:space="preserve"> </w:t>
      </w:r>
      <w:r w:rsidR="003B4D8B" w:rsidRPr="00236876">
        <w:rPr>
          <w:rFonts w:ascii="Times New Roman" w:hAnsi="Times New Roman" w:cs="Times New Roman"/>
          <w:iCs/>
          <w:sz w:val="24"/>
          <w:szCs w:val="24"/>
        </w:rPr>
        <w:t>crowdfunding practices are modern source of funding for small businesses that contributed positively and significantly to productivity and business continuity of small businesses in Lagos state, Nigeria.</w:t>
      </w:r>
      <w:r w:rsidR="00551C32">
        <w:rPr>
          <w:rFonts w:ascii="Times New Roman" w:hAnsi="Times New Roman" w:cs="Times New Roman"/>
          <w:iCs/>
          <w:sz w:val="24"/>
          <w:szCs w:val="24"/>
        </w:rPr>
        <w:t xml:space="preserve"> </w:t>
      </w:r>
      <w:r w:rsidR="003B4D8B" w:rsidRPr="00236876">
        <w:rPr>
          <w:rFonts w:ascii="Times New Roman" w:hAnsi="Times New Roman" w:cs="Times New Roman"/>
          <w:iCs/>
          <w:sz w:val="24"/>
          <w:szCs w:val="24"/>
        </w:rPr>
        <w:t xml:space="preserve">In view of these findings, the study recommended that small businesses proprietors should pinpoint and engage in the best crowdfunding practices that influences </w:t>
      </w:r>
      <w:r w:rsidR="003B4D8B" w:rsidRPr="004C6BE1">
        <w:rPr>
          <w:rFonts w:ascii="Times New Roman" w:hAnsi="Times New Roman" w:cs="Times New Roman"/>
          <w:iCs/>
          <w:sz w:val="24"/>
          <w:szCs w:val="24"/>
        </w:rPr>
        <w:t>productivity and enhances business continuity to assure survivability of the business.</w:t>
      </w:r>
    </w:p>
    <w:p w:rsidR="00BB3CBA" w:rsidRDefault="00B02B94" w:rsidP="006D0729">
      <w:pPr>
        <w:pStyle w:val="NoSpacing"/>
        <w:spacing w:line="276" w:lineRule="auto"/>
        <w:jc w:val="both"/>
        <w:rPr>
          <w:rFonts w:ascii="Times New Roman" w:hAnsi="Times New Roman" w:cs="Times New Roman"/>
          <w:iCs/>
          <w:sz w:val="24"/>
          <w:szCs w:val="24"/>
        </w:rPr>
      </w:pPr>
      <w:r w:rsidRPr="004C6BE1">
        <w:rPr>
          <w:rFonts w:ascii="Times New Roman" w:hAnsi="Times New Roman" w:cs="Times New Roman"/>
          <w:sz w:val="24"/>
          <w:szCs w:val="24"/>
        </w:rPr>
        <w:t xml:space="preserve">Eno, </w:t>
      </w:r>
      <w:r w:rsidR="0065236B">
        <w:rPr>
          <w:rFonts w:ascii="Times New Roman" w:hAnsi="Times New Roman" w:cs="Times New Roman"/>
          <w:sz w:val="24"/>
          <w:szCs w:val="24"/>
        </w:rPr>
        <w:t xml:space="preserve">Udonde and </w:t>
      </w:r>
      <w:r w:rsidR="0097286C" w:rsidRPr="004C6BE1">
        <w:rPr>
          <w:rFonts w:ascii="Times New Roman" w:hAnsi="Times New Roman" w:cs="Times New Roman"/>
          <w:sz w:val="24"/>
          <w:szCs w:val="24"/>
        </w:rPr>
        <w:t>Ibok</w:t>
      </w:r>
      <w:r w:rsidRPr="004C6BE1">
        <w:rPr>
          <w:rFonts w:ascii="Times New Roman" w:hAnsi="Times New Roman" w:cs="Times New Roman"/>
          <w:sz w:val="24"/>
          <w:szCs w:val="24"/>
        </w:rPr>
        <w:t xml:space="preserve"> (2022) carried out a research on crowdfunding and marketing performance of microfinance banks in Akwa</w:t>
      </w:r>
      <w:r w:rsidR="00D31B57">
        <w:rPr>
          <w:rFonts w:ascii="Times New Roman" w:hAnsi="Times New Roman" w:cs="Times New Roman"/>
          <w:sz w:val="24"/>
          <w:szCs w:val="24"/>
        </w:rPr>
        <w:t xml:space="preserve"> </w:t>
      </w:r>
      <w:r w:rsidRPr="004C6BE1">
        <w:rPr>
          <w:rFonts w:ascii="Times New Roman" w:hAnsi="Times New Roman" w:cs="Times New Roman"/>
          <w:sz w:val="24"/>
          <w:szCs w:val="24"/>
        </w:rPr>
        <w:t>Ibom State,</w:t>
      </w:r>
      <w:r w:rsidRPr="004C6BE1">
        <w:rPr>
          <w:rFonts w:ascii="Times New Roman" w:hAnsi="Times New Roman" w:cs="Times New Roman"/>
          <w:iCs/>
          <w:sz w:val="24"/>
          <w:szCs w:val="24"/>
        </w:rPr>
        <w:t xml:space="preserve"> this study was carried out in order to assess the relationship between crowdfunding and marketing performance of microfinance banks in Akwa</w:t>
      </w:r>
      <w:r w:rsidR="00D31B57">
        <w:rPr>
          <w:rFonts w:ascii="Times New Roman" w:hAnsi="Times New Roman" w:cs="Times New Roman"/>
          <w:iCs/>
          <w:sz w:val="24"/>
          <w:szCs w:val="24"/>
        </w:rPr>
        <w:t xml:space="preserve"> </w:t>
      </w:r>
      <w:r w:rsidRPr="004C6BE1">
        <w:rPr>
          <w:rFonts w:ascii="Times New Roman" w:hAnsi="Times New Roman" w:cs="Times New Roman"/>
          <w:iCs/>
          <w:sz w:val="24"/>
          <w:szCs w:val="24"/>
        </w:rPr>
        <w:t>Ibom State</w:t>
      </w:r>
      <w:r w:rsidR="0097286C" w:rsidRPr="004C6BE1">
        <w:rPr>
          <w:rFonts w:ascii="Times New Roman" w:hAnsi="Times New Roman" w:cs="Times New Roman"/>
          <w:color w:val="000000"/>
          <w:sz w:val="24"/>
          <w:szCs w:val="24"/>
        </w:rPr>
        <w:t>.</w:t>
      </w:r>
      <w:r w:rsidR="00D31B57">
        <w:rPr>
          <w:rFonts w:ascii="Times New Roman" w:hAnsi="Times New Roman" w:cs="Times New Roman"/>
          <w:color w:val="000000"/>
          <w:sz w:val="24"/>
          <w:szCs w:val="24"/>
        </w:rPr>
        <w:t xml:space="preserve"> </w:t>
      </w:r>
      <w:r w:rsidRPr="004C6BE1">
        <w:rPr>
          <w:rFonts w:ascii="Times New Roman" w:hAnsi="Times New Roman" w:cs="Times New Roman"/>
          <w:iCs/>
          <w:sz w:val="24"/>
          <w:szCs w:val="24"/>
        </w:rPr>
        <w:t>The major findings revealed a positive and significant relationship between Equity-based,</w:t>
      </w:r>
      <w:r w:rsidR="00D31B57">
        <w:rPr>
          <w:rFonts w:ascii="Times New Roman" w:hAnsi="Times New Roman" w:cs="Times New Roman"/>
          <w:iCs/>
          <w:sz w:val="24"/>
          <w:szCs w:val="24"/>
        </w:rPr>
        <w:t xml:space="preserve"> </w:t>
      </w:r>
      <w:r w:rsidRPr="004C6BE1">
        <w:rPr>
          <w:rFonts w:ascii="Times New Roman" w:hAnsi="Times New Roman" w:cs="Times New Roman"/>
          <w:iCs/>
          <w:sz w:val="24"/>
          <w:szCs w:val="24"/>
        </w:rPr>
        <w:t xml:space="preserve">reward-based and lending-based crowdfunding have positive and significant relationship on marketing performance of microfinance banks in AkwaIbom State. It was recommended that companies, start-up businesses and financial institutions should adopt various crowdfunding platforms in their businesses as one of the means of raising finance for the company in order to boost their marketing performance. </w:t>
      </w:r>
    </w:p>
    <w:p w:rsidR="00BB3CBA" w:rsidRDefault="00BB3CBA" w:rsidP="006D0729">
      <w:pPr>
        <w:pStyle w:val="NoSpacing"/>
        <w:spacing w:line="276" w:lineRule="auto"/>
        <w:jc w:val="both"/>
        <w:rPr>
          <w:rFonts w:ascii="Times New Roman" w:hAnsi="Times New Roman" w:cs="Times New Roman"/>
          <w:iCs/>
          <w:sz w:val="24"/>
          <w:szCs w:val="24"/>
        </w:rPr>
      </w:pPr>
    </w:p>
    <w:p w:rsidR="00380090" w:rsidRPr="00B52844" w:rsidRDefault="0065236B" w:rsidP="006D0729">
      <w:pPr>
        <w:pStyle w:val="NoSpacing"/>
        <w:spacing w:line="276" w:lineRule="auto"/>
        <w:jc w:val="both"/>
        <w:rPr>
          <w:rFonts w:ascii="Times New Roman" w:hAnsi="Times New Roman" w:cs="Times New Roman"/>
          <w:iCs/>
          <w:sz w:val="24"/>
          <w:szCs w:val="24"/>
        </w:rPr>
      </w:pPr>
      <w:r>
        <w:rPr>
          <w:rFonts w:ascii="Times New Roman" w:hAnsi="Times New Roman" w:cs="Times New Roman"/>
          <w:color w:val="000000"/>
          <w:sz w:val="24"/>
          <w:szCs w:val="24"/>
        </w:rPr>
        <w:t>Garuba, Akinbiyi and</w:t>
      </w:r>
      <w:r w:rsidR="00380090" w:rsidRPr="004C6BE1">
        <w:rPr>
          <w:rFonts w:ascii="Times New Roman" w:hAnsi="Times New Roman" w:cs="Times New Roman"/>
          <w:color w:val="000000"/>
          <w:sz w:val="24"/>
          <w:szCs w:val="24"/>
        </w:rPr>
        <w:t>Osinupebi (2025) concl</w:t>
      </w:r>
      <w:r w:rsidR="00380090" w:rsidRPr="004C6BE1">
        <w:rPr>
          <w:rFonts w:ascii="Times New Roman" w:hAnsi="Times New Roman" w:cs="Times New Roman"/>
          <w:sz w:val="24"/>
          <w:szCs w:val="24"/>
        </w:rPr>
        <w:t xml:space="preserve">uded and recommended in their research </w:t>
      </w:r>
      <w:r w:rsidR="00380090" w:rsidRPr="004C6BE1">
        <w:rPr>
          <w:rFonts w:ascii="Times New Roman" w:hAnsi="Times New Roman" w:cs="Times New Roman"/>
          <w:color w:val="000000"/>
          <w:sz w:val="24"/>
          <w:szCs w:val="24"/>
        </w:rPr>
        <w:t>study “</w:t>
      </w:r>
      <w:r w:rsidR="00380090" w:rsidRPr="004C6BE1">
        <w:rPr>
          <w:rFonts w:ascii="Times New Roman" w:hAnsi="Times New Roman" w:cs="Times New Roman"/>
          <w:sz w:val="24"/>
          <w:szCs w:val="24"/>
        </w:rPr>
        <w:t>Impact of crowdfunding practices on sales growth of selected small businesses in Lagos state: Role of investor attitude and government p</w:t>
      </w:r>
      <w:r w:rsidR="00380090" w:rsidRPr="004C6BE1">
        <w:rPr>
          <w:rFonts w:ascii="Times New Roman" w:hAnsi="Times New Roman" w:cs="Times New Roman"/>
          <w:color w:val="000000"/>
          <w:sz w:val="24"/>
          <w:szCs w:val="24"/>
        </w:rPr>
        <w:t>olicy</w:t>
      </w:r>
      <w:r w:rsidR="00380090" w:rsidRPr="004C6BE1">
        <w:rPr>
          <w:rFonts w:ascii="Times New Roman" w:hAnsi="Times New Roman" w:cs="Times New Roman"/>
          <w:sz w:val="24"/>
          <w:szCs w:val="24"/>
        </w:rPr>
        <w:t>” that small businesses should identify and focus on crowdfunding practices that enables it to achieve sales growth by extension guarantees survival of the business.</w:t>
      </w:r>
    </w:p>
    <w:p w:rsidR="0065236B" w:rsidRDefault="0065236B" w:rsidP="006D0729">
      <w:pPr>
        <w:pStyle w:val="NoSpacing"/>
        <w:spacing w:line="276" w:lineRule="auto"/>
        <w:rPr>
          <w:rFonts w:ascii="Times New Roman" w:hAnsi="Times New Roman" w:cs="Times New Roman"/>
          <w:b/>
          <w:sz w:val="24"/>
          <w:szCs w:val="24"/>
        </w:rPr>
      </w:pPr>
    </w:p>
    <w:p w:rsidR="004A0AE3" w:rsidRDefault="004A0AE3" w:rsidP="006D0729">
      <w:pPr>
        <w:pStyle w:val="NoSpacing"/>
        <w:spacing w:line="276" w:lineRule="auto"/>
        <w:rPr>
          <w:rFonts w:ascii="Times New Roman" w:hAnsi="Times New Roman" w:cs="Times New Roman"/>
          <w:b/>
          <w:sz w:val="24"/>
          <w:szCs w:val="24"/>
        </w:rPr>
      </w:pPr>
      <w:r w:rsidRPr="00233F49">
        <w:rPr>
          <w:rFonts w:ascii="Times New Roman" w:hAnsi="Times New Roman" w:cs="Times New Roman"/>
          <w:b/>
          <w:sz w:val="24"/>
          <w:szCs w:val="24"/>
        </w:rPr>
        <w:t>Methodology</w:t>
      </w:r>
    </w:p>
    <w:p w:rsidR="0044395B" w:rsidRDefault="003A455C" w:rsidP="006D0729">
      <w:pPr>
        <w:pStyle w:val="NoSpacing"/>
        <w:spacing w:line="276" w:lineRule="auto"/>
        <w:jc w:val="both"/>
        <w:rPr>
          <w:rFonts w:ascii="Times New Roman" w:hAnsi="Times New Roman" w:cs="Times New Roman"/>
          <w:sz w:val="24"/>
          <w:szCs w:val="24"/>
        </w:rPr>
      </w:pPr>
      <w:r w:rsidRPr="002F594D">
        <w:rPr>
          <w:rFonts w:ascii="Times New Roman" w:hAnsi="Times New Roman" w:cs="Times New Roman"/>
          <w:sz w:val="24"/>
          <w:szCs w:val="24"/>
        </w:rPr>
        <w:t>The research design used in the study was an explanatory cro</w:t>
      </w:r>
      <w:r w:rsidR="00DE1FDA">
        <w:rPr>
          <w:rFonts w:ascii="Times New Roman" w:hAnsi="Times New Roman" w:cs="Times New Roman"/>
          <w:sz w:val="24"/>
          <w:szCs w:val="24"/>
        </w:rPr>
        <w:t>ss-sectional survey.   This type</w:t>
      </w:r>
      <w:r w:rsidRPr="002F594D">
        <w:rPr>
          <w:rFonts w:ascii="Times New Roman" w:hAnsi="Times New Roman" w:cs="Times New Roman"/>
          <w:sz w:val="24"/>
          <w:szCs w:val="24"/>
        </w:rPr>
        <w:t xml:space="preserve"> of qualitative study uses survey methodologies to find and explain correlations between variables (dependent and independent) at a certain moment in time.  Providing an explanation of the correlational links between two or more variables is the objective</w:t>
      </w:r>
      <w:r w:rsidR="00D31B57">
        <w:rPr>
          <w:rFonts w:ascii="Times New Roman" w:hAnsi="Times New Roman" w:cs="Times New Roman"/>
          <w:sz w:val="24"/>
          <w:szCs w:val="24"/>
        </w:rPr>
        <w:t>.  The primary goals of this pre</w:t>
      </w:r>
      <w:r w:rsidR="008F6A7E">
        <w:rPr>
          <w:rFonts w:ascii="Times New Roman" w:hAnsi="Times New Roman" w:cs="Times New Roman"/>
          <w:sz w:val="24"/>
          <w:szCs w:val="24"/>
        </w:rPr>
        <w:t>liminary method are</w:t>
      </w:r>
      <w:r w:rsidRPr="002F594D">
        <w:rPr>
          <w:rFonts w:ascii="Times New Roman" w:hAnsi="Times New Roman" w:cs="Times New Roman"/>
          <w:sz w:val="24"/>
          <w:szCs w:val="24"/>
        </w:rPr>
        <w:t xml:space="preserve"> to collect background information, identify problems, generate concepts, and develop hypotheses for more in-depth, future research.</w:t>
      </w:r>
      <w:r w:rsidR="001B444A">
        <w:rPr>
          <w:rFonts w:ascii="Times New Roman" w:hAnsi="Times New Roman" w:cs="Times New Roman"/>
          <w:sz w:val="24"/>
          <w:szCs w:val="24"/>
        </w:rPr>
        <w:t xml:space="preserve"> </w:t>
      </w:r>
      <w:r w:rsidR="00142525">
        <w:rPr>
          <w:rFonts w:ascii="Times New Roman" w:hAnsi="Times New Roman" w:cs="Times New Roman"/>
          <w:sz w:val="24"/>
          <w:szCs w:val="24"/>
        </w:rPr>
        <w:t>S</w:t>
      </w:r>
      <w:r w:rsidR="003F4632" w:rsidRPr="00233F49">
        <w:rPr>
          <w:rFonts w:ascii="Times New Roman" w:hAnsi="Times New Roman" w:cs="Times New Roman"/>
          <w:sz w:val="24"/>
          <w:szCs w:val="24"/>
        </w:rPr>
        <w:t>urvey research includes</w:t>
      </w:r>
      <w:r w:rsidR="00236876" w:rsidRPr="00233F49">
        <w:rPr>
          <w:rFonts w:ascii="Times New Roman" w:hAnsi="Times New Roman" w:cs="Times New Roman"/>
          <w:sz w:val="24"/>
          <w:szCs w:val="24"/>
        </w:rPr>
        <w:t xml:space="preserve"> the use of structured research questionnaire in obtaining data from the respondents. </w:t>
      </w:r>
    </w:p>
    <w:p w:rsidR="003F709B" w:rsidRDefault="003F709B" w:rsidP="006D0729">
      <w:pPr>
        <w:pStyle w:val="NoSpacing"/>
        <w:spacing w:line="276" w:lineRule="auto"/>
        <w:jc w:val="both"/>
        <w:rPr>
          <w:rFonts w:ascii="Times New Roman" w:hAnsi="Times New Roman" w:cs="Times New Roman"/>
          <w:sz w:val="24"/>
          <w:szCs w:val="24"/>
        </w:rPr>
      </w:pPr>
    </w:p>
    <w:p w:rsidR="003F709B" w:rsidRPr="003F709B" w:rsidRDefault="003F709B" w:rsidP="006D0729">
      <w:pPr>
        <w:pStyle w:val="NoSpacing"/>
        <w:spacing w:line="276" w:lineRule="auto"/>
        <w:jc w:val="both"/>
        <w:rPr>
          <w:rFonts w:ascii="Times New Roman" w:hAnsi="Times New Roman" w:cs="Times New Roman"/>
          <w:b/>
          <w:sz w:val="24"/>
          <w:szCs w:val="24"/>
        </w:rPr>
      </w:pPr>
      <w:r w:rsidRPr="003F709B">
        <w:rPr>
          <w:rFonts w:ascii="Times New Roman" w:hAnsi="Times New Roman" w:cs="Times New Roman"/>
          <w:b/>
          <w:sz w:val="24"/>
          <w:szCs w:val="24"/>
        </w:rPr>
        <w:t>Study Population</w:t>
      </w:r>
    </w:p>
    <w:p w:rsidR="00B502A1" w:rsidRPr="00221D5C" w:rsidRDefault="00236876" w:rsidP="00B2467D">
      <w:pPr>
        <w:pStyle w:val="NoSpacing"/>
        <w:spacing w:line="276" w:lineRule="auto"/>
        <w:jc w:val="both"/>
        <w:rPr>
          <w:rFonts w:ascii="Times New Roman" w:hAnsi="Times New Roman" w:cs="Times New Roman"/>
          <w:sz w:val="24"/>
          <w:szCs w:val="24"/>
        </w:rPr>
      </w:pPr>
      <w:r w:rsidRPr="00233F49">
        <w:rPr>
          <w:rFonts w:ascii="Times New Roman" w:hAnsi="Times New Roman" w:cs="Times New Roman"/>
          <w:sz w:val="24"/>
          <w:szCs w:val="24"/>
        </w:rPr>
        <w:t>The populatio</w:t>
      </w:r>
      <w:r w:rsidR="0086123C" w:rsidRPr="00233F49">
        <w:rPr>
          <w:rFonts w:ascii="Times New Roman" w:hAnsi="Times New Roman" w:cs="Times New Roman"/>
          <w:sz w:val="24"/>
          <w:szCs w:val="24"/>
        </w:rPr>
        <w:t>n of this study comprises</w:t>
      </w:r>
      <w:r w:rsidR="008F6A7E">
        <w:rPr>
          <w:rFonts w:ascii="Times New Roman" w:hAnsi="Times New Roman" w:cs="Times New Roman"/>
          <w:sz w:val="24"/>
          <w:szCs w:val="24"/>
        </w:rPr>
        <w:t xml:space="preserve"> all operational</w:t>
      </w:r>
      <w:r w:rsidR="001B444A">
        <w:rPr>
          <w:rFonts w:ascii="Times New Roman" w:hAnsi="Times New Roman" w:cs="Times New Roman"/>
          <w:sz w:val="24"/>
          <w:szCs w:val="24"/>
        </w:rPr>
        <w:t xml:space="preserve"> small and </w:t>
      </w:r>
      <w:r w:rsidRPr="00233F49">
        <w:rPr>
          <w:rFonts w:ascii="Times New Roman" w:hAnsi="Times New Roman" w:cs="Times New Roman"/>
          <w:sz w:val="24"/>
          <w:szCs w:val="24"/>
        </w:rPr>
        <w:t>medium-sized busines</w:t>
      </w:r>
      <w:r w:rsidR="00AE51BC" w:rsidRPr="00233F49">
        <w:rPr>
          <w:rFonts w:ascii="Times New Roman" w:hAnsi="Times New Roman" w:cs="Times New Roman"/>
          <w:sz w:val="24"/>
          <w:szCs w:val="24"/>
        </w:rPr>
        <w:t xml:space="preserve">ses operating </w:t>
      </w:r>
      <w:r w:rsidR="003F709B">
        <w:rPr>
          <w:rFonts w:ascii="Times New Roman" w:hAnsi="Times New Roman" w:cs="Times New Roman"/>
          <w:sz w:val="24"/>
          <w:szCs w:val="24"/>
        </w:rPr>
        <w:t xml:space="preserve">in Ado-Odo/Ota local government of Ogun state. </w:t>
      </w:r>
      <w:r w:rsidR="0086123C" w:rsidRPr="00233F49">
        <w:rPr>
          <w:rFonts w:ascii="Times New Roman" w:hAnsi="Times New Roman" w:cs="Times New Roman"/>
          <w:sz w:val="24"/>
          <w:szCs w:val="24"/>
        </w:rPr>
        <w:t xml:space="preserve">A sample size of </w:t>
      </w:r>
      <w:r w:rsidR="000C3082">
        <w:rPr>
          <w:rFonts w:ascii="Times New Roman" w:hAnsi="Times New Roman" w:cs="Times New Roman"/>
          <w:sz w:val="24"/>
          <w:szCs w:val="24"/>
        </w:rPr>
        <w:t>8</w:t>
      </w:r>
      <w:r w:rsidR="004B2E75">
        <w:rPr>
          <w:rFonts w:ascii="Times New Roman" w:hAnsi="Times New Roman" w:cs="Times New Roman"/>
          <w:sz w:val="24"/>
          <w:szCs w:val="24"/>
        </w:rPr>
        <w:t>3</w:t>
      </w:r>
      <w:r w:rsidR="008C7D69" w:rsidRPr="00233F49">
        <w:rPr>
          <w:rFonts w:ascii="Times New Roman" w:hAnsi="Times New Roman" w:cs="Times New Roman"/>
          <w:sz w:val="24"/>
          <w:szCs w:val="24"/>
        </w:rPr>
        <w:t xml:space="preserve"> </w:t>
      </w:r>
      <w:r w:rsidR="001B444A">
        <w:rPr>
          <w:rFonts w:ascii="Times New Roman" w:hAnsi="Times New Roman" w:cs="Times New Roman"/>
          <w:sz w:val="24"/>
          <w:szCs w:val="24"/>
        </w:rPr>
        <w:t xml:space="preserve">small and </w:t>
      </w:r>
      <w:r w:rsidR="008C7D69" w:rsidRPr="00233F49">
        <w:rPr>
          <w:rFonts w:ascii="Times New Roman" w:hAnsi="Times New Roman" w:cs="Times New Roman"/>
          <w:sz w:val="24"/>
          <w:szCs w:val="24"/>
        </w:rPr>
        <w:t>medium-based enterprises</w:t>
      </w:r>
      <w:r w:rsidR="00E81550">
        <w:rPr>
          <w:rFonts w:ascii="Times New Roman" w:hAnsi="Times New Roman" w:cs="Times New Roman"/>
          <w:sz w:val="24"/>
          <w:szCs w:val="24"/>
        </w:rPr>
        <w:t xml:space="preserve"> </w:t>
      </w:r>
      <w:r w:rsidR="008F6A7E">
        <w:rPr>
          <w:rFonts w:ascii="Times New Roman" w:hAnsi="Times New Roman" w:cs="Times New Roman"/>
          <w:sz w:val="24"/>
          <w:szCs w:val="24"/>
        </w:rPr>
        <w:t xml:space="preserve">was adopted </w:t>
      </w:r>
      <w:r w:rsidR="008C7D69" w:rsidRPr="00233F49">
        <w:rPr>
          <w:rFonts w:ascii="Times New Roman" w:hAnsi="Times New Roman" w:cs="Times New Roman"/>
          <w:sz w:val="24"/>
          <w:szCs w:val="24"/>
        </w:rPr>
        <w:t>using</w:t>
      </w:r>
      <w:r w:rsidR="008F6A7E">
        <w:rPr>
          <w:rFonts w:ascii="Times New Roman" w:hAnsi="Times New Roman" w:cs="Times New Roman"/>
          <w:sz w:val="24"/>
          <w:szCs w:val="24"/>
        </w:rPr>
        <w:t xml:space="preserve"> z-score for unestablished population size</w:t>
      </w:r>
      <w:r w:rsidR="00FB16DB" w:rsidRPr="00233F49">
        <w:rPr>
          <w:rFonts w:ascii="Times New Roman" w:hAnsi="Times New Roman" w:cs="Times New Roman"/>
          <w:sz w:val="24"/>
          <w:szCs w:val="24"/>
        </w:rPr>
        <w:t>. The</w:t>
      </w:r>
      <w:r w:rsidR="00B2467D">
        <w:rPr>
          <w:rFonts w:ascii="Times New Roman" w:hAnsi="Times New Roman" w:cs="Times New Roman"/>
          <w:sz w:val="24"/>
          <w:szCs w:val="24"/>
        </w:rPr>
        <w:t xml:space="preserve"> total population has not been defin</w:t>
      </w:r>
      <w:r w:rsidR="00750BA9">
        <w:rPr>
          <w:rFonts w:ascii="Times New Roman" w:hAnsi="Times New Roman" w:cs="Times New Roman"/>
          <w:sz w:val="24"/>
          <w:szCs w:val="24"/>
        </w:rPr>
        <w:t>ed since most</w:t>
      </w:r>
      <w:r w:rsidR="00B2467D">
        <w:rPr>
          <w:rFonts w:ascii="Times New Roman" w:hAnsi="Times New Roman" w:cs="Times New Roman"/>
          <w:sz w:val="24"/>
          <w:szCs w:val="24"/>
        </w:rPr>
        <w:t xml:space="preserve"> of the small and medium enterprises in the </w:t>
      </w:r>
      <w:r w:rsidR="00B2467D">
        <w:rPr>
          <w:rFonts w:ascii="Times New Roman" w:hAnsi="Times New Roman" w:cs="Times New Roman"/>
          <w:sz w:val="24"/>
          <w:szCs w:val="24"/>
        </w:rPr>
        <w:lastRenderedPageBreak/>
        <w:t>study area were not registered businesses.</w:t>
      </w:r>
      <w:r w:rsidR="00FB16DB" w:rsidRPr="00233F49">
        <w:rPr>
          <w:rFonts w:ascii="Times New Roman" w:hAnsi="Times New Roman" w:cs="Times New Roman"/>
          <w:sz w:val="24"/>
          <w:szCs w:val="24"/>
        </w:rPr>
        <w:t xml:space="preserve"> </w:t>
      </w:r>
      <w:r w:rsidR="00B2467D">
        <w:rPr>
          <w:rFonts w:ascii="Times New Roman" w:hAnsi="Times New Roman" w:cs="Times New Roman"/>
          <w:sz w:val="24"/>
          <w:szCs w:val="24"/>
        </w:rPr>
        <w:t>The study therefore used a non-probability sampling method, specifically</w:t>
      </w:r>
      <w:r w:rsidR="00301401">
        <w:rPr>
          <w:rFonts w:ascii="Times New Roman" w:hAnsi="Times New Roman" w:cs="Times New Roman"/>
          <w:sz w:val="24"/>
          <w:szCs w:val="24"/>
        </w:rPr>
        <w:t>,</w:t>
      </w:r>
      <w:r w:rsidR="00B2467D">
        <w:rPr>
          <w:rFonts w:ascii="Times New Roman" w:hAnsi="Times New Roman" w:cs="Times New Roman"/>
          <w:sz w:val="24"/>
          <w:szCs w:val="24"/>
        </w:rPr>
        <w:t xml:space="preserve"> purposive sampling to select enterprises who were willing to partake in the study. </w:t>
      </w:r>
    </w:p>
    <w:p w:rsidR="005603C7" w:rsidRPr="005603C7" w:rsidRDefault="005603C7" w:rsidP="006D0729">
      <w:pPr>
        <w:autoSpaceDE w:val="0"/>
        <w:autoSpaceDN w:val="0"/>
        <w:adjustRightInd w:val="0"/>
        <w:spacing w:after="0"/>
        <w:jc w:val="both"/>
        <w:rPr>
          <w:rFonts w:ascii="Times New Roman" w:hAnsi="Times New Roman" w:cs="Times New Roman"/>
          <w:b/>
          <w:sz w:val="24"/>
          <w:szCs w:val="24"/>
        </w:rPr>
      </w:pPr>
    </w:p>
    <w:p w:rsidR="00841257" w:rsidRPr="005603C7" w:rsidRDefault="005603C7" w:rsidP="006D0729">
      <w:pPr>
        <w:autoSpaceDE w:val="0"/>
        <w:autoSpaceDN w:val="0"/>
        <w:adjustRightInd w:val="0"/>
        <w:spacing w:after="0"/>
        <w:jc w:val="both"/>
        <w:rPr>
          <w:rFonts w:ascii="Times New Roman" w:hAnsi="Times New Roman" w:cs="Times New Roman"/>
          <w:b/>
          <w:sz w:val="24"/>
          <w:szCs w:val="24"/>
        </w:rPr>
      </w:pPr>
      <w:r w:rsidRPr="005603C7">
        <w:rPr>
          <w:rFonts w:ascii="Times New Roman" w:hAnsi="Times New Roman" w:cs="Times New Roman"/>
          <w:b/>
          <w:sz w:val="24"/>
          <w:szCs w:val="24"/>
        </w:rPr>
        <w:t>Research Instrument</w:t>
      </w:r>
    </w:p>
    <w:p w:rsidR="00BA643E" w:rsidRPr="003E26CA" w:rsidRDefault="005603C7" w:rsidP="006D0729">
      <w:pPr>
        <w:autoSpaceDE w:val="0"/>
        <w:autoSpaceDN w:val="0"/>
        <w:adjustRightInd w:val="0"/>
        <w:spacing w:after="0"/>
        <w:jc w:val="both"/>
        <w:rPr>
          <w:rFonts w:ascii="TimesNewRoman" w:hAnsi="TimesNewRoman" w:cs="TimesNewRoman"/>
          <w:sz w:val="20"/>
          <w:szCs w:val="20"/>
        </w:rPr>
      </w:pPr>
      <w:r w:rsidRPr="000C3082">
        <w:rPr>
          <w:rFonts w:ascii="Times New Roman" w:hAnsi="Times New Roman" w:cs="Times New Roman"/>
          <w:sz w:val="24"/>
          <w:szCs w:val="24"/>
        </w:rPr>
        <w:t>The questionnaires</w:t>
      </w:r>
      <w:r w:rsidR="000C3082" w:rsidRPr="000C3082">
        <w:rPr>
          <w:rFonts w:ascii="Times New Roman" w:hAnsi="Times New Roman" w:cs="Times New Roman"/>
          <w:sz w:val="24"/>
          <w:szCs w:val="24"/>
        </w:rPr>
        <w:t>,</w:t>
      </w:r>
      <w:r w:rsidR="00FB4597" w:rsidRPr="000C3082">
        <w:rPr>
          <w:rFonts w:ascii="Times New Roman" w:hAnsi="Times New Roman" w:cs="Times New Roman"/>
          <w:sz w:val="24"/>
          <w:szCs w:val="24"/>
        </w:rPr>
        <w:t xml:space="preserve"> </w:t>
      </w:r>
      <w:r w:rsidRPr="000C3082">
        <w:rPr>
          <w:rFonts w:ascii="Times New Roman" w:hAnsi="Times New Roman" w:cs="Times New Roman"/>
          <w:sz w:val="24"/>
          <w:szCs w:val="24"/>
        </w:rPr>
        <w:t>which were the primary source of data</w:t>
      </w:r>
      <w:r w:rsidR="000C3082" w:rsidRPr="000C3082">
        <w:rPr>
          <w:rFonts w:ascii="Times New Roman" w:hAnsi="Times New Roman" w:cs="Times New Roman"/>
          <w:sz w:val="24"/>
          <w:szCs w:val="24"/>
        </w:rPr>
        <w:t>,</w:t>
      </w:r>
      <w:r w:rsidRPr="000C3082">
        <w:rPr>
          <w:rFonts w:ascii="Times New Roman" w:hAnsi="Times New Roman" w:cs="Times New Roman"/>
          <w:sz w:val="24"/>
          <w:szCs w:val="24"/>
        </w:rPr>
        <w:t xml:space="preserve"> </w:t>
      </w:r>
      <w:r w:rsidR="00FB4597" w:rsidRPr="000C3082">
        <w:rPr>
          <w:rFonts w:ascii="Times New Roman" w:hAnsi="Times New Roman" w:cs="Times New Roman"/>
          <w:sz w:val="24"/>
          <w:szCs w:val="24"/>
        </w:rPr>
        <w:t>were distributed within this region</w:t>
      </w:r>
      <w:r w:rsidR="00FA0CB0" w:rsidRPr="005603C7">
        <w:rPr>
          <w:rFonts w:ascii="Times New Roman" w:hAnsi="Times New Roman" w:cs="Times New Roman"/>
          <w:b/>
          <w:sz w:val="24"/>
          <w:szCs w:val="24"/>
        </w:rPr>
        <w:t xml:space="preserve"> </w:t>
      </w:r>
      <w:r w:rsidR="00FA0CB0" w:rsidRPr="003E26CA">
        <w:rPr>
          <w:rFonts w:ascii="Times New Roman" w:hAnsi="Times New Roman" w:cs="Times New Roman"/>
          <w:sz w:val="24"/>
          <w:szCs w:val="24"/>
        </w:rPr>
        <w:t xml:space="preserve">to the </w:t>
      </w:r>
      <w:r w:rsidR="00E46619">
        <w:rPr>
          <w:rFonts w:ascii="Times New Roman" w:hAnsi="Times New Roman" w:cs="Times New Roman"/>
          <w:sz w:val="24"/>
          <w:szCs w:val="24"/>
        </w:rPr>
        <w:t>o</w:t>
      </w:r>
      <w:r w:rsidR="00030354">
        <w:rPr>
          <w:rFonts w:ascii="Times New Roman" w:hAnsi="Times New Roman" w:cs="Times New Roman"/>
          <w:sz w:val="24"/>
          <w:szCs w:val="24"/>
        </w:rPr>
        <w:t>wners</w:t>
      </w:r>
      <w:r w:rsidR="00E46619">
        <w:rPr>
          <w:rFonts w:ascii="Times New Roman" w:hAnsi="Times New Roman" w:cs="Times New Roman"/>
          <w:sz w:val="24"/>
          <w:szCs w:val="24"/>
        </w:rPr>
        <w:t>/managers</w:t>
      </w:r>
      <w:r w:rsidR="00030354">
        <w:rPr>
          <w:rFonts w:ascii="Times New Roman" w:hAnsi="Times New Roman" w:cs="Times New Roman"/>
          <w:sz w:val="24"/>
          <w:szCs w:val="24"/>
        </w:rPr>
        <w:t xml:space="preserve"> of </w:t>
      </w:r>
      <w:r>
        <w:rPr>
          <w:rFonts w:ascii="Times New Roman" w:hAnsi="Times New Roman" w:cs="Times New Roman"/>
          <w:sz w:val="24"/>
          <w:szCs w:val="24"/>
        </w:rPr>
        <w:t xml:space="preserve">small and </w:t>
      </w:r>
      <w:r w:rsidR="00FA0CB0" w:rsidRPr="003E26CA">
        <w:rPr>
          <w:rFonts w:ascii="Times New Roman" w:hAnsi="Times New Roman" w:cs="Times New Roman"/>
          <w:sz w:val="24"/>
          <w:szCs w:val="24"/>
        </w:rPr>
        <w:t>medium enterprises</w:t>
      </w:r>
      <w:r w:rsidR="00FB4597" w:rsidRPr="003E26CA">
        <w:rPr>
          <w:rFonts w:ascii="Times New Roman" w:hAnsi="Times New Roman" w:cs="Times New Roman"/>
          <w:sz w:val="24"/>
          <w:szCs w:val="24"/>
        </w:rPr>
        <w:t xml:space="preserve">. </w:t>
      </w:r>
      <w:r w:rsidR="003E26CA" w:rsidRPr="003E26CA">
        <w:rPr>
          <w:rFonts w:ascii="Times New Roman" w:hAnsi="Times New Roman" w:cs="Times New Roman"/>
          <w:sz w:val="24"/>
          <w:szCs w:val="24"/>
        </w:rPr>
        <w:t>The instrument is made up of two sections: section 1 containing the information on respondent’s demographic data; Industrial sector, nature of business, age of business and source of start-up capital) and section 2 was on awareness and ease of acce</w:t>
      </w:r>
      <w:r w:rsidR="003E26CA">
        <w:rPr>
          <w:rFonts w:ascii="Times New Roman" w:hAnsi="Times New Roman" w:cs="Times New Roman"/>
          <w:sz w:val="24"/>
          <w:szCs w:val="24"/>
        </w:rPr>
        <w:t xml:space="preserve">ss of crowdfunding. </w:t>
      </w:r>
      <w:r w:rsidR="00B45008">
        <w:rPr>
          <w:rFonts w:ascii="Times New Roman" w:hAnsi="Times New Roman" w:cs="Times New Roman"/>
          <w:sz w:val="24"/>
          <w:szCs w:val="24"/>
        </w:rPr>
        <w:t xml:space="preserve"> The researcher adopted a f</w:t>
      </w:r>
      <w:r w:rsidR="003E26CA" w:rsidRPr="003E26CA">
        <w:rPr>
          <w:rFonts w:ascii="Times New Roman" w:hAnsi="Times New Roman" w:cs="Times New Roman"/>
          <w:sz w:val="24"/>
          <w:szCs w:val="24"/>
        </w:rPr>
        <w:t>ive-point Likert scale of 1, 2, 3, 4 and 5</w:t>
      </w:r>
      <w:r w:rsidR="00B45008">
        <w:rPr>
          <w:rFonts w:ascii="Times New Roman" w:hAnsi="Times New Roman" w:cs="Times New Roman"/>
          <w:sz w:val="24"/>
          <w:szCs w:val="24"/>
        </w:rPr>
        <w:t>for the questionnaire</w:t>
      </w:r>
      <w:r w:rsidR="003E26CA" w:rsidRPr="003E26CA">
        <w:rPr>
          <w:rFonts w:ascii="Times New Roman" w:hAnsi="Times New Roman" w:cs="Times New Roman"/>
          <w:sz w:val="24"/>
          <w:szCs w:val="24"/>
        </w:rPr>
        <w:t>. The rating system adopted is as follows: 1=Strongly Agree (SA), 2=Agree (A), 3=Undecided (U), 4=Disagree (D), 5= Strongly Disagree (SD) was adopted. With the use of Cronbach’s alpha for reliability</w:t>
      </w:r>
      <w:r w:rsidR="00B45008">
        <w:rPr>
          <w:rFonts w:ascii="Times New Roman" w:hAnsi="Times New Roman" w:cs="Times New Roman"/>
          <w:sz w:val="24"/>
          <w:szCs w:val="24"/>
        </w:rPr>
        <w:t xml:space="preserve"> test, the analysis came with</w:t>
      </w:r>
      <w:r w:rsidR="001B444A">
        <w:rPr>
          <w:rFonts w:ascii="Times New Roman" w:hAnsi="Times New Roman" w:cs="Times New Roman"/>
          <w:sz w:val="24"/>
          <w:szCs w:val="24"/>
        </w:rPr>
        <w:t xml:space="preserve"> </w:t>
      </w:r>
      <w:r w:rsidR="00B45008" w:rsidRPr="00B45008">
        <w:rPr>
          <w:rFonts w:ascii="Times New Roman" w:hAnsi="Times New Roman" w:cs="Times New Roman"/>
          <w:sz w:val="24"/>
          <w:szCs w:val="24"/>
        </w:rPr>
        <w:t>0.728</w:t>
      </w:r>
      <w:r w:rsidR="003E26CA" w:rsidRPr="00B45008">
        <w:rPr>
          <w:rFonts w:ascii="Times New Roman" w:hAnsi="Times New Roman" w:cs="Times New Roman"/>
          <w:sz w:val="24"/>
          <w:szCs w:val="24"/>
        </w:rPr>
        <w:t>.</w:t>
      </w:r>
      <w:r w:rsidR="00D54E31" w:rsidRPr="003E26CA">
        <w:rPr>
          <w:rFonts w:ascii="Times New Roman" w:hAnsi="Times New Roman" w:cs="Times New Roman"/>
          <w:sz w:val="24"/>
          <w:szCs w:val="24"/>
        </w:rPr>
        <w:t>The data obtained</w:t>
      </w:r>
      <w:r w:rsidR="00D54E31">
        <w:rPr>
          <w:rFonts w:ascii="Times New Roman" w:hAnsi="Times New Roman" w:cs="Times New Roman"/>
          <w:sz w:val="24"/>
          <w:szCs w:val="24"/>
        </w:rPr>
        <w:t xml:space="preserve"> were analysed using descriptive statistics and regression analysis</w:t>
      </w:r>
      <w:r w:rsidR="00615AE0">
        <w:rPr>
          <w:rFonts w:ascii="Times New Roman" w:hAnsi="Times New Roman" w:cs="Times New Roman"/>
          <w:sz w:val="24"/>
          <w:szCs w:val="24"/>
        </w:rPr>
        <w:t>,</w:t>
      </w:r>
      <w:r w:rsidR="00D54E31">
        <w:rPr>
          <w:rFonts w:ascii="Times New Roman" w:hAnsi="Times New Roman" w:cs="Times New Roman"/>
          <w:sz w:val="24"/>
          <w:szCs w:val="24"/>
        </w:rPr>
        <w:t xml:space="preserve"> while t-test statistics was used to test hypotheses formulated.</w:t>
      </w:r>
    </w:p>
    <w:p w:rsidR="00017976" w:rsidRDefault="00017976" w:rsidP="006D0729">
      <w:pPr>
        <w:pStyle w:val="NoSpacing"/>
        <w:spacing w:line="276" w:lineRule="auto"/>
        <w:rPr>
          <w:rFonts w:ascii="Times New Roman" w:hAnsi="Times New Roman" w:cs="Times New Roman"/>
          <w:sz w:val="24"/>
          <w:szCs w:val="24"/>
        </w:rPr>
      </w:pPr>
    </w:p>
    <w:p w:rsidR="00A45EFC" w:rsidRPr="00FA627F" w:rsidRDefault="00A45EFC" w:rsidP="006D0729">
      <w:pPr>
        <w:pStyle w:val="NoSpacing"/>
        <w:spacing w:line="276" w:lineRule="auto"/>
        <w:rPr>
          <w:rFonts w:ascii="Times New Roman" w:hAnsi="Times New Roman" w:cs="Times New Roman"/>
          <w:b/>
          <w:sz w:val="24"/>
          <w:szCs w:val="24"/>
        </w:rPr>
      </w:pPr>
      <w:r w:rsidRPr="00FA627F">
        <w:rPr>
          <w:rFonts w:ascii="Times New Roman" w:hAnsi="Times New Roman" w:cs="Times New Roman"/>
          <w:b/>
          <w:sz w:val="24"/>
          <w:szCs w:val="24"/>
        </w:rPr>
        <w:t>Model Specification</w:t>
      </w:r>
    </w:p>
    <w:p w:rsidR="00C61F47" w:rsidRDefault="00FA627F" w:rsidP="006D0729">
      <w:pPr>
        <w:pStyle w:val="NoSpacing"/>
        <w:spacing w:line="276" w:lineRule="auto"/>
        <w:jc w:val="both"/>
        <w:rPr>
          <w:rFonts w:ascii="Times New Roman" w:hAnsi="Times New Roman" w:cs="Times New Roman"/>
          <w:color w:val="000000"/>
          <w:sz w:val="24"/>
          <w:szCs w:val="24"/>
        </w:rPr>
      </w:pPr>
      <w:r w:rsidRPr="00FA627F">
        <w:rPr>
          <w:rFonts w:ascii="Times New Roman" w:hAnsi="Times New Roman" w:cs="Times New Roman"/>
          <w:color w:val="000000"/>
          <w:sz w:val="24"/>
          <w:szCs w:val="24"/>
        </w:rPr>
        <w:t>In this study, the independent variable is Crowdfunding represented by (X), proxy by the differe</w:t>
      </w:r>
      <w:r>
        <w:rPr>
          <w:rFonts w:ascii="Times New Roman" w:hAnsi="Times New Roman" w:cs="Times New Roman"/>
          <w:color w:val="000000"/>
          <w:sz w:val="24"/>
          <w:szCs w:val="24"/>
        </w:rPr>
        <w:t>nt crowdfunding practices (Loan based c</w:t>
      </w:r>
      <w:r w:rsidRPr="00FA627F">
        <w:rPr>
          <w:rFonts w:ascii="Times New Roman" w:hAnsi="Times New Roman" w:cs="Times New Roman"/>
          <w:color w:val="000000"/>
          <w:sz w:val="24"/>
          <w:szCs w:val="24"/>
        </w:rPr>
        <w:t>rowdfunding</w:t>
      </w:r>
      <w:r>
        <w:rPr>
          <w:rFonts w:ascii="Times New Roman" w:hAnsi="Times New Roman" w:cs="Times New Roman"/>
          <w:color w:val="000000"/>
          <w:sz w:val="24"/>
          <w:szCs w:val="24"/>
        </w:rPr>
        <w:t xml:space="preserve"> -LBC, Equity-based crowdfunding-EBC and Reward-based crowdfunding-RBC </w:t>
      </w:r>
      <w:r w:rsidRPr="00FA627F">
        <w:rPr>
          <w:rFonts w:ascii="Times New Roman" w:hAnsi="Times New Roman" w:cs="Times New Roman"/>
          <w:color w:val="000000"/>
          <w:sz w:val="24"/>
          <w:szCs w:val="24"/>
        </w:rPr>
        <w:t xml:space="preserve">and </w:t>
      </w:r>
      <w:r w:rsidR="00D96DEE">
        <w:rPr>
          <w:rFonts w:ascii="Times New Roman" w:hAnsi="Times New Roman" w:cs="Times New Roman"/>
          <w:color w:val="000000"/>
          <w:sz w:val="24"/>
          <w:szCs w:val="24"/>
        </w:rPr>
        <w:t xml:space="preserve">the </w:t>
      </w:r>
      <w:r w:rsidRPr="00FA627F">
        <w:rPr>
          <w:rFonts w:ascii="Times New Roman" w:hAnsi="Times New Roman" w:cs="Times New Roman"/>
          <w:color w:val="000000"/>
          <w:sz w:val="24"/>
          <w:szCs w:val="24"/>
        </w:rPr>
        <w:t>dependent variab</w:t>
      </w:r>
      <w:r>
        <w:rPr>
          <w:rFonts w:ascii="Times New Roman" w:hAnsi="Times New Roman" w:cs="Times New Roman"/>
          <w:color w:val="000000"/>
          <w:sz w:val="24"/>
          <w:szCs w:val="24"/>
        </w:rPr>
        <w:t>le is Entrepreneurship development</w:t>
      </w:r>
      <w:r w:rsidRPr="00FA627F">
        <w:rPr>
          <w:rFonts w:ascii="Times New Roman" w:hAnsi="Times New Roman" w:cs="Times New Roman"/>
          <w:color w:val="000000"/>
          <w:sz w:val="24"/>
          <w:szCs w:val="24"/>
        </w:rPr>
        <w:t xml:space="preserve"> represented by (Y</w:t>
      </w:r>
      <w:r w:rsidR="007319D8">
        <w:rPr>
          <w:rFonts w:ascii="Times New Roman" w:hAnsi="Times New Roman" w:cs="Times New Roman"/>
          <w:color w:val="000000"/>
          <w:sz w:val="24"/>
          <w:szCs w:val="24"/>
        </w:rPr>
        <w:t xml:space="preserve">1) and measured by Business Growth (BG).The dependent variable for hypothesis two is Marketing performance represented by (Y2), and measured by Sales Growth (SG), </w:t>
      </w:r>
      <w:r w:rsidRPr="00FA627F">
        <w:rPr>
          <w:rFonts w:ascii="Times New Roman" w:hAnsi="Times New Roman" w:cs="Times New Roman"/>
          <w:color w:val="000000"/>
          <w:sz w:val="24"/>
          <w:szCs w:val="24"/>
        </w:rPr>
        <w:t>while the</w:t>
      </w:r>
      <w:r w:rsidR="007319D8">
        <w:rPr>
          <w:rFonts w:ascii="Times New Roman" w:hAnsi="Times New Roman" w:cs="Times New Roman"/>
          <w:color w:val="000000"/>
          <w:sz w:val="24"/>
          <w:szCs w:val="24"/>
        </w:rPr>
        <w:t xml:space="preserve"> independent variables Crowdfunding represented also by (X), and proxy as well by loan based, Equity based and Reward based crowdfunding.</w:t>
      </w:r>
    </w:p>
    <w:p w:rsidR="00C61F47" w:rsidRDefault="00C61F47" w:rsidP="006D0729">
      <w:pPr>
        <w:pStyle w:val="NoSpacing"/>
        <w:spacing w:line="276" w:lineRule="auto"/>
        <w:rPr>
          <w:rFonts w:ascii="Times New Roman" w:hAnsi="Times New Roman" w:cs="Times New Roman"/>
          <w:color w:val="000000"/>
          <w:sz w:val="24"/>
          <w:szCs w:val="24"/>
        </w:rPr>
      </w:pPr>
    </w:p>
    <w:p w:rsidR="00A45EFC" w:rsidRPr="00FA627F" w:rsidRDefault="00FA627F" w:rsidP="006D0729">
      <w:pPr>
        <w:pStyle w:val="NoSpacing"/>
        <w:spacing w:line="276" w:lineRule="auto"/>
        <w:rPr>
          <w:rFonts w:ascii="Times New Roman" w:hAnsi="Times New Roman" w:cs="Times New Roman"/>
          <w:color w:val="000000"/>
          <w:sz w:val="24"/>
          <w:szCs w:val="24"/>
        </w:rPr>
      </w:pPr>
      <w:r w:rsidRPr="00FA627F">
        <w:rPr>
          <w:rFonts w:ascii="Times New Roman" w:hAnsi="Times New Roman" w:cs="Times New Roman"/>
          <w:color w:val="000000"/>
          <w:sz w:val="24"/>
          <w:szCs w:val="24"/>
        </w:rPr>
        <w:t>The models formulated for each of the hypotheses are written as:</w:t>
      </w:r>
    </w:p>
    <w:p w:rsidR="00F13A2B" w:rsidRPr="00F13A2B" w:rsidRDefault="00F13A2B" w:rsidP="006D0729">
      <w:pPr>
        <w:autoSpaceDE w:val="0"/>
        <w:autoSpaceDN w:val="0"/>
        <w:adjustRightInd w:val="0"/>
        <w:spacing w:after="0"/>
        <w:rPr>
          <w:rFonts w:ascii="Times New Roman" w:hAnsi="Times New Roman" w:cs="Times New Roman"/>
          <w:color w:val="000000"/>
          <w:sz w:val="23"/>
          <w:szCs w:val="23"/>
        </w:rPr>
      </w:pPr>
      <w:r w:rsidRPr="00F13A2B">
        <w:rPr>
          <w:rFonts w:ascii="Times New Roman" w:hAnsi="Times New Roman" w:cs="Times New Roman"/>
          <w:color w:val="000000"/>
          <w:sz w:val="23"/>
          <w:szCs w:val="23"/>
        </w:rPr>
        <w:t xml:space="preserve">The model for this study is specified below: </w:t>
      </w:r>
    </w:p>
    <w:p w:rsidR="00F13A2B" w:rsidRPr="00F13A2B" w:rsidRDefault="00F13A2B" w:rsidP="006D0729">
      <w:pPr>
        <w:autoSpaceDE w:val="0"/>
        <w:autoSpaceDN w:val="0"/>
        <w:adjustRightInd w:val="0"/>
        <w:spacing w:after="0"/>
        <w:rPr>
          <w:rFonts w:ascii="Times New Roman" w:hAnsi="Times New Roman" w:cs="Times New Roman"/>
          <w:color w:val="000000"/>
          <w:sz w:val="23"/>
          <w:szCs w:val="23"/>
        </w:rPr>
      </w:pPr>
      <w:r w:rsidRPr="00F13A2B">
        <w:rPr>
          <w:rFonts w:ascii="Times New Roman" w:hAnsi="Times New Roman" w:cs="Times New Roman"/>
          <w:color w:val="000000"/>
          <w:sz w:val="23"/>
          <w:szCs w:val="23"/>
        </w:rPr>
        <w:t xml:space="preserve">y= f(x) </w:t>
      </w:r>
    </w:p>
    <w:p w:rsidR="00F13A2B" w:rsidRPr="00F13A2B" w:rsidRDefault="00F13A2B" w:rsidP="006D0729">
      <w:pPr>
        <w:autoSpaceDE w:val="0"/>
        <w:autoSpaceDN w:val="0"/>
        <w:adjustRightInd w:val="0"/>
        <w:spacing w:after="0"/>
        <w:rPr>
          <w:rFonts w:ascii="Times New Roman" w:hAnsi="Times New Roman" w:cs="Times New Roman"/>
          <w:color w:val="000000"/>
          <w:sz w:val="23"/>
          <w:szCs w:val="23"/>
        </w:rPr>
      </w:pPr>
      <w:r w:rsidRPr="00F13A2B">
        <w:rPr>
          <w:rFonts w:ascii="Times New Roman" w:hAnsi="Times New Roman" w:cs="Times New Roman"/>
          <w:color w:val="000000"/>
          <w:sz w:val="23"/>
          <w:szCs w:val="23"/>
        </w:rPr>
        <w:t xml:space="preserve">Where: </w:t>
      </w:r>
    </w:p>
    <w:p w:rsidR="00F13A2B" w:rsidRPr="00F13A2B" w:rsidRDefault="00F13A2B" w:rsidP="006D0729">
      <w:pPr>
        <w:autoSpaceDE w:val="0"/>
        <w:autoSpaceDN w:val="0"/>
        <w:adjustRightInd w:val="0"/>
        <w:spacing w:after="0"/>
        <w:rPr>
          <w:rFonts w:ascii="Times New Roman" w:hAnsi="Times New Roman" w:cs="Times New Roman"/>
          <w:color w:val="000000"/>
          <w:sz w:val="23"/>
          <w:szCs w:val="23"/>
        </w:rPr>
      </w:pPr>
      <w:r w:rsidRPr="00F13A2B">
        <w:rPr>
          <w:rFonts w:ascii="Times New Roman" w:hAnsi="Times New Roman" w:cs="Times New Roman"/>
          <w:color w:val="000000"/>
          <w:sz w:val="23"/>
          <w:szCs w:val="23"/>
        </w:rPr>
        <w:t>y = Dependent variable</w:t>
      </w:r>
      <w:r w:rsidR="00F97E3D">
        <w:rPr>
          <w:rFonts w:ascii="Times New Roman" w:hAnsi="Times New Roman" w:cs="Times New Roman"/>
          <w:color w:val="000000"/>
          <w:sz w:val="23"/>
          <w:szCs w:val="23"/>
        </w:rPr>
        <w:t>s i.e. Business Growth; Sales Growth.</w:t>
      </w:r>
    </w:p>
    <w:p w:rsidR="00F13A2B" w:rsidRPr="00F13A2B" w:rsidRDefault="00F13A2B" w:rsidP="006D0729">
      <w:pPr>
        <w:autoSpaceDE w:val="0"/>
        <w:autoSpaceDN w:val="0"/>
        <w:adjustRightInd w:val="0"/>
        <w:spacing w:after="0"/>
        <w:rPr>
          <w:rFonts w:ascii="Times New Roman" w:hAnsi="Times New Roman" w:cs="Times New Roman"/>
          <w:color w:val="000000"/>
          <w:sz w:val="23"/>
          <w:szCs w:val="23"/>
        </w:rPr>
      </w:pPr>
      <w:r w:rsidRPr="00F13A2B">
        <w:rPr>
          <w:rFonts w:ascii="Times New Roman" w:hAnsi="Times New Roman" w:cs="Times New Roman"/>
          <w:color w:val="000000"/>
          <w:sz w:val="23"/>
          <w:szCs w:val="23"/>
        </w:rPr>
        <w:t xml:space="preserve">x = Independent variable </w:t>
      </w:r>
      <w:r w:rsidR="00F97E3D">
        <w:rPr>
          <w:rFonts w:ascii="Times New Roman" w:hAnsi="Times New Roman" w:cs="Times New Roman"/>
          <w:color w:val="000000"/>
          <w:sz w:val="23"/>
          <w:szCs w:val="23"/>
        </w:rPr>
        <w:t>i.e. Loan based, Equity based and Reward based crowdfunding</w:t>
      </w:r>
    </w:p>
    <w:p w:rsidR="00F13A2B" w:rsidRPr="00F13A2B" w:rsidRDefault="00F97E3D" w:rsidP="006D0729">
      <w:pPr>
        <w:autoSpaceDE w:val="0"/>
        <w:autoSpaceDN w:val="0"/>
        <w:adjustRightInd w:val="0"/>
        <w:spacing w:after="0"/>
        <w:rPr>
          <w:rFonts w:ascii="Times New Roman" w:hAnsi="Times New Roman" w:cs="Times New Roman"/>
          <w:color w:val="000000"/>
          <w:sz w:val="23"/>
          <w:szCs w:val="23"/>
        </w:rPr>
      </w:pPr>
      <w:r>
        <w:rPr>
          <w:rFonts w:ascii="Times New Roman" w:hAnsi="Times New Roman" w:cs="Times New Roman"/>
          <w:color w:val="000000"/>
          <w:sz w:val="23"/>
          <w:szCs w:val="23"/>
        </w:rPr>
        <w:t xml:space="preserve">BG = </w:t>
      </w:r>
      <w:r>
        <w:rPr>
          <w:rFonts w:ascii="Times New Roman" w:hAnsi="Times New Roman" w:cs="Times New Roman"/>
          <w:color w:val="000000"/>
          <w:sz w:val="24"/>
          <w:szCs w:val="24"/>
        </w:rPr>
        <w:t>β</w:t>
      </w:r>
      <w:r w:rsidR="007D7FA4">
        <w:rPr>
          <w:rFonts w:ascii="Times New Roman" w:hAnsi="Times New Roman" w:cs="Times New Roman"/>
          <w:color w:val="000000"/>
          <w:sz w:val="24"/>
          <w:szCs w:val="24"/>
          <w:vertAlign w:val="subscript"/>
        </w:rPr>
        <w:t>0</w:t>
      </w:r>
      <w:r>
        <w:rPr>
          <w:rFonts w:ascii="Times New Roman" w:hAnsi="Times New Roman" w:cs="Times New Roman"/>
          <w:color w:val="000000"/>
          <w:sz w:val="24"/>
          <w:szCs w:val="24"/>
        </w:rPr>
        <w:t xml:space="preserve"> + </w:t>
      </w:r>
      <w:r w:rsidRPr="00F97E3D">
        <w:rPr>
          <w:rFonts w:ascii="Times New Roman" w:hAnsi="Times New Roman" w:cs="Times New Roman"/>
          <w:color w:val="000000"/>
          <w:sz w:val="24"/>
          <w:szCs w:val="24"/>
        </w:rPr>
        <w:t>β</w:t>
      </w:r>
      <w:r>
        <w:rPr>
          <w:rFonts w:ascii="Times New Roman" w:hAnsi="Times New Roman" w:cs="Times New Roman"/>
          <w:color w:val="000000"/>
          <w:sz w:val="24"/>
          <w:szCs w:val="24"/>
          <w:vertAlign w:val="subscript"/>
        </w:rPr>
        <w:t>1</w:t>
      </w:r>
      <w:r w:rsidRPr="00F97E3D">
        <w:rPr>
          <w:rFonts w:ascii="Times New Roman" w:hAnsi="Times New Roman" w:cs="Times New Roman"/>
          <w:color w:val="000000"/>
          <w:sz w:val="24"/>
          <w:szCs w:val="24"/>
        </w:rPr>
        <w:t>LB</w:t>
      </w:r>
      <w:r w:rsidR="007D7FA4">
        <w:rPr>
          <w:rFonts w:ascii="Times New Roman" w:hAnsi="Times New Roman" w:cs="Times New Roman"/>
          <w:color w:val="000000"/>
          <w:sz w:val="24"/>
          <w:szCs w:val="24"/>
        </w:rPr>
        <w:t>C</w:t>
      </w:r>
      <w:r w:rsidRPr="00FA627F">
        <w:rPr>
          <w:rFonts w:ascii="Times New Roman" w:hAnsi="Times New Roman" w:cs="Times New Roman"/>
          <w:color w:val="000000"/>
          <w:sz w:val="24"/>
          <w:szCs w:val="24"/>
        </w:rPr>
        <w:t>+ β</w:t>
      </w:r>
      <w:r>
        <w:rPr>
          <w:rFonts w:ascii="Times New Roman" w:hAnsi="Times New Roman" w:cs="Times New Roman"/>
          <w:color w:val="000000"/>
          <w:sz w:val="24"/>
          <w:szCs w:val="24"/>
          <w:vertAlign w:val="subscript"/>
        </w:rPr>
        <w:t>2</w:t>
      </w:r>
      <w:r w:rsidRPr="00FA627F">
        <w:rPr>
          <w:rFonts w:ascii="Times New Roman" w:hAnsi="Times New Roman" w:cs="Times New Roman"/>
          <w:color w:val="000000"/>
          <w:sz w:val="24"/>
          <w:szCs w:val="24"/>
        </w:rPr>
        <w:t>EB</w:t>
      </w:r>
      <w:r w:rsidR="007D7FA4">
        <w:rPr>
          <w:rFonts w:ascii="Times New Roman" w:hAnsi="Times New Roman" w:cs="Times New Roman"/>
          <w:color w:val="000000"/>
          <w:sz w:val="24"/>
          <w:szCs w:val="24"/>
        </w:rPr>
        <w:t>C</w:t>
      </w:r>
      <w:r w:rsidRPr="00FA627F">
        <w:rPr>
          <w:rFonts w:ascii="Times New Roman" w:hAnsi="Times New Roman" w:cs="Times New Roman"/>
          <w:color w:val="000000"/>
          <w:sz w:val="24"/>
          <w:szCs w:val="24"/>
        </w:rPr>
        <w:t>+ β</w:t>
      </w:r>
      <w:r>
        <w:rPr>
          <w:rFonts w:ascii="Times New Roman" w:hAnsi="Times New Roman" w:cs="Times New Roman"/>
          <w:color w:val="000000"/>
          <w:sz w:val="24"/>
          <w:szCs w:val="24"/>
          <w:vertAlign w:val="subscript"/>
        </w:rPr>
        <w:t>3</w:t>
      </w:r>
      <w:r w:rsidRPr="00FA627F">
        <w:rPr>
          <w:rFonts w:ascii="Times New Roman" w:hAnsi="Times New Roman" w:cs="Times New Roman"/>
          <w:color w:val="000000"/>
          <w:sz w:val="24"/>
          <w:szCs w:val="24"/>
        </w:rPr>
        <w:t>RB</w:t>
      </w:r>
      <w:r w:rsidR="007D7FA4">
        <w:rPr>
          <w:rFonts w:ascii="Times New Roman" w:hAnsi="Times New Roman" w:cs="Times New Roman"/>
          <w:color w:val="000000"/>
          <w:sz w:val="24"/>
          <w:szCs w:val="24"/>
        </w:rPr>
        <w:t>C</w:t>
      </w:r>
      <w:r>
        <w:rPr>
          <w:rFonts w:ascii="Times New Roman" w:hAnsi="Times New Roman" w:cs="Times New Roman"/>
          <w:color w:val="000000"/>
          <w:sz w:val="24"/>
          <w:szCs w:val="24"/>
        </w:rPr>
        <w:t xml:space="preserve"> +</w:t>
      </w:r>
      <w:r w:rsidRPr="00F13A2B">
        <w:rPr>
          <w:rFonts w:ascii="Times New Roman" w:hAnsi="Times New Roman" w:cs="Times New Roman"/>
          <w:color w:val="000000"/>
          <w:sz w:val="23"/>
          <w:szCs w:val="23"/>
        </w:rPr>
        <w:t xml:space="preserve"> μ</w:t>
      </w:r>
      <w:r w:rsidR="00F13A2B" w:rsidRPr="00F13A2B">
        <w:rPr>
          <w:rFonts w:ascii="Times New Roman" w:hAnsi="Times New Roman" w:cs="Times New Roman"/>
          <w:color w:val="000000"/>
          <w:sz w:val="23"/>
          <w:szCs w:val="23"/>
        </w:rPr>
        <w:t xml:space="preserve"> ………………. </w:t>
      </w:r>
      <w:r w:rsidR="00F13A2B" w:rsidRPr="00F13A2B">
        <w:rPr>
          <w:rFonts w:ascii="Times New Roman" w:hAnsi="Times New Roman" w:cs="Times New Roman"/>
          <w:b/>
          <w:bCs/>
          <w:color w:val="000000"/>
          <w:sz w:val="23"/>
          <w:szCs w:val="23"/>
        </w:rPr>
        <w:t xml:space="preserve">(1) </w:t>
      </w:r>
    </w:p>
    <w:p w:rsidR="00F13A2B" w:rsidRPr="00F13A2B" w:rsidRDefault="00F97E3D" w:rsidP="006D0729">
      <w:pPr>
        <w:autoSpaceDE w:val="0"/>
        <w:autoSpaceDN w:val="0"/>
        <w:adjustRightInd w:val="0"/>
        <w:spacing w:after="0"/>
        <w:rPr>
          <w:rFonts w:ascii="Times New Roman" w:hAnsi="Times New Roman" w:cs="Times New Roman"/>
          <w:color w:val="000000"/>
          <w:sz w:val="23"/>
          <w:szCs w:val="23"/>
        </w:rPr>
      </w:pPr>
      <w:r>
        <w:rPr>
          <w:rFonts w:ascii="Times New Roman" w:hAnsi="Times New Roman" w:cs="Times New Roman"/>
          <w:color w:val="000000"/>
          <w:sz w:val="23"/>
          <w:szCs w:val="23"/>
        </w:rPr>
        <w:t>SG</w:t>
      </w:r>
      <w:r w:rsidR="007D7FA4">
        <w:rPr>
          <w:rFonts w:ascii="Times New Roman" w:hAnsi="Times New Roman" w:cs="Times New Roman"/>
          <w:color w:val="000000"/>
          <w:sz w:val="23"/>
          <w:szCs w:val="23"/>
        </w:rPr>
        <w:t xml:space="preserve"> =</w:t>
      </w:r>
      <w:r w:rsidR="007D7FA4">
        <w:rPr>
          <w:rFonts w:ascii="Times New Roman" w:hAnsi="Times New Roman" w:cs="Times New Roman"/>
          <w:color w:val="000000"/>
          <w:sz w:val="24"/>
          <w:szCs w:val="24"/>
        </w:rPr>
        <w:t>β</w:t>
      </w:r>
      <w:r w:rsidR="007D7FA4">
        <w:rPr>
          <w:rFonts w:ascii="Times New Roman" w:hAnsi="Times New Roman" w:cs="Times New Roman"/>
          <w:color w:val="000000"/>
          <w:sz w:val="24"/>
          <w:szCs w:val="24"/>
          <w:vertAlign w:val="subscript"/>
        </w:rPr>
        <w:t>0</w:t>
      </w:r>
      <w:r w:rsidR="007D7FA4">
        <w:rPr>
          <w:rFonts w:ascii="Times New Roman" w:hAnsi="Times New Roman" w:cs="Times New Roman"/>
          <w:color w:val="000000"/>
          <w:sz w:val="24"/>
          <w:szCs w:val="24"/>
        </w:rPr>
        <w:t xml:space="preserve"> + </w:t>
      </w:r>
      <w:r w:rsidR="007D7FA4" w:rsidRPr="00F97E3D">
        <w:rPr>
          <w:rFonts w:ascii="Times New Roman" w:hAnsi="Times New Roman" w:cs="Times New Roman"/>
          <w:color w:val="000000"/>
          <w:sz w:val="24"/>
          <w:szCs w:val="24"/>
        </w:rPr>
        <w:t>β</w:t>
      </w:r>
      <w:r w:rsidR="007D7FA4">
        <w:rPr>
          <w:rFonts w:ascii="Times New Roman" w:hAnsi="Times New Roman" w:cs="Times New Roman"/>
          <w:color w:val="000000"/>
          <w:sz w:val="24"/>
          <w:szCs w:val="24"/>
          <w:vertAlign w:val="subscript"/>
        </w:rPr>
        <w:t>1</w:t>
      </w:r>
      <w:r w:rsidR="007D7FA4" w:rsidRPr="00F97E3D">
        <w:rPr>
          <w:rFonts w:ascii="Times New Roman" w:hAnsi="Times New Roman" w:cs="Times New Roman"/>
          <w:color w:val="000000"/>
          <w:sz w:val="24"/>
          <w:szCs w:val="24"/>
        </w:rPr>
        <w:t>LB</w:t>
      </w:r>
      <w:r w:rsidR="007D7FA4" w:rsidRPr="00FA627F">
        <w:rPr>
          <w:rFonts w:ascii="Times New Roman" w:hAnsi="Times New Roman" w:cs="Times New Roman"/>
          <w:color w:val="000000"/>
          <w:sz w:val="24"/>
          <w:szCs w:val="24"/>
        </w:rPr>
        <w:t>+ β</w:t>
      </w:r>
      <w:r w:rsidR="007D7FA4">
        <w:rPr>
          <w:rFonts w:ascii="Times New Roman" w:hAnsi="Times New Roman" w:cs="Times New Roman"/>
          <w:color w:val="000000"/>
          <w:sz w:val="24"/>
          <w:szCs w:val="24"/>
          <w:vertAlign w:val="subscript"/>
        </w:rPr>
        <w:t>2</w:t>
      </w:r>
      <w:r w:rsidR="007D7FA4" w:rsidRPr="00FA627F">
        <w:rPr>
          <w:rFonts w:ascii="Times New Roman" w:hAnsi="Times New Roman" w:cs="Times New Roman"/>
          <w:color w:val="000000"/>
          <w:sz w:val="24"/>
          <w:szCs w:val="24"/>
        </w:rPr>
        <w:t>EB+ β</w:t>
      </w:r>
      <w:r w:rsidR="007D7FA4">
        <w:rPr>
          <w:rFonts w:ascii="Times New Roman" w:hAnsi="Times New Roman" w:cs="Times New Roman"/>
          <w:color w:val="000000"/>
          <w:sz w:val="24"/>
          <w:szCs w:val="24"/>
          <w:vertAlign w:val="subscript"/>
        </w:rPr>
        <w:t>3</w:t>
      </w:r>
      <w:r w:rsidR="007D7FA4" w:rsidRPr="00FA627F">
        <w:rPr>
          <w:rFonts w:ascii="Times New Roman" w:hAnsi="Times New Roman" w:cs="Times New Roman"/>
          <w:color w:val="000000"/>
          <w:sz w:val="24"/>
          <w:szCs w:val="24"/>
        </w:rPr>
        <w:t>RB</w:t>
      </w:r>
      <w:r w:rsidR="007D7FA4">
        <w:rPr>
          <w:rFonts w:ascii="Times New Roman" w:hAnsi="Times New Roman" w:cs="Times New Roman"/>
          <w:color w:val="000000"/>
          <w:sz w:val="24"/>
          <w:szCs w:val="24"/>
        </w:rPr>
        <w:t xml:space="preserve"> +</w:t>
      </w:r>
      <w:r w:rsidR="007D7FA4" w:rsidRPr="00F13A2B">
        <w:rPr>
          <w:rFonts w:ascii="Times New Roman" w:hAnsi="Times New Roman" w:cs="Times New Roman"/>
          <w:color w:val="000000"/>
          <w:sz w:val="23"/>
          <w:szCs w:val="23"/>
        </w:rPr>
        <w:t xml:space="preserve"> μ</w:t>
      </w:r>
      <w:r w:rsidR="00F13A2B" w:rsidRPr="00F13A2B">
        <w:rPr>
          <w:rFonts w:ascii="Times New Roman" w:hAnsi="Times New Roman" w:cs="Times New Roman"/>
          <w:color w:val="000000"/>
          <w:sz w:val="23"/>
          <w:szCs w:val="23"/>
        </w:rPr>
        <w:t xml:space="preserve">………………. </w:t>
      </w:r>
      <w:r w:rsidR="00F13A2B" w:rsidRPr="00F13A2B">
        <w:rPr>
          <w:rFonts w:ascii="Times New Roman" w:hAnsi="Times New Roman" w:cs="Times New Roman"/>
          <w:b/>
          <w:bCs/>
          <w:color w:val="000000"/>
          <w:sz w:val="23"/>
          <w:szCs w:val="23"/>
        </w:rPr>
        <w:t xml:space="preserve">(2) </w:t>
      </w:r>
    </w:p>
    <w:p w:rsidR="007D7FA4" w:rsidRDefault="007D7FA4" w:rsidP="006D0729">
      <w:pPr>
        <w:autoSpaceDE w:val="0"/>
        <w:autoSpaceDN w:val="0"/>
        <w:adjustRightInd w:val="0"/>
        <w:spacing w:after="0"/>
        <w:rPr>
          <w:rFonts w:ascii="Times New Roman" w:hAnsi="Times New Roman" w:cs="Times New Roman"/>
          <w:color w:val="000000"/>
          <w:sz w:val="23"/>
          <w:szCs w:val="23"/>
        </w:rPr>
      </w:pPr>
    </w:p>
    <w:p w:rsidR="00F13A2B" w:rsidRPr="00F13A2B" w:rsidRDefault="00F13A2B" w:rsidP="006D0729">
      <w:pPr>
        <w:autoSpaceDE w:val="0"/>
        <w:autoSpaceDN w:val="0"/>
        <w:adjustRightInd w:val="0"/>
        <w:spacing w:after="0"/>
        <w:rPr>
          <w:rFonts w:ascii="Times New Roman" w:hAnsi="Times New Roman" w:cs="Times New Roman"/>
          <w:color w:val="000000"/>
          <w:sz w:val="23"/>
          <w:szCs w:val="23"/>
        </w:rPr>
      </w:pPr>
      <w:r w:rsidRPr="00F13A2B">
        <w:rPr>
          <w:rFonts w:ascii="Times New Roman" w:hAnsi="Times New Roman" w:cs="Times New Roman"/>
          <w:color w:val="000000"/>
          <w:sz w:val="23"/>
          <w:szCs w:val="23"/>
        </w:rPr>
        <w:t xml:space="preserve">Where: </w:t>
      </w:r>
    </w:p>
    <w:p w:rsidR="00F13A2B" w:rsidRPr="00F13A2B" w:rsidRDefault="007D7FA4" w:rsidP="006D0729">
      <w:pPr>
        <w:autoSpaceDE w:val="0"/>
        <w:autoSpaceDN w:val="0"/>
        <w:adjustRightInd w:val="0"/>
        <w:spacing w:after="0"/>
        <w:rPr>
          <w:rFonts w:ascii="Times New Roman" w:hAnsi="Times New Roman" w:cs="Times New Roman"/>
          <w:color w:val="000000"/>
          <w:sz w:val="23"/>
          <w:szCs w:val="23"/>
        </w:rPr>
      </w:pPr>
      <w:r>
        <w:rPr>
          <w:rFonts w:ascii="Times New Roman" w:hAnsi="Times New Roman" w:cs="Times New Roman"/>
          <w:color w:val="000000"/>
          <w:sz w:val="23"/>
          <w:szCs w:val="23"/>
        </w:rPr>
        <w:t>BG</w:t>
      </w:r>
      <w:r w:rsidR="00F13A2B" w:rsidRPr="00F13A2B">
        <w:rPr>
          <w:rFonts w:ascii="Times New Roman" w:hAnsi="Times New Roman" w:cs="Times New Roman"/>
          <w:color w:val="000000"/>
          <w:sz w:val="23"/>
          <w:szCs w:val="23"/>
        </w:rPr>
        <w:t xml:space="preserve"> = </w:t>
      </w:r>
      <w:r>
        <w:rPr>
          <w:rFonts w:ascii="Times New Roman" w:hAnsi="Times New Roman" w:cs="Times New Roman"/>
          <w:color w:val="000000"/>
          <w:sz w:val="23"/>
          <w:szCs w:val="23"/>
        </w:rPr>
        <w:t xml:space="preserve">Business Growth </w:t>
      </w:r>
    </w:p>
    <w:p w:rsidR="00F13A2B" w:rsidRPr="00F13A2B" w:rsidRDefault="007D7FA4" w:rsidP="006D0729">
      <w:pPr>
        <w:autoSpaceDE w:val="0"/>
        <w:autoSpaceDN w:val="0"/>
        <w:adjustRightInd w:val="0"/>
        <w:spacing w:after="0"/>
        <w:rPr>
          <w:rFonts w:ascii="Times New Roman" w:hAnsi="Times New Roman" w:cs="Times New Roman"/>
          <w:color w:val="000000"/>
          <w:sz w:val="23"/>
          <w:szCs w:val="23"/>
        </w:rPr>
      </w:pPr>
      <w:r>
        <w:rPr>
          <w:rFonts w:ascii="Times New Roman" w:hAnsi="Times New Roman" w:cs="Times New Roman"/>
          <w:color w:val="000000"/>
          <w:sz w:val="23"/>
          <w:szCs w:val="23"/>
        </w:rPr>
        <w:t xml:space="preserve">SG = Sales Growth </w:t>
      </w:r>
    </w:p>
    <w:p w:rsidR="00F13A2B" w:rsidRDefault="007D7FA4" w:rsidP="006D0729">
      <w:pPr>
        <w:autoSpaceDE w:val="0"/>
        <w:autoSpaceDN w:val="0"/>
        <w:adjustRightInd w:val="0"/>
        <w:spacing w:after="0"/>
        <w:rPr>
          <w:rFonts w:ascii="Times New Roman" w:hAnsi="Times New Roman" w:cs="Times New Roman"/>
          <w:color w:val="000000"/>
          <w:sz w:val="23"/>
          <w:szCs w:val="23"/>
        </w:rPr>
      </w:pPr>
      <w:r>
        <w:rPr>
          <w:rFonts w:ascii="Times New Roman" w:hAnsi="Times New Roman" w:cs="Times New Roman"/>
          <w:color w:val="000000"/>
          <w:sz w:val="23"/>
          <w:szCs w:val="23"/>
        </w:rPr>
        <w:t>LBC</w:t>
      </w:r>
      <w:r w:rsidR="00F13A2B" w:rsidRPr="00F13A2B">
        <w:rPr>
          <w:rFonts w:ascii="Times New Roman" w:hAnsi="Times New Roman" w:cs="Times New Roman"/>
          <w:color w:val="000000"/>
          <w:sz w:val="23"/>
          <w:szCs w:val="23"/>
        </w:rPr>
        <w:t xml:space="preserve"> = </w:t>
      </w:r>
      <w:r>
        <w:rPr>
          <w:rFonts w:ascii="Times New Roman" w:hAnsi="Times New Roman" w:cs="Times New Roman"/>
          <w:color w:val="000000"/>
          <w:sz w:val="23"/>
          <w:szCs w:val="23"/>
        </w:rPr>
        <w:t>Loan Based Crowdfunding</w:t>
      </w:r>
    </w:p>
    <w:p w:rsidR="007D7FA4" w:rsidRDefault="007D7FA4" w:rsidP="006D0729">
      <w:pPr>
        <w:autoSpaceDE w:val="0"/>
        <w:autoSpaceDN w:val="0"/>
        <w:adjustRightInd w:val="0"/>
        <w:spacing w:after="0"/>
        <w:rPr>
          <w:rFonts w:ascii="Times New Roman" w:hAnsi="Times New Roman" w:cs="Times New Roman"/>
          <w:color w:val="000000"/>
          <w:sz w:val="23"/>
          <w:szCs w:val="23"/>
        </w:rPr>
      </w:pPr>
      <w:r>
        <w:rPr>
          <w:rFonts w:ascii="Times New Roman" w:hAnsi="Times New Roman" w:cs="Times New Roman"/>
          <w:color w:val="000000"/>
          <w:sz w:val="23"/>
          <w:szCs w:val="23"/>
        </w:rPr>
        <w:t>EBC = Equity Based Crowdfunding</w:t>
      </w:r>
    </w:p>
    <w:p w:rsidR="007D7FA4" w:rsidRPr="00F13A2B" w:rsidRDefault="007D7FA4" w:rsidP="006D0729">
      <w:pPr>
        <w:autoSpaceDE w:val="0"/>
        <w:autoSpaceDN w:val="0"/>
        <w:adjustRightInd w:val="0"/>
        <w:spacing w:after="0"/>
        <w:rPr>
          <w:rFonts w:ascii="Times New Roman" w:hAnsi="Times New Roman" w:cs="Times New Roman"/>
          <w:color w:val="000000"/>
          <w:sz w:val="23"/>
          <w:szCs w:val="23"/>
        </w:rPr>
      </w:pPr>
      <w:r>
        <w:rPr>
          <w:rFonts w:ascii="Times New Roman" w:hAnsi="Times New Roman" w:cs="Times New Roman"/>
          <w:color w:val="000000"/>
          <w:sz w:val="23"/>
          <w:szCs w:val="23"/>
        </w:rPr>
        <w:t>RBC = Reward Based Crowdfunding</w:t>
      </w:r>
    </w:p>
    <w:p w:rsidR="00F13A2B" w:rsidRPr="00F13A2B" w:rsidRDefault="00F13A2B" w:rsidP="006D0729">
      <w:pPr>
        <w:autoSpaceDE w:val="0"/>
        <w:autoSpaceDN w:val="0"/>
        <w:adjustRightInd w:val="0"/>
        <w:spacing w:after="0"/>
        <w:rPr>
          <w:rFonts w:ascii="Times New Roman" w:hAnsi="Times New Roman" w:cs="Times New Roman"/>
          <w:color w:val="000000"/>
          <w:sz w:val="23"/>
          <w:szCs w:val="23"/>
        </w:rPr>
      </w:pPr>
      <w:r w:rsidRPr="00F13A2B">
        <w:rPr>
          <w:rFonts w:ascii="Times New Roman" w:hAnsi="Times New Roman" w:cs="Times New Roman"/>
          <w:color w:val="000000"/>
          <w:sz w:val="23"/>
          <w:szCs w:val="23"/>
        </w:rPr>
        <w:t>β</w:t>
      </w:r>
      <w:r w:rsidRPr="00F13A2B">
        <w:rPr>
          <w:rFonts w:ascii="Times New Roman" w:hAnsi="Times New Roman" w:cs="Times New Roman"/>
          <w:color w:val="000000"/>
          <w:sz w:val="16"/>
          <w:szCs w:val="16"/>
        </w:rPr>
        <w:t>0</w:t>
      </w:r>
      <w:r w:rsidRPr="00F13A2B">
        <w:rPr>
          <w:rFonts w:ascii="Times New Roman" w:hAnsi="Times New Roman" w:cs="Times New Roman"/>
          <w:color w:val="000000"/>
          <w:sz w:val="23"/>
          <w:szCs w:val="23"/>
        </w:rPr>
        <w:t>,β</w:t>
      </w:r>
      <w:r w:rsidRPr="00F13A2B">
        <w:rPr>
          <w:rFonts w:ascii="Times New Roman" w:hAnsi="Times New Roman" w:cs="Times New Roman"/>
          <w:color w:val="000000"/>
          <w:sz w:val="16"/>
          <w:szCs w:val="16"/>
        </w:rPr>
        <w:t>1</w:t>
      </w:r>
      <w:r w:rsidR="007D7FA4">
        <w:rPr>
          <w:rFonts w:ascii="Times New Roman" w:hAnsi="Times New Roman" w:cs="Times New Roman"/>
          <w:color w:val="000000"/>
          <w:sz w:val="16"/>
          <w:szCs w:val="16"/>
        </w:rPr>
        <w:t>,</w:t>
      </w:r>
      <w:r w:rsidR="007D7FA4" w:rsidRPr="00F13A2B">
        <w:rPr>
          <w:rFonts w:ascii="Times New Roman" w:hAnsi="Times New Roman" w:cs="Times New Roman"/>
          <w:color w:val="000000"/>
          <w:sz w:val="23"/>
          <w:szCs w:val="23"/>
        </w:rPr>
        <w:t>β</w:t>
      </w:r>
      <w:r w:rsidR="007D7FA4">
        <w:rPr>
          <w:rFonts w:ascii="Times New Roman" w:hAnsi="Times New Roman" w:cs="Times New Roman"/>
          <w:color w:val="000000"/>
          <w:sz w:val="16"/>
          <w:szCs w:val="16"/>
        </w:rPr>
        <w:t>2</w:t>
      </w:r>
      <w:r w:rsidR="007D7FA4" w:rsidRPr="00F13A2B">
        <w:rPr>
          <w:rFonts w:ascii="Times New Roman" w:hAnsi="Times New Roman" w:cs="Times New Roman"/>
          <w:color w:val="000000"/>
          <w:sz w:val="23"/>
          <w:szCs w:val="23"/>
        </w:rPr>
        <w:t>,β</w:t>
      </w:r>
      <w:r w:rsidR="007D7FA4">
        <w:rPr>
          <w:rFonts w:ascii="Times New Roman" w:hAnsi="Times New Roman" w:cs="Times New Roman"/>
          <w:color w:val="000000"/>
          <w:sz w:val="16"/>
          <w:szCs w:val="16"/>
        </w:rPr>
        <w:t>3</w:t>
      </w:r>
      <w:r w:rsidRPr="00F13A2B">
        <w:rPr>
          <w:rFonts w:ascii="Times New Roman" w:hAnsi="Times New Roman" w:cs="Times New Roman"/>
          <w:color w:val="000000"/>
          <w:sz w:val="23"/>
          <w:szCs w:val="23"/>
        </w:rPr>
        <w:t xml:space="preserve">= Coefficients </w:t>
      </w:r>
    </w:p>
    <w:p w:rsidR="00F13A2B" w:rsidRPr="004F77AF" w:rsidRDefault="00F13A2B" w:rsidP="006D0729">
      <w:pPr>
        <w:rPr>
          <w:rFonts w:ascii="Times New Roman" w:hAnsi="Times New Roman" w:cs="Times New Roman"/>
          <w:sz w:val="24"/>
          <w:szCs w:val="24"/>
        </w:rPr>
      </w:pPr>
      <w:r w:rsidRPr="00F13A2B">
        <w:rPr>
          <w:rFonts w:ascii="Times New Roman" w:hAnsi="Times New Roman" w:cs="Times New Roman"/>
          <w:color w:val="000000"/>
          <w:sz w:val="23"/>
          <w:szCs w:val="23"/>
        </w:rPr>
        <w:t>μ = error ter</w:t>
      </w:r>
      <w:r w:rsidR="007D7FA4">
        <w:rPr>
          <w:rFonts w:ascii="Times New Roman" w:hAnsi="Times New Roman" w:cs="Times New Roman"/>
          <w:color w:val="000000"/>
          <w:sz w:val="23"/>
          <w:szCs w:val="23"/>
        </w:rPr>
        <w:t>m</w:t>
      </w:r>
    </w:p>
    <w:p w:rsidR="00A45EFC" w:rsidRPr="00FA627F" w:rsidRDefault="00A45EFC" w:rsidP="006D0729">
      <w:pPr>
        <w:autoSpaceDE w:val="0"/>
        <w:autoSpaceDN w:val="0"/>
        <w:adjustRightInd w:val="0"/>
        <w:spacing w:after="0"/>
        <w:rPr>
          <w:rFonts w:ascii="Times New Roman" w:hAnsi="Times New Roman" w:cs="Times New Roman"/>
          <w:color w:val="000000"/>
          <w:sz w:val="24"/>
          <w:szCs w:val="24"/>
        </w:rPr>
      </w:pPr>
      <w:r w:rsidRPr="00FA627F">
        <w:rPr>
          <w:rFonts w:ascii="Times New Roman" w:hAnsi="Times New Roman" w:cs="Times New Roman"/>
          <w:color w:val="000000"/>
          <w:sz w:val="24"/>
          <w:szCs w:val="24"/>
        </w:rPr>
        <w:t>Hypothesis One</w:t>
      </w:r>
    </w:p>
    <w:p w:rsidR="00A45EFC" w:rsidRPr="00FA627F" w:rsidRDefault="00A45EFC" w:rsidP="006D0729">
      <w:pPr>
        <w:autoSpaceDE w:val="0"/>
        <w:autoSpaceDN w:val="0"/>
        <w:adjustRightInd w:val="0"/>
        <w:spacing w:after="0"/>
        <w:rPr>
          <w:rFonts w:ascii="Times New Roman" w:hAnsi="Times New Roman" w:cs="Times New Roman"/>
          <w:color w:val="000000"/>
          <w:sz w:val="24"/>
          <w:szCs w:val="24"/>
        </w:rPr>
      </w:pPr>
      <w:r w:rsidRPr="00FA627F">
        <w:rPr>
          <w:rFonts w:ascii="Times New Roman" w:hAnsi="Times New Roman" w:cs="Times New Roman"/>
          <w:color w:val="000000"/>
          <w:sz w:val="24"/>
          <w:szCs w:val="24"/>
        </w:rPr>
        <w:lastRenderedPageBreak/>
        <w:t xml:space="preserve">y1 = f(x1, x2, x3) </w:t>
      </w:r>
    </w:p>
    <w:p w:rsidR="00A45EFC" w:rsidRPr="00FA627F" w:rsidRDefault="00A45EFC" w:rsidP="006D0729">
      <w:pPr>
        <w:autoSpaceDE w:val="0"/>
        <w:autoSpaceDN w:val="0"/>
        <w:adjustRightInd w:val="0"/>
        <w:spacing w:after="0"/>
        <w:rPr>
          <w:rFonts w:ascii="Times New Roman" w:hAnsi="Times New Roman" w:cs="Times New Roman"/>
          <w:color w:val="000000"/>
          <w:sz w:val="24"/>
          <w:szCs w:val="24"/>
        </w:rPr>
      </w:pPr>
      <w:r w:rsidRPr="00FA627F">
        <w:rPr>
          <w:rFonts w:ascii="Times New Roman" w:hAnsi="Times New Roman" w:cs="Times New Roman"/>
          <w:color w:val="000000"/>
          <w:sz w:val="24"/>
          <w:szCs w:val="24"/>
        </w:rPr>
        <w:t xml:space="preserve">y1 = β0 + β1x1+ β2x2+ β3x3+εi </w:t>
      </w:r>
    </w:p>
    <w:p w:rsidR="004B063A" w:rsidRDefault="00A45EFC" w:rsidP="006D0729">
      <w:pPr>
        <w:autoSpaceDE w:val="0"/>
        <w:autoSpaceDN w:val="0"/>
        <w:adjustRightInd w:val="0"/>
        <w:spacing w:after="0"/>
        <w:rPr>
          <w:rFonts w:ascii="Times New Roman" w:hAnsi="Times New Roman" w:cs="Times New Roman"/>
          <w:color w:val="000000"/>
          <w:sz w:val="24"/>
          <w:szCs w:val="24"/>
        </w:rPr>
      </w:pPr>
      <w:r w:rsidRPr="00FA627F">
        <w:rPr>
          <w:rFonts w:ascii="Times New Roman" w:hAnsi="Times New Roman" w:cs="Times New Roman"/>
          <w:color w:val="000000"/>
          <w:sz w:val="24"/>
          <w:szCs w:val="24"/>
        </w:rPr>
        <w:t>BG= β0 + β1</w:t>
      </w:r>
      <w:r w:rsidR="00FA627F" w:rsidRPr="00FA627F">
        <w:rPr>
          <w:rFonts w:ascii="Times New Roman" w:hAnsi="Times New Roman" w:cs="Times New Roman"/>
          <w:color w:val="000000"/>
          <w:sz w:val="24"/>
          <w:szCs w:val="24"/>
        </w:rPr>
        <w:t>LB</w:t>
      </w:r>
      <w:r w:rsidRPr="00FA627F">
        <w:rPr>
          <w:rFonts w:ascii="Times New Roman" w:hAnsi="Times New Roman" w:cs="Times New Roman"/>
          <w:color w:val="000000"/>
          <w:sz w:val="24"/>
          <w:szCs w:val="24"/>
        </w:rPr>
        <w:t>i+ β2</w:t>
      </w:r>
      <w:r w:rsidR="00FA627F" w:rsidRPr="00FA627F">
        <w:rPr>
          <w:rFonts w:ascii="Times New Roman" w:hAnsi="Times New Roman" w:cs="Times New Roman"/>
          <w:color w:val="000000"/>
          <w:sz w:val="24"/>
          <w:szCs w:val="24"/>
        </w:rPr>
        <w:t>EB</w:t>
      </w:r>
      <w:r w:rsidRPr="00FA627F">
        <w:rPr>
          <w:rFonts w:ascii="Times New Roman" w:hAnsi="Times New Roman" w:cs="Times New Roman"/>
          <w:color w:val="000000"/>
          <w:sz w:val="24"/>
          <w:szCs w:val="24"/>
        </w:rPr>
        <w:t>i+ β3</w:t>
      </w:r>
      <w:r w:rsidR="00FA627F" w:rsidRPr="00FA627F">
        <w:rPr>
          <w:rFonts w:ascii="Times New Roman" w:hAnsi="Times New Roman" w:cs="Times New Roman"/>
          <w:color w:val="000000"/>
          <w:sz w:val="24"/>
          <w:szCs w:val="24"/>
        </w:rPr>
        <w:t>RB</w:t>
      </w:r>
      <w:r w:rsidRPr="00FA627F">
        <w:rPr>
          <w:rFonts w:ascii="Times New Roman" w:hAnsi="Times New Roman" w:cs="Times New Roman"/>
          <w:color w:val="000000"/>
          <w:sz w:val="24"/>
          <w:szCs w:val="24"/>
        </w:rPr>
        <w:t>i +εi</w:t>
      </w:r>
    </w:p>
    <w:p w:rsidR="00A45EFC" w:rsidRPr="00FA627F" w:rsidRDefault="00A45EFC" w:rsidP="006D0729">
      <w:pPr>
        <w:autoSpaceDE w:val="0"/>
        <w:autoSpaceDN w:val="0"/>
        <w:adjustRightInd w:val="0"/>
        <w:spacing w:after="0"/>
        <w:rPr>
          <w:rFonts w:ascii="Times New Roman" w:hAnsi="Times New Roman" w:cs="Times New Roman"/>
          <w:color w:val="000000"/>
          <w:sz w:val="24"/>
          <w:szCs w:val="24"/>
        </w:rPr>
      </w:pPr>
      <w:r w:rsidRPr="00FA627F">
        <w:rPr>
          <w:rFonts w:ascii="Times New Roman" w:hAnsi="Times New Roman" w:cs="Times New Roman"/>
          <w:bCs/>
          <w:color w:val="000000"/>
          <w:sz w:val="24"/>
          <w:szCs w:val="24"/>
        </w:rPr>
        <w:t xml:space="preserve">Hypothesis Two </w:t>
      </w:r>
    </w:p>
    <w:p w:rsidR="00A45EFC" w:rsidRPr="00FA627F" w:rsidRDefault="00A45EFC" w:rsidP="006D0729">
      <w:pPr>
        <w:autoSpaceDE w:val="0"/>
        <w:autoSpaceDN w:val="0"/>
        <w:adjustRightInd w:val="0"/>
        <w:spacing w:after="0"/>
        <w:rPr>
          <w:rFonts w:ascii="Times New Roman" w:hAnsi="Times New Roman" w:cs="Times New Roman"/>
          <w:color w:val="000000"/>
          <w:sz w:val="24"/>
          <w:szCs w:val="24"/>
        </w:rPr>
      </w:pPr>
      <w:r w:rsidRPr="00FA627F">
        <w:rPr>
          <w:rFonts w:ascii="Times New Roman" w:hAnsi="Times New Roman" w:cs="Times New Roman"/>
          <w:color w:val="000000"/>
          <w:sz w:val="24"/>
          <w:szCs w:val="24"/>
        </w:rPr>
        <w:t xml:space="preserve">y2 = f (x1, x2, x3) </w:t>
      </w:r>
    </w:p>
    <w:p w:rsidR="00A45EFC" w:rsidRPr="00FA627F" w:rsidRDefault="00A45EFC" w:rsidP="006D0729">
      <w:pPr>
        <w:autoSpaceDE w:val="0"/>
        <w:autoSpaceDN w:val="0"/>
        <w:adjustRightInd w:val="0"/>
        <w:spacing w:after="0"/>
        <w:rPr>
          <w:rFonts w:ascii="Times New Roman" w:hAnsi="Times New Roman" w:cs="Times New Roman"/>
          <w:color w:val="000000"/>
          <w:sz w:val="24"/>
          <w:szCs w:val="24"/>
        </w:rPr>
      </w:pPr>
      <w:r w:rsidRPr="00FA627F">
        <w:rPr>
          <w:rFonts w:ascii="Times New Roman" w:hAnsi="Times New Roman" w:cs="Times New Roman"/>
          <w:color w:val="000000"/>
          <w:sz w:val="24"/>
          <w:szCs w:val="24"/>
        </w:rPr>
        <w:t>y2 = β0 + β</w:t>
      </w:r>
      <w:r w:rsidR="00FA627F" w:rsidRPr="00FA627F">
        <w:rPr>
          <w:rFonts w:ascii="Times New Roman" w:hAnsi="Times New Roman" w:cs="Times New Roman"/>
          <w:color w:val="000000"/>
          <w:sz w:val="24"/>
          <w:szCs w:val="24"/>
        </w:rPr>
        <w:t>1</w:t>
      </w:r>
      <w:r w:rsidRPr="00FA627F">
        <w:rPr>
          <w:rFonts w:ascii="Times New Roman" w:hAnsi="Times New Roman" w:cs="Times New Roman"/>
          <w:color w:val="000000"/>
          <w:sz w:val="24"/>
          <w:szCs w:val="24"/>
        </w:rPr>
        <w:t>x1+ β</w:t>
      </w:r>
      <w:r w:rsidR="00FA627F" w:rsidRPr="00FA627F">
        <w:rPr>
          <w:rFonts w:ascii="Times New Roman" w:hAnsi="Times New Roman" w:cs="Times New Roman"/>
          <w:color w:val="000000"/>
          <w:sz w:val="24"/>
          <w:szCs w:val="24"/>
        </w:rPr>
        <w:t>2x2</w:t>
      </w:r>
      <w:r w:rsidRPr="00FA627F">
        <w:rPr>
          <w:rFonts w:ascii="Times New Roman" w:hAnsi="Times New Roman" w:cs="Times New Roman"/>
          <w:color w:val="000000"/>
          <w:sz w:val="24"/>
          <w:szCs w:val="24"/>
        </w:rPr>
        <w:t xml:space="preserve"> +β</w:t>
      </w:r>
      <w:r w:rsidR="00FA627F" w:rsidRPr="00FA627F">
        <w:rPr>
          <w:rFonts w:ascii="Times New Roman" w:hAnsi="Times New Roman" w:cs="Times New Roman"/>
          <w:color w:val="000000"/>
          <w:sz w:val="24"/>
          <w:szCs w:val="24"/>
        </w:rPr>
        <w:t xml:space="preserve">3x3 </w:t>
      </w:r>
      <w:r w:rsidRPr="00FA627F">
        <w:rPr>
          <w:rFonts w:ascii="Times New Roman" w:hAnsi="Times New Roman" w:cs="Times New Roman"/>
          <w:color w:val="000000"/>
          <w:sz w:val="24"/>
          <w:szCs w:val="24"/>
        </w:rPr>
        <w:t>+εi</w:t>
      </w:r>
    </w:p>
    <w:p w:rsidR="004A0AE3" w:rsidRPr="004F77AF" w:rsidRDefault="00A45EFC" w:rsidP="006D0729">
      <w:pPr>
        <w:rPr>
          <w:rFonts w:ascii="Times New Roman" w:hAnsi="Times New Roman" w:cs="Times New Roman"/>
          <w:sz w:val="24"/>
          <w:szCs w:val="24"/>
        </w:rPr>
      </w:pPr>
      <w:r w:rsidRPr="00FA627F">
        <w:rPr>
          <w:rFonts w:ascii="Times New Roman" w:hAnsi="Times New Roman" w:cs="Times New Roman"/>
          <w:color w:val="000000"/>
          <w:sz w:val="24"/>
          <w:szCs w:val="24"/>
        </w:rPr>
        <w:t>S</w:t>
      </w:r>
      <w:r w:rsidR="00FA627F" w:rsidRPr="00FA627F">
        <w:rPr>
          <w:rFonts w:ascii="Times New Roman" w:hAnsi="Times New Roman" w:cs="Times New Roman"/>
          <w:color w:val="000000"/>
          <w:sz w:val="24"/>
          <w:szCs w:val="24"/>
        </w:rPr>
        <w:t>G</w:t>
      </w:r>
      <w:r w:rsidRPr="00FA627F">
        <w:rPr>
          <w:rFonts w:ascii="Times New Roman" w:hAnsi="Times New Roman" w:cs="Times New Roman"/>
          <w:color w:val="000000"/>
          <w:sz w:val="24"/>
          <w:szCs w:val="24"/>
        </w:rPr>
        <w:t xml:space="preserve"> = </w:t>
      </w:r>
      <w:r w:rsidR="00FA627F" w:rsidRPr="00FA627F">
        <w:rPr>
          <w:rFonts w:ascii="Times New Roman" w:hAnsi="Times New Roman" w:cs="Times New Roman"/>
          <w:color w:val="000000"/>
          <w:sz w:val="24"/>
          <w:szCs w:val="24"/>
        </w:rPr>
        <w:t>β0 + β1LBi+ β2EBi+ β3RBi + εi</w:t>
      </w:r>
    </w:p>
    <w:p w:rsidR="004A0AE3" w:rsidRDefault="004A0AE3" w:rsidP="006D0729">
      <w:pPr>
        <w:pStyle w:val="NoSpacing"/>
        <w:spacing w:line="276" w:lineRule="auto"/>
        <w:rPr>
          <w:rFonts w:ascii="Times New Roman" w:hAnsi="Times New Roman" w:cs="Times New Roman"/>
          <w:b/>
          <w:sz w:val="24"/>
          <w:szCs w:val="24"/>
        </w:rPr>
      </w:pPr>
      <w:r w:rsidRPr="00E12250">
        <w:rPr>
          <w:rFonts w:ascii="Times New Roman" w:hAnsi="Times New Roman" w:cs="Times New Roman"/>
          <w:b/>
          <w:sz w:val="24"/>
          <w:szCs w:val="24"/>
        </w:rPr>
        <w:t xml:space="preserve">Data </w:t>
      </w:r>
      <w:r w:rsidR="0070229B">
        <w:rPr>
          <w:rFonts w:ascii="Times New Roman" w:hAnsi="Times New Roman" w:cs="Times New Roman"/>
          <w:b/>
          <w:sz w:val="24"/>
          <w:szCs w:val="24"/>
        </w:rPr>
        <w:t>Presentation and Analysis of Findings</w:t>
      </w:r>
    </w:p>
    <w:p w:rsidR="003C66AD" w:rsidRPr="00336D97" w:rsidRDefault="00E12250" w:rsidP="006D0729">
      <w:pPr>
        <w:pStyle w:val="NoSpacing"/>
        <w:spacing w:line="276" w:lineRule="auto"/>
        <w:jc w:val="both"/>
        <w:rPr>
          <w:rFonts w:ascii="Times New Roman" w:hAnsi="Times New Roman" w:cs="Times New Roman"/>
          <w:sz w:val="24"/>
          <w:szCs w:val="24"/>
        </w:rPr>
      </w:pPr>
      <w:r w:rsidRPr="00336D97">
        <w:rPr>
          <w:rFonts w:ascii="Times New Roman" w:hAnsi="Times New Roman" w:cs="Times New Roman"/>
          <w:sz w:val="24"/>
          <w:szCs w:val="24"/>
        </w:rPr>
        <w:t xml:space="preserve">The information used for analysis of this study was through questionnaire which was gotten from </w:t>
      </w:r>
      <w:r w:rsidR="00336D97" w:rsidRPr="00336D97">
        <w:rPr>
          <w:rFonts w:ascii="Times New Roman" w:hAnsi="Times New Roman" w:cs="Times New Roman"/>
          <w:sz w:val="24"/>
          <w:szCs w:val="24"/>
        </w:rPr>
        <w:t xml:space="preserve">the </w:t>
      </w:r>
      <w:r w:rsidR="000C3082">
        <w:rPr>
          <w:rFonts w:ascii="Times New Roman" w:hAnsi="Times New Roman" w:cs="Times New Roman"/>
          <w:sz w:val="24"/>
          <w:szCs w:val="24"/>
        </w:rPr>
        <w:t xml:space="preserve">respondents. Eighty </w:t>
      </w:r>
      <w:r w:rsidRPr="00336D97">
        <w:rPr>
          <w:rFonts w:ascii="Times New Roman" w:hAnsi="Times New Roman" w:cs="Times New Roman"/>
          <w:sz w:val="24"/>
          <w:szCs w:val="24"/>
        </w:rPr>
        <w:t>thr</w:t>
      </w:r>
      <w:r w:rsidR="000C3082">
        <w:rPr>
          <w:rFonts w:ascii="Times New Roman" w:hAnsi="Times New Roman" w:cs="Times New Roman"/>
          <w:sz w:val="24"/>
          <w:szCs w:val="24"/>
        </w:rPr>
        <w:t>ee (8</w:t>
      </w:r>
      <w:r w:rsidR="005603C7">
        <w:rPr>
          <w:rFonts w:ascii="Times New Roman" w:hAnsi="Times New Roman" w:cs="Times New Roman"/>
          <w:sz w:val="24"/>
          <w:szCs w:val="24"/>
        </w:rPr>
        <w:t>3) copies of questionnaire</w:t>
      </w:r>
      <w:r w:rsidRPr="00336D97">
        <w:rPr>
          <w:rFonts w:ascii="Times New Roman" w:hAnsi="Times New Roman" w:cs="Times New Roman"/>
          <w:sz w:val="24"/>
          <w:szCs w:val="24"/>
        </w:rPr>
        <w:t xml:space="preserve"> were distributed to medium scale business owners </w:t>
      </w:r>
      <w:r w:rsidR="001740C6" w:rsidRPr="00336D97">
        <w:rPr>
          <w:rFonts w:ascii="Times New Roman" w:hAnsi="Times New Roman" w:cs="Times New Roman"/>
          <w:sz w:val="24"/>
          <w:szCs w:val="24"/>
        </w:rPr>
        <w:t xml:space="preserve">in </w:t>
      </w:r>
      <w:r w:rsidR="005603C7">
        <w:rPr>
          <w:rFonts w:ascii="Times New Roman" w:hAnsi="Times New Roman" w:cs="Times New Roman"/>
          <w:sz w:val="24"/>
          <w:szCs w:val="24"/>
        </w:rPr>
        <w:t xml:space="preserve">Ado-Ota/Ota local government in </w:t>
      </w:r>
      <w:r w:rsidRPr="00336D97">
        <w:rPr>
          <w:rFonts w:ascii="Times New Roman" w:hAnsi="Times New Roman" w:cs="Times New Roman"/>
          <w:sz w:val="24"/>
          <w:szCs w:val="24"/>
        </w:rPr>
        <w:t xml:space="preserve">Ogun state which represents the sample size from the </w:t>
      </w:r>
      <w:r w:rsidR="005603C7">
        <w:rPr>
          <w:rFonts w:ascii="Times New Roman" w:hAnsi="Times New Roman" w:cs="Times New Roman"/>
          <w:sz w:val="24"/>
          <w:szCs w:val="24"/>
        </w:rPr>
        <w:t>unknown population size</w:t>
      </w:r>
      <w:r w:rsidRPr="00336D97">
        <w:rPr>
          <w:rFonts w:ascii="Times New Roman" w:hAnsi="Times New Roman" w:cs="Times New Roman"/>
          <w:sz w:val="24"/>
          <w:szCs w:val="24"/>
        </w:rPr>
        <w:t xml:space="preserve">. Out of the distributed copies only seventy six (76) were returned valid. The </w:t>
      </w:r>
      <w:r w:rsidR="001740C6" w:rsidRPr="00336D97">
        <w:rPr>
          <w:rFonts w:ascii="Times New Roman" w:hAnsi="Times New Roman" w:cs="Times New Roman"/>
          <w:sz w:val="24"/>
          <w:szCs w:val="24"/>
        </w:rPr>
        <w:t>analysis was carried out using statistical packages for social science (SPSS). Simple linear regression analysis was used to analyse the data collected in order to answer the hypotheses raised in this study. All statistical analysis was tested at 5% level of significant</w:t>
      </w:r>
    </w:p>
    <w:p w:rsidR="0065236B" w:rsidRPr="00336D97" w:rsidRDefault="0065236B" w:rsidP="006D0729">
      <w:pPr>
        <w:pStyle w:val="NoSpacing"/>
        <w:spacing w:line="276" w:lineRule="auto"/>
        <w:jc w:val="both"/>
        <w:rPr>
          <w:rFonts w:ascii="Times New Roman" w:hAnsi="Times New Roman" w:cs="Times New Roman"/>
          <w:sz w:val="24"/>
          <w:szCs w:val="24"/>
        </w:rPr>
      </w:pPr>
    </w:p>
    <w:tbl>
      <w:tblPr>
        <w:tblW w:w="30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1732"/>
        <w:gridCol w:w="1352"/>
      </w:tblGrid>
      <w:tr w:rsidR="00B45008" w:rsidRPr="00336D97" w:rsidTr="003C66AD">
        <w:trPr>
          <w:cantSplit/>
        </w:trPr>
        <w:tc>
          <w:tcPr>
            <w:tcW w:w="3084" w:type="dxa"/>
            <w:gridSpan w:val="2"/>
            <w:tcBorders>
              <w:top w:val="nil"/>
              <w:left w:val="nil"/>
              <w:bottom w:val="nil"/>
              <w:right w:val="nil"/>
              <w:tl2br w:val="nil"/>
              <w:tr2bl w:val="nil"/>
            </w:tcBorders>
            <w:shd w:val="clear" w:color="auto" w:fill="FFFFFF"/>
            <w:vAlign w:val="center"/>
          </w:tcPr>
          <w:p w:rsidR="00B45008" w:rsidRPr="00336D97" w:rsidRDefault="003C66AD" w:rsidP="006D0729">
            <w:pPr>
              <w:pStyle w:val="NoSpacing"/>
              <w:spacing w:line="276" w:lineRule="auto"/>
              <w:rPr>
                <w:rFonts w:ascii="Times New Roman" w:hAnsi="Times New Roman" w:cs="Times New Roman"/>
                <w:sz w:val="24"/>
                <w:szCs w:val="24"/>
              </w:rPr>
            </w:pPr>
            <w:r w:rsidRPr="00336D97">
              <w:rPr>
                <w:rFonts w:ascii="Times New Roman" w:hAnsi="Times New Roman" w:cs="Times New Roman"/>
                <w:b/>
                <w:sz w:val="24"/>
                <w:szCs w:val="24"/>
              </w:rPr>
              <w:t>Table 1</w:t>
            </w:r>
            <w:r w:rsidRPr="00336D97">
              <w:rPr>
                <w:rFonts w:ascii="Times New Roman" w:hAnsi="Times New Roman" w:cs="Times New Roman"/>
                <w:sz w:val="24"/>
                <w:szCs w:val="24"/>
              </w:rPr>
              <w:t xml:space="preserve">: </w:t>
            </w:r>
            <w:r w:rsidR="00B45008" w:rsidRPr="00336D97">
              <w:rPr>
                <w:rFonts w:ascii="Times New Roman" w:hAnsi="Times New Roman" w:cs="Times New Roman"/>
                <w:sz w:val="24"/>
                <w:szCs w:val="24"/>
              </w:rPr>
              <w:t>Reliability Statistics</w:t>
            </w:r>
          </w:p>
        </w:tc>
      </w:tr>
      <w:tr w:rsidR="00B45008" w:rsidRPr="00336D97" w:rsidTr="003C66AD">
        <w:trPr>
          <w:cantSplit/>
        </w:trPr>
        <w:tc>
          <w:tcPr>
            <w:tcW w:w="1732" w:type="dxa"/>
            <w:tcBorders>
              <w:top w:val="nil"/>
              <w:left w:val="nil"/>
              <w:bottom w:val="single" w:sz="8" w:space="0" w:color="152935"/>
              <w:right w:val="single" w:sz="8" w:space="0" w:color="E0E0E0"/>
              <w:tl2br w:val="nil"/>
              <w:tr2bl w:val="nil"/>
            </w:tcBorders>
            <w:shd w:val="clear" w:color="auto" w:fill="FFFFFF"/>
            <w:vAlign w:val="bottom"/>
          </w:tcPr>
          <w:p w:rsidR="00B45008" w:rsidRPr="00336D97" w:rsidRDefault="00B45008" w:rsidP="006D0729">
            <w:pPr>
              <w:pStyle w:val="NoSpacing"/>
              <w:spacing w:line="276" w:lineRule="auto"/>
              <w:rPr>
                <w:rFonts w:ascii="Times New Roman" w:hAnsi="Times New Roman" w:cs="Times New Roman"/>
                <w:sz w:val="24"/>
                <w:szCs w:val="24"/>
              </w:rPr>
            </w:pPr>
            <w:r w:rsidRPr="00336D97">
              <w:rPr>
                <w:rFonts w:ascii="Times New Roman" w:hAnsi="Times New Roman" w:cs="Times New Roman"/>
                <w:sz w:val="24"/>
                <w:szCs w:val="24"/>
              </w:rPr>
              <w:t>Cronbach's Alpha</w:t>
            </w:r>
          </w:p>
        </w:tc>
        <w:tc>
          <w:tcPr>
            <w:tcW w:w="1352" w:type="dxa"/>
            <w:tcBorders>
              <w:top w:val="nil"/>
              <w:left w:val="single" w:sz="8" w:space="0" w:color="E0E0E0"/>
              <w:bottom w:val="single" w:sz="8" w:space="0" w:color="152935"/>
              <w:right w:val="nil"/>
              <w:tl2br w:val="nil"/>
              <w:tr2bl w:val="nil"/>
            </w:tcBorders>
            <w:shd w:val="clear" w:color="auto" w:fill="FFFFFF"/>
            <w:vAlign w:val="bottom"/>
          </w:tcPr>
          <w:p w:rsidR="00B45008" w:rsidRPr="00336D97" w:rsidRDefault="00B45008" w:rsidP="006D0729">
            <w:pPr>
              <w:pStyle w:val="NoSpacing"/>
              <w:spacing w:line="276" w:lineRule="auto"/>
              <w:rPr>
                <w:rFonts w:ascii="Times New Roman" w:hAnsi="Times New Roman" w:cs="Times New Roman"/>
                <w:sz w:val="24"/>
                <w:szCs w:val="24"/>
              </w:rPr>
            </w:pPr>
            <w:r w:rsidRPr="00336D97">
              <w:rPr>
                <w:rFonts w:ascii="Times New Roman" w:hAnsi="Times New Roman" w:cs="Times New Roman"/>
                <w:sz w:val="24"/>
                <w:szCs w:val="24"/>
              </w:rPr>
              <w:t>N of Items</w:t>
            </w:r>
          </w:p>
        </w:tc>
      </w:tr>
      <w:tr w:rsidR="00B45008" w:rsidRPr="00336D97" w:rsidTr="003C66AD">
        <w:trPr>
          <w:cantSplit/>
        </w:trPr>
        <w:tc>
          <w:tcPr>
            <w:tcW w:w="1732" w:type="dxa"/>
            <w:tcBorders>
              <w:top w:val="single" w:sz="8" w:space="0" w:color="152935"/>
              <w:left w:val="nil"/>
              <w:bottom w:val="single" w:sz="8" w:space="0" w:color="152935"/>
              <w:right w:val="single" w:sz="8" w:space="0" w:color="E0E0E0"/>
              <w:tl2br w:val="nil"/>
              <w:tr2bl w:val="nil"/>
            </w:tcBorders>
            <w:shd w:val="clear" w:color="auto" w:fill="FFFFFF"/>
          </w:tcPr>
          <w:p w:rsidR="00B45008" w:rsidRPr="00336D97" w:rsidRDefault="00B45008" w:rsidP="006D0729">
            <w:pPr>
              <w:pStyle w:val="NoSpacing"/>
              <w:spacing w:line="276" w:lineRule="auto"/>
              <w:rPr>
                <w:rFonts w:ascii="Times New Roman" w:hAnsi="Times New Roman" w:cs="Times New Roman"/>
                <w:sz w:val="24"/>
                <w:szCs w:val="24"/>
              </w:rPr>
            </w:pPr>
            <w:r w:rsidRPr="00336D97">
              <w:rPr>
                <w:rFonts w:ascii="Times New Roman" w:hAnsi="Times New Roman" w:cs="Times New Roman"/>
                <w:sz w:val="24"/>
                <w:szCs w:val="24"/>
              </w:rPr>
              <w:t>.728</w:t>
            </w:r>
          </w:p>
        </w:tc>
        <w:tc>
          <w:tcPr>
            <w:tcW w:w="1352" w:type="dxa"/>
            <w:tcBorders>
              <w:top w:val="single" w:sz="8" w:space="0" w:color="152935"/>
              <w:left w:val="single" w:sz="8" w:space="0" w:color="E0E0E0"/>
              <w:bottom w:val="single" w:sz="8" w:space="0" w:color="152935"/>
              <w:right w:val="nil"/>
              <w:tl2br w:val="nil"/>
              <w:tr2bl w:val="nil"/>
            </w:tcBorders>
            <w:shd w:val="clear" w:color="auto" w:fill="FFFFFF"/>
          </w:tcPr>
          <w:p w:rsidR="00B45008" w:rsidRPr="00336D97" w:rsidRDefault="00B45008" w:rsidP="006D0729">
            <w:pPr>
              <w:pStyle w:val="NoSpacing"/>
              <w:spacing w:line="276" w:lineRule="auto"/>
              <w:rPr>
                <w:rFonts w:ascii="Times New Roman" w:hAnsi="Times New Roman" w:cs="Times New Roman"/>
                <w:sz w:val="24"/>
                <w:szCs w:val="24"/>
              </w:rPr>
            </w:pPr>
            <w:r w:rsidRPr="00336D97">
              <w:rPr>
                <w:rFonts w:ascii="Times New Roman" w:hAnsi="Times New Roman" w:cs="Times New Roman"/>
                <w:sz w:val="24"/>
                <w:szCs w:val="24"/>
              </w:rPr>
              <w:t>15</w:t>
            </w:r>
          </w:p>
        </w:tc>
      </w:tr>
    </w:tbl>
    <w:p w:rsidR="003C66AD" w:rsidRDefault="003C66AD" w:rsidP="006D0729">
      <w:pPr>
        <w:pStyle w:val="NoSpacing"/>
        <w:spacing w:line="276" w:lineRule="auto"/>
        <w:rPr>
          <w:rFonts w:ascii="Times New Roman" w:hAnsi="Times New Roman" w:cs="Times New Roman"/>
          <w:sz w:val="24"/>
          <w:szCs w:val="24"/>
        </w:rPr>
      </w:pPr>
    </w:p>
    <w:p w:rsidR="005E2945" w:rsidRDefault="003C66AD" w:rsidP="006D0729">
      <w:pPr>
        <w:pStyle w:val="NoSpacing"/>
        <w:spacing w:line="276" w:lineRule="auto"/>
        <w:jc w:val="both"/>
        <w:rPr>
          <w:rFonts w:ascii="Times New Roman" w:eastAsia="Times New Roman" w:hAnsi="Times New Roman" w:cs="Times New Roman"/>
          <w:sz w:val="24"/>
          <w:szCs w:val="24"/>
        </w:rPr>
      </w:pPr>
      <w:r>
        <w:rPr>
          <w:rFonts w:ascii="Times New Roman" w:hAnsi="Times New Roman" w:cs="Times New Roman"/>
          <w:sz w:val="24"/>
          <w:szCs w:val="24"/>
        </w:rPr>
        <w:t>Reliability test was examined using</w:t>
      </w:r>
      <w:r w:rsidRPr="003C66AD">
        <w:rPr>
          <w:rFonts w:ascii="Times New Roman" w:hAnsi="Times New Roman" w:cs="Times New Roman"/>
          <w:sz w:val="24"/>
          <w:szCs w:val="24"/>
        </w:rPr>
        <w:t xml:space="preserve"> the Cronbach’s Alpha (</w:t>
      </w:r>
      <w:r w:rsidRPr="003C66AD">
        <w:rPr>
          <w:rFonts w:ascii="Cambria Math" w:hAnsi="Cambria Math" w:cs="Cambria Math"/>
          <w:sz w:val="24"/>
          <w:szCs w:val="24"/>
        </w:rPr>
        <w:t>𝛼</w:t>
      </w:r>
      <w:r w:rsidRPr="003C66AD">
        <w:rPr>
          <w:rFonts w:ascii="Times New Roman" w:hAnsi="Times New Roman" w:cs="Times New Roman"/>
          <w:sz w:val="24"/>
          <w:szCs w:val="24"/>
        </w:rPr>
        <w:t>), to ensure the validity of the instruments used</w:t>
      </w:r>
      <w:r>
        <w:rPr>
          <w:rFonts w:ascii="Times New Roman" w:hAnsi="Times New Roman" w:cs="Times New Roman"/>
          <w:sz w:val="24"/>
          <w:szCs w:val="24"/>
        </w:rPr>
        <w:t>. The outcome reported in table 1</w:t>
      </w:r>
      <w:r w:rsidRPr="003C66AD">
        <w:rPr>
          <w:rFonts w:ascii="Times New Roman" w:hAnsi="Times New Roman" w:cs="Times New Roman"/>
          <w:sz w:val="24"/>
          <w:szCs w:val="24"/>
        </w:rPr>
        <w:t xml:space="preserve">, shows </w:t>
      </w:r>
      <w:r>
        <w:rPr>
          <w:rFonts w:ascii="Times New Roman" w:hAnsi="Times New Roman" w:cs="Times New Roman"/>
          <w:sz w:val="24"/>
          <w:szCs w:val="24"/>
        </w:rPr>
        <w:t>the Cronbach's Alpha of 0.73 which is higher than the theoretical benchmark of 0.70. This indicates that the sample is reliable and internally consistent.</w:t>
      </w:r>
    </w:p>
    <w:p w:rsidR="00841257" w:rsidRDefault="00841257" w:rsidP="006D0729">
      <w:pPr>
        <w:pStyle w:val="NoSpacing"/>
        <w:spacing w:line="276" w:lineRule="auto"/>
        <w:rPr>
          <w:rFonts w:ascii="Times New Roman" w:eastAsia="Times New Roman" w:hAnsi="Times New Roman" w:cs="Times New Roman"/>
          <w:sz w:val="24"/>
          <w:szCs w:val="24"/>
        </w:rPr>
      </w:pPr>
    </w:p>
    <w:p w:rsidR="0070229B" w:rsidRPr="001740C6" w:rsidRDefault="0070229B" w:rsidP="006D0729">
      <w:pPr>
        <w:pStyle w:val="NoSpacing"/>
        <w:spacing w:line="276" w:lineRule="auto"/>
        <w:rPr>
          <w:rFonts w:ascii="Times New Roman" w:eastAsia="Times New Roman" w:hAnsi="Times New Roman" w:cs="Times New Roman"/>
          <w:b/>
          <w:sz w:val="24"/>
          <w:szCs w:val="24"/>
        </w:rPr>
      </w:pPr>
      <w:r w:rsidRPr="001740C6">
        <w:rPr>
          <w:rFonts w:ascii="Times New Roman" w:eastAsia="Times New Roman" w:hAnsi="Times New Roman" w:cs="Times New Roman"/>
          <w:b/>
          <w:sz w:val="24"/>
          <w:szCs w:val="24"/>
        </w:rPr>
        <w:t>Hypothesis one</w:t>
      </w:r>
    </w:p>
    <w:p w:rsidR="0070229B" w:rsidRDefault="0070229B" w:rsidP="006D0729">
      <w:pPr>
        <w:autoSpaceDE w:val="0"/>
        <w:autoSpaceDN w:val="0"/>
        <w:adjustRightInd w:val="0"/>
        <w:spacing w:after="0"/>
        <w:jc w:val="both"/>
        <w:rPr>
          <w:rFonts w:ascii="Times New Roman" w:hAnsi="Times New Roman" w:cs="Times New Roman"/>
          <w:color w:val="000000"/>
          <w:sz w:val="24"/>
          <w:szCs w:val="24"/>
        </w:rPr>
      </w:pPr>
      <w:r w:rsidRPr="001740C6">
        <w:rPr>
          <w:rFonts w:ascii="Times New Roman" w:hAnsi="Times New Roman" w:cs="Times New Roman"/>
          <w:color w:val="000000"/>
          <w:sz w:val="24"/>
          <w:szCs w:val="24"/>
        </w:rPr>
        <w:t>H</w:t>
      </w:r>
      <w:r w:rsidR="009F5681">
        <w:rPr>
          <w:rFonts w:ascii="Times New Roman" w:hAnsi="Times New Roman" w:cs="Times New Roman"/>
          <w:color w:val="000000"/>
          <w:sz w:val="24"/>
          <w:szCs w:val="24"/>
          <w:vertAlign w:val="subscript"/>
        </w:rPr>
        <w:t>0</w:t>
      </w:r>
      <w:r w:rsidR="009F5681">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Pr="0070229B">
        <w:rPr>
          <w:rFonts w:ascii="Times New Roman" w:hAnsi="Times New Roman" w:cs="Times New Roman"/>
          <w:color w:val="000000"/>
          <w:sz w:val="24"/>
          <w:szCs w:val="24"/>
        </w:rPr>
        <w:t xml:space="preserve">There </w:t>
      </w:r>
      <w:r w:rsidRPr="00F90EAF">
        <w:rPr>
          <w:rFonts w:ascii="Times New Roman" w:hAnsi="Times New Roman" w:cs="Times New Roman"/>
          <w:color w:val="000000"/>
          <w:sz w:val="24"/>
          <w:szCs w:val="24"/>
        </w:rPr>
        <w:t>is no significant influence of cro</w:t>
      </w:r>
      <w:r>
        <w:rPr>
          <w:rFonts w:ascii="Times New Roman" w:hAnsi="Times New Roman" w:cs="Times New Roman"/>
          <w:color w:val="000000"/>
          <w:sz w:val="24"/>
          <w:szCs w:val="24"/>
        </w:rPr>
        <w:t>wdfunding practices on entrepreneurship development in Ogun</w:t>
      </w:r>
      <w:r w:rsidRPr="00F90EAF">
        <w:rPr>
          <w:rFonts w:ascii="Times New Roman" w:hAnsi="Times New Roman" w:cs="Times New Roman"/>
          <w:color w:val="000000"/>
          <w:sz w:val="24"/>
          <w:szCs w:val="24"/>
        </w:rPr>
        <w:t xml:space="preserve"> State</w:t>
      </w:r>
      <w:r>
        <w:rPr>
          <w:rFonts w:ascii="Times New Roman" w:hAnsi="Times New Roman" w:cs="Times New Roman"/>
          <w:color w:val="000000"/>
          <w:sz w:val="24"/>
          <w:szCs w:val="24"/>
        </w:rPr>
        <w:t>, Nigeria.</w:t>
      </w:r>
    </w:p>
    <w:tbl>
      <w:tblPr>
        <w:tblpPr w:leftFromText="180" w:rightFromText="180" w:vertAnchor="text" w:tblpY="146"/>
        <w:tblW w:w="153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912"/>
        <w:gridCol w:w="1174"/>
        <w:gridCol w:w="1245"/>
        <w:gridCol w:w="1683"/>
        <w:gridCol w:w="1682"/>
        <w:gridCol w:w="1682"/>
        <w:gridCol w:w="1279"/>
        <w:gridCol w:w="1173"/>
        <w:gridCol w:w="1173"/>
        <w:gridCol w:w="1682"/>
        <w:gridCol w:w="1682"/>
      </w:tblGrid>
      <w:tr w:rsidR="00543B28" w:rsidRPr="000E5AF7" w:rsidTr="00543B28">
        <w:trPr>
          <w:cantSplit/>
        </w:trPr>
        <w:tc>
          <w:tcPr>
            <w:tcW w:w="15367" w:type="dxa"/>
            <w:gridSpan w:val="11"/>
            <w:tcBorders>
              <w:top w:val="nil"/>
              <w:left w:val="nil"/>
              <w:bottom w:val="nil"/>
              <w:right w:val="nil"/>
              <w:tl2br w:val="nil"/>
              <w:tr2bl w:val="nil"/>
            </w:tcBorders>
            <w:shd w:val="clear" w:color="auto" w:fill="FFFFFF"/>
            <w:vAlign w:val="center"/>
          </w:tcPr>
          <w:p w:rsidR="00543B28" w:rsidRPr="00FE44AE" w:rsidRDefault="00543B28" w:rsidP="006D0729">
            <w:pPr>
              <w:pStyle w:val="NoSpacing"/>
              <w:spacing w:line="276" w:lineRule="auto"/>
              <w:rPr>
                <w:b/>
              </w:rPr>
            </w:pPr>
            <w:r>
              <w:rPr>
                <w:b/>
              </w:rPr>
              <w:t>Table 2</w:t>
            </w:r>
            <w:r w:rsidRPr="00FE44AE">
              <w:rPr>
                <w:b/>
              </w:rPr>
              <w:t>: Model Summary</w:t>
            </w:r>
            <w:r w:rsidRPr="00FE44AE">
              <w:rPr>
                <w:b/>
                <w:vertAlign w:val="superscript"/>
              </w:rPr>
              <w:t>b</w:t>
            </w:r>
          </w:p>
        </w:tc>
      </w:tr>
      <w:tr w:rsidR="00543B28" w:rsidRPr="000E5AF7" w:rsidTr="00543B28">
        <w:trPr>
          <w:cantSplit/>
        </w:trPr>
        <w:tc>
          <w:tcPr>
            <w:tcW w:w="912" w:type="dxa"/>
            <w:vMerge w:val="restart"/>
            <w:tcBorders>
              <w:top w:val="nil"/>
              <w:left w:val="nil"/>
              <w:bottom w:val="nil"/>
              <w:right w:val="nil"/>
              <w:tl2br w:val="nil"/>
              <w:tr2bl w:val="nil"/>
            </w:tcBorders>
            <w:shd w:val="clear" w:color="auto" w:fill="FFFFFF"/>
            <w:vAlign w:val="bottom"/>
          </w:tcPr>
          <w:p w:rsidR="00543B28" w:rsidRPr="000E5AF7" w:rsidRDefault="00543B28" w:rsidP="006D0729">
            <w:pPr>
              <w:pStyle w:val="NoSpacing"/>
              <w:spacing w:line="276" w:lineRule="auto"/>
              <w:rPr>
                <w:color w:val="264A60"/>
              </w:rPr>
            </w:pPr>
            <w:r w:rsidRPr="000E5AF7">
              <w:rPr>
                <w:color w:val="264A60"/>
              </w:rPr>
              <w:t>Model</w:t>
            </w:r>
          </w:p>
        </w:tc>
        <w:tc>
          <w:tcPr>
            <w:tcW w:w="1174" w:type="dxa"/>
            <w:vMerge w:val="restart"/>
            <w:tcBorders>
              <w:top w:val="nil"/>
              <w:left w:val="nil"/>
              <w:bottom w:val="nil"/>
              <w:right w:val="single" w:sz="8" w:space="0" w:color="E0E0E0"/>
              <w:tl2br w:val="nil"/>
              <w:tr2bl w:val="nil"/>
            </w:tcBorders>
            <w:shd w:val="clear" w:color="auto" w:fill="FFFFFF"/>
            <w:vAlign w:val="bottom"/>
          </w:tcPr>
          <w:p w:rsidR="00543B28" w:rsidRPr="000E5AF7" w:rsidRDefault="00543B28" w:rsidP="006D0729">
            <w:pPr>
              <w:pStyle w:val="NoSpacing"/>
              <w:spacing w:line="276" w:lineRule="auto"/>
              <w:rPr>
                <w:color w:val="264A60"/>
              </w:rPr>
            </w:pPr>
            <w:r w:rsidRPr="000E5AF7">
              <w:rPr>
                <w:color w:val="264A60"/>
              </w:rPr>
              <w:t>R</w:t>
            </w:r>
          </w:p>
        </w:tc>
        <w:tc>
          <w:tcPr>
            <w:tcW w:w="1245" w:type="dxa"/>
            <w:vMerge w:val="restart"/>
            <w:tcBorders>
              <w:top w:val="nil"/>
              <w:left w:val="single" w:sz="8" w:space="0" w:color="E0E0E0"/>
              <w:bottom w:val="nil"/>
              <w:right w:val="single" w:sz="8" w:space="0" w:color="E0E0E0"/>
              <w:tl2br w:val="nil"/>
              <w:tr2bl w:val="nil"/>
            </w:tcBorders>
            <w:shd w:val="clear" w:color="auto" w:fill="FFFFFF"/>
            <w:vAlign w:val="bottom"/>
          </w:tcPr>
          <w:p w:rsidR="00543B28" w:rsidRPr="000E5AF7" w:rsidRDefault="00543B28" w:rsidP="006D0729">
            <w:pPr>
              <w:pStyle w:val="NoSpacing"/>
              <w:spacing w:line="276" w:lineRule="auto"/>
              <w:rPr>
                <w:color w:val="264A60"/>
              </w:rPr>
            </w:pPr>
            <w:r w:rsidRPr="000E5AF7">
              <w:rPr>
                <w:color w:val="264A60"/>
              </w:rPr>
              <w:t>R Square</w:t>
            </w:r>
          </w:p>
        </w:tc>
        <w:tc>
          <w:tcPr>
            <w:tcW w:w="1683" w:type="dxa"/>
            <w:vMerge w:val="restart"/>
            <w:tcBorders>
              <w:top w:val="nil"/>
              <w:left w:val="single" w:sz="8" w:space="0" w:color="E0E0E0"/>
              <w:bottom w:val="nil"/>
              <w:right w:val="single" w:sz="8" w:space="0" w:color="E0E0E0"/>
              <w:tl2br w:val="nil"/>
              <w:tr2bl w:val="nil"/>
            </w:tcBorders>
            <w:shd w:val="clear" w:color="auto" w:fill="FFFFFF"/>
            <w:vAlign w:val="bottom"/>
          </w:tcPr>
          <w:p w:rsidR="00543B28" w:rsidRPr="000E5AF7" w:rsidRDefault="00543B28" w:rsidP="006D0729">
            <w:pPr>
              <w:pStyle w:val="NoSpacing"/>
              <w:spacing w:line="276" w:lineRule="auto"/>
              <w:rPr>
                <w:color w:val="264A60"/>
              </w:rPr>
            </w:pPr>
            <w:r w:rsidRPr="000E5AF7">
              <w:rPr>
                <w:color w:val="264A60"/>
              </w:rPr>
              <w:t>Adjusted R Square</w:t>
            </w:r>
          </w:p>
        </w:tc>
        <w:tc>
          <w:tcPr>
            <w:tcW w:w="1682" w:type="dxa"/>
            <w:vMerge w:val="restart"/>
            <w:tcBorders>
              <w:top w:val="nil"/>
              <w:left w:val="single" w:sz="8" w:space="0" w:color="E0E0E0"/>
              <w:bottom w:val="nil"/>
              <w:right w:val="single" w:sz="8" w:space="0" w:color="E0E0E0"/>
              <w:tl2br w:val="nil"/>
              <w:tr2bl w:val="nil"/>
            </w:tcBorders>
            <w:shd w:val="clear" w:color="auto" w:fill="FFFFFF"/>
            <w:vAlign w:val="bottom"/>
          </w:tcPr>
          <w:p w:rsidR="00543B28" w:rsidRPr="000E5AF7" w:rsidRDefault="00543B28" w:rsidP="006D0729">
            <w:pPr>
              <w:pStyle w:val="NoSpacing"/>
              <w:spacing w:line="276" w:lineRule="auto"/>
              <w:rPr>
                <w:color w:val="264A60"/>
              </w:rPr>
            </w:pPr>
            <w:r w:rsidRPr="000E5AF7">
              <w:rPr>
                <w:color w:val="264A60"/>
              </w:rPr>
              <w:t>Std. Error of the Estimate</w:t>
            </w:r>
          </w:p>
        </w:tc>
        <w:tc>
          <w:tcPr>
            <w:tcW w:w="6989" w:type="dxa"/>
            <w:gridSpan w:val="5"/>
            <w:tcBorders>
              <w:top w:val="nil"/>
              <w:left w:val="single" w:sz="8" w:space="0" w:color="E0E0E0"/>
              <w:bottom w:val="nil"/>
              <w:right w:val="single" w:sz="8" w:space="0" w:color="E0E0E0"/>
              <w:tl2br w:val="nil"/>
              <w:tr2bl w:val="nil"/>
            </w:tcBorders>
            <w:shd w:val="clear" w:color="auto" w:fill="FFFFFF"/>
            <w:vAlign w:val="bottom"/>
          </w:tcPr>
          <w:p w:rsidR="00543B28" w:rsidRPr="000E5AF7" w:rsidRDefault="00543B28" w:rsidP="006D0729">
            <w:pPr>
              <w:pStyle w:val="NoSpacing"/>
              <w:spacing w:line="276" w:lineRule="auto"/>
              <w:rPr>
                <w:color w:val="264A60"/>
              </w:rPr>
            </w:pPr>
            <w:r w:rsidRPr="000E5AF7">
              <w:rPr>
                <w:color w:val="264A60"/>
              </w:rPr>
              <w:t>Change Statistics</w:t>
            </w:r>
          </w:p>
        </w:tc>
        <w:tc>
          <w:tcPr>
            <w:tcW w:w="1682" w:type="dxa"/>
            <w:vMerge w:val="restart"/>
            <w:tcBorders>
              <w:top w:val="nil"/>
              <w:left w:val="single" w:sz="8" w:space="0" w:color="E0E0E0"/>
              <w:bottom w:val="nil"/>
              <w:right w:val="nil"/>
              <w:tl2br w:val="nil"/>
              <w:tr2bl w:val="nil"/>
            </w:tcBorders>
            <w:shd w:val="clear" w:color="auto" w:fill="FFFFFF"/>
            <w:vAlign w:val="bottom"/>
          </w:tcPr>
          <w:p w:rsidR="00543B28" w:rsidRPr="000E5AF7" w:rsidRDefault="00543B28" w:rsidP="006D0729">
            <w:pPr>
              <w:pStyle w:val="NoSpacing"/>
              <w:spacing w:line="276" w:lineRule="auto"/>
              <w:rPr>
                <w:color w:val="264A60"/>
              </w:rPr>
            </w:pPr>
            <w:r w:rsidRPr="000E5AF7">
              <w:rPr>
                <w:color w:val="264A60"/>
              </w:rPr>
              <w:t>Durbin-Watson</w:t>
            </w:r>
          </w:p>
        </w:tc>
      </w:tr>
      <w:tr w:rsidR="00543B28" w:rsidRPr="000E5AF7" w:rsidTr="00543B28">
        <w:trPr>
          <w:cantSplit/>
        </w:trPr>
        <w:tc>
          <w:tcPr>
            <w:tcW w:w="912" w:type="dxa"/>
            <w:vMerge/>
            <w:tcBorders>
              <w:top w:val="nil"/>
              <w:left w:val="nil"/>
              <w:bottom w:val="nil"/>
              <w:right w:val="nil"/>
              <w:tl2br w:val="nil"/>
              <w:tr2bl w:val="nil"/>
            </w:tcBorders>
            <w:shd w:val="clear" w:color="auto" w:fill="FFFFFF"/>
            <w:vAlign w:val="bottom"/>
          </w:tcPr>
          <w:p w:rsidR="00543B28" w:rsidRPr="000E5AF7" w:rsidRDefault="00543B28" w:rsidP="006D0729">
            <w:pPr>
              <w:pStyle w:val="NoSpacing"/>
              <w:spacing w:line="276" w:lineRule="auto"/>
              <w:rPr>
                <w:color w:val="264A60"/>
              </w:rPr>
            </w:pPr>
          </w:p>
        </w:tc>
        <w:tc>
          <w:tcPr>
            <w:tcW w:w="1174" w:type="dxa"/>
            <w:vMerge/>
            <w:tcBorders>
              <w:top w:val="nil"/>
              <w:left w:val="nil"/>
              <w:bottom w:val="nil"/>
              <w:right w:val="single" w:sz="8" w:space="0" w:color="E0E0E0"/>
              <w:tl2br w:val="nil"/>
              <w:tr2bl w:val="nil"/>
            </w:tcBorders>
            <w:shd w:val="clear" w:color="auto" w:fill="FFFFFF"/>
            <w:vAlign w:val="bottom"/>
          </w:tcPr>
          <w:p w:rsidR="00543B28" w:rsidRPr="000E5AF7" w:rsidRDefault="00543B28" w:rsidP="006D0729">
            <w:pPr>
              <w:pStyle w:val="NoSpacing"/>
              <w:spacing w:line="276" w:lineRule="auto"/>
              <w:rPr>
                <w:color w:val="264A60"/>
              </w:rPr>
            </w:pPr>
          </w:p>
        </w:tc>
        <w:tc>
          <w:tcPr>
            <w:tcW w:w="1245" w:type="dxa"/>
            <w:vMerge/>
            <w:tcBorders>
              <w:top w:val="nil"/>
              <w:left w:val="single" w:sz="8" w:space="0" w:color="E0E0E0"/>
              <w:bottom w:val="nil"/>
              <w:right w:val="single" w:sz="8" w:space="0" w:color="E0E0E0"/>
              <w:tl2br w:val="nil"/>
              <w:tr2bl w:val="nil"/>
            </w:tcBorders>
            <w:shd w:val="clear" w:color="auto" w:fill="FFFFFF"/>
            <w:vAlign w:val="bottom"/>
          </w:tcPr>
          <w:p w:rsidR="00543B28" w:rsidRPr="000E5AF7" w:rsidRDefault="00543B28" w:rsidP="006D0729">
            <w:pPr>
              <w:pStyle w:val="NoSpacing"/>
              <w:spacing w:line="276" w:lineRule="auto"/>
              <w:rPr>
                <w:color w:val="264A60"/>
              </w:rPr>
            </w:pPr>
          </w:p>
        </w:tc>
        <w:tc>
          <w:tcPr>
            <w:tcW w:w="1683" w:type="dxa"/>
            <w:vMerge/>
            <w:tcBorders>
              <w:top w:val="nil"/>
              <w:left w:val="single" w:sz="8" w:space="0" w:color="E0E0E0"/>
              <w:bottom w:val="nil"/>
              <w:right w:val="single" w:sz="8" w:space="0" w:color="E0E0E0"/>
              <w:tl2br w:val="nil"/>
              <w:tr2bl w:val="nil"/>
            </w:tcBorders>
            <w:shd w:val="clear" w:color="auto" w:fill="FFFFFF"/>
            <w:vAlign w:val="bottom"/>
          </w:tcPr>
          <w:p w:rsidR="00543B28" w:rsidRPr="000E5AF7" w:rsidRDefault="00543B28" w:rsidP="006D0729">
            <w:pPr>
              <w:pStyle w:val="NoSpacing"/>
              <w:spacing w:line="276" w:lineRule="auto"/>
              <w:rPr>
                <w:color w:val="264A60"/>
              </w:rPr>
            </w:pPr>
          </w:p>
        </w:tc>
        <w:tc>
          <w:tcPr>
            <w:tcW w:w="1682" w:type="dxa"/>
            <w:vMerge/>
            <w:tcBorders>
              <w:top w:val="nil"/>
              <w:left w:val="single" w:sz="8" w:space="0" w:color="E0E0E0"/>
              <w:bottom w:val="nil"/>
              <w:right w:val="single" w:sz="8" w:space="0" w:color="E0E0E0"/>
              <w:tl2br w:val="nil"/>
              <w:tr2bl w:val="nil"/>
            </w:tcBorders>
            <w:shd w:val="clear" w:color="auto" w:fill="FFFFFF"/>
            <w:vAlign w:val="bottom"/>
          </w:tcPr>
          <w:p w:rsidR="00543B28" w:rsidRPr="000E5AF7" w:rsidRDefault="00543B28" w:rsidP="006D0729">
            <w:pPr>
              <w:pStyle w:val="NoSpacing"/>
              <w:spacing w:line="276" w:lineRule="auto"/>
              <w:rPr>
                <w:color w:val="264A60"/>
              </w:rPr>
            </w:pPr>
          </w:p>
        </w:tc>
        <w:tc>
          <w:tcPr>
            <w:tcW w:w="1682" w:type="dxa"/>
            <w:tcBorders>
              <w:top w:val="nil"/>
              <w:left w:val="single" w:sz="8" w:space="0" w:color="E0E0E0"/>
              <w:bottom w:val="single" w:sz="8" w:space="0" w:color="152935"/>
              <w:right w:val="single" w:sz="8" w:space="0" w:color="E0E0E0"/>
              <w:tl2br w:val="nil"/>
              <w:tr2bl w:val="nil"/>
            </w:tcBorders>
            <w:shd w:val="clear" w:color="auto" w:fill="FFFFFF"/>
            <w:vAlign w:val="bottom"/>
          </w:tcPr>
          <w:p w:rsidR="00543B28" w:rsidRPr="000E5AF7" w:rsidRDefault="00543B28" w:rsidP="006D0729">
            <w:pPr>
              <w:pStyle w:val="NoSpacing"/>
              <w:spacing w:line="276" w:lineRule="auto"/>
              <w:rPr>
                <w:color w:val="264A60"/>
              </w:rPr>
            </w:pPr>
            <w:r w:rsidRPr="000E5AF7">
              <w:rPr>
                <w:color w:val="264A60"/>
              </w:rPr>
              <w:t>R Square Change</w:t>
            </w:r>
          </w:p>
        </w:tc>
        <w:tc>
          <w:tcPr>
            <w:tcW w:w="1279" w:type="dxa"/>
            <w:tcBorders>
              <w:top w:val="nil"/>
              <w:left w:val="single" w:sz="8" w:space="0" w:color="E0E0E0"/>
              <w:bottom w:val="single" w:sz="8" w:space="0" w:color="152935"/>
              <w:right w:val="single" w:sz="8" w:space="0" w:color="E0E0E0"/>
              <w:tl2br w:val="nil"/>
              <w:tr2bl w:val="nil"/>
            </w:tcBorders>
            <w:shd w:val="clear" w:color="auto" w:fill="FFFFFF"/>
            <w:vAlign w:val="bottom"/>
          </w:tcPr>
          <w:p w:rsidR="00543B28" w:rsidRPr="000E5AF7" w:rsidRDefault="00543B28" w:rsidP="006D0729">
            <w:pPr>
              <w:pStyle w:val="NoSpacing"/>
              <w:spacing w:line="276" w:lineRule="auto"/>
              <w:rPr>
                <w:color w:val="264A60"/>
              </w:rPr>
            </w:pPr>
            <w:r w:rsidRPr="000E5AF7">
              <w:rPr>
                <w:color w:val="264A60"/>
              </w:rPr>
              <w:t>F Change</w:t>
            </w:r>
          </w:p>
        </w:tc>
        <w:tc>
          <w:tcPr>
            <w:tcW w:w="1173" w:type="dxa"/>
            <w:tcBorders>
              <w:top w:val="nil"/>
              <w:left w:val="single" w:sz="8" w:space="0" w:color="E0E0E0"/>
              <w:bottom w:val="single" w:sz="8" w:space="0" w:color="152935"/>
              <w:right w:val="single" w:sz="8" w:space="0" w:color="E0E0E0"/>
              <w:tl2br w:val="nil"/>
              <w:tr2bl w:val="nil"/>
            </w:tcBorders>
            <w:shd w:val="clear" w:color="auto" w:fill="FFFFFF"/>
            <w:vAlign w:val="bottom"/>
          </w:tcPr>
          <w:p w:rsidR="00543B28" w:rsidRPr="000E5AF7" w:rsidRDefault="00543B28" w:rsidP="006D0729">
            <w:pPr>
              <w:pStyle w:val="NoSpacing"/>
              <w:spacing w:line="276" w:lineRule="auto"/>
              <w:rPr>
                <w:color w:val="264A60"/>
              </w:rPr>
            </w:pPr>
            <w:r w:rsidRPr="000E5AF7">
              <w:rPr>
                <w:color w:val="264A60"/>
              </w:rPr>
              <w:t>df1</w:t>
            </w:r>
          </w:p>
        </w:tc>
        <w:tc>
          <w:tcPr>
            <w:tcW w:w="1173" w:type="dxa"/>
            <w:tcBorders>
              <w:top w:val="nil"/>
              <w:left w:val="single" w:sz="8" w:space="0" w:color="E0E0E0"/>
              <w:bottom w:val="single" w:sz="8" w:space="0" w:color="152935"/>
              <w:right w:val="single" w:sz="8" w:space="0" w:color="E0E0E0"/>
              <w:tl2br w:val="nil"/>
              <w:tr2bl w:val="nil"/>
            </w:tcBorders>
            <w:shd w:val="clear" w:color="auto" w:fill="FFFFFF"/>
            <w:vAlign w:val="bottom"/>
          </w:tcPr>
          <w:p w:rsidR="00543B28" w:rsidRPr="000E5AF7" w:rsidRDefault="00543B28" w:rsidP="006D0729">
            <w:pPr>
              <w:pStyle w:val="NoSpacing"/>
              <w:spacing w:line="276" w:lineRule="auto"/>
              <w:rPr>
                <w:color w:val="264A60"/>
              </w:rPr>
            </w:pPr>
            <w:r w:rsidRPr="000E5AF7">
              <w:rPr>
                <w:color w:val="264A60"/>
              </w:rPr>
              <w:t>df2</w:t>
            </w:r>
          </w:p>
        </w:tc>
        <w:tc>
          <w:tcPr>
            <w:tcW w:w="1682" w:type="dxa"/>
            <w:tcBorders>
              <w:top w:val="nil"/>
              <w:left w:val="single" w:sz="8" w:space="0" w:color="E0E0E0"/>
              <w:bottom w:val="single" w:sz="8" w:space="0" w:color="152935"/>
              <w:right w:val="single" w:sz="8" w:space="0" w:color="E0E0E0"/>
              <w:tl2br w:val="nil"/>
              <w:tr2bl w:val="nil"/>
            </w:tcBorders>
            <w:shd w:val="clear" w:color="auto" w:fill="FFFFFF"/>
            <w:vAlign w:val="bottom"/>
          </w:tcPr>
          <w:p w:rsidR="00543B28" w:rsidRPr="000E5AF7" w:rsidRDefault="00543B28" w:rsidP="006D0729">
            <w:pPr>
              <w:pStyle w:val="NoSpacing"/>
              <w:spacing w:line="276" w:lineRule="auto"/>
              <w:rPr>
                <w:color w:val="264A60"/>
              </w:rPr>
            </w:pPr>
            <w:r w:rsidRPr="000E5AF7">
              <w:rPr>
                <w:color w:val="264A60"/>
              </w:rPr>
              <w:t>Sig. F Change</w:t>
            </w:r>
          </w:p>
        </w:tc>
        <w:tc>
          <w:tcPr>
            <w:tcW w:w="1682" w:type="dxa"/>
            <w:vMerge/>
            <w:tcBorders>
              <w:top w:val="nil"/>
              <w:left w:val="single" w:sz="8" w:space="0" w:color="E0E0E0"/>
              <w:bottom w:val="nil"/>
              <w:right w:val="nil"/>
              <w:tl2br w:val="nil"/>
              <w:tr2bl w:val="nil"/>
            </w:tcBorders>
            <w:shd w:val="clear" w:color="auto" w:fill="FFFFFF"/>
            <w:vAlign w:val="bottom"/>
          </w:tcPr>
          <w:p w:rsidR="00543B28" w:rsidRPr="000E5AF7" w:rsidRDefault="00543B28" w:rsidP="006D0729">
            <w:pPr>
              <w:pStyle w:val="NoSpacing"/>
              <w:spacing w:line="276" w:lineRule="auto"/>
              <w:rPr>
                <w:color w:val="264A60"/>
              </w:rPr>
            </w:pPr>
          </w:p>
        </w:tc>
      </w:tr>
      <w:tr w:rsidR="00543B28" w:rsidRPr="000E5AF7" w:rsidTr="00543B28">
        <w:trPr>
          <w:cantSplit/>
        </w:trPr>
        <w:tc>
          <w:tcPr>
            <w:tcW w:w="912" w:type="dxa"/>
            <w:tcBorders>
              <w:top w:val="single" w:sz="8" w:space="0" w:color="152935"/>
              <w:left w:val="nil"/>
              <w:bottom w:val="single" w:sz="8" w:space="0" w:color="152935"/>
              <w:right w:val="nil"/>
              <w:tl2br w:val="nil"/>
              <w:tr2bl w:val="nil"/>
            </w:tcBorders>
            <w:shd w:val="clear" w:color="auto" w:fill="E0E0E0"/>
          </w:tcPr>
          <w:p w:rsidR="00543B28" w:rsidRPr="000E5AF7" w:rsidRDefault="00543B28" w:rsidP="006D0729">
            <w:pPr>
              <w:pStyle w:val="NoSpacing"/>
              <w:spacing w:line="276" w:lineRule="auto"/>
              <w:rPr>
                <w:color w:val="264A60"/>
              </w:rPr>
            </w:pPr>
            <w:r w:rsidRPr="000E5AF7">
              <w:rPr>
                <w:color w:val="264A60"/>
              </w:rPr>
              <w:t>1</w:t>
            </w:r>
          </w:p>
        </w:tc>
        <w:tc>
          <w:tcPr>
            <w:tcW w:w="1174" w:type="dxa"/>
            <w:tcBorders>
              <w:top w:val="single" w:sz="8" w:space="0" w:color="152935"/>
              <w:left w:val="nil"/>
              <w:bottom w:val="single" w:sz="8" w:space="0" w:color="152935"/>
              <w:right w:val="single" w:sz="8" w:space="0" w:color="E0E0E0"/>
              <w:tl2br w:val="nil"/>
              <w:tr2bl w:val="nil"/>
            </w:tcBorders>
            <w:shd w:val="clear" w:color="auto" w:fill="FFFFFF"/>
          </w:tcPr>
          <w:p w:rsidR="00543B28" w:rsidRPr="000E5AF7" w:rsidRDefault="00543B28" w:rsidP="006D0729">
            <w:pPr>
              <w:pStyle w:val="NoSpacing"/>
              <w:spacing w:line="276" w:lineRule="auto"/>
            </w:pPr>
            <w:r w:rsidRPr="000E5AF7">
              <w:t>.352</w:t>
            </w:r>
            <w:r w:rsidRPr="000E5AF7">
              <w:rPr>
                <w:vertAlign w:val="superscript"/>
              </w:rPr>
              <w:t>a</w:t>
            </w:r>
          </w:p>
        </w:tc>
        <w:tc>
          <w:tcPr>
            <w:tcW w:w="1245" w:type="dxa"/>
            <w:tcBorders>
              <w:top w:val="single" w:sz="8" w:space="0" w:color="152935"/>
              <w:left w:val="single" w:sz="8" w:space="0" w:color="E0E0E0"/>
              <w:bottom w:val="single" w:sz="8" w:space="0" w:color="152935"/>
              <w:right w:val="single" w:sz="8" w:space="0" w:color="E0E0E0"/>
              <w:tl2br w:val="nil"/>
              <w:tr2bl w:val="nil"/>
            </w:tcBorders>
            <w:shd w:val="clear" w:color="auto" w:fill="FFFFFF"/>
          </w:tcPr>
          <w:p w:rsidR="00543B28" w:rsidRPr="000E5AF7" w:rsidRDefault="00543B28" w:rsidP="006D0729">
            <w:pPr>
              <w:pStyle w:val="NoSpacing"/>
              <w:spacing w:line="276" w:lineRule="auto"/>
            </w:pPr>
            <w:r w:rsidRPr="000E5AF7">
              <w:t>.124</w:t>
            </w:r>
          </w:p>
        </w:tc>
        <w:tc>
          <w:tcPr>
            <w:tcW w:w="1683" w:type="dxa"/>
            <w:tcBorders>
              <w:top w:val="single" w:sz="8" w:space="0" w:color="152935"/>
              <w:left w:val="single" w:sz="8" w:space="0" w:color="E0E0E0"/>
              <w:bottom w:val="single" w:sz="8" w:space="0" w:color="152935"/>
              <w:right w:val="single" w:sz="8" w:space="0" w:color="E0E0E0"/>
              <w:tl2br w:val="nil"/>
              <w:tr2bl w:val="nil"/>
            </w:tcBorders>
            <w:shd w:val="clear" w:color="auto" w:fill="FFFFFF"/>
          </w:tcPr>
          <w:p w:rsidR="00543B28" w:rsidRPr="000E5AF7" w:rsidRDefault="00543B28" w:rsidP="006D0729">
            <w:pPr>
              <w:pStyle w:val="NoSpacing"/>
              <w:spacing w:line="276" w:lineRule="auto"/>
            </w:pPr>
            <w:r w:rsidRPr="000E5AF7">
              <w:t>.087</w:t>
            </w:r>
          </w:p>
        </w:tc>
        <w:tc>
          <w:tcPr>
            <w:tcW w:w="1682" w:type="dxa"/>
            <w:tcBorders>
              <w:top w:val="single" w:sz="8" w:space="0" w:color="152935"/>
              <w:left w:val="single" w:sz="8" w:space="0" w:color="E0E0E0"/>
              <w:bottom w:val="single" w:sz="8" w:space="0" w:color="152935"/>
              <w:right w:val="single" w:sz="8" w:space="0" w:color="E0E0E0"/>
              <w:tl2br w:val="nil"/>
              <w:tr2bl w:val="nil"/>
            </w:tcBorders>
            <w:shd w:val="clear" w:color="auto" w:fill="FFFFFF"/>
          </w:tcPr>
          <w:p w:rsidR="00543B28" w:rsidRPr="000E5AF7" w:rsidRDefault="00543B28" w:rsidP="006D0729">
            <w:pPr>
              <w:pStyle w:val="NoSpacing"/>
              <w:spacing w:line="276" w:lineRule="auto"/>
            </w:pPr>
            <w:r w:rsidRPr="000E5AF7">
              <w:t>1.70217</w:t>
            </w:r>
          </w:p>
        </w:tc>
        <w:tc>
          <w:tcPr>
            <w:tcW w:w="1682" w:type="dxa"/>
            <w:tcBorders>
              <w:top w:val="single" w:sz="8" w:space="0" w:color="152935"/>
              <w:left w:val="single" w:sz="8" w:space="0" w:color="E0E0E0"/>
              <w:bottom w:val="single" w:sz="8" w:space="0" w:color="152935"/>
              <w:right w:val="single" w:sz="8" w:space="0" w:color="E0E0E0"/>
              <w:tl2br w:val="nil"/>
              <w:tr2bl w:val="nil"/>
            </w:tcBorders>
            <w:shd w:val="clear" w:color="auto" w:fill="FFFFFF"/>
          </w:tcPr>
          <w:p w:rsidR="00543B28" w:rsidRPr="000E5AF7" w:rsidRDefault="00543B28" w:rsidP="006D0729">
            <w:pPr>
              <w:pStyle w:val="NoSpacing"/>
              <w:spacing w:line="276" w:lineRule="auto"/>
            </w:pPr>
            <w:r w:rsidRPr="000E5AF7">
              <w:t>.124</w:t>
            </w:r>
          </w:p>
        </w:tc>
        <w:tc>
          <w:tcPr>
            <w:tcW w:w="1279" w:type="dxa"/>
            <w:tcBorders>
              <w:top w:val="single" w:sz="8" w:space="0" w:color="152935"/>
              <w:left w:val="single" w:sz="8" w:space="0" w:color="E0E0E0"/>
              <w:bottom w:val="single" w:sz="8" w:space="0" w:color="152935"/>
              <w:right w:val="single" w:sz="8" w:space="0" w:color="E0E0E0"/>
              <w:tl2br w:val="nil"/>
              <w:tr2bl w:val="nil"/>
            </w:tcBorders>
            <w:shd w:val="clear" w:color="auto" w:fill="FFFFFF"/>
          </w:tcPr>
          <w:p w:rsidR="00543B28" w:rsidRPr="000E5AF7" w:rsidRDefault="00543B28" w:rsidP="006D0729">
            <w:pPr>
              <w:pStyle w:val="NoSpacing"/>
              <w:spacing w:line="276" w:lineRule="auto"/>
            </w:pPr>
            <w:r w:rsidRPr="000E5AF7">
              <w:t>3.386</w:t>
            </w:r>
          </w:p>
        </w:tc>
        <w:tc>
          <w:tcPr>
            <w:tcW w:w="1173" w:type="dxa"/>
            <w:tcBorders>
              <w:top w:val="single" w:sz="8" w:space="0" w:color="152935"/>
              <w:left w:val="single" w:sz="8" w:space="0" w:color="E0E0E0"/>
              <w:bottom w:val="single" w:sz="8" w:space="0" w:color="152935"/>
              <w:right w:val="single" w:sz="8" w:space="0" w:color="E0E0E0"/>
              <w:tl2br w:val="nil"/>
              <w:tr2bl w:val="nil"/>
            </w:tcBorders>
            <w:shd w:val="clear" w:color="auto" w:fill="FFFFFF"/>
          </w:tcPr>
          <w:p w:rsidR="00543B28" w:rsidRPr="000E5AF7" w:rsidRDefault="00543B28" w:rsidP="006D0729">
            <w:pPr>
              <w:pStyle w:val="NoSpacing"/>
              <w:spacing w:line="276" w:lineRule="auto"/>
            </w:pPr>
            <w:r w:rsidRPr="000E5AF7">
              <w:t>3</w:t>
            </w:r>
          </w:p>
        </w:tc>
        <w:tc>
          <w:tcPr>
            <w:tcW w:w="1173" w:type="dxa"/>
            <w:tcBorders>
              <w:top w:val="single" w:sz="8" w:space="0" w:color="152935"/>
              <w:left w:val="single" w:sz="8" w:space="0" w:color="E0E0E0"/>
              <w:bottom w:val="single" w:sz="8" w:space="0" w:color="152935"/>
              <w:right w:val="single" w:sz="8" w:space="0" w:color="E0E0E0"/>
              <w:tl2br w:val="nil"/>
              <w:tr2bl w:val="nil"/>
            </w:tcBorders>
            <w:shd w:val="clear" w:color="auto" w:fill="FFFFFF"/>
          </w:tcPr>
          <w:p w:rsidR="00543B28" w:rsidRPr="000E5AF7" w:rsidRDefault="00543B28" w:rsidP="006D0729">
            <w:pPr>
              <w:pStyle w:val="NoSpacing"/>
              <w:spacing w:line="276" w:lineRule="auto"/>
            </w:pPr>
            <w:r w:rsidRPr="000E5AF7">
              <w:t>72</w:t>
            </w:r>
          </w:p>
        </w:tc>
        <w:tc>
          <w:tcPr>
            <w:tcW w:w="1682" w:type="dxa"/>
            <w:tcBorders>
              <w:top w:val="single" w:sz="8" w:space="0" w:color="152935"/>
              <w:left w:val="single" w:sz="8" w:space="0" w:color="E0E0E0"/>
              <w:bottom w:val="single" w:sz="8" w:space="0" w:color="152935"/>
              <w:right w:val="single" w:sz="8" w:space="0" w:color="E0E0E0"/>
              <w:tl2br w:val="nil"/>
              <w:tr2bl w:val="nil"/>
            </w:tcBorders>
            <w:shd w:val="clear" w:color="auto" w:fill="FFFFFF"/>
          </w:tcPr>
          <w:p w:rsidR="00543B28" w:rsidRPr="000E5AF7" w:rsidRDefault="00543B28" w:rsidP="006D0729">
            <w:pPr>
              <w:pStyle w:val="NoSpacing"/>
              <w:spacing w:line="276" w:lineRule="auto"/>
            </w:pPr>
            <w:r w:rsidRPr="000E5AF7">
              <w:t>.023</w:t>
            </w:r>
          </w:p>
        </w:tc>
        <w:tc>
          <w:tcPr>
            <w:tcW w:w="1682" w:type="dxa"/>
            <w:tcBorders>
              <w:top w:val="single" w:sz="8" w:space="0" w:color="152935"/>
              <w:left w:val="single" w:sz="8" w:space="0" w:color="E0E0E0"/>
              <w:bottom w:val="single" w:sz="8" w:space="0" w:color="152935"/>
              <w:right w:val="nil"/>
              <w:tl2br w:val="nil"/>
              <w:tr2bl w:val="nil"/>
            </w:tcBorders>
            <w:shd w:val="clear" w:color="auto" w:fill="FFFFFF"/>
          </w:tcPr>
          <w:p w:rsidR="00543B28" w:rsidRPr="000E5AF7" w:rsidRDefault="00543B28" w:rsidP="006D0729">
            <w:pPr>
              <w:pStyle w:val="NoSpacing"/>
              <w:spacing w:line="276" w:lineRule="auto"/>
            </w:pPr>
            <w:r w:rsidRPr="000E5AF7">
              <w:t>2.298</w:t>
            </w:r>
          </w:p>
        </w:tc>
      </w:tr>
      <w:tr w:rsidR="00543B28" w:rsidRPr="000E5AF7" w:rsidTr="00543B28">
        <w:trPr>
          <w:cantSplit/>
        </w:trPr>
        <w:tc>
          <w:tcPr>
            <w:tcW w:w="15367" w:type="dxa"/>
            <w:gridSpan w:val="11"/>
            <w:tcBorders>
              <w:top w:val="nil"/>
              <w:left w:val="nil"/>
              <w:bottom w:val="nil"/>
              <w:right w:val="nil"/>
              <w:tl2br w:val="nil"/>
              <w:tr2bl w:val="nil"/>
            </w:tcBorders>
            <w:shd w:val="clear" w:color="auto" w:fill="FFFFFF"/>
          </w:tcPr>
          <w:p w:rsidR="00543B28" w:rsidRPr="000E5AF7" w:rsidRDefault="00543B28" w:rsidP="006D0729">
            <w:pPr>
              <w:pStyle w:val="NoSpacing"/>
              <w:spacing w:line="276" w:lineRule="auto"/>
            </w:pPr>
            <w:r w:rsidRPr="000E5AF7">
              <w:t>a. Predictors: (Constant), RBC, LBC, EBC</w:t>
            </w:r>
          </w:p>
        </w:tc>
      </w:tr>
      <w:tr w:rsidR="00543B28" w:rsidRPr="000E5AF7" w:rsidTr="00543B28">
        <w:trPr>
          <w:cantSplit/>
        </w:trPr>
        <w:tc>
          <w:tcPr>
            <w:tcW w:w="15367" w:type="dxa"/>
            <w:gridSpan w:val="11"/>
            <w:tcBorders>
              <w:top w:val="nil"/>
              <w:left w:val="nil"/>
              <w:bottom w:val="nil"/>
              <w:right w:val="nil"/>
              <w:tl2br w:val="nil"/>
              <w:tr2bl w:val="nil"/>
            </w:tcBorders>
            <w:shd w:val="clear" w:color="auto" w:fill="FFFFFF"/>
          </w:tcPr>
          <w:p w:rsidR="00543B28" w:rsidRPr="000E5AF7" w:rsidRDefault="00543B28" w:rsidP="006D0729">
            <w:pPr>
              <w:pStyle w:val="NoSpacing"/>
              <w:spacing w:line="276" w:lineRule="auto"/>
            </w:pPr>
            <w:r w:rsidRPr="000E5AF7">
              <w:t>b. Dependent Variable: BG</w:t>
            </w:r>
          </w:p>
        </w:tc>
      </w:tr>
    </w:tbl>
    <w:p w:rsidR="00543B28" w:rsidRDefault="00543B28" w:rsidP="006D0729">
      <w:pPr>
        <w:pStyle w:val="NoSpacing"/>
        <w:spacing w:line="276" w:lineRule="auto"/>
        <w:rPr>
          <w:rFonts w:ascii="Times New Roman" w:hAnsi="Times New Roman" w:cs="Times New Roman"/>
          <w:b/>
          <w:sz w:val="24"/>
          <w:szCs w:val="24"/>
        </w:rPr>
      </w:pPr>
    </w:p>
    <w:tbl>
      <w:tblPr>
        <w:tblW w:w="9271"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982"/>
        <w:gridCol w:w="1471"/>
        <w:gridCol w:w="1683"/>
        <w:gridCol w:w="1174"/>
        <w:gridCol w:w="1613"/>
        <w:gridCol w:w="1174"/>
        <w:gridCol w:w="1174"/>
      </w:tblGrid>
      <w:tr w:rsidR="0070229B" w:rsidRPr="000E5AF7" w:rsidTr="00543B28">
        <w:trPr>
          <w:cantSplit/>
        </w:trPr>
        <w:tc>
          <w:tcPr>
            <w:tcW w:w="9271" w:type="dxa"/>
            <w:gridSpan w:val="7"/>
            <w:tcBorders>
              <w:top w:val="nil"/>
              <w:left w:val="nil"/>
              <w:bottom w:val="nil"/>
              <w:right w:val="nil"/>
              <w:tl2br w:val="nil"/>
              <w:tr2bl w:val="nil"/>
            </w:tcBorders>
            <w:shd w:val="clear" w:color="auto" w:fill="FFFFFF"/>
            <w:vAlign w:val="center"/>
          </w:tcPr>
          <w:p w:rsidR="009F5681" w:rsidRDefault="009F5681" w:rsidP="006D0729">
            <w:pPr>
              <w:pStyle w:val="NoSpacing"/>
              <w:spacing w:line="276" w:lineRule="auto"/>
              <w:rPr>
                <w:b/>
              </w:rPr>
            </w:pPr>
          </w:p>
          <w:p w:rsidR="0070229B" w:rsidRPr="00FE44AE" w:rsidRDefault="00573295" w:rsidP="006D0729">
            <w:pPr>
              <w:pStyle w:val="NoSpacing"/>
              <w:spacing w:line="276" w:lineRule="auto"/>
              <w:rPr>
                <w:b/>
              </w:rPr>
            </w:pPr>
            <w:r>
              <w:rPr>
                <w:b/>
              </w:rPr>
              <w:t>Table 3</w:t>
            </w:r>
            <w:r w:rsidR="0070229B" w:rsidRPr="00FE44AE">
              <w:rPr>
                <w:b/>
              </w:rPr>
              <w:t>: ANOVA</w:t>
            </w:r>
            <w:r w:rsidR="0070229B" w:rsidRPr="00FE44AE">
              <w:rPr>
                <w:b/>
                <w:vertAlign w:val="superscript"/>
              </w:rPr>
              <w:t>a</w:t>
            </w:r>
          </w:p>
        </w:tc>
      </w:tr>
      <w:tr w:rsidR="0070229B" w:rsidRPr="000E5AF7" w:rsidTr="00543B28">
        <w:trPr>
          <w:cantSplit/>
        </w:trPr>
        <w:tc>
          <w:tcPr>
            <w:tcW w:w="2453" w:type="dxa"/>
            <w:gridSpan w:val="2"/>
            <w:tcBorders>
              <w:top w:val="nil"/>
              <w:left w:val="nil"/>
              <w:bottom w:val="single" w:sz="8" w:space="0" w:color="152935"/>
              <w:right w:val="nil"/>
              <w:tl2br w:val="nil"/>
              <w:tr2bl w:val="nil"/>
            </w:tcBorders>
            <w:shd w:val="clear" w:color="auto" w:fill="FFFFFF"/>
            <w:vAlign w:val="bottom"/>
          </w:tcPr>
          <w:p w:rsidR="0070229B" w:rsidRPr="000E5AF7" w:rsidRDefault="0070229B" w:rsidP="006D0729">
            <w:pPr>
              <w:pStyle w:val="NoSpacing"/>
              <w:spacing w:line="276" w:lineRule="auto"/>
              <w:rPr>
                <w:color w:val="264A60"/>
              </w:rPr>
            </w:pPr>
            <w:r w:rsidRPr="000E5AF7">
              <w:rPr>
                <w:color w:val="264A60"/>
              </w:rPr>
              <w:t>Model</w:t>
            </w:r>
          </w:p>
        </w:tc>
        <w:tc>
          <w:tcPr>
            <w:tcW w:w="1683" w:type="dxa"/>
            <w:tcBorders>
              <w:top w:val="nil"/>
              <w:left w:val="nil"/>
              <w:bottom w:val="single" w:sz="8" w:space="0" w:color="152935"/>
              <w:right w:val="single" w:sz="8" w:space="0" w:color="E0E0E0"/>
              <w:tl2br w:val="nil"/>
              <w:tr2bl w:val="nil"/>
            </w:tcBorders>
            <w:shd w:val="clear" w:color="auto" w:fill="FFFFFF"/>
            <w:vAlign w:val="bottom"/>
          </w:tcPr>
          <w:p w:rsidR="0070229B" w:rsidRPr="000E5AF7" w:rsidRDefault="0070229B" w:rsidP="006D0729">
            <w:pPr>
              <w:pStyle w:val="NoSpacing"/>
              <w:spacing w:line="276" w:lineRule="auto"/>
              <w:rPr>
                <w:color w:val="264A60"/>
              </w:rPr>
            </w:pPr>
            <w:r w:rsidRPr="000E5AF7">
              <w:rPr>
                <w:color w:val="264A60"/>
              </w:rPr>
              <w:t>Sum of Squares</w:t>
            </w:r>
          </w:p>
        </w:tc>
        <w:tc>
          <w:tcPr>
            <w:tcW w:w="1174" w:type="dxa"/>
            <w:tcBorders>
              <w:top w:val="nil"/>
              <w:left w:val="single" w:sz="8" w:space="0" w:color="E0E0E0"/>
              <w:bottom w:val="single" w:sz="8" w:space="0" w:color="152935"/>
              <w:right w:val="single" w:sz="8" w:space="0" w:color="E0E0E0"/>
              <w:tl2br w:val="nil"/>
              <w:tr2bl w:val="nil"/>
            </w:tcBorders>
            <w:shd w:val="clear" w:color="auto" w:fill="FFFFFF"/>
            <w:vAlign w:val="bottom"/>
          </w:tcPr>
          <w:p w:rsidR="0070229B" w:rsidRPr="000E5AF7" w:rsidRDefault="004F3556" w:rsidP="006D0729">
            <w:pPr>
              <w:pStyle w:val="NoSpacing"/>
              <w:spacing w:line="276" w:lineRule="auto"/>
              <w:rPr>
                <w:color w:val="264A60"/>
              </w:rPr>
            </w:pPr>
            <w:r w:rsidRPr="000E5AF7">
              <w:rPr>
                <w:color w:val="264A60"/>
              </w:rPr>
              <w:t>D</w:t>
            </w:r>
            <w:r w:rsidR="0070229B" w:rsidRPr="000E5AF7">
              <w:rPr>
                <w:color w:val="264A60"/>
              </w:rPr>
              <w:t>f</w:t>
            </w:r>
          </w:p>
        </w:tc>
        <w:tc>
          <w:tcPr>
            <w:tcW w:w="1613" w:type="dxa"/>
            <w:tcBorders>
              <w:top w:val="nil"/>
              <w:left w:val="single" w:sz="8" w:space="0" w:color="E0E0E0"/>
              <w:bottom w:val="single" w:sz="8" w:space="0" w:color="152935"/>
              <w:right w:val="single" w:sz="8" w:space="0" w:color="E0E0E0"/>
              <w:tl2br w:val="nil"/>
              <w:tr2bl w:val="nil"/>
            </w:tcBorders>
            <w:shd w:val="clear" w:color="auto" w:fill="FFFFFF"/>
            <w:vAlign w:val="bottom"/>
          </w:tcPr>
          <w:p w:rsidR="0070229B" w:rsidRPr="000E5AF7" w:rsidRDefault="0070229B" w:rsidP="006D0729">
            <w:pPr>
              <w:pStyle w:val="NoSpacing"/>
              <w:spacing w:line="276" w:lineRule="auto"/>
              <w:rPr>
                <w:color w:val="264A60"/>
              </w:rPr>
            </w:pPr>
            <w:r w:rsidRPr="000E5AF7">
              <w:rPr>
                <w:color w:val="264A60"/>
              </w:rPr>
              <w:t>Mean Square</w:t>
            </w:r>
          </w:p>
        </w:tc>
        <w:tc>
          <w:tcPr>
            <w:tcW w:w="1174" w:type="dxa"/>
            <w:tcBorders>
              <w:top w:val="nil"/>
              <w:left w:val="single" w:sz="8" w:space="0" w:color="E0E0E0"/>
              <w:bottom w:val="single" w:sz="8" w:space="0" w:color="152935"/>
              <w:right w:val="single" w:sz="8" w:space="0" w:color="E0E0E0"/>
              <w:tl2br w:val="nil"/>
              <w:tr2bl w:val="nil"/>
            </w:tcBorders>
            <w:shd w:val="clear" w:color="auto" w:fill="FFFFFF"/>
            <w:vAlign w:val="bottom"/>
          </w:tcPr>
          <w:p w:rsidR="0070229B" w:rsidRPr="000E5AF7" w:rsidRDefault="0070229B" w:rsidP="006D0729">
            <w:pPr>
              <w:pStyle w:val="NoSpacing"/>
              <w:spacing w:line="276" w:lineRule="auto"/>
              <w:rPr>
                <w:color w:val="264A60"/>
              </w:rPr>
            </w:pPr>
            <w:r w:rsidRPr="000E5AF7">
              <w:rPr>
                <w:color w:val="264A60"/>
              </w:rPr>
              <w:t>F</w:t>
            </w:r>
          </w:p>
        </w:tc>
        <w:tc>
          <w:tcPr>
            <w:tcW w:w="1174" w:type="dxa"/>
            <w:tcBorders>
              <w:top w:val="nil"/>
              <w:left w:val="single" w:sz="8" w:space="0" w:color="E0E0E0"/>
              <w:bottom w:val="single" w:sz="8" w:space="0" w:color="152935"/>
              <w:right w:val="nil"/>
              <w:tl2br w:val="nil"/>
              <w:tr2bl w:val="nil"/>
            </w:tcBorders>
            <w:shd w:val="clear" w:color="auto" w:fill="FFFFFF"/>
            <w:vAlign w:val="bottom"/>
          </w:tcPr>
          <w:p w:rsidR="0070229B" w:rsidRPr="000E5AF7" w:rsidRDefault="0070229B" w:rsidP="006D0729">
            <w:pPr>
              <w:pStyle w:val="NoSpacing"/>
              <w:spacing w:line="276" w:lineRule="auto"/>
              <w:rPr>
                <w:color w:val="264A60"/>
              </w:rPr>
            </w:pPr>
            <w:r w:rsidRPr="000E5AF7">
              <w:rPr>
                <w:color w:val="264A60"/>
              </w:rPr>
              <w:t>Sig.</w:t>
            </w:r>
          </w:p>
        </w:tc>
      </w:tr>
      <w:tr w:rsidR="0070229B" w:rsidRPr="000E5AF7" w:rsidTr="00543B28">
        <w:trPr>
          <w:cantSplit/>
        </w:trPr>
        <w:tc>
          <w:tcPr>
            <w:tcW w:w="982" w:type="dxa"/>
            <w:vMerge w:val="restart"/>
            <w:tcBorders>
              <w:top w:val="single" w:sz="8" w:space="0" w:color="152935"/>
              <w:left w:val="nil"/>
              <w:bottom w:val="single" w:sz="8" w:space="0" w:color="152935"/>
              <w:right w:val="nil"/>
              <w:tl2br w:val="nil"/>
              <w:tr2bl w:val="nil"/>
            </w:tcBorders>
            <w:shd w:val="clear" w:color="auto" w:fill="E0E0E0"/>
          </w:tcPr>
          <w:p w:rsidR="0070229B" w:rsidRPr="000E5AF7" w:rsidRDefault="0070229B" w:rsidP="006D0729">
            <w:pPr>
              <w:pStyle w:val="NoSpacing"/>
              <w:spacing w:line="276" w:lineRule="auto"/>
              <w:rPr>
                <w:color w:val="264A60"/>
              </w:rPr>
            </w:pPr>
            <w:r w:rsidRPr="000E5AF7">
              <w:rPr>
                <w:color w:val="264A60"/>
              </w:rPr>
              <w:t>1</w:t>
            </w:r>
          </w:p>
        </w:tc>
        <w:tc>
          <w:tcPr>
            <w:tcW w:w="1471" w:type="dxa"/>
            <w:tcBorders>
              <w:top w:val="single" w:sz="8" w:space="0" w:color="152935"/>
              <w:left w:val="nil"/>
              <w:bottom w:val="single" w:sz="8" w:space="0" w:color="AEAEAE"/>
              <w:right w:val="nil"/>
              <w:tl2br w:val="nil"/>
              <w:tr2bl w:val="nil"/>
            </w:tcBorders>
            <w:shd w:val="clear" w:color="auto" w:fill="E0E0E0"/>
          </w:tcPr>
          <w:p w:rsidR="0070229B" w:rsidRPr="000E5AF7" w:rsidRDefault="0070229B" w:rsidP="006D0729">
            <w:pPr>
              <w:pStyle w:val="NoSpacing"/>
              <w:spacing w:line="276" w:lineRule="auto"/>
              <w:rPr>
                <w:color w:val="264A60"/>
              </w:rPr>
            </w:pPr>
            <w:r w:rsidRPr="000E5AF7">
              <w:rPr>
                <w:color w:val="264A60"/>
              </w:rPr>
              <w:t>Regression</w:t>
            </w:r>
          </w:p>
        </w:tc>
        <w:tc>
          <w:tcPr>
            <w:tcW w:w="1683" w:type="dxa"/>
            <w:tcBorders>
              <w:top w:val="single" w:sz="8" w:space="0" w:color="152935"/>
              <w:left w:val="nil"/>
              <w:bottom w:val="single" w:sz="8" w:space="0" w:color="AEAEAE"/>
              <w:right w:val="single" w:sz="8" w:space="0" w:color="E0E0E0"/>
              <w:tl2br w:val="nil"/>
              <w:tr2bl w:val="nil"/>
            </w:tcBorders>
            <w:shd w:val="clear" w:color="auto" w:fill="FFFFFF"/>
          </w:tcPr>
          <w:p w:rsidR="0070229B" w:rsidRPr="000E5AF7" w:rsidRDefault="0070229B" w:rsidP="006D0729">
            <w:pPr>
              <w:pStyle w:val="NoSpacing"/>
              <w:spacing w:line="276" w:lineRule="auto"/>
            </w:pPr>
            <w:r w:rsidRPr="000E5AF7">
              <w:t>29.428</w:t>
            </w:r>
          </w:p>
        </w:tc>
        <w:tc>
          <w:tcPr>
            <w:tcW w:w="1174"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rsidR="0070229B" w:rsidRPr="000E5AF7" w:rsidRDefault="0070229B" w:rsidP="006D0729">
            <w:pPr>
              <w:pStyle w:val="NoSpacing"/>
              <w:spacing w:line="276" w:lineRule="auto"/>
            </w:pPr>
            <w:r w:rsidRPr="000E5AF7">
              <w:t>3</w:t>
            </w:r>
          </w:p>
        </w:tc>
        <w:tc>
          <w:tcPr>
            <w:tcW w:w="1613"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rsidR="0070229B" w:rsidRPr="000E5AF7" w:rsidRDefault="0070229B" w:rsidP="006D0729">
            <w:pPr>
              <w:pStyle w:val="NoSpacing"/>
              <w:spacing w:line="276" w:lineRule="auto"/>
            </w:pPr>
            <w:r w:rsidRPr="000E5AF7">
              <w:t>9.809</w:t>
            </w:r>
          </w:p>
        </w:tc>
        <w:tc>
          <w:tcPr>
            <w:tcW w:w="1174"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rsidR="0070229B" w:rsidRPr="000E5AF7" w:rsidRDefault="0070229B" w:rsidP="006D0729">
            <w:pPr>
              <w:pStyle w:val="NoSpacing"/>
              <w:spacing w:line="276" w:lineRule="auto"/>
            </w:pPr>
            <w:r w:rsidRPr="000E5AF7">
              <w:t>3.386</w:t>
            </w:r>
          </w:p>
        </w:tc>
        <w:tc>
          <w:tcPr>
            <w:tcW w:w="1174" w:type="dxa"/>
            <w:tcBorders>
              <w:top w:val="single" w:sz="8" w:space="0" w:color="152935"/>
              <w:left w:val="single" w:sz="8" w:space="0" w:color="E0E0E0"/>
              <w:bottom w:val="single" w:sz="8" w:space="0" w:color="AEAEAE"/>
              <w:right w:val="nil"/>
              <w:tl2br w:val="nil"/>
              <w:tr2bl w:val="nil"/>
            </w:tcBorders>
            <w:shd w:val="clear" w:color="auto" w:fill="FFFFFF"/>
          </w:tcPr>
          <w:p w:rsidR="0070229B" w:rsidRPr="000E5AF7" w:rsidRDefault="0070229B" w:rsidP="006D0729">
            <w:pPr>
              <w:pStyle w:val="NoSpacing"/>
              <w:spacing w:line="276" w:lineRule="auto"/>
            </w:pPr>
            <w:r w:rsidRPr="000E5AF7">
              <w:t>.023</w:t>
            </w:r>
            <w:r w:rsidRPr="000E5AF7">
              <w:rPr>
                <w:vertAlign w:val="superscript"/>
              </w:rPr>
              <w:t>b</w:t>
            </w:r>
          </w:p>
        </w:tc>
      </w:tr>
      <w:tr w:rsidR="0070229B" w:rsidRPr="000E5AF7" w:rsidTr="00543B28">
        <w:trPr>
          <w:cantSplit/>
        </w:trPr>
        <w:tc>
          <w:tcPr>
            <w:tcW w:w="982" w:type="dxa"/>
            <w:vMerge/>
            <w:tcBorders>
              <w:top w:val="single" w:sz="8" w:space="0" w:color="152935"/>
              <w:left w:val="nil"/>
              <w:bottom w:val="single" w:sz="8" w:space="0" w:color="152935"/>
              <w:right w:val="nil"/>
              <w:tl2br w:val="nil"/>
              <w:tr2bl w:val="nil"/>
            </w:tcBorders>
            <w:shd w:val="clear" w:color="auto" w:fill="E0E0E0"/>
          </w:tcPr>
          <w:p w:rsidR="0070229B" w:rsidRPr="000E5AF7" w:rsidRDefault="0070229B" w:rsidP="006D0729">
            <w:pPr>
              <w:pStyle w:val="NoSpacing"/>
              <w:spacing w:line="276" w:lineRule="auto"/>
            </w:pPr>
          </w:p>
        </w:tc>
        <w:tc>
          <w:tcPr>
            <w:tcW w:w="1471" w:type="dxa"/>
            <w:tcBorders>
              <w:top w:val="single" w:sz="8" w:space="0" w:color="AEAEAE"/>
              <w:left w:val="nil"/>
              <w:bottom w:val="single" w:sz="8" w:space="0" w:color="AEAEAE"/>
              <w:right w:val="nil"/>
              <w:tl2br w:val="nil"/>
              <w:tr2bl w:val="nil"/>
            </w:tcBorders>
            <w:shd w:val="clear" w:color="auto" w:fill="E0E0E0"/>
          </w:tcPr>
          <w:p w:rsidR="0070229B" w:rsidRPr="000E5AF7" w:rsidRDefault="0070229B" w:rsidP="006D0729">
            <w:pPr>
              <w:pStyle w:val="NoSpacing"/>
              <w:spacing w:line="276" w:lineRule="auto"/>
              <w:rPr>
                <w:color w:val="264A60"/>
              </w:rPr>
            </w:pPr>
            <w:r w:rsidRPr="000E5AF7">
              <w:rPr>
                <w:color w:val="264A60"/>
              </w:rPr>
              <w:t>Residual</w:t>
            </w:r>
          </w:p>
        </w:tc>
        <w:tc>
          <w:tcPr>
            <w:tcW w:w="1683" w:type="dxa"/>
            <w:tcBorders>
              <w:top w:val="single" w:sz="8" w:space="0" w:color="AEAEAE"/>
              <w:left w:val="nil"/>
              <w:bottom w:val="single" w:sz="8" w:space="0" w:color="AEAEAE"/>
              <w:right w:val="single" w:sz="8" w:space="0" w:color="E0E0E0"/>
              <w:tl2br w:val="nil"/>
              <w:tr2bl w:val="nil"/>
            </w:tcBorders>
            <w:shd w:val="clear" w:color="auto" w:fill="FFFFFF"/>
          </w:tcPr>
          <w:p w:rsidR="0070229B" w:rsidRPr="000E5AF7" w:rsidRDefault="0070229B" w:rsidP="006D0729">
            <w:pPr>
              <w:pStyle w:val="NoSpacing"/>
              <w:spacing w:line="276" w:lineRule="auto"/>
            </w:pPr>
            <w:r w:rsidRPr="000E5AF7">
              <w:t>208.611</w:t>
            </w:r>
          </w:p>
        </w:tc>
        <w:tc>
          <w:tcPr>
            <w:tcW w:w="1174"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rsidR="0070229B" w:rsidRPr="000E5AF7" w:rsidRDefault="0070229B" w:rsidP="006D0729">
            <w:pPr>
              <w:pStyle w:val="NoSpacing"/>
              <w:spacing w:line="276" w:lineRule="auto"/>
            </w:pPr>
            <w:r w:rsidRPr="000E5AF7">
              <w:t>72</w:t>
            </w:r>
          </w:p>
        </w:tc>
        <w:tc>
          <w:tcPr>
            <w:tcW w:w="1613"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rsidR="0070229B" w:rsidRPr="000E5AF7" w:rsidRDefault="0070229B" w:rsidP="006D0729">
            <w:pPr>
              <w:pStyle w:val="NoSpacing"/>
              <w:spacing w:line="276" w:lineRule="auto"/>
            </w:pPr>
            <w:r w:rsidRPr="000E5AF7">
              <w:t>2.897</w:t>
            </w:r>
          </w:p>
        </w:tc>
        <w:tc>
          <w:tcPr>
            <w:tcW w:w="1174" w:type="dxa"/>
            <w:tcBorders>
              <w:top w:val="single" w:sz="8" w:space="0" w:color="AEAEAE"/>
              <w:left w:val="single" w:sz="8" w:space="0" w:color="E0E0E0"/>
              <w:bottom w:val="single" w:sz="8" w:space="0" w:color="AEAEAE"/>
              <w:right w:val="single" w:sz="8" w:space="0" w:color="E0E0E0"/>
              <w:tl2br w:val="nil"/>
              <w:tr2bl w:val="nil"/>
            </w:tcBorders>
            <w:shd w:val="clear" w:color="auto" w:fill="FFFFFF"/>
            <w:vAlign w:val="center"/>
          </w:tcPr>
          <w:p w:rsidR="0070229B" w:rsidRPr="000E5AF7" w:rsidRDefault="0070229B" w:rsidP="006D0729">
            <w:pPr>
              <w:pStyle w:val="NoSpacing"/>
              <w:spacing w:line="276" w:lineRule="auto"/>
            </w:pPr>
          </w:p>
        </w:tc>
        <w:tc>
          <w:tcPr>
            <w:tcW w:w="1174" w:type="dxa"/>
            <w:tcBorders>
              <w:top w:val="single" w:sz="8" w:space="0" w:color="AEAEAE"/>
              <w:left w:val="single" w:sz="8" w:space="0" w:color="E0E0E0"/>
              <w:bottom w:val="single" w:sz="8" w:space="0" w:color="AEAEAE"/>
              <w:right w:val="nil"/>
              <w:tl2br w:val="nil"/>
              <w:tr2bl w:val="nil"/>
            </w:tcBorders>
            <w:shd w:val="clear" w:color="auto" w:fill="FFFFFF"/>
            <w:vAlign w:val="center"/>
          </w:tcPr>
          <w:p w:rsidR="0070229B" w:rsidRPr="000E5AF7" w:rsidRDefault="0070229B" w:rsidP="006D0729">
            <w:pPr>
              <w:pStyle w:val="NoSpacing"/>
              <w:spacing w:line="276" w:lineRule="auto"/>
            </w:pPr>
          </w:p>
        </w:tc>
      </w:tr>
      <w:tr w:rsidR="0070229B" w:rsidRPr="000E5AF7" w:rsidTr="00543B28">
        <w:trPr>
          <w:cantSplit/>
        </w:trPr>
        <w:tc>
          <w:tcPr>
            <w:tcW w:w="982" w:type="dxa"/>
            <w:vMerge/>
            <w:tcBorders>
              <w:top w:val="single" w:sz="8" w:space="0" w:color="152935"/>
              <w:left w:val="nil"/>
              <w:bottom w:val="single" w:sz="8" w:space="0" w:color="152935"/>
              <w:right w:val="nil"/>
              <w:tl2br w:val="nil"/>
              <w:tr2bl w:val="nil"/>
            </w:tcBorders>
            <w:shd w:val="clear" w:color="auto" w:fill="E0E0E0"/>
          </w:tcPr>
          <w:p w:rsidR="0070229B" w:rsidRPr="000E5AF7" w:rsidRDefault="0070229B" w:rsidP="006D0729">
            <w:pPr>
              <w:pStyle w:val="NoSpacing"/>
              <w:spacing w:line="276" w:lineRule="auto"/>
            </w:pPr>
          </w:p>
        </w:tc>
        <w:tc>
          <w:tcPr>
            <w:tcW w:w="1471" w:type="dxa"/>
            <w:tcBorders>
              <w:top w:val="single" w:sz="8" w:space="0" w:color="AEAEAE"/>
              <w:left w:val="nil"/>
              <w:bottom w:val="single" w:sz="8" w:space="0" w:color="152935"/>
              <w:right w:val="nil"/>
              <w:tl2br w:val="nil"/>
              <w:tr2bl w:val="nil"/>
            </w:tcBorders>
            <w:shd w:val="clear" w:color="auto" w:fill="E0E0E0"/>
          </w:tcPr>
          <w:p w:rsidR="0070229B" w:rsidRPr="000E5AF7" w:rsidRDefault="0070229B" w:rsidP="006D0729">
            <w:pPr>
              <w:pStyle w:val="NoSpacing"/>
              <w:spacing w:line="276" w:lineRule="auto"/>
              <w:rPr>
                <w:color w:val="264A60"/>
              </w:rPr>
            </w:pPr>
            <w:r w:rsidRPr="000E5AF7">
              <w:rPr>
                <w:color w:val="264A60"/>
              </w:rPr>
              <w:t>Total</w:t>
            </w:r>
          </w:p>
        </w:tc>
        <w:tc>
          <w:tcPr>
            <w:tcW w:w="1683" w:type="dxa"/>
            <w:tcBorders>
              <w:top w:val="single" w:sz="8" w:space="0" w:color="AEAEAE"/>
              <w:left w:val="nil"/>
              <w:bottom w:val="single" w:sz="8" w:space="0" w:color="152935"/>
              <w:right w:val="single" w:sz="8" w:space="0" w:color="E0E0E0"/>
              <w:tl2br w:val="nil"/>
              <w:tr2bl w:val="nil"/>
            </w:tcBorders>
            <w:shd w:val="clear" w:color="auto" w:fill="FFFFFF"/>
          </w:tcPr>
          <w:p w:rsidR="0070229B" w:rsidRPr="000E5AF7" w:rsidRDefault="0070229B" w:rsidP="006D0729">
            <w:pPr>
              <w:pStyle w:val="NoSpacing"/>
              <w:spacing w:line="276" w:lineRule="auto"/>
            </w:pPr>
            <w:r w:rsidRPr="000E5AF7">
              <w:t>238.039</w:t>
            </w:r>
          </w:p>
        </w:tc>
        <w:tc>
          <w:tcPr>
            <w:tcW w:w="1174"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rsidR="0070229B" w:rsidRPr="000E5AF7" w:rsidRDefault="0070229B" w:rsidP="006D0729">
            <w:pPr>
              <w:pStyle w:val="NoSpacing"/>
              <w:spacing w:line="276" w:lineRule="auto"/>
            </w:pPr>
            <w:r w:rsidRPr="000E5AF7">
              <w:t>75</w:t>
            </w:r>
          </w:p>
        </w:tc>
        <w:tc>
          <w:tcPr>
            <w:tcW w:w="1613" w:type="dxa"/>
            <w:tcBorders>
              <w:top w:val="single" w:sz="8" w:space="0" w:color="AEAEAE"/>
              <w:left w:val="single" w:sz="8" w:space="0" w:color="E0E0E0"/>
              <w:bottom w:val="single" w:sz="8" w:space="0" w:color="152935"/>
              <w:right w:val="single" w:sz="8" w:space="0" w:color="E0E0E0"/>
              <w:tl2br w:val="nil"/>
              <w:tr2bl w:val="nil"/>
            </w:tcBorders>
            <w:shd w:val="clear" w:color="auto" w:fill="FFFFFF"/>
            <w:vAlign w:val="center"/>
          </w:tcPr>
          <w:p w:rsidR="0070229B" w:rsidRPr="000E5AF7" w:rsidRDefault="0070229B" w:rsidP="006D0729">
            <w:pPr>
              <w:pStyle w:val="NoSpacing"/>
              <w:spacing w:line="276" w:lineRule="auto"/>
            </w:pPr>
          </w:p>
        </w:tc>
        <w:tc>
          <w:tcPr>
            <w:tcW w:w="1174" w:type="dxa"/>
            <w:tcBorders>
              <w:top w:val="single" w:sz="8" w:space="0" w:color="AEAEAE"/>
              <w:left w:val="single" w:sz="8" w:space="0" w:color="E0E0E0"/>
              <w:bottom w:val="single" w:sz="8" w:space="0" w:color="152935"/>
              <w:right w:val="single" w:sz="8" w:space="0" w:color="E0E0E0"/>
              <w:tl2br w:val="nil"/>
              <w:tr2bl w:val="nil"/>
            </w:tcBorders>
            <w:shd w:val="clear" w:color="auto" w:fill="FFFFFF"/>
            <w:vAlign w:val="center"/>
          </w:tcPr>
          <w:p w:rsidR="0070229B" w:rsidRPr="000E5AF7" w:rsidRDefault="0070229B" w:rsidP="006D0729">
            <w:pPr>
              <w:pStyle w:val="NoSpacing"/>
              <w:spacing w:line="276" w:lineRule="auto"/>
            </w:pPr>
          </w:p>
        </w:tc>
        <w:tc>
          <w:tcPr>
            <w:tcW w:w="1174" w:type="dxa"/>
            <w:tcBorders>
              <w:top w:val="single" w:sz="8" w:space="0" w:color="AEAEAE"/>
              <w:left w:val="single" w:sz="8" w:space="0" w:color="E0E0E0"/>
              <w:bottom w:val="single" w:sz="8" w:space="0" w:color="152935"/>
              <w:right w:val="nil"/>
              <w:tl2br w:val="nil"/>
              <w:tr2bl w:val="nil"/>
            </w:tcBorders>
            <w:shd w:val="clear" w:color="auto" w:fill="FFFFFF"/>
            <w:vAlign w:val="center"/>
          </w:tcPr>
          <w:p w:rsidR="0070229B" w:rsidRPr="000E5AF7" w:rsidRDefault="0070229B" w:rsidP="006D0729">
            <w:pPr>
              <w:pStyle w:val="NoSpacing"/>
              <w:spacing w:line="276" w:lineRule="auto"/>
            </w:pPr>
          </w:p>
        </w:tc>
      </w:tr>
      <w:tr w:rsidR="0070229B" w:rsidRPr="000E5AF7" w:rsidTr="00543B28">
        <w:trPr>
          <w:cantSplit/>
        </w:trPr>
        <w:tc>
          <w:tcPr>
            <w:tcW w:w="9271" w:type="dxa"/>
            <w:gridSpan w:val="7"/>
            <w:tcBorders>
              <w:top w:val="nil"/>
              <w:left w:val="nil"/>
              <w:bottom w:val="nil"/>
              <w:right w:val="nil"/>
              <w:tl2br w:val="nil"/>
              <w:tr2bl w:val="nil"/>
            </w:tcBorders>
            <w:shd w:val="clear" w:color="auto" w:fill="FFFFFF"/>
          </w:tcPr>
          <w:p w:rsidR="0070229B" w:rsidRPr="000E5AF7" w:rsidRDefault="0070229B" w:rsidP="006D0729">
            <w:pPr>
              <w:pStyle w:val="NoSpacing"/>
              <w:spacing w:line="276" w:lineRule="auto"/>
            </w:pPr>
            <w:r w:rsidRPr="000E5AF7">
              <w:lastRenderedPageBreak/>
              <w:t>a. Dependent Variable: BG</w:t>
            </w:r>
          </w:p>
        </w:tc>
      </w:tr>
      <w:tr w:rsidR="0070229B" w:rsidRPr="000E5AF7" w:rsidTr="00543B28">
        <w:trPr>
          <w:cantSplit/>
        </w:trPr>
        <w:tc>
          <w:tcPr>
            <w:tcW w:w="9271" w:type="dxa"/>
            <w:gridSpan w:val="7"/>
            <w:tcBorders>
              <w:top w:val="nil"/>
              <w:left w:val="nil"/>
              <w:bottom w:val="nil"/>
              <w:right w:val="nil"/>
              <w:tl2br w:val="nil"/>
              <w:tr2bl w:val="nil"/>
            </w:tcBorders>
            <w:shd w:val="clear" w:color="auto" w:fill="FFFFFF"/>
          </w:tcPr>
          <w:p w:rsidR="0070229B" w:rsidRDefault="0070229B" w:rsidP="006D0729">
            <w:pPr>
              <w:pStyle w:val="NoSpacing"/>
              <w:spacing w:line="276" w:lineRule="auto"/>
            </w:pPr>
            <w:r w:rsidRPr="000E5AF7">
              <w:t>b. Predictors: (Constant), RBC, LBC, EBC</w:t>
            </w:r>
          </w:p>
          <w:p w:rsidR="00543B28" w:rsidRDefault="00543B28" w:rsidP="006D0729">
            <w:pPr>
              <w:pStyle w:val="NoSpacing"/>
              <w:spacing w:line="276" w:lineRule="auto"/>
            </w:pPr>
          </w:p>
          <w:p w:rsidR="0011295D" w:rsidRDefault="0011295D" w:rsidP="006D0729">
            <w:pPr>
              <w:pStyle w:val="NoSpacing"/>
              <w:spacing w:line="276" w:lineRule="auto"/>
            </w:pPr>
          </w:p>
          <w:tbl>
            <w:tblPr>
              <w:tblW w:w="92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41"/>
              <w:gridCol w:w="1350"/>
              <w:gridCol w:w="1524"/>
              <w:gridCol w:w="1524"/>
              <w:gridCol w:w="1683"/>
              <w:gridCol w:w="1173"/>
              <w:gridCol w:w="1174"/>
            </w:tblGrid>
            <w:tr w:rsidR="0011295D" w:rsidTr="0020377C">
              <w:trPr>
                <w:cantSplit/>
              </w:trPr>
              <w:tc>
                <w:tcPr>
                  <w:tcW w:w="9269" w:type="dxa"/>
                  <w:gridSpan w:val="7"/>
                  <w:tcBorders>
                    <w:top w:val="nil"/>
                    <w:left w:val="nil"/>
                    <w:bottom w:val="nil"/>
                    <w:right w:val="nil"/>
                    <w:tl2br w:val="nil"/>
                    <w:tr2bl w:val="nil"/>
                  </w:tcBorders>
                  <w:shd w:val="clear" w:color="auto" w:fill="FFFFFF"/>
                  <w:vAlign w:val="center"/>
                </w:tcPr>
                <w:p w:rsidR="0011295D" w:rsidRPr="001F7945" w:rsidRDefault="00573295" w:rsidP="006D0729">
                  <w:pPr>
                    <w:ind w:right="60"/>
                    <w:rPr>
                      <w:rFonts w:ascii="Times New Roman" w:hAnsi="Times New Roman" w:cs="Times New Roman"/>
                      <w:color w:val="010205"/>
                      <w:sz w:val="20"/>
                      <w:szCs w:val="20"/>
                    </w:rPr>
                  </w:pPr>
                  <w:r>
                    <w:rPr>
                      <w:rFonts w:ascii="Times New Roman" w:hAnsi="Times New Roman" w:cs="Times New Roman"/>
                      <w:b/>
                      <w:color w:val="010205"/>
                      <w:sz w:val="24"/>
                      <w:szCs w:val="24"/>
                    </w:rPr>
                    <w:t>Table 4</w:t>
                  </w:r>
                  <w:r w:rsidR="0011295D" w:rsidRPr="00573295">
                    <w:rPr>
                      <w:rFonts w:ascii="Times New Roman" w:hAnsi="Times New Roman" w:cs="Times New Roman"/>
                      <w:b/>
                      <w:color w:val="010205"/>
                      <w:sz w:val="24"/>
                      <w:szCs w:val="24"/>
                    </w:rPr>
                    <w:t>:                                  Coefficients</w:t>
                  </w:r>
                  <w:r w:rsidR="0011295D" w:rsidRPr="00573295">
                    <w:rPr>
                      <w:rFonts w:ascii="Times New Roman" w:hAnsi="Times New Roman" w:cs="Times New Roman"/>
                      <w:b/>
                      <w:color w:val="010205"/>
                      <w:sz w:val="24"/>
                      <w:szCs w:val="24"/>
                      <w:vertAlign w:val="superscript"/>
                    </w:rPr>
                    <w:t>a</w:t>
                  </w:r>
                </w:p>
              </w:tc>
            </w:tr>
            <w:tr w:rsidR="0011295D" w:rsidRPr="001F7945" w:rsidTr="0020377C">
              <w:trPr>
                <w:cantSplit/>
              </w:trPr>
              <w:tc>
                <w:tcPr>
                  <w:tcW w:w="2191" w:type="dxa"/>
                  <w:gridSpan w:val="2"/>
                  <w:vMerge w:val="restart"/>
                  <w:tcBorders>
                    <w:top w:val="nil"/>
                    <w:left w:val="nil"/>
                    <w:bottom w:val="nil"/>
                    <w:right w:val="nil"/>
                    <w:tl2br w:val="nil"/>
                    <w:tr2bl w:val="nil"/>
                  </w:tcBorders>
                  <w:shd w:val="clear" w:color="auto" w:fill="FFFFFF"/>
                  <w:vAlign w:val="bottom"/>
                </w:tcPr>
                <w:p w:rsidR="0011295D" w:rsidRPr="001F7945" w:rsidRDefault="0011295D" w:rsidP="006D0729">
                  <w:pPr>
                    <w:pStyle w:val="NoSpacing"/>
                    <w:spacing w:line="276" w:lineRule="auto"/>
                  </w:pPr>
                  <w:r w:rsidRPr="001F7945">
                    <w:t>Model</w:t>
                  </w:r>
                </w:p>
              </w:tc>
              <w:tc>
                <w:tcPr>
                  <w:tcW w:w="3048" w:type="dxa"/>
                  <w:gridSpan w:val="2"/>
                  <w:tcBorders>
                    <w:top w:val="nil"/>
                    <w:left w:val="nil"/>
                    <w:bottom w:val="nil"/>
                    <w:right w:val="single" w:sz="8" w:space="0" w:color="E0E0E0"/>
                    <w:tl2br w:val="nil"/>
                    <w:tr2bl w:val="nil"/>
                  </w:tcBorders>
                  <w:shd w:val="clear" w:color="auto" w:fill="FFFFFF"/>
                  <w:vAlign w:val="bottom"/>
                </w:tcPr>
                <w:p w:rsidR="0011295D" w:rsidRPr="001F7945" w:rsidRDefault="0011295D" w:rsidP="006D0729">
                  <w:pPr>
                    <w:pStyle w:val="NoSpacing"/>
                    <w:spacing w:line="276" w:lineRule="auto"/>
                  </w:pPr>
                  <w:r w:rsidRPr="001F7945">
                    <w:t>Unstandardized Coefficients</w:t>
                  </w:r>
                </w:p>
              </w:tc>
              <w:tc>
                <w:tcPr>
                  <w:tcW w:w="1683" w:type="dxa"/>
                  <w:tcBorders>
                    <w:top w:val="nil"/>
                    <w:left w:val="single" w:sz="8" w:space="0" w:color="E0E0E0"/>
                    <w:bottom w:val="nil"/>
                    <w:right w:val="single" w:sz="8" w:space="0" w:color="E0E0E0"/>
                    <w:tl2br w:val="nil"/>
                    <w:tr2bl w:val="nil"/>
                  </w:tcBorders>
                  <w:shd w:val="clear" w:color="auto" w:fill="FFFFFF"/>
                  <w:vAlign w:val="bottom"/>
                </w:tcPr>
                <w:p w:rsidR="0011295D" w:rsidRPr="001F7945" w:rsidRDefault="0011295D" w:rsidP="006D0729">
                  <w:pPr>
                    <w:pStyle w:val="NoSpacing"/>
                    <w:spacing w:line="276" w:lineRule="auto"/>
                  </w:pPr>
                  <w:r w:rsidRPr="001F7945">
                    <w:t>Standardized Coefficients</w:t>
                  </w:r>
                </w:p>
              </w:tc>
              <w:tc>
                <w:tcPr>
                  <w:tcW w:w="1173" w:type="dxa"/>
                  <w:vMerge w:val="restart"/>
                  <w:tcBorders>
                    <w:top w:val="nil"/>
                    <w:left w:val="single" w:sz="8" w:space="0" w:color="E0E0E0"/>
                    <w:bottom w:val="nil"/>
                    <w:right w:val="single" w:sz="8" w:space="0" w:color="E0E0E0"/>
                    <w:tl2br w:val="nil"/>
                    <w:tr2bl w:val="nil"/>
                  </w:tcBorders>
                  <w:shd w:val="clear" w:color="auto" w:fill="FFFFFF"/>
                  <w:vAlign w:val="bottom"/>
                </w:tcPr>
                <w:p w:rsidR="0011295D" w:rsidRPr="001F7945" w:rsidRDefault="0011295D" w:rsidP="006D0729">
                  <w:pPr>
                    <w:pStyle w:val="NoSpacing"/>
                    <w:spacing w:line="276" w:lineRule="auto"/>
                  </w:pPr>
                  <w:r w:rsidRPr="001F7945">
                    <w:t>t</w:t>
                  </w:r>
                </w:p>
              </w:tc>
              <w:tc>
                <w:tcPr>
                  <w:tcW w:w="1174" w:type="dxa"/>
                  <w:vMerge w:val="restart"/>
                  <w:tcBorders>
                    <w:top w:val="nil"/>
                    <w:left w:val="single" w:sz="8" w:space="0" w:color="E0E0E0"/>
                    <w:bottom w:val="nil"/>
                    <w:right w:val="nil"/>
                    <w:tl2br w:val="nil"/>
                    <w:tr2bl w:val="nil"/>
                  </w:tcBorders>
                  <w:shd w:val="clear" w:color="auto" w:fill="FFFFFF"/>
                  <w:vAlign w:val="bottom"/>
                </w:tcPr>
                <w:p w:rsidR="0011295D" w:rsidRPr="001F7945" w:rsidRDefault="0011295D" w:rsidP="006D0729">
                  <w:pPr>
                    <w:pStyle w:val="NoSpacing"/>
                    <w:spacing w:line="276" w:lineRule="auto"/>
                  </w:pPr>
                  <w:r w:rsidRPr="001F7945">
                    <w:t>Sig.</w:t>
                  </w:r>
                </w:p>
              </w:tc>
            </w:tr>
            <w:tr w:rsidR="0011295D" w:rsidRPr="001F7945" w:rsidTr="0020377C">
              <w:trPr>
                <w:cantSplit/>
              </w:trPr>
              <w:tc>
                <w:tcPr>
                  <w:tcW w:w="2191" w:type="dxa"/>
                  <w:gridSpan w:val="2"/>
                  <w:vMerge/>
                  <w:tcBorders>
                    <w:top w:val="nil"/>
                    <w:left w:val="nil"/>
                    <w:bottom w:val="nil"/>
                    <w:right w:val="nil"/>
                    <w:tl2br w:val="nil"/>
                    <w:tr2bl w:val="nil"/>
                  </w:tcBorders>
                  <w:shd w:val="clear" w:color="auto" w:fill="FFFFFF"/>
                  <w:vAlign w:val="bottom"/>
                </w:tcPr>
                <w:p w:rsidR="0011295D" w:rsidRPr="001F7945" w:rsidRDefault="0011295D" w:rsidP="006D0729">
                  <w:pPr>
                    <w:pStyle w:val="NoSpacing"/>
                    <w:spacing w:line="276" w:lineRule="auto"/>
                  </w:pPr>
                </w:p>
              </w:tc>
              <w:tc>
                <w:tcPr>
                  <w:tcW w:w="1524" w:type="dxa"/>
                  <w:tcBorders>
                    <w:top w:val="nil"/>
                    <w:left w:val="nil"/>
                    <w:bottom w:val="single" w:sz="8" w:space="0" w:color="152935"/>
                    <w:right w:val="single" w:sz="8" w:space="0" w:color="E0E0E0"/>
                    <w:tl2br w:val="nil"/>
                    <w:tr2bl w:val="nil"/>
                  </w:tcBorders>
                  <w:shd w:val="clear" w:color="auto" w:fill="FFFFFF"/>
                  <w:vAlign w:val="bottom"/>
                </w:tcPr>
                <w:p w:rsidR="0011295D" w:rsidRPr="001F7945" w:rsidRDefault="0011295D" w:rsidP="006D0729">
                  <w:pPr>
                    <w:pStyle w:val="NoSpacing"/>
                    <w:spacing w:line="276" w:lineRule="auto"/>
                  </w:pPr>
                  <w:r w:rsidRPr="001F7945">
                    <w:t>B</w:t>
                  </w:r>
                </w:p>
              </w:tc>
              <w:tc>
                <w:tcPr>
                  <w:tcW w:w="1524" w:type="dxa"/>
                  <w:tcBorders>
                    <w:top w:val="nil"/>
                    <w:left w:val="single" w:sz="8" w:space="0" w:color="E0E0E0"/>
                    <w:bottom w:val="single" w:sz="8" w:space="0" w:color="152935"/>
                    <w:right w:val="single" w:sz="8" w:space="0" w:color="E0E0E0"/>
                    <w:tl2br w:val="nil"/>
                    <w:tr2bl w:val="nil"/>
                  </w:tcBorders>
                  <w:shd w:val="clear" w:color="auto" w:fill="FFFFFF"/>
                  <w:vAlign w:val="bottom"/>
                </w:tcPr>
                <w:p w:rsidR="0011295D" w:rsidRPr="001F7945" w:rsidRDefault="0011295D" w:rsidP="006D0729">
                  <w:pPr>
                    <w:pStyle w:val="NoSpacing"/>
                    <w:spacing w:line="276" w:lineRule="auto"/>
                  </w:pPr>
                  <w:r w:rsidRPr="001F7945">
                    <w:t>Std. Error</w:t>
                  </w:r>
                </w:p>
              </w:tc>
              <w:tc>
                <w:tcPr>
                  <w:tcW w:w="1683" w:type="dxa"/>
                  <w:tcBorders>
                    <w:top w:val="nil"/>
                    <w:left w:val="single" w:sz="8" w:space="0" w:color="E0E0E0"/>
                    <w:bottom w:val="single" w:sz="8" w:space="0" w:color="152935"/>
                    <w:right w:val="single" w:sz="8" w:space="0" w:color="E0E0E0"/>
                    <w:tl2br w:val="nil"/>
                    <w:tr2bl w:val="nil"/>
                  </w:tcBorders>
                  <w:shd w:val="clear" w:color="auto" w:fill="FFFFFF"/>
                  <w:vAlign w:val="bottom"/>
                </w:tcPr>
                <w:p w:rsidR="0011295D" w:rsidRPr="001F7945" w:rsidRDefault="0011295D" w:rsidP="006D0729">
                  <w:pPr>
                    <w:pStyle w:val="NoSpacing"/>
                    <w:spacing w:line="276" w:lineRule="auto"/>
                  </w:pPr>
                  <w:r w:rsidRPr="001F7945">
                    <w:t>Beta</w:t>
                  </w:r>
                </w:p>
              </w:tc>
              <w:tc>
                <w:tcPr>
                  <w:tcW w:w="1173" w:type="dxa"/>
                  <w:vMerge/>
                  <w:tcBorders>
                    <w:top w:val="nil"/>
                    <w:left w:val="single" w:sz="8" w:space="0" w:color="E0E0E0"/>
                    <w:bottom w:val="nil"/>
                    <w:right w:val="single" w:sz="8" w:space="0" w:color="E0E0E0"/>
                    <w:tl2br w:val="nil"/>
                    <w:tr2bl w:val="nil"/>
                  </w:tcBorders>
                  <w:shd w:val="clear" w:color="auto" w:fill="FFFFFF"/>
                  <w:vAlign w:val="bottom"/>
                </w:tcPr>
                <w:p w:rsidR="0011295D" w:rsidRPr="001F7945" w:rsidRDefault="0011295D" w:rsidP="006D0729">
                  <w:pPr>
                    <w:pStyle w:val="NoSpacing"/>
                    <w:spacing w:line="276" w:lineRule="auto"/>
                  </w:pPr>
                </w:p>
              </w:tc>
              <w:tc>
                <w:tcPr>
                  <w:tcW w:w="1174" w:type="dxa"/>
                  <w:vMerge/>
                  <w:tcBorders>
                    <w:top w:val="nil"/>
                    <w:left w:val="single" w:sz="8" w:space="0" w:color="E0E0E0"/>
                    <w:bottom w:val="nil"/>
                    <w:right w:val="nil"/>
                    <w:tl2br w:val="nil"/>
                    <w:tr2bl w:val="nil"/>
                  </w:tcBorders>
                  <w:shd w:val="clear" w:color="auto" w:fill="FFFFFF"/>
                  <w:vAlign w:val="bottom"/>
                </w:tcPr>
                <w:p w:rsidR="0011295D" w:rsidRPr="001F7945" w:rsidRDefault="0011295D" w:rsidP="006D0729">
                  <w:pPr>
                    <w:pStyle w:val="NoSpacing"/>
                    <w:spacing w:line="276" w:lineRule="auto"/>
                  </w:pPr>
                </w:p>
              </w:tc>
            </w:tr>
            <w:tr w:rsidR="0011295D" w:rsidRPr="001F7945" w:rsidTr="0020377C">
              <w:trPr>
                <w:cantSplit/>
              </w:trPr>
              <w:tc>
                <w:tcPr>
                  <w:tcW w:w="841" w:type="dxa"/>
                  <w:vMerge w:val="restart"/>
                  <w:tcBorders>
                    <w:top w:val="single" w:sz="8" w:space="0" w:color="152935"/>
                    <w:left w:val="nil"/>
                    <w:bottom w:val="single" w:sz="8" w:space="0" w:color="152935"/>
                    <w:right w:val="nil"/>
                    <w:tl2br w:val="nil"/>
                    <w:tr2bl w:val="nil"/>
                  </w:tcBorders>
                  <w:shd w:val="clear" w:color="auto" w:fill="E0E0E0"/>
                </w:tcPr>
                <w:p w:rsidR="0011295D" w:rsidRPr="001F7945" w:rsidRDefault="0011295D" w:rsidP="006D0729">
                  <w:pPr>
                    <w:pStyle w:val="NoSpacing"/>
                    <w:spacing w:line="276" w:lineRule="auto"/>
                  </w:pPr>
                  <w:r w:rsidRPr="001F7945">
                    <w:t>1</w:t>
                  </w:r>
                </w:p>
              </w:tc>
              <w:tc>
                <w:tcPr>
                  <w:tcW w:w="1350" w:type="dxa"/>
                  <w:tcBorders>
                    <w:top w:val="single" w:sz="8" w:space="0" w:color="152935"/>
                    <w:left w:val="nil"/>
                    <w:bottom w:val="single" w:sz="8" w:space="0" w:color="AEAEAE"/>
                    <w:right w:val="nil"/>
                    <w:tl2br w:val="nil"/>
                    <w:tr2bl w:val="nil"/>
                  </w:tcBorders>
                  <w:shd w:val="clear" w:color="auto" w:fill="E0E0E0"/>
                </w:tcPr>
                <w:p w:rsidR="0011295D" w:rsidRPr="001F7945" w:rsidRDefault="0011295D" w:rsidP="006D0729">
                  <w:pPr>
                    <w:pStyle w:val="NoSpacing"/>
                    <w:spacing w:line="276" w:lineRule="auto"/>
                  </w:pPr>
                  <w:r w:rsidRPr="001F7945">
                    <w:t>(Constant)</w:t>
                  </w:r>
                </w:p>
              </w:tc>
              <w:tc>
                <w:tcPr>
                  <w:tcW w:w="1524" w:type="dxa"/>
                  <w:tcBorders>
                    <w:top w:val="single" w:sz="8" w:space="0" w:color="152935"/>
                    <w:left w:val="nil"/>
                    <w:bottom w:val="single" w:sz="8" w:space="0" w:color="AEAEAE"/>
                    <w:right w:val="single" w:sz="8" w:space="0" w:color="E0E0E0"/>
                    <w:tl2br w:val="nil"/>
                    <w:tr2bl w:val="nil"/>
                  </w:tcBorders>
                  <w:shd w:val="clear" w:color="auto" w:fill="FFFFFF"/>
                </w:tcPr>
                <w:p w:rsidR="0011295D" w:rsidRPr="001F7945" w:rsidRDefault="0011295D" w:rsidP="006D0729">
                  <w:pPr>
                    <w:pStyle w:val="NoSpacing"/>
                    <w:spacing w:line="276" w:lineRule="auto"/>
                    <w:rPr>
                      <w:color w:val="010205"/>
                    </w:rPr>
                  </w:pPr>
                  <w:r w:rsidRPr="001F7945">
                    <w:rPr>
                      <w:color w:val="010205"/>
                    </w:rPr>
                    <w:t>6.239</w:t>
                  </w:r>
                </w:p>
              </w:tc>
              <w:tc>
                <w:tcPr>
                  <w:tcW w:w="1524"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rsidR="0011295D" w:rsidRPr="001F7945" w:rsidRDefault="0011295D" w:rsidP="006D0729">
                  <w:pPr>
                    <w:pStyle w:val="NoSpacing"/>
                    <w:spacing w:line="276" w:lineRule="auto"/>
                    <w:rPr>
                      <w:color w:val="010205"/>
                    </w:rPr>
                  </w:pPr>
                  <w:r w:rsidRPr="001F7945">
                    <w:rPr>
                      <w:color w:val="010205"/>
                    </w:rPr>
                    <w:t>.591</w:t>
                  </w:r>
                </w:p>
              </w:tc>
              <w:tc>
                <w:tcPr>
                  <w:tcW w:w="1683" w:type="dxa"/>
                  <w:tcBorders>
                    <w:top w:val="single" w:sz="8" w:space="0" w:color="152935"/>
                    <w:left w:val="single" w:sz="8" w:space="0" w:color="E0E0E0"/>
                    <w:bottom w:val="single" w:sz="8" w:space="0" w:color="AEAEAE"/>
                    <w:right w:val="single" w:sz="8" w:space="0" w:color="E0E0E0"/>
                    <w:tl2br w:val="nil"/>
                    <w:tr2bl w:val="nil"/>
                  </w:tcBorders>
                  <w:shd w:val="clear" w:color="auto" w:fill="FFFFFF"/>
                  <w:vAlign w:val="center"/>
                </w:tcPr>
                <w:p w:rsidR="0011295D" w:rsidRPr="001F7945" w:rsidRDefault="0011295D" w:rsidP="006D0729">
                  <w:pPr>
                    <w:pStyle w:val="NoSpacing"/>
                    <w:spacing w:line="276" w:lineRule="auto"/>
                  </w:pPr>
                </w:p>
              </w:tc>
              <w:tc>
                <w:tcPr>
                  <w:tcW w:w="1173"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rsidR="0011295D" w:rsidRPr="001F7945" w:rsidRDefault="0011295D" w:rsidP="006D0729">
                  <w:pPr>
                    <w:pStyle w:val="NoSpacing"/>
                    <w:spacing w:line="276" w:lineRule="auto"/>
                    <w:rPr>
                      <w:color w:val="010205"/>
                    </w:rPr>
                  </w:pPr>
                  <w:r w:rsidRPr="001F7945">
                    <w:rPr>
                      <w:color w:val="010205"/>
                    </w:rPr>
                    <w:t>10.555</w:t>
                  </w:r>
                </w:p>
              </w:tc>
              <w:tc>
                <w:tcPr>
                  <w:tcW w:w="1174" w:type="dxa"/>
                  <w:tcBorders>
                    <w:top w:val="single" w:sz="8" w:space="0" w:color="152935"/>
                    <w:left w:val="single" w:sz="8" w:space="0" w:color="E0E0E0"/>
                    <w:bottom w:val="single" w:sz="8" w:space="0" w:color="AEAEAE"/>
                    <w:right w:val="nil"/>
                    <w:tl2br w:val="nil"/>
                    <w:tr2bl w:val="nil"/>
                  </w:tcBorders>
                  <w:shd w:val="clear" w:color="auto" w:fill="FFFFFF"/>
                </w:tcPr>
                <w:p w:rsidR="0011295D" w:rsidRPr="001F7945" w:rsidRDefault="0011295D" w:rsidP="006D0729">
                  <w:pPr>
                    <w:pStyle w:val="NoSpacing"/>
                    <w:spacing w:line="276" w:lineRule="auto"/>
                    <w:rPr>
                      <w:color w:val="010205"/>
                    </w:rPr>
                  </w:pPr>
                  <w:r w:rsidRPr="001F7945">
                    <w:rPr>
                      <w:color w:val="010205"/>
                    </w:rPr>
                    <w:t>.000</w:t>
                  </w:r>
                </w:p>
              </w:tc>
            </w:tr>
            <w:tr w:rsidR="0011295D" w:rsidRPr="001F7945" w:rsidTr="0020377C">
              <w:trPr>
                <w:cantSplit/>
              </w:trPr>
              <w:tc>
                <w:tcPr>
                  <w:tcW w:w="841" w:type="dxa"/>
                  <w:vMerge/>
                  <w:tcBorders>
                    <w:top w:val="single" w:sz="8" w:space="0" w:color="152935"/>
                    <w:left w:val="nil"/>
                    <w:bottom w:val="single" w:sz="8" w:space="0" w:color="152935"/>
                    <w:right w:val="nil"/>
                    <w:tl2br w:val="nil"/>
                    <w:tr2bl w:val="nil"/>
                  </w:tcBorders>
                  <w:shd w:val="clear" w:color="auto" w:fill="E0E0E0"/>
                </w:tcPr>
                <w:p w:rsidR="0011295D" w:rsidRPr="001F7945" w:rsidRDefault="0011295D" w:rsidP="006D0729">
                  <w:pPr>
                    <w:pStyle w:val="NoSpacing"/>
                    <w:spacing w:line="276" w:lineRule="auto"/>
                    <w:rPr>
                      <w:color w:val="010205"/>
                    </w:rPr>
                  </w:pPr>
                </w:p>
              </w:tc>
              <w:tc>
                <w:tcPr>
                  <w:tcW w:w="1350" w:type="dxa"/>
                  <w:tcBorders>
                    <w:top w:val="single" w:sz="8" w:space="0" w:color="AEAEAE"/>
                    <w:left w:val="nil"/>
                    <w:bottom w:val="single" w:sz="8" w:space="0" w:color="AEAEAE"/>
                    <w:right w:val="nil"/>
                    <w:tl2br w:val="nil"/>
                    <w:tr2bl w:val="nil"/>
                  </w:tcBorders>
                  <w:shd w:val="clear" w:color="auto" w:fill="E0E0E0"/>
                </w:tcPr>
                <w:p w:rsidR="0011295D" w:rsidRPr="001F7945" w:rsidRDefault="0011295D" w:rsidP="006D0729">
                  <w:pPr>
                    <w:pStyle w:val="NoSpacing"/>
                    <w:spacing w:line="276" w:lineRule="auto"/>
                  </w:pPr>
                  <w:r w:rsidRPr="001F7945">
                    <w:t>LBC</w:t>
                  </w:r>
                </w:p>
              </w:tc>
              <w:tc>
                <w:tcPr>
                  <w:tcW w:w="1524" w:type="dxa"/>
                  <w:tcBorders>
                    <w:top w:val="single" w:sz="8" w:space="0" w:color="AEAEAE"/>
                    <w:left w:val="nil"/>
                    <w:bottom w:val="single" w:sz="8" w:space="0" w:color="AEAEAE"/>
                    <w:right w:val="single" w:sz="8" w:space="0" w:color="E0E0E0"/>
                    <w:tl2br w:val="nil"/>
                    <w:tr2bl w:val="nil"/>
                  </w:tcBorders>
                  <w:shd w:val="clear" w:color="auto" w:fill="FFFFFF"/>
                </w:tcPr>
                <w:p w:rsidR="0011295D" w:rsidRPr="001F7945" w:rsidRDefault="0011295D" w:rsidP="006D0729">
                  <w:pPr>
                    <w:pStyle w:val="NoSpacing"/>
                    <w:spacing w:line="276" w:lineRule="auto"/>
                    <w:rPr>
                      <w:color w:val="010205"/>
                    </w:rPr>
                  </w:pPr>
                  <w:r w:rsidRPr="001F7945">
                    <w:rPr>
                      <w:color w:val="010205"/>
                    </w:rPr>
                    <w:t>-.163</w:t>
                  </w:r>
                </w:p>
              </w:tc>
              <w:tc>
                <w:tcPr>
                  <w:tcW w:w="1524"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rsidR="0011295D" w:rsidRPr="001F7945" w:rsidRDefault="0011295D" w:rsidP="006D0729">
                  <w:pPr>
                    <w:pStyle w:val="NoSpacing"/>
                    <w:spacing w:line="276" w:lineRule="auto"/>
                    <w:rPr>
                      <w:color w:val="010205"/>
                    </w:rPr>
                  </w:pPr>
                  <w:r w:rsidRPr="001F7945">
                    <w:rPr>
                      <w:color w:val="010205"/>
                    </w:rPr>
                    <w:t>.144</w:t>
                  </w:r>
                </w:p>
              </w:tc>
              <w:tc>
                <w:tcPr>
                  <w:tcW w:w="1683"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rsidR="0011295D" w:rsidRPr="001F7945" w:rsidRDefault="0011295D" w:rsidP="006D0729">
                  <w:pPr>
                    <w:pStyle w:val="NoSpacing"/>
                    <w:spacing w:line="276" w:lineRule="auto"/>
                    <w:rPr>
                      <w:color w:val="010205"/>
                    </w:rPr>
                  </w:pPr>
                  <w:r w:rsidRPr="001F7945">
                    <w:rPr>
                      <w:color w:val="010205"/>
                    </w:rPr>
                    <w:t>-.184</w:t>
                  </w:r>
                </w:p>
              </w:tc>
              <w:tc>
                <w:tcPr>
                  <w:tcW w:w="1173"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rsidR="0011295D" w:rsidRPr="001F7945" w:rsidRDefault="0011295D" w:rsidP="006D0729">
                  <w:pPr>
                    <w:pStyle w:val="NoSpacing"/>
                    <w:spacing w:line="276" w:lineRule="auto"/>
                    <w:rPr>
                      <w:color w:val="010205"/>
                    </w:rPr>
                  </w:pPr>
                  <w:r w:rsidRPr="001F7945">
                    <w:rPr>
                      <w:color w:val="010205"/>
                    </w:rPr>
                    <w:t>-1.134</w:t>
                  </w:r>
                </w:p>
              </w:tc>
              <w:tc>
                <w:tcPr>
                  <w:tcW w:w="1174" w:type="dxa"/>
                  <w:tcBorders>
                    <w:top w:val="single" w:sz="8" w:space="0" w:color="AEAEAE"/>
                    <w:left w:val="single" w:sz="8" w:space="0" w:color="E0E0E0"/>
                    <w:bottom w:val="single" w:sz="8" w:space="0" w:color="AEAEAE"/>
                    <w:right w:val="nil"/>
                    <w:tl2br w:val="nil"/>
                    <w:tr2bl w:val="nil"/>
                  </w:tcBorders>
                  <w:shd w:val="clear" w:color="auto" w:fill="FFFFFF"/>
                </w:tcPr>
                <w:p w:rsidR="0011295D" w:rsidRPr="001F7945" w:rsidRDefault="0011295D" w:rsidP="006D0729">
                  <w:pPr>
                    <w:pStyle w:val="NoSpacing"/>
                    <w:spacing w:line="276" w:lineRule="auto"/>
                    <w:rPr>
                      <w:color w:val="010205"/>
                    </w:rPr>
                  </w:pPr>
                  <w:r w:rsidRPr="001F7945">
                    <w:rPr>
                      <w:color w:val="010205"/>
                    </w:rPr>
                    <w:t>.260</w:t>
                  </w:r>
                </w:p>
              </w:tc>
            </w:tr>
            <w:tr w:rsidR="0011295D" w:rsidRPr="001F7945" w:rsidTr="0020377C">
              <w:trPr>
                <w:cantSplit/>
              </w:trPr>
              <w:tc>
                <w:tcPr>
                  <w:tcW w:w="841" w:type="dxa"/>
                  <w:vMerge/>
                  <w:tcBorders>
                    <w:top w:val="single" w:sz="8" w:space="0" w:color="152935"/>
                    <w:left w:val="nil"/>
                    <w:bottom w:val="single" w:sz="8" w:space="0" w:color="152935"/>
                    <w:right w:val="nil"/>
                    <w:tl2br w:val="nil"/>
                    <w:tr2bl w:val="nil"/>
                  </w:tcBorders>
                  <w:shd w:val="clear" w:color="auto" w:fill="E0E0E0"/>
                </w:tcPr>
                <w:p w:rsidR="0011295D" w:rsidRPr="001F7945" w:rsidRDefault="0011295D" w:rsidP="006D0729">
                  <w:pPr>
                    <w:pStyle w:val="NoSpacing"/>
                    <w:spacing w:line="276" w:lineRule="auto"/>
                    <w:rPr>
                      <w:color w:val="010205"/>
                    </w:rPr>
                  </w:pPr>
                </w:p>
              </w:tc>
              <w:tc>
                <w:tcPr>
                  <w:tcW w:w="1350" w:type="dxa"/>
                  <w:tcBorders>
                    <w:top w:val="single" w:sz="8" w:space="0" w:color="AEAEAE"/>
                    <w:left w:val="nil"/>
                    <w:bottom w:val="single" w:sz="8" w:space="0" w:color="AEAEAE"/>
                    <w:right w:val="nil"/>
                    <w:tl2br w:val="nil"/>
                    <w:tr2bl w:val="nil"/>
                  </w:tcBorders>
                  <w:shd w:val="clear" w:color="auto" w:fill="E0E0E0"/>
                </w:tcPr>
                <w:p w:rsidR="0011295D" w:rsidRPr="001F7945" w:rsidRDefault="0011295D" w:rsidP="006D0729">
                  <w:pPr>
                    <w:pStyle w:val="NoSpacing"/>
                    <w:spacing w:line="276" w:lineRule="auto"/>
                  </w:pPr>
                  <w:r w:rsidRPr="001F7945">
                    <w:t>EBC</w:t>
                  </w:r>
                </w:p>
              </w:tc>
              <w:tc>
                <w:tcPr>
                  <w:tcW w:w="1524" w:type="dxa"/>
                  <w:tcBorders>
                    <w:top w:val="single" w:sz="8" w:space="0" w:color="AEAEAE"/>
                    <w:left w:val="nil"/>
                    <w:bottom w:val="single" w:sz="8" w:space="0" w:color="AEAEAE"/>
                    <w:right w:val="single" w:sz="8" w:space="0" w:color="E0E0E0"/>
                    <w:tl2br w:val="nil"/>
                    <w:tr2bl w:val="nil"/>
                  </w:tcBorders>
                  <w:shd w:val="clear" w:color="auto" w:fill="FFFFFF"/>
                </w:tcPr>
                <w:p w:rsidR="0011295D" w:rsidRPr="001F7945" w:rsidRDefault="0011295D" w:rsidP="006D0729">
                  <w:pPr>
                    <w:pStyle w:val="NoSpacing"/>
                    <w:spacing w:line="276" w:lineRule="auto"/>
                    <w:rPr>
                      <w:color w:val="010205"/>
                    </w:rPr>
                  </w:pPr>
                  <w:r w:rsidRPr="001F7945">
                    <w:rPr>
                      <w:color w:val="010205"/>
                    </w:rPr>
                    <w:t>.013</w:t>
                  </w:r>
                </w:p>
              </w:tc>
              <w:tc>
                <w:tcPr>
                  <w:tcW w:w="1524"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rsidR="0011295D" w:rsidRPr="001F7945" w:rsidRDefault="0011295D" w:rsidP="006D0729">
                  <w:pPr>
                    <w:pStyle w:val="NoSpacing"/>
                    <w:spacing w:line="276" w:lineRule="auto"/>
                    <w:rPr>
                      <w:color w:val="010205"/>
                    </w:rPr>
                  </w:pPr>
                  <w:r w:rsidRPr="001F7945">
                    <w:rPr>
                      <w:color w:val="010205"/>
                    </w:rPr>
                    <w:t>.168</w:t>
                  </w:r>
                </w:p>
              </w:tc>
              <w:tc>
                <w:tcPr>
                  <w:tcW w:w="1683"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rsidR="0011295D" w:rsidRPr="001F7945" w:rsidRDefault="0011295D" w:rsidP="006D0729">
                  <w:pPr>
                    <w:pStyle w:val="NoSpacing"/>
                    <w:spacing w:line="276" w:lineRule="auto"/>
                    <w:rPr>
                      <w:color w:val="010205"/>
                    </w:rPr>
                  </w:pPr>
                  <w:r w:rsidRPr="001F7945">
                    <w:rPr>
                      <w:color w:val="010205"/>
                    </w:rPr>
                    <w:t>.015</w:t>
                  </w:r>
                </w:p>
              </w:tc>
              <w:tc>
                <w:tcPr>
                  <w:tcW w:w="1173"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rsidR="0011295D" w:rsidRPr="001F7945" w:rsidRDefault="0011295D" w:rsidP="006D0729">
                  <w:pPr>
                    <w:pStyle w:val="NoSpacing"/>
                    <w:spacing w:line="276" w:lineRule="auto"/>
                    <w:rPr>
                      <w:color w:val="010205"/>
                    </w:rPr>
                  </w:pPr>
                  <w:r w:rsidRPr="001F7945">
                    <w:rPr>
                      <w:color w:val="010205"/>
                    </w:rPr>
                    <w:t>.080</w:t>
                  </w:r>
                </w:p>
              </w:tc>
              <w:tc>
                <w:tcPr>
                  <w:tcW w:w="1174" w:type="dxa"/>
                  <w:tcBorders>
                    <w:top w:val="single" w:sz="8" w:space="0" w:color="AEAEAE"/>
                    <w:left w:val="single" w:sz="8" w:space="0" w:color="E0E0E0"/>
                    <w:bottom w:val="single" w:sz="8" w:space="0" w:color="AEAEAE"/>
                    <w:right w:val="nil"/>
                    <w:tl2br w:val="nil"/>
                    <w:tr2bl w:val="nil"/>
                  </w:tcBorders>
                  <w:shd w:val="clear" w:color="auto" w:fill="FFFFFF"/>
                </w:tcPr>
                <w:p w:rsidR="0011295D" w:rsidRPr="001F7945" w:rsidRDefault="0011295D" w:rsidP="006D0729">
                  <w:pPr>
                    <w:pStyle w:val="NoSpacing"/>
                    <w:spacing w:line="276" w:lineRule="auto"/>
                    <w:rPr>
                      <w:color w:val="010205"/>
                    </w:rPr>
                  </w:pPr>
                  <w:r w:rsidRPr="001F7945">
                    <w:rPr>
                      <w:color w:val="010205"/>
                    </w:rPr>
                    <w:t>.936</w:t>
                  </w:r>
                </w:p>
              </w:tc>
            </w:tr>
            <w:tr w:rsidR="0011295D" w:rsidRPr="001F7945" w:rsidTr="0020377C">
              <w:trPr>
                <w:cantSplit/>
              </w:trPr>
              <w:tc>
                <w:tcPr>
                  <w:tcW w:w="841" w:type="dxa"/>
                  <w:vMerge/>
                  <w:tcBorders>
                    <w:top w:val="single" w:sz="8" w:space="0" w:color="152935"/>
                    <w:left w:val="nil"/>
                    <w:bottom w:val="single" w:sz="8" w:space="0" w:color="152935"/>
                    <w:right w:val="nil"/>
                    <w:tl2br w:val="nil"/>
                    <w:tr2bl w:val="nil"/>
                  </w:tcBorders>
                  <w:shd w:val="clear" w:color="auto" w:fill="E0E0E0"/>
                </w:tcPr>
                <w:p w:rsidR="0011295D" w:rsidRPr="001F7945" w:rsidRDefault="0011295D" w:rsidP="006D0729">
                  <w:pPr>
                    <w:pStyle w:val="NoSpacing"/>
                    <w:spacing w:line="276" w:lineRule="auto"/>
                    <w:rPr>
                      <w:color w:val="010205"/>
                    </w:rPr>
                  </w:pPr>
                </w:p>
              </w:tc>
              <w:tc>
                <w:tcPr>
                  <w:tcW w:w="1350" w:type="dxa"/>
                  <w:tcBorders>
                    <w:top w:val="single" w:sz="8" w:space="0" w:color="AEAEAE"/>
                    <w:left w:val="nil"/>
                    <w:bottom w:val="single" w:sz="8" w:space="0" w:color="152935"/>
                    <w:right w:val="nil"/>
                    <w:tl2br w:val="nil"/>
                    <w:tr2bl w:val="nil"/>
                  </w:tcBorders>
                  <w:shd w:val="clear" w:color="auto" w:fill="E0E0E0"/>
                </w:tcPr>
                <w:p w:rsidR="0011295D" w:rsidRPr="001F7945" w:rsidRDefault="0011295D" w:rsidP="006D0729">
                  <w:pPr>
                    <w:pStyle w:val="NoSpacing"/>
                    <w:spacing w:line="276" w:lineRule="auto"/>
                  </w:pPr>
                  <w:r w:rsidRPr="001F7945">
                    <w:t>RBC</w:t>
                  </w:r>
                </w:p>
              </w:tc>
              <w:tc>
                <w:tcPr>
                  <w:tcW w:w="1524" w:type="dxa"/>
                  <w:tcBorders>
                    <w:top w:val="single" w:sz="8" w:space="0" w:color="AEAEAE"/>
                    <w:left w:val="nil"/>
                    <w:bottom w:val="single" w:sz="8" w:space="0" w:color="152935"/>
                    <w:right w:val="single" w:sz="8" w:space="0" w:color="E0E0E0"/>
                    <w:tl2br w:val="nil"/>
                    <w:tr2bl w:val="nil"/>
                  </w:tcBorders>
                  <w:shd w:val="clear" w:color="auto" w:fill="FFFFFF"/>
                </w:tcPr>
                <w:p w:rsidR="0011295D" w:rsidRPr="001F7945" w:rsidRDefault="0011295D" w:rsidP="006D0729">
                  <w:pPr>
                    <w:pStyle w:val="NoSpacing"/>
                    <w:spacing w:line="276" w:lineRule="auto"/>
                    <w:rPr>
                      <w:color w:val="010205"/>
                    </w:rPr>
                  </w:pPr>
                  <w:r w:rsidRPr="001F7945">
                    <w:rPr>
                      <w:color w:val="010205"/>
                    </w:rPr>
                    <w:t>.331</w:t>
                  </w:r>
                </w:p>
              </w:tc>
              <w:tc>
                <w:tcPr>
                  <w:tcW w:w="1524"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rsidR="0011295D" w:rsidRPr="001F7945" w:rsidRDefault="0011295D" w:rsidP="006D0729">
                  <w:pPr>
                    <w:pStyle w:val="NoSpacing"/>
                    <w:spacing w:line="276" w:lineRule="auto"/>
                    <w:rPr>
                      <w:color w:val="010205"/>
                    </w:rPr>
                  </w:pPr>
                  <w:r w:rsidRPr="001F7945">
                    <w:rPr>
                      <w:color w:val="010205"/>
                    </w:rPr>
                    <w:t>.123</w:t>
                  </w:r>
                </w:p>
              </w:tc>
              <w:tc>
                <w:tcPr>
                  <w:tcW w:w="1683"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rsidR="0011295D" w:rsidRPr="001F7945" w:rsidRDefault="0011295D" w:rsidP="006D0729">
                  <w:pPr>
                    <w:pStyle w:val="NoSpacing"/>
                    <w:spacing w:line="276" w:lineRule="auto"/>
                    <w:rPr>
                      <w:color w:val="010205"/>
                    </w:rPr>
                  </w:pPr>
                  <w:r w:rsidRPr="001F7945">
                    <w:rPr>
                      <w:color w:val="010205"/>
                    </w:rPr>
                    <w:t>.410</w:t>
                  </w:r>
                </w:p>
              </w:tc>
              <w:tc>
                <w:tcPr>
                  <w:tcW w:w="1173"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rsidR="0011295D" w:rsidRPr="001F7945" w:rsidRDefault="0011295D" w:rsidP="006D0729">
                  <w:pPr>
                    <w:pStyle w:val="NoSpacing"/>
                    <w:spacing w:line="276" w:lineRule="auto"/>
                    <w:rPr>
                      <w:color w:val="010205"/>
                    </w:rPr>
                  </w:pPr>
                  <w:r w:rsidRPr="001F7945">
                    <w:rPr>
                      <w:color w:val="010205"/>
                    </w:rPr>
                    <w:t>2.688</w:t>
                  </w:r>
                </w:p>
              </w:tc>
              <w:tc>
                <w:tcPr>
                  <w:tcW w:w="1174" w:type="dxa"/>
                  <w:tcBorders>
                    <w:top w:val="single" w:sz="8" w:space="0" w:color="AEAEAE"/>
                    <w:left w:val="single" w:sz="8" w:space="0" w:color="E0E0E0"/>
                    <w:bottom w:val="single" w:sz="8" w:space="0" w:color="152935"/>
                    <w:right w:val="nil"/>
                    <w:tl2br w:val="nil"/>
                    <w:tr2bl w:val="nil"/>
                  </w:tcBorders>
                  <w:shd w:val="clear" w:color="auto" w:fill="FFFFFF"/>
                </w:tcPr>
                <w:p w:rsidR="0011295D" w:rsidRPr="001F7945" w:rsidRDefault="0011295D" w:rsidP="006D0729">
                  <w:pPr>
                    <w:pStyle w:val="NoSpacing"/>
                    <w:spacing w:line="276" w:lineRule="auto"/>
                    <w:rPr>
                      <w:color w:val="010205"/>
                    </w:rPr>
                  </w:pPr>
                  <w:r w:rsidRPr="001F7945">
                    <w:rPr>
                      <w:color w:val="010205"/>
                    </w:rPr>
                    <w:t>.009</w:t>
                  </w:r>
                </w:p>
              </w:tc>
            </w:tr>
            <w:tr w:rsidR="0011295D" w:rsidRPr="001F7945" w:rsidTr="0020377C">
              <w:trPr>
                <w:cantSplit/>
              </w:trPr>
              <w:tc>
                <w:tcPr>
                  <w:tcW w:w="9269" w:type="dxa"/>
                  <w:gridSpan w:val="7"/>
                  <w:tcBorders>
                    <w:top w:val="nil"/>
                    <w:left w:val="nil"/>
                    <w:bottom w:val="nil"/>
                    <w:right w:val="nil"/>
                    <w:tl2br w:val="nil"/>
                    <w:tr2bl w:val="nil"/>
                  </w:tcBorders>
                  <w:shd w:val="clear" w:color="auto" w:fill="FFFFFF"/>
                </w:tcPr>
                <w:p w:rsidR="0011295D" w:rsidRPr="001F7945" w:rsidRDefault="0011295D" w:rsidP="006D0729">
                  <w:pPr>
                    <w:pStyle w:val="NoSpacing"/>
                    <w:spacing w:line="276" w:lineRule="auto"/>
                    <w:rPr>
                      <w:color w:val="010205"/>
                    </w:rPr>
                  </w:pPr>
                  <w:r w:rsidRPr="001F7945">
                    <w:rPr>
                      <w:color w:val="010205"/>
                    </w:rPr>
                    <w:t>a. Dependent Variable: BG</w:t>
                  </w:r>
                </w:p>
              </w:tc>
            </w:tr>
          </w:tbl>
          <w:p w:rsidR="0011295D" w:rsidRDefault="0011295D" w:rsidP="006D0729">
            <w:pPr>
              <w:pStyle w:val="NoSpacing"/>
              <w:spacing w:line="276" w:lineRule="auto"/>
            </w:pPr>
          </w:p>
          <w:p w:rsidR="0070229B" w:rsidRPr="000E5AF7" w:rsidRDefault="0070229B" w:rsidP="006D0729">
            <w:pPr>
              <w:pStyle w:val="NoSpacing"/>
              <w:spacing w:line="276" w:lineRule="auto"/>
            </w:pPr>
          </w:p>
        </w:tc>
      </w:tr>
    </w:tbl>
    <w:p w:rsidR="0070229B" w:rsidRPr="00F01BE1" w:rsidRDefault="0070229B" w:rsidP="006D0729">
      <w:pPr>
        <w:pStyle w:val="NoSpacing"/>
        <w:spacing w:line="276" w:lineRule="auto"/>
        <w:jc w:val="both"/>
        <w:rPr>
          <w:rFonts w:ascii="Times New Roman" w:hAnsi="Times New Roman" w:cs="Times New Roman"/>
          <w:b/>
          <w:sz w:val="24"/>
          <w:szCs w:val="24"/>
        </w:rPr>
      </w:pPr>
      <w:r w:rsidRPr="00F01BE1">
        <w:rPr>
          <w:rFonts w:ascii="Times New Roman" w:hAnsi="Times New Roman" w:cs="Times New Roman"/>
          <w:sz w:val="24"/>
          <w:szCs w:val="24"/>
        </w:rPr>
        <w:t>From</w:t>
      </w:r>
      <w:r w:rsidR="00573295" w:rsidRPr="00F01BE1">
        <w:rPr>
          <w:rFonts w:ascii="Times New Roman" w:hAnsi="Times New Roman" w:cs="Times New Roman"/>
          <w:sz w:val="24"/>
          <w:szCs w:val="24"/>
        </w:rPr>
        <w:t xml:space="preserve"> the information displayed</w:t>
      </w:r>
      <w:r w:rsidRPr="00F01BE1">
        <w:rPr>
          <w:rFonts w:ascii="Times New Roman" w:hAnsi="Times New Roman" w:cs="Times New Roman"/>
          <w:sz w:val="24"/>
          <w:szCs w:val="24"/>
        </w:rPr>
        <w:t xml:space="preserve"> in </w:t>
      </w:r>
      <w:r w:rsidR="001D47AF" w:rsidRPr="00F01BE1">
        <w:rPr>
          <w:rFonts w:ascii="Times New Roman" w:hAnsi="Times New Roman" w:cs="Times New Roman"/>
          <w:sz w:val="24"/>
          <w:szCs w:val="24"/>
        </w:rPr>
        <w:t>table 2, the dependent variable</w:t>
      </w:r>
      <w:r w:rsidRPr="00F01BE1">
        <w:rPr>
          <w:rFonts w:ascii="Times New Roman" w:hAnsi="Times New Roman" w:cs="Times New Roman"/>
          <w:sz w:val="24"/>
          <w:szCs w:val="24"/>
        </w:rPr>
        <w:t xml:space="preserve"> combined with the independent variable</w:t>
      </w:r>
      <w:r w:rsidR="001D47AF" w:rsidRPr="00F01BE1">
        <w:rPr>
          <w:rFonts w:ascii="Times New Roman" w:hAnsi="Times New Roman" w:cs="Times New Roman"/>
          <w:sz w:val="24"/>
          <w:szCs w:val="24"/>
        </w:rPr>
        <w:t>s produce a statistics of 0.35, which indicate a weak and positive relationship between Business growth and LBC, EBC and RBC.</w:t>
      </w:r>
      <w:r w:rsidRPr="00F01BE1">
        <w:rPr>
          <w:rFonts w:ascii="Times New Roman" w:hAnsi="Times New Roman" w:cs="Times New Roman"/>
          <w:sz w:val="24"/>
          <w:szCs w:val="24"/>
        </w:rPr>
        <w:t xml:space="preserve"> The contribution of the independent variables to the dependent variable was by R-square 0.12. This implies that Reward based, Loan based and Equity based crowdfunding a</w:t>
      </w:r>
      <w:r w:rsidR="00223EE1">
        <w:rPr>
          <w:rFonts w:ascii="Times New Roman" w:hAnsi="Times New Roman" w:cs="Times New Roman"/>
          <w:sz w:val="24"/>
          <w:szCs w:val="24"/>
        </w:rPr>
        <w:t>ccount for 12% variation in Business</w:t>
      </w:r>
      <w:r w:rsidRPr="00F01BE1">
        <w:rPr>
          <w:rFonts w:ascii="Times New Roman" w:hAnsi="Times New Roman" w:cs="Times New Roman"/>
          <w:sz w:val="24"/>
          <w:szCs w:val="24"/>
        </w:rPr>
        <w:t xml:space="preserve"> growth while the remaining 88% is caused by factors not captured in the model.</w:t>
      </w:r>
    </w:p>
    <w:p w:rsidR="0070229B" w:rsidRPr="00F01BE1" w:rsidRDefault="0070229B" w:rsidP="006D0729">
      <w:pPr>
        <w:pStyle w:val="NoSpacing"/>
        <w:spacing w:line="276" w:lineRule="auto"/>
        <w:jc w:val="both"/>
        <w:rPr>
          <w:rFonts w:ascii="Times New Roman" w:hAnsi="Times New Roman" w:cs="Times New Roman"/>
          <w:b/>
          <w:sz w:val="24"/>
          <w:szCs w:val="24"/>
        </w:rPr>
      </w:pPr>
    </w:p>
    <w:p w:rsidR="001D47AF" w:rsidRPr="005C082D" w:rsidRDefault="001D47AF" w:rsidP="006D0729">
      <w:pPr>
        <w:pStyle w:val="NoSpacing"/>
        <w:spacing w:line="276" w:lineRule="auto"/>
        <w:jc w:val="both"/>
        <w:rPr>
          <w:rFonts w:ascii="Times New Roman" w:hAnsi="Times New Roman" w:cs="Times New Roman"/>
          <w:sz w:val="24"/>
          <w:szCs w:val="24"/>
        </w:rPr>
      </w:pPr>
      <w:r w:rsidRPr="00F01BE1">
        <w:rPr>
          <w:rFonts w:ascii="Times New Roman" w:hAnsi="Times New Roman" w:cs="Times New Roman"/>
          <w:sz w:val="24"/>
          <w:szCs w:val="24"/>
        </w:rPr>
        <w:t xml:space="preserve">Table 3 </w:t>
      </w:r>
      <w:r w:rsidR="00FE44AE" w:rsidRPr="00F01BE1">
        <w:rPr>
          <w:rFonts w:ascii="Times New Roman" w:hAnsi="Times New Roman" w:cs="Times New Roman"/>
          <w:sz w:val="24"/>
          <w:szCs w:val="24"/>
        </w:rPr>
        <w:t>revealed the result of the analysis of Variance (ANOVA) for the model employed for this study and it revealed the difference between the variables</w:t>
      </w:r>
      <w:r w:rsidR="00AA5B40" w:rsidRPr="00F01BE1">
        <w:rPr>
          <w:rFonts w:ascii="Times New Roman" w:hAnsi="Times New Roman" w:cs="Times New Roman"/>
          <w:sz w:val="24"/>
          <w:szCs w:val="24"/>
        </w:rPr>
        <w:t xml:space="preserve">. The table reports the </w:t>
      </w:r>
      <w:r w:rsidR="00FE44AE" w:rsidRPr="00F01BE1">
        <w:rPr>
          <w:rFonts w:ascii="Times New Roman" w:hAnsi="Times New Roman" w:cs="Times New Roman"/>
          <w:sz w:val="24"/>
          <w:szCs w:val="24"/>
        </w:rPr>
        <w:t>significance of t</w:t>
      </w:r>
      <w:r w:rsidR="00AA5B40" w:rsidRPr="00F01BE1">
        <w:rPr>
          <w:rFonts w:ascii="Times New Roman" w:hAnsi="Times New Roman" w:cs="Times New Roman"/>
          <w:sz w:val="24"/>
          <w:szCs w:val="24"/>
        </w:rPr>
        <w:t>he model employed in hypothesis one</w:t>
      </w:r>
      <w:r w:rsidR="00FE44AE" w:rsidRPr="00F01BE1">
        <w:rPr>
          <w:rFonts w:ascii="Times New Roman" w:hAnsi="Times New Roman" w:cs="Times New Roman"/>
          <w:sz w:val="24"/>
          <w:szCs w:val="24"/>
        </w:rPr>
        <w:t>. The table repor</w:t>
      </w:r>
      <w:r w:rsidR="00AA5B40" w:rsidRPr="00F01BE1">
        <w:rPr>
          <w:rFonts w:ascii="Times New Roman" w:hAnsi="Times New Roman" w:cs="Times New Roman"/>
          <w:sz w:val="24"/>
          <w:szCs w:val="24"/>
        </w:rPr>
        <w:t>ts an F-statistic value of 3.38</w:t>
      </w:r>
      <w:r w:rsidR="00FE44AE" w:rsidRPr="00F01BE1">
        <w:rPr>
          <w:rFonts w:ascii="Times New Roman" w:hAnsi="Times New Roman" w:cs="Times New Roman"/>
          <w:sz w:val="24"/>
          <w:szCs w:val="24"/>
        </w:rPr>
        <w:t xml:space="preserve"> with a probability</w:t>
      </w:r>
      <w:r w:rsidR="00AA5B40" w:rsidRPr="00F01BE1">
        <w:rPr>
          <w:rFonts w:ascii="Times New Roman" w:hAnsi="Times New Roman" w:cs="Times New Roman"/>
          <w:sz w:val="24"/>
          <w:szCs w:val="24"/>
        </w:rPr>
        <w:t xml:space="preserve"> value of </w:t>
      </w:r>
      <w:r w:rsidR="00841257">
        <w:rPr>
          <w:rFonts w:ascii="Times New Roman" w:hAnsi="Times New Roman" w:cs="Times New Roman"/>
          <w:sz w:val="24"/>
          <w:szCs w:val="24"/>
        </w:rPr>
        <w:t>0.02</w:t>
      </w:r>
      <w:r w:rsidR="00FE44AE" w:rsidRPr="00F01BE1">
        <w:rPr>
          <w:rFonts w:ascii="Times New Roman" w:hAnsi="Times New Roman" w:cs="Times New Roman"/>
          <w:sz w:val="24"/>
          <w:szCs w:val="24"/>
        </w:rPr>
        <w:t xml:space="preserve">3. </w:t>
      </w:r>
      <w:r w:rsidR="00841257">
        <w:rPr>
          <w:rFonts w:ascii="Times New Roman" w:hAnsi="Times New Roman" w:cs="Times New Roman"/>
          <w:sz w:val="24"/>
          <w:szCs w:val="24"/>
        </w:rPr>
        <w:t xml:space="preserve"> This indicates that the regression model is statistically significant, meaning that RBC, LBC, and EBC have a significant effect on business growth of </w:t>
      </w:r>
      <w:r w:rsidR="004B2E75">
        <w:rPr>
          <w:rFonts w:ascii="Times New Roman" w:hAnsi="Times New Roman" w:cs="Times New Roman"/>
          <w:sz w:val="24"/>
          <w:szCs w:val="24"/>
        </w:rPr>
        <w:t xml:space="preserve">small and </w:t>
      </w:r>
      <w:r w:rsidR="00841257">
        <w:rPr>
          <w:rFonts w:ascii="Times New Roman" w:hAnsi="Times New Roman" w:cs="Times New Roman"/>
          <w:sz w:val="24"/>
          <w:szCs w:val="24"/>
        </w:rPr>
        <w:t xml:space="preserve">medium scale enterprises in Ogun state.  </w:t>
      </w:r>
    </w:p>
    <w:p w:rsidR="007E2CF8" w:rsidRDefault="006F29AA" w:rsidP="006D0729">
      <w:pPr>
        <w:autoSpaceDE w:val="0"/>
        <w:autoSpaceDN w:val="0"/>
        <w:adjustRightInd w:val="0"/>
        <w:spacing w:after="0"/>
        <w:jc w:val="both"/>
        <w:rPr>
          <w:rFonts w:ascii="Times New Roman" w:hAnsi="Times New Roman" w:cs="Times New Roman"/>
          <w:sz w:val="24"/>
          <w:szCs w:val="24"/>
        </w:rPr>
      </w:pPr>
      <w:r w:rsidRPr="00F01BE1">
        <w:rPr>
          <w:rFonts w:ascii="Times New Roman" w:hAnsi="Times New Roman" w:cs="Times New Roman"/>
          <w:sz w:val="24"/>
          <w:szCs w:val="24"/>
        </w:rPr>
        <w:t>The indepen</w:t>
      </w:r>
      <w:r w:rsidR="00CE690F" w:rsidRPr="00F01BE1">
        <w:rPr>
          <w:rFonts w:ascii="Times New Roman" w:hAnsi="Times New Roman" w:cs="Times New Roman"/>
          <w:sz w:val="24"/>
          <w:szCs w:val="24"/>
        </w:rPr>
        <w:t>dent variable</w:t>
      </w:r>
      <w:r w:rsidRPr="00F01BE1">
        <w:rPr>
          <w:rFonts w:ascii="Times New Roman" w:hAnsi="Times New Roman" w:cs="Times New Roman"/>
          <w:sz w:val="24"/>
          <w:szCs w:val="24"/>
        </w:rPr>
        <w:t>s</w:t>
      </w:r>
      <w:r w:rsidR="00CE690F" w:rsidRPr="00F01BE1">
        <w:rPr>
          <w:rFonts w:ascii="Times New Roman" w:hAnsi="Times New Roman" w:cs="Times New Roman"/>
          <w:sz w:val="24"/>
          <w:szCs w:val="24"/>
        </w:rPr>
        <w:t xml:space="preserve"> significant level can be determined using the probability value of the t-test, and the decision rule suggest that if the t-s</w:t>
      </w:r>
      <w:r w:rsidR="00330DF1" w:rsidRPr="00F01BE1">
        <w:rPr>
          <w:rFonts w:ascii="Times New Roman" w:hAnsi="Times New Roman" w:cs="Times New Roman"/>
          <w:sz w:val="24"/>
          <w:szCs w:val="24"/>
        </w:rPr>
        <w:t>tatistics is less than 5%</w:t>
      </w:r>
      <w:r w:rsidR="00CE690F" w:rsidRPr="00F01BE1">
        <w:rPr>
          <w:rFonts w:ascii="Times New Roman" w:hAnsi="Times New Roman" w:cs="Times New Roman"/>
          <w:sz w:val="24"/>
          <w:szCs w:val="24"/>
        </w:rPr>
        <w:t xml:space="preserve"> (0.05), then the null will be rejected and accept the alternative hypothesis. If otherwise, the inverse will be the case. </w:t>
      </w:r>
    </w:p>
    <w:p w:rsidR="00D96DEE" w:rsidRDefault="00CE690F" w:rsidP="006D0729">
      <w:pPr>
        <w:autoSpaceDE w:val="0"/>
        <w:autoSpaceDN w:val="0"/>
        <w:adjustRightInd w:val="0"/>
        <w:spacing w:after="0"/>
        <w:jc w:val="both"/>
        <w:rPr>
          <w:rFonts w:ascii="Times New Roman" w:hAnsi="Times New Roman" w:cs="Times New Roman"/>
          <w:sz w:val="24"/>
          <w:szCs w:val="24"/>
        </w:rPr>
      </w:pPr>
      <w:r w:rsidRPr="00F01BE1">
        <w:rPr>
          <w:rFonts w:ascii="Times New Roman" w:hAnsi="Times New Roman" w:cs="Times New Roman"/>
          <w:sz w:val="24"/>
          <w:szCs w:val="24"/>
        </w:rPr>
        <w:t xml:space="preserve">From the information revealed </w:t>
      </w:r>
      <w:r w:rsidR="00BE7E61">
        <w:rPr>
          <w:rFonts w:ascii="Times New Roman" w:hAnsi="Times New Roman" w:cs="Times New Roman"/>
          <w:sz w:val="24"/>
          <w:szCs w:val="24"/>
        </w:rPr>
        <w:t>in table 4 above</w:t>
      </w:r>
      <w:r w:rsidR="00330DF1" w:rsidRPr="00F01BE1">
        <w:rPr>
          <w:rFonts w:ascii="Times New Roman" w:hAnsi="Times New Roman" w:cs="Times New Roman"/>
          <w:sz w:val="24"/>
          <w:szCs w:val="24"/>
        </w:rPr>
        <w:t>, it shows</w:t>
      </w:r>
      <w:r w:rsidR="00B23997" w:rsidRPr="00F01BE1">
        <w:rPr>
          <w:rFonts w:ascii="Times New Roman" w:hAnsi="Times New Roman" w:cs="Times New Roman"/>
          <w:sz w:val="24"/>
          <w:szCs w:val="24"/>
        </w:rPr>
        <w:t xml:space="preserve"> that</w:t>
      </w:r>
      <w:r w:rsidR="00330DF1" w:rsidRPr="00F01BE1">
        <w:rPr>
          <w:rFonts w:ascii="Times New Roman" w:hAnsi="Times New Roman" w:cs="Times New Roman"/>
          <w:sz w:val="24"/>
          <w:szCs w:val="24"/>
        </w:rPr>
        <w:t xml:space="preserve"> Loan based and equity based crowdfunding</w:t>
      </w:r>
      <w:r w:rsidR="006F29AA" w:rsidRPr="00F01BE1">
        <w:rPr>
          <w:rFonts w:ascii="Times New Roman" w:hAnsi="Times New Roman" w:cs="Times New Roman"/>
          <w:sz w:val="24"/>
          <w:szCs w:val="24"/>
        </w:rPr>
        <w:t xml:space="preserve"> show in</w:t>
      </w:r>
      <w:r w:rsidR="00330DF1" w:rsidRPr="00F01BE1">
        <w:rPr>
          <w:rFonts w:ascii="Times New Roman" w:hAnsi="Times New Roman" w:cs="Times New Roman"/>
          <w:sz w:val="24"/>
          <w:szCs w:val="24"/>
        </w:rPr>
        <w:t>significant</w:t>
      </w:r>
      <w:r w:rsidR="009F5681">
        <w:rPr>
          <w:rFonts w:ascii="Times New Roman" w:hAnsi="Times New Roman" w:cs="Times New Roman"/>
          <w:sz w:val="24"/>
          <w:szCs w:val="24"/>
        </w:rPr>
        <w:t xml:space="preserve"> </w:t>
      </w:r>
      <w:r w:rsidR="00330DF1" w:rsidRPr="00F01BE1">
        <w:rPr>
          <w:rFonts w:ascii="Times New Roman" w:hAnsi="Times New Roman" w:cs="Times New Roman"/>
          <w:sz w:val="24"/>
          <w:szCs w:val="24"/>
        </w:rPr>
        <w:t xml:space="preserve">values of 0.26, 0.94 </w:t>
      </w:r>
      <w:r w:rsidR="006F29AA" w:rsidRPr="00F01BE1">
        <w:rPr>
          <w:rFonts w:ascii="Times New Roman" w:hAnsi="Times New Roman" w:cs="Times New Roman"/>
          <w:sz w:val="24"/>
          <w:szCs w:val="24"/>
        </w:rPr>
        <w:t>respectively while reward based crowdfunding shows a significant value of 0.009 because it is lower</w:t>
      </w:r>
      <w:r w:rsidR="00330DF1" w:rsidRPr="00F01BE1">
        <w:rPr>
          <w:rFonts w:ascii="Times New Roman" w:hAnsi="Times New Roman" w:cs="Times New Roman"/>
          <w:sz w:val="24"/>
          <w:szCs w:val="24"/>
        </w:rPr>
        <w:t xml:space="preserve"> than the acceptable 5%</w:t>
      </w:r>
      <w:r w:rsidRPr="00F01BE1">
        <w:rPr>
          <w:rFonts w:ascii="Times New Roman" w:hAnsi="Times New Roman" w:cs="Times New Roman"/>
          <w:sz w:val="24"/>
          <w:szCs w:val="24"/>
        </w:rPr>
        <w:t xml:space="preserve">(0.05) level </w:t>
      </w:r>
      <w:r w:rsidR="00330DF1" w:rsidRPr="00F01BE1">
        <w:rPr>
          <w:rFonts w:ascii="Times New Roman" w:hAnsi="Times New Roman" w:cs="Times New Roman"/>
          <w:sz w:val="24"/>
          <w:szCs w:val="24"/>
        </w:rPr>
        <w:t>of significance. This</w:t>
      </w:r>
      <w:r w:rsidR="009F5681">
        <w:rPr>
          <w:rFonts w:ascii="Times New Roman" w:hAnsi="Times New Roman" w:cs="Times New Roman"/>
          <w:sz w:val="24"/>
          <w:szCs w:val="24"/>
        </w:rPr>
        <w:t xml:space="preserve"> </w:t>
      </w:r>
      <w:r w:rsidR="006F29AA" w:rsidRPr="00F01BE1">
        <w:rPr>
          <w:rFonts w:ascii="Times New Roman" w:hAnsi="Times New Roman" w:cs="Times New Roman"/>
          <w:sz w:val="24"/>
          <w:szCs w:val="24"/>
        </w:rPr>
        <w:t xml:space="preserve">generally </w:t>
      </w:r>
      <w:r w:rsidR="00330DF1" w:rsidRPr="00F01BE1">
        <w:rPr>
          <w:rFonts w:ascii="Times New Roman" w:hAnsi="Times New Roman" w:cs="Times New Roman"/>
          <w:sz w:val="24"/>
          <w:szCs w:val="24"/>
        </w:rPr>
        <w:t xml:space="preserve">implies </w:t>
      </w:r>
      <w:r w:rsidR="006F29AA" w:rsidRPr="00F01BE1">
        <w:rPr>
          <w:rFonts w:ascii="Times New Roman" w:hAnsi="Times New Roman" w:cs="Times New Roman"/>
          <w:sz w:val="24"/>
          <w:szCs w:val="24"/>
        </w:rPr>
        <w:t>that crowdfunding platforms in this context</w:t>
      </w:r>
      <w:r w:rsidR="00B23997" w:rsidRPr="00F01BE1">
        <w:rPr>
          <w:rFonts w:ascii="Times New Roman" w:hAnsi="Times New Roman" w:cs="Times New Roman"/>
          <w:sz w:val="24"/>
          <w:szCs w:val="24"/>
        </w:rPr>
        <w:t xml:space="preserve">, </w:t>
      </w:r>
      <w:r w:rsidR="00731C1A" w:rsidRPr="00F01BE1">
        <w:rPr>
          <w:rFonts w:ascii="Times New Roman" w:hAnsi="Times New Roman" w:cs="Times New Roman"/>
          <w:sz w:val="24"/>
          <w:szCs w:val="24"/>
        </w:rPr>
        <w:t>except reward-based have</w:t>
      </w:r>
      <w:r w:rsidR="00330DF1" w:rsidRPr="00F01BE1">
        <w:rPr>
          <w:rFonts w:ascii="Times New Roman" w:hAnsi="Times New Roman" w:cs="Times New Roman"/>
          <w:sz w:val="24"/>
          <w:szCs w:val="24"/>
        </w:rPr>
        <w:t xml:space="preserve"> no</w:t>
      </w:r>
      <w:r w:rsidRPr="00F01BE1">
        <w:rPr>
          <w:rFonts w:ascii="Times New Roman" w:hAnsi="Times New Roman" w:cs="Times New Roman"/>
          <w:sz w:val="24"/>
          <w:szCs w:val="24"/>
        </w:rPr>
        <w:t xml:space="preserve"> significant impact on the </w:t>
      </w:r>
      <w:r w:rsidR="00F01BE1">
        <w:rPr>
          <w:rFonts w:ascii="Times New Roman" w:hAnsi="Times New Roman" w:cs="Times New Roman"/>
          <w:sz w:val="24"/>
          <w:szCs w:val="24"/>
        </w:rPr>
        <w:t>B</w:t>
      </w:r>
      <w:r w:rsidR="00330DF1" w:rsidRPr="00F01BE1">
        <w:rPr>
          <w:rFonts w:ascii="Times New Roman" w:hAnsi="Times New Roman" w:cs="Times New Roman"/>
          <w:sz w:val="24"/>
          <w:szCs w:val="24"/>
        </w:rPr>
        <w:t>usi</w:t>
      </w:r>
      <w:r w:rsidR="00B23997" w:rsidRPr="00F01BE1">
        <w:rPr>
          <w:rFonts w:ascii="Times New Roman" w:hAnsi="Times New Roman" w:cs="Times New Roman"/>
          <w:sz w:val="24"/>
          <w:szCs w:val="24"/>
        </w:rPr>
        <w:t xml:space="preserve">ness growth of the </w:t>
      </w:r>
      <w:r w:rsidR="004B2E75">
        <w:rPr>
          <w:rFonts w:ascii="Times New Roman" w:hAnsi="Times New Roman" w:cs="Times New Roman"/>
          <w:sz w:val="24"/>
          <w:szCs w:val="24"/>
        </w:rPr>
        <w:t>small and medium-sized</w:t>
      </w:r>
      <w:r w:rsidR="00B23997" w:rsidRPr="00F01BE1">
        <w:rPr>
          <w:rFonts w:ascii="Times New Roman" w:hAnsi="Times New Roman" w:cs="Times New Roman"/>
          <w:sz w:val="24"/>
          <w:szCs w:val="24"/>
        </w:rPr>
        <w:t xml:space="preserve"> </w:t>
      </w:r>
      <w:r w:rsidR="00330DF1" w:rsidRPr="00F01BE1">
        <w:rPr>
          <w:rFonts w:ascii="Times New Roman" w:hAnsi="Times New Roman" w:cs="Times New Roman"/>
          <w:sz w:val="24"/>
          <w:szCs w:val="24"/>
        </w:rPr>
        <w:t>businesses in Ogun state</w:t>
      </w:r>
      <w:r w:rsidR="00731C1A" w:rsidRPr="00F01BE1">
        <w:rPr>
          <w:rFonts w:ascii="Times New Roman" w:hAnsi="Times New Roman" w:cs="Times New Roman"/>
          <w:sz w:val="24"/>
          <w:szCs w:val="24"/>
        </w:rPr>
        <w:t>.</w:t>
      </w:r>
    </w:p>
    <w:p w:rsidR="006D0729" w:rsidRDefault="006D0729" w:rsidP="006D0729">
      <w:pPr>
        <w:pStyle w:val="NoSpacing"/>
        <w:spacing w:line="276" w:lineRule="auto"/>
        <w:jc w:val="both"/>
        <w:rPr>
          <w:rFonts w:ascii="Times New Roman" w:eastAsia="Times New Roman" w:hAnsi="Times New Roman" w:cs="Times New Roman"/>
          <w:b/>
          <w:sz w:val="24"/>
          <w:szCs w:val="24"/>
        </w:rPr>
      </w:pPr>
    </w:p>
    <w:p w:rsidR="00D96DEE" w:rsidRDefault="00D96DEE" w:rsidP="006D0729">
      <w:pPr>
        <w:pStyle w:val="NoSpacing"/>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Hypothesis two</w:t>
      </w:r>
    </w:p>
    <w:p w:rsidR="00D96DEE" w:rsidRPr="00690915" w:rsidRDefault="009F5681" w:rsidP="006D0729">
      <w:pPr>
        <w:pStyle w:val="Default"/>
        <w:spacing w:line="276" w:lineRule="auto"/>
        <w:jc w:val="both"/>
      </w:pPr>
      <w:r>
        <w:rPr>
          <w:rFonts w:eastAsia="Times New Roman"/>
        </w:rPr>
        <w:t>H</w:t>
      </w:r>
      <w:r>
        <w:rPr>
          <w:rFonts w:eastAsia="Times New Roman"/>
          <w:vertAlign w:val="subscript"/>
        </w:rPr>
        <w:t>0</w:t>
      </w:r>
      <w:r>
        <w:rPr>
          <w:rFonts w:eastAsia="Times New Roman"/>
        </w:rPr>
        <w:t>2</w:t>
      </w:r>
      <w:r w:rsidR="00D96DEE">
        <w:rPr>
          <w:rFonts w:eastAsia="Times New Roman"/>
        </w:rPr>
        <w:t xml:space="preserve">: </w:t>
      </w:r>
      <w:r w:rsidR="00D96DEE" w:rsidRPr="00690915">
        <w:t>T</w:t>
      </w:r>
      <w:r w:rsidR="00D96DEE">
        <w:t>here is no significant impact</w:t>
      </w:r>
      <w:r w:rsidR="00D96DEE" w:rsidRPr="00690915">
        <w:t xml:space="preserve"> of crowdfunding practices on </w:t>
      </w:r>
      <w:r w:rsidR="00D96DEE">
        <w:t xml:space="preserve">marketing values of </w:t>
      </w:r>
      <w:r w:rsidR="004B2E75">
        <w:t xml:space="preserve">small and </w:t>
      </w:r>
      <w:r w:rsidR="00D96DEE">
        <w:t>medium-sized enterprises in Ogun</w:t>
      </w:r>
      <w:r w:rsidR="00D96DEE" w:rsidRPr="00690915">
        <w:t xml:space="preserve"> St</w:t>
      </w:r>
      <w:r w:rsidR="00D96DEE">
        <w:t>ate, Nigeria.</w:t>
      </w:r>
    </w:p>
    <w:p w:rsidR="00D96DEE" w:rsidRPr="00D96DEE" w:rsidRDefault="00D96DEE" w:rsidP="006D0729">
      <w:pPr>
        <w:pStyle w:val="NoSpacing"/>
        <w:spacing w:line="276" w:lineRule="auto"/>
        <w:rPr>
          <w:rFonts w:ascii="Times New Roman" w:hAnsi="Times New Roman" w:cs="Times New Roman"/>
          <w:sz w:val="24"/>
          <w:szCs w:val="24"/>
        </w:rPr>
      </w:pPr>
    </w:p>
    <w:tbl>
      <w:tblPr>
        <w:tblW w:w="153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912"/>
        <w:gridCol w:w="1174"/>
        <w:gridCol w:w="1245"/>
        <w:gridCol w:w="1683"/>
        <w:gridCol w:w="1682"/>
        <w:gridCol w:w="1682"/>
        <w:gridCol w:w="1279"/>
        <w:gridCol w:w="1173"/>
        <w:gridCol w:w="1173"/>
        <w:gridCol w:w="1682"/>
        <w:gridCol w:w="1682"/>
      </w:tblGrid>
      <w:tr w:rsidR="00D96DEE" w:rsidRPr="00D96DEE" w:rsidTr="0020377C">
        <w:trPr>
          <w:cantSplit/>
        </w:trPr>
        <w:tc>
          <w:tcPr>
            <w:tcW w:w="15363" w:type="dxa"/>
            <w:gridSpan w:val="11"/>
            <w:tcBorders>
              <w:top w:val="nil"/>
              <w:left w:val="nil"/>
              <w:bottom w:val="nil"/>
              <w:right w:val="nil"/>
              <w:tl2br w:val="nil"/>
              <w:tr2bl w:val="nil"/>
            </w:tcBorders>
            <w:shd w:val="clear" w:color="auto" w:fill="FFFFFF"/>
            <w:vAlign w:val="center"/>
          </w:tcPr>
          <w:p w:rsidR="00D96DEE" w:rsidRPr="00C073A9" w:rsidRDefault="00C073A9" w:rsidP="006D0729">
            <w:pPr>
              <w:pStyle w:val="NoSpacing"/>
              <w:spacing w:line="276" w:lineRule="auto"/>
              <w:rPr>
                <w:rFonts w:ascii="Times New Roman" w:hAnsi="Times New Roman" w:cs="Times New Roman"/>
                <w:color w:val="010205"/>
              </w:rPr>
            </w:pPr>
            <w:r w:rsidRPr="00C073A9">
              <w:rPr>
                <w:rFonts w:ascii="Times New Roman" w:hAnsi="Times New Roman" w:cs="Times New Roman"/>
                <w:b/>
                <w:color w:val="010205"/>
              </w:rPr>
              <w:lastRenderedPageBreak/>
              <w:t xml:space="preserve">Table 5: </w:t>
            </w:r>
            <w:r w:rsidR="00D96DEE" w:rsidRPr="00C073A9">
              <w:rPr>
                <w:rFonts w:ascii="Times New Roman" w:hAnsi="Times New Roman" w:cs="Times New Roman"/>
                <w:b/>
                <w:color w:val="010205"/>
              </w:rPr>
              <w:t>Model Summary</w:t>
            </w:r>
            <w:r w:rsidR="00D96DEE" w:rsidRPr="00C073A9">
              <w:rPr>
                <w:rFonts w:ascii="Times New Roman" w:hAnsi="Times New Roman" w:cs="Times New Roman"/>
                <w:b/>
                <w:color w:val="010205"/>
                <w:vertAlign w:val="superscript"/>
              </w:rPr>
              <w:t>b</w:t>
            </w:r>
          </w:p>
        </w:tc>
      </w:tr>
      <w:tr w:rsidR="00D96DEE" w:rsidRPr="00C073A9" w:rsidTr="0020377C">
        <w:trPr>
          <w:cantSplit/>
        </w:trPr>
        <w:tc>
          <w:tcPr>
            <w:tcW w:w="911" w:type="dxa"/>
            <w:vMerge w:val="restart"/>
            <w:tcBorders>
              <w:top w:val="nil"/>
              <w:left w:val="nil"/>
              <w:bottom w:val="nil"/>
              <w:right w:val="nil"/>
              <w:tl2br w:val="nil"/>
              <w:tr2bl w:val="nil"/>
            </w:tcBorders>
            <w:shd w:val="clear" w:color="auto" w:fill="FFFFFF"/>
            <w:vAlign w:val="bottom"/>
          </w:tcPr>
          <w:p w:rsidR="00D96DEE" w:rsidRPr="00C073A9" w:rsidRDefault="00D96DEE" w:rsidP="006D0729">
            <w:pPr>
              <w:pStyle w:val="NoSpacing"/>
              <w:spacing w:line="276" w:lineRule="auto"/>
              <w:rPr>
                <w:rFonts w:ascii="Times New Roman" w:hAnsi="Times New Roman" w:cs="Times New Roman"/>
                <w:color w:val="264A60"/>
              </w:rPr>
            </w:pPr>
            <w:r w:rsidRPr="00C073A9">
              <w:rPr>
                <w:rFonts w:ascii="Times New Roman" w:hAnsi="Times New Roman" w:cs="Times New Roman"/>
                <w:color w:val="264A60"/>
              </w:rPr>
              <w:t>Model</w:t>
            </w:r>
          </w:p>
        </w:tc>
        <w:tc>
          <w:tcPr>
            <w:tcW w:w="1173" w:type="dxa"/>
            <w:vMerge w:val="restart"/>
            <w:tcBorders>
              <w:top w:val="nil"/>
              <w:left w:val="nil"/>
              <w:bottom w:val="nil"/>
              <w:right w:val="single" w:sz="8" w:space="0" w:color="E0E0E0"/>
              <w:tl2br w:val="nil"/>
              <w:tr2bl w:val="nil"/>
            </w:tcBorders>
            <w:shd w:val="clear" w:color="auto" w:fill="FFFFFF"/>
            <w:vAlign w:val="bottom"/>
          </w:tcPr>
          <w:p w:rsidR="00D96DEE" w:rsidRPr="00C073A9" w:rsidRDefault="00D96DEE" w:rsidP="006D0729">
            <w:pPr>
              <w:pStyle w:val="NoSpacing"/>
              <w:spacing w:line="276" w:lineRule="auto"/>
              <w:rPr>
                <w:rFonts w:ascii="Times New Roman" w:hAnsi="Times New Roman" w:cs="Times New Roman"/>
                <w:color w:val="264A60"/>
              </w:rPr>
            </w:pPr>
            <w:r w:rsidRPr="00C073A9">
              <w:rPr>
                <w:rFonts w:ascii="Times New Roman" w:hAnsi="Times New Roman" w:cs="Times New Roman"/>
                <w:color w:val="264A60"/>
              </w:rPr>
              <w:t>R</w:t>
            </w:r>
          </w:p>
        </w:tc>
        <w:tc>
          <w:tcPr>
            <w:tcW w:w="1244" w:type="dxa"/>
            <w:vMerge w:val="restart"/>
            <w:tcBorders>
              <w:top w:val="nil"/>
              <w:left w:val="single" w:sz="8" w:space="0" w:color="E0E0E0"/>
              <w:bottom w:val="nil"/>
              <w:right w:val="single" w:sz="8" w:space="0" w:color="E0E0E0"/>
              <w:tl2br w:val="nil"/>
              <w:tr2bl w:val="nil"/>
            </w:tcBorders>
            <w:shd w:val="clear" w:color="auto" w:fill="FFFFFF"/>
            <w:vAlign w:val="bottom"/>
          </w:tcPr>
          <w:p w:rsidR="00D96DEE" w:rsidRPr="00C073A9" w:rsidRDefault="00D96DEE" w:rsidP="006D0729">
            <w:pPr>
              <w:pStyle w:val="NoSpacing"/>
              <w:spacing w:line="276" w:lineRule="auto"/>
              <w:rPr>
                <w:rFonts w:ascii="Times New Roman" w:hAnsi="Times New Roman" w:cs="Times New Roman"/>
                <w:color w:val="264A60"/>
              </w:rPr>
            </w:pPr>
            <w:r w:rsidRPr="00C073A9">
              <w:rPr>
                <w:rFonts w:ascii="Times New Roman" w:hAnsi="Times New Roman" w:cs="Times New Roman"/>
                <w:color w:val="264A60"/>
              </w:rPr>
              <w:t>R Square</w:t>
            </w:r>
          </w:p>
        </w:tc>
        <w:tc>
          <w:tcPr>
            <w:tcW w:w="1682" w:type="dxa"/>
            <w:vMerge w:val="restart"/>
            <w:tcBorders>
              <w:top w:val="nil"/>
              <w:left w:val="single" w:sz="8" w:space="0" w:color="E0E0E0"/>
              <w:bottom w:val="nil"/>
              <w:right w:val="single" w:sz="8" w:space="0" w:color="E0E0E0"/>
              <w:tl2br w:val="nil"/>
              <w:tr2bl w:val="nil"/>
            </w:tcBorders>
            <w:shd w:val="clear" w:color="auto" w:fill="FFFFFF"/>
            <w:vAlign w:val="bottom"/>
          </w:tcPr>
          <w:p w:rsidR="00D96DEE" w:rsidRPr="00C073A9" w:rsidRDefault="00D96DEE" w:rsidP="006D0729">
            <w:pPr>
              <w:pStyle w:val="NoSpacing"/>
              <w:spacing w:line="276" w:lineRule="auto"/>
              <w:rPr>
                <w:rFonts w:ascii="Times New Roman" w:hAnsi="Times New Roman" w:cs="Times New Roman"/>
                <w:color w:val="264A60"/>
              </w:rPr>
            </w:pPr>
            <w:r w:rsidRPr="00C073A9">
              <w:rPr>
                <w:rFonts w:ascii="Times New Roman" w:hAnsi="Times New Roman" w:cs="Times New Roman"/>
                <w:color w:val="264A60"/>
              </w:rPr>
              <w:t>Adjusted R Square</w:t>
            </w:r>
          </w:p>
        </w:tc>
        <w:tc>
          <w:tcPr>
            <w:tcW w:w="1682" w:type="dxa"/>
            <w:vMerge w:val="restart"/>
            <w:tcBorders>
              <w:top w:val="nil"/>
              <w:left w:val="single" w:sz="8" w:space="0" w:color="E0E0E0"/>
              <w:bottom w:val="nil"/>
              <w:right w:val="single" w:sz="8" w:space="0" w:color="E0E0E0"/>
              <w:tl2br w:val="nil"/>
              <w:tr2bl w:val="nil"/>
            </w:tcBorders>
            <w:shd w:val="clear" w:color="auto" w:fill="FFFFFF"/>
            <w:vAlign w:val="bottom"/>
          </w:tcPr>
          <w:p w:rsidR="00D96DEE" w:rsidRPr="00C073A9" w:rsidRDefault="00D96DEE" w:rsidP="006D0729">
            <w:pPr>
              <w:pStyle w:val="NoSpacing"/>
              <w:spacing w:line="276" w:lineRule="auto"/>
              <w:rPr>
                <w:rFonts w:ascii="Times New Roman" w:hAnsi="Times New Roman" w:cs="Times New Roman"/>
                <w:color w:val="264A60"/>
              </w:rPr>
            </w:pPr>
            <w:r w:rsidRPr="00C073A9">
              <w:rPr>
                <w:rFonts w:ascii="Times New Roman" w:hAnsi="Times New Roman" w:cs="Times New Roman"/>
                <w:color w:val="264A60"/>
              </w:rPr>
              <w:t>Std. Error of the Estimate</w:t>
            </w:r>
          </w:p>
        </w:tc>
        <w:tc>
          <w:tcPr>
            <w:tcW w:w="6989" w:type="dxa"/>
            <w:gridSpan w:val="5"/>
            <w:tcBorders>
              <w:top w:val="nil"/>
              <w:left w:val="single" w:sz="8" w:space="0" w:color="E0E0E0"/>
              <w:bottom w:val="nil"/>
              <w:right w:val="single" w:sz="8" w:space="0" w:color="E0E0E0"/>
              <w:tl2br w:val="nil"/>
              <w:tr2bl w:val="nil"/>
            </w:tcBorders>
            <w:shd w:val="clear" w:color="auto" w:fill="FFFFFF"/>
            <w:vAlign w:val="bottom"/>
          </w:tcPr>
          <w:p w:rsidR="00D96DEE" w:rsidRPr="00C073A9" w:rsidRDefault="00D96DEE" w:rsidP="006D0729">
            <w:pPr>
              <w:pStyle w:val="NoSpacing"/>
              <w:spacing w:line="276" w:lineRule="auto"/>
              <w:rPr>
                <w:rFonts w:ascii="Times New Roman" w:hAnsi="Times New Roman" w:cs="Times New Roman"/>
                <w:color w:val="264A60"/>
              </w:rPr>
            </w:pPr>
            <w:r w:rsidRPr="00C073A9">
              <w:rPr>
                <w:rFonts w:ascii="Times New Roman" w:hAnsi="Times New Roman" w:cs="Times New Roman"/>
                <w:color w:val="264A60"/>
              </w:rPr>
              <w:t>Change Statistics</w:t>
            </w:r>
          </w:p>
        </w:tc>
        <w:tc>
          <w:tcPr>
            <w:tcW w:w="1682" w:type="dxa"/>
            <w:vMerge w:val="restart"/>
            <w:tcBorders>
              <w:top w:val="nil"/>
              <w:left w:val="single" w:sz="8" w:space="0" w:color="E0E0E0"/>
              <w:bottom w:val="nil"/>
              <w:right w:val="nil"/>
              <w:tl2br w:val="nil"/>
              <w:tr2bl w:val="nil"/>
            </w:tcBorders>
            <w:shd w:val="clear" w:color="auto" w:fill="FFFFFF"/>
            <w:vAlign w:val="bottom"/>
          </w:tcPr>
          <w:p w:rsidR="00D96DEE" w:rsidRPr="00C073A9" w:rsidRDefault="00D96DEE" w:rsidP="006D0729">
            <w:pPr>
              <w:pStyle w:val="NoSpacing"/>
              <w:spacing w:line="276" w:lineRule="auto"/>
              <w:rPr>
                <w:rFonts w:ascii="Times New Roman" w:hAnsi="Times New Roman" w:cs="Times New Roman"/>
                <w:color w:val="264A60"/>
              </w:rPr>
            </w:pPr>
            <w:r w:rsidRPr="00C073A9">
              <w:rPr>
                <w:rFonts w:ascii="Times New Roman" w:hAnsi="Times New Roman" w:cs="Times New Roman"/>
                <w:color w:val="264A60"/>
              </w:rPr>
              <w:t>Durbin-Watson</w:t>
            </w:r>
          </w:p>
        </w:tc>
      </w:tr>
      <w:tr w:rsidR="00D96DEE" w:rsidRPr="00C073A9" w:rsidTr="0020377C">
        <w:trPr>
          <w:cantSplit/>
        </w:trPr>
        <w:tc>
          <w:tcPr>
            <w:tcW w:w="911" w:type="dxa"/>
            <w:vMerge/>
            <w:tcBorders>
              <w:top w:val="nil"/>
              <w:left w:val="nil"/>
              <w:bottom w:val="nil"/>
              <w:right w:val="nil"/>
              <w:tl2br w:val="nil"/>
              <w:tr2bl w:val="nil"/>
            </w:tcBorders>
            <w:shd w:val="clear" w:color="auto" w:fill="FFFFFF"/>
            <w:vAlign w:val="bottom"/>
          </w:tcPr>
          <w:p w:rsidR="00D96DEE" w:rsidRPr="00C073A9" w:rsidRDefault="00D96DEE" w:rsidP="006D0729">
            <w:pPr>
              <w:pStyle w:val="NoSpacing"/>
              <w:spacing w:line="276" w:lineRule="auto"/>
              <w:rPr>
                <w:rFonts w:ascii="Times New Roman" w:hAnsi="Times New Roman" w:cs="Times New Roman"/>
                <w:color w:val="264A60"/>
              </w:rPr>
            </w:pPr>
          </w:p>
        </w:tc>
        <w:tc>
          <w:tcPr>
            <w:tcW w:w="1173" w:type="dxa"/>
            <w:vMerge/>
            <w:tcBorders>
              <w:top w:val="nil"/>
              <w:left w:val="nil"/>
              <w:bottom w:val="nil"/>
              <w:right w:val="single" w:sz="8" w:space="0" w:color="E0E0E0"/>
              <w:tl2br w:val="nil"/>
              <w:tr2bl w:val="nil"/>
            </w:tcBorders>
            <w:shd w:val="clear" w:color="auto" w:fill="FFFFFF"/>
            <w:vAlign w:val="bottom"/>
          </w:tcPr>
          <w:p w:rsidR="00D96DEE" w:rsidRPr="00C073A9" w:rsidRDefault="00D96DEE" w:rsidP="006D0729">
            <w:pPr>
              <w:pStyle w:val="NoSpacing"/>
              <w:spacing w:line="276" w:lineRule="auto"/>
              <w:rPr>
                <w:rFonts w:ascii="Times New Roman" w:hAnsi="Times New Roman" w:cs="Times New Roman"/>
                <w:color w:val="264A60"/>
              </w:rPr>
            </w:pPr>
          </w:p>
        </w:tc>
        <w:tc>
          <w:tcPr>
            <w:tcW w:w="1244" w:type="dxa"/>
            <w:vMerge/>
            <w:tcBorders>
              <w:top w:val="nil"/>
              <w:left w:val="single" w:sz="8" w:space="0" w:color="E0E0E0"/>
              <w:bottom w:val="nil"/>
              <w:right w:val="single" w:sz="8" w:space="0" w:color="E0E0E0"/>
              <w:tl2br w:val="nil"/>
              <w:tr2bl w:val="nil"/>
            </w:tcBorders>
            <w:shd w:val="clear" w:color="auto" w:fill="FFFFFF"/>
            <w:vAlign w:val="bottom"/>
          </w:tcPr>
          <w:p w:rsidR="00D96DEE" w:rsidRPr="00C073A9" w:rsidRDefault="00D96DEE" w:rsidP="006D0729">
            <w:pPr>
              <w:pStyle w:val="NoSpacing"/>
              <w:spacing w:line="276" w:lineRule="auto"/>
              <w:rPr>
                <w:rFonts w:ascii="Times New Roman" w:hAnsi="Times New Roman" w:cs="Times New Roman"/>
                <w:color w:val="264A60"/>
              </w:rPr>
            </w:pPr>
          </w:p>
        </w:tc>
        <w:tc>
          <w:tcPr>
            <w:tcW w:w="1682" w:type="dxa"/>
            <w:vMerge/>
            <w:tcBorders>
              <w:top w:val="nil"/>
              <w:left w:val="single" w:sz="8" w:space="0" w:color="E0E0E0"/>
              <w:bottom w:val="nil"/>
              <w:right w:val="single" w:sz="8" w:space="0" w:color="E0E0E0"/>
              <w:tl2br w:val="nil"/>
              <w:tr2bl w:val="nil"/>
            </w:tcBorders>
            <w:shd w:val="clear" w:color="auto" w:fill="FFFFFF"/>
            <w:vAlign w:val="bottom"/>
          </w:tcPr>
          <w:p w:rsidR="00D96DEE" w:rsidRPr="00C073A9" w:rsidRDefault="00D96DEE" w:rsidP="006D0729">
            <w:pPr>
              <w:pStyle w:val="NoSpacing"/>
              <w:spacing w:line="276" w:lineRule="auto"/>
              <w:rPr>
                <w:rFonts w:ascii="Times New Roman" w:hAnsi="Times New Roman" w:cs="Times New Roman"/>
                <w:color w:val="264A60"/>
              </w:rPr>
            </w:pPr>
          </w:p>
        </w:tc>
        <w:tc>
          <w:tcPr>
            <w:tcW w:w="1682" w:type="dxa"/>
            <w:vMerge/>
            <w:tcBorders>
              <w:top w:val="nil"/>
              <w:left w:val="single" w:sz="8" w:space="0" w:color="E0E0E0"/>
              <w:bottom w:val="nil"/>
              <w:right w:val="single" w:sz="8" w:space="0" w:color="E0E0E0"/>
              <w:tl2br w:val="nil"/>
              <w:tr2bl w:val="nil"/>
            </w:tcBorders>
            <w:shd w:val="clear" w:color="auto" w:fill="FFFFFF"/>
            <w:vAlign w:val="bottom"/>
          </w:tcPr>
          <w:p w:rsidR="00D96DEE" w:rsidRPr="00C073A9" w:rsidRDefault="00D96DEE" w:rsidP="006D0729">
            <w:pPr>
              <w:pStyle w:val="NoSpacing"/>
              <w:spacing w:line="276" w:lineRule="auto"/>
              <w:rPr>
                <w:rFonts w:ascii="Times New Roman" w:hAnsi="Times New Roman" w:cs="Times New Roman"/>
                <w:color w:val="264A60"/>
              </w:rPr>
            </w:pPr>
          </w:p>
        </w:tc>
        <w:tc>
          <w:tcPr>
            <w:tcW w:w="1682" w:type="dxa"/>
            <w:tcBorders>
              <w:top w:val="nil"/>
              <w:left w:val="single" w:sz="8" w:space="0" w:color="E0E0E0"/>
              <w:bottom w:val="single" w:sz="8" w:space="0" w:color="152935"/>
              <w:right w:val="single" w:sz="8" w:space="0" w:color="E0E0E0"/>
              <w:tl2br w:val="nil"/>
              <w:tr2bl w:val="nil"/>
            </w:tcBorders>
            <w:shd w:val="clear" w:color="auto" w:fill="FFFFFF"/>
            <w:vAlign w:val="bottom"/>
          </w:tcPr>
          <w:p w:rsidR="00D96DEE" w:rsidRPr="00C073A9" w:rsidRDefault="00D96DEE" w:rsidP="006D0729">
            <w:pPr>
              <w:pStyle w:val="NoSpacing"/>
              <w:spacing w:line="276" w:lineRule="auto"/>
              <w:rPr>
                <w:rFonts w:ascii="Times New Roman" w:hAnsi="Times New Roman" w:cs="Times New Roman"/>
                <w:color w:val="264A60"/>
              </w:rPr>
            </w:pPr>
            <w:r w:rsidRPr="00C073A9">
              <w:rPr>
                <w:rFonts w:ascii="Times New Roman" w:hAnsi="Times New Roman" w:cs="Times New Roman"/>
                <w:color w:val="264A60"/>
              </w:rPr>
              <w:t>R Square Change</w:t>
            </w:r>
          </w:p>
        </w:tc>
        <w:tc>
          <w:tcPr>
            <w:tcW w:w="1279" w:type="dxa"/>
            <w:tcBorders>
              <w:top w:val="nil"/>
              <w:left w:val="single" w:sz="8" w:space="0" w:color="E0E0E0"/>
              <w:bottom w:val="single" w:sz="8" w:space="0" w:color="152935"/>
              <w:right w:val="single" w:sz="8" w:space="0" w:color="E0E0E0"/>
              <w:tl2br w:val="nil"/>
              <w:tr2bl w:val="nil"/>
            </w:tcBorders>
            <w:shd w:val="clear" w:color="auto" w:fill="FFFFFF"/>
            <w:vAlign w:val="bottom"/>
          </w:tcPr>
          <w:p w:rsidR="00D96DEE" w:rsidRPr="00C073A9" w:rsidRDefault="00D96DEE" w:rsidP="006D0729">
            <w:pPr>
              <w:pStyle w:val="NoSpacing"/>
              <w:spacing w:line="276" w:lineRule="auto"/>
              <w:rPr>
                <w:rFonts w:ascii="Times New Roman" w:hAnsi="Times New Roman" w:cs="Times New Roman"/>
                <w:color w:val="264A60"/>
              </w:rPr>
            </w:pPr>
            <w:r w:rsidRPr="00C073A9">
              <w:rPr>
                <w:rFonts w:ascii="Times New Roman" w:hAnsi="Times New Roman" w:cs="Times New Roman"/>
                <w:color w:val="264A60"/>
              </w:rPr>
              <w:t>F Change</w:t>
            </w:r>
          </w:p>
        </w:tc>
        <w:tc>
          <w:tcPr>
            <w:tcW w:w="1173" w:type="dxa"/>
            <w:tcBorders>
              <w:top w:val="nil"/>
              <w:left w:val="single" w:sz="8" w:space="0" w:color="E0E0E0"/>
              <w:bottom w:val="single" w:sz="8" w:space="0" w:color="152935"/>
              <w:right w:val="single" w:sz="8" w:space="0" w:color="E0E0E0"/>
              <w:tl2br w:val="nil"/>
              <w:tr2bl w:val="nil"/>
            </w:tcBorders>
            <w:shd w:val="clear" w:color="auto" w:fill="FFFFFF"/>
            <w:vAlign w:val="bottom"/>
          </w:tcPr>
          <w:p w:rsidR="00D96DEE" w:rsidRPr="00C073A9" w:rsidRDefault="00D96DEE" w:rsidP="006D0729">
            <w:pPr>
              <w:pStyle w:val="NoSpacing"/>
              <w:spacing w:line="276" w:lineRule="auto"/>
              <w:rPr>
                <w:rFonts w:ascii="Times New Roman" w:hAnsi="Times New Roman" w:cs="Times New Roman"/>
                <w:color w:val="264A60"/>
              </w:rPr>
            </w:pPr>
            <w:r w:rsidRPr="00C073A9">
              <w:rPr>
                <w:rFonts w:ascii="Times New Roman" w:hAnsi="Times New Roman" w:cs="Times New Roman"/>
                <w:color w:val="264A60"/>
              </w:rPr>
              <w:t>df1</w:t>
            </w:r>
          </w:p>
        </w:tc>
        <w:tc>
          <w:tcPr>
            <w:tcW w:w="1173" w:type="dxa"/>
            <w:tcBorders>
              <w:top w:val="nil"/>
              <w:left w:val="single" w:sz="8" w:space="0" w:color="E0E0E0"/>
              <w:bottom w:val="single" w:sz="8" w:space="0" w:color="152935"/>
              <w:right w:val="single" w:sz="8" w:space="0" w:color="E0E0E0"/>
              <w:tl2br w:val="nil"/>
              <w:tr2bl w:val="nil"/>
            </w:tcBorders>
            <w:shd w:val="clear" w:color="auto" w:fill="FFFFFF"/>
            <w:vAlign w:val="bottom"/>
          </w:tcPr>
          <w:p w:rsidR="00D96DEE" w:rsidRPr="00C073A9" w:rsidRDefault="00D96DEE" w:rsidP="006D0729">
            <w:pPr>
              <w:pStyle w:val="NoSpacing"/>
              <w:spacing w:line="276" w:lineRule="auto"/>
              <w:rPr>
                <w:rFonts w:ascii="Times New Roman" w:hAnsi="Times New Roman" w:cs="Times New Roman"/>
                <w:color w:val="264A60"/>
              </w:rPr>
            </w:pPr>
            <w:r w:rsidRPr="00C073A9">
              <w:rPr>
                <w:rFonts w:ascii="Times New Roman" w:hAnsi="Times New Roman" w:cs="Times New Roman"/>
                <w:color w:val="264A60"/>
              </w:rPr>
              <w:t>df2</w:t>
            </w:r>
          </w:p>
        </w:tc>
        <w:tc>
          <w:tcPr>
            <w:tcW w:w="1682" w:type="dxa"/>
            <w:tcBorders>
              <w:top w:val="nil"/>
              <w:left w:val="single" w:sz="8" w:space="0" w:color="E0E0E0"/>
              <w:bottom w:val="single" w:sz="8" w:space="0" w:color="152935"/>
              <w:right w:val="single" w:sz="8" w:space="0" w:color="E0E0E0"/>
              <w:tl2br w:val="nil"/>
              <w:tr2bl w:val="nil"/>
            </w:tcBorders>
            <w:shd w:val="clear" w:color="auto" w:fill="FFFFFF"/>
            <w:vAlign w:val="bottom"/>
          </w:tcPr>
          <w:p w:rsidR="00D96DEE" w:rsidRPr="00C073A9" w:rsidRDefault="00D96DEE" w:rsidP="006D0729">
            <w:pPr>
              <w:pStyle w:val="NoSpacing"/>
              <w:spacing w:line="276" w:lineRule="auto"/>
              <w:rPr>
                <w:rFonts w:ascii="Times New Roman" w:hAnsi="Times New Roman" w:cs="Times New Roman"/>
                <w:color w:val="264A60"/>
              </w:rPr>
            </w:pPr>
            <w:r w:rsidRPr="00C073A9">
              <w:rPr>
                <w:rFonts w:ascii="Times New Roman" w:hAnsi="Times New Roman" w:cs="Times New Roman"/>
                <w:color w:val="264A60"/>
              </w:rPr>
              <w:t>Sig. F Change</w:t>
            </w:r>
          </w:p>
        </w:tc>
        <w:tc>
          <w:tcPr>
            <w:tcW w:w="1682" w:type="dxa"/>
            <w:vMerge/>
            <w:tcBorders>
              <w:top w:val="nil"/>
              <w:left w:val="single" w:sz="8" w:space="0" w:color="E0E0E0"/>
              <w:bottom w:val="nil"/>
              <w:right w:val="nil"/>
              <w:tl2br w:val="nil"/>
              <w:tr2bl w:val="nil"/>
            </w:tcBorders>
            <w:shd w:val="clear" w:color="auto" w:fill="FFFFFF"/>
            <w:vAlign w:val="bottom"/>
          </w:tcPr>
          <w:p w:rsidR="00D96DEE" w:rsidRPr="00C073A9" w:rsidRDefault="00D96DEE" w:rsidP="006D0729">
            <w:pPr>
              <w:pStyle w:val="NoSpacing"/>
              <w:spacing w:line="276" w:lineRule="auto"/>
              <w:rPr>
                <w:rFonts w:ascii="Times New Roman" w:hAnsi="Times New Roman" w:cs="Times New Roman"/>
                <w:color w:val="264A60"/>
              </w:rPr>
            </w:pPr>
          </w:p>
        </w:tc>
      </w:tr>
      <w:tr w:rsidR="00D96DEE" w:rsidRPr="00C073A9" w:rsidTr="0020377C">
        <w:trPr>
          <w:cantSplit/>
        </w:trPr>
        <w:tc>
          <w:tcPr>
            <w:tcW w:w="911" w:type="dxa"/>
            <w:tcBorders>
              <w:top w:val="single" w:sz="8" w:space="0" w:color="152935"/>
              <w:left w:val="nil"/>
              <w:bottom w:val="single" w:sz="8" w:space="0" w:color="152935"/>
              <w:right w:val="nil"/>
              <w:tl2br w:val="nil"/>
              <w:tr2bl w:val="nil"/>
            </w:tcBorders>
            <w:shd w:val="clear" w:color="auto" w:fill="E0E0E0"/>
          </w:tcPr>
          <w:p w:rsidR="00D96DEE" w:rsidRPr="00C073A9" w:rsidRDefault="00D96DEE" w:rsidP="006D0729">
            <w:pPr>
              <w:pStyle w:val="NoSpacing"/>
              <w:spacing w:line="276" w:lineRule="auto"/>
              <w:rPr>
                <w:rFonts w:ascii="Times New Roman" w:hAnsi="Times New Roman" w:cs="Times New Roman"/>
                <w:color w:val="264A60"/>
              </w:rPr>
            </w:pPr>
            <w:r w:rsidRPr="00C073A9">
              <w:rPr>
                <w:rFonts w:ascii="Times New Roman" w:hAnsi="Times New Roman" w:cs="Times New Roman"/>
                <w:color w:val="264A60"/>
              </w:rPr>
              <w:t>1</w:t>
            </w:r>
          </w:p>
        </w:tc>
        <w:tc>
          <w:tcPr>
            <w:tcW w:w="1173" w:type="dxa"/>
            <w:tcBorders>
              <w:top w:val="single" w:sz="8" w:space="0" w:color="152935"/>
              <w:left w:val="nil"/>
              <w:bottom w:val="single" w:sz="8" w:space="0" w:color="152935"/>
              <w:right w:val="single" w:sz="8" w:space="0" w:color="E0E0E0"/>
              <w:tl2br w:val="nil"/>
              <w:tr2bl w:val="nil"/>
            </w:tcBorders>
            <w:shd w:val="clear" w:color="auto" w:fill="FFFFFF"/>
          </w:tcPr>
          <w:p w:rsidR="00D96DEE" w:rsidRPr="00C073A9" w:rsidRDefault="00D96DEE" w:rsidP="006D0729">
            <w:pPr>
              <w:pStyle w:val="NoSpacing"/>
              <w:spacing w:line="276" w:lineRule="auto"/>
              <w:rPr>
                <w:rFonts w:ascii="Times New Roman" w:hAnsi="Times New Roman" w:cs="Times New Roman"/>
                <w:color w:val="010205"/>
              </w:rPr>
            </w:pPr>
            <w:r w:rsidRPr="00C073A9">
              <w:rPr>
                <w:rFonts w:ascii="Times New Roman" w:hAnsi="Times New Roman" w:cs="Times New Roman"/>
                <w:color w:val="010205"/>
              </w:rPr>
              <w:t>.240</w:t>
            </w:r>
            <w:r w:rsidRPr="00C073A9">
              <w:rPr>
                <w:rFonts w:ascii="Times New Roman" w:hAnsi="Times New Roman" w:cs="Times New Roman"/>
                <w:color w:val="010205"/>
                <w:vertAlign w:val="superscript"/>
              </w:rPr>
              <w:t>a</w:t>
            </w:r>
          </w:p>
        </w:tc>
        <w:tc>
          <w:tcPr>
            <w:tcW w:w="1244" w:type="dxa"/>
            <w:tcBorders>
              <w:top w:val="single" w:sz="8" w:space="0" w:color="152935"/>
              <w:left w:val="single" w:sz="8" w:space="0" w:color="E0E0E0"/>
              <w:bottom w:val="single" w:sz="8" w:space="0" w:color="152935"/>
              <w:right w:val="single" w:sz="8" w:space="0" w:color="E0E0E0"/>
              <w:tl2br w:val="nil"/>
              <w:tr2bl w:val="nil"/>
            </w:tcBorders>
            <w:shd w:val="clear" w:color="auto" w:fill="FFFFFF"/>
          </w:tcPr>
          <w:p w:rsidR="00D96DEE" w:rsidRPr="00C073A9" w:rsidRDefault="00D96DEE" w:rsidP="006D0729">
            <w:pPr>
              <w:pStyle w:val="NoSpacing"/>
              <w:spacing w:line="276" w:lineRule="auto"/>
              <w:rPr>
                <w:rFonts w:ascii="Times New Roman" w:hAnsi="Times New Roman" w:cs="Times New Roman"/>
                <w:color w:val="010205"/>
              </w:rPr>
            </w:pPr>
            <w:r w:rsidRPr="00C073A9">
              <w:rPr>
                <w:rFonts w:ascii="Times New Roman" w:hAnsi="Times New Roman" w:cs="Times New Roman"/>
                <w:color w:val="010205"/>
              </w:rPr>
              <w:t>.058</w:t>
            </w:r>
          </w:p>
        </w:tc>
        <w:tc>
          <w:tcPr>
            <w:tcW w:w="1682" w:type="dxa"/>
            <w:tcBorders>
              <w:top w:val="single" w:sz="8" w:space="0" w:color="152935"/>
              <w:left w:val="single" w:sz="8" w:space="0" w:color="E0E0E0"/>
              <w:bottom w:val="single" w:sz="8" w:space="0" w:color="152935"/>
              <w:right w:val="single" w:sz="8" w:space="0" w:color="E0E0E0"/>
              <w:tl2br w:val="nil"/>
              <w:tr2bl w:val="nil"/>
            </w:tcBorders>
            <w:shd w:val="clear" w:color="auto" w:fill="FFFFFF"/>
          </w:tcPr>
          <w:p w:rsidR="00D96DEE" w:rsidRPr="00C073A9" w:rsidRDefault="00D96DEE" w:rsidP="006D0729">
            <w:pPr>
              <w:pStyle w:val="NoSpacing"/>
              <w:spacing w:line="276" w:lineRule="auto"/>
              <w:rPr>
                <w:rFonts w:ascii="Times New Roman" w:hAnsi="Times New Roman" w:cs="Times New Roman"/>
                <w:color w:val="010205"/>
              </w:rPr>
            </w:pPr>
            <w:r w:rsidRPr="00C073A9">
              <w:rPr>
                <w:rFonts w:ascii="Times New Roman" w:hAnsi="Times New Roman" w:cs="Times New Roman"/>
                <w:color w:val="010205"/>
              </w:rPr>
              <w:t>.018</w:t>
            </w:r>
          </w:p>
        </w:tc>
        <w:tc>
          <w:tcPr>
            <w:tcW w:w="1682" w:type="dxa"/>
            <w:tcBorders>
              <w:top w:val="single" w:sz="8" w:space="0" w:color="152935"/>
              <w:left w:val="single" w:sz="8" w:space="0" w:color="E0E0E0"/>
              <w:bottom w:val="single" w:sz="8" w:space="0" w:color="152935"/>
              <w:right w:val="single" w:sz="8" w:space="0" w:color="E0E0E0"/>
              <w:tl2br w:val="nil"/>
              <w:tr2bl w:val="nil"/>
            </w:tcBorders>
            <w:shd w:val="clear" w:color="auto" w:fill="FFFFFF"/>
          </w:tcPr>
          <w:p w:rsidR="00D96DEE" w:rsidRPr="00C073A9" w:rsidRDefault="00D96DEE" w:rsidP="006D0729">
            <w:pPr>
              <w:pStyle w:val="NoSpacing"/>
              <w:spacing w:line="276" w:lineRule="auto"/>
              <w:rPr>
                <w:rFonts w:ascii="Times New Roman" w:hAnsi="Times New Roman" w:cs="Times New Roman"/>
                <w:color w:val="010205"/>
              </w:rPr>
            </w:pPr>
            <w:r w:rsidRPr="00C073A9">
              <w:rPr>
                <w:rFonts w:ascii="Times New Roman" w:hAnsi="Times New Roman" w:cs="Times New Roman"/>
                <w:color w:val="010205"/>
              </w:rPr>
              <w:t>1.32617</w:t>
            </w:r>
          </w:p>
        </w:tc>
        <w:tc>
          <w:tcPr>
            <w:tcW w:w="1682" w:type="dxa"/>
            <w:tcBorders>
              <w:top w:val="single" w:sz="8" w:space="0" w:color="152935"/>
              <w:left w:val="single" w:sz="8" w:space="0" w:color="E0E0E0"/>
              <w:bottom w:val="single" w:sz="8" w:space="0" w:color="152935"/>
              <w:right w:val="single" w:sz="8" w:space="0" w:color="E0E0E0"/>
              <w:tl2br w:val="nil"/>
              <w:tr2bl w:val="nil"/>
            </w:tcBorders>
            <w:shd w:val="clear" w:color="auto" w:fill="FFFFFF"/>
          </w:tcPr>
          <w:p w:rsidR="00D96DEE" w:rsidRPr="00C073A9" w:rsidRDefault="00D96DEE" w:rsidP="006D0729">
            <w:pPr>
              <w:pStyle w:val="NoSpacing"/>
              <w:spacing w:line="276" w:lineRule="auto"/>
              <w:rPr>
                <w:rFonts w:ascii="Times New Roman" w:hAnsi="Times New Roman" w:cs="Times New Roman"/>
                <w:color w:val="010205"/>
              </w:rPr>
            </w:pPr>
            <w:r w:rsidRPr="00C073A9">
              <w:rPr>
                <w:rFonts w:ascii="Times New Roman" w:hAnsi="Times New Roman" w:cs="Times New Roman"/>
                <w:color w:val="010205"/>
              </w:rPr>
              <w:t>.058</w:t>
            </w:r>
          </w:p>
        </w:tc>
        <w:tc>
          <w:tcPr>
            <w:tcW w:w="1279" w:type="dxa"/>
            <w:tcBorders>
              <w:top w:val="single" w:sz="8" w:space="0" w:color="152935"/>
              <w:left w:val="single" w:sz="8" w:space="0" w:color="E0E0E0"/>
              <w:bottom w:val="single" w:sz="8" w:space="0" w:color="152935"/>
              <w:right w:val="single" w:sz="8" w:space="0" w:color="E0E0E0"/>
              <w:tl2br w:val="nil"/>
              <w:tr2bl w:val="nil"/>
            </w:tcBorders>
            <w:shd w:val="clear" w:color="auto" w:fill="FFFFFF"/>
          </w:tcPr>
          <w:p w:rsidR="00D96DEE" w:rsidRPr="00C073A9" w:rsidRDefault="00D96DEE" w:rsidP="006D0729">
            <w:pPr>
              <w:pStyle w:val="NoSpacing"/>
              <w:spacing w:line="276" w:lineRule="auto"/>
              <w:rPr>
                <w:rFonts w:ascii="Times New Roman" w:hAnsi="Times New Roman" w:cs="Times New Roman"/>
                <w:color w:val="010205"/>
              </w:rPr>
            </w:pPr>
            <w:r w:rsidRPr="00C073A9">
              <w:rPr>
                <w:rFonts w:ascii="Times New Roman" w:hAnsi="Times New Roman" w:cs="Times New Roman"/>
                <w:color w:val="010205"/>
              </w:rPr>
              <w:t>1.464</w:t>
            </w:r>
          </w:p>
        </w:tc>
        <w:tc>
          <w:tcPr>
            <w:tcW w:w="1173" w:type="dxa"/>
            <w:tcBorders>
              <w:top w:val="single" w:sz="8" w:space="0" w:color="152935"/>
              <w:left w:val="single" w:sz="8" w:space="0" w:color="E0E0E0"/>
              <w:bottom w:val="single" w:sz="8" w:space="0" w:color="152935"/>
              <w:right w:val="single" w:sz="8" w:space="0" w:color="E0E0E0"/>
              <w:tl2br w:val="nil"/>
              <w:tr2bl w:val="nil"/>
            </w:tcBorders>
            <w:shd w:val="clear" w:color="auto" w:fill="FFFFFF"/>
          </w:tcPr>
          <w:p w:rsidR="00D96DEE" w:rsidRPr="00C073A9" w:rsidRDefault="00D96DEE" w:rsidP="006D0729">
            <w:pPr>
              <w:pStyle w:val="NoSpacing"/>
              <w:spacing w:line="276" w:lineRule="auto"/>
              <w:rPr>
                <w:rFonts w:ascii="Times New Roman" w:hAnsi="Times New Roman" w:cs="Times New Roman"/>
                <w:color w:val="010205"/>
              </w:rPr>
            </w:pPr>
            <w:r w:rsidRPr="00C073A9">
              <w:rPr>
                <w:rFonts w:ascii="Times New Roman" w:hAnsi="Times New Roman" w:cs="Times New Roman"/>
                <w:color w:val="010205"/>
              </w:rPr>
              <w:t>3</w:t>
            </w:r>
          </w:p>
        </w:tc>
        <w:tc>
          <w:tcPr>
            <w:tcW w:w="1173" w:type="dxa"/>
            <w:tcBorders>
              <w:top w:val="single" w:sz="8" w:space="0" w:color="152935"/>
              <w:left w:val="single" w:sz="8" w:space="0" w:color="E0E0E0"/>
              <w:bottom w:val="single" w:sz="8" w:space="0" w:color="152935"/>
              <w:right w:val="single" w:sz="8" w:space="0" w:color="E0E0E0"/>
              <w:tl2br w:val="nil"/>
              <w:tr2bl w:val="nil"/>
            </w:tcBorders>
            <w:shd w:val="clear" w:color="auto" w:fill="FFFFFF"/>
          </w:tcPr>
          <w:p w:rsidR="00D96DEE" w:rsidRPr="00C073A9" w:rsidRDefault="00D96DEE" w:rsidP="006D0729">
            <w:pPr>
              <w:pStyle w:val="NoSpacing"/>
              <w:spacing w:line="276" w:lineRule="auto"/>
              <w:rPr>
                <w:rFonts w:ascii="Times New Roman" w:hAnsi="Times New Roman" w:cs="Times New Roman"/>
                <w:color w:val="010205"/>
              </w:rPr>
            </w:pPr>
            <w:r w:rsidRPr="00C073A9">
              <w:rPr>
                <w:rFonts w:ascii="Times New Roman" w:hAnsi="Times New Roman" w:cs="Times New Roman"/>
                <w:color w:val="010205"/>
              </w:rPr>
              <w:t>72</w:t>
            </w:r>
          </w:p>
        </w:tc>
        <w:tc>
          <w:tcPr>
            <w:tcW w:w="1682" w:type="dxa"/>
            <w:tcBorders>
              <w:top w:val="single" w:sz="8" w:space="0" w:color="152935"/>
              <w:left w:val="single" w:sz="8" w:space="0" w:color="E0E0E0"/>
              <w:bottom w:val="single" w:sz="8" w:space="0" w:color="152935"/>
              <w:right w:val="single" w:sz="8" w:space="0" w:color="E0E0E0"/>
              <w:tl2br w:val="nil"/>
              <w:tr2bl w:val="nil"/>
            </w:tcBorders>
            <w:shd w:val="clear" w:color="auto" w:fill="FFFFFF"/>
          </w:tcPr>
          <w:p w:rsidR="00D96DEE" w:rsidRPr="00C073A9" w:rsidRDefault="00D96DEE" w:rsidP="006D0729">
            <w:pPr>
              <w:pStyle w:val="NoSpacing"/>
              <w:spacing w:line="276" w:lineRule="auto"/>
              <w:rPr>
                <w:rFonts w:ascii="Times New Roman" w:hAnsi="Times New Roman" w:cs="Times New Roman"/>
                <w:color w:val="010205"/>
              </w:rPr>
            </w:pPr>
            <w:r w:rsidRPr="00C073A9">
              <w:rPr>
                <w:rFonts w:ascii="Times New Roman" w:hAnsi="Times New Roman" w:cs="Times New Roman"/>
                <w:color w:val="010205"/>
              </w:rPr>
              <w:t>.231</w:t>
            </w:r>
          </w:p>
        </w:tc>
        <w:tc>
          <w:tcPr>
            <w:tcW w:w="1682" w:type="dxa"/>
            <w:tcBorders>
              <w:top w:val="single" w:sz="8" w:space="0" w:color="152935"/>
              <w:left w:val="single" w:sz="8" w:space="0" w:color="E0E0E0"/>
              <w:bottom w:val="single" w:sz="8" w:space="0" w:color="152935"/>
              <w:right w:val="nil"/>
              <w:tl2br w:val="nil"/>
              <w:tr2bl w:val="nil"/>
            </w:tcBorders>
            <w:shd w:val="clear" w:color="auto" w:fill="FFFFFF"/>
          </w:tcPr>
          <w:p w:rsidR="00D96DEE" w:rsidRPr="00C073A9" w:rsidRDefault="00D96DEE" w:rsidP="006D0729">
            <w:pPr>
              <w:pStyle w:val="NoSpacing"/>
              <w:spacing w:line="276" w:lineRule="auto"/>
              <w:rPr>
                <w:rFonts w:ascii="Times New Roman" w:hAnsi="Times New Roman" w:cs="Times New Roman"/>
                <w:color w:val="010205"/>
              </w:rPr>
            </w:pPr>
            <w:r w:rsidRPr="00C073A9">
              <w:rPr>
                <w:rFonts w:ascii="Times New Roman" w:hAnsi="Times New Roman" w:cs="Times New Roman"/>
                <w:color w:val="010205"/>
              </w:rPr>
              <w:t>.988</w:t>
            </w:r>
          </w:p>
        </w:tc>
      </w:tr>
      <w:tr w:rsidR="00D96DEE" w:rsidRPr="00C073A9" w:rsidTr="0020377C">
        <w:trPr>
          <w:cantSplit/>
        </w:trPr>
        <w:tc>
          <w:tcPr>
            <w:tcW w:w="15363" w:type="dxa"/>
            <w:gridSpan w:val="11"/>
            <w:tcBorders>
              <w:top w:val="nil"/>
              <w:left w:val="nil"/>
              <w:bottom w:val="nil"/>
              <w:right w:val="nil"/>
              <w:tl2br w:val="nil"/>
              <w:tr2bl w:val="nil"/>
            </w:tcBorders>
            <w:shd w:val="clear" w:color="auto" w:fill="FFFFFF"/>
          </w:tcPr>
          <w:p w:rsidR="00D96DEE" w:rsidRPr="00C073A9" w:rsidRDefault="00D96DEE" w:rsidP="006D0729">
            <w:pPr>
              <w:pStyle w:val="NoSpacing"/>
              <w:spacing w:line="276" w:lineRule="auto"/>
              <w:rPr>
                <w:rFonts w:ascii="Times New Roman" w:hAnsi="Times New Roman" w:cs="Times New Roman"/>
                <w:color w:val="010205"/>
              </w:rPr>
            </w:pPr>
            <w:r w:rsidRPr="00C073A9">
              <w:rPr>
                <w:rFonts w:ascii="Times New Roman" w:hAnsi="Times New Roman" w:cs="Times New Roman"/>
                <w:color w:val="010205"/>
              </w:rPr>
              <w:t>a. Predictors: (Constant), RBC, LBC, EBC</w:t>
            </w:r>
          </w:p>
        </w:tc>
      </w:tr>
      <w:tr w:rsidR="00D96DEE" w:rsidRPr="00C073A9" w:rsidTr="0020377C">
        <w:trPr>
          <w:cantSplit/>
        </w:trPr>
        <w:tc>
          <w:tcPr>
            <w:tcW w:w="15363" w:type="dxa"/>
            <w:gridSpan w:val="11"/>
            <w:tcBorders>
              <w:top w:val="nil"/>
              <w:left w:val="nil"/>
              <w:bottom w:val="nil"/>
              <w:right w:val="nil"/>
              <w:tl2br w:val="nil"/>
              <w:tr2bl w:val="nil"/>
            </w:tcBorders>
            <w:shd w:val="clear" w:color="auto" w:fill="FFFFFF"/>
          </w:tcPr>
          <w:p w:rsidR="00D96DEE" w:rsidRPr="00C073A9" w:rsidRDefault="003A3F5F" w:rsidP="006D0729">
            <w:pPr>
              <w:pStyle w:val="NoSpacing"/>
              <w:spacing w:line="276" w:lineRule="auto"/>
              <w:rPr>
                <w:rFonts w:ascii="Times New Roman" w:hAnsi="Times New Roman" w:cs="Times New Roman"/>
                <w:color w:val="010205"/>
              </w:rPr>
            </w:pPr>
            <w:r>
              <w:rPr>
                <w:rFonts w:ascii="Times New Roman" w:hAnsi="Times New Roman" w:cs="Times New Roman"/>
                <w:color w:val="010205"/>
              </w:rPr>
              <w:t>b. Dependent Variable: S</w:t>
            </w:r>
            <w:r w:rsidR="00D96DEE" w:rsidRPr="00C073A9">
              <w:rPr>
                <w:rFonts w:ascii="Times New Roman" w:hAnsi="Times New Roman" w:cs="Times New Roman"/>
                <w:color w:val="010205"/>
              </w:rPr>
              <w:t>G</w:t>
            </w:r>
          </w:p>
        </w:tc>
      </w:tr>
    </w:tbl>
    <w:p w:rsidR="00D96DEE" w:rsidRPr="00C073A9" w:rsidRDefault="00D96DEE" w:rsidP="006D0729">
      <w:pPr>
        <w:rPr>
          <w:rFonts w:ascii="Times New Roman" w:eastAsia="Times New Roman" w:hAnsi="Times New Roman" w:cs="Times New Roman"/>
        </w:rPr>
      </w:pPr>
    </w:p>
    <w:tbl>
      <w:tblPr>
        <w:tblW w:w="9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40"/>
        <w:gridCol w:w="1471"/>
        <w:gridCol w:w="1683"/>
        <w:gridCol w:w="1174"/>
        <w:gridCol w:w="1613"/>
        <w:gridCol w:w="1174"/>
        <w:gridCol w:w="1174"/>
      </w:tblGrid>
      <w:tr w:rsidR="00D96DEE" w:rsidRPr="00C073A9" w:rsidTr="0020377C">
        <w:trPr>
          <w:cantSplit/>
        </w:trPr>
        <w:tc>
          <w:tcPr>
            <w:tcW w:w="9125" w:type="dxa"/>
            <w:gridSpan w:val="7"/>
            <w:tcBorders>
              <w:top w:val="nil"/>
              <w:left w:val="nil"/>
              <w:bottom w:val="nil"/>
              <w:right w:val="nil"/>
              <w:tl2br w:val="nil"/>
              <w:tr2bl w:val="nil"/>
            </w:tcBorders>
            <w:shd w:val="clear" w:color="auto" w:fill="FFFFFF"/>
            <w:vAlign w:val="center"/>
          </w:tcPr>
          <w:p w:rsidR="00D96DEE" w:rsidRPr="00C073A9" w:rsidRDefault="00C073A9" w:rsidP="006D0729">
            <w:pPr>
              <w:pStyle w:val="NoSpacing"/>
              <w:spacing w:line="276" w:lineRule="auto"/>
              <w:rPr>
                <w:rFonts w:ascii="Times New Roman" w:hAnsi="Times New Roman" w:cs="Times New Roman"/>
                <w:b/>
              </w:rPr>
            </w:pPr>
            <w:r w:rsidRPr="00C073A9">
              <w:rPr>
                <w:rFonts w:ascii="Times New Roman" w:hAnsi="Times New Roman" w:cs="Times New Roman"/>
                <w:b/>
              </w:rPr>
              <w:t xml:space="preserve">Table 6: </w:t>
            </w:r>
            <w:r w:rsidR="00D96DEE" w:rsidRPr="00C073A9">
              <w:rPr>
                <w:rFonts w:ascii="Times New Roman" w:hAnsi="Times New Roman" w:cs="Times New Roman"/>
                <w:b/>
              </w:rPr>
              <w:t>ANOVA</w:t>
            </w:r>
            <w:r w:rsidR="00D96DEE" w:rsidRPr="00C073A9">
              <w:rPr>
                <w:rFonts w:ascii="Times New Roman" w:hAnsi="Times New Roman" w:cs="Times New Roman"/>
                <w:b/>
                <w:vertAlign w:val="superscript"/>
              </w:rPr>
              <w:t>a</w:t>
            </w:r>
          </w:p>
        </w:tc>
      </w:tr>
      <w:tr w:rsidR="00D96DEE" w:rsidRPr="00C073A9" w:rsidTr="0020377C">
        <w:trPr>
          <w:cantSplit/>
        </w:trPr>
        <w:tc>
          <w:tcPr>
            <w:tcW w:w="2312" w:type="dxa"/>
            <w:gridSpan w:val="2"/>
            <w:tcBorders>
              <w:top w:val="nil"/>
              <w:left w:val="nil"/>
              <w:bottom w:val="single" w:sz="8" w:space="0" w:color="152935"/>
              <w:right w:val="nil"/>
              <w:tl2br w:val="nil"/>
              <w:tr2bl w:val="nil"/>
            </w:tcBorders>
            <w:shd w:val="clear" w:color="auto" w:fill="FFFFFF"/>
            <w:vAlign w:val="bottom"/>
          </w:tcPr>
          <w:p w:rsidR="00D96DEE" w:rsidRPr="00C073A9" w:rsidRDefault="00D96DEE" w:rsidP="006D0729">
            <w:pPr>
              <w:pStyle w:val="NoSpacing"/>
              <w:spacing w:line="276" w:lineRule="auto"/>
              <w:rPr>
                <w:rFonts w:ascii="Times New Roman" w:hAnsi="Times New Roman" w:cs="Times New Roman"/>
                <w:color w:val="264A60"/>
              </w:rPr>
            </w:pPr>
            <w:r w:rsidRPr="00C073A9">
              <w:rPr>
                <w:rFonts w:ascii="Times New Roman" w:hAnsi="Times New Roman" w:cs="Times New Roman"/>
                <w:color w:val="264A60"/>
              </w:rPr>
              <w:t>Model</w:t>
            </w:r>
          </w:p>
        </w:tc>
        <w:tc>
          <w:tcPr>
            <w:tcW w:w="1682" w:type="dxa"/>
            <w:tcBorders>
              <w:top w:val="nil"/>
              <w:left w:val="nil"/>
              <w:bottom w:val="single" w:sz="8" w:space="0" w:color="152935"/>
              <w:right w:val="single" w:sz="8" w:space="0" w:color="E0E0E0"/>
              <w:tl2br w:val="nil"/>
              <w:tr2bl w:val="nil"/>
            </w:tcBorders>
            <w:shd w:val="clear" w:color="auto" w:fill="FFFFFF"/>
            <w:vAlign w:val="bottom"/>
          </w:tcPr>
          <w:p w:rsidR="00D96DEE" w:rsidRPr="00C073A9" w:rsidRDefault="00D96DEE" w:rsidP="006D0729">
            <w:pPr>
              <w:pStyle w:val="NoSpacing"/>
              <w:spacing w:line="276" w:lineRule="auto"/>
              <w:rPr>
                <w:rFonts w:ascii="Times New Roman" w:hAnsi="Times New Roman" w:cs="Times New Roman"/>
                <w:color w:val="264A60"/>
              </w:rPr>
            </w:pPr>
            <w:r w:rsidRPr="00C073A9">
              <w:rPr>
                <w:rFonts w:ascii="Times New Roman" w:hAnsi="Times New Roman" w:cs="Times New Roman"/>
                <w:color w:val="264A60"/>
              </w:rPr>
              <w:t>Sum of Squares</w:t>
            </w:r>
          </w:p>
        </w:tc>
        <w:tc>
          <w:tcPr>
            <w:tcW w:w="1173" w:type="dxa"/>
            <w:tcBorders>
              <w:top w:val="nil"/>
              <w:left w:val="single" w:sz="8" w:space="0" w:color="E0E0E0"/>
              <w:bottom w:val="single" w:sz="8" w:space="0" w:color="152935"/>
              <w:right w:val="single" w:sz="8" w:space="0" w:color="E0E0E0"/>
              <w:tl2br w:val="nil"/>
              <w:tr2bl w:val="nil"/>
            </w:tcBorders>
            <w:shd w:val="clear" w:color="auto" w:fill="FFFFFF"/>
            <w:vAlign w:val="bottom"/>
          </w:tcPr>
          <w:p w:rsidR="00D96DEE" w:rsidRPr="00C073A9" w:rsidRDefault="004F3556" w:rsidP="006D0729">
            <w:pPr>
              <w:pStyle w:val="NoSpacing"/>
              <w:spacing w:line="276" w:lineRule="auto"/>
              <w:rPr>
                <w:rFonts w:ascii="Times New Roman" w:hAnsi="Times New Roman" w:cs="Times New Roman"/>
                <w:color w:val="264A60"/>
              </w:rPr>
            </w:pPr>
            <w:r w:rsidRPr="00C073A9">
              <w:rPr>
                <w:rFonts w:ascii="Times New Roman" w:hAnsi="Times New Roman" w:cs="Times New Roman"/>
                <w:color w:val="264A60"/>
              </w:rPr>
              <w:t>D</w:t>
            </w:r>
            <w:r w:rsidR="00D96DEE" w:rsidRPr="00C073A9">
              <w:rPr>
                <w:rFonts w:ascii="Times New Roman" w:hAnsi="Times New Roman" w:cs="Times New Roman"/>
                <w:color w:val="264A60"/>
              </w:rPr>
              <w:t>f</w:t>
            </w:r>
          </w:p>
        </w:tc>
        <w:tc>
          <w:tcPr>
            <w:tcW w:w="1612" w:type="dxa"/>
            <w:tcBorders>
              <w:top w:val="nil"/>
              <w:left w:val="single" w:sz="8" w:space="0" w:color="E0E0E0"/>
              <w:bottom w:val="single" w:sz="8" w:space="0" w:color="152935"/>
              <w:right w:val="single" w:sz="8" w:space="0" w:color="E0E0E0"/>
              <w:tl2br w:val="nil"/>
              <w:tr2bl w:val="nil"/>
            </w:tcBorders>
            <w:shd w:val="clear" w:color="auto" w:fill="FFFFFF"/>
            <w:vAlign w:val="bottom"/>
          </w:tcPr>
          <w:p w:rsidR="00D96DEE" w:rsidRPr="00C073A9" w:rsidRDefault="00D96DEE" w:rsidP="006D0729">
            <w:pPr>
              <w:pStyle w:val="NoSpacing"/>
              <w:spacing w:line="276" w:lineRule="auto"/>
              <w:rPr>
                <w:rFonts w:ascii="Times New Roman" w:hAnsi="Times New Roman" w:cs="Times New Roman"/>
                <w:color w:val="264A60"/>
              </w:rPr>
            </w:pPr>
            <w:r w:rsidRPr="00C073A9">
              <w:rPr>
                <w:rFonts w:ascii="Times New Roman" w:hAnsi="Times New Roman" w:cs="Times New Roman"/>
                <w:color w:val="264A60"/>
              </w:rPr>
              <w:t>Mean Square</w:t>
            </w:r>
          </w:p>
        </w:tc>
        <w:tc>
          <w:tcPr>
            <w:tcW w:w="1173" w:type="dxa"/>
            <w:tcBorders>
              <w:top w:val="nil"/>
              <w:left w:val="single" w:sz="8" w:space="0" w:color="E0E0E0"/>
              <w:bottom w:val="single" w:sz="8" w:space="0" w:color="152935"/>
              <w:right w:val="single" w:sz="8" w:space="0" w:color="E0E0E0"/>
              <w:tl2br w:val="nil"/>
              <w:tr2bl w:val="nil"/>
            </w:tcBorders>
            <w:shd w:val="clear" w:color="auto" w:fill="FFFFFF"/>
            <w:vAlign w:val="bottom"/>
          </w:tcPr>
          <w:p w:rsidR="00D96DEE" w:rsidRPr="00C073A9" w:rsidRDefault="00D96DEE" w:rsidP="006D0729">
            <w:pPr>
              <w:pStyle w:val="NoSpacing"/>
              <w:spacing w:line="276" w:lineRule="auto"/>
              <w:rPr>
                <w:rFonts w:ascii="Times New Roman" w:hAnsi="Times New Roman" w:cs="Times New Roman"/>
                <w:color w:val="264A60"/>
              </w:rPr>
            </w:pPr>
            <w:r w:rsidRPr="00C073A9">
              <w:rPr>
                <w:rFonts w:ascii="Times New Roman" w:hAnsi="Times New Roman" w:cs="Times New Roman"/>
                <w:color w:val="264A60"/>
              </w:rPr>
              <w:t>F</w:t>
            </w:r>
          </w:p>
        </w:tc>
        <w:tc>
          <w:tcPr>
            <w:tcW w:w="1173" w:type="dxa"/>
            <w:tcBorders>
              <w:top w:val="nil"/>
              <w:left w:val="single" w:sz="8" w:space="0" w:color="E0E0E0"/>
              <w:bottom w:val="single" w:sz="8" w:space="0" w:color="152935"/>
              <w:right w:val="nil"/>
              <w:tl2br w:val="nil"/>
              <w:tr2bl w:val="nil"/>
            </w:tcBorders>
            <w:shd w:val="clear" w:color="auto" w:fill="FFFFFF"/>
            <w:vAlign w:val="bottom"/>
          </w:tcPr>
          <w:p w:rsidR="00D96DEE" w:rsidRPr="00C073A9" w:rsidRDefault="00D96DEE" w:rsidP="006D0729">
            <w:pPr>
              <w:pStyle w:val="NoSpacing"/>
              <w:spacing w:line="276" w:lineRule="auto"/>
              <w:rPr>
                <w:rFonts w:ascii="Times New Roman" w:hAnsi="Times New Roman" w:cs="Times New Roman"/>
                <w:color w:val="264A60"/>
              </w:rPr>
            </w:pPr>
            <w:r w:rsidRPr="00C073A9">
              <w:rPr>
                <w:rFonts w:ascii="Times New Roman" w:hAnsi="Times New Roman" w:cs="Times New Roman"/>
                <w:color w:val="264A60"/>
              </w:rPr>
              <w:t>Sig.</w:t>
            </w:r>
          </w:p>
        </w:tc>
      </w:tr>
      <w:tr w:rsidR="00D96DEE" w:rsidRPr="00C073A9" w:rsidTr="0020377C">
        <w:trPr>
          <w:cantSplit/>
        </w:trPr>
        <w:tc>
          <w:tcPr>
            <w:tcW w:w="841" w:type="dxa"/>
            <w:vMerge w:val="restart"/>
            <w:tcBorders>
              <w:top w:val="single" w:sz="8" w:space="0" w:color="152935"/>
              <w:left w:val="nil"/>
              <w:bottom w:val="single" w:sz="8" w:space="0" w:color="152935"/>
              <w:right w:val="nil"/>
              <w:tl2br w:val="nil"/>
              <w:tr2bl w:val="nil"/>
            </w:tcBorders>
            <w:shd w:val="clear" w:color="auto" w:fill="E0E0E0"/>
          </w:tcPr>
          <w:p w:rsidR="00D96DEE" w:rsidRPr="00C073A9" w:rsidRDefault="00D96DEE" w:rsidP="006D0729">
            <w:pPr>
              <w:pStyle w:val="NoSpacing"/>
              <w:spacing w:line="276" w:lineRule="auto"/>
              <w:rPr>
                <w:rFonts w:ascii="Times New Roman" w:hAnsi="Times New Roman" w:cs="Times New Roman"/>
                <w:color w:val="264A60"/>
              </w:rPr>
            </w:pPr>
            <w:r w:rsidRPr="00C073A9">
              <w:rPr>
                <w:rFonts w:ascii="Times New Roman" w:hAnsi="Times New Roman" w:cs="Times New Roman"/>
                <w:color w:val="264A60"/>
              </w:rPr>
              <w:t>1</w:t>
            </w:r>
          </w:p>
        </w:tc>
        <w:tc>
          <w:tcPr>
            <w:tcW w:w="1471" w:type="dxa"/>
            <w:tcBorders>
              <w:top w:val="single" w:sz="8" w:space="0" w:color="152935"/>
              <w:left w:val="nil"/>
              <w:bottom w:val="single" w:sz="8" w:space="0" w:color="AEAEAE"/>
              <w:right w:val="nil"/>
              <w:tl2br w:val="nil"/>
              <w:tr2bl w:val="nil"/>
            </w:tcBorders>
            <w:shd w:val="clear" w:color="auto" w:fill="E0E0E0"/>
          </w:tcPr>
          <w:p w:rsidR="00D96DEE" w:rsidRPr="00C073A9" w:rsidRDefault="00D96DEE" w:rsidP="006D0729">
            <w:pPr>
              <w:pStyle w:val="NoSpacing"/>
              <w:spacing w:line="276" w:lineRule="auto"/>
              <w:rPr>
                <w:rFonts w:ascii="Times New Roman" w:hAnsi="Times New Roman" w:cs="Times New Roman"/>
                <w:color w:val="264A60"/>
              </w:rPr>
            </w:pPr>
            <w:r w:rsidRPr="00C073A9">
              <w:rPr>
                <w:rFonts w:ascii="Times New Roman" w:hAnsi="Times New Roman" w:cs="Times New Roman"/>
                <w:color w:val="264A60"/>
              </w:rPr>
              <w:t>Regression</w:t>
            </w:r>
          </w:p>
        </w:tc>
        <w:tc>
          <w:tcPr>
            <w:tcW w:w="1682" w:type="dxa"/>
            <w:tcBorders>
              <w:top w:val="single" w:sz="8" w:space="0" w:color="152935"/>
              <w:left w:val="nil"/>
              <w:bottom w:val="single" w:sz="8" w:space="0" w:color="AEAEAE"/>
              <w:right w:val="single" w:sz="8" w:space="0" w:color="E0E0E0"/>
              <w:tl2br w:val="nil"/>
              <w:tr2bl w:val="nil"/>
            </w:tcBorders>
            <w:shd w:val="clear" w:color="auto" w:fill="FFFFFF"/>
          </w:tcPr>
          <w:p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7.727</w:t>
            </w:r>
          </w:p>
        </w:tc>
        <w:tc>
          <w:tcPr>
            <w:tcW w:w="1173"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3</w:t>
            </w:r>
          </w:p>
        </w:tc>
        <w:tc>
          <w:tcPr>
            <w:tcW w:w="1612"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2.576</w:t>
            </w:r>
          </w:p>
        </w:tc>
        <w:tc>
          <w:tcPr>
            <w:tcW w:w="1173"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1.464</w:t>
            </w:r>
          </w:p>
        </w:tc>
        <w:tc>
          <w:tcPr>
            <w:tcW w:w="1173" w:type="dxa"/>
            <w:tcBorders>
              <w:top w:val="single" w:sz="8" w:space="0" w:color="152935"/>
              <w:left w:val="single" w:sz="8" w:space="0" w:color="E0E0E0"/>
              <w:bottom w:val="single" w:sz="8" w:space="0" w:color="AEAEAE"/>
              <w:right w:val="nil"/>
              <w:tl2br w:val="nil"/>
              <w:tr2bl w:val="nil"/>
            </w:tcBorders>
            <w:shd w:val="clear" w:color="auto" w:fill="FFFFFF"/>
          </w:tcPr>
          <w:p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.231</w:t>
            </w:r>
            <w:r w:rsidRPr="00C073A9">
              <w:rPr>
                <w:rFonts w:ascii="Times New Roman" w:hAnsi="Times New Roman" w:cs="Times New Roman"/>
                <w:vertAlign w:val="superscript"/>
              </w:rPr>
              <w:t>b</w:t>
            </w:r>
          </w:p>
        </w:tc>
      </w:tr>
      <w:tr w:rsidR="00D96DEE" w:rsidRPr="00C073A9" w:rsidTr="0020377C">
        <w:trPr>
          <w:cantSplit/>
        </w:trPr>
        <w:tc>
          <w:tcPr>
            <w:tcW w:w="841" w:type="dxa"/>
            <w:vMerge/>
            <w:tcBorders>
              <w:top w:val="single" w:sz="8" w:space="0" w:color="152935"/>
              <w:left w:val="nil"/>
              <w:bottom w:val="single" w:sz="8" w:space="0" w:color="152935"/>
              <w:right w:val="nil"/>
              <w:tl2br w:val="nil"/>
              <w:tr2bl w:val="nil"/>
            </w:tcBorders>
            <w:shd w:val="clear" w:color="auto" w:fill="E0E0E0"/>
          </w:tcPr>
          <w:p w:rsidR="00D96DEE" w:rsidRPr="00C073A9" w:rsidRDefault="00D96DEE" w:rsidP="006D0729">
            <w:pPr>
              <w:pStyle w:val="NoSpacing"/>
              <w:spacing w:line="276" w:lineRule="auto"/>
              <w:rPr>
                <w:rFonts w:ascii="Times New Roman" w:hAnsi="Times New Roman" w:cs="Times New Roman"/>
              </w:rPr>
            </w:pPr>
          </w:p>
        </w:tc>
        <w:tc>
          <w:tcPr>
            <w:tcW w:w="1471" w:type="dxa"/>
            <w:tcBorders>
              <w:top w:val="single" w:sz="8" w:space="0" w:color="AEAEAE"/>
              <w:left w:val="nil"/>
              <w:bottom w:val="single" w:sz="8" w:space="0" w:color="AEAEAE"/>
              <w:right w:val="nil"/>
              <w:tl2br w:val="nil"/>
              <w:tr2bl w:val="nil"/>
            </w:tcBorders>
            <w:shd w:val="clear" w:color="auto" w:fill="E0E0E0"/>
          </w:tcPr>
          <w:p w:rsidR="00D96DEE" w:rsidRPr="00C073A9" w:rsidRDefault="00D96DEE" w:rsidP="006D0729">
            <w:pPr>
              <w:pStyle w:val="NoSpacing"/>
              <w:spacing w:line="276" w:lineRule="auto"/>
              <w:rPr>
                <w:rFonts w:ascii="Times New Roman" w:hAnsi="Times New Roman" w:cs="Times New Roman"/>
                <w:color w:val="264A60"/>
              </w:rPr>
            </w:pPr>
            <w:r w:rsidRPr="00C073A9">
              <w:rPr>
                <w:rFonts w:ascii="Times New Roman" w:hAnsi="Times New Roman" w:cs="Times New Roman"/>
                <w:color w:val="264A60"/>
              </w:rPr>
              <w:t>Residual</w:t>
            </w:r>
          </w:p>
        </w:tc>
        <w:tc>
          <w:tcPr>
            <w:tcW w:w="1682" w:type="dxa"/>
            <w:tcBorders>
              <w:top w:val="single" w:sz="8" w:space="0" w:color="AEAEAE"/>
              <w:left w:val="nil"/>
              <w:bottom w:val="single" w:sz="8" w:space="0" w:color="AEAEAE"/>
              <w:right w:val="single" w:sz="8" w:space="0" w:color="E0E0E0"/>
              <w:tl2br w:val="nil"/>
              <w:tr2bl w:val="nil"/>
            </w:tcBorders>
            <w:shd w:val="clear" w:color="auto" w:fill="FFFFFF"/>
          </w:tcPr>
          <w:p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126.629</w:t>
            </w:r>
          </w:p>
        </w:tc>
        <w:tc>
          <w:tcPr>
            <w:tcW w:w="1173"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72</w:t>
            </w:r>
          </w:p>
        </w:tc>
        <w:tc>
          <w:tcPr>
            <w:tcW w:w="1612"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1.759</w:t>
            </w:r>
          </w:p>
        </w:tc>
        <w:tc>
          <w:tcPr>
            <w:tcW w:w="1173" w:type="dxa"/>
            <w:tcBorders>
              <w:top w:val="single" w:sz="8" w:space="0" w:color="AEAEAE"/>
              <w:left w:val="single" w:sz="8" w:space="0" w:color="E0E0E0"/>
              <w:bottom w:val="single" w:sz="8" w:space="0" w:color="AEAEAE"/>
              <w:right w:val="single" w:sz="8" w:space="0" w:color="E0E0E0"/>
              <w:tl2br w:val="nil"/>
              <w:tr2bl w:val="nil"/>
            </w:tcBorders>
            <w:shd w:val="clear" w:color="auto" w:fill="FFFFFF"/>
            <w:vAlign w:val="center"/>
          </w:tcPr>
          <w:p w:rsidR="00D96DEE" w:rsidRPr="00C073A9" w:rsidRDefault="00D96DEE" w:rsidP="006D0729">
            <w:pPr>
              <w:pStyle w:val="NoSpacing"/>
              <w:spacing w:line="276" w:lineRule="auto"/>
              <w:rPr>
                <w:rFonts w:ascii="Times New Roman" w:hAnsi="Times New Roman" w:cs="Times New Roman"/>
              </w:rPr>
            </w:pPr>
          </w:p>
        </w:tc>
        <w:tc>
          <w:tcPr>
            <w:tcW w:w="1173" w:type="dxa"/>
            <w:tcBorders>
              <w:top w:val="single" w:sz="8" w:space="0" w:color="AEAEAE"/>
              <w:left w:val="single" w:sz="8" w:space="0" w:color="E0E0E0"/>
              <w:bottom w:val="single" w:sz="8" w:space="0" w:color="AEAEAE"/>
              <w:right w:val="nil"/>
              <w:tl2br w:val="nil"/>
              <w:tr2bl w:val="nil"/>
            </w:tcBorders>
            <w:shd w:val="clear" w:color="auto" w:fill="FFFFFF"/>
            <w:vAlign w:val="center"/>
          </w:tcPr>
          <w:p w:rsidR="00D96DEE" w:rsidRPr="00C073A9" w:rsidRDefault="00D96DEE" w:rsidP="006D0729">
            <w:pPr>
              <w:pStyle w:val="NoSpacing"/>
              <w:spacing w:line="276" w:lineRule="auto"/>
              <w:rPr>
                <w:rFonts w:ascii="Times New Roman" w:hAnsi="Times New Roman" w:cs="Times New Roman"/>
              </w:rPr>
            </w:pPr>
          </w:p>
        </w:tc>
      </w:tr>
      <w:tr w:rsidR="00D96DEE" w:rsidRPr="00C073A9" w:rsidTr="0020377C">
        <w:trPr>
          <w:cantSplit/>
        </w:trPr>
        <w:tc>
          <w:tcPr>
            <w:tcW w:w="841" w:type="dxa"/>
            <w:vMerge/>
            <w:tcBorders>
              <w:top w:val="single" w:sz="8" w:space="0" w:color="152935"/>
              <w:left w:val="nil"/>
              <w:bottom w:val="single" w:sz="8" w:space="0" w:color="152935"/>
              <w:right w:val="nil"/>
              <w:tl2br w:val="nil"/>
              <w:tr2bl w:val="nil"/>
            </w:tcBorders>
            <w:shd w:val="clear" w:color="auto" w:fill="E0E0E0"/>
          </w:tcPr>
          <w:p w:rsidR="00D96DEE" w:rsidRPr="00C073A9" w:rsidRDefault="00D96DEE" w:rsidP="006D0729">
            <w:pPr>
              <w:pStyle w:val="NoSpacing"/>
              <w:spacing w:line="276" w:lineRule="auto"/>
              <w:rPr>
                <w:rFonts w:ascii="Times New Roman" w:hAnsi="Times New Roman" w:cs="Times New Roman"/>
              </w:rPr>
            </w:pPr>
          </w:p>
        </w:tc>
        <w:tc>
          <w:tcPr>
            <w:tcW w:w="1471" w:type="dxa"/>
            <w:tcBorders>
              <w:top w:val="single" w:sz="8" w:space="0" w:color="AEAEAE"/>
              <w:left w:val="nil"/>
              <w:bottom w:val="single" w:sz="8" w:space="0" w:color="152935"/>
              <w:right w:val="nil"/>
              <w:tl2br w:val="nil"/>
              <w:tr2bl w:val="nil"/>
            </w:tcBorders>
            <w:shd w:val="clear" w:color="auto" w:fill="E0E0E0"/>
          </w:tcPr>
          <w:p w:rsidR="00D96DEE" w:rsidRPr="00C073A9" w:rsidRDefault="00D96DEE" w:rsidP="006D0729">
            <w:pPr>
              <w:pStyle w:val="NoSpacing"/>
              <w:spacing w:line="276" w:lineRule="auto"/>
              <w:rPr>
                <w:rFonts w:ascii="Times New Roman" w:hAnsi="Times New Roman" w:cs="Times New Roman"/>
                <w:color w:val="264A60"/>
              </w:rPr>
            </w:pPr>
            <w:r w:rsidRPr="00C073A9">
              <w:rPr>
                <w:rFonts w:ascii="Times New Roman" w:hAnsi="Times New Roman" w:cs="Times New Roman"/>
                <w:color w:val="264A60"/>
              </w:rPr>
              <w:t>Total</w:t>
            </w:r>
          </w:p>
        </w:tc>
        <w:tc>
          <w:tcPr>
            <w:tcW w:w="1682" w:type="dxa"/>
            <w:tcBorders>
              <w:top w:val="single" w:sz="8" w:space="0" w:color="AEAEAE"/>
              <w:left w:val="nil"/>
              <w:bottom w:val="single" w:sz="8" w:space="0" w:color="152935"/>
              <w:right w:val="single" w:sz="8" w:space="0" w:color="E0E0E0"/>
              <w:tl2br w:val="nil"/>
              <w:tr2bl w:val="nil"/>
            </w:tcBorders>
            <w:shd w:val="clear" w:color="auto" w:fill="FFFFFF"/>
          </w:tcPr>
          <w:p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134.355</w:t>
            </w:r>
          </w:p>
        </w:tc>
        <w:tc>
          <w:tcPr>
            <w:tcW w:w="1173"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75</w:t>
            </w:r>
          </w:p>
        </w:tc>
        <w:tc>
          <w:tcPr>
            <w:tcW w:w="1612" w:type="dxa"/>
            <w:tcBorders>
              <w:top w:val="single" w:sz="8" w:space="0" w:color="AEAEAE"/>
              <w:left w:val="single" w:sz="8" w:space="0" w:color="E0E0E0"/>
              <w:bottom w:val="single" w:sz="8" w:space="0" w:color="152935"/>
              <w:right w:val="single" w:sz="8" w:space="0" w:color="E0E0E0"/>
              <w:tl2br w:val="nil"/>
              <w:tr2bl w:val="nil"/>
            </w:tcBorders>
            <w:shd w:val="clear" w:color="auto" w:fill="FFFFFF"/>
            <w:vAlign w:val="center"/>
          </w:tcPr>
          <w:p w:rsidR="00D96DEE" w:rsidRPr="00C073A9" w:rsidRDefault="00D96DEE" w:rsidP="006D0729">
            <w:pPr>
              <w:pStyle w:val="NoSpacing"/>
              <w:spacing w:line="276" w:lineRule="auto"/>
              <w:rPr>
                <w:rFonts w:ascii="Times New Roman" w:hAnsi="Times New Roman" w:cs="Times New Roman"/>
              </w:rPr>
            </w:pPr>
          </w:p>
        </w:tc>
        <w:tc>
          <w:tcPr>
            <w:tcW w:w="1173" w:type="dxa"/>
            <w:tcBorders>
              <w:top w:val="single" w:sz="8" w:space="0" w:color="AEAEAE"/>
              <w:left w:val="single" w:sz="8" w:space="0" w:color="E0E0E0"/>
              <w:bottom w:val="single" w:sz="8" w:space="0" w:color="152935"/>
              <w:right w:val="single" w:sz="8" w:space="0" w:color="E0E0E0"/>
              <w:tl2br w:val="nil"/>
              <w:tr2bl w:val="nil"/>
            </w:tcBorders>
            <w:shd w:val="clear" w:color="auto" w:fill="FFFFFF"/>
            <w:vAlign w:val="center"/>
          </w:tcPr>
          <w:p w:rsidR="00D96DEE" w:rsidRPr="00C073A9" w:rsidRDefault="00D96DEE" w:rsidP="006D0729">
            <w:pPr>
              <w:pStyle w:val="NoSpacing"/>
              <w:spacing w:line="276" w:lineRule="auto"/>
              <w:rPr>
                <w:rFonts w:ascii="Times New Roman" w:hAnsi="Times New Roman" w:cs="Times New Roman"/>
              </w:rPr>
            </w:pPr>
          </w:p>
        </w:tc>
        <w:tc>
          <w:tcPr>
            <w:tcW w:w="1173" w:type="dxa"/>
            <w:tcBorders>
              <w:top w:val="single" w:sz="8" w:space="0" w:color="AEAEAE"/>
              <w:left w:val="single" w:sz="8" w:space="0" w:color="E0E0E0"/>
              <w:bottom w:val="single" w:sz="8" w:space="0" w:color="152935"/>
              <w:right w:val="nil"/>
              <w:tl2br w:val="nil"/>
              <w:tr2bl w:val="nil"/>
            </w:tcBorders>
            <w:shd w:val="clear" w:color="auto" w:fill="FFFFFF"/>
            <w:vAlign w:val="center"/>
          </w:tcPr>
          <w:p w:rsidR="00D96DEE" w:rsidRPr="00C073A9" w:rsidRDefault="00D96DEE" w:rsidP="006D0729">
            <w:pPr>
              <w:pStyle w:val="NoSpacing"/>
              <w:spacing w:line="276" w:lineRule="auto"/>
              <w:rPr>
                <w:rFonts w:ascii="Times New Roman" w:hAnsi="Times New Roman" w:cs="Times New Roman"/>
              </w:rPr>
            </w:pPr>
          </w:p>
        </w:tc>
      </w:tr>
      <w:tr w:rsidR="00D96DEE" w:rsidRPr="00C073A9" w:rsidTr="0020377C">
        <w:trPr>
          <w:cantSplit/>
        </w:trPr>
        <w:tc>
          <w:tcPr>
            <w:tcW w:w="9125" w:type="dxa"/>
            <w:gridSpan w:val="7"/>
            <w:tcBorders>
              <w:top w:val="nil"/>
              <w:left w:val="nil"/>
              <w:bottom w:val="nil"/>
              <w:right w:val="nil"/>
              <w:tl2br w:val="nil"/>
              <w:tr2bl w:val="nil"/>
            </w:tcBorders>
            <w:shd w:val="clear" w:color="auto" w:fill="FFFFFF"/>
          </w:tcPr>
          <w:p w:rsidR="00D96DEE" w:rsidRPr="00C073A9" w:rsidRDefault="003A3F5F" w:rsidP="006D0729">
            <w:pPr>
              <w:pStyle w:val="NoSpacing"/>
              <w:spacing w:line="276" w:lineRule="auto"/>
              <w:rPr>
                <w:rFonts w:ascii="Times New Roman" w:hAnsi="Times New Roman" w:cs="Times New Roman"/>
              </w:rPr>
            </w:pPr>
            <w:r>
              <w:rPr>
                <w:rFonts w:ascii="Times New Roman" w:hAnsi="Times New Roman" w:cs="Times New Roman"/>
              </w:rPr>
              <w:t>a. Dependent Variable: S</w:t>
            </w:r>
            <w:r w:rsidR="00D96DEE" w:rsidRPr="00C073A9">
              <w:rPr>
                <w:rFonts w:ascii="Times New Roman" w:hAnsi="Times New Roman" w:cs="Times New Roman"/>
              </w:rPr>
              <w:t>G</w:t>
            </w:r>
          </w:p>
        </w:tc>
      </w:tr>
      <w:tr w:rsidR="00D96DEE" w:rsidRPr="00C073A9" w:rsidTr="0020377C">
        <w:trPr>
          <w:cantSplit/>
        </w:trPr>
        <w:tc>
          <w:tcPr>
            <w:tcW w:w="9125" w:type="dxa"/>
            <w:gridSpan w:val="7"/>
            <w:tcBorders>
              <w:top w:val="nil"/>
              <w:left w:val="nil"/>
              <w:bottom w:val="nil"/>
              <w:right w:val="nil"/>
              <w:tl2br w:val="nil"/>
              <w:tr2bl w:val="nil"/>
            </w:tcBorders>
            <w:shd w:val="clear" w:color="auto" w:fill="FFFFFF"/>
          </w:tcPr>
          <w:p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b. Predictors: (Constant), RBC, LBC, EBC</w:t>
            </w:r>
          </w:p>
        </w:tc>
      </w:tr>
    </w:tbl>
    <w:p w:rsidR="00D96DEE" w:rsidRPr="00C073A9" w:rsidRDefault="00D96DEE" w:rsidP="006D0729">
      <w:pPr>
        <w:rPr>
          <w:rFonts w:ascii="Times New Roman" w:eastAsia="Times New Roman" w:hAnsi="Times New Roman" w:cs="Times New Roman"/>
        </w:rPr>
      </w:pPr>
    </w:p>
    <w:tbl>
      <w:tblPr>
        <w:tblW w:w="92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42"/>
        <w:gridCol w:w="1350"/>
        <w:gridCol w:w="1524"/>
        <w:gridCol w:w="1524"/>
        <w:gridCol w:w="1683"/>
        <w:gridCol w:w="1173"/>
        <w:gridCol w:w="1173"/>
      </w:tblGrid>
      <w:tr w:rsidR="00D96DEE" w:rsidRPr="00C073A9" w:rsidTr="0020377C">
        <w:trPr>
          <w:cantSplit/>
        </w:trPr>
        <w:tc>
          <w:tcPr>
            <w:tcW w:w="9266" w:type="dxa"/>
            <w:gridSpan w:val="7"/>
            <w:tcBorders>
              <w:top w:val="nil"/>
              <w:left w:val="nil"/>
              <w:bottom w:val="nil"/>
              <w:right w:val="nil"/>
              <w:tl2br w:val="nil"/>
              <w:tr2bl w:val="nil"/>
            </w:tcBorders>
            <w:shd w:val="clear" w:color="auto" w:fill="FFFFFF"/>
            <w:vAlign w:val="center"/>
          </w:tcPr>
          <w:p w:rsidR="00D96DEE" w:rsidRPr="00C073A9" w:rsidRDefault="00C073A9" w:rsidP="006D0729">
            <w:pPr>
              <w:pStyle w:val="NoSpacing"/>
              <w:spacing w:line="276" w:lineRule="auto"/>
              <w:rPr>
                <w:rFonts w:ascii="Times New Roman" w:hAnsi="Times New Roman" w:cs="Times New Roman"/>
                <w:b/>
              </w:rPr>
            </w:pPr>
            <w:r w:rsidRPr="00C073A9">
              <w:rPr>
                <w:rFonts w:ascii="Times New Roman" w:hAnsi="Times New Roman" w:cs="Times New Roman"/>
                <w:b/>
              </w:rPr>
              <w:t xml:space="preserve">Table 7: </w:t>
            </w:r>
            <w:r w:rsidR="00D96DEE" w:rsidRPr="00C073A9">
              <w:rPr>
                <w:rFonts w:ascii="Times New Roman" w:hAnsi="Times New Roman" w:cs="Times New Roman"/>
                <w:b/>
              </w:rPr>
              <w:t>Coefficients</w:t>
            </w:r>
            <w:r w:rsidR="00D96DEE" w:rsidRPr="00C073A9">
              <w:rPr>
                <w:rFonts w:ascii="Times New Roman" w:hAnsi="Times New Roman" w:cs="Times New Roman"/>
                <w:b/>
                <w:vertAlign w:val="superscript"/>
              </w:rPr>
              <w:t>a</w:t>
            </w:r>
          </w:p>
        </w:tc>
      </w:tr>
      <w:tr w:rsidR="00D96DEE" w:rsidRPr="00C073A9" w:rsidTr="0020377C">
        <w:trPr>
          <w:cantSplit/>
        </w:trPr>
        <w:tc>
          <w:tcPr>
            <w:tcW w:w="2190" w:type="dxa"/>
            <w:gridSpan w:val="2"/>
            <w:vMerge w:val="restart"/>
            <w:tcBorders>
              <w:top w:val="nil"/>
              <w:left w:val="nil"/>
              <w:bottom w:val="nil"/>
              <w:right w:val="nil"/>
              <w:tl2br w:val="nil"/>
              <w:tr2bl w:val="nil"/>
            </w:tcBorders>
            <w:shd w:val="clear" w:color="auto" w:fill="FFFFFF"/>
            <w:vAlign w:val="bottom"/>
          </w:tcPr>
          <w:p w:rsidR="00D96DEE" w:rsidRPr="00C073A9" w:rsidRDefault="00D96DEE" w:rsidP="006D0729">
            <w:pPr>
              <w:pStyle w:val="NoSpacing"/>
              <w:spacing w:line="276" w:lineRule="auto"/>
              <w:rPr>
                <w:rFonts w:ascii="Times New Roman" w:hAnsi="Times New Roman" w:cs="Times New Roman"/>
                <w:color w:val="264A60"/>
              </w:rPr>
            </w:pPr>
            <w:r w:rsidRPr="00C073A9">
              <w:rPr>
                <w:rFonts w:ascii="Times New Roman" w:hAnsi="Times New Roman" w:cs="Times New Roman"/>
                <w:color w:val="264A60"/>
              </w:rPr>
              <w:t>Model</w:t>
            </w:r>
          </w:p>
        </w:tc>
        <w:tc>
          <w:tcPr>
            <w:tcW w:w="3048" w:type="dxa"/>
            <w:gridSpan w:val="2"/>
            <w:tcBorders>
              <w:top w:val="nil"/>
              <w:left w:val="nil"/>
              <w:bottom w:val="nil"/>
              <w:right w:val="single" w:sz="8" w:space="0" w:color="E0E0E0"/>
              <w:tl2br w:val="nil"/>
              <w:tr2bl w:val="nil"/>
            </w:tcBorders>
            <w:shd w:val="clear" w:color="auto" w:fill="FFFFFF"/>
            <w:vAlign w:val="bottom"/>
          </w:tcPr>
          <w:p w:rsidR="00D96DEE" w:rsidRPr="00C073A9" w:rsidRDefault="00D96DEE" w:rsidP="006D0729">
            <w:pPr>
              <w:pStyle w:val="NoSpacing"/>
              <w:spacing w:line="276" w:lineRule="auto"/>
              <w:rPr>
                <w:rFonts w:ascii="Times New Roman" w:hAnsi="Times New Roman" w:cs="Times New Roman"/>
                <w:color w:val="264A60"/>
              </w:rPr>
            </w:pPr>
            <w:r w:rsidRPr="00C073A9">
              <w:rPr>
                <w:rFonts w:ascii="Times New Roman" w:hAnsi="Times New Roman" w:cs="Times New Roman"/>
                <w:color w:val="264A60"/>
              </w:rPr>
              <w:t>Unstandardized Coefficients</w:t>
            </w:r>
          </w:p>
        </w:tc>
        <w:tc>
          <w:tcPr>
            <w:tcW w:w="1682" w:type="dxa"/>
            <w:tcBorders>
              <w:top w:val="nil"/>
              <w:left w:val="single" w:sz="8" w:space="0" w:color="E0E0E0"/>
              <w:bottom w:val="nil"/>
              <w:right w:val="single" w:sz="8" w:space="0" w:color="E0E0E0"/>
              <w:tl2br w:val="nil"/>
              <w:tr2bl w:val="nil"/>
            </w:tcBorders>
            <w:shd w:val="clear" w:color="auto" w:fill="FFFFFF"/>
            <w:vAlign w:val="bottom"/>
          </w:tcPr>
          <w:p w:rsidR="00D96DEE" w:rsidRPr="00C073A9" w:rsidRDefault="00D96DEE" w:rsidP="006D0729">
            <w:pPr>
              <w:pStyle w:val="NoSpacing"/>
              <w:spacing w:line="276" w:lineRule="auto"/>
              <w:rPr>
                <w:rFonts w:ascii="Times New Roman" w:hAnsi="Times New Roman" w:cs="Times New Roman"/>
                <w:color w:val="264A60"/>
              </w:rPr>
            </w:pPr>
            <w:r w:rsidRPr="00C073A9">
              <w:rPr>
                <w:rFonts w:ascii="Times New Roman" w:hAnsi="Times New Roman" w:cs="Times New Roman"/>
                <w:color w:val="264A60"/>
              </w:rPr>
              <w:t>Standardized Coefficients</w:t>
            </w:r>
          </w:p>
        </w:tc>
        <w:tc>
          <w:tcPr>
            <w:tcW w:w="1173" w:type="dxa"/>
            <w:vMerge w:val="restart"/>
            <w:tcBorders>
              <w:top w:val="nil"/>
              <w:left w:val="single" w:sz="8" w:space="0" w:color="E0E0E0"/>
              <w:bottom w:val="nil"/>
              <w:right w:val="single" w:sz="8" w:space="0" w:color="E0E0E0"/>
              <w:tl2br w:val="nil"/>
              <w:tr2bl w:val="nil"/>
            </w:tcBorders>
            <w:shd w:val="clear" w:color="auto" w:fill="FFFFFF"/>
            <w:vAlign w:val="bottom"/>
          </w:tcPr>
          <w:p w:rsidR="00D96DEE" w:rsidRPr="00C073A9" w:rsidRDefault="00D96DEE" w:rsidP="006D0729">
            <w:pPr>
              <w:pStyle w:val="NoSpacing"/>
              <w:spacing w:line="276" w:lineRule="auto"/>
              <w:rPr>
                <w:rFonts w:ascii="Times New Roman" w:hAnsi="Times New Roman" w:cs="Times New Roman"/>
                <w:color w:val="264A60"/>
              </w:rPr>
            </w:pPr>
            <w:r w:rsidRPr="00C073A9">
              <w:rPr>
                <w:rFonts w:ascii="Times New Roman" w:hAnsi="Times New Roman" w:cs="Times New Roman"/>
                <w:color w:val="264A60"/>
              </w:rPr>
              <w:t>t</w:t>
            </w:r>
          </w:p>
        </w:tc>
        <w:tc>
          <w:tcPr>
            <w:tcW w:w="1173" w:type="dxa"/>
            <w:vMerge w:val="restart"/>
            <w:tcBorders>
              <w:top w:val="nil"/>
              <w:left w:val="single" w:sz="8" w:space="0" w:color="E0E0E0"/>
              <w:bottom w:val="nil"/>
              <w:right w:val="nil"/>
              <w:tl2br w:val="nil"/>
              <w:tr2bl w:val="nil"/>
            </w:tcBorders>
            <w:shd w:val="clear" w:color="auto" w:fill="FFFFFF"/>
            <w:vAlign w:val="bottom"/>
          </w:tcPr>
          <w:p w:rsidR="00D96DEE" w:rsidRPr="00C073A9" w:rsidRDefault="00D96DEE" w:rsidP="006D0729">
            <w:pPr>
              <w:pStyle w:val="NoSpacing"/>
              <w:spacing w:line="276" w:lineRule="auto"/>
              <w:rPr>
                <w:rFonts w:ascii="Times New Roman" w:hAnsi="Times New Roman" w:cs="Times New Roman"/>
                <w:color w:val="264A60"/>
              </w:rPr>
            </w:pPr>
            <w:r w:rsidRPr="00C073A9">
              <w:rPr>
                <w:rFonts w:ascii="Times New Roman" w:hAnsi="Times New Roman" w:cs="Times New Roman"/>
                <w:color w:val="264A60"/>
              </w:rPr>
              <w:t>Sig.</w:t>
            </w:r>
          </w:p>
        </w:tc>
      </w:tr>
      <w:tr w:rsidR="00D96DEE" w:rsidRPr="00C073A9" w:rsidTr="0020377C">
        <w:trPr>
          <w:cantSplit/>
        </w:trPr>
        <w:tc>
          <w:tcPr>
            <w:tcW w:w="2190" w:type="dxa"/>
            <w:gridSpan w:val="2"/>
            <w:vMerge/>
            <w:tcBorders>
              <w:top w:val="nil"/>
              <w:left w:val="nil"/>
              <w:bottom w:val="nil"/>
              <w:right w:val="nil"/>
              <w:tl2br w:val="nil"/>
              <w:tr2bl w:val="nil"/>
            </w:tcBorders>
            <w:shd w:val="clear" w:color="auto" w:fill="FFFFFF"/>
            <w:vAlign w:val="bottom"/>
          </w:tcPr>
          <w:p w:rsidR="00D96DEE" w:rsidRPr="00C073A9" w:rsidRDefault="00D96DEE" w:rsidP="006D0729">
            <w:pPr>
              <w:pStyle w:val="NoSpacing"/>
              <w:spacing w:line="276" w:lineRule="auto"/>
              <w:rPr>
                <w:rFonts w:ascii="Times New Roman" w:hAnsi="Times New Roman" w:cs="Times New Roman"/>
              </w:rPr>
            </w:pPr>
          </w:p>
        </w:tc>
        <w:tc>
          <w:tcPr>
            <w:tcW w:w="1524" w:type="dxa"/>
            <w:tcBorders>
              <w:top w:val="nil"/>
              <w:left w:val="nil"/>
              <w:bottom w:val="single" w:sz="8" w:space="0" w:color="152935"/>
              <w:right w:val="single" w:sz="8" w:space="0" w:color="E0E0E0"/>
              <w:tl2br w:val="nil"/>
              <w:tr2bl w:val="nil"/>
            </w:tcBorders>
            <w:shd w:val="clear" w:color="auto" w:fill="FFFFFF"/>
            <w:vAlign w:val="bottom"/>
          </w:tcPr>
          <w:p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B</w:t>
            </w:r>
          </w:p>
        </w:tc>
        <w:tc>
          <w:tcPr>
            <w:tcW w:w="1524" w:type="dxa"/>
            <w:tcBorders>
              <w:top w:val="nil"/>
              <w:left w:val="single" w:sz="8" w:space="0" w:color="E0E0E0"/>
              <w:bottom w:val="single" w:sz="8" w:space="0" w:color="152935"/>
              <w:right w:val="single" w:sz="8" w:space="0" w:color="E0E0E0"/>
              <w:tl2br w:val="nil"/>
              <w:tr2bl w:val="nil"/>
            </w:tcBorders>
            <w:shd w:val="clear" w:color="auto" w:fill="FFFFFF"/>
            <w:vAlign w:val="bottom"/>
          </w:tcPr>
          <w:p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Std. Error</w:t>
            </w:r>
          </w:p>
        </w:tc>
        <w:tc>
          <w:tcPr>
            <w:tcW w:w="1682" w:type="dxa"/>
            <w:tcBorders>
              <w:top w:val="nil"/>
              <w:left w:val="single" w:sz="8" w:space="0" w:color="E0E0E0"/>
              <w:bottom w:val="single" w:sz="8" w:space="0" w:color="152935"/>
              <w:right w:val="single" w:sz="8" w:space="0" w:color="E0E0E0"/>
              <w:tl2br w:val="nil"/>
              <w:tr2bl w:val="nil"/>
            </w:tcBorders>
            <w:shd w:val="clear" w:color="auto" w:fill="FFFFFF"/>
            <w:vAlign w:val="bottom"/>
          </w:tcPr>
          <w:p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Beta</w:t>
            </w:r>
          </w:p>
        </w:tc>
        <w:tc>
          <w:tcPr>
            <w:tcW w:w="1173" w:type="dxa"/>
            <w:vMerge/>
            <w:tcBorders>
              <w:top w:val="nil"/>
              <w:left w:val="single" w:sz="8" w:space="0" w:color="E0E0E0"/>
              <w:bottom w:val="nil"/>
              <w:right w:val="single" w:sz="8" w:space="0" w:color="E0E0E0"/>
              <w:tl2br w:val="nil"/>
              <w:tr2bl w:val="nil"/>
            </w:tcBorders>
            <w:shd w:val="clear" w:color="auto" w:fill="FFFFFF"/>
            <w:vAlign w:val="bottom"/>
          </w:tcPr>
          <w:p w:rsidR="00D96DEE" w:rsidRPr="00C073A9" w:rsidRDefault="00D96DEE" w:rsidP="006D0729">
            <w:pPr>
              <w:pStyle w:val="NoSpacing"/>
              <w:spacing w:line="276" w:lineRule="auto"/>
              <w:rPr>
                <w:rFonts w:ascii="Times New Roman" w:hAnsi="Times New Roman" w:cs="Times New Roman"/>
              </w:rPr>
            </w:pPr>
          </w:p>
        </w:tc>
        <w:tc>
          <w:tcPr>
            <w:tcW w:w="1173" w:type="dxa"/>
            <w:vMerge/>
            <w:tcBorders>
              <w:top w:val="nil"/>
              <w:left w:val="single" w:sz="8" w:space="0" w:color="E0E0E0"/>
              <w:bottom w:val="nil"/>
              <w:right w:val="nil"/>
              <w:tl2br w:val="nil"/>
              <w:tr2bl w:val="nil"/>
            </w:tcBorders>
            <w:shd w:val="clear" w:color="auto" w:fill="FFFFFF"/>
            <w:vAlign w:val="bottom"/>
          </w:tcPr>
          <w:p w:rsidR="00D96DEE" w:rsidRPr="00C073A9" w:rsidRDefault="00D96DEE" w:rsidP="006D0729">
            <w:pPr>
              <w:pStyle w:val="NoSpacing"/>
              <w:spacing w:line="276" w:lineRule="auto"/>
              <w:rPr>
                <w:rFonts w:ascii="Times New Roman" w:hAnsi="Times New Roman" w:cs="Times New Roman"/>
              </w:rPr>
            </w:pPr>
          </w:p>
        </w:tc>
      </w:tr>
      <w:tr w:rsidR="00D96DEE" w:rsidRPr="00C073A9" w:rsidTr="0020377C">
        <w:trPr>
          <w:cantSplit/>
        </w:trPr>
        <w:tc>
          <w:tcPr>
            <w:tcW w:w="841" w:type="dxa"/>
            <w:vMerge w:val="restart"/>
            <w:tcBorders>
              <w:top w:val="single" w:sz="8" w:space="0" w:color="152935"/>
              <w:left w:val="nil"/>
              <w:bottom w:val="single" w:sz="8" w:space="0" w:color="152935"/>
              <w:right w:val="nil"/>
              <w:tl2br w:val="nil"/>
              <w:tr2bl w:val="nil"/>
            </w:tcBorders>
            <w:shd w:val="clear" w:color="auto" w:fill="E0E0E0"/>
          </w:tcPr>
          <w:p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1</w:t>
            </w:r>
          </w:p>
        </w:tc>
        <w:tc>
          <w:tcPr>
            <w:tcW w:w="1349" w:type="dxa"/>
            <w:tcBorders>
              <w:top w:val="single" w:sz="8" w:space="0" w:color="152935"/>
              <w:left w:val="nil"/>
              <w:bottom w:val="single" w:sz="8" w:space="0" w:color="AEAEAE"/>
              <w:right w:val="nil"/>
              <w:tl2br w:val="nil"/>
              <w:tr2bl w:val="nil"/>
            </w:tcBorders>
            <w:shd w:val="clear" w:color="auto" w:fill="E0E0E0"/>
          </w:tcPr>
          <w:p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(Constant)</w:t>
            </w:r>
          </w:p>
        </w:tc>
        <w:tc>
          <w:tcPr>
            <w:tcW w:w="1524" w:type="dxa"/>
            <w:tcBorders>
              <w:top w:val="single" w:sz="8" w:space="0" w:color="152935"/>
              <w:left w:val="nil"/>
              <w:bottom w:val="single" w:sz="8" w:space="0" w:color="AEAEAE"/>
              <w:right w:val="single" w:sz="8" w:space="0" w:color="E0E0E0"/>
              <w:tl2br w:val="nil"/>
              <w:tr2bl w:val="nil"/>
            </w:tcBorders>
            <w:shd w:val="clear" w:color="auto" w:fill="FFFFFF"/>
          </w:tcPr>
          <w:p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6.326</w:t>
            </w:r>
          </w:p>
        </w:tc>
        <w:tc>
          <w:tcPr>
            <w:tcW w:w="1524"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.461</w:t>
            </w:r>
          </w:p>
        </w:tc>
        <w:tc>
          <w:tcPr>
            <w:tcW w:w="1682" w:type="dxa"/>
            <w:tcBorders>
              <w:top w:val="single" w:sz="8" w:space="0" w:color="152935"/>
              <w:left w:val="single" w:sz="8" w:space="0" w:color="E0E0E0"/>
              <w:bottom w:val="single" w:sz="8" w:space="0" w:color="AEAEAE"/>
              <w:right w:val="single" w:sz="8" w:space="0" w:color="E0E0E0"/>
              <w:tl2br w:val="nil"/>
              <w:tr2bl w:val="nil"/>
            </w:tcBorders>
            <w:shd w:val="clear" w:color="auto" w:fill="FFFFFF"/>
            <w:vAlign w:val="center"/>
          </w:tcPr>
          <w:p w:rsidR="00D96DEE" w:rsidRPr="00C073A9" w:rsidRDefault="00D96DEE" w:rsidP="006D0729">
            <w:pPr>
              <w:pStyle w:val="NoSpacing"/>
              <w:spacing w:line="276" w:lineRule="auto"/>
              <w:rPr>
                <w:rFonts w:ascii="Times New Roman" w:hAnsi="Times New Roman" w:cs="Times New Roman"/>
              </w:rPr>
            </w:pPr>
          </w:p>
        </w:tc>
        <w:tc>
          <w:tcPr>
            <w:tcW w:w="1173"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13.736</w:t>
            </w:r>
          </w:p>
        </w:tc>
        <w:tc>
          <w:tcPr>
            <w:tcW w:w="1173" w:type="dxa"/>
            <w:tcBorders>
              <w:top w:val="single" w:sz="8" w:space="0" w:color="152935"/>
              <w:left w:val="single" w:sz="8" w:space="0" w:color="E0E0E0"/>
              <w:bottom w:val="single" w:sz="8" w:space="0" w:color="AEAEAE"/>
              <w:right w:val="nil"/>
              <w:tl2br w:val="nil"/>
              <w:tr2bl w:val="nil"/>
            </w:tcBorders>
            <w:shd w:val="clear" w:color="auto" w:fill="FFFFFF"/>
          </w:tcPr>
          <w:p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.000</w:t>
            </w:r>
          </w:p>
        </w:tc>
      </w:tr>
      <w:tr w:rsidR="00D96DEE" w:rsidRPr="00C073A9" w:rsidTr="0020377C">
        <w:trPr>
          <w:cantSplit/>
        </w:trPr>
        <w:tc>
          <w:tcPr>
            <w:tcW w:w="841" w:type="dxa"/>
            <w:vMerge/>
            <w:tcBorders>
              <w:top w:val="single" w:sz="8" w:space="0" w:color="152935"/>
              <w:left w:val="nil"/>
              <w:bottom w:val="single" w:sz="8" w:space="0" w:color="152935"/>
              <w:right w:val="nil"/>
              <w:tl2br w:val="nil"/>
              <w:tr2bl w:val="nil"/>
            </w:tcBorders>
            <w:shd w:val="clear" w:color="auto" w:fill="E0E0E0"/>
          </w:tcPr>
          <w:p w:rsidR="00D96DEE" w:rsidRPr="00C073A9" w:rsidRDefault="00D96DEE" w:rsidP="006D0729">
            <w:pPr>
              <w:pStyle w:val="NoSpacing"/>
              <w:spacing w:line="276" w:lineRule="auto"/>
              <w:rPr>
                <w:rFonts w:ascii="Times New Roman" w:hAnsi="Times New Roman" w:cs="Times New Roman"/>
              </w:rPr>
            </w:pPr>
          </w:p>
        </w:tc>
        <w:tc>
          <w:tcPr>
            <w:tcW w:w="1349" w:type="dxa"/>
            <w:tcBorders>
              <w:top w:val="single" w:sz="8" w:space="0" w:color="AEAEAE"/>
              <w:left w:val="nil"/>
              <w:bottom w:val="single" w:sz="8" w:space="0" w:color="AEAEAE"/>
              <w:right w:val="nil"/>
              <w:tl2br w:val="nil"/>
              <w:tr2bl w:val="nil"/>
            </w:tcBorders>
            <w:shd w:val="clear" w:color="auto" w:fill="E0E0E0"/>
          </w:tcPr>
          <w:p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LBC</w:t>
            </w:r>
          </w:p>
        </w:tc>
        <w:tc>
          <w:tcPr>
            <w:tcW w:w="1524" w:type="dxa"/>
            <w:tcBorders>
              <w:top w:val="single" w:sz="8" w:space="0" w:color="AEAEAE"/>
              <w:left w:val="nil"/>
              <w:bottom w:val="single" w:sz="8" w:space="0" w:color="AEAEAE"/>
              <w:right w:val="single" w:sz="8" w:space="0" w:color="E0E0E0"/>
              <w:tl2br w:val="nil"/>
              <w:tr2bl w:val="nil"/>
            </w:tcBorders>
            <w:shd w:val="clear" w:color="auto" w:fill="FFFFFF"/>
          </w:tcPr>
          <w:p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-.228</w:t>
            </w:r>
          </w:p>
        </w:tc>
        <w:tc>
          <w:tcPr>
            <w:tcW w:w="1524"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.112</w:t>
            </w:r>
          </w:p>
        </w:tc>
        <w:tc>
          <w:tcPr>
            <w:tcW w:w="1682"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-.343</w:t>
            </w:r>
          </w:p>
        </w:tc>
        <w:tc>
          <w:tcPr>
            <w:tcW w:w="1173"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-2.036</w:t>
            </w:r>
          </w:p>
        </w:tc>
        <w:tc>
          <w:tcPr>
            <w:tcW w:w="1173" w:type="dxa"/>
            <w:tcBorders>
              <w:top w:val="single" w:sz="8" w:space="0" w:color="AEAEAE"/>
              <w:left w:val="single" w:sz="8" w:space="0" w:color="E0E0E0"/>
              <w:bottom w:val="single" w:sz="8" w:space="0" w:color="AEAEAE"/>
              <w:right w:val="nil"/>
              <w:tl2br w:val="nil"/>
              <w:tr2bl w:val="nil"/>
            </w:tcBorders>
            <w:shd w:val="clear" w:color="auto" w:fill="FFFFFF"/>
          </w:tcPr>
          <w:p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.045</w:t>
            </w:r>
          </w:p>
        </w:tc>
      </w:tr>
      <w:tr w:rsidR="00D96DEE" w:rsidRPr="00C073A9" w:rsidTr="0020377C">
        <w:trPr>
          <w:cantSplit/>
        </w:trPr>
        <w:tc>
          <w:tcPr>
            <w:tcW w:w="841" w:type="dxa"/>
            <w:vMerge/>
            <w:tcBorders>
              <w:top w:val="single" w:sz="8" w:space="0" w:color="152935"/>
              <w:left w:val="nil"/>
              <w:bottom w:val="single" w:sz="8" w:space="0" w:color="152935"/>
              <w:right w:val="nil"/>
              <w:tl2br w:val="nil"/>
              <w:tr2bl w:val="nil"/>
            </w:tcBorders>
            <w:shd w:val="clear" w:color="auto" w:fill="E0E0E0"/>
          </w:tcPr>
          <w:p w:rsidR="00D96DEE" w:rsidRPr="00C073A9" w:rsidRDefault="00D96DEE" w:rsidP="006D0729">
            <w:pPr>
              <w:pStyle w:val="NoSpacing"/>
              <w:spacing w:line="276" w:lineRule="auto"/>
              <w:rPr>
                <w:rFonts w:ascii="Times New Roman" w:hAnsi="Times New Roman" w:cs="Times New Roman"/>
              </w:rPr>
            </w:pPr>
          </w:p>
        </w:tc>
        <w:tc>
          <w:tcPr>
            <w:tcW w:w="1349" w:type="dxa"/>
            <w:tcBorders>
              <w:top w:val="single" w:sz="8" w:space="0" w:color="AEAEAE"/>
              <w:left w:val="nil"/>
              <w:bottom w:val="single" w:sz="8" w:space="0" w:color="AEAEAE"/>
              <w:right w:val="nil"/>
              <w:tl2br w:val="nil"/>
              <w:tr2bl w:val="nil"/>
            </w:tcBorders>
            <w:shd w:val="clear" w:color="auto" w:fill="E0E0E0"/>
          </w:tcPr>
          <w:p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EBC</w:t>
            </w:r>
          </w:p>
        </w:tc>
        <w:tc>
          <w:tcPr>
            <w:tcW w:w="1524" w:type="dxa"/>
            <w:tcBorders>
              <w:top w:val="single" w:sz="8" w:space="0" w:color="AEAEAE"/>
              <w:left w:val="nil"/>
              <w:bottom w:val="single" w:sz="8" w:space="0" w:color="AEAEAE"/>
              <w:right w:val="single" w:sz="8" w:space="0" w:color="E0E0E0"/>
              <w:tl2br w:val="nil"/>
              <w:tr2bl w:val="nil"/>
            </w:tcBorders>
            <w:shd w:val="clear" w:color="auto" w:fill="FFFFFF"/>
          </w:tcPr>
          <w:p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.111</w:t>
            </w:r>
          </w:p>
        </w:tc>
        <w:tc>
          <w:tcPr>
            <w:tcW w:w="1524"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.131</w:t>
            </w:r>
          </w:p>
        </w:tc>
        <w:tc>
          <w:tcPr>
            <w:tcW w:w="1682"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.164</w:t>
            </w:r>
          </w:p>
        </w:tc>
        <w:tc>
          <w:tcPr>
            <w:tcW w:w="1173"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.847</w:t>
            </w:r>
          </w:p>
        </w:tc>
        <w:tc>
          <w:tcPr>
            <w:tcW w:w="1173" w:type="dxa"/>
            <w:tcBorders>
              <w:top w:val="single" w:sz="8" w:space="0" w:color="AEAEAE"/>
              <w:left w:val="single" w:sz="8" w:space="0" w:color="E0E0E0"/>
              <w:bottom w:val="single" w:sz="8" w:space="0" w:color="AEAEAE"/>
              <w:right w:val="nil"/>
              <w:tl2br w:val="nil"/>
              <w:tr2bl w:val="nil"/>
            </w:tcBorders>
            <w:shd w:val="clear" w:color="auto" w:fill="FFFFFF"/>
          </w:tcPr>
          <w:p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.400</w:t>
            </w:r>
          </w:p>
        </w:tc>
      </w:tr>
      <w:tr w:rsidR="00D96DEE" w:rsidRPr="00C073A9" w:rsidTr="0020377C">
        <w:trPr>
          <w:cantSplit/>
        </w:trPr>
        <w:tc>
          <w:tcPr>
            <w:tcW w:w="841" w:type="dxa"/>
            <w:vMerge/>
            <w:tcBorders>
              <w:top w:val="single" w:sz="8" w:space="0" w:color="152935"/>
              <w:left w:val="nil"/>
              <w:bottom w:val="single" w:sz="8" w:space="0" w:color="152935"/>
              <w:right w:val="nil"/>
              <w:tl2br w:val="nil"/>
              <w:tr2bl w:val="nil"/>
            </w:tcBorders>
            <w:shd w:val="clear" w:color="auto" w:fill="E0E0E0"/>
          </w:tcPr>
          <w:p w:rsidR="00D96DEE" w:rsidRPr="00C073A9" w:rsidRDefault="00D96DEE" w:rsidP="006D0729">
            <w:pPr>
              <w:pStyle w:val="NoSpacing"/>
              <w:spacing w:line="276" w:lineRule="auto"/>
              <w:rPr>
                <w:rFonts w:ascii="Times New Roman" w:hAnsi="Times New Roman" w:cs="Times New Roman"/>
              </w:rPr>
            </w:pPr>
          </w:p>
        </w:tc>
        <w:tc>
          <w:tcPr>
            <w:tcW w:w="1349" w:type="dxa"/>
            <w:tcBorders>
              <w:top w:val="single" w:sz="8" w:space="0" w:color="AEAEAE"/>
              <w:left w:val="nil"/>
              <w:bottom w:val="single" w:sz="8" w:space="0" w:color="152935"/>
              <w:right w:val="nil"/>
              <w:tl2br w:val="nil"/>
              <w:tr2bl w:val="nil"/>
            </w:tcBorders>
            <w:shd w:val="clear" w:color="auto" w:fill="E0E0E0"/>
          </w:tcPr>
          <w:p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RBC</w:t>
            </w:r>
          </w:p>
        </w:tc>
        <w:tc>
          <w:tcPr>
            <w:tcW w:w="1524" w:type="dxa"/>
            <w:tcBorders>
              <w:top w:val="single" w:sz="8" w:space="0" w:color="AEAEAE"/>
              <w:left w:val="nil"/>
              <w:bottom w:val="single" w:sz="8" w:space="0" w:color="152935"/>
              <w:right w:val="single" w:sz="8" w:space="0" w:color="E0E0E0"/>
              <w:tl2br w:val="nil"/>
              <w:tr2bl w:val="nil"/>
            </w:tcBorders>
            <w:shd w:val="clear" w:color="auto" w:fill="FFFFFF"/>
          </w:tcPr>
          <w:p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.027</w:t>
            </w:r>
          </w:p>
        </w:tc>
        <w:tc>
          <w:tcPr>
            <w:tcW w:w="1524"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.096</w:t>
            </w:r>
          </w:p>
        </w:tc>
        <w:tc>
          <w:tcPr>
            <w:tcW w:w="1682"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.044</w:t>
            </w:r>
          </w:p>
        </w:tc>
        <w:tc>
          <w:tcPr>
            <w:tcW w:w="1173"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.279</w:t>
            </w:r>
          </w:p>
        </w:tc>
        <w:tc>
          <w:tcPr>
            <w:tcW w:w="1173" w:type="dxa"/>
            <w:tcBorders>
              <w:top w:val="single" w:sz="8" w:space="0" w:color="AEAEAE"/>
              <w:left w:val="single" w:sz="8" w:space="0" w:color="E0E0E0"/>
              <w:bottom w:val="single" w:sz="8" w:space="0" w:color="152935"/>
              <w:right w:val="nil"/>
              <w:tl2br w:val="nil"/>
              <w:tr2bl w:val="nil"/>
            </w:tcBorders>
            <w:shd w:val="clear" w:color="auto" w:fill="FFFFFF"/>
          </w:tcPr>
          <w:p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.781</w:t>
            </w:r>
          </w:p>
        </w:tc>
      </w:tr>
      <w:tr w:rsidR="00D96DEE" w:rsidRPr="00C073A9" w:rsidTr="0020377C">
        <w:trPr>
          <w:cantSplit/>
        </w:trPr>
        <w:tc>
          <w:tcPr>
            <w:tcW w:w="9266" w:type="dxa"/>
            <w:gridSpan w:val="7"/>
            <w:tcBorders>
              <w:top w:val="nil"/>
              <w:left w:val="nil"/>
              <w:bottom w:val="nil"/>
              <w:right w:val="nil"/>
              <w:tl2br w:val="nil"/>
              <w:tr2bl w:val="nil"/>
            </w:tcBorders>
            <w:shd w:val="clear" w:color="auto" w:fill="FFFFFF"/>
          </w:tcPr>
          <w:p w:rsidR="00D96DEE" w:rsidRPr="00C073A9" w:rsidRDefault="0020377C" w:rsidP="006D0729">
            <w:pPr>
              <w:pStyle w:val="NoSpacing"/>
              <w:spacing w:line="276" w:lineRule="auto"/>
              <w:rPr>
                <w:rFonts w:ascii="Times New Roman" w:hAnsi="Times New Roman" w:cs="Times New Roman"/>
              </w:rPr>
            </w:pPr>
            <w:r>
              <w:rPr>
                <w:rFonts w:ascii="Times New Roman" w:hAnsi="Times New Roman" w:cs="Times New Roman"/>
              </w:rPr>
              <w:t>a. Dependent Variable: S</w:t>
            </w:r>
            <w:r w:rsidR="00D96DEE" w:rsidRPr="00C073A9">
              <w:rPr>
                <w:rFonts w:ascii="Times New Roman" w:hAnsi="Times New Roman" w:cs="Times New Roman"/>
              </w:rPr>
              <w:t>G</w:t>
            </w:r>
          </w:p>
        </w:tc>
      </w:tr>
    </w:tbl>
    <w:p w:rsidR="00D96DEE" w:rsidRDefault="00D96DEE" w:rsidP="006D0729">
      <w:pPr>
        <w:pStyle w:val="NoSpacing"/>
        <w:spacing w:line="276" w:lineRule="auto"/>
        <w:rPr>
          <w:rFonts w:ascii="Times New Roman" w:eastAsia="Times New Roman" w:hAnsi="Times New Roman" w:cs="Times New Roman"/>
        </w:rPr>
      </w:pPr>
    </w:p>
    <w:p w:rsidR="00C073A9" w:rsidRPr="00F01BE1" w:rsidRDefault="00C073A9" w:rsidP="006D0729">
      <w:pPr>
        <w:pStyle w:val="NoSpacing"/>
        <w:spacing w:line="276" w:lineRule="auto"/>
        <w:jc w:val="both"/>
        <w:rPr>
          <w:rFonts w:ascii="Times New Roman" w:hAnsi="Times New Roman" w:cs="Times New Roman"/>
          <w:b/>
          <w:sz w:val="24"/>
          <w:szCs w:val="24"/>
        </w:rPr>
      </w:pPr>
      <w:r w:rsidRPr="00F01BE1">
        <w:rPr>
          <w:rFonts w:ascii="Times New Roman" w:hAnsi="Times New Roman" w:cs="Times New Roman"/>
          <w:sz w:val="24"/>
          <w:szCs w:val="24"/>
        </w:rPr>
        <w:t xml:space="preserve">From the information displayed in </w:t>
      </w:r>
      <w:r w:rsidR="0020377C">
        <w:rPr>
          <w:rFonts w:ascii="Times New Roman" w:hAnsi="Times New Roman" w:cs="Times New Roman"/>
          <w:sz w:val="24"/>
          <w:szCs w:val="24"/>
        </w:rPr>
        <w:t>table 5</w:t>
      </w:r>
      <w:r w:rsidRPr="00F01BE1">
        <w:rPr>
          <w:rFonts w:ascii="Times New Roman" w:hAnsi="Times New Roman" w:cs="Times New Roman"/>
          <w:sz w:val="24"/>
          <w:szCs w:val="24"/>
        </w:rPr>
        <w:t>, the dependent variable combined with the independent variable</w:t>
      </w:r>
      <w:r w:rsidR="0062562C">
        <w:rPr>
          <w:rFonts w:ascii="Times New Roman" w:hAnsi="Times New Roman" w:cs="Times New Roman"/>
          <w:sz w:val="24"/>
          <w:szCs w:val="24"/>
        </w:rPr>
        <w:t>s produce a statistics of 0.24</w:t>
      </w:r>
      <w:r w:rsidRPr="00F01BE1">
        <w:rPr>
          <w:rFonts w:ascii="Times New Roman" w:hAnsi="Times New Roman" w:cs="Times New Roman"/>
          <w:sz w:val="24"/>
          <w:szCs w:val="24"/>
        </w:rPr>
        <w:t>, which indicate a weak and</w:t>
      </w:r>
      <w:r w:rsidR="0020377C">
        <w:rPr>
          <w:rFonts w:ascii="Times New Roman" w:hAnsi="Times New Roman" w:cs="Times New Roman"/>
          <w:sz w:val="24"/>
          <w:szCs w:val="24"/>
        </w:rPr>
        <w:t xml:space="preserve"> positive relationship between Sales G</w:t>
      </w:r>
      <w:r w:rsidRPr="00F01BE1">
        <w:rPr>
          <w:rFonts w:ascii="Times New Roman" w:hAnsi="Times New Roman" w:cs="Times New Roman"/>
          <w:sz w:val="24"/>
          <w:szCs w:val="24"/>
        </w:rPr>
        <w:t xml:space="preserve">rowth and LBC, EBC and </w:t>
      </w:r>
      <w:smartTag w:uri="urn:schemas-microsoft-com:office:smarttags" w:element="stockticker">
        <w:r w:rsidRPr="00F01BE1">
          <w:rPr>
            <w:rFonts w:ascii="Times New Roman" w:hAnsi="Times New Roman" w:cs="Times New Roman"/>
            <w:sz w:val="24"/>
            <w:szCs w:val="24"/>
          </w:rPr>
          <w:t>RBC</w:t>
        </w:r>
      </w:smartTag>
      <w:r w:rsidRPr="00F01BE1">
        <w:rPr>
          <w:rFonts w:ascii="Times New Roman" w:hAnsi="Times New Roman" w:cs="Times New Roman"/>
          <w:sz w:val="24"/>
          <w:szCs w:val="24"/>
        </w:rPr>
        <w:t>. The contribution of the independent variables to the depende</w:t>
      </w:r>
      <w:r w:rsidR="0020377C">
        <w:rPr>
          <w:rFonts w:ascii="Times New Roman" w:hAnsi="Times New Roman" w:cs="Times New Roman"/>
          <w:sz w:val="24"/>
          <w:szCs w:val="24"/>
        </w:rPr>
        <w:t>nt variable was by R-square 0.058</w:t>
      </w:r>
      <w:r w:rsidRPr="00F01BE1">
        <w:rPr>
          <w:rFonts w:ascii="Times New Roman" w:hAnsi="Times New Roman" w:cs="Times New Roman"/>
          <w:sz w:val="24"/>
          <w:szCs w:val="24"/>
        </w:rPr>
        <w:t>. This implies that Reward based, Loan based and Equity b</w:t>
      </w:r>
      <w:r w:rsidR="0020377C">
        <w:rPr>
          <w:rFonts w:ascii="Times New Roman" w:hAnsi="Times New Roman" w:cs="Times New Roman"/>
          <w:sz w:val="24"/>
          <w:szCs w:val="24"/>
        </w:rPr>
        <w:t>ased crowdfunding account for 6</w:t>
      </w:r>
      <w:r w:rsidRPr="00F01BE1">
        <w:rPr>
          <w:rFonts w:ascii="Times New Roman" w:hAnsi="Times New Roman" w:cs="Times New Roman"/>
          <w:sz w:val="24"/>
          <w:szCs w:val="24"/>
        </w:rPr>
        <w:t xml:space="preserve">% variation in SMEs </w:t>
      </w:r>
      <w:r w:rsidR="0020377C">
        <w:rPr>
          <w:rFonts w:ascii="Times New Roman" w:hAnsi="Times New Roman" w:cs="Times New Roman"/>
          <w:sz w:val="24"/>
          <w:szCs w:val="24"/>
        </w:rPr>
        <w:t xml:space="preserve">Sales </w:t>
      </w:r>
      <w:r w:rsidRPr="00F01BE1">
        <w:rPr>
          <w:rFonts w:ascii="Times New Roman" w:hAnsi="Times New Roman" w:cs="Times New Roman"/>
          <w:sz w:val="24"/>
          <w:szCs w:val="24"/>
        </w:rPr>
        <w:t xml:space="preserve">growth </w:t>
      </w:r>
      <w:r w:rsidR="0020377C">
        <w:rPr>
          <w:rFonts w:ascii="Times New Roman" w:hAnsi="Times New Roman" w:cs="Times New Roman"/>
          <w:sz w:val="24"/>
          <w:szCs w:val="24"/>
        </w:rPr>
        <w:t>while the remaining 94</w:t>
      </w:r>
      <w:r w:rsidRPr="00F01BE1">
        <w:rPr>
          <w:rFonts w:ascii="Times New Roman" w:hAnsi="Times New Roman" w:cs="Times New Roman"/>
          <w:sz w:val="24"/>
          <w:szCs w:val="24"/>
        </w:rPr>
        <w:t>% is caused by factors not captured in the model.</w:t>
      </w:r>
    </w:p>
    <w:p w:rsidR="00C073A9" w:rsidRPr="00F01BE1" w:rsidRDefault="00C073A9" w:rsidP="006D0729">
      <w:pPr>
        <w:pStyle w:val="NoSpacing"/>
        <w:spacing w:line="276" w:lineRule="auto"/>
        <w:jc w:val="both"/>
        <w:rPr>
          <w:rFonts w:ascii="Times New Roman" w:hAnsi="Times New Roman" w:cs="Times New Roman"/>
          <w:b/>
          <w:sz w:val="24"/>
          <w:szCs w:val="24"/>
        </w:rPr>
      </w:pPr>
    </w:p>
    <w:p w:rsidR="005C082D" w:rsidRDefault="005C082D" w:rsidP="006D0729">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ANOVA results </w:t>
      </w:r>
      <w:r w:rsidR="009E2643">
        <w:rPr>
          <w:rFonts w:ascii="Times New Roman" w:hAnsi="Times New Roman" w:cs="Times New Roman"/>
          <w:sz w:val="24"/>
          <w:szCs w:val="24"/>
        </w:rPr>
        <w:t xml:space="preserve">in table 6 </w:t>
      </w:r>
      <w:r>
        <w:rPr>
          <w:rFonts w:ascii="Times New Roman" w:hAnsi="Times New Roman" w:cs="Times New Roman"/>
          <w:sz w:val="24"/>
          <w:szCs w:val="24"/>
        </w:rPr>
        <w:t xml:space="preserve">reveal a significant F-statistic of 1.46, with a p-value of 0.231, indicating that the overall model is statistically insignificant. This means that there is no evidence to suggest that </w:t>
      </w:r>
      <w:r w:rsidR="009E2643">
        <w:rPr>
          <w:rFonts w:ascii="Times New Roman" w:hAnsi="Times New Roman" w:cs="Times New Roman"/>
          <w:sz w:val="24"/>
          <w:szCs w:val="24"/>
        </w:rPr>
        <w:t xml:space="preserve">RB, LB, and EB crowdfunding have impact on sales growth of </w:t>
      </w:r>
      <w:r w:rsidR="004B2E75">
        <w:rPr>
          <w:rFonts w:ascii="Times New Roman" w:hAnsi="Times New Roman" w:cs="Times New Roman"/>
          <w:sz w:val="24"/>
          <w:szCs w:val="24"/>
        </w:rPr>
        <w:t xml:space="preserve">small and </w:t>
      </w:r>
      <w:r w:rsidR="009E2643">
        <w:rPr>
          <w:rFonts w:ascii="Times New Roman" w:hAnsi="Times New Roman" w:cs="Times New Roman"/>
          <w:sz w:val="24"/>
          <w:szCs w:val="24"/>
        </w:rPr>
        <w:t>medium scale enterprises in Ogun state.</w:t>
      </w:r>
    </w:p>
    <w:p w:rsidR="005C082D" w:rsidRDefault="005C082D" w:rsidP="006D0729">
      <w:pPr>
        <w:pStyle w:val="NoSpacing"/>
        <w:spacing w:line="276" w:lineRule="auto"/>
        <w:jc w:val="both"/>
        <w:rPr>
          <w:rFonts w:ascii="Times New Roman" w:hAnsi="Times New Roman" w:cs="Times New Roman"/>
          <w:sz w:val="24"/>
          <w:szCs w:val="24"/>
        </w:rPr>
      </w:pPr>
    </w:p>
    <w:p w:rsidR="00C073A9" w:rsidRDefault="00432FC2" w:rsidP="006D0729">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sz w:val="24"/>
          <w:szCs w:val="24"/>
        </w:rPr>
        <w:t>Table 7 shows</w:t>
      </w:r>
      <w:r w:rsidR="001B20B1">
        <w:rPr>
          <w:rFonts w:ascii="Times New Roman" w:hAnsi="Times New Roman" w:cs="Times New Roman"/>
          <w:sz w:val="24"/>
          <w:szCs w:val="24"/>
        </w:rPr>
        <w:t xml:space="preserve"> E</w:t>
      </w:r>
      <w:r>
        <w:rPr>
          <w:rFonts w:ascii="Times New Roman" w:hAnsi="Times New Roman" w:cs="Times New Roman"/>
          <w:sz w:val="24"/>
          <w:szCs w:val="24"/>
        </w:rPr>
        <w:t>quity</w:t>
      </w:r>
      <w:r w:rsidR="00FD20B3">
        <w:rPr>
          <w:rFonts w:ascii="Times New Roman" w:hAnsi="Times New Roman" w:cs="Times New Roman"/>
          <w:sz w:val="24"/>
          <w:szCs w:val="24"/>
        </w:rPr>
        <w:t xml:space="preserve"> </w:t>
      </w:r>
      <w:r w:rsidR="001B20B1">
        <w:rPr>
          <w:rFonts w:ascii="Times New Roman" w:hAnsi="Times New Roman" w:cs="Times New Roman"/>
          <w:sz w:val="24"/>
          <w:szCs w:val="24"/>
        </w:rPr>
        <w:t xml:space="preserve">and Reward based </w:t>
      </w:r>
      <w:r>
        <w:rPr>
          <w:rFonts w:ascii="Times New Roman" w:hAnsi="Times New Roman" w:cs="Times New Roman"/>
          <w:sz w:val="24"/>
          <w:szCs w:val="24"/>
        </w:rPr>
        <w:t>crowdfunding having</w:t>
      </w:r>
      <w:r w:rsidR="001B20B1">
        <w:rPr>
          <w:rFonts w:ascii="Times New Roman" w:hAnsi="Times New Roman" w:cs="Times New Roman"/>
          <w:sz w:val="24"/>
          <w:szCs w:val="24"/>
        </w:rPr>
        <w:t xml:space="preserve"> insignificant values of 0.4, 0.78 respectively while Loan based</w:t>
      </w:r>
      <w:r w:rsidR="00FD20B3">
        <w:rPr>
          <w:rFonts w:ascii="Times New Roman" w:hAnsi="Times New Roman" w:cs="Times New Roman"/>
          <w:sz w:val="24"/>
          <w:szCs w:val="24"/>
        </w:rPr>
        <w:t xml:space="preserve"> </w:t>
      </w:r>
      <w:r w:rsidR="00C073A9" w:rsidRPr="00F01BE1">
        <w:rPr>
          <w:rFonts w:ascii="Times New Roman" w:hAnsi="Times New Roman" w:cs="Times New Roman"/>
          <w:sz w:val="24"/>
          <w:szCs w:val="24"/>
        </w:rPr>
        <w:t>crowdfunding sh</w:t>
      </w:r>
      <w:r w:rsidR="001B20B1">
        <w:rPr>
          <w:rFonts w:ascii="Times New Roman" w:hAnsi="Times New Roman" w:cs="Times New Roman"/>
          <w:sz w:val="24"/>
          <w:szCs w:val="24"/>
        </w:rPr>
        <w:t xml:space="preserve">ows a </w:t>
      </w:r>
      <w:r>
        <w:rPr>
          <w:rFonts w:ascii="Times New Roman" w:hAnsi="Times New Roman" w:cs="Times New Roman"/>
          <w:sz w:val="24"/>
          <w:szCs w:val="24"/>
        </w:rPr>
        <w:t xml:space="preserve">weak </w:t>
      </w:r>
      <w:r w:rsidR="001B20B1">
        <w:rPr>
          <w:rFonts w:ascii="Times New Roman" w:hAnsi="Times New Roman" w:cs="Times New Roman"/>
          <w:sz w:val="24"/>
          <w:szCs w:val="24"/>
        </w:rPr>
        <w:t>significant value of 0.045</w:t>
      </w:r>
      <w:r>
        <w:rPr>
          <w:rFonts w:ascii="Times New Roman" w:hAnsi="Times New Roman" w:cs="Times New Roman"/>
          <w:sz w:val="24"/>
          <w:szCs w:val="24"/>
        </w:rPr>
        <w:t>. This also</w:t>
      </w:r>
      <w:r w:rsidR="00C073A9" w:rsidRPr="00F01BE1">
        <w:rPr>
          <w:rFonts w:ascii="Times New Roman" w:hAnsi="Times New Roman" w:cs="Times New Roman"/>
          <w:sz w:val="24"/>
          <w:szCs w:val="24"/>
        </w:rPr>
        <w:t xml:space="preserve"> implies that crowdfunding platform</w:t>
      </w:r>
      <w:r w:rsidR="003A3F5F">
        <w:rPr>
          <w:rFonts w:ascii="Times New Roman" w:hAnsi="Times New Roman" w:cs="Times New Roman"/>
          <w:sz w:val="24"/>
          <w:szCs w:val="24"/>
        </w:rPr>
        <w:t>s in this context, except loan</w:t>
      </w:r>
      <w:r w:rsidR="00C073A9" w:rsidRPr="00F01BE1">
        <w:rPr>
          <w:rFonts w:ascii="Times New Roman" w:hAnsi="Times New Roman" w:cs="Times New Roman"/>
          <w:sz w:val="24"/>
          <w:szCs w:val="24"/>
        </w:rPr>
        <w:t xml:space="preserve">-based have no significant impact on the </w:t>
      </w:r>
      <w:r w:rsidR="00C073A9">
        <w:rPr>
          <w:rFonts w:ascii="Times New Roman" w:hAnsi="Times New Roman" w:cs="Times New Roman"/>
          <w:sz w:val="24"/>
          <w:szCs w:val="24"/>
        </w:rPr>
        <w:t>B</w:t>
      </w:r>
      <w:r w:rsidR="00C073A9" w:rsidRPr="00F01BE1">
        <w:rPr>
          <w:rFonts w:ascii="Times New Roman" w:hAnsi="Times New Roman" w:cs="Times New Roman"/>
          <w:sz w:val="24"/>
          <w:szCs w:val="24"/>
        </w:rPr>
        <w:t xml:space="preserve">usiness growth of the </w:t>
      </w:r>
      <w:r w:rsidR="004B2E75">
        <w:rPr>
          <w:rFonts w:ascii="Times New Roman" w:hAnsi="Times New Roman" w:cs="Times New Roman"/>
          <w:sz w:val="24"/>
          <w:szCs w:val="24"/>
        </w:rPr>
        <w:t xml:space="preserve">small and </w:t>
      </w:r>
      <w:r w:rsidR="00C073A9" w:rsidRPr="00F01BE1">
        <w:rPr>
          <w:rFonts w:ascii="Times New Roman" w:hAnsi="Times New Roman" w:cs="Times New Roman"/>
          <w:sz w:val="24"/>
          <w:szCs w:val="24"/>
        </w:rPr>
        <w:t>medium scale businesses in Ogun state.</w:t>
      </w:r>
      <w:r w:rsidR="005D7C83">
        <w:rPr>
          <w:rFonts w:ascii="Times New Roman" w:hAnsi="Times New Roman" w:cs="Times New Roman"/>
          <w:sz w:val="24"/>
          <w:szCs w:val="24"/>
        </w:rPr>
        <w:t xml:space="preserve"> Generally</w:t>
      </w:r>
      <w:r w:rsidR="00C073A9">
        <w:rPr>
          <w:rFonts w:ascii="Times New Roman" w:hAnsi="Times New Roman" w:cs="Times New Roman"/>
          <w:sz w:val="24"/>
          <w:szCs w:val="24"/>
        </w:rPr>
        <w:t xml:space="preserve">, this study </w:t>
      </w:r>
      <w:r>
        <w:rPr>
          <w:rFonts w:ascii="Times New Roman" w:hAnsi="Times New Roman" w:cs="Times New Roman"/>
          <w:sz w:val="24"/>
          <w:szCs w:val="24"/>
        </w:rPr>
        <w:t>indicate that only loan based crowdfunding has significant influence, though weak, on marketing value represented by sales gro</w:t>
      </w:r>
      <w:r w:rsidR="005D7C83">
        <w:rPr>
          <w:rFonts w:ascii="Times New Roman" w:hAnsi="Times New Roman" w:cs="Times New Roman"/>
          <w:sz w:val="24"/>
          <w:szCs w:val="24"/>
        </w:rPr>
        <w:t xml:space="preserve">wth of </w:t>
      </w:r>
      <w:r w:rsidR="004B2E75">
        <w:rPr>
          <w:rFonts w:ascii="Times New Roman" w:hAnsi="Times New Roman" w:cs="Times New Roman"/>
          <w:sz w:val="24"/>
          <w:szCs w:val="24"/>
        </w:rPr>
        <w:t>small and medium-sized</w:t>
      </w:r>
      <w:r w:rsidR="005D7C83">
        <w:rPr>
          <w:rFonts w:ascii="Times New Roman" w:hAnsi="Times New Roman" w:cs="Times New Roman"/>
          <w:sz w:val="24"/>
          <w:szCs w:val="24"/>
        </w:rPr>
        <w:t xml:space="preserve"> enterprises</w:t>
      </w:r>
      <w:r w:rsidR="00C073A9">
        <w:rPr>
          <w:rFonts w:ascii="Times New Roman" w:hAnsi="Times New Roman" w:cs="Times New Roman"/>
          <w:color w:val="000000"/>
          <w:sz w:val="24"/>
          <w:szCs w:val="24"/>
        </w:rPr>
        <w:t xml:space="preserve"> in Ogun</w:t>
      </w:r>
      <w:r w:rsidR="00C073A9" w:rsidRPr="00F90EAF">
        <w:rPr>
          <w:rFonts w:ascii="Times New Roman" w:hAnsi="Times New Roman" w:cs="Times New Roman"/>
          <w:color w:val="000000"/>
          <w:sz w:val="24"/>
          <w:szCs w:val="24"/>
        </w:rPr>
        <w:t xml:space="preserve"> State</w:t>
      </w:r>
      <w:r w:rsidR="00C073A9">
        <w:rPr>
          <w:rFonts w:ascii="Times New Roman" w:hAnsi="Times New Roman" w:cs="Times New Roman"/>
          <w:color w:val="000000"/>
          <w:sz w:val="24"/>
          <w:szCs w:val="24"/>
        </w:rPr>
        <w:t>, Nigeria.</w:t>
      </w:r>
    </w:p>
    <w:p w:rsidR="00D96DEE" w:rsidRPr="00C073A9" w:rsidRDefault="00D96DEE" w:rsidP="006D0729">
      <w:pPr>
        <w:pStyle w:val="NoSpacing"/>
        <w:spacing w:line="276" w:lineRule="auto"/>
        <w:jc w:val="both"/>
        <w:rPr>
          <w:rFonts w:ascii="Times New Roman" w:eastAsia="Times New Roman" w:hAnsi="Times New Roman" w:cs="Times New Roman"/>
        </w:rPr>
      </w:pPr>
    </w:p>
    <w:p w:rsidR="000E5AF7" w:rsidRDefault="0070229B" w:rsidP="006D0729">
      <w:pPr>
        <w:pStyle w:val="NoSpacing"/>
        <w:spacing w:line="276" w:lineRule="auto"/>
        <w:jc w:val="both"/>
        <w:rPr>
          <w:rFonts w:ascii="Times New Roman" w:hAnsi="Times New Roman" w:cs="Times New Roman"/>
          <w:b/>
          <w:sz w:val="24"/>
          <w:szCs w:val="24"/>
        </w:rPr>
      </w:pPr>
      <w:r w:rsidRPr="00E12250">
        <w:rPr>
          <w:rFonts w:ascii="Times New Roman" w:hAnsi="Times New Roman" w:cs="Times New Roman"/>
          <w:b/>
          <w:sz w:val="24"/>
          <w:szCs w:val="24"/>
        </w:rPr>
        <w:t>Conclusion and Recommendation</w:t>
      </w:r>
    </w:p>
    <w:p w:rsidR="00C073A9" w:rsidRPr="00D70184" w:rsidRDefault="00D5413F" w:rsidP="006D072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The study is on whether crowdfunding aids entrepr</w:t>
      </w:r>
      <w:r w:rsidR="00B70A74">
        <w:rPr>
          <w:rFonts w:ascii="Times New Roman" w:hAnsi="Times New Roman" w:cs="Times New Roman"/>
          <w:sz w:val="24"/>
          <w:szCs w:val="24"/>
        </w:rPr>
        <w:t>eneurship development</w:t>
      </w:r>
      <w:r>
        <w:rPr>
          <w:rFonts w:ascii="Times New Roman" w:hAnsi="Times New Roman" w:cs="Times New Roman"/>
          <w:sz w:val="24"/>
          <w:szCs w:val="24"/>
        </w:rPr>
        <w:t>, looking at the experience of crowdfunding</w:t>
      </w:r>
      <w:r w:rsidR="00D70184">
        <w:rPr>
          <w:rFonts w:ascii="Times New Roman" w:hAnsi="Times New Roman" w:cs="Times New Roman"/>
          <w:sz w:val="24"/>
          <w:szCs w:val="24"/>
        </w:rPr>
        <w:t xml:space="preserve"> activities</w:t>
      </w:r>
      <w:r>
        <w:rPr>
          <w:rFonts w:ascii="Times New Roman" w:hAnsi="Times New Roman" w:cs="Times New Roman"/>
          <w:sz w:val="24"/>
          <w:szCs w:val="24"/>
        </w:rPr>
        <w:t xml:space="preserve"> in Ogun state, Nigeria. </w:t>
      </w:r>
      <w:r w:rsidR="00D70184">
        <w:rPr>
          <w:rFonts w:ascii="Times New Roman" w:hAnsi="Times New Roman" w:cs="Times New Roman"/>
          <w:sz w:val="24"/>
          <w:szCs w:val="24"/>
        </w:rPr>
        <w:t xml:space="preserve">The study objectively looks at the effect crowdfunding has on business growth and the influence it has on the marketing values of </w:t>
      </w:r>
      <w:r w:rsidR="000C3082">
        <w:rPr>
          <w:rFonts w:ascii="Times New Roman" w:hAnsi="Times New Roman" w:cs="Times New Roman"/>
          <w:sz w:val="24"/>
          <w:szCs w:val="24"/>
        </w:rPr>
        <w:t xml:space="preserve">small and </w:t>
      </w:r>
      <w:r w:rsidR="00D70184">
        <w:rPr>
          <w:rFonts w:ascii="Times New Roman" w:hAnsi="Times New Roman" w:cs="Times New Roman"/>
          <w:sz w:val="24"/>
          <w:szCs w:val="24"/>
        </w:rPr>
        <w:t xml:space="preserve">medium enterprises in Ogun state, Nigeria. </w:t>
      </w:r>
      <w:r w:rsidR="00D70184" w:rsidRPr="00D70184">
        <w:rPr>
          <w:rFonts w:ascii="Times New Roman" w:hAnsi="Times New Roman" w:cs="Times New Roman"/>
          <w:sz w:val="24"/>
          <w:szCs w:val="24"/>
        </w:rPr>
        <w:t xml:space="preserve">The results </w:t>
      </w:r>
      <w:r w:rsidR="00D70184">
        <w:rPr>
          <w:rFonts w:ascii="Times New Roman" w:hAnsi="Times New Roman" w:cs="Times New Roman"/>
          <w:sz w:val="24"/>
          <w:szCs w:val="24"/>
        </w:rPr>
        <w:t xml:space="preserve">obviously show that </w:t>
      </w:r>
      <w:r w:rsidR="002D07E4">
        <w:rPr>
          <w:rFonts w:ascii="Times New Roman" w:hAnsi="Times New Roman" w:cs="Times New Roman"/>
          <w:sz w:val="24"/>
          <w:szCs w:val="24"/>
        </w:rPr>
        <w:t xml:space="preserve">the </w:t>
      </w:r>
      <w:r w:rsidR="00D70184">
        <w:rPr>
          <w:rFonts w:ascii="Times New Roman" w:hAnsi="Times New Roman" w:cs="Times New Roman"/>
          <w:sz w:val="24"/>
          <w:szCs w:val="24"/>
        </w:rPr>
        <w:t xml:space="preserve">majority of </w:t>
      </w:r>
      <w:r w:rsidR="00B378CF">
        <w:rPr>
          <w:rFonts w:ascii="Times New Roman" w:hAnsi="Times New Roman" w:cs="Times New Roman"/>
          <w:sz w:val="24"/>
          <w:szCs w:val="24"/>
        </w:rPr>
        <w:t xml:space="preserve">small and </w:t>
      </w:r>
      <w:r w:rsidR="00D70184">
        <w:rPr>
          <w:rFonts w:ascii="Times New Roman" w:hAnsi="Times New Roman" w:cs="Times New Roman"/>
          <w:sz w:val="24"/>
          <w:szCs w:val="24"/>
        </w:rPr>
        <w:t>medium enterprises in Ogun state</w:t>
      </w:r>
      <w:r w:rsidR="00D70184" w:rsidRPr="00D70184">
        <w:rPr>
          <w:rFonts w:ascii="Times New Roman" w:hAnsi="Times New Roman" w:cs="Times New Roman"/>
          <w:sz w:val="24"/>
          <w:szCs w:val="24"/>
        </w:rPr>
        <w:t xml:space="preserve"> are </w:t>
      </w:r>
      <w:r w:rsidR="00D70184">
        <w:rPr>
          <w:rFonts w:ascii="Times New Roman" w:hAnsi="Times New Roman" w:cs="Times New Roman"/>
          <w:sz w:val="24"/>
          <w:szCs w:val="24"/>
        </w:rPr>
        <w:t>oblivious of the opportunities being offered by</w:t>
      </w:r>
      <w:r w:rsidR="007D4B3A">
        <w:rPr>
          <w:rFonts w:ascii="Times New Roman" w:hAnsi="Times New Roman" w:cs="Times New Roman"/>
          <w:sz w:val="24"/>
          <w:szCs w:val="24"/>
        </w:rPr>
        <w:t xml:space="preserve"> </w:t>
      </w:r>
      <w:r w:rsidR="00D70184" w:rsidRPr="00D70184">
        <w:rPr>
          <w:rFonts w:ascii="Times New Roman" w:hAnsi="Times New Roman" w:cs="Times New Roman"/>
          <w:sz w:val="24"/>
          <w:szCs w:val="24"/>
        </w:rPr>
        <w:t>crowdfunding</w:t>
      </w:r>
      <w:r w:rsidR="009437C6">
        <w:rPr>
          <w:rFonts w:ascii="Times New Roman" w:hAnsi="Times New Roman" w:cs="Times New Roman"/>
          <w:sz w:val="24"/>
          <w:szCs w:val="24"/>
        </w:rPr>
        <w:t xml:space="preserve"> as an alternative to financing </w:t>
      </w:r>
      <w:r w:rsidR="002D07E4">
        <w:rPr>
          <w:rFonts w:ascii="Times New Roman" w:hAnsi="Times New Roman" w:cs="Times New Roman"/>
          <w:sz w:val="24"/>
          <w:szCs w:val="24"/>
        </w:rPr>
        <w:t>their businesses</w:t>
      </w:r>
      <w:r w:rsidR="00B70A74">
        <w:rPr>
          <w:rFonts w:ascii="Times New Roman" w:hAnsi="Times New Roman" w:cs="Times New Roman"/>
          <w:sz w:val="24"/>
          <w:szCs w:val="24"/>
        </w:rPr>
        <w:t xml:space="preserve"> because of lack of awareness</w:t>
      </w:r>
      <w:r w:rsidR="009437C6">
        <w:rPr>
          <w:rFonts w:ascii="Times New Roman" w:hAnsi="Times New Roman" w:cs="Times New Roman"/>
          <w:sz w:val="24"/>
          <w:szCs w:val="24"/>
        </w:rPr>
        <w:t>.</w:t>
      </w:r>
      <w:r w:rsidR="00B378CF">
        <w:rPr>
          <w:rFonts w:ascii="Times New Roman" w:hAnsi="Times New Roman" w:cs="Times New Roman"/>
          <w:sz w:val="24"/>
          <w:szCs w:val="24"/>
        </w:rPr>
        <w:t xml:space="preserve"> </w:t>
      </w:r>
      <w:r w:rsidR="002C18C3">
        <w:rPr>
          <w:rFonts w:ascii="Times New Roman" w:hAnsi="Times New Roman" w:cs="Times New Roman"/>
          <w:sz w:val="24"/>
          <w:szCs w:val="24"/>
        </w:rPr>
        <w:t xml:space="preserve">A more informed population is more likely to participate confidently and responsibly. </w:t>
      </w:r>
      <w:r w:rsidR="00066C60">
        <w:rPr>
          <w:rFonts w:ascii="Times New Roman" w:hAnsi="Times New Roman" w:cs="Times New Roman"/>
          <w:sz w:val="24"/>
          <w:szCs w:val="24"/>
        </w:rPr>
        <w:t xml:space="preserve">Since </w:t>
      </w:r>
      <w:r w:rsidR="00205374" w:rsidRPr="0017385B">
        <w:rPr>
          <w:rFonts w:ascii="Times New Roman" w:hAnsi="Times New Roman" w:cs="Times New Roman"/>
          <w:sz w:val="24"/>
          <w:szCs w:val="24"/>
        </w:rPr>
        <w:t>hy</w:t>
      </w:r>
      <w:r w:rsidR="00377814" w:rsidRPr="0017385B">
        <w:rPr>
          <w:rFonts w:ascii="Times New Roman" w:hAnsi="Times New Roman" w:cs="Times New Roman"/>
          <w:sz w:val="24"/>
          <w:szCs w:val="24"/>
        </w:rPr>
        <w:t>pothesis one indicate</w:t>
      </w:r>
      <w:r w:rsidR="00066C60" w:rsidRPr="0017385B">
        <w:rPr>
          <w:rFonts w:ascii="Times New Roman" w:hAnsi="Times New Roman" w:cs="Times New Roman"/>
          <w:sz w:val="24"/>
          <w:szCs w:val="24"/>
        </w:rPr>
        <w:t>s</w:t>
      </w:r>
      <w:r w:rsidR="00377814" w:rsidRPr="0017385B">
        <w:rPr>
          <w:rFonts w:ascii="Times New Roman" w:hAnsi="Times New Roman" w:cs="Times New Roman"/>
          <w:sz w:val="24"/>
          <w:szCs w:val="24"/>
        </w:rPr>
        <w:t xml:space="preserve"> that</w:t>
      </w:r>
      <w:r w:rsidR="006D0729">
        <w:rPr>
          <w:rFonts w:ascii="Times New Roman" w:hAnsi="Times New Roman" w:cs="Times New Roman"/>
          <w:sz w:val="24"/>
          <w:szCs w:val="24"/>
        </w:rPr>
        <w:t xml:space="preserve"> </w:t>
      </w:r>
      <w:r w:rsidR="00377814" w:rsidRPr="0017385B">
        <w:rPr>
          <w:rFonts w:ascii="Times New Roman" w:hAnsi="Times New Roman" w:cs="Times New Roman"/>
          <w:sz w:val="24"/>
          <w:szCs w:val="24"/>
        </w:rPr>
        <w:t xml:space="preserve">reward based, loan based and equity based crowdfunding account for 12% variation in </w:t>
      </w:r>
      <w:r w:rsidR="00B378CF">
        <w:rPr>
          <w:rFonts w:ascii="Times New Roman" w:hAnsi="Times New Roman" w:cs="Times New Roman"/>
          <w:sz w:val="24"/>
          <w:szCs w:val="24"/>
        </w:rPr>
        <w:t xml:space="preserve">small and </w:t>
      </w:r>
      <w:r w:rsidR="00377814" w:rsidRPr="0017385B">
        <w:rPr>
          <w:rFonts w:ascii="Times New Roman" w:hAnsi="Times New Roman" w:cs="Times New Roman"/>
          <w:sz w:val="24"/>
          <w:szCs w:val="24"/>
        </w:rPr>
        <w:t>medium enterprises growth</w:t>
      </w:r>
      <w:r w:rsidR="00066C60" w:rsidRPr="0017385B">
        <w:rPr>
          <w:rFonts w:ascii="Times New Roman" w:hAnsi="Times New Roman" w:cs="Times New Roman"/>
          <w:sz w:val="24"/>
          <w:szCs w:val="24"/>
        </w:rPr>
        <w:t>, and likewise h</w:t>
      </w:r>
      <w:r w:rsidR="00377814" w:rsidRPr="0017385B">
        <w:rPr>
          <w:rFonts w:ascii="Times New Roman" w:hAnsi="Times New Roman" w:cs="Times New Roman"/>
          <w:sz w:val="24"/>
          <w:szCs w:val="24"/>
        </w:rPr>
        <w:t xml:space="preserve">ypothesis two </w:t>
      </w:r>
      <w:r w:rsidR="00066C60" w:rsidRPr="0017385B">
        <w:rPr>
          <w:rFonts w:ascii="Times New Roman" w:hAnsi="Times New Roman" w:cs="Times New Roman"/>
          <w:sz w:val="24"/>
          <w:szCs w:val="24"/>
        </w:rPr>
        <w:t>w</w:t>
      </w:r>
      <w:r w:rsidR="00205374" w:rsidRPr="0017385B">
        <w:rPr>
          <w:rFonts w:ascii="Times New Roman" w:hAnsi="Times New Roman" w:cs="Times New Roman"/>
          <w:sz w:val="24"/>
          <w:szCs w:val="24"/>
        </w:rPr>
        <w:t xml:space="preserve">hich </w:t>
      </w:r>
      <w:r w:rsidR="00377814" w:rsidRPr="0017385B">
        <w:rPr>
          <w:rFonts w:ascii="Times New Roman" w:hAnsi="Times New Roman" w:cs="Times New Roman"/>
          <w:sz w:val="24"/>
          <w:szCs w:val="24"/>
        </w:rPr>
        <w:t xml:space="preserve">also show that </w:t>
      </w:r>
      <w:r w:rsidR="00B97CA2" w:rsidRPr="0017385B">
        <w:rPr>
          <w:rFonts w:ascii="Times New Roman" w:hAnsi="Times New Roman" w:cs="Times New Roman"/>
          <w:sz w:val="24"/>
          <w:szCs w:val="24"/>
        </w:rPr>
        <w:t xml:space="preserve">reward based, loan based and equity based crowdfunding account for 6% variation in </w:t>
      </w:r>
      <w:r w:rsidR="00B378CF">
        <w:rPr>
          <w:rFonts w:ascii="Times New Roman" w:hAnsi="Times New Roman" w:cs="Times New Roman"/>
          <w:sz w:val="24"/>
          <w:szCs w:val="24"/>
        </w:rPr>
        <w:t xml:space="preserve">small and </w:t>
      </w:r>
      <w:r w:rsidR="00E36CC5" w:rsidRPr="0017385B">
        <w:rPr>
          <w:rFonts w:ascii="Times New Roman" w:hAnsi="Times New Roman" w:cs="Times New Roman"/>
          <w:sz w:val="24"/>
          <w:szCs w:val="24"/>
        </w:rPr>
        <w:t>medium enterprises sales growth,</w:t>
      </w:r>
      <w:r w:rsidR="00E36CC5">
        <w:rPr>
          <w:rFonts w:ascii="Times New Roman" w:hAnsi="Times New Roman" w:cs="Times New Roman"/>
          <w:sz w:val="24"/>
          <w:szCs w:val="24"/>
        </w:rPr>
        <w:t xml:space="preserve"> t</w:t>
      </w:r>
      <w:r w:rsidR="007A07C8">
        <w:rPr>
          <w:rFonts w:ascii="Times New Roman" w:hAnsi="Times New Roman" w:cs="Times New Roman"/>
          <w:sz w:val="24"/>
          <w:szCs w:val="24"/>
        </w:rPr>
        <w:t xml:space="preserve">his is an indication </w:t>
      </w:r>
      <w:r w:rsidR="00B97CA2">
        <w:rPr>
          <w:rFonts w:ascii="Times New Roman" w:hAnsi="Times New Roman" w:cs="Times New Roman"/>
          <w:sz w:val="24"/>
          <w:szCs w:val="24"/>
        </w:rPr>
        <w:t xml:space="preserve">that awareness </w:t>
      </w:r>
      <w:r w:rsidR="00E36CC5">
        <w:rPr>
          <w:rFonts w:ascii="Times New Roman" w:hAnsi="Times New Roman" w:cs="Times New Roman"/>
          <w:sz w:val="24"/>
          <w:szCs w:val="24"/>
        </w:rPr>
        <w:t xml:space="preserve">and understanding </w:t>
      </w:r>
      <w:r w:rsidR="00B97CA2">
        <w:rPr>
          <w:rFonts w:ascii="Times New Roman" w:hAnsi="Times New Roman" w:cs="Times New Roman"/>
          <w:sz w:val="24"/>
          <w:szCs w:val="24"/>
        </w:rPr>
        <w:t>of crowdfunding</w:t>
      </w:r>
      <w:r w:rsidR="00E36CC5">
        <w:rPr>
          <w:rFonts w:ascii="Times New Roman" w:hAnsi="Times New Roman" w:cs="Times New Roman"/>
          <w:sz w:val="24"/>
          <w:szCs w:val="24"/>
        </w:rPr>
        <w:t xml:space="preserve"> concept</w:t>
      </w:r>
      <w:r w:rsidR="00B97CA2">
        <w:rPr>
          <w:rFonts w:ascii="Times New Roman" w:hAnsi="Times New Roman" w:cs="Times New Roman"/>
          <w:sz w:val="24"/>
          <w:szCs w:val="24"/>
        </w:rPr>
        <w:t xml:space="preserve"> is low </w:t>
      </w:r>
      <w:r w:rsidR="00E36CC5">
        <w:rPr>
          <w:rFonts w:ascii="Times New Roman" w:hAnsi="Times New Roman" w:cs="Times New Roman"/>
          <w:sz w:val="24"/>
          <w:szCs w:val="24"/>
        </w:rPr>
        <w:t>in Ogun state, Nigeria. Though, crowdfunding has been seen in other places most especially developed countries contributing to the development of entrepreneurship. However, crowdfunding is yet to develop fully in Nigeria bu</w:t>
      </w:r>
      <w:r w:rsidR="0017385B">
        <w:rPr>
          <w:rFonts w:ascii="Times New Roman" w:hAnsi="Times New Roman" w:cs="Times New Roman"/>
          <w:sz w:val="24"/>
          <w:szCs w:val="24"/>
        </w:rPr>
        <w:t>t still running at a snail pace</w:t>
      </w:r>
      <w:r w:rsidR="00E36CC5">
        <w:rPr>
          <w:rFonts w:ascii="Times New Roman" w:hAnsi="Times New Roman" w:cs="Times New Roman"/>
          <w:sz w:val="24"/>
          <w:szCs w:val="24"/>
        </w:rPr>
        <w:t>.</w:t>
      </w:r>
    </w:p>
    <w:p w:rsidR="005768F7" w:rsidRPr="00D70184" w:rsidRDefault="005768F7" w:rsidP="006D0729">
      <w:pPr>
        <w:pStyle w:val="NoSpacing"/>
        <w:spacing w:line="276" w:lineRule="auto"/>
        <w:rPr>
          <w:rFonts w:ascii="Times New Roman" w:hAnsi="Times New Roman" w:cs="Times New Roman"/>
          <w:b/>
          <w:sz w:val="24"/>
          <w:szCs w:val="24"/>
        </w:rPr>
      </w:pPr>
    </w:p>
    <w:p w:rsidR="005768F7" w:rsidRPr="007A07C8" w:rsidRDefault="002C18C3" w:rsidP="006D0729">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Crowdfunding offers a powerful alternative to traditional financing methods, particularly in developing nations where access to capital is often limited. </w:t>
      </w:r>
      <w:r w:rsidR="007A07C8">
        <w:rPr>
          <w:rFonts w:ascii="Times New Roman" w:hAnsi="Times New Roman" w:cs="Times New Roman"/>
          <w:sz w:val="24"/>
          <w:szCs w:val="24"/>
        </w:rPr>
        <w:t>While awareness of crowdfunding is growing in Nigeria, there is need for more educa</w:t>
      </w:r>
      <w:r w:rsidR="00A12C71">
        <w:rPr>
          <w:rFonts w:ascii="Times New Roman" w:hAnsi="Times New Roman" w:cs="Times New Roman"/>
          <w:sz w:val="24"/>
          <w:szCs w:val="24"/>
        </w:rPr>
        <w:t xml:space="preserve">tion and understanding of </w:t>
      </w:r>
      <w:r w:rsidR="007A07C8">
        <w:rPr>
          <w:rFonts w:ascii="Times New Roman" w:hAnsi="Times New Roman" w:cs="Times New Roman"/>
          <w:sz w:val="24"/>
          <w:szCs w:val="24"/>
        </w:rPr>
        <w:t xml:space="preserve">the concept and its application, especially among </w:t>
      </w:r>
      <w:r w:rsidR="00B378CF">
        <w:rPr>
          <w:rFonts w:ascii="Times New Roman" w:hAnsi="Times New Roman" w:cs="Times New Roman"/>
          <w:sz w:val="24"/>
          <w:szCs w:val="24"/>
        </w:rPr>
        <w:t xml:space="preserve">small and </w:t>
      </w:r>
      <w:r w:rsidR="007A07C8">
        <w:rPr>
          <w:rFonts w:ascii="Times New Roman" w:hAnsi="Times New Roman" w:cs="Times New Roman"/>
          <w:sz w:val="24"/>
          <w:szCs w:val="24"/>
        </w:rPr>
        <w:t xml:space="preserve">medium enterprises and business owners. </w:t>
      </w:r>
      <w:r w:rsidR="00A12C71">
        <w:rPr>
          <w:rFonts w:ascii="Times New Roman" w:hAnsi="Times New Roman" w:cs="Times New Roman"/>
          <w:sz w:val="24"/>
          <w:szCs w:val="24"/>
        </w:rPr>
        <w:t>The study recommends that:</w:t>
      </w:r>
    </w:p>
    <w:p w:rsidR="005768F7" w:rsidRDefault="00A15CDD" w:rsidP="006D0729">
      <w:pPr>
        <w:pStyle w:val="NoSpacing"/>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Government and campaigners</w:t>
      </w:r>
      <w:r w:rsidR="002C18C3">
        <w:rPr>
          <w:rFonts w:ascii="Times New Roman" w:hAnsi="Times New Roman" w:cs="Times New Roman"/>
          <w:sz w:val="24"/>
          <w:szCs w:val="24"/>
        </w:rPr>
        <w:t xml:space="preserve"> should launch national programs to educate the public about how crowdfunding works, how to assess campaigns, and how to use digital tools.</w:t>
      </w:r>
    </w:p>
    <w:p w:rsidR="008473CC" w:rsidRPr="008473CC" w:rsidRDefault="002C18C3" w:rsidP="006D0729">
      <w:pPr>
        <w:pStyle w:val="NoSpacing"/>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Since crowdfunding depends heavily on digital platforms</w:t>
      </w:r>
      <w:r w:rsidR="008473CC">
        <w:rPr>
          <w:rFonts w:ascii="Times New Roman" w:hAnsi="Times New Roman" w:cs="Times New Roman"/>
          <w:sz w:val="24"/>
          <w:szCs w:val="24"/>
        </w:rPr>
        <w:t>, and wider access enables more participation, government should as a responsibility expand internet access and mobile connectivity.</w:t>
      </w:r>
    </w:p>
    <w:p w:rsidR="008473CC" w:rsidRDefault="008473CC" w:rsidP="006D0729">
      <w:pPr>
        <w:pStyle w:val="NoSpacing"/>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Government should support the development of home grown crowdfunding platforms.</w:t>
      </w:r>
    </w:p>
    <w:p w:rsidR="008473CC" w:rsidRDefault="008473CC" w:rsidP="006D0729">
      <w:pPr>
        <w:pStyle w:val="NoSpacing"/>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Government to establish systems to track the performance and social impact of crowdfunded projects. </w:t>
      </w:r>
    </w:p>
    <w:p w:rsidR="0065236B" w:rsidRPr="00A34156" w:rsidRDefault="008473CC" w:rsidP="006D0729">
      <w:pPr>
        <w:pStyle w:val="NoSpacing"/>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Lastly, government should establish clear and supportive policies to regulate crowdfunding platforms while protect</w:t>
      </w:r>
      <w:r w:rsidR="00A34156">
        <w:rPr>
          <w:rFonts w:ascii="Times New Roman" w:hAnsi="Times New Roman" w:cs="Times New Roman"/>
          <w:sz w:val="24"/>
          <w:szCs w:val="24"/>
        </w:rPr>
        <w:t>ing investors and entrepreneurs.</w:t>
      </w:r>
    </w:p>
    <w:p w:rsidR="004B063A" w:rsidRDefault="004B063A" w:rsidP="006D0729">
      <w:pPr>
        <w:pStyle w:val="NoSpacing"/>
        <w:spacing w:line="276" w:lineRule="auto"/>
        <w:ind w:left="2880" w:firstLine="720"/>
        <w:rPr>
          <w:rFonts w:ascii="Times New Roman" w:hAnsi="Times New Roman" w:cs="Times New Roman"/>
          <w:b/>
          <w:sz w:val="24"/>
          <w:szCs w:val="24"/>
        </w:rPr>
      </w:pPr>
    </w:p>
    <w:p w:rsidR="004B063A" w:rsidRDefault="004B063A" w:rsidP="006D0729">
      <w:pPr>
        <w:pStyle w:val="NoSpacing"/>
        <w:spacing w:line="276" w:lineRule="auto"/>
        <w:ind w:left="2880" w:firstLine="720"/>
        <w:rPr>
          <w:rFonts w:ascii="Times New Roman" w:hAnsi="Times New Roman" w:cs="Times New Roman"/>
          <w:b/>
          <w:sz w:val="24"/>
          <w:szCs w:val="24"/>
        </w:rPr>
      </w:pPr>
    </w:p>
    <w:p w:rsidR="004B063A" w:rsidRDefault="004B063A" w:rsidP="006D0729">
      <w:pPr>
        <w:pStyle w:val="NoSpacing"/>
        <w:spacing w:line="276" w:lineRule="auto"/>
        <w:ind w:left="2880" w:firstLine="720"/>
        <w:rPr>
          <w:rFonts w:ascii="Times New Roman" w:hAnsi="Times New Roman" w:cs="Times New Roman"/>
          <w:b/>
          <w:sz w:val="24"/>
          <w:szCs w:val="24"/>
        </w:rPr>
      </w:pPr>
    </w:p>
    <w:p w:rsidR="004B063A" w:rsidRDefault="004B063A" w:rsidP="006D0729">
      <w:pPr>
        <w:pStyle w:val="NoSpacing"/>
        <w:spacing w:line="276" w:lineRule="auto"/>
        <w:ind w:left="2880" w:firstLine="720"/>
        <w:rPr>
          <w:rFonts w:ascii="Times New Roman" w:hAnsi="Times New Roman" w:cs="Times New Roman"/>
          <w:b/>
          <w:sz w:val="24"/>
          <w:szCs w:val="24"/>
        </w:rPr>
      </w:pPr>
    </w:p>
    <w:p w:rsidR="004B063A" w:rsidRDefault="004B063A" w:rsidP="006D0729">
      <w:pPr>
        <w:pStyle w:val="NoSpacing"/>
        <w:spacing w:line="276" w:lineRule="auto"/>
        <w:ind w:left="2880" w:firstLine="720"/>
        <w:rPr>
          <w:rFonts w:ascii="Times New Roman" w:hAnsi="Times New Roman" w:cs="Times New Roman"/>
          <w:b/>
          <w:sz w:val="24"/>
          <w:szCs w:val="24"/>
        </w:rPr>
      </w:pPr>
    </w:p>
    <w:p w:rsidR="004B063A" w:rsidRDefault="004B063A" w:rsidP="006D0729">
      <w:pPr>
        <w:pStyle w:val="NoSpacing"/>
        <w:spacing w:line="276" w:lineRule="auto"/>
        <w:ind w:left="2880" w:firstLine="720"/>
        <w:rPr>
          <w:rFonts w:ascii="Times New Roman" w:hAnsi="Times New Roman" w:cs="Times New Roman"/>
          <w:b/>
          <w:sz w:val="24"/>
          <w:szCs w:val="24"/>
        </w:rPr>
      </w:pPr>
    </w:p>
    <w:p w:rsidR="004B063A" w:rsidRDefault="004B063A" w:rsidP="006D0729">
      <w:pPr>
        <w:pStyle w:val="NoSpacing"/>
        <w:spacing w:line="276" w:lineRule="auto"/>
        <w:ind w:left="2880" w:firstLine="720"/>
        <w:rPr>
          <w:rFonts w:ascii="Times New Roman" w:hAnsi="Times New Roman" w:cs="Times New Roman"/>
          <w:b/>
          <w:sz w:val="24"/>
          <w:szCs w:val="24"/>
        </w:rPr>
      </w:pPr>
    </w:p>
    <w:p w:rsidR="004B063A" w:rsidRDefault="004B063A" w:rsidP="006D0729">
      <w:pPr>
        <w:pStyle w:val="NoSpacing"/>
        <w:spacing w:line="276" w:lineRule="auto"/>
        <w:ind w:left="2880" w:firstLine="720"/>
        <w:rPr>
          <w:rFonts w:ascii="Times New Roman" w:hAnsi="Times New Roman" w:cs="Times New Roman"/>
          <w:b/>
          <w:sz w:val="24"/>
          <w:szCs w:val="24"/>
        </w:rPr>
      </w:pPr>
    </w:p>
    <w:p w:rsidR="00773883" w:rsidRDefault="00773883" w:rsidP="006D0729">
      <w:pPr>
        <w:pStyle w:val="NoSpacing"/>
        <w:spacing w:line="276" w:lineRule="auto"/>
        <w:rPr>
          <w:rFonts w:ascii="Times New Roman" w:hAnsi="Times New Roman" w:cs="Times New Roman"/>
          <w:b/>
          <w:sz w:val="24"/>
          <w:szCs w:val="24"/>
        </w:rPr>
      </w:pPr>
    </w:p>
    <w:p w:rsidR="006D0729" w:rsidRDefault="006D0729" w:rsidP="00B378CF">
      <w:pPr>
        <w:pStyle w:val="NoSpacing"/>
        <w:spacing w:line="276" w:lineRule="auto"/>
        <w:rPr>
          <w:rFonts w:ascii="Times New Roman" w:hAnsi="Times New Roman" w:cs="Times New Roman"/>
          <w:b/>
          <w:sz w:val="24"/>
          <w:szCs w:val="24"/>
        </w:rPr>
      </w:pPr>
      <w:bookmarkStart w:id="0" w:name="_GoBack"/>
      <w:bookmarkEnd w:id="0"/>
    </w:p>
    <w:p w:rsidR="0014501E" w:rsidRPr="0065236B" w:rsidRDefault="004A0AE3" w:rsidP="00B378CF">
      <w:pPr>
        <w:pStyle w:val="NoSpacing"/>
        <w:spacing w:line="276" w:lineRule="auto"/>
        <w:ind w:left="2880" w:firstLine="720"/>
        <w:rPr>
          <w:rFonts w:ascii="Times New Roman" w:hAnsi="Times New Roman" w:cs="Times New Roman"/>
          <w:b/>
          <w:sz w:val="24"/>
          <w:szCs w:val="24"/>
        </w:rPr>
      </w:pPr>
      <w:r w:rsidRPr="0065236B">
        <w:rPr>
          <w:rFonts w:ascii="Times New Roman" w:hAnsi="Times New Roman" w:cs="Times New Roman"/>
          <w:b/>
          <w:sz w:val="24"/>
          <w:szCs w:val="24"/>
        </w:rPr>
        <w:lastRenderedPageBreak/>
        <w:t>References</w:t>
      </w:r>
    </w:p>
    <w:p w:rsidR="004F3556" w:rsidRPr="0065236B" w:rsidRDefault="004F3556" w:rsidP="006D0729">
      <w:pPr>
        <w:pStyle w:val="NoSpacing"/>
        <w:spacing w:line="276" w:lineRule="auto"/>
        <w:ind w:left="284" w:hanging="284"/>
        <w:rPr>
          <w:rFonts w:ascii="Times New Roman" w:hAnsi="Times New Roman" w:cs="Times New Roman"/>
          <w:i/>
          <w:color w:val="333333"/>
          <w:sz w:val="24"/>
          <w:szCs w:val="24"/>
        </w:rPr>
      </w:pPr>
      <w:r w:rsidRPr="0065236B">
        <w:rPr>
          <w:rFonts w:ascii="Times New Roman" w:hAnsi="Times New Roman" w:cs="Times New Roman"/>
          <w:sz w:val="24"/>
          <w:szCs w:val="24"/>
        </w:rPr>
        <w:t>Aandale (2024).A general overview of Crowdfunding Investment in Nigeria.</w:t>
      </w:r>
      <w:r w:rsidRPr="0065236B">
        <w:rPr>
          <w:rFonts w:ascii="Times New Roman" w:hAnsi="Times New Roman" w:cs="Times New Roman"/>
          <w:i/>
          <w:sz w:val="24"/>
          <w:szCs w:val="24"/>
        </w:rPr>
        <w:t>Andale Solicitors, aarndalelaw.com</w:t>
      </w:r>
    </w:p>
    <w:p w:rsidR="004F3556" w:rsidRPr="0065236B" w:rsidRDefault="004F3556" w:rsidP="006D0729">
      <w:pPr>
        <w:pStyle w:val="NoSpacing"/>
        <w:spacing w:line="276" w:lineRule="auto"/>
        <w:rPr>
          <w:rFonts w:ascii="Times New Roman" w:hAnsi="Times New Roman" w:cs="Times New Roman"/>
          <w:sz w:val="24"/>
          <w:szCs w:val="24"/>
        </w:rPr>
      </w:pPr>
    </w:p>
    <w:p w:rsidR="00217A69" w:rsidRPr="0065236B" w:rsidRDefault="00217A69" w:rsidP="006D0729">
      <w:pPr>
        <w:pStyle w:val="NoSpacing"/>
        <w:spacing w:line="276" w:lineRule="auto"/>
        <w:ind w:left="284" w:hanging="284"/>
        <w:rPr>
          <w:rFonts w:ascii="Times New Roman" w:hAnsi="Times New Roman" w:cs="Times New Roman"/>
          <w:iCs/>
          <w:sz w:val="24"/>
          <w:szCs w:val="24"/>
        </w:rPr>
      </w:pPr>
      <w:r w:rsidRPr="0065236B">
        <w:rPr>
          <w:rFonts w:ascii="Times New Roman" w:hAnsi="Times New Roman" w:cs="Times New Roman"/>
          <w:sz w:val="24"/>
          <w:szCs w:val="24"/>
        </w:rPr>
        <w:t>Adekoya, A.A. (2019). Crowdfunding and SMEs Financing in Nigeria – Threats and Opportunities.</w:t>
      </w:r>
      <w:r w:rsidRPr="0065236B">
        <w:rPr>
          <w:rFonts w:ascii="Times New Roman" w:hAnsi="Times New Roman" w:cs="Times New Roman"/>
          <w:i/>
          <w:sz w:val="24"/>
          <w:szCs w:val="24"/>
        </w:rPr>
        <w:t>International Journal of Development Research</w:t>
      </w:r>
      <w:r w:rsidRPr="0065236B">
        <w:rPr>
          <w:rFonts w:ascii="Times New Roman" w:hAnsi="Times New Roman" w:cs="Times New Roman"/>
          <w:sz w:val="24"/>
          <w:szCs w:val="24"/>
        </w:rPr>
        <w:t>.</w:t>
      </w:r>
      <w:r w:rsidRPr="0065236B">
        <w:rPr>
          <w:rFonts w:ascii="Times New Roman" w:hAnsi="Times New Roman" w:cs="Times New Roman"/>
          <w:iCs/>
          <w:sz w:val="24"/>
          <w:szCs w:val="24"/>
        </w:rPr>
        <w:t>Vol. 09, Issue 09, pp.30091 – 30100, Semptember, 2019.</w:t>
      </w:r>
    </w:p>
    <w:p w:rsidR="00F90EAF" w:rsidRPr="0065236B" w:rsidRDefault="00F90EAF" w:rsidP="006D0729">
      <w:pPr>
        <w:pStyle w:val="NoSpacing"/>
        <w:spacing w:line="276" w:lineRule="auto"/>
        <w:ind w:left="567" w:hanging="567"/>
        <w:rPr>
          <w:rFonts w:ascii="Times New Roman" w:hAnsi="Times New Roman" w:cs="Times New Roman"/>
          <w:iCs/>
          <w:sz w:val="24"/>
          <w:szCs w:val="24"/>
        </w:rPr>
      </w:pPr>
    </w:p>
    <w:p w:rsidR="00F90EAF" w:rsidRPr="0065236B" w:rsidRDefault="00F90EAF" w:rsidP="006D0729">
      <w:pPr>
        <w:pStyle w:val="NoSpacing"/>
        <w:spacing w:line="276" w:lineRule="auto"/>
        <w:ind w:left="284" w:hanging="284"/>
        <w:rPr>
          <w:rFonts w:ascii="Times New Roman" w:hAnsi="Times New Roman" w:cs="Times New Roman"/>
          <w:i/>
          <w:iCs/>
          <w:sz w:val="24"/>
          <w:szCs w:val="24"/>
        </w:rPr>
      </w:pPr>
      <w:r w:rsidRPr="0065236B">
        <w:rPr>
          <w:rFonts w:ascii="Times New Roman" w:hAnsi="Times New Roman" w:cs="Times New Roman"/>
          <w:sz w:val="24"/>
          <w:szCs w:val="24"/>
        </w:rPr>
        <w:t xml:space="preserve">Afrikstart Report (2022). </w:t>
      </w:r>
      <w:r w:rsidRPr="0065236B">
        <w:rPr>
          <w:rFonts w:ascii="Times New Roman" w:hAnsi="Times New Roman" w:cs="Times New Roman"/>
          <w:i/>
          <w:sz w:val="24"/>
          <w:szCs w:val="24"/>
        </w:rPr>
        <w:t>Afrikstart Report on crowdfunding in Africa. http://www.afrikstart.com/</w:t>
      </w:r>
    </w:p>
    <w:p w:rsidR="00217A69" w:rsidRPr="0065236B" w:rsidRDefault="00217A69" w:rsidP="006D0729">
      <w:pPr>
        <w:pStyle w:val="NoSpacing"/>
        <w:spacing w:line="276" w:lineRule="auto"/>
        <w:rPr>
          <w:rFonts w:ascii="Times New Roman" w:hAnsi="Times New Roman" w:cs="Times New Roman"/>
          <w:sz w:val="24"/>
          <w:szCs w:val="24"/>
        </w:rPr>
      </w:pPr>
    </w:p>
    <w:p w:rsidR="0014501E" w:rsidRPr="0065236B" w:rsidRDefault="00AE2F6A" w:rsidP="006D0729">
      <w:pPr>
        <w:pStyle w:val="NoSpacing"/>
        <w:spacing w:line="276" w:lineRule="auto"/>
        <w:ind w:left="284" w:hanging="284"/>
        <w:rPr>
          <w:rFonts w:ascii="Times New Roman" w:hAnsi="Times New Roman" w:cs="Times New Roman"/>
          <w:i/>
          <w:color w:val="333333"/>
          <w:sz w:val="24"/>
          <w:szCs w:val="24"/>
        </w:rPr>
      </w:pPr>
      <w:r w:rsidRPr="0065236B">
        <w:rPr>
          <w:rFonts w:ascii="Times New Roman" w:hAnsi="Times New Roman" w:cs="Times New Roman"/>
          <w:sz w:val="24"/>
          <w:szCs w:val="24"/>
        </w:rPr>
        <w:t xml:space="preserve">Ajayi, O.E. </w:t>
      </w:r>
      <w:r w:rsidR="00AA743E">
        <w:rPr>
          <w:rFonts w:ascii="Times New Roman" w:hAnsi="Times New Roman" w:cs="Times New Roman"/>
          <w:sz w:val="24"/>
          <w:szCs w:val="24"/>
        </w:rPr>
        <w:t>&amp;</w:t>
      </w:r>
      <w:r w:rsidR="00DF5768" w:rsidRPr="0065236B">
        <w:rPr>
          <w:rFonts w:ascii="Times New Roman" w:hAnsi="Times New Roman" w:cs="Times New Roman"/>
          <w:sz w:val="24"/>
          <w:szCs w:val="24"/>
        </w:rPr>
        <w:t xml:space="preserve">Oyedele, T. </w:t>
      </w:r>
      <w:r w:rsidRPr="0065236B">
        <w:rPr>
          <w:rFonts w:ascii="Times New Roman" w:hAnsi="Times New Roman" w:cs="Times New Roman"/>
          <w:sz w:val="24"/>
          <w:szCs w:val="24"/>
        </w:rPr>
        <w:t xml:space="preserve">(2020).Crowdfunding and SMEs Funding in Nigeria – Pros and Cons. </w:t>
      </w:r>
      <w:r w:rsidRPr="0065236B">
        <w:rPr>
          <w:rFonts w:ascii="Times New Roman" w:hAnsi="Times New Roman" w:cs="Times New Roman"/>
          <w:i/>
          <w:color w:val="333333"/>
          <w:sz w:val="24"/>
          <w:szCs w:val="24"/>
        </w:rPr>
        <w:t xml:space="preserve">International Journal of Research Publications (IJRP), vol. </w:t>
      </w:r>
      <w:r w:rsidRPr="0065236B">
        <w:rPr>
          <w:rFonts w:ascii="Times New Roman" w:hAnsi="Times New Roman" w:cs="Times New Roman"/>
          <w:i/>
          <w:iCs/>
          <w:sz w:val="24"/>
          <w:szCs w:val="24"/>
        </w:rPr>
        <w:t>63(1), 33-60,</w:t>
      </w:r>
      <w:r w:rsidRPr="0065236B">
        <w:rPr>
          <w:rFonts w:ascii="Times New Roman" w:hAnsi="Times New Roman" w:cs="Times New Roman"/>
          <w:i/>
          <w:color w:val="333333"/>
          <w:sz w:val="24"/>
          <w:szCs w:val="24"/>
        </w:rPr>
        <w:t xml:space="preserve"> October 2020</w:t>
      </w:r>
    </w:p>
    <w:p w:rsidR="00B73C5A" w:rsidRPr="0065236B" w:rsidRDefault="00B73C5A" w:rsidP="006D0729">
      <w:pPr>
        <w:pStyle w:val="NoSpacing"/>
        <w:spacing w:line="276" w:lineRule="auto"/>
        <w:ind w:left="567" w:hanging="567"/>
        <w:rPr>
          <w:rFonts w:ascii="Times New Roman" w:hAnsi="Times New Roman" w:cs="Times New Roman"/>
          <w:color w:val="333333"/>
          <w:sz w:val="24"/>
          <w:szCs w:val="24"/>
        </w:rPr>
      </w:pPr>
    </w:p>
    <w:p w:rsidR="00B73C5A" w:rsidRPr="0065236B" w:rsidRDefault="00E45F4A" w:rsidP="006D0729">
      <w:pPr>
        <w:pStyle w:val="NoSpacing"/>
        <w:spacing w:line="276" w:lineRule="auto"/>
        <w:ind w:left="284" w:hanging="284"/>
        <w:rPr>
          <w:rFonts w:ascii="Times New Roman" w:hAnsi="Times New Roman" w:cs="Times New Roman"/>
          <w:sz w:val="24"/>
          <w:szCs w:val="24"/>
        </w:rPr>
      </w:pPr>
      <w:r w:rsidRPr="0065236B">
        <w:rPr>
          <w:rFonts w:ascii="Times New Roman" w:hAnsi="Times New Roman" w:cs="Times New Roman"/>
          <w:sz w:val="24"/>
          <w:szCs w:val="24"/>
        </w:rPr>
        <w:t>Aladejo</w:t>
      </w:r>
      <w:r w:rsidR="00B73C5A" w:rsidRPr="0065236B">
        <w:rPr>
          <w:rFonts w:ascii="Times New Roman" w:hAnsi="Times New Roman" w:cs="Times New Roman"/>
          <w:sz w:val="24"/>
          <w:szCs w:val="24"/>
        </w:rPr>
        <w:t xml:space="preserve">bi, O. (2020). Crowdfunding: An emerging source of raising funds in Nigeria. </w:t>
      </w:r>
      <w:r w:rsidR="00B73C5A" w:rsidRPr="0065236B">
        <w:rPr>
          <w:rFonts w:ascii="Times New Roman" w:hAnsi="Times New Roman" w:cs="Times New Roman"/>
          <w:i/>
          <w:iCs/>
          <w:sz w:val="24"/>
          <w:szCs w:val="24"/>
        </w:rPr>
        <w:t>Archives of Business Research, 8</w:t>
      </w:r>
      <w:r w:rsidR="00B73C5A" w:rsidRPr="0065236B">
        <w:rPr>
          <w:rFonts w:ascii="Times New Roman" w:hAnsi="Times New Roman" w:cs="Times New Roman"/>
          <w:sz w:val="24"/>
          <w:szCs w:val="24"/>
        </w:rPr>
        <w:t>(7), 381-404.</w:t>
      </w:r>
    </w:p>
    <w:p w:rsidR="00C23C73" w:rsidRPr="0065236B" w:rsidRDefault="00C23C73" w:rsidP="006D0729">
      <w:pPr>
        <w:pStyle w:val="NoSpacing"/>
        <w:spacing w:line="276" w:lineRule="auto"/>
        <w:ind w:left="567" w:hanging="567"/>
        <w:rPr>
          <w:rFonts w:ascii="Times New Roman" w:hAnsi="Times New Roman" w:cs="Times New Roman"/>
          <w:sz w:val="24"/>
          <w:szCs w:val="24"/>
        </w:rPr>
      </w:pPr>
    </w:p>
    <w:p w:rsidR="006B6677" w:rsidRPr="0065236B" w:rsidRDefault="006B6677" w:rsidP="006D0729">
      <w:pPr>
        <w:pStyle w:val="NoSpacing"/>
        <w:spacing w:line="276" w:lineRule="auto"/>
        <w:ind w:left="567" w:hanging="567"/>
        <w:rPr>
          <w:rFonts w:ascii="Times New Roman" w:hAnsi="Times New Roman" w:cs="Times New Roman"/>
          <w:color w:val="333333"/>
          <w:sz w:val="24"/>
          <w:szCs w:val="24"/>
        </w:rPr>
      </w:pPr>
    </w:p>
    <w:p w:rsidR="000476E1" w:rsidRPr="0065236B" w:rsidRDefault="000476E1" w:rsidP="006D0729">
      <w:pPr>
        <w:pStyle w:val="NoSpacing"/>
        <w:spacing w:line="276" w:lineRule="auto"/>
        <w:ind w:left="284" w:hanging="284"/>
        <w:rPr>
          <w:rFonts w:ascii="Times New Roman" w:hAnsi="Times New Roman" w:cs="Times New Roman"/>
          <w:i/>
          <w:sz w:val="24"/>
          <w:szCs w:val="24"/>
        </w:rPr>
      </w:pPr>
      <w:r w:rsidRPr="0065236B">
        <w:rPr>
          <w:rFonts w:ascii="Times New Roman" w:hAnsi="Times New Roman" w:cs="Times New Roman"/>
          <w:color w:val="333333"/>
          <w:sz w:val="24"/>
          <w:szCs w:val="24"/>
        </w:rPr>
        <w:t xml:space="preserve">Awosanya, Y. (2024). The State of CrowdfundingFor MSMEs in Nigeria: </w:t>
      </w:r>
      <w:r w:rsidR="003D4595" w:rsidRPr="0065236B">
        <w:rPr>
          <w:rFonts w:ascii="Times New Roman" w:hAnsi="Times New Roman" w:cs="Times New Roman"/>
          <w:sz w:val="24"/>
          <w:szCs w:val="24"/>
        </w:rPr>
        <w:t>An Assessment to Enhance the Crowdfunding M</w:t>
      </w:r>
      <w:r w:rsidRPr="0065236B">
        <w:rPr>
          <w:rFonts w:ascii="Times New Roman" w:hAnsi="Times New Roman" w:cs="Times New Roman"/>
          <w:sz w:val="24"/>
          <w:szCs w:val="24"/>
        </w:rPr>
        <w:t xml:space="preserve">arket. </w:t>
      </w:r>
      <w:r w:rsidRPr="0065236B">
        <w:rPr>
          <w:rFonts w:ascii="Times New Roman" w:hAnsi="Times New Roman" w:cs="Times New Roman"/>
          <w:i/>
          <w:sz w:val="24"/>
          <w:szCs w:val="24"/>
        </w:rPr>
        <w:t>Research Lead, Intelpoint, May 2024.</w:t>
      </w:r>
    </w:p>
    <w:p w:rsidR="000476E1" w:rsidRPr="0065236B" w:rsidRDefault="000476E1" w:rsidP="006D0729">
      <w:pPr>
        <w:pStyle w:val="NoSpacing"/>
        <w:spacing w:line="276" w:lineRule="auto"/>
        <w:ind w:left="567" w:hanging="567"/>
        <w:rPr>
          <w:rFonts w:ascii="Times New Roman" w:hAnsi="Times New Roman" w:cs="Times New Roman"/>
          <w:i/>
          <w:color w:val="333333"/>
          <w:sz w:val="24"/>
          <w:szCs w:val="24"/>
        </w:rPr>
      </w:pPr>
    </w:p>
    <w:p w:rsidR="00B92EC4" w:rsidRPr="0065236B" w:rsidRDefault="00AA743E" w:rsidP="006D0729">
      <w:pPr>
        <w:autoSpaceDE w:val="0"/>
        <w:autoSpaceDN w:val="0"/>
        <w:adjustRightInd w:val="0"/>
        <w:spacing w:after="0"/>
        <w:ind w:left="284" w:hanging="284"/>
        <w:rPr>
          <w:rFonts w:ascii="Times New Roman" w:hAnsi="Times New Roman" w:cs="Times New Roman"/>
          <w:bCs/>
          <w:i/>
          <w:color w:val="000000"/>
          <w:sz w:val="24"/>
          <w:szCs w:val="24"/>
        </w:rPr>
      </w:pPr>
      <w:r>
        <w:rPr>
          <w:rFonts w:ascii="Times New Roman" w:hAnsi="Times New Roman" w:cs="Times New Roman"/>
          <w:bCs/>
          <w:sz w:val="24"/>
          <w:szCs w:val="24"/>
        </w:rPr>
        <w:t>Bassey, C. E. &amp;</w:t>
      </w:r>
      <w:r w:rsidR="00DF5768" w:rsidRPr="0065236B">
        <w:rPr>
          <w:rFonts w:ascii="Times New Roman" w:hAnsi="Times New Roman" w:cs="Times New Roman"/>
          <w:bCs/>
          <w:sz w:val="24"/>
          <w:szCs w:val="24"/>
        </w:rPr>
        <w:t>Ogaji, Salim, M. (2024). Eff</w:t>
      </w:r>
      <w:r w:rsidR="00B92EC4" w:rsidRPr="0065236B">
        <w:rPr>
          <w:rFonts w:ascii="Times New Roman" w:hAnsi="Times New Roman" w:cs="Times New Roman"/>
          <w:bCs/>
          <w:sz w:val="24"/>
          <w:szCs w:val="24"/>
        </w:rPr>
        <w:t xml:space="preserve">ect of </w:t>
      </w:r>
      <w:r w:rsidR="00DF5768" w:rsidRPr="0065236B">
        <w:rPr>
          <w:rFonts w:ascii="Times New Roman" w:hAnsi="Times New Roman" w:cs="Times New Roman"/>
          <w:bCs/>
          <w:sz w:val="24"/>
          <w:szCs w:val="24"/>
        </w:rPr>
        <w:t>Entrepreneurship Financing</w:t>
      </w:r>
      <w:r w:rsidR="00B92EC4" w:rsidRPr="0065236B">
        <w:rPr>
          <w:rFonts w:ascii="Times New Roman" w:hAnsi="Times New Roman" w:cs="Times New Roman"/>
          <w:bCs/>
          <w:sz w:val="24"/>
          <w:szCs w:val="24"/>
        </w:rPr>
        <w:t xml:space="preserve"> o</w:t>
      </w:r>
      <w:r w:rsidR="00DF5768" w:rsidRPr="0065236B">
        <w:rPr>
          <w:rFonts w:ascii="Times New Roman" w:hAnsi="Times New Roman" w:cs="Times New Roman"/>
          <w:bCs/>
          <w:sz w:val="24"/>
          <w:szCs w:val="24"/>
        </w:rPr>
        <w:t>n SME’s P</w:t>
      </w:r>
      <w:r w:rsidR="00B92EC4" w:rsidRPr="0065236B">
        <w:rPr>
          <w:rFonts w:ascii="Times New Roman" w:hAnsi="Times New Roman" w:cs="Times New Roman"/>
          <w:bCs/>
          <w:sz w:val="24"/>
          <w:szCs w:val="24"/>
        </w:rPr>
        <w:t xml:space="preserve">erformance </w:t>
      </w:r>
      <w:r w:rsidR="00DF5768" w:rsidRPr="0065236B">
        <w:rPr>
          <w:rFonts w:ascii="Times New Roman" w:hAnsi="Times New Roman" w:cs="Times New Roman"/>
          <w:bCs/>
          <w:sz w:val="24"/>
          <w:szCs w:val="24"/>
        </w:rPr>
        <w:t>I</w:t>
      </w:r>
      <w:r w:rsidR="00B92EC4" w:rsidRPr="0065236B">
        <w:rPr>
          <w:rFonts w:ascii="Times New Roman" w:hAnsi="Times New Roman" w:cs="Times New Roman"/>
          <w:bCs/>
          <w:sz w:val="24"/>
          <w:szCs w:val="24"/>
        </w:rPr>
        <w:t>n</w:t>
      </w:r>
      <w:r w:rsidR="00DF5768" w:rsidRPr="0065236B">
        <w:rPr>
          <w:rFonts w:ascii="Times New Roman" w:hAnsi="Times New Roman" w:cs="Times New Roman"/>
          <w:bCs/>
          <w:sz w:val="24"/>
          <w:szCs w:val="24"/>
        </w:rPr>
        <w:t>A</w:t>
      </w:r>
      <w:r w:rsidR="00B92EC4" w:rsidRPr="0065236B">
        <w:rPr>
          <w:rFonts w:ascii="Times New Roman" w:hAnsi="Times New Roman" w:cs="Times New Roman"/>
          <w:bCs/>
          <w:sz w:val="24"/>
          <w:szCs w:val="24"/>
        </w:rPr>
        <w:t>kwa</w:t>
      </w:r>
      <w:r w:rsidR="00DF5768" w:rsidRPr="0065236B">
        <w:rPr>
          <w:rFonts w:ascii="Times New Roman" w:hAnsi="Times New Roman" w:cs="Times New Roman"/>
          <w:bCs/>
          <w:sz w:val="24"/>
          <w:szCs w:val="24"/>
        </w:rPr>
        <w:t>I</w:t>
      </w:r>
      <w:r w:rsidR="00B92EC4" w:rsidRPr="0065236B">
        <w:rPr>
          <w:rFonts w:ascii="Times New Roman" w:hAnsi="Times New Roman" w:cs="Times New Roman"/>
          <w:bCs/>
          <w:sz w:val="24"/>
          <w:szCs w:val="24"/>
        </w:rPr>
        <w:t>bom</w:t>
      </w:r>
      <w:r w:rsidR="00DF5768" w:rsidRPr="0065236B">
        <w:rPr>
          <w:rFonts w:ascii="Times New Roman" w:hAnsi="Times New Roman" w:cs="Times New Roman"/>
          <w:bCs/>
          <w:sz w:val="24"/>
          <w:szCs w:val="24"/>
        </w:rPr>
        <w:t xml:space="preserve"> S</w:t>
      </w:r>
      <w:r w:rsidR="00B92EC4" w:rsidRPr="0065236B">
        <w:rPr>
          <w:rFonts w:ascii="Times New Roman" w:hAnsi="Times New Roman" w:cs="Times New Roman"/>
          <w:bCs/>
          <w:sz w:val="24"/>
          <w:szCs w:val="24"/>
        </w:rPr>
        <w:t>tate</w:t>
      </w:r>
      <w:r w:rsidR="00DF5768" w:rsidRPr="0065236B">
        <w:rPr>
          <w:rFonts w:ascii="Times New Roman" w:hAnsi="Times New Roman" w:cs="Times New Roman"/>
          <w:bCs/>
          <w:sz w:val="24"/>
          <w:szCs w:val="24"/>
        </w:rPr>
        <w:t>, S</w:t>
      </w:r>
      <w:r w:rsidR="00B92EC4" w:rsidRPr="0065236B">
        <w:rPr>
          <w:rFonts w:ascii="Times New Roman" w:hAnsi="Times New Roman" w:cs="Times New Roman"/>
          <w:bCs/>
          <w:sz w:val="24"/>
          <w:szCs w:val="24"/>
        </w:rPr>
        <w:t>outh-South</w:t>
      </w:r>
      <w:r w:rsidR="00DF5768" w:rsidRPr="0065236B">
        <w:rPr>
          <w:rFonts w:ascii="Times New Roman" w:hAnsi="Times New Roman" w:cs="Times New Roman"/>
          <w:bCs/>
          <w:sz w:val="24"/>
          <w:szCs w:val="24"/>
        </w:rPr>
        <w:t>, N</w:t>
      </w:r>
      <w:r w:rsidR="00B92EC4" w:rsidRPr="0065236B">
        <w:rPr>
          <w:rFonts w:ascii="Times New Roman" w:hAnsi="Times New Roman" w:cs="Times New Roman"/>
          <w:bCs/>
          <w:sz w:val="24"/>
          <w:szCs w:val="24"/>
        </w:rPr>
        <w:t>igeria</w:t>
      </w:r>
      <w:r w:rsidR="00DF5768" w:rsidRPr="0065236B">
        <w:rPr>
          <w:rFonts w:ascii="Times New Roman" w:hAnsi="Times New Roman" w:cs="Times New Roman"/>
          <w:bCs/>
          <w:sz w:val="24"/>
          <w:szCs w:val="24"/>
        </w:rPr>
        <w:t xml:space="preserve">. </w:t>
      </w:r>
      <w:r w:rsidR="00B92EC4" w:rsidRPr="0065236B">
        <w:rPr>
          <w:rFonts w:ascii="Times New Roman" w:hAnsi="Times New Roman" w:cs="Times New Roman"/>
          <w:bCs/>
          <w:i/>
          <w:color w:val="000000"/>
          <w:sz w:val="24"/>
          <w:szCs w:val="24"/>
        </w:rPr>
        <w:t xml:space="preserve">Abuja Journal of Business and Management (AJBM), 2(1), 2024 </w:t>
      </w:r>
    </w:p>
    <w:p w:rsidR="00AB0776" w:rsidRPr="0065236B" w:rsidRDefault="00AB0776" w:rsidP="006D0729">
      <w:pPr>
        <w:autoSpaceDE w:val="0"/>
        <w:autoSpaceDN w:val="0"/>
        <w:adjustRightInd w:val="0"/>
        <w:spacing w:after="0"/>
        <w:ind w:left="567" w:hanging="567"/>
        <w:rPr>
          <w:rFonts w:ascii="Times New Roman" w:hAnsi="Times New Roman" w:cs="Times New Roman"/>
          <w:i/>
          <w:color w:val="000000"/>
          <w:sz w:val="24"/>
          <w:szCs w:val="24"/>
        </w:rPr>
      </w:pPr>
    </w:p>
    <w:p w:rsidR="00AB0776" w:rsidRPr="0065236B" w:rsidRDefault="00AB0776" w:rsidP="006D0729">
      <w:pPr>
        <w:autoSpaceDE w:val="0"/>
        <w:autoSpaceDN w:val="0"/>
        <w:adjustRightInd w:val="0"/>
        <w:spacing w:after="0"/>
        <w:ind w:left="284" w:hanging="284"/>
        <w:rPr>
          <w:rFonts w:ascii="Times New Roman" w:hAnsi="Times New Roman" w:cs="Times New Roman"/>
          <w:i/>
          <w:color w:val="000000"/>
          <w:sz w:val="24"/>
          <w:szCs w:val="24"/>
        </w:rPr>
      </w:pPr>
      <w:r w:rsidRPr="0065236B">
        <w:rPr>
          <w:rFonts w:ascii="Times New Roman" w:hAnsi="Times New Roman" w:cs="Times New Roman"/>
          <w:color w:val="000000"/>
          <w:sz w:val="24"/>
          <w:szCs w:val="24"/>
        </w:rPr>
        <w:t>Eguarekhide, L. (2022). Potentials of CrowdfundingIn Accelerating Retail Participation in the Capital Market/Crowdfunding Listing Opportunities</w:t>
      </w:r>
      <w:r w:rsidRPr="0065236B">
        <w:rPr>
          <w:rFonts w:ascii="Times New Roman" w:hAnsi="Times New Roman" w:cs="Times New Roman"/>
          <w:i/>
          <w:color w:val="000000"/>
          <w:sz w:val="24"/>
          <w:szCs w:val="24"/>
        </w:rPr>
        <w:t xml:space="preserve">. </w:t>
      </w:r>
      <w:r w:rsidR="009854E8" w:rsidRPr="0065236B">
        <w:rPr>
          <w:rFonts w:ascii="Times New Roman" w:hAnsi="Times New Roman" w:cs="Times New Roman"/>
          <w:i/>
          <w:color w:val="000000"/>
          <w:sz w:val="24"/>
          <w:szCs w:val="24"/>
        </w:rPr>
        <w:t>NASD.</w:t>
      </w:r>
    </w:p>
    <w:p w:rsidR="004A7A3D" w:rsidRPr="0065236B" w:rsidRDefault="004A7A3D" w:rsidP="006D0729">
      <w:pPr>
        <w:pStyle w:val="Default"/>
        <w:spacing w:line="276" w:lineRule="auto"/>
        <w:rPr>
          <w:i/>
        </w:rPr>
      </w:pPr>
    </w:p>
    <w:p w:rsidR="004A7A3D" w:rsidRPr="0065236B" w:rsidRDefault="00AA743E" w:rsidP="006D0729">
      <w:pPr>
        <w:pStyle w:val="Default"/>
        <w:spacing w:line="276" w:lineRule="auto"/>
        <w:ind w:left="284" w:hanging="284"/>
        <w:rPr>
          <w:bCs/>
          <w:i/>
        </w:rPr>
      </w:pPr>
      <w:r>
        <w:rPr>
          <w:bCs/>
        </w:rPr>
        <w:t>Ekanem, I. &amp;</w:t>
      </w:r>
      <w:r w:rsidR="00327789" w:rsidRPr="0065236B">
        <w:rPr>
          <w:bCs/>
        </w:rPr>
        <w:t>Ideh, S. (2024). Crowdfunding and Entrepreneurship.</w:t>
      </w:r>
      <w:r w:rsidR="00327789" w:rsidRPr="0065236B">
        <w:rPr>
          <w:bCs/>
          <w:i/>
        </w:rPr>
        <w:t>Routledge – Taylor  &amp; Francis Group, London and New York.</w:t>
      </w:r>
    </w:p>
    <w:p w:rsidR="00AE03ED" w:rsidRPr="0065236B" w:rsidRDefault="00AE03ED" w:rsidP="006D0729">
      <w:pPr>
        <w:pStyle w:val="Default"/>
        <w:spacing w:line="276" w:lineRule="auto"/>
        <w:ind w:left="567" w:hanging="567"/>
        <w:rPr>
          <w:bCs/>
          <w:i/>
        </w:rPr>
      </w:pPr>
    </w:p>
    <w:p w:rsidR="00AE03ED" w:rsidRPr="0065236B" w:rsidRDefault="00AA743E" w:rsidP="006D0729">
      <w:pPr>
        <w:autoSpaceDE w:val="0"/>
        <w:autoSpaceDN w:val="0"/>
        <w:adjustRightInd w:val="0"/>
        <w:spacing w:after="0"/>
        <w:ind w:left="284" w:hanging="284"/>
        <w:rPr>
          <w:rFonts w:ascii="Times New Roman" w:hAnsi="Times New Roman" w:cs="Times New Roman"/>
          <w:sz w:val="24"/>
          <w:szCs w:val="24"/>
        </w:rPr>
      </w:pPr>
      <w:r>
        <w:rPr>
          <w:rFonts w:ascii="Times New Roman" w:hAnsi="Times New Roman" w:cs="Times New Roman"/>
          <w:sz w:val="24"/>
          <w:szCs w:val="24"/>
        </w:rPr>
        <w:t>Eldridge, D., Nisar, T. M., &amp;</w:t>
      </w:r>
      <w:r w:rsidR="00AE03ED" w:rsidRPr="0065236B">
        <w:rPr>
          <w:rFonts w:ascii="Times New Roman" w:hAnsi="Times New Roman" w:cs="Times New Roman"/>
          <w:sz w:val="24"/>
          <w:szCs w:val="24"/>
        </w:rPr>
        <w:t>Torchia, M. (2021). What impact does equity crowdfunding have on SME innovation and growth? An empirical study.</w:t>
      </w:r>
      <w:r w:rsidR="00AE03ED" w:rsidRPr="0065236B">
        <w:rPr>
          <w:rFonts w:ascii="Times New Roman" w:hAnsi="Times New Roman" w:cs="Times New Roman"/>
          <w:i/>
          <w:iCs/>
          <w:sz w:val="24"/>
          <w:szCs w:val="24"/>
        </w:rPr>
        <w:t>Small Business Economics</w:t>
      </w:r>
      <w:r w:rsidR="00AE03ED" w:rsidRPr="0065236B">
        <w:rPr>
          <w:rFonts w:ascii="Times New Roman" w:hAnsi="Times New Roman" w:cs="Times New Roman"/>
          <w:sz w:val="24"/>
          <w:szCs w:val="24"/>
        </w:rPr>
        <w:t xml:space="preserve">, </w:t>
      </w:r>
      <w:r w:rsidR="00AE03ED" w:rsidRPr="0065236B">
        <w:rPr>
          <w:rFonts w:ascii="Times New Roman" w:hAnsi="Times New Roman" w:cs="Times New Roman"/>
          <w:i/>
          <w:iCs/>
          <w:sz w:val="24"/>
          <w:szCs w:val="24"/>
        </w:rPr>
        <w:t>56</w:t>
      </w:r>
      <w:r w:rsidR="00AE03ED" w:rsidRPr="0065236B">
        <w:rPr>
          <w:rFonts w:ascii="Times New Roman" w:hAnsi="Times New Roman" w:cs="Times New Roman"/>
          <w:sz w:val="24"/>
          <w:szCs w:val="24"/>
        </w:rPr>
        <w:t>(1), 105-120.</w:t>
      </w:r>
    </w:p>
    <w:p w:rsidR="00AE03ED" w:rsidRPr="0065236B" w:rsidRDefault="00AE03ED" w:rsidP="006D0729">
      <w:pPr>
        <w:pStyle w:val="Default"/>
        <w:spacing w:line="276" w:lineRule="auto"/>
        <w:ind w:left="567" w:hanging="567"/>
        <w:rPr>
          <w:bCs/>
          <w:i/>
        </w:rPr>
      </w:pPr>
    </w:p>
    <w:p w:rsidR="00AE03ED" w:rsidRPr="0065236B" w:rsidRDefault="00AE03ED" w:rsidP="006D0729">
      <w:pPr>
        <w:autoSpaceDE w:val="0"/>
        <w:autoSpaceDN w:val="0"/>
        <w:adjustRightInd w:val="0"/>
        <w:spacing w:after="0"/>
        <w:ind w:left="284" w:hanging="284"/>
        <w:rPr>
          <w:rFonts w:ascii="Times New Roman" w:hAnsi="Times New Roman" w:cs="Times New Roman"/>
          <w:i/>
          <w:sz w:val="24"/>
          <w:szCs w:val="24"/>
        </w:rPr>
      </w:pPr>
      <w:r w:rsidRPr="0065236B">
        <w:rPr>
          <w:rFonts w:ascii="Times New Roman" w:hAnsi="Times New Roman" w:cs="Times New Roman"/>
          <w:bCs/>
          <w:sz w:val="24"/>
          <w:szCs w:val="24"/>
        </w:rPr>
        <w:t xml:space="preserve">Eno, N.A., Udonde, U.E., </w:t>
      </w:r>
      <w:r w:rsidR="00AA743E">
        <w:rPr>
          <w:rFonts w:ascii="Times New Roman" w:hAnsi="Times New Roman" w:cs="Times New Roman"/>
          <w:bCs/>
          <w:sz w:val="24"/>
          <w:szCs w:val="24"/>
        </w:rPr>
        <w:t>&amp;</w:t>
      </w:r>
      <w:r w:rsidRPr="0065236B">
        <w:rPr>
          <w:rFonts w:ascii="Times New Roman" w:hAnsi="Times New Roman" w:cs="Times New Roman"/>
          <w:bCs/>
          <w:sz w:val="24"/>
          <w:szCs w:val="24"/>
        </w:rPr>
        <w:t>Ibok, N. (2022).Crowdfunding and Marketing Performance of Microfinance Banks in Akwa-Ibom State.</w:t>
      </w:r>
      <w:r w:rsidRPr="0065236B">
        <w:rPr>
          <w:rFonts w:ascii="Times New Roman" w:hAnsi="Times New Roman" w:cs="Times New Roman"/>
          <w:i/>
          <w:sz w:val="24"/>
          <w:szCs w:val="24"/>
        </w:rPr>
        <w:t>British Journal of Marketing Studies, vol. 10, Issue 6, pp.1-22, 2022.</w:t>
      </w:r>
    </w:p>
    <w:p w:rsidR="00AE03ED" w:rsidRPr="0065236B" w:rsidRDefault="00AE03ED" w:rsidP="006D0729">
      <w:pPr>
        <w:pStyle w:val="Default"/>
        <w:spacing w:line="276" w:lineRule="auto"/>
        <w:ind w:left="567" w:hanging="567"/>
        <w:rPr>
          <w:bCs/>
          <w:i/>
        </w:rPr>
      </w:pPr>
    </w:p>
    <w:p w:rsidR="00AE03ED" w:rsidRPr="0065236B" w:rsidRDefault="00AA743E" w:rsidP="006D0729">
      <w:pPr>
        <w:autoSpaceDE w:val="0"/>
        <w:autoSpaceDN w:val="0"/>
        <w:adjustRightInd w:val="0"/>
        <w:spacing w:after="0"/>
        <w:ind w:left="284" w:hanging="284"/>
        <w:rPr>
          <w:rFonts w:ascii="Times New Roman" w:hAnsi="Times New Roman" w:cs="Times New Roman"/>
          <w:sz w:val="24"/>
          <w:szCs w:val="24"/>
        </w:rPr>
      </w:pPr>
      <w:r>
        <w:rPr>
          <w:rFonts w:ascii="Times New Roman" w:hAnsi="Times New Roman" w:cs="Times New Roman"/>
          <w:sz w:val="24"/>
          <w:szCs w:val="24"/>
        </w:rPr>
        <w:t>Etuk, S., Udoh, I. S, &amp;</w:t>
      </w:r>
      <w:r w:rsidR="00AE03ED" w:rsidRPr="0065236B">
        <w:rPr>
          <w:rFonts w:ascii="Times New Roman" w:hAnsi="Times New Roman" w:cs="Times New Roman"/>
          <w:sz w:val="24"/>
          <w:szCs w:val="24"/>
        </w:rPr>
        <w:t xml:space="preserve"> Eke, C. U (2021). Electronic Marketing and Marketing Performance of Small and Medium Scale Enterprise in AkwaIbom State, </w:t>
      </w:r>
      <w:r w:rsidR="00AE03ED" w:rsidRPr="0065236B">
        <w:rPr>
          <w:rFonts w:ascii="Times New Roman" w:hAnsi="Times New Roman" w:cs="Times New Roman"/>
          <w:i/>
          <w:iCs/>
          <w:sz w:val="24"/>
          <w:szCs w:val="24"/>
        </w:rPr>
        <w:t>British Journal of Marketing Studies</w:t>
      </w:r>
      <w:r w:rsidR="00AE03ED" w:rsidRPr="0065236B">
        <w:rPr>
          <w:rFonts w:ascii="Times New Roman" w:hAnsi="Times New Roman" w:cs="Times New Roman"/>
          <w:sz w:val="24"/>
          <w:szCs w:val="24"/>
        </w:rPr>
        <w:t>, 9(04): 1- 17.</w:t>
      </w:r>
    </w:p>
    <w:p w:rsidR="00B73C5A" w:rsidRPr="0065236B" w:rsidRDefault="00B73C5A" w:rsidP="006D0729">
      <w:pPr>
        <w:autoSpaceDE w:val="0"/>
        <w:autoSpaceDN w:val="0"/>
        <w:adjustRightInd w:val="0"/>
        <w:spacing w:after="0"/>
        <w:rPr>
          <w:rFonts w:ascii="Times New Roman" w:hAnsi="Times New Roman" w:cs="Times New Roman"/>
          <w:sz w:val="24"/>
          <w:szCs w:val="24"/>
        </w:rPr>
      </w:pPr>
    </w:p>
    <w:p w:rsidR="004B5400" w:rsidRPr="0065236B" w:rsidRDefault="004B5400" w:rsidP="006D0729">
      <w:pPr>
        <w:autoSpaceDE w:val="0"/>
        <w:autoSpaceDN w:val="0"/>
        <w:adjustRightInd w:val="0"/>
        <w:spacing w:after="0"/>
        <w:ind w:left="284" w:hanging="284"/>
        <w:rPr>
          <w:rFonts w:ascii="Times New Roman" w:hAnsi="Times New Roman" w:cs="Times New Roman"/>
          <w:i/>
          <w:color w:val="000000"/>
          <w:sz w:val="24"/>
          <w:szCs w:val="24"/>
        </w:rPr>
      </w:pPr>
      <w:r w:rsidRPr="0065236B">
        <w:rPr>
          <w:rFonts w:ascii="Times New Roman" w:hAnsi="Times New Roman" w:cs="Times New Roman"/>
          <w:color w:val="000000"/>
          <w:sz w:val="24"/>
          <w:szCs w:val="24"/>
        </w:rPr>
        <w:lastRenderedPageBreak/>
        <w:t>Garuba</w:t>
      </w:r>
      <w:r w:rsidR="007B5A97" w:rsidRPr="0065236B">
        <w:rPr>
          <w:rFonts w:ascii="Times New Roman" w:hAnsi="Times New Roman" w:cs="Times New Roman"/>
          <w:color w:val="000000"/>
          <w:sz w:val="24"/>
          <w:szCs w:val="24"/>
        </w:rPr>
        <w:t>,</w:t>
      </w:r>
      <w:r w:rsidRPr="0065236B">
        <w:rPr>
          <w:rFonts w:ascii="Times New Roman" w:hAnsi="Times New Roman" w:cs="Times New Roman"/>
          <w:color w:val="000000"/>
          <w:sz w:val="24"/>
          <w:szCs w:val="24"/>
        </w:rPr>
        <w:t xml:space="preserve"> A. A.</w:t>
      </w:r>
      <w:r w:rsidR="00AA743E">
        <w:rPr>
          <w:rFonts w:ascii="Times New Roman" w:hAnsi="Times New Roman" w:cs="Times New Roman"/>
          <w:color w:val="000000"/>
          <w:sz w:val="24"/>
          <w:szCs w:val="24"/>
        </w:rPr>
        <w:t>&amp;</w:t>
      </w:r>
      <w:r w:rsidR="007B5A97" w:rsidRPr="0065236B">
        <w:rPr>
          <w:rFonts w:ascii="Times New Roman" w:hAnsi="Times New Roman" w:cs="Times New Roman"/>
          <w:color w:val="000000"/>
          <w:sz w:val="24"/>
          <w:szCs w:val="24"/>
        </w:rPr>
        <w:t xml:space="preserve"> Adebayo, M.</w:t>
      </w:r>
      <w:r w:rsidRPr="0065236B">
        <w:rPr>
          <w:rFonts w:ascii="Times New Roman" w:hAnsi="Times New Roman" w:cs="Times New Roman"/>
          <w:color w:val="000000"/>
          <w:sz w:val="24"/>
          <w:szCs w:val="24"/>
        </w:rPr>
        <w:t xml:space="preserve"> A. (2024).</w:t>
      </w:r>
      <w:r w:rsidRPr="0065236B">
        <w:rPr>
          <w:rFonts w:ascii="Times New Roman" w:hAnsi="Times New Roman" w:cs="Times New Roman"/>
          <w:bCs/>
          <w:color w:val="000000"/>
          <w:sz w:val="24"/>
          <w:szCs w:val="24"/>
        </w:rPr>
        <w:t>Crowdfunding, Productivity and Continuity of Small Businesses.</w:t>
      </w:r>
      <w:r w:rsidRPr="0065236B">
        <w:rPr>
          <w:rFonts w:ascii="Times New Roman" w:hAnsi="Times New Roman" w:cs="Times New Roman"/>
          <w:i/>
          <w:iCs/>
          <w:color w:val="000000"/>
          <w:sz w:val="24"/>
          <w:szCs w:val="24"/>
        </w:rPr>
        <w:t>Journal of Arid Zone Economy 3(2): (2024) 38</w:t>
      </w:r>
      <w:r w:rsidRPr="0065236B">
        <w:rPr>
          <w:rFonts w:ascii="Times New Roman" w:hAnsi="Times New Roman" w:cs="Times New Roman"/>
          <w:i/>
          <w:iCs/>
          <w:color w:val="000000"/>
          <w:sz w:val="24"/>
          <w:szCs w:val="24"/>
          <w:lang w:bidi="he-IL"/>
        </w:rPr>
        <w:t>–</w:t>
      </w:r>
      <w:r w:rsidRPr="0065236B">
        <w:rPr>
          <w:rFonts w:ascii="Times New Roman" w:hAnsi="Times New Roman" w:cs="Times New Roman"/>
          <w:i/>
          <w:iCs/>
          <w:color w:val="000000"/>
          <w:sz w:val="24"/>
          <w:szCs w:val="24"/>
        </w:rPr>
        <w:t xml:space="preserve">53 </w:t>
      </w:r>
      <w:r w:rsidRPr="0065236B">
        <w:rPr>
          <w:rFonts w:ascii="Times New Roman" w:hAnsi="Times New Roman" w:cs="Times New Roman"/>
          <w:i/>
          <w:color w:val="000000"/>
          <w:sz w:val="24"/>
          <w:szCs w:val="24"/>
        </w:rPr>
        <w:t>ISSN: 2992</w:t>
      </w:r>
      <w:r w:rsidRPr="0065236B">
        <w:rPr>
          <w:rFonts w:ascii="Times New Roman" w:hAnsi="Times New Roman" w:cs="Times New Roman"/>
          <w:i/>
          <w:color w:val="000000"/>
          <w:sz w:val="24"/>
          <w:szCs w:val="24"/>
          <w:lang w:bidi="he-IL"/>
        </w:rPr>
        <w:t>–</w:t>
      </w:r>
      <w:r w:rsidRPr="0065236B">
        <w:rPr>
          <w:rFonts w:ascii="Times New Roman" w:hAnsi="Times New Roman" w:cs="Times New Roman"/>
          <w:i/>
          <w:color w:val="000000"/>
          <w:sz w:val="24"/>
          <w:szCs w:val="24"/>
        </w:rPr>
        <w:t>4952</w:t>
      </w:r>
    </w:p>
    <w:p w:rsidR="007B5A97" w:rsidRPr="0065236B" w:rsidRDefault="007B5A97" w:rsidP="006D0729">
      <w:pPr>
        <w:autoSpaceDE w:val="0"/>
        <w:autoSpaceDN w:val="0"/>
        <w:adjustRightInd w:val="0"/>
        <w:spacing w:after="0"/>
        <w:ind w:left="567" w:hanging="567"/>
        <w:rPr>
          <w:rFonts w:ascii="Times New Roman" w:hAnsi="Times New Roman" w:cs="Times New Roman"/>
          <w:color w:val="000000"/>
          <w:sz w:val="24"/>
          <w:szCs w:val="24"/>
        </w:rPr>
      </w:pPr>
    </w:p>
    <w:p w:rsidR="00F84A58" w:rsidRDefault="00AA743E" w:rsidP="006D0729">
      <w:pPr>
        <w:autoSpaceDE w:val="0"/>
        <w:autoSpaceDN w:val="0"/>
        <w:adjustRightInd w:val="0"/>
        <w:spacing w:after="0"/>
        <w:ind w:left="284" w:hanging="284"/>
        <w:rPr>
          <w:rFonts w:ascii="Times New Roman" w:hAnsi="Times New Roman" w:cs="Times New Roman"/>
          <w:color w:val="000000"/>
          <w:sz w:val="24"/>
          <w:szCs w:val="24"/>
        </w:rPr>
      </w:pPr>
      <w:r>
        <w:rPr>
          <w:rFonts w:ascii="Times New Roman" w:hAnsi="Times New Roman" w:cs="Times New Roman"/>
          <w:color w:val="000000"/>
          <w:sz w:val="24"/>
          <w:szCs w:val="24"/>
        </w:rPr>
        <w:t>Garuba A. A., Oyetade, A.J. &amp;</w:t>
      </w:r>
      <w:r w:rsidR="007B5A97" w:rsidRPr="0065236B">
        <w:rPr>
          <w:rFonts w:ascii="Times New Roman" w:hAnsi="Times New Roman" w:cs="Times New Roman"/>
          <w:color w:val="000000"/>
          <w:sz w:val="24"/>
          <w:szCs w:val="24"/>
        </w:rPr>
        <w:t>Osinupebi, B.A. (2025). Impact of Crowdfunding Practices on Sales Growth of Selected Small Businesses in Lagos State: Role of Investor Attitude and</w:t>
      </w:r>
    </w:p>
    <w:p w:rsidR="007B5A97" w:rsidRPr="0065236B" w:rsidRDefault="007B5A97" w:rsidP="006D0729">
      <w:pPr>
        <w:autoSpaceDE w:val="0"/>
        <w:autoSpaceDN w:val="0"/>
        <w:adjustRightInd w:val="0"/>
        <w:spacing w:after="0"/>
        <w:ind w:left="284" w:hanging="284"/>
        <w:rPr>
          <w:rFonts w:ascii="Times New Roman" w:hAnsi="Times New Roman" w:cs="Times New Roman"/>
          <w:i/>
          <w:color w:val="000000"/>
          <w:sz w:val="24"/>
          <w:szCs w:val="24"/>
        </w:rPr>
      </w:pPr>
      <w:r w:rsidRPr="0065236B">
        <w:rPr>
          <w:rFonts w:ascii="Times New Roman" w:hAnsi="Times New Roman" w:cs="Times New Roman"/>
          <w:color w:val="000000"/>
          <w:sz w:val="24"/>
          <w:szCs w:val="24"/>
        </w:rPr>
        <w:t>Government Policy.</w:t>
      </w:r>
      <w:r w:rsidRPr="0065236B">
        <w:rPr>
          <w:rFonts w:ascii="Times New Roman" w:hAnsi="Times New Roman" w:cs="Times New Roman"/>
          <w:i/>
          <w:color w:val="000000"/>
          <w:sz w:val="24"/>
          <w:szCs w:val="24"/>
        </w:rPr>
        <w:t>International Journal of Research and Innovation in Social Science (IJRISS),vol. ix, issue 1, January 2025</w:t>
      </w:r>
    </w:p>
    <w:p w:rsidR="00CF435F" w:rsidRPr="0065236B" w:rsidRDefault="00CF435F" w:rsidP="006D0729">
      <w:pPr>
        <w:autoSpaceDE w:val="0"/>
        <w:autoSpaceDN w:val="0"/>
        <w:adjustRightInd w:val="0"/>
        <w:spacing w:after="0"/>
        <w:ind w:left="567" w:hanging="567"/>
        <w:rPr>
          <w:rFonts w:ascii="Times New Roman" w:hAnsi="Times New Roman" w:cs="Times New Roman"/>
          <w:i/>
          <w:color w:val="000000"/>
          <w:sz w:val="24"/>
          <w:szCs w:val="24"/>
        </w:rPr>
      </w:pPr>
    </w:p>
    <w:p w:rsidR="00CF435F" w:rsidRPr="0065236B" w:rsidRDefault="00CF435F" w:rsidP="006D0729">
      <w:pPr>
        <w:autoSpaceDE w:val="0"/>
        <w:autoSpaceDN w:val="0"/>
        <w:adjustRightInd w:val="0"/>
        <w:spacing w:after="0"/>
        <w:ind w:left="284" w:hanging="284"/>
        <w:rPr>
          <w:rFonts w:ascii="Times New Roman" w:hAnsi="Times New Roman" w:cs="Times New Roman"/>
          <w:i/>
          <w:color w:val="000000"/>
          <w:sz w:val="24"/>
          <w:szCs w:val="24"/>
        </w:rPr>
      </w:pPr>
      <w:r w:rsidRPr="0065236B">
        <w:rPr>
          <w:rFonts w:ascii="Times New Roman" w:hAnsi="Times New Roman" w:cs="Times New Roman"/>
          <w:color w:val="000000"/>
          <w:sz w:val="24"/>
          <w:szCs w:val="24"/>
        </w:rPr>
        <w:t xml:space="preserve">Hassan, S. (2022). Crowdfunding: The New Golden Fundraing Tool for Startips in Nigeria, Legal Framework and Best Global Practice. </w:t>
      </w:r>
      <w:r w:rsidR="00135819" w:rsidRPr="0065236B">
        <w:rPr>
          <w:rFonts w:ascii="Times New Roman" w:hAnsi="Times New Roman" w:cs="Times New Roman"/>
          <w:i/>
          <w:color w:val="000000"/>
          <w:sz w:val="24"/>
          <w:szCs w:val="24"/>
        </w:rPr>
        <w:t>J-K Gadazamallp.com.</w:t>
      </w:r>
    </w:p>
    <w:p w:rsidR="004A7A3D" w:rsidRPr="0065236B" w:rsidRDefault="004A7A3D" w:rsidP="006D0729">
      <w:pPr>
        <w:pStyle w:val="Default"/>
        <w:spacing w:line="276" w:lineRule="auto"/>
      </w:pPr>
    </w:p>
    <w:p w:rsidR="005560C2" w:rsidRPr="0065236B" w:rsidRDefault="005560C2" w:rsidP="006D0729">
      <w:pPr>
        <w:autoSpaceDE w:val="0"/>
        <w:autoSpaceDN w:val="0"/>
        <w:adjustRightInd w:val="0"/>
        <w:spacing w:after="0"/>
        <w:ind w:left="284" w:hanging="284"/>
        <w:rPr>
          <w:rFonts w:ascii="Times New Roman" w:hAnsi="Times New Roman" w:cs="Times New Roman"/>
          <w:sz w:val="24"/>
          <w:szCs w:val="24"/>
        </w:rPr>
      </w:pPr>
      <w:r w:rsidRPr="0065236B">
        <w:rPr>
          <w:rFonts w:ascii="Times New Roman" w:hAnsi="Times New Roman" w:cs="Times New Roman"/>
          <w:sz w:val="24"/>
          <w:szCs w:val="24"/>
        </w:rPr>
        <w:t>Hommerová, D. (2020). Crowdfunding as a new model of non-profit funding in Financing Non-profit Organizations.</w:t>
      </w:r>
      <w:r w:rsidRPr="0065236B">
        <w:rPr>
          <w:rFonts w:ascii="Times New Roman" w:hAnsi="Times New Roman" w:cs="Times New Roman"/>
          <w:i/>
          <w:sz w:val="24"/>
          <w:szCs w:val="24"/>
        </w:rPr>
        <w:t>Edited by Inigo Garcia-Rodriguez and Maria Elena Romero-Merino. London: Routledge.</w:t>
      </w:r>
    </w:p>
    <w:p w:rsidR="005560C2" w:rsidRPr="0065236B" w:rsidRDefault="005560C2" w:rsidP="006D0729">
      <w:pPr>
        <w:pStyle w:val="Default"/>
        <w:spacing w:line="276" w:lineRule="auto"/>
      </w:pPr>
    </w:p>
    <w:p w:rsidR="00327789" w:rsidRPr="0065236B" w:rsidRDefault="00AA743E" w:rsidP="006D0729">
      <w:pPr>
        <w:pStyle w:val="Default"/>
        <w:spacing w:line="276" w:lineRule="auto"/>
        <w:ind w:left="284" w:hanging="284"/>
        <w:rPr>
          <w:i/>
        </w:rPr>
      </w:pPr>
      <w:r>
        <w:t>Ibrahim, M.A., Gbadebo, A.D. &amp;</w:t>
      </w:r>
      <w:r w:rsidR="00327789" w:rsidRPr="0065236B">
        <w:t>Akande, J.O. (2024).Crow</w:t>
      </w:r>
      <w:r w:rsidR="008A4497" w:rsidRPr="0065236B">
        <w:t>dfunding and Growth of Small and</w:t>
      </w:r>
      <w:r w:rsidR="00327789" w:rsidRPr="0065236B">
        <w:t xml:space="preserve"> Medium Enterprises in Nigeria.</w:t>
      </w:r>
      <w:r w:rsidR="009854E8" w:rsidRPr="0065236B">
        <w:rPr>
          <w:i/>
        </w:rPr>
        <w:t xml:space="preserve">Journal of </w:t>
      </w:r>
      <w:r w:rsidR="008A4497" w:rsidRPr="0065236B">
        <w:rPr>
          <w:i/>
        </w:rPr>
        <w:t xml:space="preserve"> Managem</w:t>
      </w:r>
      <w:r w:rsidR="00327789" w:rsidRPr="0065236B">
        <w:rPr>
          <w:i/>
        </w:rPr>
        <w:t>e</w:t>
      </w:r>
      <w:r w:rsidR="008A4497" w:rsidRPr="0065236B">
        <w:rPr>
          <w:i/>
        </w:rPr>
        <w:t>n</w:t>
      </w:r>
      <w:r w:rsidR="00327789" w:rsidRPr="0065236B">
        <w:rPr>
          <w:i/>
        </w:rPr>
        <w:t>t and Accounting, vol. 7, No 2, October 2024.</w:t>
      </w:r>
    </w:p>
    <w:p w:rsidR="008A4497" w:rsidRPr="0065236B" w:rsidRDefault="008A4497" w:rsidP="006D0729">
      <w:pPr>
        <w:pStyle w:val="Default"/>
        <w:spacing w:line="276" w:lineRule="auto"/>
        <w:ind w:left="567" w:hanging="567"/>
      </w:pPr>
    </w:p>
    <w:p w:rsidR="00F90EAF" w:rsidRPr="0065236B" w:rsidRDefault="00F90EAF" w:rsidP="006D0729">
      <w:pPr>
        <w:autoSpaceDE w:val="0"/>
        <w:autoSpaceDN w:val="0"/>
        <w:adjustRightInd w:val="0"/>
        <w:spacing w:after="0"/>
        <w:ind w:left="567" w:hanging="567"/>
        <w:rPr>
          <w:rFonts w:ascii="Times New Roman" w:hAnsi="Times New Roman" w:cs="Times New Roman"/>
          <w:sz w:val="24"/>
          <w:szCs w:val="24"/>
        </w:rPr>
      </w:pPr>
      <w:r w:rsidRPr="0065236B">
        <w:rPr>
          <w:rFonts w:ascii="Times New Roman" w:hAnsi="Times New Roman" w:cs="Times New Roman"/>
          <w:sz w:val="24"/>
          <w:szCs w:val="24"/>
        </w:rPr>
        <w:t>International Monetary Fund (IMF) (2022).</w:t>
      </w:r>
      <w:r w:rsidRPr="0065236B">
        <w:rPr>
          <w:rFonts w:ascii="Times New Roman" w:hAnsi="Times New Roman" w:cs="Times New Roman"/>
          <w:i/>
          <w:iCs/>
          <w:sz w:val="24"/>
          <w:szCs w:val="24"/>
        </w:rPr>
        <w:t>Crises upon crises.</w:t>
      </w:r>
      <w:r w:rsidRPr="0065236B">
        <w:rPr>
          <w:rFonts w:ascii="Times New Roman" w:hAnsi="Times New Roman" w:cs="Times New Roman"/>
          <w:i/>
          <w:sz w:val="24"/>
          <w:szCs w:val="24"/>
        </w:rPr>
        <w:t>IMF annual report</w:t>
      </w:r>
      <w:r w:rsidRPr="0065236B">
        <w:rPr>
          <w:rFonts w:ascii="Times New Roman" w:hAnsi="Times New Roman" w:cs="Times New Roman"/>
          <w:sz w:val="24"/>
          <w:szCs w:val="24"/>
        </w:rPr>
        <w:t>.</w:t>
      </w:r>
    </w:p>
    <w:p w:rsidR="00A22075" w:rsidRPr="0065236B" w:rsidRDefault="00A22075" w:rsidP="006D0729">
      <w:pPr>
        <w:autoSpaceDE w:val="0"/>
        <w:autoSpaceDN w:val="0"/>
        <w:adjustRightInd w:val="0"/>
        <w:spacing w:after="0"/>
        <w:ind w:left="567" w:hanging="567"/>
        <w:rPr>
          <w:rFonts w:ascii="Times New Roman" w:hAnsi="Times New Roman" w:cs="Times New Roman"/>
          <w:sz w:val="24"/>
          <w:szCs w:val="24"/>
        </w:rPr>
      </w:pPr>
    </w:p>
    <w:p w:rsidR="00A22075" w:rsidRPr="0065236B" w:rsidRDefault="00AA743E" w:rsidP="006D0729">
      <w:pPr>
        <w:autoSpaceDE w:val="0"/>
        <w:autoSpaceDN w:val="0"/>
        <w:adjustRightInd w:val="0"/>
        <w:spacing w:after="0"/>
        <w:ind w:left="284" w:hanging="284"/>
        <w:rPr>
          <w:rFonts w:ascii="Times New Roman" w:hAnsi="Times New Roman" w:cs="Times New Roman"/>
          <w:sz w:val="24"/>
          <w:szCs w:val="24"/>
        </w:rPr>
      </w:pPr>
      <w:r>
        <w:rPr>
          <w:rFonts w:ascii="Times New Roman" w:hAnsi="Times New Roman" w:cs="Times New Roman"/>
          <w:sz w:val="24"/>
          <w:szCs w:val="24"/>
        </w:rPr>
        <w:t>Jones, P., &amp;</w:t>
      </w:r>
      <w:r w:rsidR="00A22075" w:rsidRPr="0065236B">
        <w:rPr>
          <w:rFonts w:ascii="Times New Roman" w:hAnsi="Times New Roman" w:cs="Times New Roman"/>
          <w:sz w:val="24"/>
          <w:szCs w:val="24"/>
        </w:rPr>
        <w:t>Ratten, V. (2021).Knowledge spillovers and entrepreneurial ecosystems.KnowledgeManagementResearch&amp;Practice, 19(1), 1-7.</w:t>
      </w:r>
    </w:p>
    <w:p w:rsidR="00E62913" w:rsidRPr="0065236B" w:rsidRDefault="00E62913" w:rsidP="006D0729">
      <w:pPr>
        <w:autoSpaceDE w:val="0"/>
        <w:autoSpaceDN w:val="0"/>
        <w:adjustRightInd w:val="0"/>
        <w:spacing w:after="0"/>
        <w:ind w:left="567" w:hanging="567"/>
        <w:rPr>
          <w:rFonts w:ascii="Times New Roman" w:hAnsi="Times New Roman" w:cs="Times New Roman"/>
          <w:sz w:val="24"/>
          <w:szCs w:val="24"/>
        </w:rPr>
      </w:pPr>
    </w:p>
    <w:p w:rsidR="008A4497" w:rsidRPr="0065236B" w:rsidRDefault="008A4497" w:rsidP="006D0729">
      <w:pPr>
        <w:autoSpaceDE w:val="0"/>
        <w:autoSpaceDN w:val="0"/>
        <w:adjustRightInd w:val="0"/>
        <w:spacing w:after="0"/>
        <w:ind w:left="284" w:hanging="284"/>
        <w:rPr>
          <w:rFonts w:ascii="Times New Roman" w:hAnsi="Times New Roman" w:cs="Times New Roman"/>
          <w:i/>
          <w:sz w:val="24"/>
          <w:szCs w:val="24"/>
        </w:rPr>
      </w:pPr>
      <w:r w:rsidRPr="0065236B">
        <w:rPr>
          <w:rFonts w:ascii="Times New Roman" w:hAnsi="Times New Roman" w:cs="Times New Roman"/>
          <w:sz w:val="24"/>
          <w:szCs w:val="24"/>
        </w:rPr>
        <w:t>Kazaure, M. A. &amp; Abdullah, A. R. (2018).Crowdfunding as financial option for small and medium enterprises (SMEs) in Nigeria</w:t>
      </w:r>
      <w:r w:rsidRPr="0065236B">
        <w:rPr>
          <w:rFonts w:ascii="Times New Roman" w:hAnsi="Times New Roman" w:cs="Times New Roman"/>
          <w:i/>
          <w:sz w:val="24"/>
          <w:szCs w:val="24"/>
        </w:rPr>
        <w:t>.</w:t>
      </w:r>
      <w:r w:rsidRPr="0065236B">
        <w:rPr>
          <w:rFonts w:ascii="Times New Roman" w:hAnsi="Times New Roman" w:cs="Times New Roman"/>
          <w:i/>
          <w:iCs/>
          <w:sz w:val="24"/>
          <w:szCs w:val="24"/>
        </w:rPr>
        <w:t>Pertanika Journal of Scholarly Research Reviews, 4</w:t>
      </w:r>
      <w:r w:rsidRPr="0065236B">
        <w:rPr>
          <w:rFonts w:ascii="Times New Roman" w:hAnsi="Times New Roman" w:cs="Times New Roman"/>
          <w:i/>
          <w:sz w:val="24"/>
          <w:szCs w:val="24"/>
        </w:rPr>
        <w:t>(3), 89-96.</w:t>
      </w:r>
    </w:p>
    <w:p w:rsidR="007B5A97" w:rsidRPr="0065236B" w:rsidRDefault="007B5A97" w:rsidP="006D0729">
      <w:pPr>
        <w:pStyle w:val="Default"/>
        <w:spacing w:line="276" w:lineRule="auto"/>
        <w:ind w:left="567" w:hanging="567"/>
      </w:pPr>
    </w:p>
    <w:p w:rsidR="00147009" w:rsidRPr="0065236B" w:rsidRDefault="00147009" w:rsidP="006D0729">
      <w:pPr>
        <w:autoSpaceDE w:val="0"/>
        <w:autoSpaceDN w:val="0"/>
        <w:adjustRightInd w:val="0"/>
        <w:spacing w:after="0"/>
        <w:ind w:left="284" w:hanging="284"/>
        <w:rPr>
          <w:rFonts w:ascii="Times New Roman" w:hAnsi="Times New Roman" w:cs="Times New Roman"/>
          <w:i/>
          <w:color w:val="000000"/>
          <w:sz w:val="24"/>
          <w:szCs w:val="24"/>
        </w:rPr>
      </w:pPr>
      <w:r w:rsidRPr="0065236B">
        <w:rPr>
          <w:rFonts w:ascii="Times New Roman" w:hAnsi="Times New Roman" w:cs="Times New Roman"/>
          <w:color w:val="000000"/>
          <w:sz w:val="24"/>
          <w:szCs w:val="24"/>
        </w:rPr>
        <w:t>Marughu</w:t>
      </w:r>
      <w:r w:rsidR="00AA743E">
        <w:rPr>
          <w:rFonts w:ascii="Times New Roman" w:hAnsi="Times New Roman" w:cs="Times New Roman"/>
          <w:sz w:val="24"/>
          <w:szCs w:val="24"/>
        </w:rPr>
        <w:t>, J. &amp;</w:t>
      </w:r>
      <w:r w:rsidRPr="0065236B">
        <w:rPr>
          <w:rFonts w:ascii="Times New Roman" w:hAnsi="Times New Roman" w:cs="Times New Roman"/>
          <w:color w:val="000000"/>
          <w:sz w:val="24"/>
          <w:szCs w:val="24"/>
        </w:rPr>
        <w:t>Akintoye</w:t>
      </w:r>
      <w:r w:rsidRPr="0065236B">
        <w:rPr>
          <w:rFonts w:ascii="Times New Roman" w:hAnsi="Times New Roman" w:cs="Times New Roman"/>
          <w:sz w:val="24"/>
          <w:szCs w:val="24"/>
        </w:rPr>
        <w:t>, I. R. (2023).</w:t>
      </w:r>
      <w:r w:rsidRPr="0065236B">
        <w:rPr>
          <w:rFonts w:ascii="Times New Roman" w:hAnsi="Times New Roman" w:cs="Times New Roman"/>
          <w:color w:val="000000"/>
          <w:sz w:val="24"/>
          <w:szCs w:val="24"/>
        </w:rPr>
        <w:t>Growing the African Economy through SMEs: A Consideration for Crowdfunding.</w:t>
      </w:r>
      <w:r w:rsidRPr="0065236B">
        <w:rPr>
          <w:rFonts w:ascii="Times New Roman" w:hAnsi="Times New Roman" w:cs="Times New Roman"/>
          <w:i/>
          <w:iCs/>
          <w:color w:val="000000"/>
          <w:sz w:val="24"/>
          <w:szCs w:val="24"/>
        </w:rPr>
        <w:t>European Journal of Business and Management Research</w:t>
      </w:r>
      <w:r w:rsidR="008A4497" w:rsidRPr="0065236B">
        <w:rPr>
          <w:rFonts w:ascii="Times New Roman" w:hAnsi="Times New Roman" w:cs="Times New Roman"/>
          <w:i/>
          <w:iCs/>
          <w:color w:val="000000"/>
          <w:sz w:val="24"/>
          <w:szCs w:val="24"/>
        </w:rPr>
        <w:t xml:space="preserve">, </w:t>
      </w:r>
      <w:r w:rsidR="008A4497" w:rsidRPr="0065236B">
        <w:rPr>
          <w:rFonts w:ascii="Times New Roman" w:hAnsi="Times New Roman" w:cs="Times New Roman"/>
          <w:i/>
          <w:color w:val="000000"/>
          <w:sz w:val="24"/>
          <w:szCs w:val="24"/>
        </w:rPr>
        <w:t xml:space="preserve">vol. 8, Issue 2, </w:t>
      </w:r>
      <w:r w:rsidRPr="0065236B">
        <w:rPr>
          <w:rFonts w:ascii="Times New Roman" w:hAnsi="Times New Roman" w:cs="Times New Roman"/>
          <w:i/>
          <w:color w:val="000000"/>
          <w:sz w:val="24"/>
          <w:szCs w:val="24"/>
        </w:rPr>
        <w:t>April 2023.</w:t>
      </w:r>
    </w:p>
    <w:p w:rsidR="001A2351" w:rsidRPr="0065236B" w:rsidRDefault="001A2351" w:rsidP="006D0729">
      <w:pPr>
        <w:autoSpaceDE w:val="0"/>
        <w:autoSpaceDN w:val="0"/>
        <w:adjustRightInd w:val="0"/>
        <w:spacing w:after="0"/>
        <w:ind w:left="567" w:hanging="567"/>
        <w:rPr>
          <w:rFonts w:ascii="Times New Roman" w:hAnsi="Times New Roman" w:cs="Times New Roman"/>
          <w:i/>
          <w:color w:val="000000"/>
          <w:sz w:val="24"/>
          <w:szCs w:val="24"/>
        </w:rPr>
      </w:pPr>
    </w:p>
    <w:p w:rsidR="001A2351" w:rsidRPr="0065236B" w:rsidRDefault="001A2351" w:rsidP="006D0729">
      <w:pPr>
        <w:autoSpaceDE w:val="0"/>
        <w:autoSpaceDN w:val="0"/>
        <w:adjustRightInd w:val="0"/>
        <w:spacing w:after="0"/>
        <w:ind w:left="567" w:hanging="567"/>
        <w:rPr>
          <w:rFonts w:ascii="Times New Roman" w:hAnsi="Times New Roman" w:cs="Times New Roman"/>
          <w:iCs/>
          <w:color w:val="000000"/>
          <w:sz w:val="24"/>
          <w:szCs w:val="24"/>
        </w:rPr>
      </w:pPr>
      <w:r w:rsidRPr="0065236B">
        <w:rPr>
          <w:rFonts w:ascii="Times New Roman" w:hAnsi="Times New Roman" w:cs="Times New Roman"/>
          <w:color w:val="000000"/>
          <w:sz w:val="24"/>
          <w:szCs w:val="24"/>
        </w:rPr>
        <w:t xml:space="preserve">Morgan, J.P. (2025). Guide to Crowdfunding your Start-up. </w:t>
      </w:r>
      <w:r w:rsidRPr="0065236B">
        <w:rPr>
          <w:rFonts w:ascii="Times New Roman" w:hAnsi="Times New Roman" w:cs="Times New Roman"/>
          <w:i/>
          <w:color w:val="000000"/>
          <w:sz w:val="24"/>
          <w:szCs w:val="24"/>
        </w:rPr>
        <w:t>PitchBook, March, 2025.</w:t>
      </w:r>
    </w:p>
    <w:p w:rsidR="00C63EE0" w:rsidRPr="0065236B" w:rsidRDefault="00C63EE0" w:rsidP="006D0729">
      <w:pPr>
        <w:autoSpaceDE w:val="0"/>
        <w:autoSpaceDN w:val="0"/>
        <w:adjustRightInd w:val="0"/>
        <w:spacing w:after="0"/>
        <w:rPr>
          <w:rFonts w:ascii="Times New Roman" w:hAnsi="Times New Roman" w:cs="Times New Roman"/>
          <w:bCs/>
          <w:sz w:val="24"/>
          <w:szCs w:val="24"/>
        </w:rPr>
      </w:pPr>
    </w:p>
    <w:p w:rsidR="007D6A0F" w:rsidRPr="0065236B" w:rsidRDefault="00AA743E" w:rsidP="006D0729">
      <w:pPr>
        <w:autoSpaceDE w:val="0"/>
        <w:autoSpaceDN w:val="0"/>
        <w:adjustRightInd w:val="0"/>
        <w:spacing w:after="0"/>
        <w:ind w:left="284" w:hanging="284"/>
        <w:rPr>
          <w:rFonts w:ascii="Times New Roman" w:hAnsi="Times New Roman" w:cs="Times New Roman"/>
          <w:i/>
          <w:sz w:val="24"/>
          <w:szCs w:val="24"/>
        </w:rPr>
      </w:pPr>
      <w:r>
        <w:rPr>
          <w:rFonts w:ascii="Times New Roman" w:hAnsi="Times New Roman" w:cs="Times New Roman"/>
          <w:bCs/>
          <w:sz w:val="24"/>
          <w:szCs w:val="24"/>
        </w:rPr>
        <w:t>Onyeka-Iheme, C.V. &amp;</w:t>
      </w:r>
      <w:r w:rsidR="007D6A0F" w:rsidRPr="0065236B">
        <w:rPr>
          <w:rFonts w:ascii="Times New Roman" w:hAnsi="Times New Roman" w:cs="Times New Roman"/>
          <w:bCs/>
          <w:sz w:val="24"/>
          <w:szCs w:val="24"/>
        </w:rPr>
        <w:t>Akintoye, I. R. (2022).Development of Small and Medium Scale Enterprises (SMEs) in Africa through Crowdfunding.</w:t>
      </w:r>
      <w:r w:rsidR="007D6A0F" w:rsidRPr="0065236B">
        <w:rPr>
          <w:rFonts w:ascii="Times New Roman" w:hAnsi="Times New Roman" w:cs="Times New Roman"/>
          <w:bCs/>
          <w:i/>
          <w:sz w:val="24"/>
          <w:szCs w:val="24"/>
        </w:rPr>
        <w:t xml:space="preserve"> International Journal of B</w:t>
      </w:r>
      <w:r w:rsidR="008A4497" w:rsidRPr="0065236B">
        <w:rPr>
          <w:rFonts w:ascii="Times New Roman" w:hAnsi="Times New Roman" w:cs="Times New Roman"/>
          <w:bCs/>
          <w:i/>
          <w:sz w:val="24"/>
          <w:szCs w:val="24"/>
        </w:rPr>
        <w:t xml:space="preserve">usiness and Economics Research, </w:t>
      </w:r>
      <w:r w:rsidR="007D6A0F" w:rsidRPr="0065236B">
        <w:rPr>
          <w:rFonts w:ascii="Times New Roman" w:hAnsi="Times New Roman" w:cs="Times New Roman"/>
          <w:i/>
          <w:sz w:val="24"/>
          <w:szCs w:val="24"/>
        </w:rPr>
        <w:t>11(5): 287-294</w:t>
      </w:r>
      <w:r w:rsidR="008A4497" w:rsidRPr="0065236B">
        <w:rPr>
          <w:rFonts w:ascii="Times New Roman" w:hAnsi="Times New Roman" w:cs="Times New Roman"/>
          <w:i/>
          <w:sz w:val="24"/>
          <w:szCs w:val="24"/>
        </w:rPr>
        <w:t>.</w:t>
      </w:r>
    </w:p>
    <w:p w:rsidR="00615AE0" w:rsidRPr="0065236B" w:rsidRDefault="00615AE0" w:rsidP="006D0729">
      <w:pPr>
        <w:autoSpaceDE w:val="0"/>
        <w:autoSpaceDN w:val="0"/>
        <w:adjustRightInd w:val="0"/>
        <w:spacing w:after="0"/>
        <w:ind w:left="567" w:hanging="567"/>
        <w:rPr>
          <w:rFonts w:ascii="Times New Roman" w:hAnsi="Times New Roman" w:cs="Times New Roman"/>
          <w:i/>
          <w:sz w:val="24"/>
          <w:szCs w:val="24"/>
        </w:rPr>
      </w:pPr>
    </w:p>
    <w:p w:rsidR="00615AE0" w:rsidRPr="0065236B" w:rsidRDefault="00615AE0" w:rsidP="006D0729">
      <w:pPr>
        <w:autoSpaceDE w:val="0"/>
        <w:autoSpaceDN w:val="0"/>
        <w:adjustRightInd w:val="0"/>
        <w:spacing w:after="0"/>
        <w:ind w:left="567" w:hanging="567"/>
        <w:rPr>
          <w:rFonts w:ascii="Times New Roman" w:hAnsi="Times New Roman" w:cs="Times New Roman"/>
          <w:bCs/>
          <w:i/>
          <w:sz w:val="24"/>
          <w:szCs w:val="24"/>
        </w:rPr>
      </w:pPr>
      <w:r w:rsidRPr="0065236B">
        <w:rPr>
          <w:rFonts w:ascii="Times New Roman" w:hAnsi="Times New Roman" w:cs="Times New Roman"/>
          <w:sz w:val="24"/>
          <w:szCs w:val="24"/>
        </w:rPr>
        <w:t>S</w:t>
      </w:r>
      <w:r w:rsidR="00204ED1" w:rsidRPr="0065236B">
        <w:rPr>
          <w:rFonts w:ascii="Times New Roman" w:hAnsi="Times New Roman" w:cs="Times New Roman"/>
          <w:sz w:val="24"/>
          <w:szCs w:val="24"/>
        </w:rPr>
        <w:t>medan</w:t>
      </w:r>
      <w:r w:rsidRPr="0065236B">
        <w:rPr>
          <w:rFonts w:ascii="Times New Roman" w:hAnsi="Times New Roman" w:cs="Times New Roman"/>
          <w:sz w:val="24"/>
          <w:szCs w:val="24"/>
        </w:rPr>
        <w:t>Report (2020).</w:t>
      </w:r>
    </w:p>
    <w:p w:rsidR="007D6A0F" w:rsidRPr="0065236B" w:rsidRDefault="007D6A0F" w:rsidP="006D0729">
      <w:pPr>
        <w:pStyle w:val="Default"/>
        <w:spacing w:line="276" w:lineRule="auto"/>
        <w:ind w:left="567" w:hanging="567"/>
      </w:pPr>
    </w:p>
    <w:p w:rsidR="00DA4A8E" w:rsidRPr="0065236B" w:rsidRDefault="00AA743E" w:rsidP="006D0729">
      <w:pPr>
        <w:autoSpaceDE w:val="0"/>
        <w:autoSpaceDN w:val="0"/>
        <w:adjustRightInd w:val="0"/>
        <w:spacing w:after="0"/>
        <w:ind w:left="284" w:hanging="284"/>
        <w:rPr>
          <w:rFonts w:ascii="Times New Roman" w:hAnsi="Times New Roman" w:cs="Times New Roman"/>
          <w:i/>
          <w:sz w:val="24"/>
          <w:szCs w:val="24"/>
        </w:rPr>
      </w:pPr>
      <w:r>
        <w:rPr>
          <w:rFonts w:ascii="Times New Roman" w:hAnsi="Times New Roman" w:cs="Times New Roman"/>
          <w:bCs/>
          <w:sz w:val="24"/>
          <w:szCs w:val="24"/>
        </w:rPr>
        <w:t>Tchoualak, P., Roux, T. &amp;</w:t>
      </w:r>
      <w:r w:rsidR="00DA4A8E" w:rsidRPr="0065236B">
        <w:rPr>
          <w:rFonts w:ascii="Times New Roman" w:hAnsi="Times New Roman" w:cs="Times New Roman"/>
          <w:bCs/>
          <w:sz w:val="24"/>
          <w:szCs w:val="24"/>
        </w:rPr>
        <w:t xml:space="preserve">Jager, J. </w:t>
      </w:r>
      <w:r w:rsidR="004F3556" w:rsidRPr="0065236B">
        <w:rPr>
          <w:rFonts w:ascii="Times New Roman" w:hAnsi="Times New Roman" w:cs="Times New Roman"/>
          <w:bCs/>
          <w:sz w:val="24"/>
          <w:szCs w:val="24"/>
        </w:rPr>
        <w:t>(</w:t>
      </w:r>
      <w:r w:rsidR="00DA4A8E" w:rsidRPr="0065236B">
        <w:rPr>
          <w:rFonts w:ascii="Times New Roman" w:hAnsi="Times New Roman" w:cs="Times New Roman"/>
          <w:bCs/>
          <w:sz w:val="24"/>
          <w:szCs w:val="24"/>
        </w:rPr>
        <w:t>2020).</w:t>
      </w:r>
      <w:r w:rsidR="00DA4A8E" w:rsidRPr="0065236B">
        <w:rPr>
          <w:rFonts w:ascii="Times New Roman" w:hAnsi="Times New Roman" w:cs="Times New Roman"/>
          <w:sz w:val="24"/>
          <w:szCs w:val="24"/>
        </w:rPr>
        <w:t>A Marketing Perspective on Crowdfunding as Promising Contemporary Digital Platform.</w:t>
      </w:r>
      <w:r w:rsidR="00DA4A8E" w:rsidRPr="0065236B">
        <w:rPr>
          <w:rFonts w:ascii="Times New Roman" w:hAnsi="Times New Roman" w:cs="Times New Roman"/>
          <w:i/>
          <w:sz w:val="24"/>
          <w:szCs w:val="24"/>
        </w:rPr>
        <w:t>Paper from the 49</w:t>
      </w:r>
      <w:r w:rsidR="00DA4A8E" w:rsidRPr="0065236B">
        <w:rPr>
          <w:rFonts w:ascii="Times New Roman" w:hAnsi="Times New Roman" w:cs="Times New Roman"/>
          <w:i/>
          <w:sz w:val="24"/>
          <w:szCs w:val="24"/>
          <w:vertAlign w:val="superscript"/>
        </w:rPr>
        <w:t>th</w:t>
      </w:r>
      <w:r w:rsidR="00DA4A8E" w:rsidRPr="0065236B">
        <w:rPr>
          <w:rFonts w:ascii="Times New Roman" w:hAnsi="Times New Roman" w:cs="Times New Roman"/>
          <w:i/>
          <w:sz w:val="24"/>
          <w:szCs w:val="24"/>
        </w:rPr>
        <w:t xml:space="preserve"> Annual EMAC Conference, Budapest, May 26 – 29, 2020.</w:t>
      </w:r>
    </w:p>
    <w:p w:rsidR="00DA4A8E" w:rsidRPr="0065236B" w:rsidRDefault="00DA4A8E" w:rsidP="006D0729">
      <w:pPr>
        <w:pStyle w:val="Default"/>
        <w:spacing w:line="276" w:lineRule="auto"/>
        <w:ind w:left="567" w:hanging="567"/>
      </w:pPr>
    </w:p>
    <w:p w:rsidR="00DA4A8E" w:rsidRPr="0065236B" w:rsidRDefault="00DA4A8E" w:rsidP="006D0729">
      <w:pPr>
        <w:autoSpaceDE w:val="0"/>
        <w:autoSpaceDN w:val="0"/>
        <w:adjustRightInd w:val="0"/>
        <w:spacing w:after="0"/>
        <w:ind w:left="284" w:hanging="284"/>
        <w:rPr>
          <w:rFonts w:ascii="Times New Roman" w:hAnsi="Times New Roman" w:cs="Times New Roman"/>
          <w:i/>
          <w:sz w:val="24"/>
          <w:szCs w:val="24"/>
        </w:rPr>
      </w:pPr>
      <w:r w:rsidRPr="0065236B">
        <w:rPr>
          <w:rFonts w:ascii="Times New Roman" w:hAnsi="Times New Roman" w:cs="Times New Roman"/>
          <w:color w:val="000000"/>
          <w:sz w:val="24"/>
          <w:szCs w:val="24"/>
        </w:rPr>
        <w:lastRenderedPageBreak/>
        <w:t xml:space="preserve">Tomomewo, A. O., </w:t>
      </w:r>
      <w:r w:rsidRPr="0065236B">
        <w:rPr>
          <w:rFonts w:ascii="Times New Roman" w:hAnsi="Times New Roman" w:cs="Times New Roman"/>
          <w:sz w:val="24"/>
          <w:szCs w:val="24"/>
        </w:rPr>
        <w:t xml:space="preserve">Akintoye, I.R., </w:t>
      </w:r>
      <w:r w:rsidR="00AA743E">
        <w:rPr>
          <w:rFonts w:ascii="Times New Roman" w:hAnsi="Times New Roman" w:cs="Times New Roman"/>
          <w:bCs/>
          <w:color w:val="000000"/>
          <w:sz w:val="24"/>
          <w:szCs w:val="24"/>
        </w:rPr>
        <w:t>Busari, T. A., &amp;</w:t>
      </w:r>
      <w:r w:rsidRPr="0065236B">
        <w:rPr>
          <w:rFonts w:ascii="Times New Roman" w:hAnsi="Times New Roman" w:cs="Times New Roman"/>
          <w:bCs/>
          <w:color w:val="000000"/>
          <w:sz w:val="24"/>
          <w:szCs w:val="24"/>
        </w:rPr>
        <w:t xml:space="preserve">Omopintemi, J. I. </w:t>
      </w:r>
      <w:r w:rsidRPr="0065236B">
        <w:rPr>
          <w:rFonts w:ascii="Times New Roman" w:hAnsi="Times New Roman" w:cs="Times New Roman"/>
          <w:sz w:val="24"/>
          <w:szCs w:val="24"/>
        </w:rPr>
        <w:t>(2022).</w:t>
      </w:r>
      <w:r w:rsidRPr="0065236B">
        <w:rPr>
          <w:rFonts w:ascii="Times New Roman" w:hAnsi="Times New Roman" w:cs="Times New Roman"/>
          <w:color w:val="000000"/>
          <w:sz w:val="24"/>
          <w:szCs w:val="24"/>
        </w:rPr>
        <w:t>Development of SMEs in Africa: The role of crowdfunding</w:t>
      </w:r>
      <w:r w:rsidRPr="0065236B">
        <w:rPr>
          <w:rFonts w:ascii="Times New Roman" w:hAnsi="Times New Roman" w:cs="Times New Roman"/>
          <w:sz w:val="24"/>
          <w:szCs w:val="24"/>
        </w:rPr>
        <w:t xml:space="preserve">. </w:t>
      </w:r>
      <w:r w:rsidRPr="0065236B">
        <w:rPr>
          <w:rFonts w:ascii="Times New Roman" w:hAnsi="Times New Roman" w:cs="Times New Roman"/>
          <w:i/>
          <w:sz w:val="24"/>
          <w:szCs w:val="24"/>
        </w:rPr>
        <w:t>International Journal of Entrepreneurship Volume 26, Issue 5, 2022.</w:t>
      </w:r>
    </w:p>
    <w:p w:rsidR="00C51E62" w:rsidRPr="0065236B" w:rsidRDefault="00C51E62" w:rsidP="006D0729">
      <w:pPr>
        <w:autoSpaceDE w:val="0"/>
        <w:autoSpaceDN w:val="0"/>
        <w:adjustRightInd w:val="0"/>
        <w:spacing w:after="0"/>
        <w:rPr>
          <w:rFonts w:ascii="Times New Roman" w:hAnsi="Times New Roman" w:cs="Times New Roman"/>
          <w:sz w:val="24"/>
          <w:szCs w:val="24"/>
        </w:rPr>
      </w:pPr>
    </w:p>
    <w:p w:rsidR="00C51E62" w:rsidRPr="0065236B" w:rsidRDefault="006C3203" w:rsidP="006D0729">
      <w:pPr>
        <w:autoSpaceDE w:val="0"/>
        <w:autoSpaceDN w:val="0"/>
        <w:adjustRightInd w:val="0"/>
        <w:spacing w:after="0"/>
        <w:ind w:left="284" w:hanging="284"/>
        <w:rPr>
          <w:rFonts w:ascii="Times New Roman" w:hAnsi="Times New Roman" w:cs="Times New Roman"/>
          <w:color w:val="000000"/>
          <w:sz w:val="24"/>
          <w:szCs w:val="24"/>
        </w:rPr>
      </w:pPr>
      <w:r w:rsidRPr="0065236B">
        <w:rPr>
          <w:rFonts w:ascii="Times New Roman" w:hAnsi="Times New Roman" w:cs="Times New Roman"/>
          <w:sz w:val="24"/>
          <w:szCs w:val="24"/>
        </w:rPr>
        <w:t>United Nations Industrial Development Organization (UNIDO), (2023).</w:t>
      </w:r>
      <w:r w:rsidRPr="0065236B">
        <w:rPr>
          <w:rFonts w:ascii="Times New Roman" w:hAnsi="Times New Roman" w:cs="Times New Roman"/>
          <w:i/>
          <w:iCs/>
          <w:sz w:val="24"/>
          <w:szCs w:val="24"/>
        </w:rPr>
        <w:t>Aligning digital and industrial policy to foster future industrialization.</w:t>
      </w:r>
      <w:r w:rsidRPr="0065236B">
        <w:rPr>
          <w:rFonts w:ascii="Times New Roman" w:hAnsi="Times New Roman" w:cs="Times New Roman"/>
          <w:sz w:val="24"/>
          <w:szCs w:val="24"/>
        </w:rPr>
        <w:t>Vienna.</w:t>
      </w:r>
    </w:p>
    <w:p w:rsidR="007D6A0F" w:rsidRPr="0065236B" w:rsidRDefault="007D6A0F" w:rsidP="006D0729">
      <w:pPr>
        <w:pStyle w:val="Default"/>
        <w:spacing w:line="276" w:lineRule="auto"/>
        <w:ind w:left="567" w:hanging="567"/>
      </w:pPr>
    </w:p>
    <w:p w:rsidR="007D6A0F" w:rsidRPr="0065236B" w:rsidRDefault="007D6A0F" w:rsidP="006D0729">
      <w:pPr>
        <w:pStyle w:val="Default"/>
        <w:spacing w:line="276" w:lineRule="auto"/>
        <w:ind w:left="567" w:hanging="567"/>
      </w:pPr>
    </w:p>
    <w:p w:rsidR="007D6A0F" w:rsidRPr="0065236B" w:rsidRDefault="007D6A0F" w:rsidP="006D0729">
      <w:pPr>
        <w:pStyle w:val="Default"/>
        <w:spacing w:line="276" w:lineRule="auto"/>
        <w:ind w:left="567" w:hanging="567"/>
      </w:pPr>
    </w:p>
    <w:p w:rsidR="007D6A0F" w:rsidRPr="0065236B" w:rsidRDefault="007D6A0F" w:rsidP="006D0729">
      <w:pPr>
        <w:pStyle w:val="Default"/>
        <w:spacing w:line="276" w:lineRule="auto"/>
        <w:ind w:left="567" w:hanging="567"/>
      </w:pPr>
    </w:p>
    <w:p w:rsidR="00147009" w:rsidRPr="0065236B" w:rsidRDefault="00147009" w:rsidP="006D0729">
      <w:pPr>
        <w:autoSpaceDE w:val="0"/>
        <w:autoSpaceDN w:val="0"/>
        <w:adjustRightInd w:val="0"/>
        <w:spacing w:after="0"/>
        <w:rPr>
          <w:rFonts w:ascii="Times New Roman" w:hAnsi="Times New Roman" w:cs="Times New Roman"/>
          <w:iCs/>
          <w:color w:val="000000"/>
          <w:sz w:val="24"/>
          <w:szCs w:val="24"/>
        </w:rPr>
      </w:pPr>
      <w:r w:rsidRPr="0065236B">
        <w:rPr>
          <w:rFonts w:ascii="Times New Roman" w:hAnsi="Times New Roman" w:cs="Times New Roman"/>
          <w:color w:val="FFFFFF"/>
          <w:sz w:val="24"/>
          <w:szCs w:val="24"/>
        </w:rPr>
        <w:t>216</w:t>
      </w:r>
    </w:p>
    <w:p w:rsidR="007D6A0F" w:rsidRPr="0065236B" w:rsidRDefault="007D6A0F" w:rsidP="006D0729">
      <w:pPr>
        <w:pStyle w:val="Default"/>
        <w:spacing w:line="276" w:lineRule="auto"/>
        <w:ind w:left="567" w:hanging="567"/>
      </w:pPr>
    </w:p>
    <w:p w:rsidR="00372DB9" w:rsidRPr="0065236B" w:rsidRDefault="00372DB9" w:rsidP="006D0729">
      <w:pPr>
        <w:pStyle w:val="Default"/>
        <w:spacing w:line="276" w:lineRule="auto"/>
        <w:ind w:left="567" w:hanging="567"/>
      </w:pPr>
    </w:p>
    <w:p w:rsidR="00372DB9" w:rsidRPr="0065236B" w:rsidRDefault="00372DB9" w:rsidP="006D0729">
      <w:pPr>
        <w:pStyle w:val="Default"/>
        <w:spacing w:line="276" w:lineRule="auto"/>
        <w:ind w:left="567" w:hanging="567"/>
      </w:pPr>
    </w:p>
    <w:p w:rsidR="00372DB9" w:rsidRPr="0065236B" w:rsidRDefault="00372DB9" w:rsidP="006D0729">
      <w:pPr>
        <w:autoSpaceDE w:val="0"/>
        <w:autoSpaceDN w:val="0"/>
        <w:adjustRightInd w:val="0"/>
        <w:spacing w:after="0"/>
        <w:rPr>
          <w:rFonts w:ascii="Times New Roman" w:hAnsi="Times New Roman" w:cs="Times New Roman"/>
          <w:color w:val="000000"/>
          <w:sz w:val="24"/>
          <w:szCs w:val="24"/>
        </w:rPr>
      </w:pPr>
    </w:p>
    <w:p w:rsidR="00372DB9" w:rsidRPr="0065236B" w:rsidRDefault="00372DB9" w:rsidP="006D0729">
      <w:pPr>
        <w:autoSpaceDE w:val="0"/>
        <w:autoSpaceDN w:val="0"/>
        <w:adjustRightInd w:val="0"/>
        <w:spacing w:after="0"/>
        <w:rPr>
          <w:rFonts w:ascii="Times New Roman" w:hAnsi="Times New Roman" w:cs="Times New Roman"/>
          <w:color w:val="000000"/>
          <w:sz w:val="24"/>
          <w:szCs w:val="24"/>
        </w:rPr>
      </w:pPr>
    </w:p>
    <w:p w:rsidR="007D6A0F" w:rsidRPr="0065236B" w:rsidRDefault="007D6A0F" w:rsidP="006D0729">
      <w:pPr>
        <w:autoSpaceDE w:val="0"/>
        <w:autoSpaceDN w:val="0"/>
        <w:adjustRightInd w:val="0"/>
        <w:spacing w:after="0"/>
        <w:rPr>
          <w:rFonts w:ascii="Times New Roman" w:hAnsi="Times New Roman" w:cs="Times New Roman"/>
          <w:color w:val="000000"/>
          <w:sz w:val="24"/>
          <w:szCs w:val="24"/>
        </w:rPr>
      </w:pPr>
    </w:p>
    <w:p w:rsidR="007D6A0F" w:rsidRPr="004F77AF" w:rsidRDefault="007D6A0F" w:rsidP="006D0729">
      <w:pPr>
        <w:autoSpaceDE w:val="0"/>
        <w:autoSpaceDN w:val="0"/>
        <w:adjustRightInd w:val="0"/>
        <w:spacing w:after="0"/>
        <w:rPr>
          <w:rFonts w:ascii="Times New Roman" w:hAnsi="Times New Roman" w:cs="Times New Roman"/>
          <w:sz w:val="24"/>
          <w:szCs w:val="24"/>
        </w:rPr>
      </w:pPr>
    </w:p>
    <w:p w:rsidR="00244484" w:rsidRPr="004F77AF" w:rsidRDefault="00244484" w:rsidP="006D0729">
      <w:pPr>
        <w:autoSpaceDE w:val="0"/>
        <w:autoSpaceDN w:val="0"/>
        <w:adjustRightInd w:val="0"/>
        <w:spacing w:after="0"/>
        <w:rPr>
          <w:rFonts w:ascii="Times New Roman" w:hAnsi="Times New Roman" w:cs="Times New Roman"/>
          <w:bCs/>
          <w:sz w:val="24"/>
          <w:szCs w:val="24"/>
        </w:rPr>
      </w:pPr>
    </w:p>
    <w:p w:rsidR="008B7592" w:rsidRPr="004F77AF" w:rsidRDefault="008B7592" w:rsidP="006D0729">
      <w:pPr>
        <w:pStyle w:val="NoSpacing"/>
        <w:spacing w:line="276" w:lineRule="auto"/>
        <w:rPr>
          <w:rFonts w:ascii="Times New Roman" w:hAnsi="Times New Roman" w:cs="Times New Roman"/>
          <w:color w:val="000000"/>
          <w:sz w:val="24"/>
          <w:szCs w:val="24"/>
        </w:rPr>
      </w:pPr>
    </w:p>
    <w:p w:rsidR="008B7592" w:rsidRPr="004F77AF" w:rsidRDefault="008B7592" w:rsidP="006D0729">
      <w:pPr>
        <w:pStyle w:val="NoSpacing"/>
        <w:spacing w:line="276" w:lineRule="auto"/>
        <w:rPr>
          <w:rFonts w:ascii="Times New Roman" w:hAnsi="Times New Roman" w:cs="Times New Roman"/>
          <w:sz w:val="24"/>
          <w:szCs w:val="24"/>
        </w:rPr>
      </w:pPr>
    </w:p>
    <w:p w:rsidR="00DF5768" w:rsidRPr="004F77AF" w:rsidRDefault="00DF5768" w:rsidP="006D0729">
      <w:pPr>
        <w:autoSpaceDE w:val="0"/>
        <w:autoSpaceDN w:val="0"/>
        <w:adjustRightInd w:val="0"/>
        <w:spacing w:after="0"/>
        <w:rPr>
          <w:rFonts w:ascii="Times New Roman" w:hAnsi="Times New Roman" w:cs="Times New Roman"/>
          <w:color w:val="000000"/>
          <w:sz w:val="24"/>
          <w:szCs w:val="24"/>
        </w:rPr>
      </w:pPr>
    </w:p>
    <w:p w:rsidR="00DF5768" w:rsidRPr="004F77AF" w:rsidRDefault="00DF5768" w:rsidP="006D0729">
      <w:pPr>
        <w:autoSpaceDE w:val="0"/>
        <w:autoSpaceDN w:val="0"/>
        <w:adjustRightInd w:val="0"/>
        <w:spacing w:after="0"/>
        <w:rPr>
          <w:rFonts w:ascii="Times New Roman" w:hAnsi="Times New Roman" w:cs="Times New Roman"/>
          <w:sz w:val="24"/>
          <w:szCs w:val="24"/>
        </w:rPr>
      </w:pPr>
    </w:p>
    <w:p w:rsidR="00DF5768" w:rsidRPr="004F77AF" w:rsidRDefault="00DF5768" w:rsidP="006D0729">
      <w:pPr>
        <w:autoSpaceDE w:val="0"/>
        <w:autoSpaceDN w:val="0"/>
        <w:adjustRightInd w:val="0"/>
        <w:spacing w:after="0"/>
        <w:rPr>
          <w:rFonts w:ascii="Times New Roman" w:hAnsi="Times New Roman" w:cs="Times New Roman"/>
          <w:sz w:val="24"/>
          <w:szCs w:val="24"/>
        </w:rPr>
      </w:pPr>
    </w:p>
    <w:sectPr w:rsidR="00DF5768" w:rsidRPr="004F77AF" w:rsidSect="0062180B">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270D" w:rsidRDefault="00BB270D" w:rsidP="00EC7F91">
      <w:pPr>
        <w:spacing w:after="0" w:line="240" w:lineRule="auto"/>
      </w:pPr>
      <w:r>
        <w:separator/>
      </w:r>
    </w:p>
  </w:endnote>
  <w:endnote w:type="continuationSeparator" w:id="1">
    <w:p w:rsidR="00BB270D" w:rsidRDefault="00BB270D" w:rsidP="00EC7F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TimesNewRoman">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270D" w:rsidRDefault="00BB270D" w:rsidP="00EC7F91">
      <w:pPr>
        <w:spacing w:after="0" w:line="240" w:lineRule="auto"/>
      </w:pPr>
      <w:r>
        <w:separator/>
      </w:r>
    </w:p>
  </w:footnote>
  <w:footnote w:type="continuationSeparator" w:id="1">
    <w:p w:rsidR="00BB270D" w:rsidRDefault="00BB270D" w:rsidP="00EC7F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8CF" w:rsidRDefault="00B378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49D3CF7"/>
    <w:multiLevelType w:val="hybridMultilevel"/>
    <w:tmpl w:val="4FB589E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B5A3997"/>
    <w:multiLevelType w:val="hybridMultilevel"/>
    <w:tmpl w:val="3F04D348"/>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BD6142A"/>
    <w:multiLevelType w:val="hybridMultilevel"/>
    <w:tmpl w:val="22CC77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99E5FA6"/>
    <w:multiLevelType w:val="hybridMultilevel"/>
    <w:tmpl w:val="CDDE5312"/>
    <w:lvl w:ilvl="0" w:tplc="3B80FB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C503FC6"/>
    <w:multiLevelType w:val="hybridMultilevel"/>
    <w:tmpl w:val="247AE946"/>
    <w:lvl w:ilvl="0" w:tplc="7EEEDFAA">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FC764E2"/>
    <w:multiLevelType w:val="hybridMultilevel"/>
    <w:tmpl w:val="6972CED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6794D85"/>
    <w:multiLevelType w:val="hybridMultilevel"/>
    <w:tmpl w:val="357E97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D344F90"/>
    <w:multiLevelType w:val="hybridMultilevel"/>
    <w:tmpl w:val="EC1A35DA"/>
    <w:lvl w:ilvl="0" w:tplc="4764139E">
      <w:start w:val="1"/>
      <w:numFmt w:val="lowerRoman"/>
      <w:lvlText w:val="%1."/>
      <w:lvlJc w:val="left"/>
      <w:rPr>
        <w:rFonts w:ascii="Times New Roman" w:eastAsiaTheme="minorHAnsi"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7CCB4B8B"/>
    <w:multiLevelType w:val="hybridMultilevel"/>
    <w:tmpl w:val="88AA4D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DE9446B"/>
    <w:multiLevelType w:val="hybridMultilevel"/>
    <w:tmpl w:val="6F86618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8"/>
  </w:num>
  <w:num w:numId="2">
    <w:abstractNumId w:val="1"/>
  </w:num>
  <w:num w:numId="3">
    <w:abstractNumId w:val="2"/>
  </w:num>
  <w:num w:numId="4">
    <w:abstractNumId w:val="3"/>
  </w:num>
  <w:num w:numId="5">
    <w:abstractNumId w:val="5"/>
  </w:num>
  <w:num w:numId="6">
    <w:abstractNumId w:val="9"/>
  </w:num>
  <w:num w:numId="7">
    <w:abstractNumId w:val="0"/>
  </w:num>
  <w:num w:numId="8">
    <w:abstractNumId w:val="7"/>
  </w:num>
  <w:num w:numId="9">
    <w:abstractNumId w:val="4"/>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rsids>
    <w:rsidRoot w:val="0046375F"/>
    <w:rsid w:val="00007D57"/>
    <w:rsid w:val="00017976"/>
    <w:rsid w:val="00025431"/>
    <w:rsid w:val="00030354"/>
    <w:rsid w:val="00036A2B"/>
    <w:rsid w:val="000476E1"/>
    <w:rsid w:val="000622C2"/>
    <w:rsid w:val="00066C60"/>
    <w:rsid w:val="00085080"/>
    <w:rsid w:val="000A2E75"/>
    <w:rsid w:val="000A4C26"/>
    <w:rsid w:val="000B6397"/>
    <w:rsid w:val="000C3082"/>
    <w:rsid w:val="000E5AF7"/>
    <w:rsid w:val="000F0D39"/>
    <w:rsid w:val="000F7B5F"/>
    <w:rsid w:val="00103E0B"/>
    <w:rsid w:val="0011295D"/>
    <w:rsid w:val="00115872"/>
    <w:rsid w:val="0013103C"/>
    <w:rsid w:val="0013562F"/>
    <w:rsid w:val="00135819"/>
    <w:rsid w:val="00142525"/>
    <w:rsid w:val="00142F16"/>
    <w:rsid w:val="0014501E"/>
    <w:rsid w:val="00145B31"/>
    <w:rsid w:val="00147009"/>
    <w:rsid w:val="0015123E"/>
    <w:rsid w:val="00151A9A"/>
    <w:rsid w:val="00152489"/>
    <w:rsid w:val="00152CEA"/>
    <w:rsid w:val="00166734"/>
    <w:rsid w:val="0017385B"/>
    <w:rsid w:val="001740C6"/>
    <w:rsid w:val="00175EEE"/>
    <w:rsid w:val="0019444B"/>
    <w:rsid w:val="001A2351"/>
    <w:rsid w:val="001A3B79"/>
    <w:rsid w:val="001A49FC"/>
    <w:rsid w:val="001B20B1"/>
    <w:rsid w:val="001B444A"/>
    <w:rsid w:val="001C5B42"/>
    <w:rsid w:val="001D0C2C"/>
    <w:rsid w:val="001D38B5"/>
    <w:rsid w:val="001D47AF"/>
    <w:rsid w:val="001E251C"/>
    <w:rsid w:val="001F7945"/>
    <w:rsid w:val="0020377C"/>
    <w:rsid w:val="00204ED1"/>
    <w:rsid w:val="00205374"/>
    <w:rsid w:val="00217A69"/>
    <w:rsid w:val="00221D5C"/>
    <w:rsid w:val="00223EE1"/>
    <w:rsid w:val="00233F49"/>
    <w:rsid w:val="00236876"/>
    <w:rsid w:val="00244484"/>
    <w:rsid w:val="00253895"/>
    <w:rsid w:val="00282499"/>
    <w:rsid w:val="00292CAA"/>
    <w:rsid w:val="00292DA4"/>
    <w:rsid w:val="00297AC0"/>
    <w:rsid w:val="002C18C3"/>
    <w:rsid w:val="002C6736"/>
    <w:rsid w:val="002D07E4"/>
    <w:rsid w:val="002D5D86"/>
    <w:rsid w:val="002E3292"/>
    <w:rsid w:val="002E739A"/>
    <w:rsid w:val="002F5146"/>
    <w:rsid w:val="002F594D"/>
    <w:rsid w:val="00301401"/>
    <w:rsid w:val="00327789"/>
    <w:rsid w:val="00330DF1"/>
    <w:rsid w:val="00336D97"/>
    <w:rsid w:val="003523AC"/>
    <w:rsid w:val="00354A1A"/>
    <w:rsid w:val="003604B7"/>
    <w:rsid w:val="00364D6A"/>
    <w:rsid w:val="00372DB9"/>
    <w:rsid w:val="00377814"/>
    <w:rsid w:val="00380090"/>
    <w:rsid w:val="00382414"/>
    <w:rsid w:val="00385E8C"/>
    <w:rsid w:val="003939D0"/>
    <w:rsid w:val="003A1312"/>
    <w:rsid w:val="003A3F5F"/>
    <w:rsid w:val="003A455C"/>
    <w:rsid w:val="003B16BF"/>
    <w:rsid w:val="003B4D8B"/>
    <w:rsid w:val="003C66AD"/>
    <w:rsid w:val="003C7F65"/>
    <w:rsid w:val="003D1B5D"/>
    <w:rsid w:val="003D4595"/>
    <w:rsid w:val="003E26CA"/>
    <w:rsid w:val="003F1AB0"/>
    <w:rsid w:val="003F4632"/>
    <w:rsid w:val="003F709B"/>
    <w:rsid w:val="0042015C"/>
    <w:rsid w:val="00431ABC"/>
    <w:rsid w:val="00432FC2"/>
    <w:rsid w:val="0043422D"/>
    <w:rsid w:val="00434D01"/>
    <w:rsid w:val="0043731B"/>
    <w:rsid w:val="0044395B"/>
    <w:rsid w:val="00447FAF"/>
    <w:rsid w:val="00462652"/>
    <w:rsid w:val="0046375F"/>
    <w:rsid w:val="00477100"/>
    <w:rsid w:val="00482FDA"/>
    <w:rsid w:val="004A0AE3"/>
    <w:rsid w:val="004A436F"/>
    <w:rsid w:val="004A7A3D"/>
    <w:rsid w:val="004B063A"/>
    <w:rsid w:val="004B2E75"/>
    <w:rsid w:val="004B5400"/>
    <w:rsid w:val="004B7612"/>
    <w:rsid w:val="004C6BE1"/>
    <w:rsid w:val="004C7E63"/>
    <w:rsid w:val="004F3556"/>
    <w:rsid w:val="004F77AF"/>
    <w:rsid w:val="0050033B"/>
    <w:rsid w:val="00520279"/>
    <w:rsid w:val="005228C0"/>
    <w:rsid w:val="00543B28"/>
    <w:rsid w:val="005479D8"/>
    <w:rsid w:val="00550B39"/>
    <w:rsid w:val="00551C32"/>
    <w:rsid w:val="005560C2"/>
    <w:rsid w:val="005603C7"/>
    <w:rsid w:val="00567E86"/>
    <w:rsid w:val="00573295"/>
    <w:rsid w:val="005768F7"/>
    <w:rsid w:val="00576EFE"/>
    <w:rsid w:val="005776CA"/>
    <w:rsid w:val="005776F8"/>
    <w:rsid w:val="005977C4"/>
    <w:rsid w:val="005A6A0F"/>
    <w:rsid w:val="005B0DF7"/>
    <w:rsid w:val="005B28AF"/>
    <w:rsid w:val="005C082D"/>
    <w:rsid w:val="005C2E35"/>
    <w:rsid w:val="005C36A5"/>
    <w:rsid w:val="005C4E47"/>
    <w:rsid w:val="005C57CF"/>
    <w:rsid w:val="005D7C83"/>
    <w:rsid w:val="005E2945"/>
    <w:rsid w:val="00615AE0"/>
    <w:rsid w:val="00620681"/>
    <w:rsid w:val="0062180B"/>
    <w:rsid w:val="006237F5"/>
    <w:rsid w:val="0062562C"/>
    <w:rsid w:val="0063456F"/>
    <w:rsid w:val="00635BF0"/>
    <w:rsid w:val="00636AAD"/>
    <w:rsid w:val="006404F1"/>
    <w:rsid w:val="00647B21"/>
    <w:rsid w:val="0065236B"/>
    <w:rsid w:val="0067173B"/>
    <w:rsid w:val="00690915"/>
    <w:rsid w:val="00693D2E"/>
    <w:rsid w:val="006A5BD5"/>
    <w:rsid w:val="006A7A42"/>
    <w:rsid w:val="006B0582"/>
    <w:rsid w:val="006B6677"/>
    <w:rsid w:val="006B76C9"/>
    <w:rsid w:val="006C3203"/>
    <w:rsid w:val="006C6A77"/>
    <w:rsid w:val="006D0729"/>
    <w:rsid w:val="006E696B"/>
    <w:rsid w:val="006F29AA"/>
    <w:rsid w:val="006F3D7B"/>
    <w:rsid w:val="0070229B"/>
    <w:rsid w:val="00705F45"/>
    <w:rsid w:val="007136D1"/>
    <w:rsid w:val="007202F2"/>
    <w:rsid w:val="00721AB5"/>
    <w:rsid w:val="007319D8"/>
    <w:rsid w:val="00731C1A"/>
    <w:rsid w:val="00731E9D"/>
    <w:rsid w:val="00750BA9"/>
    <w:rsid w:val="00756B4B"/>
    <w:rsid w:val="00770156"/>
    <w:rsid w:val="00773883"/>
    <w:rsid w:val="00774801"/>
    <w:rsid w:val="00776A46"/>
    <w:rsid w:val="00797DCF"/>
    <w:rsid w:val="007A07C8"/>
    <w:rsid w:val="007B4C5B"/>
    <w:rsid w:val="007B5A97"/>
    <w:rsid w:val="007C0C27"/>
    <w:rsid w:val="007D3802"/>
    <w:rsid w:val="007D3C6D"/>
    <w:rsid w:val="007D4B3A"/>
    <w:rsid w:val="007D5FDA"/>
    <w:rsid w:val="007D6A0F"/>
    <w:rsid w:val="007D7FA4"/>
    <w:rsid w:val="007E2CF8"/>
    <w:rsid w:val="007E562B"/>
    <w:rsid w:val="008035C9"/>
    <w:rsid w:val="0081423B"/>
    <w:rsid w:val="00827637"/>
    <w:rsid w:val="00830A0F"/>
    <w:rsid w:val="00841257"/>
    <w:rsid w:val="00844787"/>
    <w:rsid w:val="00845812"/>
    <w:rsid w:val="00845EAB"/>
    <w:rsid w:val="008473CC"/>
    <w:rsid w:val="0086123C"/>
    <w:rsid w:val="008679EF"/>
    <w:rsid w:val="00875E04"/>
    <w:rsid w:val="00877232"/>
    <w:rsid w:val="0088747A"/>
    <w:rsid w:val="00896A3E"/>
    <w:rsid w:val="008A4497"/>
    <w:rsid w:val="008B7592"/>
    <w:rsid w:val="008C1C62"/>
    <w:rsid w:val="008C7D69"/>
    <w:rsid w:val="008D247A"/>
    <w:rsid w:val="008D492A"/>
    <w:rsid w:val="008D730D"/>
    <w:rsid w:val="008F37A0"/>
    <w:rsid w:val="008F6A7E"/>
    <w:rsid w:val="0091052B"/>
    <w:rsid w:val="009133E5"/>
    <w:rsid w:val="00913A21"/>
    <w:rsid w:val="00914156"/>
    <w:rsid w:val="00916EAF"/>
    <w:rsid w:val="0092686C"/>
    <w:rsid w:val="00936C18"/>
    <w:rsid w:val="009437C6"/>
    <w:rsid w:val="0096432C"/>
    <w:rsid w:val="0097286C"/>
    <w:rsid w:val="0097530D"/>
    <w:rsid w:val="00977F20"/>
    <w:rsid w:val="009854E8"/>
    <w:rsid w:val="009A1223"/>
    <w:rsid w:val="009A4961"/>
    <w:rsid w:val="009B1A71"/>
    <w:rsid w:val="009B48C1"/>
    <w:rsid w:val="009D30C2"/>
    <w:rsid w:val="009D5F07"/>
    <w:rsid w:val="009E2643"/>
    <w:rsid w:val="009E4628"/>
    <w:rsid w:val="009F5681"/>
    <w:rsid w:val="00A12C71"/>
    <w:rsid w:val="00A15CDD"/>
    <w:rsid w:val="00A22075"/>
    <w:rsid w:val="00A25C04"/>
    <w:rsid w:val="00A3100F"/>
    <w:rsid w:val="00A31A6B"/>
    <w:rsid w:val="00A33B7D"/>
    <w:rsid w:val="00A34156"/>
    <w:rsid w:val="00A4145C"/>
    <w:rsid w:val="00A45EFC"/>
    <w:rsid w:val="00A84741"/>
    <w:rsid w:val="00A91E0C"/>
    <w:rsid w:val="00AA3821"/>
    <w:rsid w:val="00AA5B40"/>
    <w:rsid w:val="00AA6CD7"/>
    <w:rsid w:val="00AA743E"/>
    <w:rsid w:val="00AB0776"/>
    <w:rsid w:val="00AB43B8"/>
    <w:rsid w:val="00AB7673"/>
    <w:rsid w:val="00AC60AE"/>
    <w:rsid w:val="00AD361A"/>
    <w:rsid w:val="00AD6EC3"/>
    <w:rsid w:val="00AE03ED"/>
    <w:rsid w:val="00AE2D24"/>
    <w:rsid w:val="00AE2F6A"/>
    <w:rsid w:val="00AE51BC"/>
    <w:rsid w:val="00B02B94"/>
    <w:rsid w:val="00B23997"/>
    <w:rsid w:val="00B2467D"/>
    <w:rsid w:val="00B24BBD"/>
    <w:rsid w:val="00B3166D"/>
    <w:rsid w:val="00B378CF"/>
    <w:rsid w:val="00B37AB8"/>
    <w:rsid w:val="00B45008"/>
    <w:rsid w:val="00B502A1"/>
    <w:rsid w:val="00B52844"/>
    <w:rsid w:val="00B54F35"/>
    <w:rsid w:val="00B62A14"/>
    <w:rsid w:val="00B66F7C"/>
    <w:rsid w:val="00B70A74"/>
    <w:rsid w:val="00B73C5A"/>
    <w:rsid w:val="00B8735B"/>
    <w:rsid w:val="00B92EC4"/>
    <w:rsid w:val="00B97CA2"/>
    <w:rsid w:val="00BA350C"/>
    <w:rsid w:val="00BA643E"/>
    <w:rsid w:val="00BB270D"/>
    <w:rsid w:val="00BB3CBA"/>
    <w:rsid w:val="00BB51A3"/>
    <w:rsid w:val="00BC5EC2"/>
    <w:rsid w:val="00BE5E04"/>
    <w:rsid w:val="00BE7E61"/>
    <w:rsid w:val="00C00F79"/>
    <w:rsid w:val="00C073A9"/>
    <w:rsid w:val="00C23C73"/>
    <w:rsid w:val="00C33B3D"/>
    <w:rsid w:val="00C344DA"/>
    <w:rsid w:val="00C51E62"/>
    <w:rsid w:val="00C53872"/>
    <w:rsid w:val="00C61F47"/>
    <w:rsid w:val="00C63EE0"/>
    <w:rsid w:val="00C71EDD"/>
    <w:rsid w:val="00C934BD"/>
    <w:rsid w:val="00CC789B"/>
    <w:rsid w:val="00CE690F"/>
    <w:rsid w:val="00CF017A"/>
    <w:rsid w:val="00CF435F"/>
    <w:rsid w:val="00D01BF6"/>
    <w:rsid w:val="00D07BE9"/>
    <w:rsid w:val="00D20463"/>
    <w:rsid w:val="00D2532F"/>
    <w:rsid w:val="00D25566"/>
    <w:rsid w:val="00D31B57"/>
    <w:rsid w:val="00D334C7"/>
    <w:rsid w:val="00D46027"/>
    <w:rsid w:val="00D5413F"/>
    <w:rsid w:val="00D54E31"/>
    <w:rsid w:val="00D67DF3"/>
    <w:rsid w:val="00D70184"/>
    <w:rsid w:val="00D75F4A"/>
    <w:rsid w:val="00D80480"/>
    <w:rsid w:val="00D8630A"/>
    <w:rsid w:val="00D96DEE"/>
    <w:rsid w:val="00D97AEC"/>
    <w:rsid w:val="00DA4A8E"/>
    <w:rsid w:val="00DD774D"/>
    <w:rsid w:val="00DE1FDA"/>
    <w:rsid w:val="00DE4910"/>
    <w:rsid w:val="00DF5768"/>
    <w:rsid w:val="00E10357"/>
    <w:rsid w:val="00E1053C"/>
    <w:rsid w:val="00E12250"/>
    <w:rsid w:val="00E12CF7"/>
    <w:rsid w:val="00E1772A"/>
    <w:rsid w:val="00E265FA"/>
    <w:rsid w:val="00E3204C"/>
    <w:rsid w:val="00E32931"/>
    <w:rsid w:val="00E36CC5"/>
    <w:rsid w:val="00E376BA"/>
    <w:rsid w:val="00E4232D"/>
    <w:rsid w:val="00E45F4A"/>
    <w:rsid w:val="00E46619"/>
    <w:rsid w:val="00E62913"/>
    <w:rsid w:val="00E6782D"/>
    <w:rsid w:val="00E67F5A"/>
    <w:rsid w:val="00E7188A"/>
    <w:rsid w:val="00E814D5"/>
    <w:rsid w:val="00E81550"/>
    <w:rsid w:val="00E82AEC"/>
    <w:rsid w:val="00E87618"/>
    <w:rsid w:val="00EC7F91"/>
    <w:rsid w:val="00EF6E25"/>
    <w:rsid w:val="00F01BE1"/>
    <w:rsid w:val="00F13A2B"/>
    <w:rsid w:val="00F17D94"/>
    <w:rsid w:val="00F17E00"/>
    <w:rsid w:val="00F476A4"/>
    <w:rsid w:val="00F47FD9"/>
    <w:rsid w:val="00F51256"/>
    <w:rsid w:val="00F84A58"/>
    <w:rsid w:val="00F90EAF"/>
    <w:rsid w:val="00F97E3D"/>
    <w:rsid w:val="00FA0CB0"/>
    <w:rsid w:val="00FA627F"/>
    <w:rsid w:val="00FA6778"/>
    <w:rsid w:val="00FB16DB"/>
    <w:rsid w:val="00FB209D"/>
    <w:rsid w:val="00FB4597"/>
    <w:rsid w:val="00FD20B3"/>
    <w:rsid w:val="00FE44AE"/>
    <w:rsid w:val="00FE70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3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76A4"/>
    <w:pPr>
      <w:spacing w:after="0" w:line="240" w:lineRule="auto"/>
    </w:pPr>
  </w:style>
  <w:style w:type="paragraph" w:styleId="ListParagraph">
    <w:name w:val="List Paragraph"/>
    <w:basedOn w:val="Normal"/>
    <w:uiPriority w:val="34"/>
    <w:qFormat/>
    <w:rsid w:val="009B48C1"/>
    <w:pPr>
      <w:ind w:left="720"/>
      <w:contextualSpacing/>
    </w:pPr>
  </w:style>
  <w:style w:type="paragraph" w:customStyle="1" w:styleId="Default">
    <w:name w:val="Default"/>
    <w:rsid w:val="004A7A3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8F37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C7F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7F91"/>
  </w:style>
  <w:style w:type="paragraph" w:styleId="Footer">
    <w:name w:val="footer"/>
    <w:basedOn w:val="Normal"/>
    <w:link w:val="FooterChar"/>
    <w:uiPriority w:val="99"/>
    <w:unhideWhenUsed/>
    <w:rsid w:val="00EC7F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7F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3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76A4"/>
    <w:pPr>
      <w:spacing w:after="0" w:line="240" w:lineRule="auto"/>
    </w:pPr>
  </w:style>
  <w:style w:type="paragraph" w:styleId="ListParagraph">
    <w:name w:val="List Paragraph"/>
    <w:basedOn w:val="Normal"/>
    <w:uiPriority w:val="34"/>
    <w:qFormat/>
    <w:rsid w:val="009B48C1"/>
    <w:pPr>
      <w:ind w:left="720"/>
      <w:contextualSpacing/>
    </w:pPr>
  </w:style>
  <w:style w:type="paragraph" w:customStyle="1" w:styleId="Default">
    <w:name w:val="Default"/>
    <w:rsid w:val="004A7A3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8F37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C7F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7F91"/>
  </w:style>
  <w:style w:type="paragraph" w:styleId="Footer">
    <w:name w:val="footer"/>
    <w:basedOn w:val="Normal"/>
    <w:link w:val="FooterChar"/>
    <w:uiPriority w:val="99"/>
    <w:unhideWhenUsed/>
    <w:rsid w:val="00EC7F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7F91"/>
  </w:style>
</w:styles>
</file>

<file path=word/webSettings.xml><?xml version="1.0" encoding="utf-8"?>
<w:webSettings xmlns:r="http://schemas.openxmlformats.org/officeDocument/2006/relationships" xmlns:w="http://schemas.openxmlformats.org/wordprocessingml/2006/main">
  <w:divs>
    <w:div w:id="309794976">
      <w:bodyDiv w:val="1"/>
      <w:marLeft w:val="0"/>
      <w:marRight w:val="0"/>
      <w:marTop w:val="0"/>
      <w:marBottom w:val="0"/>
      <w:divBdr>
        <w:top w:val="none" w:sz="0" w:space="0" w:color="auto"/>
        <w:left w:val="none" w:sz="0" w:space="0" w:color="auto"/>
        <w:bottom w:val="none" w:sz="0" w:space="0" w:color="auto"/>
        <w:right w:val="none" w:sz="0" w:space="0" w:color="auto"/>
      </w:divBdr>
    </w:div>
    <w:div w:id="75930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3419</TotalTime>
  <Pages>18</Pages>
  <Words>7012</Words>
  <Characters>39973</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OLATUNBOSUN</dc:creator>
  <cp:lastModifiedBy>DELL</cp:lastModifiedBy>
  <cp:revision>197</cp:revision>
  <dcterms:created xsi:type="dcterms:W3CDTF">2025-05-16T13:12:00Z</dcterms:created>
  <dcterms:modified xsi:type="dcterms:W3CDTF">2026-02-18T12:55:00Z</dcterms:modified>
</cp:coreProperties>
</file>