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7D8" w:rsidRPr="004C4BCD" w:rsidRDefault="002A413A" w:rsidP="005A0482">
      <w:pPr>
        <w:keepNext/>
        <w:keepLines/>
        <w:spacing w:after="100" w:afterAutospacing="1" w:line="360" w:lineRule="auto"/>
        <w:outlineLvl w:val="0"/>
        <w:rPr>
          <w:rFonts w:eastAsiaTheme="majorEastAsia" w:cstheme="majorBidi"/>
          <w:sz w:val="32"/>
          <w:szCs w:val="32"/>
          <w:lang w:bidi="ne-NP"/>
        </w:rPr>
      </w:pPr>
      <w:bookmarkStart w:id="0" w:name="_Toc182526151"/>
      <w:bookmarkStart w:id="1" w:name="_Toc208603880"/>
      <w:bookmarkStart w:id="2" w:name="_Toc208651722"/>
      <w:r>
        <w:rPr>
          <w:rFonts w:eastAsiaTheme="majorEastAsia" w:cstheme="majorBidi"/>
          <w:b/>
          <w:szCs w:val="29"/>
          <w:lang w:bidi="ne-NP"/>
        </w:rPr>
        <w:t xml:space="preserve">                                             </w:t>
      </w:r>
      <w:r w:rsidR="004C4BCD" w:rsidRPr="004C4BCD">
        <w:rPr>
          <w:rFonts w:eastAsiaTheme="majorEastAsia" w:cstheme="majorBidi"/>
          <w:b/>
          <w:sz w:val="32"/>
          <w:szCs w:val="32"/>
          <w:lang w:bidi="ne-NP"/>
        </w:rPr>
        <w:t xml:space="preserve">           1. Introduction</w:t>
      </w:r>
      <w:bookmarkEnd w:id="0"/>
      <w:bookmarkEnd w:id="1"/>
      <w:bookmarkEnd w:id="2"/>
    </w:p>
    <w:p w:rsidR="00066B26" w:rsidRPr="00C703D8" w:rsidRDefault="002A413A" w:rsidP="00C703D8">
      <w:pPr>
        <w:keepNext/>
        <w:keepLines/>
        <w:spacing w:line="360" w:lineRule="auto"/>
        <w:outlineLvl w:val="1"/>
        <w:rPr>
          <w:rFonts w:eastAsiaTheme="majorEastAsia" w:cstheme="majorBidi"/>
          <w:szCs w:val="23"/>
          <w:lang w:bidi="ne-NP"/>
        </w:rPr>
      </w:pPr>
      <w:bookmarkStart w:id="3" w:name="_Toc208603881"/>
      <w:bookmarkStart w:id="4" w:name="_Toc208651723"/>
      <w:r w:rsidRPr="00C703D8">
        <w:rPr>
          <w:rFonts w:eastAsiaTheme="majorEastAsia" w:cstheme="majorBidi"/>
          <w:b/>
          <w:szCs w:val="23"/>
          <w:lang w:val="en-GB" w:bidi="ne-NP"/>
        </w:rPr>
        <w:t>1.1</w:t>
      </w:r>
      <w:bookmarkStart w:id="5" w:name="_Toc182526152"/>
      <w:r w:rsidR="006030ED">
        <w:rPr>
          <w:rFonts w:eastAsiaTheme="majorEastAsia" w:cstheme="majorBidi"/>
          <w:b/>
          <w:szCs w:val="23"/>
          <w:lang w:val="en-GB" w:bidi="ne-NP"/>
        </w:rPr>
        <w:t xml:space="preserve"> </w:t>
      </w:r>
      <w:r w:rsidRPr="00C703D8">
        <w:rPr>
          <w:rFonts w:eastAsiaTheme="majorEastAsia" w:cstheme="majorBidi"/>
          <w:b/>
          <w:szCs w:val="23"/>
          <w:lang w:bidi="ne-NP"/>
        </w:rPr>
        <w:t>Background Information</w:t>
      </w:r>
      <w:bookmarkEnd w:id="3"/>
      <w:bookmarkEnd w:id="4"/>
      <w:bookmarkEnd w:id="5"/>
    </w:p>
    <w:p w:rsidR="00416C5C" w:rsidRDefault="002A413A" w:rsidP="00416C5C">
      <w:pPr>
        <w:spacing w:after="200" w:line="276" w:lineRule="auto"/>
        <w:rPr>
          <w:rFonts w:eastAsiaTheme="minorHAnsi"/>
          <w:b/>
          <w:bCs/>
          <w:lang w:bidi="ne-NP"/>
        </w:rPr>
      </w:pPr>
      <w:r>
        <w:rPr>
          <w:rFonts w:eastAsiaTheme="minorHAnsi"/>
          <w:b/>
          <w:bCs/>
          <w:lang w:bidi="ne-NP"/>
        </w:rPr>
        <w:t>Introduction</w:t>
      </w:r>
    </w:p>
    <w:p w:rsidR="00AC6550" w:rsidRPr="002205A1" w:rsidRDefault="002A413A" w:rsidP="00AC6550">
      <w:pPr>
        <w:spacing w:after="200" w:line="276" w:lineRule="auto"/>
        <w:jc w:val="both"/>
        <w:rPr>
          <w:rFonts w:eastAsiaTheme="minorHAnsi"/>
          <w:lang w:bidi="ne-NP"/>
        </w:rPr>
      </w:pPr>
      <w:r w:rsidRPr="002205A1">
        <w:rPr>
          <w:rFonts w:eastAsiaTheme="minorHAnsi"/>
          <w:lang w:bidi="ne-NP"/>
        </w:rPr>
        <w:t>Lumpy Skin Disease (LSD) is a contagious viral disease of cattle caused</w:t>
      </w:r>
      <w:r>
        <w:rPr>
          <w:rFonts w:eastAsiaTheme="minorHAnsi"/>
          <w:lang w:bidi="ne-NP"/>
        </w:rPr>
        <w:t xml:space="preserve"> </w:t>
      </w:r>
      <w:r w:rsidRPr="002205A1">
        <w:rPr>
          <w:rFonts w:eastAsiaTheme="minorHAnsi"/>
          <w:lang w:bidi="ne-NP"/>
        </w:rPr>
        <w:t>by L</w:t>
      </w:r>
      <w:r>
        <w:rPr>
          <w:rFonts w:eastAsiaTheme="minorHAnsi"/>
          <w:lang w:bidi="ne-NP"/>
        </w:rPr>
        <w:t xml:space="preserve">umpy </w:t>
      </w:r>
      <w:r w:rsidRPr="002205A1">
        <w:rPr>
          <w:rFonts w:eastAsiaTheme="minorHAnsi"/>
          <w:lang w:bidi="ne-NP"/>
        </w:rPr>
        <w:t>S</w:t>
      </w:r>
      <w:r>
        <w:rPr>
          <w:rFonts w:eastAsiaTheme="minorHAnsi"/>
          <w:lang w:bidi="ne-NP"/>
        </w:rPr>
        <w:t xml:space="preserve">kin </w:t>
      </w:r>
      <w:r w:rsidRPr="002205A1">
        <w:rPr>
          <w:rFonts w:eastAsiaTheme="minorHAnsi"/>
          <w:lang w:bidi="ne-NP"/>
        </w:rPr>
        <w:t>D</w:t>
      </w:r>
      <w:r>
        <w:rPr>
          <w:rFonts w:eastAsiaTheme="minorHAnsi"/>
          <w:lang w:bidi="ne-NP"/>
        </w:rPr>
        <w:t xml:space="preserve">isease </w:t>
      </w:r>
      <w:r w:rsidRPr="002205A1">
        <w:rPr>
          <w:rFonts w:eastAsiaTheme="minorHAnsi"/>
          <w:lang w:bidi="ne-NP"/>
        </w:rPr>
        <w:t>V</w:t>
      </w:r>
      <w:r>
        <w:rPr>
          <w:rFonts w:eastAsiaTheme="minorHAnsi"/>
          <w:lang w:bidi="ne-NP"/>
        </w:rPr>
        <w:t>irus</w:t>
      </w:r>
      <w:r w:rsidRPr="002205A1">
        <w:rPr>
          <w:rFonts w:eastAsiaTheme="minorHAnsi"/>
          <w:lang w:bidi="ne-NP"/>
        </w:rPr>
        <w:t>, with the Neethling strain serving as the prototype</w:t>
      </w:r>
      <w:r>
        <w:rPr>
          <w:rFonts w:eastAsiaTheme="minorHAnsi"/>
          <w:lang w:bidi="ne-NP"/>
        </w:rPr>
        <w:t>.</w:t>
      </w:r>
      <w:r w:rsidRPr="002205A1">
        <w:rPr>
          <w:rFonts w:eastAsiaTheme="minorHAnsi"/>
          <w:lang w:bidi="ne-NP"/>
        </w:rPr>
        <w:t xml:space="preserve"> </w:t>
      </w:r>
      <w:r w:rsidRPr="00665B4B">
        <w:rPr>
          <w:rFonts w:eastAsiaTheme="minorHAnsi"/>
          <w:lang w:bidi="ne-NP"/>
        </w:rPr>
        <w:t xml:space="preserve">Among poxviruses, </w:t>
      </w:r>
      <w:proofErr w:type="spellStart"/>
      <w:r w:rsidRPr="00665B4B">
        <w:rPr>
          <w:rFonts w:eastAsiaTheme="minorHAnsi"/>
          <w:lang w:bidi="ne-NP"/>
        </w:rPr>
        <w:t>Capripoxvirus</w:t>
      </w:r>
      <w:proofErr w:type="spellEnd"/>
      <w:r w:rsidRPr="00665B4B">
        <w:rPr>
          <w:rFonts w:eastAsiaTheme="minorHAnsi"/>
          <w:lang w:bidi="ne-NP"/>
        </w:rPr>
        <w:t xml:space="preserve"> is the most economically significant, affecting domestic ruminants in Africa and Asia</w:t>
      </w:r>
      <w:r>
        <w:rPr>
          <w:rFonts w:eastAsiaTheme="minorHAnsi"/>
          <w:lang w:bidi="ne-NP"/>
        </w:rPr>
        <w:t>.</w:t>
      </w:r>
      <w:r w:rsidRPr="00665B4B">
        <w:rPr>
          <w:rFonts w:eastAsiaTheme="minorHAnsi"/>
          <w:lang w:bidi="ne-NP"/>
        </w:rPr>
        <w:t xml:space="preserve"> This genus includes Lumpy Skin Disease Virus (LSDV), Sheep Pox Virus (SPPV), and Goat Pox Virus (GTPV)</w:t>
      </w:r>
      <w:r w:rsidR="0088577D">
        <w:rPr>
          <w:rFonts w:eastAsiaTheme="minorHAnsi"/>
          <w:lang w:bidi="ne-NP"/>
        </w:rPr>
        <w:t xml:space="preserve"> </w:t>
      </w:r>
      <w:r w:rsidRPr="00386D1C">
        <w:rPr>
          <w:rFonts w:eastAsiaTheme="minorHAnsi"/>
          <w:lang w:bidi="ne-NP"/>
        </w:rPr>
        <w:t>(</w:t>
      </w:r>
      <w:proofErr w:type="spellStart"/>
      <w:r w:rsidRPr="002205A1">
        <w:rPr>
          <w:rFonts w:eastAsiaTheme="minorHAnsi"/>
          <w:lang w:bidi="ne-NP"/>
        </w:rPr>
        <w:t>Mulatu</w:t>
      </w:r>
      <w:proofErr w:type="spellEnd"/>
      <w:r w:rsidRPr="00386D1C">
        <w:rPr>
          <w:rFonts w:eastAsiaTheme="minorHAnsi"/>
          <w:lang w:bidi="ne-NP"/>
        </w:rPr>
        <w:t xml:space="preserve"> </w:t>
      </w:r>
      <w:r w:rsidRPr="002205A1">
        <w:rPr>
          <w:rFonts w:eastAsiaTheme="minorHAnsi"/>
          <w:lang w:bidi="ne-NP"/>
        </w:rPr>
        <w:t xml:space="preserve">&amp; Feyisa </w:t>
      </w:r>
      <w:r w:rsidRPr="00386D1C">
        <w:rPr>
          <w:rFonts w:eastAsiaTheme="minorHAnsi"/>
          <w:lang w:bidi="ne-NP"/>
        </w:rPr>
        <w:t>2018)</w:t>
      </w:r>
      <w:r w:rsidR="0088577D">
        <w:rPr>
          <w:rFonts w:eastAsiaTheme="minorHAnsi"/>
          <w:lang w:bidi="ne-NP"/>
        </w:rPr>
        <w:t>.</w:t>
      </w:r>
    </w:p>
    <w:p w:rsidR="00AC6550" w:rsidRDefault="002A413A" w:rsidP="00AC6550">
      <w:pPr>
        <w:spacing w:before="100" w:beforeAutospacing="1" w:after="100" w:afterAutospacing="1"/>
        <w:jc w:val="both"/>
      </w:pPr>
      <w:r w:rsidRPr="004342FD">
        <w:t>L</w:t>
      </w:r>
      <w:r w:rsidR="0088577D">
        <w:t>SD</w:t>
      </w:r>
      <w:r w:rsidRPr="004342FD">
        <w:t xml:space="preserve"> was first identified in 1929 in Zambia</w:t>
      </w:r>
      <w:r>
        <w:t>. It was,</w:t>
      </w:r>
      <w:r w:rsidRPr="004342FD">
        <w:t xml:space="preserve"> initially mistaken for insect bites or poisoning. A major panzootic (1944–49) in southern Africa revealed its viral nature, and by 1957 it was confirmed as a poxvirus (LSDV, Neethling strain). The disease spread widely across Africa from the 1950s onward, reaching West Africa (1974) and Somalia (1983). In 1988, LSD spread beyond Africa into Egypt and in 1989 into Israel, where outbreaks were controlled through vaccination and stamping-out measures</w:t>
      </w:r>
      <w:r w:rsidR="0088577D">
        <w:t xml:space="preserve"> </w:t>
      </w:r>
      <w:r>
        <w:t xml:space="preserve">(Davies, 1981) </w:t>
      </w:r>
      <w:r>
        <w:rPr>
          <w:color w:val="000000" w:themeColor="text1"/>
          <w:shd w:val="clear" w:color="auto" w:fill="FFFFFF"/>
        </w:rPr>
        <w:t>(</w:t>
      </w:r>
      <w:r w:rsidRPr="003137FD">
        <w:rPr>
          <w:color w:val="000000" w:themeColor="text1"/>
          <w:shd w:val="clear" w:color="auto" w:fill="FFFFFF"/>
        </w:rPr>
        <w:t>Mazloum</w:t>
      </w:r>
      <w:r>
        <w:rPr>
          <w:color w:val="000000" w:themeColor="text1"/>
          <w:shd w:val="clear" w:color="auto" w:fill="FFFFFF"/>
        </w:rPr>
        <w:t xml:space="preserve"> et al., 2023</w:t>
      </w:r>
      <w:r w:rsidRPr="003137FD">
        <w:rPr>
          <w:color w:val="000000" w:themeColor="text1"/>
          <w:shd w:val="clear" w:color="auto" w:fill="FFFFFF"/>
        </w:rPr>
        <w:t>).</w:t>
      </w:r>
    </w:p>
    <w:p w:rsidR="00AC6550" w:rsidRDefault="002A413A" w:rsidP="00AC6550">
      <w:pPr>
        <w:spacing w:after="200" w:line="276" w:lineRule="auto"/>
        <w:jc w:val="both"/>
        <w:rPr>
          <w:rFonts w:eastAsiaTheme="minorHAnsi"/>
          <w:lang w:bidi="ne-NP"/>
        </w:rPr>
      </w:pPr>
      <w:r>
        <w:rPr>
          <w:lang w:bidi="ne-NP"/>
        </w:rPr>
        <w:t>M</w:t>
      </w:r>
      <w:r w:rsidRPr="004A69BC">
        <w:rPr>
          <w:lang w:bidi="ne-NP"/>
        </w:rPr>
        <w:t>echanical</w:t>
      </w:r>
      <w:r>
        <w:rPr>
          <w:lang w:bidi="ne-NP"/>
        </w:rPr>
        <w:t xml:space="preserve"> </w:t>
      </w:r>
      <w:proofErr w:type="spellStart"/>
      <w:r>
        <w:rPr>
          <w:lang w:bidi="ne-NP"/>
        </w:rPr>
        <w:t>trassmission</w:t>
      </w:r>
      <w:proofErr w:type="spellEnd"/>
      <w:r>
        <w:rPr>
          <w:lang w:bidi="ne-NP"/>
        </w:rPr>
        <w:t xml:space="preserve"> is the primary mode of transmission</w:t>
      </w:r>
      <w:r w:rsidRPr="004A69BC">
        <w:rPr>
          <w:lang w:bidi="ne-NP"/>
        </w:rPr>
        <w:t>, facilitated by arthropod vectors. Outbreaks occur primarily during warm and humid seasons, which enhance the growth of vectors. Moreover, husbandry methods like the collection of animals at communal grazing and watering locations have been proven to significantly contribute to the spread of LSDV</w:t>
      </w:r>
      <w:r w:rsidRPr="00864ED7">
        <w:rPr>
          <w:rFonts w:eastAsiaTheme="minorHAnsi"/>
          <w:lang w:bidi="ne-NP"/>
        </w:rPr>
        <w:t xml:space="preserve"> </w:t>
      </w:r>
      <w:r w:rsidRPr="00386D1C">
        <w:rPr>
          <w:rFonts w:eastAsiaTheme="minorHAnsi"/>
          <w:lang w:bidi="ne-NP"/>
        </w:rPr>
        <w:t>(</w:t>
      </w:r>
      <w:proofErr w:type="spellStart"/>
      <w:r w:rsidRPr="002205A1">
        <w:rPr>
          <w:rFonts w:eastAsiaTheme="minorHAnsi"/>
          <w:lang w:bidi="ne-NP"/>
        </w:rPr>
        <w:t>Mulatu</w:t>
      </w:r>
      <w:proofErr w:type="spellEnd"/>
      <w:r w:rsidRPr="00386D1C">
        <w:rPr>
          <w:rFonts w:eastAsiaTheme="minorHAnsi"/>
          <w:lang w:bidi="ne-NP"/>
        </w:rPr>
        <w:t xml:space="preserve"> </w:t>
      </w:r>
      <w:r w:rsidRPr="002205A1">
        <w:rPr>
          <w:rFonts w:eastAsiaTheme="minorHAnsi"/>
          <w:lang w:bidi="ne-NP"/>
        </w:rPr>
        <w:t>&amp; Feyisa</w:t>
      </w:r>
      <w:r w:rsidRPr="00386D1C">
        <w:rPr>
          <w:rFonts w:eastAsiaTheme="minorHAnsi"/>
          <w:lang w:bidi="ne-NP"/>
        </w:rPr>
        <w:t xml:space="preserve"> et. Al.,</w:t>
      </w:r>
      <w:r w:rsidRPr="002205A1">
        <w:rPr>
          <w:rFonts w:eastAsiaTheme="minorHAnsi"/>
          <w:lang w:bidi="ne-NP"/>
        </w:rPr>
        <w:t xml:space="preserve"> </w:t>
      </w:r>
      <w:r w:rsidRPr="00386D1C">
        <w:rPr>
          <w:rFonts w:eastAsiaTheme="minorHAnsi"/>
          <w:lang w:bidi="ne-NP"/>
        </w:rPr>
        <w:t>2018)</w:t>
      </w:r>
      <w:r w:rsidR="0088577D">
        <w:rPr>
          <w:rFonts w:eastAsiaTheme="minorHAnsi"/>
          <w:lang w:bidi="ne-NP"/>
        </w:rPr>
        <w:t xml:space="preserve">. </w:t>
      </w:r>
      <w:r w:rsidRPr="00386D1C">
        <w:rPr>
          <w:rFonts w:eastAsiaTheme="minorHAnsi"/>
          <w:lang w:bidi="ne-NP"/>
        </w:rPr>
        <w:t xml:space="preserve"> </w:t>
      </w:r>
    </w:p>
    <w:p w:rsidR="00AC6550" w:rsidRPr="00AC6550" w:rsidRDefault="002A413A" w:rsidP="00AC6550">
      <w:pPr>
        <w:jc w:val="both"/>
        <w:rPr>
          <w:rFonts w:eastAsiaTheme="minorHAnsi"/>
          <w:lang w:bidi="ne-NP"/>
        </w:rPr>
      </w:pPr>
      <w:r w:rsidRPr="00864ED7">
        <w:rPr>
          <w:lang w:bidi="ne-NP"/>
        </w:rPr>
        <w:t>The emergence of lumpy skin disease (LSD) in free countries over the past decade, especially in Europe, Central, and South East Asia, has underscored the risk of new outbreaks in uninfected regions or the return of the disease in nations that have succeeded in eradicatio</w:t>
      </w:r>
      <w:r>
        <w:rPr>
          <w:lang w:bidi="ne-NP"/>
        </w:rPr>
        <w:t>n</w:t>
      </w:r>
      <w:r w:rsidR="0088577D">
        <w:rPr>
          <w:lang w:bidi="ne-NP"/>
        </w:rPr>
        <w:t xml:space="preserve"> </w:t>
      </w:r>
      <w:r w:rsidRPr="00386D1C">
        <w:rPr>
          <w:rFonts w:eastAsiaTheme="minorHAnsi"/>
          <w:lang w:bidi="ne-NP"/>
        </w:rPr>
        <w:t>(</w:t>
      </w:r>
      <w:proofErr w:type="spellStart"/>
      <w:r w:rsidRPr="002205A1">
        <w:rPr>
          <w:rFonts w:eastAsiaTheme="minorHAnsi"/>
          <w:lang w:bidi="ne-NP"/>
        </w:rPr>
        <w:t>Bianchini</w:t>
      </w:r>
      <w:proofErr w:type="spellEnd"/>
      <w:r w:rsidRPr="00386D1C">
        <w:rPr>
          <w:rFonts w:eastAsiaTheme="minorHAnsi"/>
          <w:lang w:bidi="ne-NP"/>
        </w:rPr>
        <w:t xml:space="preserve"> et. al., </w:t>
      </w:r>
      <w:r w:rsidRPr="002205A1">
        <w:rPr>
          <w:rFonts w:eastAsiaTheme="minorHAnsi"/>
          <w:lang w:bidi="ne-NP"/>
        </w:rPr>
        <w:t>2023)</w:t>
      </w:r>
      <w:r>
        <w:rPr>
          <w:rFonts w:eastAsiaTheme="minorHAnsi"/>
          <w:lang w:bidi="ne-NP"/>
        </w:rPr>
        <w:t xml:space="preserve">. </w:t>
      </w:r>
      <w:r w:rsidRPr="003447DC">
        <w:rPr>
          <w:lang w:bidi="ne-NP"/>
        </w:rPr>
        <w:t>L</w:t>
      </w:r>
      <w:r w:rsidR="0088577D">
        <w:rPr>
          <w:lang w:bidi="ne-NP"/>
        </w:rPr>
        <w:t>SD</w:t>
      </w:r>
      <w:r w:rsidRPr="003447DC">
        <w:rPr>
          <w:lang w:bidi="ne-NP"/>
        </w:rPr>
        <w:t xml:space="preserve"> leads to significant illness and a low death rate from the infection. The animals exhibit either acute or chronic illnesses based on the immune responses of their hosts. The economic impact of LSD resulted in low-quality hides, reduced milk and meat yield, abortions, and fatalities</w:t>
      </w:r>
      <w:r w:rsidR="00925DD3">
        <w:rPr>
          <w:lang w:bidi="ne-NP"/>
        </w:rPr>
        <w:t xml:space="preserve"> </w:t>
      </w:r>
      <w:r w:rsidRPr="003447DC">
        <w:rPr>
          <w:lang w:bidi="ne-NP"/>
        </w:rPr>
        <w:t>(Ahmed et al., 2024)</w:t>
      </w:r>
      <w:r>
        <w:rPr>
          <w:rFonts w:eastAsiaTheme="minorHAnsi"/>
          <w:lang w:bidi="ne-NP"/>
        </w:rPr>
        <w:t xml:space="preserve">. </w:t>
      </w:r>
      <w:r w:rsidRPr="00D5068B">
        <w:rPr>
          <w:lang w:bidi="ne-NP"/>
        </w:rPr>
        <w:t>LSD poses a risk to the health of livestock and food security, particularly in low-income nations. These risks encompass significant production declines, diminished draught capacity, lower feed consumption, managing illnesses, trade limitations, and prolonged recovery. Consequently, it is categorized as a notifiable disease in cattle by the World Organization for Animal Health. LSD is regarded as a prevalent disease in Africa. Nonetheless, the illness spread beyond Africa in 1984. It has been noted in Madagascar and certain nations in the Arab Gulf Peninsula and the Middle East. The disease has recently been observed in countries previously free of LSD (Jordan, Syria, Lebanon, Turkey, Iran, and Iraq), posing potential economic threats to the livestock sector. This review article aims to address LSD considering the current situation that heightens worries about the disease's spread in LSD-free nations</w:t>
      </w:r>
      <w:r w:rsidR="0088577D">
        <w:rPr>
          <w:lang w:bidi="ne-NP"/>
        </w:rPr>
        <w:t xml:space="preserve"> </w:t>
      </w:r>
      <w:r w:rsidRPr="00D5068B">
        <w:rPr>
          <w:lang w:bidi="ne-NP"/>
        </w:rPr>
        <w:t>(Al-</w:t>
      </w:r>
      <w:proofErr w:type="spellStart"/>
      <w:r w:rsidRPr="00D5068B">
        <w:rPr>
          <w:lang w:bidi="ne-NP"/>
        </w:rPr>
        <w:t>Salihi</w:t>
      </w:r>
      <w:proofErr w:type="spellEnd"/>
      <w:r w:rsidRPr="00D5068B">
        <w:rPr>
          <w:lang w:bidi="ne-NP"/>
        </w:rPr>
        <w:t xml:space="preserve"> et al., 2014)</w:t>
      </w:r>
      <w:r w:rsidR="0088577D">
        <w:rPr>
          <w:lang w:bidi="ne-NP"/>
        </w:rPr>
        <w:t xml:space="preserve">. </w:t>
      </w:r>
    </w:p>
    <w:p w:rsidR="00AC6550" w:rsidRPr="00CF0BBE" w:rsidRDefault="00AC6550" w:rsidP="00AC6550">
      <w:pPr>
        <w:spacing w:after="200"/>
        <w:jc w:val="both"/>
        <w:rPr>
          <w:lang w:bidi="ne-NP"/>
        </w:rPr>
      </w:pPr>
    </w:p>
    <w:p w:rsidR="00AC6550" w:rsidRPr="002205A1" w:rsidRDefault="00AC6550" w:rsidP="00AC6550">
      <w:pPr>
        <w:spacing w:after="200" w:line="276" w:lineRule="auto"/>
        <w:jc w:val="both"/>
        <w:rPr>
          <w:rFonts w:eastAsiaTheme="minorHAnsi"/>
          <w:lang w:bidi="ne-NP"/>
        </w:rPr>
      </w:pPr>
    </w:p>
    <w:p w:rsidR="00AC6550" w:rsidRPr="000E5A89" w:rsidRDefault="002A413A" w:rsidP="00AC6550">
      <w:pPr>
        <w:spacing w:before="100" w:beforeAutospacing="1" w:after="100" w:afterAutospacing="1"/>
        <w:jc w:val="both"/>
        <w:rPr>
          <w:lang w:bidi="ne-NP"/>
        </w:rPr>
      </w:pPr>
      <w:r w:rsidRPr="000E5A89">
        <w:rPr>
          <w:lang w:bidi="ne-NP"/>
        </w:rPr>
        <w:lastRenderedPageBreak/>
        <w:t>Bagmati Rural Municipality was formed on 11 March 2017 (</w:t>
      </w:r>
      <w:proofErr w:type="spellStart"/>
      <w:r w:rsidRPr="000E5A89">
        <w:rPr>
          <w:lang w:bidi="ne-NP"/>
        </w:rPr>
        <w:t>Falgun</w:t>
      </w:r>
      <w:proofErr w:type="spellEnd"/>
      <w:r w:rsidRPr="000E5A89">
        <w:rPr>
          <w:lang w:bidi="ne-NP"/>
        </w:rPr>
        <w:t xml:space="preserve"> 27, 2073 B.S.) as part of the nationwide local governance restructure launched by the Government of Nepal. It was formed by combining the previous Village Development Committees (VDCs) of </w:t>
      </w:r>
      <w:proofErr w:type="spellStart"/>
      <w:r w:rsidRPr="000E5A89">
        <w:rPr>
          <w:lang w:bidi="ne-NP"/>
        </w:rPr>
        <w:t>Raigaun</w:t>
      </w:r>
      <w:proofErr w:type="spellEnd"/>
      <w:r w:rsidRPr="000E5A89">
        <w:rPr>
          <w:lang w:bidi="ne-NP"/>
        </w:rPr>
        <w:t xml:space="preserve">, </w:t>
      </w:r>
      <w:proofErr w:type="spellStart"/>
      <w:r w:rsidRPr="000E5A89">
        <w:rPr>
          <w:lang w:bidi="ne-NP"/>
        </w:rPr>
        <w:t>Faparbari</w:t>
      </w:r>
      <w:proofErr w:type="spellEnd"/>
      <w:r w:rsidRPr="000E5A89">
        <w:rPr>
          <w:lang w:bidi="ne-NP"/>
        </w:rPr>
        <w:t xml:space="preserve">, and </w:t>
      </w:r>
      <w:proofErr w:type="spellStart"/>
      <w:r w:rsidRPr="000E5A89">
        <w:rPr>
          <w:lang w:bidi="ne-NP"/>
        </w:rPr>
        <w:t>Betini</w:t>
      </w:r>
      <w:proofErr w:type="spellEnd"/>
      <w:r w:rsidRPr="000E5A89">
        <w:rPr>
          <w:lang w:bidi="ne-NP"/>
        </w:rPr>
        <w:t xml:space="preserve"> into one administrative entity. The municipality spans an area of 311.79 square kilometers and is divided into nine wards. Geographically, it borders the </w:t>
      </w:r>
      <w:proofErr w:type="spellStart"/>
      <w:r w:rsidRPr="000E5A89">
        <w:rPr>
          <w:lang w:bidi="ne-NP"/>
        </w:rPr>
        <w:t>Sindhuli</w:t>
      </w:r>
      <w:proofErr w:type="spellEnd"/>
      <w:r w:rsidRPr="000E5A89">
        <w:rPr>
          <w:lang w:bidi="ne-NP"/>
        </w:rPr>
        <w:t xml:space="preserve"> district to the east, Lalitpur and </w:t>
      </w:r>
      <w:proofErr w:type="spellStart"/>
      <w:r w:rsidRPr="000E5A89">
        <w:rPr>
          <w:lang w:bidi="ne-NP"/>
        </w:rPr>
        <w:t>Kavrepalanchok</w:t>
      </w:r>
      <w:proofErr w:type="spellEnd"/>
      <w:r w:rsidRPr="000E5A89">
        <w:rPr>
          <w:lang w:bidi="ne-NP"/>
        </w:rPr>
        <w:t xml:space="preserve"> districts to the north, </w:t>
      </w:r>
      <w:proofErr w:type="spellStart"/>
      <w:r w:rsidRPr="000E5A89">
        <w:rPr>
          <w:lang w:bidi="ne-NP"/>
        </w:rPr>
        <w:t>Rautahat</w:t>
      </w:r>
      <w:proofErr w:type="spellEnd"/>
      <w:r w:rsidRPr="000E5A89">
        <w:rPr>
          <w:lang w:bidi="ne-NP"/>
        </w:rPr>
        <w:t xml:space="preserve"> district of Province No. 2 to the south, and </w:t>
      </w:r>
      <w:proofErr w:type="spellStart"/>
      <w:r w:rsidRPr="000E5A89">
        <w:rPr>
          <w:lang w:bidi="ne-NP"/>
        </w:rPr>
        <w:t>Bakaiya</w:t>
      </w:r>
      <w:proofErr w:type="spellEnd"/>
      <w:r w:rsidRPr="000E5A89">
        <w:rPr>
          <w:lang w:bidi="ne-NP"/>
        </w:rPr>
        <w:t xml:space="preserve"> Rural Municipality in </w:t>
      </w:r>
      <w:proofErr w:type="spellStart"/>
      <w:r w:rsidRPr="000E5A89">
        <w:rPr>
          <w:lang w:bidi="ne-NP"/>
        </w:rPr>
        <w:t>Makwanpur</w:t>
      </w:r>
      <w:proofErr w:type="spellEnd"/>
      <w:r w:rsidRPr="000E5A89">
        <w:rPr>
          <w:lang w:bidi="ne-NP"/>
        </w:rPr>
        <w:t xml:space="preserve"> district to the </w:t>
      </w:r>
      <w:proofErr w:type="spellStart"/>
      <w:r w:rsidRPr="000E5A89">
        <w:rPr>
          <w:lang w:bidi="ne-NP"/>
        </w:rPr>
        <w:t>west.The</w:t>
      </w:r>
      <w:proofErr w:type="spellEnd"/>
      <w:r w:rsidRPr="000E5A89">
        <w:rPr>
          <w:lang w:bidi="ne-NP"/>
        </w:rPr>
        <w:t xml:space="preserve"> Livestock Section's data indicates that the current livestock count in the municipality consists of 5,231 cattle, 3,478 buffalo, 25,000 goats, and 1,243 pigs. Lumpy Skin Disease (LSD) was initially documented in this area in 2079 B.S.</w:t>
      </w:r>
      <w:r>
        <w:rPr>
          <w:lang w:bidi="ne-NP"/>
        </w:rPr>
        <w:t xml:space="preserve"> </w:t>
      </w:r>
      <w:r w:rsidRPr="000E5A89">
        <w:rPr>
          <w:lang w:bidi="ne-NP"/>
        </w:rPr>
        <w:t xml:space="preserve">In July 2025, several instances of LSD and related fatalities were noted in Bagmati Rural Municipality, </w:t>
      </w:r>
      <w:proofErr w:type="spellStart"/>
      <w:r w:rsidRPr="000E5A89">
        <w:rPr>
          <w:lang w:bidi="ne-NP"/>
        </w:rPr>
        <w:t>Makwanpur</w:t>
      </w:r>
      <w:proofErr w:type="spellEnd"/>
      <w:r w:rsidRPr="000E5A89">
        <w:rPr>
          <w:lang w:bidi="ne-NP"/>
        </w:rPr>
        <w:t xml:space="preserve"> District. This initiated an outbreak investigation focused on pinpointing impacted farms, recording and describing clinical cases, evaluating potential transmission methods, and suggesting efficient control and prevention strategies for the disease.</w:t>
      </w:r>
    </w:p>
    <w:p w:rsidR="006F50FB" w:rsidRPr="00C703D8" w:rsidRDefault="006F50FB" w:rsidP="00C703D8">
      <w:pPr>
        <w:spacing w:line="360" w:lineRule="auto"/>
        <w:rPr>
          <w:rFonts w:eastAsiaTheme="minorHAnsi"/>
          <w:lang w:bidi="ne-NP"/>
        </w:rPr>
      </w:pPr>
    </w:p>
    <w:p w:rsidR="00D97881" w:rsidRPr="00C703D8" w:rsidRDefault="002A413A" w:rsidP="00C703D8">
      <w:pPr>
        <w:keepNext/>
        <w:keepLines/>
        <w:spacing w:line="360" w:lineRule="auto"/>
        <w:outlineLvl w:val="1"/>
        <w:rPr>
          <w:rFonts w:eastAsiaTheme="majorEastAsia" w:cstheme="majorBidi"/>
          <w:color w:val="000000" w:themeColor="text1"/>
          <w:szCs w:val="23"/>
          <w:lang w:bidi="ne-NP"/>
        </w:rPr>
      </w:pPr>
      <w:bookmarkStart w:id="6" w:name="_Toc182526153"/>
      <w:bookmarkStart w:id="7" w:name="_Toc208603882"/>
      <w:bookmarkStart w:id="8" w:name="_Toc208651724"/>
      <w:r w:rsidRPr="00C703D8">
        <w:rPr>
          <w:rFonts w:eastAsiaTheme="majorEastAsia" w:cstheme="majorBidi"/>
          <w:b/>
          <w:color w:val="000000" w:themeColor="text1"/>
          <w:szCs w:val="23"/>
          <w:lang w:bidi="ne-NP"/>
        </w:rPr>
        <w:t xml:space="preserve">1.2 </w:t>
      </w:r>
      <w:r w:rsidR="00066B26" w:rsidRPr="00C703D8">
        <w:rPr>
          <w:rFonts w:eastAsiaTheme="majorEastAsia" w:cstheme="majorBidi"/>
          <w:b/>
          <w:color w:val="000000" w:themeColor="text1"/>
          <w:szCs w:val="23"/>
          <w:lang w:bidi="ne-NP"/>
        </w:rPr>
        <w:t>Statement of Problem</w:t>
      </w:r>
      <w:bookmarkEnd w:id="6"/>
      <w:bookmarkEnd w:id="7"/>
      <w:bookmarkEnd w:id="8"/>
    </w:p>
    <w:p w:rsidR="004D4372" w:rsidRPr="00157B31" w:rsidRDefault="002A413A" w:rsidP="004D4372">
      <w:pPr>
        <w:spacing w:before="100" w:beforeAutospacing="1" w:after="100" w:afterAutospacing="1"/>
        <w:jc w:val="both"/>
        <w:rPr>
          <w:lang w:bidi="ne-NP"/>
        </w:rPr>
      </w:pPr>
      <w:r w:rsidRPr="00157B31">
        <w:rPr>
          <w:rFonts w:eastAsiaTheme="minorHAnsi"/>
          <w:lang w:bidi="ne-NP"/>
        </w:rPr>
        <w:t>In</w:t>
      </w:r>
      <w:r w:rsidR="00925DD3">
        <w:rPr>
          <w:rFonts w:eastAsiaTheme="minorHAnsi"/>
          <w:lang w:bidi="ne-NP"/>
        </w:rPr>
        <w:t xml:space="preserve"> the month of July </w:t>
      </w:r>
      <w:r w:rsidRPr="00157B31">
        <w:rPr>
          <w:rFonts w:eastAsiaTheme="minorHAnsi"/>
          <w:lang w:bidi="ne-NP"/>
        </w:rPr>
        <w:t>, a sudden increase in suspected cases of Lumpy Skin Disease (LSD) was observed among cattle in</w:t>
      </w:r>
      <w:r w:rsidR="00925DD3">
        <w:rPr>
          <w:rFonts w:eastAsiaTheme="minorHAnsi"/>
          <w:lang w:bidi="ne-NP"/>
        </w:rPr>
        <w:t xml:space="preserve"> Bagmati Rural </w:t>
      </w:r>
      <w:proofErr w:type="spellStart"/>
      <w:r w:rsidR="00925DD3">
        <w:rPr>
          <w:rFonts w:eastAsiaTheme="minorHAnsi"/>
          <w:lang w:bidi="ne-NP"/>
        </w:rPr>
        <w:t>Muncicipality</w:t>
      </w:r>
      <w:proofErr w:type="spellEnd"/>
      <w:r w:rsidR="00925DD3">
        <w:rPr>
          <w:rFonts w:eastAsiaTheme="minorHAnsi"/>
          <w:lang w:bidi="ne-NP"/>
        </w:rPr>
        <w:t xml:space="preserve">, </w:t>
      </w:r>
      <w:proofErr w:type="spellStart"/>
      <w:r w:rsidR="00925DD3">
        <w:rPr>
          <w:rFonts w:eastAsiaTheme="minorHAnsi"/>
          <w:lang w:bidi="ne-NP"/>
        </w:rPr>
        <w:t>Makwanpur</w:t>
      </w:r>
      <w:proofErr w:type="spellEnd"/>
      <w:r w:rsidR="00925DD3">
        <w:rPr>
          <w:rFonts w:eastAsiaTheme="minorHAnsi"/>
          <w:lang w:bidi="ne-NP"/>
        </w:rPr>
        <w:t xml:space="preserve"> and neighboring municipalities</w:t>
      </w:r>
      <w:r w:rsidRPr="00157B31">
        <w:rPr>
          <w:rFonts w:eastAsiaTheme="minorHAnsi"/>
          <w:lang w:bidi="ne-NP"/>
        </w:rPr>
        <w:t xml:space="preserve">. Farmers reported clinical signs such as nodular skin lesions, fever, lymphadenopathy, and reduced milk yield. The outbreak coincided with the period of high import and movement of dairy cattle and buffaloes from various regions including </w:t>
      </w:r>
      <w:proofErr w:type="spellStart"/>
      <w:r w:rsidRPr="00157B31">
        <w:rPr>
          <w:rFonts w:eastAsiaTheme="minorHAnsi"/>
          <w:lang w:bidi="ne-NP"/>
        </w:rPr>
        <w:t>Hatiya</w:t>
      </w:r>
      <w:proofErr w:type="spellEnd"/>
      <w:r w:rsidRPr="00157B31">
        <w:rPr>
          <w:rFonts w:eastAsiaTheme="minorHAnsi"/>
          <w:lang w:bidi="ne-NP"/>
        </w:rPr>
        <w:t xml:space="preserve">, </w:t>
      </w:r>
      <w:proofErr w:type="spellStart"/>
      <w:r w:rsidRPr="00157B31">
        <w:rPr>
          <w:rFonts w:eastAsiaTheme="minorHAnsi"/>
          <w:lang w:bidi="ne-NP"/>
        </w:rPr>
        <w:t>Hetauda</w:t>
      </w:r>
      <w:proofErr w:type="spellEnd"/>
      <w:r w:rsidRPr="00157B31">
        <w:rPr>
          <w:rFonts w:eastAsiaTheme="minorHAnsi"/>
          <w:lang w:bidi="ne-NP"/>
        </w:rPr>
        <w:t xml:space="preserve">, </w:t>
      </w:r>
      <w:proofErr w:type="spellStart"/>
      <w:r w:rsidRPr="00157B31">
        <w:rPr>
          <w:rFonts w:eastAsiaTheme="minorHAnsi"/>
          <w:lang w:bidi="ne-NP"/>
        </w:rPr>
        <w:t>Bakiya</w:t>
      </w:r>
      <w:proofErr w:type="spellEnd"/>
      <w:r w:rsidRPr="00157B31">
        <w:rPr>
          <w:rFonts w:eastAsiaTheme="minorHAnsi"/>
          <w:lang w:bidi="ne-NP"/>
        </w:rPr>
        <w:t xml:space="preserve">, </w:t>
      </w:r>
      <w:proofErr w:type="spellStart"/>
      <w:r w:rsidRPr="00157B31">
        <w:rPr>
          <w:rFonts w:eastAsiaTheme="minorHAnsi"/>
          <w:lang w:bidi="ne-NP"/>
        </w:rPr>
        <w:t>Sarlahi</w:t>
      </w:r>
      <w:proofErr w:type="spellEnd"/>
      <w:r w:rsidRPr="00157B31">
        <w:rPr>
          <w:rFonts w:eastAsiaTheme="minorHAnsi"/>
          <w:lang w:bidi="ne-NP"/>
        </w:rPr>
        <w:t xml:space="preserve">, and </w:t>
      </w:r>
      <w:proofErr w:type="spellStart"/>
      <w:r w:rsidRPr="00157B31">
        <w:rPr>
          <w:rFonts w:eastAsiaTheme="minorHAnsi"/>
          <w:lang w:bidi="ne-NP"/>
        </w:rPr>
        <w:t>Ratnanagar</w:t>
      </w:r>
      <w:proofErr w:type="spellEnd"/>
      <w:r w:rsidRPr="00157B31">
        <w:rPr>
          <w:rFonts w:eastAsiaTheme="minorHAnsi"/>
          <w:lang w:bidi="ne-NP"/>
        </w:rPr>
        <w:t>. Additionally, frequent visits of technicians for artificial insemination, open grazing practices, and close contact between herds in communal pastures likely facilitated rapid transmission. Given the economic importance of cattle in the area and the risk of further spread, a systematic outbreak investigation was essential to confirm the disease, identify risk factors, and guide control measures.</w:t>
      </w:r>
    </w:p>
    <w:p w:rsidR="0085580D" w:rsidRPr="00157B31" w:rsidRDefault="0085580D" w:rsidP="00C703D8">
      <w:pPr>
        <w:spacing w:line="360" w:lineRule="auto"/>
        <w:jc w:val="both"/>
        <w:rPr>
          <w:rFonts w:eastAsiaTheme="minorHAnsi"/>
          <w:lang w:bidi="ne-NP"/>
        </w:rPr>
      </w:pPr>
    </w:p>
    <w:p w:rsidR="00066B26" w:rsidRPr="00157B31" w:rsidRDefault="002A413A" w:rsidP="00C703D8">
      <w:pPr>
        <w:keepNext/>
        <w:keepLines/>
        <w:spacing w:line="360" w:lineRule="auto"/>
        <w:outlineLvl w:val="1"/>
        <w:rPr>
          <w:rFonts w:eastAsiaTheme="majorEastAsia"/>
          <w:b/>
          <w:color w:val="000000" w:themeColor="text1"/>
          <w:lang w:bidi="ne-NP"/>
        </w:rPr>
      </w:pPr>
      <w:bookmarkStart w:id="9" w:name="_Toc182526154"/>
      <w:bookmarkStart w:id="10" w:name="_Toc208603883"/>
      <w:bookmarkStart w:id="11" w:name="_Toc208651725"/>
      <w:r w:rsidRPr="00157B31">
        <w:rPr>
          <w:rFonts w:eastAsiaTheme="majorEastAsia"/>
          <w:b/>
          <w:color w:val="000000" w:themeColor="text1"/>
          <w:lang w:bidi="ne-NP"/>
        </w:rPr>
        <w:t>1.3 Rationale of study</w:t>
      </w:r>
      <w:bookmarkEnd w:id="9"/>
      <w:bookmarkEnd w:id="10"/>
      <w:bookmarkEnd w:id="11"/>
    </w:p>
    <w:p w:rsidR="000A7A84" w:rsidRPr="00157B31" w:rsidRDefault="002A413A" w:rsidP="001F34AD">
      <w:pPr>
        <w:spacing w:before="100" w:beforeAutospacing="1" w:after="100" w:afterAutospacing="1"/>
        <w:jc w:val="both"/>
      </w:pPr>
      <w:r w:rsidRPr="00157B31">
        <w:t>Lumpy Skin Disease poses a serious threat to livestock health, farmer livelihoods, and the national economy due to its impact on milk production, reproduction, and animal trade. In Nepal, cattle farming is a major source of household income and nutrition, making the consequences of LSD outbreaks particularly severe. Despite the growing incidence of LSD in recent years, limited outbreak-based evidence is available to guide prevention and control strategies at the community level. This study was therefore undertaken to:</w:t>
      </w:r>
    </w:p>
    <w:p w:rsidR="000A7A84" w:rsidRPr="00157B31" w:rsidRDefault="002A413A" w:rsidP="001F34AD">
      <w:pPr>
        <w:numPr>
          <w:ilvl w:val="0"/>
          <w:numId w:val="2"/>
        </w:numPr>
        <w:spacing w:before="100" w:beforeAutospacing="1" w:after="100" w:afterAutospacing="1"/>
        <w:jc w:val="both"/>
      </w:pPr>
      <w:r w:rsidRPr="00157B31">
        <w:t>Establish the presence and extent of LSD in the affected region.</w:t>
      </w:r>
    </w:p>
    <w:p w:rsidR="000A7A84" w:rsidRDefault="002A413A" w:rsidP="001F34AD">
      <w:pPr>
        <w:numPr>
          <w:ilvl w:val="0"/>
          <w:numId w:val="2"/>
        </w:numPr>
        <w:spacing w:before="100" w:beforeAutospacing="1" w:after="100" w:afterAutospacing="1"/>
        <w:jc w:val="both"/>
      </w:pPr>
      <w:r>
        <w:t>Understand the epidemiological linkages, including cattle imports, animal movements, and management practices such as open grazing.</w:t>
      </w:r>
    </w:p>
    <w:p w:rsidR="000A7A84" w:rsidRDefault="002A413A" w:rsidP="001F34AD">
      <w:pPr>
        <w:numPr>
          <w:ilvl w:val="0"/>
          <w:numId w:val="2"/>
        </w:numPr>
        <w:spacing w:before="100" w:beforeAutospacing="1" w:after="100" w:afterAutospacing="1"/>
        <w:jc w:val="both"/>
      </w:pPr>
      <w:r>
        <w:t>Identify the risk factors contributing to the spread of the disease.</w:t>
      </w:r>
    </w:p>
    <w:p w:rsidR="000A7A84" w:rsidRPr="000A7A84" w:rsidRDefault="002A413A" w:rsidP="000A7A84">
      <w:pPr>
        <w:numPr>
          <w:ilvl w:val="0"/>
          <w:numId w:val="2"/>
        </w:numPr>
        <w:spacing w:before="100" w:beforeAutospacing="1" w:after="100" w:afterAutospacing="1"/>
        <w:jc w:val="both"/>
      </w:pPr>
      <w:r>
        <w:t>Provide evidence-based recommendations for control, prevention, and policy intervention to protect livestock health and farmer livelihoods.</w:t>
      </w:r>
    </w:p>
    <w:p w:rsidR="00441064" w:rsidRPr="00C703D8" w:rsidRDefault="00441064" w:rsidP="005306F6">
      <w:pPr>
        <w:spacing w:line="360" w:lineRule="auto"/>
        <w:jc w:val="both"/>
        <w:rPr>
          <w:rFonts w:eastAsiaTheme="minorHAnsi"/>
          <w:lang w:bidi="ne-NP"/>
        </w:rPr>
      </w:pPr>
    </w:p>
    <w:p w:rsidR="00DC341C" w:rsidRDefault="002A413A" w:rsidP="00DC341C">
      <w:pPr>
        <w:keepNext/>
        <w:keepLines/>
        <w:spacing w:line="360" w:lineRule="auto"/>
        <w:jc w:val="both"/>
        <w:outlineLvl w:val="1"/>
        <w:rPr>
          <w:rFonts w:eastAsiaTheme="majorEastAsia" w:cstheme="majorBidi"/>
          <w:b/>
          <w:color w:val="000000" w:themeColor="text1"/>
          <w:szCs w:val="23"/>
          <w:lang w:bidi="ne-NP"/>
        </w:rPr>
      </w:pPr>
      <w:bookmarkStart w:id="12" w:name="_Toc182526155"/>
      <w:bookmarkStart w:id="13" w:name="_Toc208603884"/>
      <w:bookmarkStart w:id="14" w:name="_Toc208651726"/>
      <w:r w:rsidRPr="00C703D8">
        <w:rPr>
          <w:rFonts w:eastAsiaTheme="majorEastAsia" w:cstheme="majorBidi"/>
          <w:b/>
          <w:color w:val="000000" w:themeColor="text1"/>
          <w:szCs w:val="23"/>
          <w:lang w:bidi="ne-NP"/>
        </w:rPr>
        <w:t xml:space="preserve">1.4 </w:t>
      </w:r>
      <w:r w:rsidR="0085580D" w:rsidRPr="00C703D8">
        <w:rPr>
          <w:rFonts w:eastAsiaTheme="majorEastAsia" w:cstheme="majorBidi"/>
          <w:b/>
          <w:color w:val="000000" w:themeColor="text1"/>
          <w:szCs w:val="23"/>
          <w:lang w:bidi="ne-NP"/>
        </w:rPr>
        <w:t>Objective</w:t>
      </w:r>
      <w:bookmarkEnd w:id="12"/>
      <w:bookmarkEnd w:id="13"/>
      <w:bookmarkEnd w:id="14"/>
    </w:p>
    <w:p w:rsidR="00DC341C" w:rsidRDefault="002A413A" w:rsidP="00DC341C">
      <w:pPr>
        <w:keepNext/>
        <w:keepLines/>
        <w:spacing w:line="360" w:lineRule="auto"/>
        <w:outlineLvl w:val="2"/>
        <w:rPr>
          <w:rFonts w:eastAsiaTheme="majorEastAsia" w:cstheme="majorBidi"/>
          <w:b/>
          <w:szCs w:val="21"/>
          <w:lang w:bidi="ne-NP"/>
        </w:rPr>
      </w:pPr>
      <w:bookmarkStart w:id="15" w:name="_Toc208603885"/>
      <w:bookmarkStart w:id="16" w:name="_Toc208651727"/>
      <w:r>
        <w:rPr>
          <w:rFonts w:eastAsiaTheme="majorEastAsia" w:cstheme="majorBidi"/>
          <w:b/>
          <w:szCs w:val="21"/>
          <w:lang w:bidi="ne-NP"/>
        </w:rPr>
        <w:t>General Objective</w:t>
      </w:r>
      <w:bookmarkEnd w:id="15"/>
      <w:bookmarkEnd w:id="16"/>
    </w:p>
    <w:p w:rsidR="00DC341C" w:rsidRDefault="002A413A" w:rsidP="00DC341C">
      <w:pPr>
        <w:spacing w:before="100" w:beforeAutospacing="1" w:after="100" w:afterAutospacing="1"/>
      </w:pPr>
      <w:r>
        <w:t>To investigate the outbreak of Lumpy Skin Disease (LSD) in cattle in Bagmati Rural Municipality and generate evidence-based recommendations for effective control and prevention measures.</w:t>
      </w:r>
    </w:p>
    <w:p w:rsidR="00DC341C" w:rsidRDefault="002A413A" w:rsidP="00DC341C">
      <w:pPr>
        <w:keepNext/>
        <w:keepLines/>
        <w:spacing w:line="360" w:lineRule="auto"/>
        <w:outlineLvl w:val="2"/>
        <w:rPr>
          <w:rFonts w:eastAsiaTheme="majorEastAsia" w:cstheme="majorBidi"/>
          <w:b/>
          <w:szCs w:val="21"/>
          <w:lang w:bidi="ne-NP"/>
        </w:rPr>
      </w:pPr>
      <w:bookmarkStart w:id="17" w:name="_Toc208603886"/>
      <w:bookmarkStart w:id="18" w:name="_Toc208651728"/>
      <w:r>
        <w:rPr>
          <w:rFonts w:eastAsiaTheme="majorEastAsia" w:cstheme="majorBidi"/>
          <w:b/>
          <w:szCs w:val="21"/>
          <w:lang w:bidi="ne-NP"/>
        </w:rPr>
        <w:t>Specific Objectives</w:t>
      </w:r>
      <w:bookmarkEnd w:id="17"/>
      <w:bookmarkEnd w:id="18"/>
    </w:p>
    <w:p w:rsidR="00DC341C" w:rsidRDefault="002A413A" w:rsidP="00DC341C">
      <w:pPr>
        <w:numPr>
          <w:ilvl w:val="0"/>
          <w:numId w:val="3"/>
        </w:numPr>
        <w:spacing w:before="100" w:beforeAutospacing="1" w:after="100" w:afterAutospacing="1"/>
      </w:pPr>
      <w:r>
        <w:t>To confirm the occurrence of Lumpy Skin Disease through field investigation and laboratory diagnosis.</w:t>
      </w:r>
    </w:p>
    <w:p w:rsidR="00DC341C" w:rsidRDefault="002A413A" w:rsidP="00DC341C">
      <w:pPr>
        <w:numPr>
          <w:ilvl w:val="0"/>
          <w:numId w:val="3"/>
        </w:numPr>
        <w:spacing w:before="100" w:beforeAutospacing="1" w:after="100" w:afterAutospacing="1"/>
      </w:pPr>
      <w:r>
        <w:t>To describe the epidemiological characteristics of the outbreak in terms of time, place, and animal population.</w:t>
      </w:r>
    </w:p>
    <w:p w:rsidR="00DC341C" w:rsidRDefault="002A413A" w:rsidP="00DC341C">
      <w:pPr>
        <w:numPr>
          <w:ilvl w:val="0"/>
          <w:numId w:val="3"/>
        </w:numPr>
        <w:spacing w:before="100" w:beforeAutospacing="1" w:after="100" w:afterAutospacing="1"/>
      </w:pPr>
      <w:r>
        <w:t>To identify possible risk factors associated with the spread of LSD, including cattle importation, animal movement, open grazing, and management practices.</w:t>
      </w:r>
    </w:p>
    <w:p w:rsidR="00DC341C" w:rsidRDefault="002A413A" w:rsidP="00DC341C">
      <w:pPr>
        <w:numPr>
          <w:ilvl w:val="0"/>
          <w:numId w:val="3"/>
        </w:numPr>
        <w:spacing w:before="100" w:beforeAutospacing="1" w:after="100" w:afterAutospacing="1"/>
      </w:pPr>
      <w:r>
        <w:t>To assess the morbidity, mortality, and case fatality rates among affected herds.</w:t>
      </w:r>
    </w:p>
    <w:p w:rsidR="00DC341C" w:rsidRDefault="002A413A" w:rsidP="00DC341C">
      <w:pPr>
        <w:numPr>
          <w:ilvl w:val="0"/>
          <w:numId w:val="3"/>
        </w:numPr>
        <w:spacing w:before="100" w:beforeAutospacing="1" w:after="100" w:afterAutospacing="1"/>
      </w:pPr>
      <w:r>
        <w:t>To evaluate the impact of the outbreak on livestock productivity and farmer livelihoods.</w:t>
      </w:r>
    </w:p>
    <w:p w:rsidR="00DC341C" w:rsidRDefault="002A413A" w:rsidP="00DC341C">
      <w:pPr>
        <w:numPr>
          <w:ilvl w:val="0"/>
          <w:numId w:val="3"/>
        </w:numPr>
        <w:spacing w:before="100" w:beforeAutospacing="1" w:after="100" w:afterAutospacing="1"/>
      </w:pPr>
      <w:r>
        <w:t>To recommend appropriate control, prevention, and surveillance strategies to reduce future outbreaks.</w:t>
      </w:r>
    </w:p>
    <w:p w:rsidR="00C0222A" w:rsidRPr="00C703D8" w:rsidRDefault="00C0222A" w:rsidP="005306F6">
      <w:pPr>
        <w:spacing w:line="360" w:lineRule="auto"/>
        <w:ind w:left="720"/>
        <w:jc w:val="both"/>
        <w:rPr>
          <w:rFonts w:eastAsiaTheme="minorHAnsi"/>
        </w:rPr>
      </w:pPr>
    </w:p>
    <w:p w:rsidR="00EC1EDD" w:rsidRPr="004C4BCD" w:rsidRDefault="002A413A" w:rsidP="00296718">
      <w:pPr>
        <w:keepNext/>
        <w:keepLines/>
        <w:spacing w:after="100" w:afterAutospacing="1" w:line="360" w:lineRule="auto"/>
        <w:jc w:val="center"/>
        <w:outlineLvl w:val="0"/>
        <w:rPr>
          <w:rFonts w:eastAsiaTheme="majorEastAsia" w:cstheme="majorBidi"/>
          <w:b/>
          <w:color w:val="000000" w:themeColor="text1"/>
          <w:sz w:val="32"/>
          <w:szCs w:val="32"/>
          <w:lang w:bidi="ne-NP"/>
        </w:rPr>
      </w:pPr>
      <w:bookmarkStart w:id="19" w:name="_Toc182526158"/>
      <w:bookmarkStart w:id="20" w:name="_Toc208603887"/>
      <w:bookmarkStart w:id="21" w:name="_Toc208651729"/>
      <w:bookmarkStart w:id="22" w:name="_Hlk206347171"/>
      <w:r w:rsidRPr="004C4BCD">
        <w:rPr>
          <w:rFonts w:eastAsiaTheme="majorEastAsia" w:cstheme="majorBidi"/>
          <w:b/>
          <w:color w:val="000000" w:themeColor="text1"/>
          <w:sz w:val="32"/>
          <w:szCs w:val="32"/>
          <w:lang w:bidi="ne-NP"/>
        </w:rPr>
        <w:t>2</w:t>
      </w:r>
      <w:r w:rsidR="00296718" w:rsidRPr="004C4BCD">
        <w:rPr>
          <w:rFonts w:eastAsiaTheme="majorEastAsia" w:cstheme="majorBidi"/>
          <w:b/>
          <w:color w:val="000000" w:themeColor="text1"/>
          <w:sz w:val="32"/>
          <w:szCs w:val="32"/>
          <w:lang w:bidi="ne-NP"/>
        </w:rPr>
        <w:t>.</w:t>
      </w:r>
      <w:r w:rsidRPr="004C4BCD">
        <w:rPr>
          <w:rFonts w:eastAsiaTheme="majorEastAsia" w:cstheme="majorBidi"/>
          <w:b/>
          <w:color w:val="000000" w:themeColor="text1"/>
          <w:sz w:val="32"/>
          <w:szCs w:val="32"/>
          <w:lang w:bidi="ne-NP"/>
        </w:rPr>
        <w:t xml:space="preserve"> </w:t>
      </w:r>
      <w:r w:rsidR="004C4BCD" w:rsidRPr="004C4BCD">
        <w:rPr>
          <w:rFonts w:eastAsiaTheme="majorEastAsia" w:cstheme="majorBidi"/>
          <w:b/>
          <w:color w:val="000000" w:themeColor="text1"/>
          <w:sz w:val="32"/>
          <w:szCs w:val="32"/>
          <w:lang w:bidi="ne-NP"/>
        </w:rPr>
        <w:t>Literature Review</w:t>
      </w:r>
      <w:bookmarkEnd w:id="19"/>
      <w:bookmarkEnd w:id="20"/>
      <w:bookmarkEnd w:id="21"/>
    </w:p>
    <w:p w:rsidR="00BD5647" w:rsidRPr="00055379" w:rsidRDefault="002A413A" w:rsidP="00BD5647">
      <w:pPr>
        <w:keepNext/>
        <w:keepLines/>
        <w:spacing w:line="360" w:lineRule="auto"/>
        <w:outlineLvl w:val="1"/>
        <w:rPr>
          <w:rFonts w:eastAsiaTheme="majorEastAsia" w:cstheme="majorBidi"/>
          <w:b/>
          <w:color w:val="000000" w:themeColor="text1"/>
          <w:szCs w:val="23"/>
          <w:lang w:bidi="ne-NP"/>
        </w:rPr>
      </w:pPr>
      <w:bookmarkStart w:id="23" w:name="_Toc208603888"/>
      <w:bookmarkStart w:id="24" w:name="_Toc208651730"/>
      <w:r>
        <w:rPr>
          <w:rFonts w:eastAsiaTheme="majorEastAsia" w:cstheme="majorBidi"/>
          <w:b/>
          <w:color w:val="000000" w:themeColor="text1"/>
          <w:szCs w:val="23"/>
          <w:lang w:bidi="ne-NP"/>
        </w:rPr>
        <w:t xml:space="preserve">2.1 </w:t>
      </w:r>
      <w:r w:rsidRPr="00055379">
        <w:rPr>
          <w:rFonts w:eastAsiaTheme="majorEastAsia" w:cstheme="majorBidi"/>
          <w:b/>
          <w:color w:val="000000" w:themeColor="text1"/>
          <w:szCs w:val="23"/>
          <w:lang w:bidi="ne-NP"/>
        </w:rPr>
        <w:t>Nature of Virus and Epidemiology</w:t>
      </w:r>
      <w:bookmarkEnd w:id="23"/>
      <w:bookmarkEnd w:id="24"/>
      <w:r w:rsidRPr="00055379">
        <w:rPr>
          <w:rFonts w:eastAsiaTheme="majorEastAsia" w:cstheme="majorBidi"/>
          <w:b/>
          <w:color w:val="000000" w:themeColor="text1"/>
          <w:szCs w:val="23"/>
          <w:lang w:bidi="ne-NP"/>
        </w:rPr>
        <w:t xml:space="preserve"> </w:t>
      </w:r>
    </w:p>
    <w:p w:rsidR="00BD5647" w:rsidRPr="00055379" w:rsidRDefault="002A413A" w:rsidP="00BD5647">
      <w:pPr>
        <w:jc w:val="both"/>
        <w:rPr>
          <w:color w:val="000000" w:themeColor="text1"/>
          <w:lang w:bidi="ne-NP"/>
        </w:rPr>
      </w:pPr>
      <w:r w:rsidRPr="00055379">
        <w:rPr>
          <w:color w:val="000000" w:themeColor="text1"/>
          <w:lang w:bidi="ne-NP"/>
        </w:rPr>
        <w:t xml:space="preserve">Lumpy skin disease is caused by the genus </w:t>
      </w:r>
      <w:proofErr w:type="spellStart"/>
      <w:r w:rsidRPr="00055379">
        <w:rPr>
          <w:color w:val="000000" w:themeColor="text1"/>
          <w:lang w:bidi="ne-NP"/>
        </w:rPr>
        <w:t>Capripoxvirus</w:t>
      </w:r>
      <w:proofErr w:type="spellEnd"/>
      <w:r w:rsidRPr="00055379">
        <w:rPr>
          <w:color w:val="000000" w:themeColor="text1"/>
          <w:lang w:bidi="ne-NP"/>
        </w:rPr>
        <w:t xml:space="preserve">, which belongs to the </w:t>
      </w:r>
      <w:proofErr w:type="spellStart"/>
      <w:r w:rsidRPr="00055379">
        <w:rPr>
          <w:color w:val="000000" w:themeColor="text1"/>
          <w:lang w:bidi="ne-NP"/>
        </w:rPr>
        <w:t>Poxviridae</w:t>
      </w:r>
      <w:proofErr w:type="spellEnd"/>
      <w:r w:rsidRPr="00055379">
        <w:rPr>
          <w:color w:val="000000" w:themeColor="text1"/>
          <w:lang w:bidi="ne-NP"/>
        </w:rPr>
        <w:t xml:space="preserve"> family. Antigenically, the lumpy skin disease virus (LSDV) is closely linked to the poxviruses that infect sheep and goats. Despite their differences, these three viruses cannot be distinguished by standard serological testing </w:t>
      </w:r>
      <w:r w:rsidRPr="00055379">
        <w:rPr>
          <w:rFonts w:eastAsiaTheme="minorHAnsi"/>
          <w:color w:val="000000" w:themeColor="text1"/>
          <w:shd w:val="clear" w:color="auto" w:fill="FFFFFF"/>
          <w:lang w:bidi="ne-NP"/>
        </w:rPr>
        <w:t>(Al-</w:t>
      </w:r>
      <w:proofErr w:type="spellStart"/>
      <w:r w:rsidRPr="00055379">
        <w:rPr>
          <w:rFonts w:eastAsiaTheme="minorHAnsi"/>
          <w:color w:val="000000" w:themeColor="text1"/>
          <w:shd w:val="clear" w:color="auto" w:fill="FFFFFF"/>
          <w:lang w:bidi="ne-NP"/>
        </w:rPr>
        <w:t>Salihi</w:t>
      </w:r>
      <w:proofErr w:type="spellEnd"/>
      <w:r w:rsidRPr="00055379">
        <w:rPr>
          <w:rFonts w:eastAsiaTheme="minorHAnsi"/>
          <w:color w:val="000000" w:themeColor="text1"/>
          <w:shd w:val="clear" w:color="auto" w:fill="FFFFFF"/>
          <w:lang w:bidi="ne-NP"/>
        </w:rPr>
        <w:t xml:space="preserve"> et al., 2014)</w:t>
      </w:r>
      <w:r w:rsidR="00925DD3">
        <w:rPr>
          <w:rFonts w:eastAsiaTheme="minorHAnsi"/>
          <w:color w:val="000000" w:themeColor="text1"/>
          <w:shd w:val="clear" w:color="auto" w:fill="FFFFFF"/>
          <w:lang w:bidi="ne-NP"/>
        </w:rPr>
        <w:t xml:space="preserve">. </w:t>
      </w:r>
    </w:p>
    <w:p w:rsidR="00BD5647" w:rsidRPr="00055379" w:rsidRDefault="002A413A" w:rsidP="00BD5647">
      <w:pPr>
        <w:spacing w:before="100" w:beforeAutospacing="1" w:after="100" w:afterAutospacing="1"/>
        <w:jc w:val="both"/>
        <w:rPr>
          <w:color w:val="000000" w:themeColor="text1"/>
          <w:lang w:bidi="ne-NP"/>
        </w:rPr>
      </w:pPr>
      <w:r w:rsidRPr="00055379">
        <w:rPr>
          <w:color w:val="000000" w:themeColor="text1"/>
          <w:lang w:bidi="ne-NP"/>
        </w:rPr>
        <w:t xml:space="preserve">Among pox viruses, </w:t>
      </w:r>
      <w:proofErr w:type="spellStart"/>
      <w:r w:rsidRPr="00055379">
        <w:rPr>
          <w:b/>
          <w:bCs/>
          <w:color w:val="000000" w:themeColor="text1"/>
          <w:lang w:bidi="ne-NP"/>
        </w:rPr>
        <w:t>Capripoxvirus</w:t>
      </w:r>
      <w:proofErr w:type="spellEnd"/>
      <w:r w:rsidRPr="00055379">
        <w:rPr>
          <w:color w:val="000000" w:themeColor="text1"/>
          <w:lang w:bidi="ne-NP"/>
        </w:rPr>
        <w:t xml:space="preserve"> is the most economically significant, affecting domestic ruminants in Africa and Asia. This genus includes </w:t>
      </w:r>
      <w:bookmarkStart w:id="25" w:name="_Hlk207452102"/>
      <w:r w:rsidRPr="00055379">
        <w:rPr>
          <w:b/>
          <w:bCs/>
          <w:color w:val="000000" w:themeColor="text1"/>
          <w:lang w:bidi="ne-NP"/>
        </w:rPr>
        <w:t>Lumpy Skin Disease Virus (LSDV)</w:t>
      </w:r>
      <w:r w:rsidRPr="00055379">
        <w:rPr>
          <w:color w:val="000000" w:themeColor="text1"/>
          <w:lang w:bidi="ne-NP"/>
        </w:rPr>
        <w:t xml:space="preserve">, </w:t>
      </w:r>
      <w:r w:rsidRPr="00055379">
        <w:rPr>
          <w:b/>
          <w:bCs/>
          <w:color w:val="000000" w:themeColor="text1"/>
          <w:lang w:bidi="ne-NP"/>
        </w:rPr>
        <w:t>Sheep Pox Virus (SPPV)</w:t>
      </w:r>
      <w:r w:rsidRPr="00055379">
        <w:rPr>
          <w:color w:val="000000" w:themeColor="text1"/>
          <w:lang w:bidi="ne-NP"/>
        </w:rPr>
        <w:t xml:space="preserve">, and </w:t>
      </w:r>
      <w:r w:rsidRPr="00055379">
        <w:rPr>
          <w:b/>
          <w:bCs/>
          <w:color w:val="000000" w:themeColor="text1"/>
          <w:lang w:bidi="ne-NP"/>
        </w:rPr>
        <w:t>Goat Pox Virus (GTPV)</w:t>
      </w:r>
      <w:bookmarkEnd w:id="25"/>
      <w:r w:rsidRPr="00055379">
        <w:rPr>
          <w:color w:val="000000" w:themeColor="text1"/>
          <w:lang w:bidi="ne-NP"/>
        </w:rPr>
        <w:t>. These are dsDNA viruses with genomes of approximately 150 kilobase pairs (</w:t>
      </w:r>
      <w:proofErr w:type="spellStart"/>
      <w:r w:rsidRPr="00055379">
        <w:rPr>
          <w:color w:val="000000" w:themeColor="text1"/>
          <w:lang w:bidi="ne-NP"/>
        </w:rPr>
        <w:t>kbp</w:t>
      </w:r>
      <w:proofErr w:type="spellEnd"/>
      <w:r w:rsidRPr="00055379">
        <w:rPr>
          <w:color w:val="000000" w:themeColor="text1"/>
          <w:lang w:bidi="ne-NP"/>
        </w:rPr>
        <w:t xml:space="preserve">) and virions measuring 230–260 nm. The capsid or nucleocapsid is brick- or oval-shaped, containing the genome and lateral bodies. Extensive DNA cross-hybridization among species accounts for serologic cross-reactions and cross-protection. The virus expresses 30 homologues of poxviral proteins, both structural and nonstructural. Although </w:t>
      </w:r>
      <w:proofErr w:type="spellStart"/>
      <w:r w:rsidRPr="00055379">
        <w:rPr>
          <w:color w:val="000000" w:themeColor="text1"/>
          <w:lang w:bidi="ne-NP"/>
        </w:rPr>
        <w:t>Capripoxviruses</w:t>
      </w:r>
      <w:proofErr w:type="spellEnd"/>
      <w:r w:rsidRPr="00055379">
        <w:rPr>
          <w:color w:val="000000" w:themeColor="text1"/>
          <w:lang w:bidi="ne-NP"/>
        </w:rPr>
        <w:t xml:space="preserve"> are generally host-specific, SPPV and GTPV strains can cross-infect their respective hosts both naturally and experimentally. In contrast, LSDV can experimentally infect sheep and goats, but natural infections of these species with LSDV have not been reported </w:t>
      </w:r>
      <w:r w:rsidRPr="00055379">
        <w:rPr>
          <w:rFonts w:eastAsiaTheme="minorHAnsi"/>
          <w:color w:val="000000" w:themeColor="text1"/>
          <w:shd w:val="clear" w:color="auto" w:fill="FFFFFF"/>
          <w:lang w:bidi="ne-NP"/>
        </w:rPr>
        <w:t>(</w:t>
      </w:r>
      <w:proofErr w:type="spellStart"/>
      <w:r w:rsidRPr="00055379">
        <w:rPr>
          <w:rFonts w:eastAsiaTheme="minorHAnsi"/>
          <w:color w:val="000000" w:themeColor="text1"/>
          <w:shd w:val="clear" w:color="auto" w:fill="FFFFFF"/>
          <w:lang w:bidi="ne-NP"/>
        </w:rPr>
        <w:t>Mulatu</w:t>
      </w:r>
      <w:proofErr w:type="spellEnd"/>
      <w:r w:rsidRPr="00055379">
        <w:rPr>
          <w:rFonts w:eastAsiaTheme="minorHAnsi"/>
          <w:color w:val="000000" w:themeColor="text1"/>
          <w:shd w:val="clear" w:color="auto" w:fill="FFFFFF"/>
          <w:lang w:bidi="ne-NP"/>
        </w:rPr>
        <w:t xml:space="preserve"> &amp; Feyisa 2018) (</w:t>
      </w:r>
      <w:proofErr w:type="spellStart"/>
      <w:r w:rsidRPr="00055379">
        <w:rPr>
          <w:rFonts w:eastAsiaTheme="minorHAnsi"/>
          <w:color w:val="000000" w:themeColor="text1"/>
          <w:shd w:val="clear" w:color="auto" w:fill="FFFFFF"/>
          <w:lang w:bidi="ne-NP"/>
        </w:rPr>
        <w:t>Tulman</w:t>
      </w:r>
      <w:proofErr w:type="spellEnd"/>
      <w:r w:rsidRPr="00055379">
        <w:rPr>
          <w:rFonts w:eastAsiaTheme="minorHAnsi"/>
          <w:color w:val="000000" w:themeColor="text1"/>
          <w:shd w:val="clear" w:color="auto" w:fill="FFFFFF"/>
          <w:lang w:bidi="ne-NP"/>
        </w:rPr>
        <w:t xml:space="preserve"> et al., 2001).</w:t>
      </w:r>
      <w:r w:rsidRPr="00055379">
        <w:rPr>
          <w:rFonts w:eastAsiaTheme="minorHAnsi"/>
          <w:color w:val="000000" w:themeColor="text1"/>
          <w:lang w:bidi="ne-NP"/>
        </w:rPr>
        <w:t xml:space="preserve"> Available evidence suggests that there is only one immunological type of LSDV: virus isolates collected over an extended period from a large number of natural cases originating from outbreaks of the disease in South Africa, </w:t>
      </w:r>
      <w:r w:rsidRPr="00055379">
        <w:rPr>
          <w:rFonts w:eastAsiaTheme="minorHAnsi"/>
          <w:color w:val="000000" w:themeColor="text1"/>
          <w:lang w:bidi="ne-NP"/>
        </w:rPr>
        <w:lastRenderedPageBreak/>
        <w:t xml:space="preserve">Kenya and Malawi showed complete cross-neutralization with the prototype “Neethling” strain. Cross-protection between LSDV and sheep- or goat pox viruses has been exploited by the use of </w:t>
      </w:r>
      <w:proofErr w:type="spellStart"/>
      <w:r w:rsidRPr="00055379">
        <w:rPr>
          <w:rFonts w:eastAsiaTheme="minorHAnsi"/>
          <w:color w:val="000000" w:themeColor="text1"/>
          <w:lang w:bidi="ne-NP"/>
        </w:rPr>
        <w:t>sheeppox</w:t>
      </w:r>
      <w:proofErr w:type="spellEnd"/>
      <w:r w:rsidRPr="00055379">
        <w:rPr>
          <w:rFonts w:eastAsiaTheme="minorHAnsi"/>
          <w:color w:val="000000" w:themeColor="text1"/>
          <w:lang w:bidi="ne-NP"/>
        </w:rPr>
        <w:t xml:space="preserve"> virus for the immunization of cattle against LSD </w:t>
      </w:r>
      <w:r w:rsidRPr="00055379">
        <w:rPr>
          <w:rFonts w:eastAsiaTheme="minorHAnsi"/>
          <w:color w:val="000000" w:themeColor="text1"/>
          <w:shd w:val="clear" w:color="auto" w:fill="FFFFFF"/>
          <w:lang w:bidi="ne-NP"/>
        </w:rPr>
        <w:t>(</w:t>
      </w:r>
      <w:proofErr w:type="spellStart"/>
      <w:r w:rsidRPr="00055379">
        <w:rPr>
          <w:rFonts w:eastAsiaTheme="minorHAnsi"/>
          <w:color w:val="000000" w:themeColor="text1"/>
          <w:shd w:val="clear" w:color="auto" w:fill="FFFFFF"/>
          <w:lang w:bidi="ne-NP"/>
        </w:rPr>
        <w:t>Coetzer</w:t>
      </w:r>
      <w:proofErr w:type="spellEnd"/>
      <w:r w:rsidRPr="00055379">
        <w:rPr>
          <w:rFonts w:eastAsiaTheme="minorHAnsi"/>
          <w:color w:val="000000" w:themeColor="text1"/>
          <w:shd w:val="clear" w:color="auto" w:fill="FFFFFF"/>
          <w:lang w:bidi="ne-NP"/>
        </w:rPr>
        <w:t xml:space="preserve">&amp; </w:t>
      </w:r>
      <w:proofErr w:type="spellStart"/>
      <w:r w:rsidRPr="00055379">
        <w:rPr>
          <w:rFonts w:eastAsiaTheme="minorHAnsi"/>
          <w:color w:val="000000" w:themeColor="text1"/>
          <w:shd w:val="clear" w:color="auto" w:fill="FFFFFF"/>
          <w:lang w:bidi="ne-NP"/>
        </w:rPr>
        <w:t>Tuppurainen</w:t>
      </w:r>
      <w:proofErr w:type="spellEnd"/>
      <w:r w:rsidRPr="00055379">
        <w:rPr>
          <w:rFonts w:eastAsiaTheme="minorHAnsi"/>
          <w:color w:val="000000" w:themeColor="text1"/>
          <w:shd w:val="clear" w:color="auto" w:fill="FFFFFF"/>
          <w:lang w:bidi="ne-NP"/>
        </w:rPr>
        <w:t>, 2004).</w:t>
      </w:r>
    </w:p>
    <w:p w:rsidR="00BD5647" w:rsidRPr="00925DD3" w:rsidRDefault="002A413A" w:rsidP="00925DD3">
      <w:pPr>
        <w:jc w:val="both"/>
        <w:rPr>
          <w:color w:val="000000" w:themeColor="text1"/>
          <w:lang w:bidi="ne-NP"/>
        </w:rPr>
      </w:pPr>
      <w:r w:rsidRPr="00055379">
        <w:rPr>
          <w:color w:val="000000" w:themeColor="text1"/>
          <w:lang w:bidi="ne-NP"/>
        </w:rPr>
        <w:t xml:space="preserve">LSDV is a resilient virus that can persist in the environment for extended periods of time, particularly in skin nodules and dried scabs. In crusts, hides, or necrotic tissue, it can spread for over a month. In dark, polluted animal shelters, it can spread even longer. It is susceptible to lipid-dissolving detergents and sunshine, though. The virus can survive for several days at body temperature and exhibits good resistance to mild acidity or alkalinity (pH 6.6–8.6). Additionally, it can be kept in cold storage for years: for up to 10 years at -80°C and for 6 months at 4°C in tissue culture fluid. LSDV is inactivated by heat (55°C for two hours or 65°C for half an hour) and a number of disinfectants, such as ether, chloroform, formalin, phenol, sodium hypochlorite, iodine, </w:t>
      </w:r>
      <w:proofErr w:type="spellStart"/>
      <w:r w:rsidRPr="00055379">
        <w:rPr>
          <w:color w:val="000000" w:themeColor="text1"/>
          <w:lang w:bidi="ne-NP"/>
        </w:rPr>
        <w:t>Virkon</w:t>
      </w:r>
      <w:proofErr w:type="spellEnd"/>
      <w:r w:rsidRPr="00055379">
        <w:rPr>
          <w:color w:val="000000" w:themeColor="text1"/>
          <w:lang w:bidi="ne-NP"/>
        </w:rPr>
        <w:t xml:space="preserve">®, and quaternary ammonium compounds, even though it is environmentally stable </w:t>
      </w:r>
      <w:r w:rsidRPr="00055379">
        <w:rPr>
          <w:rFonts w:eastAsiaTheme="minorHAnsi"/>
          <w:color w:val="000000" w:themeColor="text1"/>
          <w:shd w:val="clear" w:color="auto" w:fill="FFFFFF"/>
          <w:lang w:bidi="ne-NP"/>
        </w:rPr>
        <w:t>(Al-</w:t>
      </w:r>
      <w:proofErr w:type="spellStart"/>
      <w:r w:rsidRPr="00055379">
        <w:rPr>
          <w:rFonts w:eastAsiaTheme="minorHAnsi"/>
          <w:color w:val="000000" w:themeColor="text1"/>
          <w:shd w:val="clear" w:color="auto" w:fill="FFFFFF"/>
          <w:lang w:bidi="ne-NP"/>
        </w:rPr>
        <w:t>Salihi</w:t>
      </w:r>
      <w:proofErr w:type="spellEnd"/>
      <w:r w:rsidRPr="00055379">
        <w:rPr>
          <w:rFonts w:eastAsiaTheme="minorHAnsi"/>
          <w:color w:val="000000" w:themeColor="text1"/>
          <w:shd w:val="clear" w:color="auto" w:fill="FFFFFF"/>
          <w:lang w:bidi="ne-NP"/>
        </w:rPr>
        <w:t xml:space="preserve"> et al., 2014) (</w:t>
      </w:r>
      <w:proofErr w:type="spellStart"/>
      <w:r w:rsidRPr="00055379">
        <w:rPr>
          <w:rFonts w:eastAsiaTheme="minorHAnsi"/>
          <w:color w:val="000000" w:themeColor="text1"/>
          <w:shd w:val="clear" w:color="auto" w:fill="FFFFFF"/>
          <w:lang w:bidi="ne-NP"/>
        </w:rPr>
        <w:t>Adamu</w:t>
      </w:r>
      <w:proofErr w:type="spellEnd"/>
      <w:r w:rsidRPr="00055379">
        <w:rPr>
          <w:rFonts w:eastAsiaTheme="minorHAnsi"/>
          <w:color w:val="000000" w:themeColor="text1"/>
          <w:shd w:val="clear" w:color="auto" w:fill="FFFFFF"/>
          <w:lang w:bidi="ne-NP"/>
        </w:rPr>
        <w:t xml:space="preserve"> et al., 2024). </w:t>
      </w:r>
      <w:r w:rsidRPr="00055379">
        <w:rPr>
          <w:color w:val="000000" w:themeColor="text1"/>
          <w:lang w:bidi="ne-NP"/>
        </w:rPr>
        <w:t>Necrotic skin nodules may harbor the virus for as long as 39 days, but it may last much longer. Cattle of groups are vulnerable to the exposure of infection. Young animals and cows in their peak of lactation typically have more severe clinical illness. The vulnerability of wild ruminants to LSDV is mostly unknown. Clinical LSD has been confirmed in South African springbok using new molecular diagnostic methods and sequencing</w:t>
      </w:r>
      <w:r w:rsidR="00925DD3">
        <w:rPr>
          <w:color w:val="000000" w:themeColor="text1"/>
          <w:lang w:bidi="ne-NP"/>
        </w:rPr>
        <w:t xml:space="preserve"> </w:t>
      </w:r>
      <w:r w:rsidRPr="00055379">
        <w:rPr>
          <w:rFonts w:eastAsiaTheme="minorHAnsi"/>
          <w:color w:val="000000" w:themeColor="text1"/>
          <w:shd w:val="clear" w:color="auto" w:fill="FFFFFF"/>
          <w:lang w:bidi="ne-NP"/>
        </w:rPr>
        <w:t>(</w:t>
      </w:r>
      <w:proofErr w:type="spellStart"/>
      <w:r w:rsidRPr="00055379">
        <w:rPr>
          <w:rFonts w:eastAsiaTheme="minorHAnsi"/>
          <w:color w:val="000000" w:themeColor="text1"/>
          <w:shd w:val="clear" w:color="auto" w:fill="FFFFFF"/>
          <w:lang w:bidi="ne-NP"/>
        </w:rPr>
        <w:t>Coetzer</w:t>
      </w:r>
      <w:proofErr w:type="spellEnd"/>
      <w:r w:rsidRPr="00055379">
        <w:rPr>
          <w:rFonts w:eastAsiaTheme="minorHAnsi"/>
          <w:color w:val="000000" w:themeColor="text1"/>
          <w:shd w:val="clear" w:color="auto" w:fill="FFFFFF"/>
          <w:lang w:bidi="ne-NP"/>
        </w:rPr>
        <w:t xml:space="preserve">&amp; </w:t>
      </w:r>
      <w:proofErr w:type="spellStart"/>
      <w:r w:rsidRPr="00055379">
        <w:rPr>
          <w:rFonts w:eastAsiaTheme="minorHAnsi"/>
          <w:color w:val="000000" w:themeColor="text1"/>
          <w:shd w:val="clear" w:color="auto" w:fill="FFFFFF"/>
          <w:lang w:bidi="ne-NP"/>
        </w:rPr>
        <w:t>Tuppurainen</w:t>
      </w:r>
      <w:proofErr w:type="spellEnd"/>
      <w:r w:rsidRPr="00055379">
        <w:rPr>
          <w:rFonts w:eastAsiaTheme="minorHAnsi"/>
          <w:color w:val="000000" w:themeColor="text1"/>
          <w:shd w:val="clear" w:color="auto" w:fill="FFFFFF"/>
          <w:lang w:bidi="ne-NP"/>
        </w:rPr>
        <w:t xml:space="preserve">, 2004). </w:t>
      </w:r>
    </w:p>
    <w:p w:rsidR="00BD5647" w:rsidRPr="00055379" w:rsidRDefault="002A413A" w:rsidP="00BD5647">
      <w:pPr>
        <w:jc w:val="both"/>
        <w:rPr>
          <w:color w:val="000000" w:themeColor="text1"/>
          <w:lang w:bidi="ne-NP"/>
        </w:rPr>
      </w:pPr>
      <w:r w:rsidRPr="00055379">
        <w:rPr>
          <w:color w:val="000000" w:themeColor="text1"/>
          <w:lang w:bidi="ne-NP"/>
        </w:rPr>
        <w:t xml:space="preserve">In a study by </w:t>
      </w:r>
      <w:proofErr w:type="spellStart"/>
      <w:r w:rsidRPr="00055379">
        <w:rPr>
          <w:color w:val="000000" w:themeColor="text1"/>
          <w:lang w:bidi="ne-NP"/>
        </w:rPr>
        <w:t>Adamu</w:t>
      </w:r>
      <w:proofErr w:type="spellEnd"/>
      <w:r w:rsidRPr="00055379">
        <w:rPr>
          <w:color w:val="000000" w:themeColor="text1"/>
          <w:lang w:bidi="ne-NP"/>
        </w:rPr>
        <w:t xml:space="preserve"> et al., the virus was isolated in primary lamb testis and kidney cells using 2024 nodular skin biopsies from affected calves. After being experimentally inoculated into a healthy calf, the isolated LSDV caused fever (&gt;39.5 °C) and the development of characteristic skin nodules by the fourth day, which lasted until the 12th day. Real-time PCR was used to confirm viral shedding in nasal, oral, and conjunctival swabs obtained between days 6 and 14. LSDV was also detected in post-mortem tissues. According to the study, LSDV is the cause of outbreaks, and fever and nodules show how virulent it is. Furthermore, the experimental infection model offers a useful framework for LSDV vaccine evaluation in the future.</w:t>
      </w:r>
    </w:p>
    <w:p w:rsidR="00BD5647" w:rsidRPr="00055379" w:rsidRDefault="00BD5647" w:rsidP="00BD5647">
      <w:pPr>
        <w:spacing w:after="200" w:line="276" w:lineRule="auto"/>
        <w:jc w:val="both"/>
        <w:rPr>
          <w:rFonts w:eastAsiaTheme="minorHAnsi"/>
          <w:color w:val="000000" w:themeColor="text1"/>
          <w:shd w:val="clear" w:color="auto" w:fill="FFFFFF"/>
          <w:lang w:bidi="ne-NP"/>
        </w:rPr>
      </w:pPr>
    </w:p>
    <w:p w:rsidR="00BD5647" w:rsidRPr="00055379" w:rsidRDefault="002A413A" w:rsidP="00BD5647">
      <w:pPr>
        <w:keepNext/>
        <w:keepLines/>
        <w:spacing w:line="360" w:lineRule="auto"/>
        <w:outlineLvl w:val="1"/>
        <w:rPr>
          <w:rFonts w:eastAsiaTheme="majorEastAsia" w:cstheme="majorBidi"/>
          <w:b/>
          <w:color w:val="000000" w:themeColor="text1"/>
          <w:szCs w:val="23"/>
          <w:lang w:bidi="ne-NP"/>
        </w:rPr>
      </w:pPr>
      <w:bookmarkStart w:id="26" w:name="_Toc208603889"/>
      <w:bookmarkStart w:id="27" w:name="_Toc208651731"/>
      <w:r>
        <w:rPr>
          <w:rFonts w:eastAsiaTheme="majorEastAsia" w:cstheme="majorBidi"/>
          <w:b/>
          <w:color w:val="000000" w:themeColor="text1"/>
          <w:szCs w:val="23"/>
          <w:lang w:bidi="ne-NP"/>
        </w:rPr>
        <w:t xml:space="preserve">2.2 </w:t>
      </w:r>
      <w:r w:rsidRPr="00055379">
        <w:rPr>
          <w:rFonts w:eastAsiaTheme="majorEastAsia" w:cstheme="majorBidi"/>
          <w:b/>
          <w:color w:val="000000" w:themeColor="text1"/>
          <w:szCs w:val="23"/>
          <w:lang w:bidi="ne-NP"/>
        </w:rPr>
        <w:t>Transmission of Lumpy Skin Disease</w:t>
      </w:r>
      <w:bookmarkEnd w:id="26"/>
      <w:bookmarkEnd w:id="27"/>
      <w:r w:rsidRPr="00055379">
        <w:rPr>
          <w:rFonts w:eastAsiaTheme="majorEastAsia" w:cstheme="majorBidi"/>
          <w:b/>
          <w:color w:val="000000" w:themeColor="text1"/>
          <w:szCs w:val="23"/>
          <w:lang w:bidi="ne-NP"/>
        </w:rPr>
        <w:t xml:space="preserve"> </w:t>
      </w:r>
    </w:p>
    <w:p w:rsidR="00BD5647" w:rsidRPr="00055379" w:rsidRDefault="002A413A" w:rsidP="00BD5647">
      <w:pPr>
        <w:spacing w:after="200" w:line="276" w:lineRule="auto"/>
        <w:jc w:val="both"/>
        <w:rPr>
          <w:rFonts w:eastAsiaTheme="minorHAnsi"/>
          <w:color w:val="000000" w:themeColor="text1"/>
          <w:lang w:bidi="ne-NP"/>
        </w:rPr>
      </w:pPr>
      <w:r w:rsidRPr="00055379">
        <w:rPr>
          <w:rFonts w:eastAsiaTheme="minorHAnsi"/>
          <w:color w:val="000000" w:themeColor="text1"/>
          <w:lang w:bidi="ne-NP"/>
        </w:rPr>
        <w:t>Originally native to Africa, LSD has spread to the Middle East, Asia, and some regions of Europe, mostly as a result of the proliferation of insect vectors that feed on blood, like flies, ticks, and mosquitoes. With outbreaks peaking in warm, humid regions, the epidemiology of LSD is strongly correlated with environmental conditions that sustain vector populations</w:t>
      </w:r>
      <w:r w:rsidR="00B36355">
        <w:rPr>
          <w:rFonts w:eastAsiaTheme="minorHAnsi"/>
          <w:color w:val="000000" w:themeColor="text1"/>
          <w:lang w:bidi="ne-NP"/>
        </w:rPr>
        <w:t xml:space="preserve"> </w:t>
      </w:r>
      <w:r w:rsidRPr="00055379">
        <w:rPr>
          <w:rFonts w:eastAsiaTheme="minorHAnsi"/>
          <w:color w:val="000000" w:themeColor="text1"/>
          <w:lang w:bidi="ne-NP"/>
        </w:rPr>
        <w:t>(</w:t>
      </w:r>
      <w:proofErr w:type="spellStart"/>
      <w:r w:rsidRPr="00055379">
        <w:rPr>
          <w:rFonts w:eastAsiaTheme="minorHAnsi"/>
          <w:color w:val="000000" w:themeColor="text1"/>
          <w:lang w:bidi="ne-NP"/>
        </w:rPr>
        <w:t>Ratyotha</w:t>
      </w:r>
      <w:proofErr w:type="spellEnd"/>
      <w:r w:rsidRPr="00055379">
        <w:rPr>
          <w:rFonts w:eastAsiaTheme="minorHAnsi"/>
          <w:color w:val="000000" w:themeColor="text1"/>
          <w:lang w:bidi="ne-NP"/>
        </w:rPr>
        <w:t xml:space="preserve">, </w:t>
      </w:r>
      <w:proofErr w:type="spellStart"/>
      <w:r w:rsidRPr="00055379">
        <w:rPr>
          <w:rFonts w:eastAsiaTheme="minorHAnsi"/>
          <w:color w:val="000000" w:themeColor="text1"/>
          <w:lang w:bidi="ne-NP"/>
        </w:rPr>
        <w:t>Prakobwong</w:t>
      </w:r>
      <w:proofErr w:type="spellEnd"/>
      <w:r w:rsidRPr="00055379">
        <w:rPr>
          <w:rFonts w:eastAsiaTheme="minorHAnsi"/>
          <w:color w:val="000000" w:themeColor="text1"/>
          <w:lang w:bidi="ne-NP"/>
        </w:rPr>
        <w:t xml:space="preserve"> &amp; </w:t>
      </w:r>
      <w:proofErr w:type="spellStart"/>
      <w:r w:rsidRPr="00055379">
        <w:rPr>
          <w:rFonts w:eastAsiaTheme="minorHAnsi"/>
          <w:color w:val="000000" w:themeColor="text1"/>
          <w:lang w:bidi="ne-NP"/>
        </w:rPr>
        <w:t>Piratae</w:t>
      </w:r>
      <w:proofErr w:type="spellEnd"/>
      <w:r w:rsidRPr="00055379">
        <w:rPr>
          <w:rFonts w:eastAsiaTheme="minorHAnsi"/>
          <w:color w:val="000000" w:themeColor="text1"/>
          <w:lang w:bidi="ne-NP"/>
        </w:rPr>
        <w:t xml:space="preserve"> ,2022). </w:t>
      </w:r>
    </w:p>
    <w:p w:rsidR="00BD5647" w:rsidRPr="00055379" w:rsidRDefault="002A413A" w:rsidP="00BD5647">
      <w:pPr>
        <w:jc w:val="both"/>
        <w:rPr>
          <w:rFonts w:eastAsiaTheme="minorHAnsi"/>
          <w:color w:val="000000" w:themeColor="text1"/>
          <w:shd w:val="clear" w:color="auto" w:fill="FFFFFF"/>
          <w:lang w:bidi="ne-NP"/>
        </w:rPr>
      </w:pPr>
      <w:r w:rsidRPr="00055379">
        <w:rPr>
          <w:color w:val="000000" w:themeColor="text1"/>
          <w:lang w:bidi="ne-NP"/>
        </w:rPr>
        <w:t>Within a short period of time, the disease might appear hundreds of kilometers away from the original outbreak sites. Clear seasonal trends indicate that arthropod-borne transmission is more likely to be the cause of the disease's rapid and aggressive short-distance growth, even if the movement of infected animals seems to be the main mechanism for long-distance LSDV dispersal. Depending on the local environment, season, humidity, and vegetation, the roles of various arthropod vectors in the spread of LSDV is expected to change</w:t>
      </w:r>
      <w:r w:rsidRPr="00055379">
        <w:rPr>
          <w:rFonts w:eastAsiaTheme="minorHAnsi"/>
          <w:color w:val="000000" w:themeColor="text1"/>
          <w:lang w:bidi="ne-NP"/>
        </w:rPr>
        <w:t xml:space="preserve"> </w:t>
      </w:r>
      <w:r w:rsidRPr="00055379">
        <w:rPr>
          <w:rFonts w:eastAsiaTheme="minorHAnsi"/>
          <w:color w:val="000000" w:themeColor="text1"/>
          <w:shd w:val="clear" w:color="auto" w:fill="FFFFFF"/>
          <w:lang w:bidi="ne-NP"/>
        </w:rPr>
        <w:t xml:space="preserve">(Gupta et al., 2020). </w:t>
      </w:r>
    </w:p>
    <w:p w:rsidR="00BD5647" w:rsidRPr="00055379" w:rsidRDefault="00BD5647" w:rsidP="00BD5647">
      <w:pPr>
        <w:jc w:val="both"/>
        <w:rPr>
          <w:color w:val="000000" w:themeColor="text1"/>
          <w:lang w:bidi="ne-NP"/>
        </w:rPr>
      </w:pPr>
    </w:p>
    <w:p w:rsidR="00BD5647" w:rsidRPr="00055379" w:rsidRDefault="002A413A" w:rsidP="00BD5647">
      <w:pPr>
        <w:jc w:val="both"/>
        <w:rPr>
          <w:color w:val="000000" w:themeColor="text1"/>
          <w:lang w:bidi="ne-NP"/>
        </w:rPr>
      </w:pPr>
      <w:r w:rsidRPr="00055379">
        <w:rPr>
          <w:color w:val="000000" w:themeColor="text1"/>
          <w:lang w:bidi="ne-NP"/>
        </w:rPr>
        <w:lastRenderedPageBreak/>
        <w:t xml:space="preserve">With the exception of few strains that are capable of replication in sheep and goats, LSDV is primarily host-specific, typically infecting domestic cattle and water buffaloes. The most susceptible animals in the field during LSD outbreaks are domestic cattle and Asian water buffalo. The host animal's immunological condition, age, and breed influence its susceptibility rather than the virulence of the </w:t>
      </w:r>
      <w:r w:rsidR="00B36355" w:rsidRPr="00055379">
        <w:rPr>
          <w:color w:val="000000" w:themeColor="text1"/>
          <w:lang w:bidi="ne-NP"/>
        </w:rPr>
        <w:t>virus. There</w:t>
      </w:r>
      <w:r w:rsidRPr="00055379">
        <w:rPr>
          <w:color w:val="000000" w:themeColor="text1"/>
          <w:lang w:bidi="ne-NP"/>
        </w:rPr>
        <w:t xml:space="preserve"> is still insufficient evidence to support direct LSDV transmission. Field observations and experimental research reveal a minimal rate of direct transmission, whereas other studies contend that direct contact plays no part in the spread of viruses. Secretions including milk, nasal discharge, saliva, blood, and lachrymal fluids can spread indirectly by infecting animals that share feeding or watering facilities. The virus can spread from an infected mother to a calf through milk or skin abrasions, and it has also been known to spread </w:t>
      </w:r>
      <w:r w:rsidR="00B36355">
        <w:rPr>
          <w:color w:val="000000" w:themeColor="text1"/>
          <w:lang w:bidi="ne-NP"/>
        </w:rPr>
        <w:t>through intra-uterine route</w:t>
      </w:r>
      <w:r w:rsidRPr="00055379">
        <w:rPr>
          <w:color w:val="000000" w:themeColor="text1"/>
          <w:lang w:bidi="ne-NP"/>
        </w:rPr>
        <w:t>. Additionally, it has been demonstrated that the virus may survive in semen for up to 42 days, suggesting a possible reproductive pathway for transmission.</w:t>
      </w:r>
      <w:r w:rsidRPr="00055379">
        <w:rPr>
          <w:rFonts w:eastAsiaTheme="minorHAnsi"/>
          <w:color w:val="000000" w:themeColor="text1"/>
          <w:lang w:bidi="ne-NP"/>
        </w:rPr>
        <w:t xml:space="preserve"> </w:t>
      </w:r>
      <w:r w:rsidRPr="00055379">
        <w:rPr>
          <w:rFonts w:eastAsiaTheme="minorHAnsi"/>
          <w:color w:val="000000" w:themeColor="text1"/>
          <w:shd w:val="clear" w:color="auto" w:fill="FFFFFF"/>
          <w:lang w:bidi="ne-NP"/>
        </w:rPr>
        <w:t>(Gupta et al., 2020)</w:t>
      </w:r>
    </w:p>
    <w:p w:rsidR="00BD5647" w:rsidRPr="00055379" w:rsidRDefault="00BD5647" w:rsidP="00BD5647">
      <w:pPr>
        <w:jc w:val="both"/>
        <w:rPr>
          <w:color w:val="000000" w:themeColor="text1"/>
          <w:lang w:bidi="ne-NP"/>
        </w:rPr>
      </w:pPr>
    </w:p>
    <w:p w:rsidR="00BD5647" w:rsidRPr="00055379" w:rsidRDefault="002A413A" w:rsidP="00BD5647">
      <w:pPr>
        <w:jc w:val="both"/>
        <w:rPr>
          <w:rFonts w:eastAsiaTheme="minorHAnsi"/>
          <w:color w:val="000000" w:themeColor="text1"/>
          <w:lang w:bidi="ne-NP"/>
        </w:rPr>
      </w:pPr>
      <w:r w:rsidRPr="00055379">
        <w:rPr>
          <w:color w:val="000000" w:themeColor="text1"/>
          <w:lang w:bidi="ne-NP"/>
        </w:rPr>
        <w:t>There have been findings of various LSDV transmission mechanisms in laboratory (experimental) settings. It has been suggested that the virus may spread through the skin nodules of afflicted animals, infected saliva, ocular and nasal secretions, and semen. Additionally, in insect-free settings, transmission occurred when naïve cattle were permitted to share a drinking trough with highly infected animals. Even in bulls that are asymptomatic, the extended excretion of LSDV in bovine semen raises concerns about venereal spread. While intrauterine transmission has been documented in the wild, transmission through artificial insemination of spiked semen has been demonstrated experimentally</w:t>
      </w:r>
      <w:r w:rsidR="00B36355">
        <w:rPr>
          <w:color w:val="000000" w:themeColor="text1"/>
          <w:lang w:bidi="ne-NP"/>
        </w:rPr>
        <w:t xml:space="preserve"> </w:t>
      </w:r>
      <w:r w:rsidRPr="00055379">
        <w:rPr>
          <w:rFonts w:eastAsiaTheme="minorHAnsi"/>
          <w:color w:val="000000" w:themeColor="text1"/>
          <w:lang w:bidi="ne-NP"/>
        </w:rPr>
        <w:t xml:space="preserve">(Mazloum et al., 2023). </w:t>
      </w:r>
    </w:p>
    <w:p w:rsidR="00BD5647" w:rsidRPr="00055379" w:rsidRDefault="00BD5647" w:rsidP="00BD5647">
      <w:pPr>
        <w:jc w:val="both"/>
        <w:rPr>
          <w:color w:val="000000" w:themeColor="text1"/>
          <w:lang w:bidi="ne-NP"/>
        </w:rPr>
      </w:pPr>
    </w:p>
    <w:p w:rsidR="00BD5647" w:rsidRPr="00055379" w:rsidRDefault="002A413A" w:rsidP="00BD5647">
      <w:pPr>
        <w:jc w:val="both"/>
        <w:rPr>
          <w:color w:val="000000" w:themeColor="text1"/>
          <w:lang w:bidi="ne-NP"/>
        </w:rPr>
      </w:pPr>
      <w:r w:rsidRPr="00055379">
        <w:rPr>
          <w:color w:val="000000" w:themeColor="text1"/>
          <w:lang w:bidi="ne-NP"/>
        </w:rPr>
        <w:t>The Lumpy Skin Disease Virus (LSDV) is mostly transmitted mechanically by blood-feeding arthropods, though in some instances, direct or indirect transmission may also occur. Although laboratory studies suggest ticks may contribute to virus maintenance, the rapid spread of disease suggests ticks play only a modest role in field transmission. Environmental factors including temperature, humidity, and vector abundance affect the involvement of multiple vectors, which vary by region</w:t>
      </w:r>
      <w:r w:rsidR="00B36355">
        <w:rPr>
          <w:color w:val="000000" w:themeColor="text1"/>
          <w:lang w:bidi="ne-NP"/>
        </w:rPr>
        <w:t xml:space="preserve"> </w:t>
      </w:r>
      <w:r w:rsidRPr="00055379">
        <w:rPr>
          <w:rFonts w:eastAsiaTheme="minorHAnsi"/>
          <w:color w:val="000000" w:themeColor="text1"/>
          <w:lang w:bidi="ne-NP"/>
        </w:rPr>
        <w:t>(EFSA Panel on Animal Health and Welfare, 2015)</w:t>
      </w:r>
      <w:r w:rsidRPr="00055379">
        <w:rPr>
          <w:color w:val="000000" w:themeColor="text1"/>
          <w:lang w:bidi="ne-NP"/>
        </w:rPr>
        <w:t>. Most often, when susceptible animals and infected animals come into close or direct contact, the viruses spread by aerosols. Usually, viruses enter a host organism through the respiratory system</w:t>
      </w:r>
      <w:r w:rsidR="00B36355">
        <w:rPr>
          <w:color w:val="000000" w:themeColor="text1"/>
          <w:lang w:bidi="ne-NP"/>
        </w:rPr>
        <w:t xml:space="preserve"> </w:t>
      </w:r>
      <w:r w:rsidRPr="00055379">
        <w:rPr>
          <w:rFonts w:eastAsiaTheme="minorHAnsi"/>
          <w:color w:val="000000" w:themeColor="text1"/>
          <w:lang w:bidi="ne-NP"/>
        </w:rPr>
        <w:t>(</w:t>
      </w:r>
      <w:proofErr w:type="spellStart"/>
      <w:r w:rsidRPr="00055379">
        <w:rPr>
          <w:rFonts w:eastAsiaTheme="minorHAnsi"/>
          <w:color w:val="000000" w:themeColor="text1"/>
          <w:lang w:bidi="ne-NP"/>
        </w:rPr>
        <w:t>Babiuk</w:t>
      </w:r>
      <w:proofErr w:type="spellEnd"/>
      <w:r w:rsidRPr="00055379">
        <w:rPr>
          <w:rFonts w:eastAsiaTheme="minorHAnsi"/>
          <w:color w:val="000000" w:themeColor="text1"/>
          <w:lang w:bidi="ne-NP"/>
        </w:rPr>
        <w:t xml:space="preserve"> et al., 2008). </w:t>
      </w:r>
    </w:p>
    <w:p w:rsidR="00BD5647" w:rsidRPr="00055379" w:rsidRDefault="002A413A" w:rsidP="00BD5647">
      <w:pPr>
        <w:spacing w:before="100" w:beforeAutospacing="1" w:after="100" w:afterAutospacing="1"/>
        <w:jc w:val="both"/>
        <w:rPr>
          <w:color w:val="000000" w:themeColor="text1"/>
          <w:lang w:bidi="ne-NP"/>
        </w:rPr>
      </w:pPr>
      <w:r w:rsidRPr="00055379">
        <w:rPr>
          <w:color w:val="000000" w:themeColor="text1"/>
          <w:lang w:bidi="ne-NP"/>
        </w:rPr>
        <w:t>LSDV is spread by interrupted-feeding arthropods, specifically those that often parasitize cattle, such as flies (</w:t>
      </w:r>
      <w:proofErr w:type="spellStart"/>
      <w:r w:rsidRPr="00055379">
        <w:rPr>
          <w:i/>
          <w:iCs/>
          <w:color w:val="000000" w:themeColor="text1"/>
          <w:lang w:bidi="ne-NP"/>
        </w:rPr>
        <w:t>Stomoxys</w:t>
      </w:r>
      <w:proofErr w:type="spellEnd"/>
      <w:r w:rsidRPr="00055379">
        <w:rPr>
          <w:i/>
          <w:iCs/>
          <w:color w:val="000000" w:themeColor="text1"/>
          <w:lang w:bidi="ne-NP"/>
        </w:rPr>
        <w:t xml:space="preserve"> </w:t>
      </w:r>
      <w:proofErr w:type="spellStart"/>
      <w:r w:rsidRPr="00055379">
        <w:rPr>
          <w:i/>
          <w:iCs/>
          <w:color w:val="000000" w:themeColor="text1"/>
          <w:lang w:bidi="ne-NP"/>
        </w:rPr>
        <w:t>calcitrans</w:t>
      </w:r>
      <w:proofErr w:type="spellEnd"/>
      <w:r w:rsidRPr="00055379">
        <w:rPr>
          <w:color w:val="000000" w:themeColor="text1"/>
          <w:lang w:bidi="ne-NP"/>
        </w:rPr>
        <w:t xml:space="preserve">, </w:t>
      </w:r>
      <w:r w:rsidRPr="00055379">
        <w:rPr>
          <w:i/>
          <w:iCs/>
          <w:color w:val="000000" w:themeColor="text1"/>
          <w:lang w:bidi="ne-NP"/>
        </w:rPr>
        <w:t xml:space="preserve">Musca </w:t>
      </w:r>
      <w:proofErr w:type="spellStart"/>
      <w:r w:rsidRPr="00055379">
        <w:rPr>
          <w:i/>
          <w:iCs/>
          <w:color w:val="000000" w:themeColor="text1"/>
          <w:lang w:bidi="ne-NP"/>
        </w:rPr>
        <w:t>domestica</w:t>
      </w:r>
      <w:proofErr w:type="spellEnd"/>
      <w:r w:rsidRPr="00055379">
        <w:rPr>
          <w:color w:val="000000" w:themeColor="text1"/>
          <w:lang w:bidi="ne-NP"/>
        </w:rPr>
        <w:t>), mosquitoes (</w:t>
      </w:r>
      <w:r w:rsidRPr="00055379">
        <w:rPr>
          <w:i/>
          <w:iCs/>
          <w:color w:val="000000" w:themeColor="text1"/>
          <w:lang w:bidi="ne-NP"/>
        </w:rPr>
        <w:t xml:space="preserve">Aedes aegypti, Culex </w:t>
      </w:r>
      <w:proofErr w:type="spellStart"/>
      <w:r w:rsidRPr="00055379">
        <w:rPr>
          <w:i/>
          <w:iCs/>
          <w:color w:val="000000" w:themeColor="text1"/>
          <w:lang w:bidi="ne-NP"/>
        </w:rPr>
        <w:t>mirificens</w:t>
      </w:r>
      <w:proofErr w:type="spellEnd"/>
      <w:r w:rsidRPr="00055379">
        <w:rPr>
          <w:i/>
          <w:iCs/>
          <w:color w:val="000000" w:themeColor="text1"/>
          <w:lang w:bidi="ne-NP"/>
        </w:rPr>
        <w:t xml:space="preserve">, Aedes </w:t>
      </w:r>
      <w:proofErr w:type="spellStart"/>
      <w:r w:rsidRPr="00055379">
        <w:rPr>
          <w:i/>
          <w:iCs/>
          <w:color w:val="000000" w:themeColor="text1"/>
          <w:lang w:bidi="ne-NP"/>
        </w:rPr>
        <w:t>natrionus</w:t>
      </w:r>
      <w:proofErr w:type="spellEnd"/>
      <w:r w:rsidRPr="00055379">
        <w:rPr>
          <w:color w:val="000000" w:themeColor="text1"/>
          <w:lang w:bidi="ne-NP"/>
        </w:rPr>
        <w:t>), and ticks (</w:t>
      </w:r>
      <w:proofErr w:type="spellStart"/>
      <w:r w:rsidRPr="00055379">
        <w:rPr>
          <w:i/>
          <w:iCs/>
          <w:color w:val="000000" w:themeColor="text1"/>
          <w:lang w:bidi="ne-NP"/>
        </w:rPr>
        <w:t>Amblyomma</w:t>
      </w:r>
      <w:proofErr w:type="spellEnd"/>
      <w:r w:rsidRPr="00055379">
        <w:rPr>
          <w:color w:val="000000" w:themeColor="text1"/>
          <w:lang w:bidi="ne-NP"/>
        </w:rPr>
        <w:t xml:space="preserve"> spp., </w:t>
      </w:r>
      <w:r w:rsidRPr="00055379">
        <w:rPr>
          <w:i/>
          <w:iCs/>
          <w:color w:val="000000" w:themeColor="text1"/>
          <w:lang w:bidi="ne-NP"/>
        </w:rPr>
        <w:t>Rhipicephalus</w:t>
      </w:r>
      <w:r w:rsidRPr="00055379">
        <w:rPr>
          <w:color w:val="000000" w:themeColor="text1"/>
          <w:lang w:bidi="ne-NP"/>
        </w:rPr>
        <w:t xml:space="preserve"> spp.). Some tick species are mechanical vectors and reservoir and biting flies (</w:t>
      </w:r>
      <w:proofErr w:type="spellStart"/>
      <w:r w:rsidRPr="00055379">
        <w:rPr>
          <w:i/>
          <w:iCs/>
          <w:color w:val="000000" w:themeColor="text1"/>
          <w:lang w:bidi="ne-NP"/>
        </w:rPr>
        <w:t>Stomoxys</w:t>
      </w:r>
      <w:proofErr w:type="spellEnd"/>
      <w:r w:rsidRPr="00055379">
        <w:rPr>
          <w:i/>
          <w:iCs/>
          <w:color w:val="000000" w:themeColor="text1"/>
          <w:lang w:bidi="ne-NP"/>
        </w:rPr>
        <w:t xml:space="preserve"> </w:t>
      </w:r>
      <w:proofErr w:type="spellStart"/>
      <w:r w:rsidRPr="00055379">
        <w:rPr>
          <w:i/>
          <w:iCs/>
          <w:color w:val="000000" w:themeColor="text1"/>
          <w:lang w:bidi="ne-NP"/>
        </w:rPr>
        <w:t>calcitrans</w:t>
      </w:r>
      <w:proofErr w:type="spellEnd"/>
      <w:r w:rsidRPr="00055379">
        <w:rPr>
          <w:color w:val="000000" w:themeColor="text1"/>
          <w:lang w:bidi="ne-NP"/>
        </w:rPr>
        <w:t xml:space="preserve"> and </w:t>
      </w:r>
      <w:proofErr w:type="spellStart"/>
      <w:r w:rsidRPr="00055379">
        <w:rPr>
          <w:i/>
          <w:iCs/>
          <w:color w:val="000000" w:themeColor="text1"/>
          <w:lang w:bidi="ne-NP"/>
        </w:rPr>
        <w:t>Biomyia</w:t>
      </w:r>
      <w:proofErr w:type="spellEnd"/>
      <w:r w:rsidRPr="00055379">
        <w:rPr>
          <w:i/>
          <w:iCs/>
          <w:color w:val="000000" w:themeColor="text1"/>
          <w:lang w:bidi="ne-NP"/>
        </w:rPr>
        <w:t xml:space="preserve"> </w:t>
      </w:r>
      <w:proofErr w:type="spellStart"/>
      <w:r w:rsidRPr="00055379">
        <w:rPr>
          <w:i/>
          <w:iCs/>
          <w:color w:val="000000" w:themeColor="text1"/>
          <w:lang w:bidi="ne-NP"/>
        </w:rPr>
        <w:t>fasciata</w:t>
      </w:r>
      <w:proofErr w:type="spellEnd"/>
      <w:r w:rsidRPr="00055379">
        <w:rPr>
          <w:color w:val="000000" w:themeColor="text1"/>
          <w:lang w:bidi="ne-NP"/>
        </w:rPr>
        <w:t xml:space="preserve">) also play important role in the transmission. </w:t>
      </w:r>
      <w:r w:rsidRPr="00055379">
        <w:rPr>
          <w:rFonts w:eastAsiaTheme="minorHAnsi"/>
          <w:color w:val="000000" w:themeColor="text1"/>
          <w:shd w:val="clear" w:color="auto" w:fill="FFFFFF"/>
          <w:lang w:bidi="ne-NP"/>
        </w:rPr>
        <w:t>(Gupta et al., 2020) (</w:t>
      </w:r>
      <w:proofErr w:type="spellStart"/>
      <w:r w:rsidRPr="00055379">
        <w:rPr>
          <w:rFonts w:eastAsiaTheme="minorHAnsi"/>
          <w:color w:val="000000" w:themeColor="text1"/>
          <w:shd w:val="clear" w:color="auto" w:fill="FFFFFF"/>
          <w:lang w:bidi="ne-NP"/>
        </w:rPr>
        <w:t>Tadakod</w:t>
      </w:r>
      <w:proofErr w:type="spellEnd"/>
      <w:r w:rsidRPr="00055379">
        <w:rPr>
          <w:rFonts w:eastAsiaTheme="minorHAnsi"/>
          <w:color w:val="000000" w:themeColor="text1"/>
          <w:shd w:val="clear" w:color="auto" w:fill="FFFFFF"/>
          <w:lang w:bidi="ne-NP"/>
        </w:rPr>
        <w:t xml:space="preserve"> et al.,2025)</w:t>
      </w:r>
    </w:p>
    <w:p w:rsidR="00BD5647" w:rsidRPr="00055379" w:rsidRDefault="00BD5647" w:rsidP="00BD5647">
      <w:pPr>
        <w:spacing w:after="200" w:line="276" w:lineRule="auto"/>
        <w:jc w:val="both"/>
        <w:rPr>
          <w:rFonts w:eastAsiaTheme="minorHAnsi"/>
          <w:color w:val="000000" w:themeColor="text1"/>
          <w:shd w:val="clear" w:color="auto" w:fill="FFFFFF"/>
          <w:lang w:bidi="ne-NP"/>
        </w:rPr>
      </w:pPr>
    </w:p>
    <w:p w:rsidR="00BD5647" w:rsidRPr="00055379" w:rsidRDefault="002A413A" w:rsidP="00BD5647">
      <w:pPr>
        <w:keepNext/>
        <w:keepLines/>
        <w:spacing w:line="360" w:lineRule="auto"/>
        <w:outlineLvl w:val="1"/>
        <w:rPr>
          <w:rFonts w:eastAsiaTheme="majorEastAsia" w:cstheme="majorBidi"/>
          <w:b/>
          <w:color w:val="000000" w:themeColor="text1"/>
          <w:szCs w:val="23"/>
          <w:shd w:val="clear" w:color="auto" w:fill="FFFFFF"/>
          <w:lang w:bidi="ne-NP"/>
        </w:rPr>
      </w:pPr>
      <w:bookmarkStart w:id="28" w:name="_Toc208603890"/>
      <w:bookmarkStart w:id="29" w:name="_Toc208651732"/>
      <w:r>
        <w:rPr>
          <w:rFonts w:eastAsiaTheme="majorEastAsia" w:cstheme="majorBidi"/>
          <w:b/>
          <w:color w:val="000000" w:themeColor="text1"/>
          <w:szCs w:val="23"/>
          <w:shd w:val="clear" w:color="auto" w:fill="FFFFFF"/>
          <w:lang w:bidi="ne-NP"/>
        </w:rPr>
        <w:t xml:space="preserve">2.3 </w:t>
      </w:r>
      <w:r w:rsidRPr="00055379">
        <w:rPr>
          <w:rFonts w:eastAsiaTheme="majorEastAsia" w:cstheme="majorBidi"/>
          <w:b/>
          <w:color w:val="000000" w:themeColor="text1"/>
          <w:szCs w:val="23"/>
          <w:shd w:val="clear" w:color="auto" w:fill="FFFFFF"/>
          <w:lang w:bidi="ne-NP"/>
        </w:rPr>
        <w:t>Pathogenesis of Lumpy Skin Disease</w:t>
      </w:r>
      <w:bookmarkEnd w:id="28"/>
      <w:bookmarkEnd w:id="29"/>
    </w:p>
    <w:p w:rsidR="00BD5647" w:rsidRPr="00055379" w:rsidRDefault="002A413A" w:rsidP="00BD5647">
      <w:pPr>
        <w:spacing w:after="200" w:line="276" w:lineRule="auto"/>
        <w:jc w:val="both"/>
        <w:rPr>
          <w:rFonts w:eastAsiaTheme="minorHAnsi"/>
          <w:color w:val="000000" w:themeColor="text1"/>
          <w:shd w:val="clear" w:color="auto" w:fill="FFFFFF"/>
          <w:lang w:bidi="ne-NP"/>
        </w:rPr>
      </w:pPr>
      <w:r w:rsidRPr="00055379">
        <w:rPr>
          <w:rFonts w:eastAsiaTheme="minorHAnsi"/>
          <w:color w:val="000000" w:themeColor="text1"/>
          <w:shd w:val="clear" w:color="auto" w:fill="FFFFFF"/>
          <w:lang w:bidi="ne-NP"/>
        </w:rPr>
        <w:t>L</w:t>
      </w:r>
      <w:r w:rsidR="0088577D">
        <w:rPr>
          <w:rFonts w:eastAsiaTheme="minorHAnsi"/>
          <w:color w:val="000000" w:themeColor="text1"/>
          <w:shd w:val="clear" w:color="auto" w:fill="FFFFFF"/>
          <w:lang w:bidi="ne-NP"/>
        </w:rPr>
        <w:t>SD</w:t>
      </w:r>
      <w:r w:rsidRPr="00055379">
        <w:rPr>
          <w:rFonts w:eastAsiaTheme="minorHAnsi"/>
          <w:color w:val="000000" w:themeColor="text1"/>
          <w:shd w:val="clear" w:color="auto" w:fill="FFFFFF"/>
          <w:lang w:bidi="ne-NP"/>
        </w:rPr>
        <w:t xml:space="preserve"> is an infectious, eruptive and sometimes fatal disease of cattle. It is an acute/chronic viral disease which manifests as superficial nodules, typically on the skin. It may be secondarily complicating with bacterial infection. It is an acute to in apparent cattle disease associated with LSDV. It is manifested as fever, skin, mucous membrane and visceral </w:t>
      </w:r>
      <w:r w:rsidRPr="00055379">
        <w:rPr>
          <w:rFonts w:eastAsiaTheme="minorHAnsi"/>
          <w:color w:val="000000" w:themeColor="text1"/>
          <w:shd w:val="clear" w:color="auto" w:fill="FFFFFF"/>
          <w:lang w:bidi="ne-NP"/>
        </w:rPr>
        <w:lastRenderedPageBreak/>
        <w:t>nodules, and enlargement of superficial lymph node</w:t>
      </w:r>
      <w:r w:rsidR="00B36355">
        <w:rPr>
          <w:rFonts w:eastAsiaTheme="minorHAnsi"/>
          <w:color w:val="000000" w:themeColor="text1"/>
          <w:shd w:val="clear" w:color="auto" w:fill="FFFFFF"/>
          <w:lang w:bidi="ne-NP"/>
        </w:rPr>
        <w:t xml:space="preserve"> </w:t>
      </w:r>
      <w:r w:rsidRPr="00055379">
        <w:rPr>
          <w:rFonts w:eastAsiaTheme="minorHAnsi"/>
          <w:color w:val="000000" w:themeColor="text1"/>
          <w:shd w:val="clear" w:color="auto" w:fill="FFFFFF"/>
          <w:lang w:bidi="ne-NP"/>
        </w:rPr>
        <w:t>(Merck Veterinary Manual, 2011) (</w:t>
      </w:r>
      <w:proofErr w:type="spellStart"/>
      <w:r w:rsidRPr="00055379">
        <w:rPr>
          <w:rFonts w:eastAsiaTheme="minorHAnsi"/>
          <w:color w:val="000000" w:themeColor="text1"/>
          <w:shd w:val="clear" w:color="auto" w:fill="FFFFFF"/>
          <w:lang w:bidi="ne-NP"/>
        </w:rPr>
        <w:t>Abdulqa</w:t>
      </w:r>
      <w:proofErr w:type="spellEnd"/>
      <w:r w:rsidRPr="00055379">
        <w:rPr>
          <w:rFonts w:eastAsiaTheme="minorHAnsi"/>
          <w:color w:val="000000" w:themeColor="text1"/>
          <w:shd w:val="clear" w:color="auto" w:fill="FFFFFF"/>
          <w:lang w:bidi="ne-NP"/>
        </w:rPr>
        <w:t xml:space="preserve"> et al., 2016). </w:t>
      </w:r>
    </w:p>
    <w:p w:rsidR="00BD5647" w:rsidRPr="00055379" w:rsidRDefault="002A413A" w:rsidP="00BD5647">
      <w:pPr>
        <w:spacing w:after="200" w:line="276" w:lineRule="auto"/>
        <w:jc w:val="both"/>
        <w:rPr>
          <w:rFonts w:eastAsiaTheme="minorHAnsi"/>
          <w:color w:val="000000" w:themeColor="text1"/>
          <w:shd w:val="clear" w:color="auto" w:fill="FFFFFF"/>
          <w:lang w:bidi="ne-NP"/>
        </w:rPr>
      </w:pPr>
      <w:r w:rsidRPr="00055379">
        <w:rPr>
          <w:rFonts w:eastAsiaTheme="minorHAnsi"/>
          <w:color w:val="000000" w:themeColor="text1"/>
          <w:shd w:val="clear" w:color="auto" w:fill="FFFFFF"/>
          <w:lang w:bidi="ne-NP"/>
        </w:rPr>
        <w:t xml:space="preserve">The course of lumpy skin disease can be acute, subacute, or chronic, and LSDV infection can happen in both natural and experimental settings. Animals that develop clinical disease may experience a biphasic febrile reaction, and the virus can produce anything from an apparent infection to severe clinical symptoms. Fever between 40 and 41.5 degrees Celsius, which can remain for 6 to 72 hours, lachrymation, increased nasal and pharyngeal discharge, decreased appetite, decreased milk production, despondency, and unwillingness to move are some of the obvious clinical symptoms. Clinical symptom severity is influenced by the host cattle's breed and the </w:t>
      </w:r>
      <w:proofErr w:type="spellStart"/>
      <w:r w:rsidRPr="00055379">
        <w:rPr>
          <w:rFonts w:eastAsiaTheme="minorHAnsi"/>
          <w:color w:val="000000" w:themeColor="text1"/>
          <w:shd w:val="clear" w:color="auto" w:fill="FFFFFF"/>
          <w:lang w:bidi="ne-NP"/>
        </w:rPr>
        <w:t>capripoxvirus</w:t>
      </w:r>
      <w:proofErr w:type="spellEnd"/>
      <w:r w:rsidRPr="00055379">
        <w:rPr>
          <w:rFonts w:eastAsiaTheme="minorHAnsi"/>
          <w:color w:val="000000" w:themeColor="text1"/>
          <w:shd w:val="clear" w:color="auto" w:fill="FFFFFF"/>
          <w:lang w:bidi="ne-NP"/>
        </w:rPr>
        <w:t xml:space="preserve"> strain. In the case of an experimental infection, the virus's dose and mode of transmission are also determining factors</w:t>
      </w:r>
      <w:r w:rsidR="00B36355">
        <w:rPr>
          <w:rFonts w:eastAsiaTheme="minorHAnsi"/>
          <w:color w:val="000000" w:themeColor="text1"/>
          <w:shd w:val="clear" w:color="auto" w:fill="FFFFFF"/>
          <w:lang w:bidi="ne-NP"/>
        </w:rPr>
        <w:t xml:space="preserve"> </w:t>
      </w:r>
      <w:r w:rsidRPr="00055379">
        <w:rPr>
          <w:rFonts w:eastAsiaTheme="minorHAnsi"/>
          <w:color w:val="000000" w:themeColor="text1"/>
          <w:shd w:val="clear" w:color="auto" w:fill="FFFFFF"/>
          <w:lang w:bidi="ne-NP"/>
        </w:rPr>
        <w:t xml:space="preserve">(Hailu, B., Alemayehu, G., &amp; </w:t>
      </w:r>
      <w:proofErr w:type="spellStart"/>
      <w:r w:rsidRPr="00055379">
        <w:rPr>
          <w:rFonts w:eastAsiaTheme="minorHAnsi"/>
          <w:color w:val="000000" w:themeColor="text1"/>
          <w:shd w:val="clear" w:color="auto" w:fill="FFFFFF"/>
          <w:lang w:bidi="ne-NP"/>
        </w:rPr>
        <w:t>Seid</w:t>
      </w:r>
      <w:proofErr w:type="spellEnd"/>
      <w:r w:rsidRPr="00055379">
        <w:rPr>
          <w:rFonts w:eastAsiaTheme="minorHAnsi"/>
          <w:color w:val="000000" w:themeColor="text1"/>
          <w:shd w:val="clear" w:color="auto" w:fill="FFFFFF"/>
          <w:lang w:bidi="ne-NP"/>
        </w:rPr>
        <w:t>, N. 2015) (</w:t>
      </w:r>
      <w:proofErr w:type="spellStart"/>
      <w:r w:rsidRPr="00055379">
        <w:rPr>
          <w:rFonts w:eastAsiaTheme="minorHAnsi"/>
          <w:color w:val="000000" w:themeColor="text1"/>
          <w:shd w:val="clear" w:color="auto" w:fill="FFFFFF"/>
          <w:lang w:bidi="ne-NP"/>
        </w:rPr>
        <w:t>Mulatu</w:t>
      </w:r>
      <w:proofErr w:type="spellEnd"/>
      <w:r w:rsidRPr="00055379">
        <w:rPr>
          <w:rFonts w:eastAsiaTheme="minorHAnsi"/>
          <w:color w:val="000000" w:themeColor="text1"/>
          <w:shd w:val="clear" w:color="auto" w:fill="FFFFFF"/>
          <w:lang w:bidi="ne-NP"/>
        </w:rPr>
        <w:t xml:space="preserve"> &amp; Feyisa 2018). </w:t>
      </w:r>
    </w:p>
    <w:p w:rsidR="00BD5647" w:rsidRPr="00055379" w:rsidRDefault="00BD5647" w:rsidP="00BD5647">
      <w:pPr>
        <w:spacing w:after="200" w:line="276" w:lineRule="auto"/>
        <w:jc w:val="both"/>
        <w:rPr>
          <w:rFonts w:eastAsiaTheme="minorHAnsi"/>
          <w:color w:val="000000" w:themeColor="text1"/>
          <w:shd w:val="clear" w:color="auto" w:fill="FFFFFF"/>
          <w:lang w:bidi="ne-NP"/>
        </w:rPr>
      </w:pPr>
    </w:p>
    <w:p w:rsidR="00BD5647" w:rsidRPr="00055379" w:rsidRDefault="002A413A" w:rsidP="00BD5647">
      <w:pPr>
        <w:spacing w:after="200" w:line="276" w:lineRule="auto"/>
        <w:jc w:val="both"/>
        <w:rPr>
          <w:rFonts w:eastAsiaTheme="minorHAnsi"/>
          <w:color w:val="000000" w:themeColor="text1"/>
          <w:shd w:val="clear" w:color="auto" w:fill="FFFFFF"/>
          <w:lang w:bidi="ne-NP"/>
        </w:rPr>
      </w:pPr>
      <w:r w:rsidRPr="00055379">
        <w:rPr>
          <w:rFonts w:eastAsiaTheme="minorHAnsi"/>
          <w:color w:val="000000" w:themeColor="text1"/>
          <w:shd w:val="clear" w:color="auto" w:fill="FFFFFF"/>
          <w:lang w:bidi="ne-NP"/>
        </w:rPr>
        <w:t>LSDV mainly targets the skin and lymph nodes. Infected animals have several nodules or lumps (2–7 cm in diameter) on the head, neck, limbs, udders, genitalia, and perineum, as well as swollen lymph nodes. High fever, abrupt decrease in milk supply, eye and nasal discharge, excessive salivation, decreased appetite, depression, weight loss, and hide degeneration are typical clinical symptoms. From preclinical cases to severe disease and death, the severity of illness varies greatly. Usually, the incubation period lasts seven to twenty-eight days. Multiple, well-circumscribed, flat-topped papules and nodules are the defining characteristic; these frequently combine to produce massive, consolidating lesions (</w:t>
      </w:r>
      <w:proofErr w:type="spellStart"/>
      <w:r w:rsidRPr="00055379">
        <w:rPr>
          <w:rFonts w:eastAsiaTheme="minorHAnsi"/>
          <w:color w:val="000000" w:themeColor="text1"/>
          <w:shd w:val="clear" w:color="auto" w:fill="FFFFFF"/>
          <w:lang w:bidi="ne-NP"/>
        </w:rPr>
        <w:t>Datten</w:t>
      </w:r>
      <w:proofErr w:type="spellEnd"/>
      <w:r w:rsidRPr="00055379">
        <w:rPr>
          <w:rFonts w:eastAsiaTheme="minorHAnsi"/>
          <w:color w:val="000000" w:themeColor="text1"/>
          <w:shd w:val="clear" w:color="auto" w:fill="FFFFFF"/>
          <w:lang w:bidi="ne-NP"/>
        </w:rPr>
        <w:t xml:space="preserve"> et al., 2023) (Liang et al., 2022). </w:t>
      </w:r>
    </w:p>
    <w:p w:rsidR="00BD5647" w:rsidRPr="00055379" w:rsidRDefault="002A413A" w:rsidP="00BD5647">
      <w:pPr>
        <w:spacing w:after="200" w:line="276" w:lineRule="auto"/>
        <w:jc w:val="both"/>
        <w:rPr>
          <w:rFonts w:eastAsiaTheme="minorHAnsi"/>
          <w:color w:val="000000" w:themeColor="text1"/>
          <w:shd w:val="clear" w:color="auto" w:fill="FFFFFF"/>
          <w:lang w:bidi="ne-NP"/>
        </w:rPr>
      </w:pPr>
      <w:r w:rsidRPr="00055379">
        <w:rPr>
          <w:rFonts w:eastAsiaTheme="minorHAnsi"/>
          <w:color w:val="000000" w:themeColor="text1"/>
          <w:shd w:val="clear" w:color="auto" w:fill="FFFFFF"/>
          <w:lang w:bidi="ne-NP"/>
        </w:rPr>
        <w:t xml:space="preserve">The virus can survive in semen, blood, scabs, oral, nasal, and ocular secretions, skin lesions, and sometimes even in clinically healthy animals that don't show any symptoms. After infection, viremia and an abrupt onset of fever are caused by LSDV's first replication in the epidermal tissue. Nodules form as a result of the virus's subsequent localization in epidermal tissue. Usually affecting the dermis and epidermis, these nodules can also occasionally spread into the hypodermis and, in rare instances, reach the nearby striated muscle. Despite having a broad tissue tropism, the skin of the neck, head, limbs, perineum, udder, and genitalia are the most commonly impacted sites by LSDV. Nodules may release serum in the early stages and have an interior grayish-white appearance. They frequently acquire a cone-shaped necrotic core, or sit-fast, as the disease worsens (around 14 days). (Nielsen et al., 2022). LSD is generalized and </w:t>
      </w:r>
      <w:proofErr w:type="spellStart"/>
      <w:r w:rsidRPr="00055379">
        <w:rPr>
          <w:rFonts w:eastAsiaTheme="minorHAnsi"/>
          <w:color w:val="000000" w:themeColor="text1"/>
          <w:shd w:val="clear" w:color="auto" w:fill="FFFFFF"/>
          <w:lang w:bidi="ne-NP"/>
        </w:rPr>
        <w:t>epitheliotrophic</w:t>
      </w:r>
      <w:proofErr w:type="spellEnd"/>
      <w:r w:rsidRPr="00055379">
        <w:rPr>
          <w:rFonts w:eastAsiaTheme="minorHAnsi"/>
          <w:color w:val="000000" w:themeColor="text1"/>
          <w:shd w:val="clear" w:color="auto" w:fill="FFFFFF"/>
          <w:lang w:bidi="ne-NP"/>
        </w:rPr>
        <w:t xml:space="preserve"> disease causing localized and systemic reaction and results in vasculitis and lymphadenitis. Virus-contaminated secretions can be released through vaginal fluids, nasal and ocular discharges, and saliva when lesions form on the mouth, nose, eyes, udder, genitalia, and rectum. As a result, afflicted cattle frequently have emaciation, weakness, and a prolonged loss of productivity; some may also experience lasting harm to their hides</w:t>
      </w:r>
      <w:r w:rsidR="00B36355">
        <w:rPr>
          <w:rFonts w:eastAsiaTheme="minorHAnsi"/>
          <w:color w:val="000000" w:themeColor="text1"/>
          <w:shd w:val="clear" w:color="auto" w:fill="FFFFFF"/>
          <w:lang w:bidi="ne-NP"/>
        </w:rPr>
        <w:t xml:space="preserve"> </w:t>
      </w:r>
      <w:r w:rsidRPr="00055379">
        <w:rPr>
          <w:rFonts w:eastAsiaTheme="minorHAnsi"/>
          <w:color w:val="000000" w:themeColor="text1"/>
          <w:shd w:val="clear" w:color="auto" w:fill="FFFFFF"/>
          <w:lang w:bidi="ne-NP"/>
        </w:rPr>
        <w:t>(Moudgil et al., 2023)</w:t>
      </w:r>
      <w:r w:rsidR="00B36355">
        <w:rPr>
          <w:rFonts w:eastAsiaTheme="minorHAnsi"/>
          <w:color w:val="000000" w:themeColor="text1"/>
          <w:shd w:val="clear" w:color="auto" w:fill="FFFFFF"/>
          <w:lang w:bidi="ne-NP"/>
        </w:rPr>
        <w:t>.</w:t>
      </w:r>
    </w:p>
    <w:p w:rsidR="00BD5647" w:rsidRPr="00055379" w:rsidRDefault="002A413A" w:rsidP="002802F4">
      <w:pPr>
        <w:keepNext/>
        <w:keepLines/>
        <w:spacing w:line="360" w:lineRule="auto"/>
        <w:outlineLvl w:val="1"/>
        <w:rPr>
          <w:rFonts w:eastAsiaTheme="majorEastAsia" w:cstheme="majorBidi"/>
          <w:b/>
          <w:color w:val="000000" w:themeColor="text1"/>
          <w:szCs w:val="23"/>
          <w:lang w:bidi="ne-NP"/>
        </w:rPr>
      </w:pPr>
      <w:bookmarkStart w:id="30" w:name="_Toc208603891"/>
      <w:bookmarkStart w:id="31" w:name="_Toc208651733"/>
      <w:r>
        <w:rPr>
          <w:rFonts w:eastAsiaTheme="majorEastAsia" w:cstheme="majorBidi"/>
          <w:b/>
          <w:color w:val="000000" w:themeColor="text1"/>
          <w:szCs w:val="23"/>
          <w:lang w:bidi="ne-NP"/>
        </w:rPr>
        <w:lastRenderedPageBreak/>
        <w:t xml:space="preserve">2.4 </w:t>
      </w:r>
      <w:r w:rsidRPr="00055379">
        <w:rPr>
          <w:rFonts w:eastAsiaTheme="majorEastAsia" w:cstheme="majorBidi"/>
          <w:b/>
          <w:color w:val="000000" w:themeColor="text1"/>
          <w:szCs w:val="23"/>
          <w:lang w:bidi="ne-NP"/>
        </w:rPr>
        <w:t>Diagnosis of Lumpy Skin Disease</w:t>
      </w:r>
      <w:bookmarkEnd w:id="30"/>
      <w:bookmarkEnd w:id="31"/>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The diagnosis of LSD can be completed by two methods: first, the observation of identical clinical signs, and second, laboratory confirmation of the virus's presence either through basic laboratory assays and/or new modern approaches</w:t>
      </w:r>
      <w:r w:rsidR="00B36355">
        <w:rPr>
          <w:color w:val="000000" w:themeColor="text1"/>
        </w:rPr>
        <w:t xml:space="preserve"> </w:t>
      </w:r>
      <w:r w:rsidRPr="00055379">
        <w:rPr>
          <w:color w:val="000000" w:themeColor="text1"/>
        </w:rPr>
        <w:t>(Farag et al., 2025).</w:t>
      </w:r>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 xml:space="preserve">LSD should be assessed clinically if there are visible skin nodules, fever, and enlargement of the superficial lymph nodes. Consequently, the differential diagnosis of LSD is mostly based on distinct clinical signs. Nodules that form on the mucous membranes of the mouth, nose, eyes, rectum, udder, and genitalia may ulcerate and release enough viruses to serve as virus sources. About half of the infected animals may exhibit clinical signs, but the majority of experimentally infected animals will become </w:t>
      </w:r>
      <w:proofErr w:type="spellStart"/>
      <w:r w:rsidRPr="00055379">
        <w:rPr>
          <w:color w:val="000000" w:themeColor="text1"/>
        </w:rPr>
        <w:t>viremic</w:t>
      </w:r>
      <w:proofErr w:type="spellEnd"/>
      <w:r w:rsidRPr="00055379">
        <w:rPr>
          <w:color w:val="000000" w:themeColor="text1"/>
        </w:rPr>
        <w:t xml:space="preserve"> and spread the virus. While the LSD virus was not found in the faces or urine of experimentally infected calves, it was found in skin nodules for 33 days, semen for 22 days, and saliva for 11 days. Because of their remarkable resistance to both physical and chemical conditions, </w:t>
      </w:r>
      <w:proofErr w:type="spellStart"/>
      <w:r w:rsidRPr="00055379">
        <w:rPr>
          <w:color w:val="000000" w:themeColor="text1"/>
        </w:rPr>
        <w:t>capripoxviruses</w:t>
      </w:r>
      <w:proofErr w:type="spellEnd"/>
      <w:r w:rsidRPr="00055379">
        <w:rPr>
          <w:color w:val="000000" w:themeColor="text1"/>
        </w:rPr>
        <w:t xml:space="preserve"> can persist in lesions or scabs for extended periods of time and have a great attraction for cutaneous tissues</w:t>
      </w:r>
      <w:r w:rsidR="00B36355">
        <w:rPr>
          <w:color w:val="000000" w:themeColor="text1"/>
        </w:rPr>
        <w:t xml:space="preserve"> </w:t>
      </w:r>
      <w:r w:rsidRPr="00055379">
        <w:rPr>
          <w:color w:val="000000" w:themeColor="text1"/>
        </w:rPr>
        <w:t>(</w:t>
      </w:r>
      <w:proofErr w:type="spellStart"/>
      <w:r w:rsidRPr="00055379">
        <w:rPr>
          <w:color w:val="000000" w:themeColor="text1"/>
        </w:rPr>
        <w:t>Guyassa</w:t>
      </w:r>
      <w:proofErr w:type="spellEnd"/>
      <w:r w:rsidRPr="00055379">
        <w:rPr>
          <w:color w:val="000000" w:themeColor="text1"/>
        </w:rPr>
        <w:t xml:space="preserve"> et al., 2022).</w:t>
      </w:r>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Laboratory tests to verify the diagnosis involve identifying viral DNA through traditional or real-time polymerase chain reaction (PCR). Alternative molecular assays are also preferred diagnostic techniques, along with serology-based tests that detect antibodies against the LSD virus</w:t>
      </w:r>
      <w:r w:rsidR="00B36355">
        <w:rPr>
          <w:color w:val="000000" w:themeColor="text1"/>
        </w:rPr>
        <w:t xml:space="preserve"> </w:t>
      </w:r>
      <w:r w:rsidRPr="00055379">
        <w:rPr>
          <w:color w:val="000000" w:themeColor="text1"/>
        </w:rPr>
        <w:t>(</w:t>
      </w:r>
      <w:proofErr w:type="spellStart"/>
      <w:r w:rsidRPr="00055379">
        <w:rPr>
          <w:color w:val="000000" w:themeColor="text1"/>
        </w:rPr>
        <w:t>Guyassa</w:t>
      </w:r>
      <w:proofErr w:type="spellEnd"/>
      <w:r w:rsidRPr="00055379">
        <w:rPr>
          <w:color w:val="000000" w:themeColor="text1"/>
        </w:rPr>
        <w:t xml:space="preserve"> et al., 2022</w:t>
      </w:r>
      <w:r w:rsidR="00B36355" w:rsidRPr="00055379">
        <w:rPr>
          <w:color w:val="000000" w:themeColor="text1"/>
        </w:rPr>
        <w:t>). Similarly</w:t>
      </w:r>
      <w:r w:rsidRPr="00055379">
        <w:rPr>
          <w:color w:val="000000" w:themeColor="text1"/>
        </w:rPr>
        <w:t xml:space="preserve">, cell culture virus isolation, transmission electron microscopy, immunohistochemistry, direct and indirect fluorescent antibody tests, agar gel immune diffusion, as well as </w:t>
      </w:r>
      <w:bookmarkStart w:id="32" w:name="_Hlk208648888"/>
      <w:r w:rsidRPr="00055379">
        <w:rPr>
          <w:color w:val="000000" w:themeColor="text1"/>
        </w:rPr>
        <w:t xml:space="preserve">Enzyme-Linked Immunosorbent Assay (ELISA), western blotting, and Serum Neutralization Test (SNT) </w:t>
      </w:r>
      <w:bookmarkEnd w:id="32"/>
      <w:r w:rsidRPr="00055379">
        <w:rPr>
          <w:color w:val="000000" w:themeColor="text1"/>
        </w:rPr>
        <w:t>can also be performed.</w:t>
      </w:r>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 xml:space="preserve">Lumpy skin disease virus can be grown in a wide range of tissue cultures, including lamb and calf kidney cells, lamb and calf testis cells, sheep kidney cells, lamb and calf adrenal and thyroid cultures, fetal lamb and calf muscle cells, sheep embryonic kidney and lung cells, rabbit fetal kidney and skin cells, chicken embryo fibroblasts, on the </w:t>
      </w:r>
      <w:proofErr w:type="spellStart"/>
      <w:r w:rsidRPr="00055379">
        <w:rPr>
          <w:color w:val="000000" w:themeColor="text1"/>
        </w:rPr>
        <w:t>chorioallantoic</w:t>
      </w:r>
      <w:proofErr w:type="spellEnd"/>
      <w:r w:rsidRPr="00055379">
        <w:rPr>
          <w:color w:val="000000" w:themeColor="text1"/>
        </w:rPr>
        <w:t xml:space="preserve"> membrane of fertilized chicken eggs, African green monkey kidney (Vero) cells, baby hamster kidney cells, and primary cell cultures of bovine dermis and equine lung cells. The appearance of </w:t>
      </w:r>
      <w:bookmarkStart w:id="33" w:name="_Hlk208648968"/>
      <w:r w:rsidRPr="00055379">
        <w:rPr>
          <w:color w:val="000000" w:themeColor="text1"/>
        </w:rPr>
        <w:t xml:space="preserve">Cytopathic Effects (CPE) </w:t>
      </w:r>
      <w:bookmarkEnd w:id="33"/>
      <w:r w:rsidRPr="00055379">
        <w:rPr>
          <w:color w:val="000000" w:themeColor="text1"/>
        </w:rPr>
        <w:t>may require as long as 14 days during initial isolation, and the manifestation of CPE is marked by the rounding, shrinking, and detachment of cells, resulting in a moth-eaten look in the monolayer</w:t>
      </w:r>
      <w:r w:rsidR="00B36355">
        <w:rPr>
          <w:color w:val="000000" w:themeColor="text1"/>
        </w:rPr>
        <w:t xml:space="preserve"> </w:t>
      </w:r>
      <w:r w:rsidRPr="00055379">
        <w:rPr>
          <w:color w:val="000000" w:themeColor="text1"/>
        </w:rPr>
        <w:t>(Alemu et al., 2024)</w:t>
      </w:r>
      <w:r w:rsidR="00B36355">
        <w:rPr>
          <w:color w:val="000000" w:themeColor="text1"/>
        </w:rPr>
        <w:t>.</w:t>
      </w:r>
    </w:p>
    <w:p w:rsidR="00BD5647" w:rsidRPr="00055379" w:rsidRDefault="00BD5647" w:rsidP="00BD5647">
      <w:pPr>
        <w:spacing w:before="100" w:beforeAutospacing="1" w:after="100" w:afterAutospacing="1"/>
        <w:jc w:val="both"/>
        <w:rPr>
          <w:b/>
          <w:bCs/>
          <w:color w:val="000000" w:themeColor="text1"/>
          <w:sz w:val="28"/>
          <w:szCs w:val="28"/>
        </w:rPr>
      </w:pPr>
    </w:p>
    <w:p w:rsidR="00BD5647" w:rsidRPr="00055379" w:rsidRDefault="002A413A" w:rsidP="002802F4">
      <w:pPr>
        <w:keepNext/>
        <w:keepLines/>
        <w:spacing w:line="360" w:lineRule="auto"/>
        <w:outlineLvl w:val="1"/>
        <w:rPr>
          <w:rFonts w:eastAsiaTheme="majorEastAsia" w:cstheme="majorBidi"/>
          <w:b/>
          <w:color w:val="000000" w:themeColor="text1"/>
          <w:szCs w:val="23"/>
          <w:lang w:bidi="ne-NP"/>
        </w:rPr>
      </w:pPr>
      <w:bookmarkStart w:id="34" w:name="_Toc208603892"/>
      <w:bookmarkStart w:id="35" w:name="_Toc208651734"/>
      <w:r>
        <w:rPr>
          <w:rFonts w:eastAsiaTheme="majorEastAsia" w:cstheme="majorBidi"/>
          <w:b/>
          <w:color w:val="000000" w:themeColor="text1"/>
          <w:szCs w:val="23"/>
          <w:lang w:bidi="ne-NP"/>
        </w:rPr>
        <w:t xml:space="preserve">2.5 </w:t>
      </w:r>
      <w:r w:rsidRPr="00055379">
        <w:rPr>
          <w:rFonts w:eastAsiaTheme="majorEastAsia" w:cstheme="majorBidi"/>
          <w:b/>
          <w:color w:val="000000" w:themeColor="text1"/>
          <w:szCs w:val="23"/>
          <w:lang w:bidi="ne-NP"/>
        </w:rPr>
        <w:t>Lumpy Skin Disease over the world</w:t>
      </w:r>
      <w:bookmarkEnd w:id="34"/>
      <w:bookmarkEnd w:id="35"/>
      <w:r w:rsidRPr="00055379">
        <w:rPr>
          <w:rFonts w:eastAsiaTheme="majorEastAsia" w:cstheme="majorBidi"/>
          <w:b/>
          <w:color w:val="000000" w:themeColor="text1"/>
          <w:szCs w:val="23"/>
          <w:lang w:bidi="ne-NP"/>
        </w:rPr>
        <w:t xml:space="preserve"> </w:t>
      </w:r>
    </w:p>
    <w:p w:rsidR="00BD5647" w:rsidRPr="00055379" w:rsidRDefault="002A413A" w:rsidP="00BD5647">
      <w:pPr>
        <w:spacing w:before="100" w:beforeAutospacing="1" w:after="100" w:afterAutospacing="1"/>
        <w:jc w:val="both"/>
        <w:rPr>
          <w:color w:val="000000" w:themeColor="text1"/>
          <w:lang w:bidi="ne-NP"/>
        </w:rPr>
      </w:pPr>
      <w:r w:rsidRPr="00055379">
        <w:rPr>
          <w:color w:val="000000" w:themeColor="text1"/>
          <w:lang w:bidi="ne-NP"/>
        </w:rPr>
        <w:t xml:space="preserve">Originally identified as pseudo-urticaria and mistakenly </w:t>
      </w:r>
      <w:r w:rsidR="00E74395">
        <w:rPr>
          <w:color w:val="000000" w:themeColor="text1"/>
          <w:lang w:bidi="ne-NP"/>
        </w:rPr>
        <w:t>de</w:t>
      </w:r>
      <w:r w:rsidRPr="00055379">
        <w:rPr>
          <w:color w:val="000000" w:themeColor="text1"/>
          <w:lang w:bidi="ne-NP"/>
        </w:rPr>
        <w:t xml:space="preserve">scribed to insect bites or plant poisoning, LSD was first documented in Zambia in 1929. Its infectious viral origin was established in the 1940s when the disease, which is typified by solid, confined skin nodules, spread to Botswana, Zimbabwe, and South Africa, where a devastating panzootic afflicted almost eight million cattle. The 1950s and 1960s saw more severe outbreaks, and by 1957 the cause was identified as a poxvirus, which was subsequently dubbed lumpy </w:t>
      </w:r>
      <w:r w:rsidR="00E74395" w:rsidRPr="00055379">
        <w:rPr>
          <w:color w:val="000000" w:themeColor="text1"/>
          <w:lang w:bidi="ne-NP"/>
        </w:rPr>
        <w:t>LSDV</w:t>
      </w:r>
      <w:r w:rsidR="00E74395">
        <w:rPr>
          <w:color w:val="000000" w:themeColor="text1"/>
          <w:lang w:bidi="ne-NP"/>
        </w:rPr>
        <w:t>.</w:t>
      </w:r>
      <w:r w:rsidRPr="00055379">
        <w:rPr>
          <w:color w:val="000000" w:themeColor="text1"/>
          <w:lang w:bidi="ne-NP"/>
        </w:rPr>
        <w:t xml:space="preserve"> The Neethling strain was identified as the type strain. (Alexander et al., 1957).</w:t>
      </w:r>
    </w:p>
    <w:p w:rsidR="00BD5647" w:rsidRPr="00055379" w:rsidRDefault="002A413A" w:rsidP="00BD5647">
      <w:pPr>
        <w:spacing w:before="100" w:beforeAutospacing="1" w:after="100" w:afterAutospacing="1"/>
        <w:jc w:val="both"/>
        <w:rPr>
          <w:color w:val="000000" w:themeColor="text1"/>
          <w:lang w:bidi="ne-NP"/>
        </w:rPr>
      </w:pPr>
      <w:r w:rsidRPr="00055379">
        <w:rPr>
          <w:color w:val="000000" w:themeColor="text1"/>
          <w:lang w:bidi="ne-NP"/>
        </w:rPr>
        <w:lastRenderedPageBreak/>
        <w:t>LSD began to spread throughout Africa in the 1950s; reports of it came from East Africa (Kenya, 1957; Sudan, 1972), West Africa (1974), and Somalia (1983) (Davies, 1981). Initially limited to sub-Saharan Africa, the disease spread quickly but had little morbidity after being brought to Egypt in 1988. Mass vaccination with the sheep pox vaccine was an attempt at control. By using ring vaccination and stamping-out, a limited outbreak in Israel was eliminated a year later, halting its spread</w:t>
      </w:r>
      <w:r w:rsidR="00E74395">
        <w:rPr>
          <w:color w:val="000000" w:themeColor="text1"/>
          <w:lang w:bidi="ne-NP"/>
        </w:rPr>
        <w:t xml:space="preserve"> </w:t>
      </w:r>
      <w:r w:rsidRPr="00055379">
        <w:rPr>
          <w:rFonts w:eastAsiaTheme="minorHAnsi"/>
          <w:color w:val="000000" w:themeColor="text1"/>
          <w:shd w:val="clear" w:color="auto" w:fill="FFFFFF"/>
          <w:lang w:bidi="ne-NP"/>
        </w:rPr>
        <w:t xml:space="preserve">(Mazloum et al., 2023). </w:t>
      </w:r>
    </w:p>
    <w:p w:rsidR="00BD5647" w:rsidRPr="00055379" w:rsidRDefault="002A413A" w:rsidP="00BD5647">
      <w:pPr>
        <w:spacing w:after="200" w:line="276" w:lineRule="auto"/>
        <w:jc w:val="both"/>
        <w:rPr>
          <w:rFonts w:eastAsiaTheme="minorHAnsi"/>
          <w:color w:val="000000" w:themeColor="text1"/>
          <w:shd w:val="clear" w:color="auto" w:fill="FFFFFF"/>
          <w:lang w:bidi="ne-NP"/>
        </w:rPr>
      </w:pPr>
      <w:r w:rsidRPr="00055379">
        <w:rPr>
          <w:rFonts w:eastAsiaTheme="minorHAnsi"/>
          <w:color w:val="000000" w:themeColor="text1"/>
          <w:lang w:bidi="ne-NP"/>
        </w:rPr>
        <w:t xml:space="preserve">In South Africa and the majority of other southern African countries, the 1989–1990 and 2000–01 infections were especially hazardous and affected a lot of cattle. The majority of Middle Eastern countries have documented cases of lumpy skin, and it is highly probable that the condition is endemic in the region. In 2013, outbreaks of the disease occurred in Turkey and Iraq after outbreaks in Israel (2012), the West Bank (2013), Lebanon (2013), and Jordan (2013). LSD has the potential to spread and threaten Iran, Syria, Greece, Bulgaria, and the Caucasus region.  </w:t>
      </w:r>
      <w:r w:rsidRPr="00055379">
        <w:rPr>
          <w:rFonts w:eastAsiaTheme="minorHAnsi"/>
          <w:color w:val="000000" w:themeColor="text1"/>
          <w:shd w:val="clear" w:color="auto" w:fill="FFFFFF"/>
          <w:lang w:bidi="ne-NP"/>
        </w:rPr>
        <w:t>(</w:t>
      </w:r>
      <w:proofErr w:type="spellStart"/>
      <w:r w:rsidRPr="00055379">
        <w:rPr>
          <w:rFonts w:eastAsiaTheme="minorHAnsi"/>
          <w:color w:val="000000" w:themeColor="text1"/>
          <w:shd w:val="clear" w:color="auto" w:fill="FFFFFF"/>
          <w:lang w:bidi="ne-NP"/>
        </w:rPr>
        <w:t>Coetzer</w:t>
      </w:r>
      <w:proofErr w:type="spellEnd"/>
      <w:r w:rsidRPr="00055379">
        <w:rPr>
          <w:rFonts w:eastAsiaTheme="minorHAnsi"/>
          <w:color w:val="000000" w:themeColor="text1"/>
          <w:shd w:val="clear" w:color="auto" w:fill="FFFFFF"/>
          <w:lang w:bidi="ne-NP"/>
        </w:rPr>
        <w:t xml:space="preserve">&amp; </w:t>
      </w:r>
      <w:proofErr w:type="spellStart"/>
      <w:r w:rsidRPr="00055379">
        <w:rPr>
          <w:rFonts w:eastAsiaTheme="minorHAnsi"/>
          <w:color w:val="000000" w:themeColor="text1"/>
          <w:shd w:val="clear" w:color="auto" w:fill="FFFFFF"/>
          <w:lang w:bidi="ne-NP"/>
        </w:rPr>
        <w:t>Tuppurainen</w:t>
      </w:r>
      <w:proofErr w:type="spellEnd"/>
      <w:r w:rsidRPr="00055379">
        <w:rPr>
          <w:rFonts w:eastAsiaTheme="minorHAnsi"/>
          <w:color w:val="000000" w:themeColor="text1"/>
          <w:shd w:val="clear" w:color="auto" w:fill="FFFFFF"/>
          <w:lang w:bidi="ne-NP"/>
        </w:rPr>
        <w:t xml:space="preserve"> 2004). </w:t>
      </w:r>
    </w:p>
    <w:p w:rsidR="00BD5647" w:rsidRPr="00055379" w:rsidRDefault="002A413A" w:rsidP="00BD5647">
      <w:pPr>
        <w:spacing w:after="200" w:line="276" w:lineRule="auto"/>
        <w:jc w:val="both"/>
        <w:rPr>
          <w:rFonts w:eastAsiaTheme="minorHAnsi"/>
          <w:color w:val="000000" w:themeColor="text1"/>
          <w:lang w:bidi="ne-NP"/>
        </w:rPr>
      </w:pPr>
      <w:r w:rsidRPr="00055379">
        <w:rPr>
          <w:rFonts w:eastAsiaTheme="minorHAnsi"/>
          <w:color w:val="000000" w:themeColor="text1"/>
          <w:lang w:bidi="ne-NP"/>
        </w:rPr>
        <w:t xml:space="preserve">Lumpy Skin Disease (LSD) was first reported in Iraq in August 2013, with outbreaks in Nineveh (Mosul) and Baghdad governorates confirmed by PCR and histopathology. By 2014, the disease had spread to multiple governorates, with 7,396 cattle and 227 calves infected. The apparent morbidity, mortality, and case fatality rates were 9.1%, 0.5%, and 5.6%, respectively. Control measures included quarantine, movement restrictions, vector control, and ring vaccination with live sheep pox vaccine, yet the transboundary nature of LSD and regional instability facilitated its spread, posing a risk to wider Asia and Europe.  </w:t>
      </w:r>
      <w:r w:rsidRPr="00055379">
        <w:rPr>
          <w:rFonts w:eastAsiaTheme="minorHAnsi"/>
          <w:color w:val="000000" w:themeColor="text1"/>
          <w:shd w:val="clear" w:color="auto" w:fill="FFFFFF"/>
          <w:lang w:bidi="ne-NP"/>
        </w:rPr>
        <w:t>(Al‐</w:t>
      </w:r>
      <w:proofErr w:type="spellStart"/>
      <w:r w:rsidRPr="00055379">
        <w:rPr>
          <w:rFonts w:eastAsiaTheme="minorHAnsi"/>
          <w:color w:val="000000" w:themeColor="text1"/>
          <w:shd w:val="clear" w:color="auto" w:fill="FFFFFF"/>
          <w:lang w:bidi="ne-NP"/>
        </w:rPr>
        <w:t>Salihi</w:t>
      </w:r>
      <w:proofErr w:type="spellEnd"/>
      <w:r w:rsidRPr="00055379">
        <w:rPr>
          <w:rFonts w:eastAsiaTheme="minorHAnsi"/>
          <w:color w:val="000000" w:themeColor="text1"/>
          <w:shd w:val="clear" w:color="auto" w:fill="FFFFFF"/>
          <w:lang w:bidi="ne-NP"/>
        </w:rPr>
        <w:t xml:space="preserve"> &amp; Hassan, 2015)</w:t>
      </w:r>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 xml:space="preserve">Lumpy Skin Disease (LSD) was first detected in Jordan in April 2013 and rapidly spread across Irbid governorate, which was confirmed by PCR. In a study 41 dairy farms reported overall morbidity, mortality, and case fatality rates of 26%, 1.9%, and 7.5%, respectively. Major signs included skin nodules, anorexia, reduced milk yield, and weight loss, with complications like mastitis and myiasis. The outbreak caused significant economic losses, emphasizing the need for regional and international collaboration to prevent wider spread into Asia and Europe. </w:t>
      </w:r>
      <w:r w:rsidRPr="00055379">
        <w:rPr>
          <w:color w:val="000000" w:themeColor="text1"/>
          <w:shd w:val="clear" w:color="auto" w:fill="FFFFFF"/>
        </w:rPr>
        <w:t>(</w:t>
      </w:r>
      <w:proofErr w:type="spellStart"/>
      <w:r w:rsidRPr="00055379">
        <w:rPr>
          <w:color w:val="000000" w:themeColor="text1"/>
          <w:shd w:val="clear" w:color="auto" w:fill="FFFFFF"/>
        </w:rPr>
        <w:t>Abutarbush</w:t>
      </w:r>
      <w:proofErr w:type="spellEnd"/>
      <w:r w:rsidRPr="00055379">
        <w:rPr>
          <w:color w:val="000000" w:themeColor="text1"/>
          <w:shd w:val="clear" w:color="auto" w:fill="FFFFFF"/>
        </w:rPr>
        <w:t xml:space="preserve"> et al., 2015)</w:t>
      </w:r>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In the context of China, before 2019, LSD has not been reported in China. The first LSD outbreak was determined in China on August 3, 2019. Since then, a total of 7 LSD outbreaks have been reported in other 6 provinces in China, infecting 91 and killing 7 cattle. As of now, LSDV was detected in western and eastern China and also in Taiwan Island outside Mainland China. LSD is undoubtedly an emerging threat to the cattle industry in China.</w:t>
      </w:r>
      <w:r w:rsidRPr="00055379">
        <w:rPr>
          <w:color w:val="000000" w:themeColor="text1"/>
          <w:shd w:val="clear" w:color="auto" w:fill="FFFFFF"/>
        </w:rPr>
        <w:t xml:space="preserve"> (Lu, G et al., 2021)</w:t>
      </w:r>
    </w:p>
    <w:p w:rsidR="00BD5647" w:rsidRPr="00055379" w:rsidRDefault="002A413A" w:rsidP="00BD5647">
      <w:pPr>
        <w:spacing w:before="100" w:beforeAutospacing="1" w:after="100" w:afterAutospacing="1" w:line="276" w:lineRule="auto"/>
        <w:jc w:val="both"/>
        <w:rPr>
          <w:rFonts w:eastAsiaTheme="minorHAnsi"/>
          <w:color w:val="000000" w:themeColor="text1"/>
          <w:lang w:bidi="ne-NP"/>
        </w:rPr>
      </w:pPr>
      <w:r w:rsidRPr="00055379">
        <w:rPr>
          <w:rFonts w:eastAsiaTheme="minorHAnsi"/>
          <w:color w:val="000000" w:themeColor="text1"/>
          <w:lang w:bidi="ne-NP"/>
        </w:rPr>
        <w:t xml:space="preserve">Globalization, which has made changes in trading patterns of animals and animal products, global climate change and civil conflicts occurring in certain countries have aided the continuous spread of LSD virus (LSDV). </w:t>
      </w:r>
    </w:p>
    <w:p w:rsidR="00BD5647" w:rsidRPr="00055379" w:rsidRDefault="002A413A" w:rsidP="00BD5647">
      <w:pPr>
        <w:spacing w:before="100" w:beforeAutospacing="1" w:after="100" w:afterAutospacing="1" w:line="276" w:lineRule="auto"/>
        <w:jc w:val="both"/>
        <w:rPr>
          <w:rFonts w:eastAsiaTheme="minorHAnsi"/>
          <w:color w:val="000000" w:themeColor="text1"/>
          <w:shd w:val="clear" w:color="auto" w:fill="FFFFFF"/>
          <w:lang w:bidi="ne-NP"/>
        </w:rPr>
      </w:pPr>
      <w:r w:rsidRPr="00055379">
        <w:rPr>
          <w:rFonts w:eastAsiaTheme="minorHAnsi"/>
          <w:color w:val="000000" w:themeColor="text1"/>
          <w:lang w:bidi="ne-NP"/>
        </w:rPr>
        <w:t xml:space="preserve">In July 2019, the first reports of Lumpy Skin Disease (LSD) in South Asia came from Bangladesh. Soon after, in August 2019, India reported its first epidemic in Odisha state, which coincided with the monsoon season and high humidity, two conditions that promote </w:t>
      </w:r>
      <w:r w:rsidRPr="00055379">
        <w:rPr>
          <w:rFonts w:eastAsiaTheme="minorHAnsi"/>
          <w:color w:val="000000" w:themeColor="text1"/>
          <w:lang w:bidi="ne-NP"/>
        </w:rPr>
        <w:lastRenderedPageBreak/>
        <w:t>vector growth. During the same time period, another outbreak was documented in a different part of Odisha (Gupta et al., 2020). Since these first reports, LSD, a contagious epizootic disease of cattle has gradually spread throughout several Indian states, including Madhya Pradesh, Rajasthan, Uttar Pradesh, and Maharashtra. (</w:t>
      </w:r>
      <w:proofErr w:type="spellStart"/>
      <w:r w:rsidRPr="00055379">
        <w:rPr>
          <w:rFonts w:eastAsiaTheme="minorHAnsi"/>
          <w:color w:val="000000" w:themeColor="text1"/>
          <w:shd w:val="clear" w:color="auto" w:fill="FFFFFF"/>
          <w:lang w:bidi="ne-NP"/>
        </w:rPr>
        <w:t>Mathivanan</w:t>
      </w:r>
      <w:proofErr w:type="spellEnd"/>
      <w:r w:rsidRPr="00055379">
        <w:rPr>
          <w:rFonts w:eastAsiaTheme="minorHAnsi"/>
          <w:color w:val="000000" w:themeColor="text1"/>
          <w:shd w:val="clear" w:color="auto" w:fill="FFFFFF"/>
          <w:lang w:bidi="ne-NP"/>
        </w:rPr>
        <w:t xml:space="preserve">, Raju, &amp; </w:t>
      </w:r>
      <w:proofErr w:type="spellStart"/>
      <w:r w:rsidRPr="00055379">
        <w:rPr>
          <w:rFonts w:eastAsiaTheme="minorHAnsi"/>
          <w:color w:val="000000" w:themeColor="text1"/>
          <w:shd w:val="clear" w:color="auto" w:fill="FFFFFF"/>
          <w:lang w:bidi="ne-NP"/>
        </w:rPr>
        <w:t>Murugan</w:t>
      </w:r>
      <w:proofErr w:type="spellEnd"/>
      <w:r w:rsidRPr="00055379">
        <w:rPr>
          <w:rFonts w:eastAsiaTheme="minorHAnsi"/>
          <w:color w:val="000000" w:themeColor="text1"/>
          <w:shd w:val="clear" w:color="auto" w:fill="FFFFFF"/>
          <w:lang w:bidi="ne-NP"/>
        </w:rPr>
        <w:t xml:space="preserve">, et al., 2023) </w:t>
      </w:r>
      <w:r w:rsidRPr="00055379">
        <w:rPr>
          <w:rFonts w:eastAsiaTheme="minorHAnsi"/>
          <w:color w:val="000000" w:themeColor="text1"/>
          <w:lang w:bidi="ne-NP"/>
        </w:rPr>
        <w:t>(</w:t>
      </w:r>
      <w:proofErr w:type="spellStart"/>
      <w:r w:rsidRPr="00055379">
        <w:rPr>
          <w:rFonts w:eastAsiaTheme="minorHAnsi"/>
          <w:color w:val="000000" w:themeColor="text1"/>
          <w:lang w:bidi="ne-NP"/>
        </w:rPr>
        <w:t>Bashetti</w:t>
      </w:r>
      <w:proofErr w:type="spellEnd"/>
      <w:r w:rsidRPr="00055379">
        <w:rPr>
          <w:rFonts w:eastAsiaTheme="minorHAnsi"/>
          <w:color w:val="000000" w:themeColor="text1"/>
          <w:lang w:bidi="ne-NP"/>
        </w:rPr>
        <w:t xml:space="preserve"> et al., 2024)</w:t>
      </w:r>
    </w:p>
    <w:p w:rsidR="00BD5647" w:rsidRPr="00E74395" w:rsidRDefault="002A413A" w:rsidP="00BD5647">
      <w:pPr>
        <w:spacing w:before="100" w:beforeAutospacing="1" w:after="100" w:afterAutospacing="1" w:line="276" w:lineRule="auto"/>
        <w:jc w:val="both"/>
        <w:rPr>
          <w:rFonts w:eastAsiaTheme="minorHAnsi"/>
          <w:color w:val="000000" w:themeColor="text1"/>
          <w:lang w:bidi="ne-NP"/>
        </w:rPr>
      </w:pPr>
      <w:r w:rsidRPr="00E74395">
        <w:rPr>
          <w:rFonts w:eastAsiaTheme="minorHAnsi"/>
          <w:color w:val="000000" w:themeColor="text1"/>
          <w:lang w:bidi="ne-NP"/>
        </w:rPr>
        <w:t xml:space="preserve">Food security and cattle health are at risk from LSD, particularly in low-income nations. Significant production losses, draught power loss, decreased feed intake, disease control, trade restrictions, and prolonged recuperation are some of these risks. The World Organization for Animal Health (WOAH) has classified it as a disease that must be reported in bovines because of </w:t>
      </w:r>
      <w:proofErr w:type="spellStart"/>
      <w:r w:rsidRPr="00E74395">
        <w:rPr>
          <w:rFonts w:eastAsiaTheme="minorHAnsi"/>
          <w:color w:val="000000" w:themeColor="text1"/>
          <w:lang w:bidi="ne-NP"/>
        </w:rPr>
        <w:t>this.Concerns</w:t>
      </w:r>
      <w:proofErr w:type="spellEnd"/>
      <w:r w:rsidRPr="00E74395">
        <w:rPr>
          <w:rFonts w:eastAsiaTheme="minorHAnsi"/>
          <w:color w:val="000000" w:themeColor="text1"/>
          <w:lang w:bidi="ne-NP"/>
        </w:rPr>
        <w:t xml:space="preserve"> about the disease's introduction and eradication are raised by these features as well as a number of factors associated with its changing epidemiology, including (</w:t>
      </w:r>
      <w:proofErr w:type="spellStart"/>
      <w:r w:rsidRPr="00E74395">
        <w:rPr>
          <w:rFonts w:eastAsiaTheme="minorHAnsi"/>
          <w:color w:val="000000" w:themeColor="text1"/>
          <w:lang w:bidi="ne-NP"/>
        </w:rPr>
        <w:t>i</w:t>
      </w:r>
      <w:proofErr w:type="spellEnd"/>
      <w:r w:rsidRPr="00E74395">
        <w:rPr>
          <w:rFonts w:eastAsiaTheme="minorHAnsi"/>
          <w:color w:val="000000" w:themeColor="text1"/>
          <w:lang w:bidi="ne-NP"/>
        </w:rPr>
        <w:t>) its continuous and quick spread towards South-East Asia, (ii) its recurrence in nations like Russia where control and preventive measures had successfully eradicated it, (iii) its endemicity in formerly free nations like Turkey, and (iv) its spread to areas with a colder climate</w:t>
      </w:r>
      <w:r w:rsidR="00E74395">
        <w:rPr>
          <w:rFonts w:eastAsiaTheme="minorHAnsi"/>
          <w:color w:val="000000" w:themeColor="text1"/>
          <w:lang w:bidi="ne-NP"/>
        </w:rPr>
        <w:t xml:space="preserve"> </w:t>
      </w:r>
      <w:r w:rsidRPr="00E74395">
        <w:rPr>
          <w:rFonts w:eastAsiaTheme="minorHAnsi"/>
          <w:color w:val="000000" w:themeColor="text1"/>
          <w:lang w:bidi="ne-NP"/>
        </w:rPr>
        <w:t>(</w:t>
      </w:r>
      <w:proofErr w:type="spellStart"/>
      <w:r w:rsidRPr="00E74395">
        <w:rPr>
          <w:rFonts w:eastAsiaTheme="minorHAnsi"/>
          <w:color w:val="000000" w:themeColor="text1"/>
          <w:lang w:bidi="ne-NP"/>
        </w:rPr>
        <w:t>Bianchini</w:t>
      </w:r>
      <w:proofErr w:type="spellEnd"/>
      <w:r w:rsidRPr="00E74395">
        <w:rPr>
          <w:rFonts w:eastAsiaTheme="minorHAnsi"/>
          <w:color w:val="000000" w:themeColor="text1"/>
          <w:lang w:bidi="ne-NP"/>
        </w:rPr>
        <w:t xml:space="preserve"> et al., 2023).</w:t>
      </w:r>
    </w:p>
    <w:p w:rsidR="00BD5647" w:rsidRPr="00055379" w:rsidRDefault="002A413A" w:rsidP="002802F4">
      <w:pPr>
        <w:keepNext/>
        <w:keepLines/>
        <w:spacing w:line="360" w:lineRule="auto"/>
        <w:outlineLvl w:val="1"/>
        <w:rPr>
          <w:rFonts w:eastAsiaTheme="majorEastAsia" w:cstheme="majorBidi"/>
          <w:b/>
          <w:color w:val="000000" w:themeColor="text1"/>
          <w:szCs w:val="23"/>
          <w:lang w:bidi="ne-NP"/>
        </w:rPr>
      </w:pPr>
      <w:bookmarkStart w:id="36" w:name="_Toc208603893"/>
      <w:bookmarkStart w:id="37" w:name="_Toc208651735"/>
      <w:r>
        <w:rPr>
          <w:rFonts w:eastAsiaTheme="majorEastAsia" w:cstheme="majorBidi"/>
          <w:b/>
          <w:color w:val="000000" w:themeColor="text1"/>
          <w:szCs w:val="23"/>
          <w:lang w:bidi="ne-NP"/>
        </w:rPr>
        <w:t xml:space="preserve">2.6 </w:t>
      </w:r>
      <w:r w:rsidRPr="00055379">
        <w:rPr>
          <w:rFonts w:eastAsiaTheme="majorEastAsia" w:cstheme="majorBidi"/>
          <w:b/>
          <w:color w:val="000000" w:themeColor="text1"/>
          <w:szCs w:val="23"/>
          <w:lang w:bidi="ne-NP"/>
        </w:rPr>
        <w:t>Lumpy Outbreak History in Nepal</w:t>
      </w:r>
      <w:bookmarkEnd w:id="36"/>
      <w:bookmarkEnd w:id="37"/>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Nepal's initial case of Lumpy Skin Disease (LSD) was reported in cattle farms in June 2020, following outbreaks in neighboring South Asian nations such as China, India, and Bangladesh. These first instances in Nepal were identified in a district close to the border with India. By the end of July 2020, the disease had spread to three additional districts in Nepal, impacting 1300 animals. Samples gathered from the suspected cases were validated as LSD positive at the Central Veterinary Laboratory (CVL) in Kathmandu, Nepal, using Real-time polymerase chain reaction (RT-PCR) targeting the GPCR gene. The present study aims to verify the presence of LSDV in cattle and buffaloes across Nepal and to deliver a molecular characterization of the circulating field LSDV isolates in the country.</w:t>
      </w:r>
    </w:p>
    <w:p w:rsidR="00BD5647" w:rsidRPr="00055379" w:rsidRDefault="002A413A" w:rsidP="00BD5647">
      <w:pPr>
        <w:spacing w:before="100" w:beforeAutospacing="1" w:after="100" w:afterAutospacing="1"/>
        <w:jc w:val="both"/>
        <w:rPr>
          <w:color w:val="000000" w:themeColor="text1"/>
          <w:shd w:val="clear" w:color="auto" w:fill="FFFFFF"/>
        </w:rPr>
      </w:pPr>
      <w:r w:rsidRPr="00055379">
        <w:rPr>
          <w:color w:val="000000" w:themeColor="text1"/>
          <w:shd w:val="clear" w:color="auto" w:fill="FFFFFF"/>
        </w:rPr>
        <w:t>A research investigation into the LSD outbreak in Nepal revealed a fast spread to three adjacent districts within a month, affecting approximately 1,300 cattle and buffalo. While cattle exhibited typical signs of LSD, buffalo presented with smaller nodules that lacked central ulceration. The diagnosis of LSDV infection was confirmed through PCR and molecular characterization (involving RPO30, GPCR, EEV glycoprotein, and B22R genes), with phylogenetic analysis indicating a close relationship to strains from Bangladesh, India, and historic Kenyan samples. A distinct marker in the B22R gene also set apart the Nepalese field isolates from vaccine strains. The research highlighted the critical need for surveillance, tracing of sources, and the implementation of effective control strategies</w:t>
      </w:r>
      <w:r w:rsidR="00E74395">
        <w:rPr>
          <w:color w:val="000000" w:themeColor="text1"/>
          <w:shd w:val="clear" w:color="auto" w:fill="FFFFFF"/>
        </w:rPr>
        <w:t xml:space="preserve"> </w:t>
      </w:r>
      <w:r w:rsidRPr="00055379">
        <w:rPr>
          <w:color w:val="000000" w:themeColor="text1"/>
          <w:shd w:val="clear" w:color="auto" w:fill="FFFFFF"/>
        </w:rPr>
        <w:t>(Koirala at al., 2022).</w:t>
      </w:r>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 xml:space="preserve">In late June 2020, reports of suspected Lumpy Skin Disease (LSD) cases emerged in Morang district, Nepal, located near the Indian border, and quickly spread to Chitwan, </w:t>
      </w:r>
      <w:proofErr w:type="spellStart"/>
      <w:r w:rsidRPr="00055379">
        <w:rPr>
          <w:color w:val="000000" w:themeColor="text1"/>
        </w:rPr>
        <w:t>Makwanpur</w:t>
      </w:r>
      <w:proofErr w:type="spellEnd"/>
      <w:r w:rsidRPr="00055379">
        <w:rPr>
          <w:color w:val="000000" w:themeColor="text1"/>
        </w:rPr>
        <w:t xml:space="preserve">, and </w:t>
      </w:r>
      <w:proofErr w:type="spellStart"/>
      <w:r w:rsidRPr="00055379">
        <w:rPr>
          <w:color w:val="000000" w:themeColor="text1"/>
        </w:rPr>
        <w:t>Rautahat</w:t>
      </w:r>
      <w:proofErr w:type="spellEnd"/>
      <w:r w:rsidRPr="00055379">
        <w:rPr>
          <w:color w:val="000000" w:themeColor="text1"/>
        </w:rPr>
        <w:t xml:space="preserve"> within a matter of weeks. By August 2020, approximately 14,000 cattle were considered at risk, with over 1,395 confirmed cases and 12 fatalities. The clinical symptoms observed included nodular skin lesions, fever, loss of appetite, and ocular discharge. Tests conducted using RT-PCR at the Central Veterinary Laboratory </w:t>
      </w:r>
      <w:r w:rsidRPr="00055379">
        <w:rPr>
          <w:color w:val="000000" w:themeColor="text1"/>
        </w:rPr>
        <w:lastRenderedPageBreak/>
        <w:t>confirmed the presence of LSDV infection, showing 100% positivity in 34 samples taken from skin nodules. Epidemiological studies indicated that the disease likely entered the region from India due to inadequate quarantine measures and vulnerable border crossings. Control efforts included enhanced border surveillance and vector management, although culling of affected cattle was not an option because of the prohibition on cattle slaughter in Nepal</w:t>
      </w:r>
      <w:r w:rsidR="00E74395">
        <w:rPr>
          <w:color w:val="000000" w:themeColor="text1"/>
        </w:rPr>
        <w:t xml:space="preserve"> </w:t>
      </w:r>
      <w:r w:rsidRPr="00055379">
        <w:rPr>
          <w:color w:val="000000" w:themeColor="text1"/>
          <w:shd w:val="clear" w:color="auto" w:fill="FFFFFF"/>
        </w:rPr>
        <w:t xml:space="preserve">(Acharya &amp; </w:t>
      </w:r>
      <w:proofErr w:type="spellStart"/>
      <w:r w:rsidRPr="00055379">
        <w:rPr>
          <w:color w:val="000000" w:themeColor="text1"/>
          <w:shd w:val="clear" w:color="auto" w:fill="FFFFFF"/>
        </w:rPr>
        <w:t>Subedi</w:t>
      </w:r>
      <w:proofErr w:type="spellEnd"/>
      <w:r w:rsidRPr="00055379">
        <w:rPr>
          <w:color w:val="000000" w:themeColor="text1"/>
          <w:shd w:val="clear" w:color="auto" w:fill="FFFFFF"/>
        </w:rPr>
        <w:t xml:space="preserve"> 2020)</w:t>
      </w:r>
      <w:r w:rsidR="00E74395">
        <w:rPr>
          <w:color w:val="000000" w:themeColor="text1"/>
          <w:shd w:val="clear" w:color="auto" w:fill="FFFFFF"/>
        </w:rPr>
        <w:t>.</w:t>
      </w:r>
    </w:p>
    <w:p w:rsidR="00BD5647" w:rsidRPr="00055379" w:rsidRDefault="002A413A" w:rsidP="00BD5647">
      <w:pPr>
        <w:spacing w:before="100" w:beforeAutospacing="1" w:after="100" w:afterAutospacing="1"/>
        <w:jc w:val="both"/>
        <w:rPr>
          <w:color w:val="000000" w:themeColor="text1"/>
        </w:rPr>
      </w:pPr>
      <w:r w:rsidRPr="00055379">
        <w:rPr>
          <w:color w:val="000000" w:themeColor="text1"/>
        </w:rPr>
        <w:t xml:space="preserve">Being first reported at 2020 in Morang district Lumpy Skin Disease (LSD), was re-emerged in 2022 across several districts, with </w:t>
      </w:r>
      <w:proofErr w:type="spellStart"/>
      <w:r w:rsidRPr="00055379">
        <w:rPr>
          <w:color w:val="000000" w:themeColor="text1"/>
        </w:rPr>
        <w:t>Nawalpur</w:t>
      </w:r>
      <w:proofErr w:type="spellEnd"/>
      <w:r w:rsidRPr="00055379">
        <w:rPr>
          <w:color w:val="000000" w:themeColor="text1"/>
        </w:rPr>
        <w:t xml:space="preserve"> being the most severely affected. </w:t>
      </w:r>
      <w:r w:rsidRPr="00055379">
        <w:rPr>
          <w:color w:val="000000" w:themeColor="text1"/>
          <w:shd w:val="clear" w:color="auto" w:fill="FFFFFF"/>
        </w:rPr>
        <w:t xml:space="preserve">Out of 1,538 cattle in </w:t>
      </w:r>
      <w:proofErr w:type="spellStart"/>
      <w:r w:rsidRPr="00055379">
        <w:rPr>
          <w:color w:val="000000" w:themeColor="text1"/>
          <w:shd w:val="clear" w:color="auto" w:fill="FFFFFF"/>
        </w:rPr>
        <w:t>Nawalpur</w:t>
      </w:r>
      <w:proofErr w:type="spellEnd"/>
      <w:r w:rsidRPr="00055379">
        <w:rPr>
          <w:color w:val="000000" w:themeColor="text1"/>
          <w:shd w:val="clear" w:color="auto" w:fill="FFFFFF"/>
        </w:rPr>
        <w:t>, 431 had the infection, resulting in a 28.0% morbidity rate, a 3.1% death rate, and a 10.9% case fatality rate. Skin nodules, lameness, and decreased milk production were common symptoms, with dry and pregnant cattle being particularly impacted. Large herd sizes, sharing feed and water, importing animals from contaminated areas, and sick animals on nearby farms were all considered risk factors. In order to stop the spread of LSD, the study emphasized the significant financial losses as well as the necessity of stringent movement restriction, quarantine, biosecurity, and targeted immunization</w:t>
      </w:r>
      <w:r w:rsidR="00DD7BDB">
        <w:rPr>
          <w:color w:val="000000" w:themeColor="text1"/>
          <w:shd w:val="clear" w:color="auto" w:fill="FFFFFF"/>
        </w:rPr>
        <w:t xml:space="preserve"> </w:t>
      </w:r>
      <w:r w:rsidRPr="00055379">
        <w:rPr>
          <w:color w:val="000000" w:themeColor="text1"/>
          <w:shd w:val="clear" w:color="auto" w:fill="FFFFFF"/>
        </w:rPr>
        <w:t>(Pokharel et al., 2024)</w:t>
      </w:r>
    </w:p>
    <w:p w:rsidR="00BD5647" w:rsidRPr="00055379" w:rsidRDefault="002A413A" w:rsidP="00BD5647">
      <w:pPr>
        <w:spacing w:after="200" w:line="276" w:lineRule="auto"/>
        <w:jc w:val="both"/>
        <w:rPr>
          <w:rFonts w:eastAsiaTheme="minorHAnsi"/>
          <w:color w:val="000000" w:themeColor="text1"/>
          <w:lang w:bidi="ne-NP"/>
        </w:rPr>
      </w:pPr>
      <w:r w:rsidRPr="00055379">
        <w:rPr>
          <w:rFonts w:eastAsiaTheme="minorHAnsi"/>
          <w:color w:val="000000" w:themeColor="text1"/>
          <w:lang w:bidi="ne-NP"/>
        </w:rPr>
        <w:t xml:space="preserve">Over 6,000 livestock were infected with Lumpy Skin Disease (LSD) in </w:t>
      </w:r>
      <w:proofErr w:type="spellStart"/>
      <w:r w:rsidRPr="00055379">
        <w:rPr>
          <w:rFonts w:eastAsiaTheme="minorHAnsi"/>
          <w:color w:val="000000" w:themeColor="text1"/>
          <w:lang w:bidi="ne-NP"/>
        </w:rPr>
        <w:t>Jhapa</w:t>
      </w:r>
      <w:proofErr w:type="spellEnd"/>
      <w:r w:rsidRPr="00055379">
        <w:rPr>
          <w:rFonts w:eastAsiaTheme="minorHAnsi"/>
          <w:color w:val="000000" w:themeColor="text1"/>
          <w:lang w:bidi="ne-NP"/>
        </w:rPr>
        <w:t xml:space="preserve">, Nepal, and 54 people died as a result, according to a recent story from The Kathmandu Post. Even while the outbreak was not as bad as it was in 2023, the number of infections is still alarming, especially in the towns of </w:t>
      </w:r>
      <w:proofErr w:type="spellStart"/>
      <w:r w:rsidRPr="00055379">
        <w:rPr>
          <w:rFonts w:eastAsiaTheme="minorHAnsi"/>
          <w:color w:val="000000" w:themeColor="text1"/>
          <w:lang w:bidi="ne-NP"/>
        </w:rPr>
        <w:t>Mechinagar</w:t>
      </w:r>
      <w:proofErr w:type="spellEnd"/>
      <w:r w:rsidRPr="00055379">
        <w:rPr>
          <w:rFonts w:eastAsiaTheme="minorHAnsi"/>
          <w:color w:val="000000" w:themeColor="text1"/>
          <w:lang w:bidi="ne-NP"/>
        </w:rPr>
        <w:t xml:space="preserve"> and </w:t>
      </w:r>
      <w:proofErr w:type="spellStart"/>
      <w:r w:rsidRPr="00055379">
        <w:rPr>
          <w:rFonts w:eastAsiaTheme="minorHAnsi"/>
          <w:color w:val="000000" w:themeColor="text1"/>
          <w:lang w:bidi="ne-NP"/>
        </w:rPr>
        <w:t>Barhadashi</w:t>
      </w:r>
      <w:proofErr w:type="spellEnd"/>
      <w:r w:rsidRPr="00055379">
        <w:rPr>
          <w:rFonts w:eastAsiaTheme="minorHAnsi"/>
          <w:color w:val="000000" w:themeColor="text1"/>
          <w:lang w:bidi="ne-NP"/>
        </w:rPr>
        <w:t>. With a focus on healthy cattle, authorities have administered 72,500 doses of the vaccine, and data indicates that inoculated animals are generally protected. Infections typically affect unvaccinated, newborn, or freshly imported cattle, causing fever, nasal and ocular discharges, salivation, and nodules that lower milk output, cause miscarriages, and prolong recovery. Farmers suffer significant financial losses as a result of these effects. Although the epidemic poses no concern to human health, it does draw attention to the persisting dangers to livestock, rural livelihoods, and the significance of continuous vaccination and surveillance programs in Nepal (</w:t>
      </w:r>
      <w:proofErr w:type="spellStart"/>
      <w:r w:rsidRPr="00055379">
        <w:rPr>
          <w:rFonts w:eastAsiaTheme="minorHAnsi"/>
          <w:color w:val="000000" w:themeColor="text1"/>
          <w:lang w:bidi="ne-NP"/>
        </w:rPr>
        <w:t>Subedi</w:t>
      </w:r>
      <w:proofErr w:type="spellEnd"/>
      <w:r w:rsidRPr="00055379">
        <w:rPr>
          <w:rFonts w:eastAsiaTheme="minorHAnsi"/>
          <w:color w:val="000000" w:themeColor="text1"/>
          <w:lang w:bidi="ne-NP"/>
        </w:rPr>
        <w:t xml:space="preserve">, 2025). </w:t>
      </w:r>
    </w:p>
    <w:p w:rsidR="00BD5647" w:rsidRPr="009F7691" w:rsidRDefault="00BD5647" w:rsidP="00BD5647">
      <w:pPr>
        <w:spacing w:after="200" w:line="276" w:lineRule="auto"/>
        <w:jc w:val="both"/>
        <w:rPr>
          <w:rFonts w:eastAsiaTheme="minorHAnsi"/>
          <w:color w:val="222222"/>
          <w:shd w:val="clear" w:color="auto" w:fill="FFFFFF"/>
          <w:lang w:bidi="ne-NP"/>
        </w:rPr>
      </w:pPr>
    </w:p>
    <w:p w:rsidR="00BD5647" w:rsidRPr="00F435A3" w:rsidRDefault="002A413A" w:rsidP="002802F4">
      <w:pPr>
        <w:keepNext/>
        <w:keepLines/>
        <w:spacing w:line="360" w:lineRule="auto"/>
        <w:outlineLvl w:val="1"/>
        <w:rPr>
          <w:rFonts w:eastAsiaTheme="majorEastAsia" w:cstheme="majorBidi"/>
          <w:b/>
          <w:color w:val="000000" w:themeColor="text1"/>
          <w:szCs w:val="23"/>
          <w:lang w:bidi="ne-NP"/>
        </w:rPr>
      </w:pPr>
      <w:bookmarkStart w:id="38" w:name="_Toc208603894"/>
      <w:bookmarkStart w:id="39" w:name="_Toc208651736"/>
      <w:r>
        <w:rPr>
          <w:rFonts w:eastAsiaTheme="majorEastAsia" w:cstheme="majorBidi"/>
          <w:b/>
          <w:color w:val="000000" w:themeColor="text1"/>
          <w:szCs w:val="23"/>
          <w:lang w:bidi="ne-NP"/>
        </w:rPr>
        <w:t xml:space="preserve">2.7 </w:t>
      </w:r>
      <w:r w:rsidRPr="00F435A3">
        <w:rPr>
          <w:rFonts w:eastAsiaTheme="majorEastAsia" w:cstheme="majorBidi"/>
          <w:b/>
          <w:color w:val="000000" w:themeColor="text1"/>
          <w:szCs w:val="23"/>
          <w:lang w:bidi="ne-NP"/>
        </w:rPr>
        <w:t>Prevention and Control of LSD</w:t>
      </w:r>
      <w:bookmarkEnd w:id="38"/>
      <w:bookmarkEnd w:id="39"/>
    </w:p>
    <w:p w:rsidR="00BD5647" w:rsidRDefault="002A413A" w:rsidP="00BD5647">
      <w:pPr>
        <w:jc w:val="both"/>
        <w:rPr>
          <w:rFonts w:eastAsiaTheme="minorHAnsi"/>
          <w:color w:val="000000" w:themeColor="text1"/>
          <w:lang w:bidi="ne-NP"/>
        </w:rPr>
      </w:pPr>
      <w:r w:rsidRPr="005C1054">
        <w:rPr>
          <w:color w:val="000000" w:themeColor="text1"/>
          <w:lang w:bidi="ne-NP"/>
        </w:rPr>
        <w:t xml:space="preserve">LSD is only treated symptomatically, using a combination of antimicrobials, anti-inflammatory, supportive therapy, and antiseptic treatments to prevent further bacterial problems. As control measures, the slaughter of afflicted animals, limitations on migration, and mandatory and regular immunization have all been suggested. Eliminating the disease is anticipated to be challenging due to the role of arthropod vectors, and any delays in removing affected animals raise the chance of LSD spread </w:t>
      </w:r>
      <w:r w:rsidRPr="005C1054">
        <w:rPr>
          <w:rFonts w:eastAsiaTheme="minorHAnsi"/>
          <w:color w:val="000000" w:themeColor="text1"/>
          <w:shd w:val="clear" w:color="auto" w:fill="FFFFFF"/>
          <w:lang w:bidi="ne-NP"/>
        </w:rPr>
        <w:t>(</w:t>
      </w:r>
      <w:r w:rsidRPr="005C1054">
        <w:rPr>
          <w:rFonts w:eastAsiaTheme="minorHAnsi"/>
          <w:color w:val="000000" w:themeColor="text1"/>
          <w:lang w:bidi="ne-NP"/>
        </w:rPr>
        <w:t>European Food Safety Authority [EFSA] et al., 2018).</w:t>
      </w:r>
      <w:r>
        <w:rPr>
          <w:rFonts w:eastAsiaTheme="minorHAnsi"/>
          <w:color w:val="000000" w:themeColor="text1"/>
          <w:lang w:bidi="ne-NP"/>
        </w:rPr>
        <w:t xml:space="preserve"> </w:t>
      </w:r>
    </w:p>
    <w:p w:rsidR="00BD5647" w:rsidRDefault="00BD5647" w:rsidP="00BD5647">
      <w:pPr>
        <w:jc w:val="both"/>
        <w:rPr>
          <w:color w:val="000000" w:themeColor="text1"/>
          <w:lang w:bidi="ne-NP"/>
        </w:rPr>
      </w:pPr>
    </w:p>
    <w:p w:rsidR="00BD5647" w:rsidRPr="005C1054" w:rsidRDefault="002A413A" w:rsidP="00BD5647">
      <w:pPr>
        <w:spacing w:after="200" w:line="276" w:lineRule="auto"/>
        <w:jc w:val="both"/>
        <w:rPr>
          <w:rFonts w:eastAsiaTheme="minorHAnsi"/>
          <w:color w:val="000000" w:themeColor="text1"/>
          <w:shd w:val="clear" w:color="auto" w:fill="FFFFFF"/>
          <w:lang w:bidi="ne-NP"/>
        </w:rPr>
      </w:pPr>
      <w:r w:rsidRPr="00796006">
        <w:rPr>
          <w:rFonts w:eastAsiaTheme="minorHAnsi"/>
          <w:color w:val="000000" w:themeColor="text1"/>
          <w:shd w:val="clear" w:color="auto" w:fill="FFFFFF"/>
          <w:lang w:bidi="ne-NP"/>
        </w:rPr>
        <w:t xml:space="preserve">Lumpy skin disease cannot be treated with any particular antiviral medication.  Supportive care for cattle is the sole available treatment.  This can involve utilizing wound care sprays to treat skin lesions and administering medicines to stop pneumonia and other skin infections. Affected animals' appetites can be maintained using anti-inflammatory pain </w:t>
      </w:r>
      <w:r w:rsidRPr="00796006">
        <w:rPr>
          <w:rFonts w:eastAsiaTheme="minorHAnsi"/>
          <w:color w:val="000000" w:themeColor="text1"/>
          <w:shd w:val="clear" w:color="auto" w:fill="FFFFFF"/>
          <w:lang w:bidi="ne-NP"/>
        </w:rPr>
        <w:lastRenderedPageBreak/>
        <w:t>relievers. Although administering fluids intravenously could be advantageous, this might not be feasible in the field</w:t>
      </w:r>
      <w:r w:rsidR="00DD7BDB">
        <w:rPr>
          <w:rFonts w:eastAsiaTheme="minorHAnsi"/>
          <w:color w:val="000000" w:themeColor="text1"/>
          <w:shd w:val="clear" w:color="auto" w:fill="FFFFFF"/>
          <w:lang w:bidi="ne-NP"/>
        </w:rPr>
        <w:t xml:space="preserve"> </w:t>
      </w:r>
      <w:r w:rsidRPr="00B73935">
        <w:rPr>
          <w:rFonts w:eastAsiaTheme="minorHAnsi"/>
          <w:color w:val="000000" w:themeColor="text1"/>
          <w:shd w:val="clear" w:color="auto" w:fill="FFFFFF"/>
          <w:lang w:bidi="ne-NP"/>
        </w:rPr>
        <w:t>(</w:t>
      </w:r>
      <w:proofErr w:type="spellStart"/>
      <w:r w:rsidRPr="00B73935">
        <w:rPr>
          <w:rFonts w:eastAsiaTheme="minorHAnsi"/>
          <w:color w:val="000000" w:themeColor="text1"/>
          <w:shd w:val="clear" w:color="auto" w:fill="FFFFFF"/>
          <w:lang w:bidi="ne-NP"/>
        </w:rPr>
        <w:t>Chendge</w:t>
      </w:r>
      <w:proofErr w:type="spellEnd"/>
      <w:r w:rsidRPr="00B73935">
        <w:rPr>
          <w:rFonts w:eastAsiaTheme="minorHAnsi"/>
          <w:color w:val="000000" w:themeColor="text1"/>
          <w:shd w:val="clear" w:color="auto" w:fill="FFFFFF"/>
          <w:lang w:bidi="ne-NP"/>
        </w:rPr>
        <w:t xml:space="preserve">, </w:t>
      </w:r>
      <w:proofErr w:type="spellStart"/>
      <w:r w:rsidRPr="00B73935">
        <w:rPr>
          <w:rFonts w:eastAsiaTheme="minorHAnsi"/>
          <w:color w:val="000000" w:themeColor="text1"/>
          <w:shd w:val="clear" w:color="auto" w:fill="FFFFFF"/>
          <w:lang w:bidi="ne-NP"/>
        </w:rPr>
        <w:t>Terde</w:t>
      </w:r>
      <w:proofErr w:type="spellEnd"/>
      <w:r w:rsidRPr="00B73935">
        <w:rPr>
          <w:rFonts w:eastAsiaTheme="minorHAnsi"/>
          <w:color w:val="000000" w:themeColor="text1"/>
          <w:shd w:val="clear" w:color="auto" w:fill="FFFFFF"/>
          <w:lang w:bidi="ne-NP"/>
        </w:rPr>
        <w:t xml:space="preserve">, &amp; </w:t>
      </w:r>
      <w:proofErr w:type="spellStart"/>
      <w:r w:rsidRPr="00B73935">
        <w:rPr>
          <w:rFonts w:eastAsiaTheme="minorHAnsi"/>
          <w:color w:val="000000" w:themeColor="text1"/>
          <w:shd w:val="clear" w:color="auto" w:fill="FFFFFF"/>
          <w:lang w:bidi="ne-NP"/>
        </w:rPr>
        <w:t>Girigosavi</w:t>
      </w:r>
      <w:proofErr w:type="spellEnd"/>
      <w:r w:rsidRPr="00B73935">
        <w:rPr>
          <w:rFonts w:eastAsiaTheme="minorHAnsi"/>
          <w:color w:val="000000" w:themeColor="text1"/>
          <w:shd w:val="clear" w:color="auto" w:fill="FFFFFF"/>
          <w:lang w:bidi="ne-NP"/>
        </w:rPr>
        <w:t>, n.d.)</w:t>
      </w:r>
    </w:p>
    <w:p w:rsidR="00BD5647" w:rsidRPr="00C13867" w:rsidRDefault="002A413A" w:rsidP="00BD5647">
      <w:pPr>
        <w:jc w:val="both"/>
        <w:rPr>
          <w:lang w:bidi="ne-NP"/>
        </w:rPr>
      </w:pPr>
      <w:r w:rsidRPr="00C13867">
        <w:rPr>
          <w:lang w:bidi="ne-NP"/>
        </w:rPr>
        <w:t>In countries where LSD is endemic, the OIE states that vaccination is the only way to prevent its establishment and spread. It is common practice to remove diseased cattle from the herd and provide supportive treatment, including antibiotics, vitamin injections, and anti-inflammatory medications. These therapies frequently reduce inflammation, pyrexia, and other infectious disorders, leads the animal to have a greater appetite. Vaccination is the best way to avoid the virus from spreading in affected areas, along with culling sick animals, prohibiting the commerce in live animals, and restricting travel. In addition to antibiotics, NSAIDs may help prevent secondary infections. Bulls used for breeding must undergo LSDV testing. Skilled nursing care may help reduce the effects of the condition</w:t>
      </w:r>
      <w:r w:rsidR="00DD7BDB">
        <w:rPr>
          <w:lang w:bidi="ne-NP"/>
        </w:rPr>
        <w:t xml:space="preserve"> </w:t>
      </w:r>
      <w:r>
        <w:rPr>
          <w:rFonts w:eastAsiaTheme="minorHAnsi"/>
          <w:color w:val="000000" w:themeColor="text1"/>
          <w:shd w:val="clear" w:color="auto" w:fill="FFFFFF"/>
          <w:lang w:bidi="ne-NP"/>
        </w:rPr>
        <w:t>(</w:t>
      </w:r>
      <w:r w:rsidRPr="005C1054">
        <w:rPr>
          <w:rFonts w:eastAsiaTheme="minorHAnsi"/>
          <w:color w:val="000000" w:themeColor="text1"/>
          <w:shd w:val="clear" w:color="auto" w:fill="FFFFFF"/>
          <w:lang w:bidi="ne-NP"/>
        </w:rPr>
        <w:t>Amin</w:t>
      </w:r>
      <w:r>
        <w:rPr>
          <w:rFonts w:eastAsiaTheme="minorHAnsi"/>
          <w:color w:val="000000" w:themeColor="text1"/>
          <w:shd w:val="clear" w:color="auto" w:fill="FFFFFF"/>
          <w:lang w:bidi="ne-NP"/>
        </w:rPr>
        <w:t xml:space="preserve"> et al., 2021</w:t>
      </w:r>
      <w:r w:rsidRPr="005C1054">
        <w:rPr>
          <w:rFonts w:eastAsiaTheme="minorHAnsi"/>
          <w:color w:val="000000" w:themeColor="text1"/>
          <w:shd w:val="clear" w:color="auto" w:fill="FFFFFF"/>
          <w:lang w:bidi="ne-NP"/>
        </w:rPr>
        <w:t>)</w:t>
      </w:r>
    </w:p>
    <w:p w:rsidR="00BD5647" w:rsidRDefault="00BD5647" w:rsidP="00BD5647">
      <w:pPr>
        <w:spacing w:after="200" w:line="276" w:lineRule="auto"/>
        <w:jc w:val="both"/>
        <w:rPr>
          <w:rFonts w:eastAsiaTheme="minorHAnsi"/>
          <w:color w:val="000000" w:themeColor="text1"/>
          <w:lang w:bidi="ne-NP"/>
        </w:rPr>
      </w:pPr>
    </w:p>
    <w:p w:rsidR="00BD5647" w:rsidRPr="00F03A4B" w:rsidRDefault="002A413A" w:rsidP="00BD5647">
      <w:pPr>
        <w:jc w:val="both"/>
        <w:rPr>
          <w:lang w:bidi="ne-NP"/>
        </w:rPr>
      </w:pPr>
      <w:r w:rsidRPr="00C13867">
        <w:rPr>
          <w:lang w:bidi="ne-NP"/>
        </w:rPr>
        <w:t xml:space="preserve">Vaccination may help stop the spread of disease, together with vector control and regulated quarantine. Live vaccines effectively stop the spread of disease and generate a robust, long-lasting immune response. Live vaccines, however, may result in minor skin lesions and localized irritation. Inactivated vaccines are safe and can be combined with additional antigens to create polyvalent vaccinations that could be utilized in nations free of disease, despite their high cost and requirement for multiple </w:t>
      </w:r>
      <w:proofErr w:type="spellStart"/>
      <w:r w:rsidRPr="00C13867">
        <w:rPr>
          <w:lang w:bidi="ne-NP"/>
        </w:rPr>
        <w:t>doses.In</w:t>
      </w:r>
      <w:proofErr w:type="spellEnd"/>
      <w:r w:rsidRPr="00C13867">
        <w:rPr>
          <w:lang w:bidi="ne-NP"/>
        </w:rPr>
        <w:t xml:space="preserve"> addition, inactivated vaccines may be used as an alternative in the strategy that uses live vaccinations initially. Currently, a variety of live attenuated vaccines with varying degrees of protection and adverse effects are being used in the field. Attenuated Neethling vaccinations have effectively eliminated LSDV in Europe due to high immunization rates. It has also been shown that inactivated LSDV vaccinations work effectively against experimental infections. </w:t>
      </w:r>
      <w:r w:rsidRPr="005C1054">
        <w:rPr>
          <w:rFonts w:eastAsiaTheme="minorHAnsi"/>
          <w:color w:val="000000" w:themeColor="text1"/>
          <w:lang w:bidi="ne-NP"/>
        </w:rPr>
        <w:t xml:space="preserve">(Farag et al., 2025). </w:t>
      </w:r>
      <w:r w:rsidRPr="00F03A4B">
        <w:rPr>
          <w:lang w:bidi="ne-NP"/>
        </w:rPr>
        <w:t xml:space="preserve">According to OIE, many viral strains are utilized as vaccines. Immunity for three years is provided by the South African homologous Lumpy skin disease virus Neethling strain, which is passed 60 times in lamb kidney cells and 20 times on the </w:t>
      </w:r>
      <w:proofErr w:type="spellStart"/>
      <w:r w:rsidRPr="00F03A4B">
        <w:rPr>
          <w:lang w:bidi="ne-NP"/>
        </w:rPr>
        <w:t>chorioallantoic</w:t>
      </w:r>
      <w:proofErr w:type="spellEnd"/>
      <w:r w:rsidRPr="00F03A4B">
        <w:rPr>
          <w:lang w:bidi="ne-NP"/>
        </w:rPr>
        <w:t xml:space="preserve"> membrane of embryonated chicken eggs. </w:t>
      </w:r>
    </w:p>
    <w:p w:rsidR="00BD5647" w:rsidRDefault="00BD5647" w:rsidP="00BD5647">
      <w:pPr>
        <w:jc w:val="both"/>
        <w:rPr>
          <w:rFonts w:eastAsiaTheme="minorHAnsi"/>
          <w:color w:val="000000" w:themeColor="text1"/>
          <w:lang w:bidi="ne-NP"/>
        </w:rPr>
      </w:pPr>
    </w:p>
    <w:p w:rsidR="00BD5647" w:rsidRPr="0033116D" w:rsidRDefault="002A413A" w:rsidP="00BD5647">
      <w:pPr>
        <w:jc w:val="both"/>
        <w:rPr>
          <w:lang w:bidi="ne-NP"/>
        </w:rPr>
      </w:pPr>
      <w:r w:rsidRPr="0033116D">
        <w:rPr>
          <w:lang w:bidi="ne-NP"/>
        </w:rPr>
        <w:t>Sheep</w:t>
      </w:r>
      <w:r w:rsidR="00792EF1">
        <w:rPr>
          <w:lang w:bidi="ne-NP"/>
        </w:rPr>
        <w:t xml:space="preserve"> </w:t>
      </w:r>
      <w:r w:rsidRPr="0033116D">
        <w:rPr>
          <w:lang w:bidi="ne-NP"/>
        </w:rPr>
        <w:t>pox vaccines that are used to prevent LSD include the Romanian sheep</w:t>
      </w:r>
      <w:r w:rsidR="00792EF1">
        <w:rPr>
          <w:lang w:bidi="ne-NP"/>
        </w:rPr>
        <w:t xml:space="preserve"> </w:t>
      </w:r>
      <w:r w:rsidRPr="0033116D">
        <w:rPr>
          <w:lang w:bidi="ne-NP"/>
        </w:rPr>
        <w:t>pox strain, the Yugoslavian RM 65 sheep</w:t>
      </w:r>
      <w:r w:rsidR="00792EF1">
        <w:rPr>
          <w:lang w:bidi="ne-NP"/>
        </w:rPr>
        <w:t xml:space="preserve"> </w:t>
      </w:r>
      <w:r w:rsidRPr="0033116D">
        <w:rPr>
          <w:lang w:bidi="ne-NP"/>
        </w:rPr>
        <w:t>pox strain, and the Kenyan sheep</w:t>
      </w:r>
      <w:r w:rsidR="00792EF1">
        <w:rPr>
          <w:lang w:bidi="ne-NP"/>
        </w:rPr>
        <w:t xml:space="preserve"> </w:t>
      </w:r>
      <w:r w:rsidRPr="0033116D">
        <w:rPr>
          <w:lang w:bidi="ne-NP"/>
        </w:rPr>
        <w:t>pox virus that has been passaged eighteen times in fetal calf muscle cells or lamb testis (LT) cells. Some local responses are brought on by the heterologous vaccination strains. In regions where sheep</w:t>
      </w:r>
      <w:r w:rsidR="00792EF1">
        <w:rPr>
          <w:lang w:bidi="ne-NP"/>
        </w:rPr>
        <w:t xml:space="preserve"> </w:t>
      </w:r>
      <w:r w:rsidRPr="0033116D">
        <w:rPr>
          <w:lang w:bidi="ne-NP"/>
        </w:rPr>
        <w:t>pox and goat</w:t>
      </w:r>
      <w:r w:rsidR="00792EF1">
        <w:rPr>
          <w:lang w:bidi="ne-NP"/>
        </w:rPr>
        <w:t xml:space="preserve"> </w:t>
      </w:r>
      <w:r w:rsidRPr="0033116D">
        <w:rPr>
          <w:lang w:bidi="ne-NP"/>
        </w:rPr>
        <w:t>pox are prevalent, these vaccinations are not recommended because they could infect vulnerable sheep and goat populations</w:t>
      </w:r>
      <w:r>
        <w:rPr>
          <w:lang w:bidi="ne-NP"/>
        </w:rPr>
        <w:t xml:space="preserve"> </w:t>
      </w:r>
      <w:r>
        <w:rPr>
          <w:rFonts w:eastAsiaTheme="minorHAnsi"/>
          <w:color w:val="000000" w:themeColor="text1"/>
          <w:lang w:bidi="ne-NP"/>
        </w:rPr>
        <w:t>(</w:t>
      </w:r>
      <w:proofErr w:type="spellStart"/>
      <w:r w:rsidRPr="00F03A4B">
        <w:rPr>
          <w:rFonts w:eastAsiaTheme="minorHAnsi"/>
          <w:color w:val="1B1B1B"/>
          <w:shd w:val="clear" w:color="auto" w:fill="FFFFFF"/>
          <w:lang w:bidi="ne-NP"/>
        </w:rPr>
        <w:t>Tuppurainen</w:t>
      </w:r>
      <w:proofErr w:type="spellEnd"/>
      <w:r>
        <w:rPr>
          <w:rFonts w:eastAsiaTheme="minorHAnsi"/>
          <w:color w:val="1B1B1B"/>
          <w:shd w:val="clear" w:color="auto" w:fill="FFFFFF"/>
          <w:lang w:bidi="ne-NP"/>
        </w:rPr>
        <w:t xml:space="preserve"> et al., 2021).</w:t>
      </w:r>
      <w:r>
        <w:rPr>
          <w:lang w:bidi="ne-NP"/>
        </w:rPr>
        <w:t xml:space="preserve"> </w:t>
      </w:r>
      <w:r w:rsidRPr="005C1054">
        <w:rPr>
          <w:rFonts w:eastAsiaTheme="minorHAnsi"/>
          <w:color w:val="000000" w:themeColor="text1"/>
          <w:lang w:bidi="ne-NP"/>
        </w:rPr>
        <w:t xml:space="preserve">Live attenuated </w:t>
      </w:r>
      <w:proofErr w:type="spellStart"/>
      <w:r w:rsidRPr="005C1054">
        <w:rPr>
          <w:rFonts w:eastAsiaTheme="minorHAnsi"/>
          <w:color w:val="000000" w:themeColor="text1"/>
          <w:lang w:bidi="ne-NP"/>
        </w:rPr>
        <w:t>Gorgan</w:t>
      </w:r>
      <w:proofErr w:type="spellEnd"/>
      <w:r w:rsidRPr="005C1054">
        <w:rPr>
          <w:rFonts w:eastAsiaTheme="minorHAnsi"/>
          <w:color w:val="000000" w:themeColor="text1"/>
          <w:lang w:bidi="ne-NP"/>
        </w:rPr>
        <w:t xml:space="preserve"> goat</w:t>
      </w:r>
      <w:r w:rsidR="00792EF1">
        <w:rPr>
          <w:rFonts w:eastAsiaTheme="minorHAnsi"/>
          <w:color w:val="000000" w:themeColor="text1"/>
          <w:lang w:bidi="ne-NP"/>
        </w:rPr>
        <w:t xml:space="preserve"> </w:t>
      </w:r>
      <w:r w:rsidRPr="005C1054">
        <w:rPr>
          <w:rFonts w:eastAsiaTheme="minorHAnsi"/>
          <w:color w:val="000000" w:themeColor="text1"/>
          <w:lang w:bidi="ne-NP"/>
        </w:rPr>
        <w:t>pox strain provide good protection in cattle with practically no side effect</w:t>
      </w:r>
      <w:r>
        <w:rPr>
          <w:rFonts w:eastAsiaTheme="minorHAnsi"/>
          <w:color w:val="000000" w:themeColor="text1"/>
          <w:lang w:bidi="ne-NP"/>
        </w:rPr>
        <w:t xml:space="preserve">. </w:t>
      </w:r>
      <w:r w:rsidRPr="005C1054">
        <w:rPr>
          <w:rFonts w:eastAsiaTheme="minorHAnsi"/>
          <w:color w:val="000000" w:themeColor="text1"/>
          <w:lang w:bidi="ne-NP"/>
        </w:rPr>
        <w:t xml:space="preserve">For effective control and prevention of disease, long term vaccination with 100% coverage should be made mandatory as LSD virus being stable survives in environment for long time. Before introducing new animals to the affected farm, they should be immunized. </w:t>
      </w:r>
      <w:r>
        <w:rPr>
          <w:rFonts w:eastAsiaTheme="minorHAnsi"/>
          <w:color w:val="000000" w:themeColor="text1"/>
          <w:lang w:bidi="ne-NP"/>
        </w:rPr>
        <w:t xml:space="preserve"> </w:t>
      </w:r>
      <w:r w:rsidRPr="005C1054">
        <w:rPr>
          <w:rFonts w:eastAsiaTheme="minorHAnsi"/>
          <w:color w:val="000000" w:themeColor="text1"/>
          <w:lang w:bidi="ne-NP"/>
        </w:rPr>
        <w:t>Calves should be immunized at the age of 3 to 4 months raised from mothers, who are vaccinated or naturally infected. Pregnant cows, breeding bulls can be vaccinated annually</w:t>
      </w:r>
      <w:r w:rsidR="00DD7BDB">
        <w:rPr>
          <w:rFonts w:eastAsiaTheme="minorHAnsi"/>
          <w:color w:val="000000" w:themeColor="text1"/>
          <w:lang w:bidi="ne-NP"/>
        </w:rPr>
        <w:t xml:space="preserve"> </w:t>
      </w:r>
      <w:r>
        <w:rPr>
          <w:rFonts w:eastAsiaTheme="minorHAnsi"/>
          <w:color w:val="000000" w:themeColor="text1"/>
          <w:shd w:val="clear" w:color="auto" w:fill="FFFFFF"/>
          <w:lang w:bidi="ne-NP"/>
        </w:rPr>
        <w:t>(</w:t>
      </w:r>
      <w:r w:rsidRPr="005C1054">
        <w:rPr>
          <w:rFonts w:eastAsiaTheme="minorHAnsi"/>
          <w:color w:val="000000" w:themeColor="text1"/>
          <w:shd w:val="clear" w:color="auto" w:fill="FFFFFF"/>
          <w:lang w:bidi="ne-NP"/>
        </w:rPr>
        <w:t>Gupta</w:t>
      </w:r>
      <w:r>
        <w:rPr>
          <w:rFonts w:eastAsiaTheme="minorHAnsi"/>
          <w:color w:val="000000" w:themeColor="text1"/>
          <w:shd w:val="clear" w:color="auto" w:fill="FFFFFF"/>
          <w:lang w:bidi="ne-NP"/>
        </w:rPr>
        <w:t xml:space="preserve"> et al., 2020)</w:t>
      </w:r>
    </w:p>
    <w:bookmarkEnd w:id="22"/>
    <w:p w:rsidR="00415502" w:rsidRPr="00C703D8" w:rsidRDefault="00415502" w:rsidP="00C703D8">
      <w:pPr>
        <w:spacing w:line="360" w:lineRule="auto"/>
        <w:rPr>
          <w:rFonts w:eastAsiaTheme="minorHAnsi"/>
          <w:bCs/>
          <w:lang w:bidi="ne-NP"/>
        </w:rPr>
      </w:pPr>
    </w:p>
    <w:p w:rsidR="00415502" w:rsidRPr="00C703D8" w:rsidRDefault="00415502" w:rsidP="00C703D8">
      <w:pPr>
        <w:spacing w:line="360" w:lineRule="auto"/>
        <w:rPr>
          <w:rFonts w:eastAsiaTheme="minorHAnsi"/>
          <w:bCs/>
          <w:lang w:bidi="ne-NP"/>
        </w:rPr>
      </w:pPr>
    </w:p>
    <w:p w:rsidR="000070EF" w:rsidRPr="000070EF" w:rsidRDefault="002A413A" w:rsidP="000070EF">
      <w:pPr>
        <w:keepNext/>
        <w:keepLines/>
        <w:spacing w:after="100" w:afterAutospacing="1" w:line="360" w:lineRule="auto"/>
        <w:jc w:val="center"/>
        <w:outlineLvl w:val="0"/>
        <w:rPr>
          <w:rFonts w:eastAsiaTheme="majorEastAsia" w:cstheme="majorBidi"/>
          <w:b/>
          <w:color w:val="000000" w:themeColor="text1"/>
          <w:sz w:val="32"/>
          <w:szCs w:val="32"/>
          <w:lang w:bidi="ne-NP"/>
        </w:rPr>
      </w:pPr>
      <w:bookmarkStart w:id="40" w:name="_Toc208603895"/>
      <w:bookmarkStart w:id="41" w:name="_Toc208651737"/>
      <w:r w:rsidRPr="000070EF">
        <w:rPr>
          <w:rFonts w:eastAsiaTheme="majorEastAsia" w:cstheme="majorBidi"/>
          <w:b/>
          <w:color w:val="000000" w:themeColor="text1"/>
          <w:sz w:val="32"/>
          <w:szCs w:val="32"/>
          <w:lang w:bidi="ne-NP"/>
        </w:rPr>
        <w:lastRenderedPageBreak/>
        <w:t>3. M</w:t>
      </w:r>
      <w:r w:rsidR="00C501A5">
        <w:rPr>
          <w:rFonts w:eastAsiaTheme="majorEastAsia" w:cstheme="majorBidi"/>
          <w:b/>
          <w:color w:val="000000" w:themeColor="text1"/>
          <w:sz w:val="32"/>
          <w:szCs w:val="32"/>
          <w:lang w:bidi="ne-NP"/>
        </w:rPr>
        <w:t>aterials and Methods</w:t>
      </w:r>
      <w:bookmarkEnd w:id="40"/>
      <w:bookmarkEnd w:id="41"/>
      <w:r w:rsidR="00C501A5">
        <w:rPr>
          <w:rFonts w:eastAsiaTheme="majorEastAsia" w:cstheme="majorBidi"/>
          <w:b/>
          <w:color w:val="000000" w:themeColor="text1"/>
          <w:sz w:val="32"/>
          <w:szCs w:val="32"/>
          <w:lang w:bidi="ne-NP"/>
        </w:rPr>
        <w:t xml:space="preserve"> </w:t>
      </w:r>
    </w:p>
    <w:p w:rsidR="005F292F" w:rsidRPr="005F292F" w:rsidRDefault="002A413A" w:rsidP="005F292F">
      <w:pPr>
        <w:keepNext/>
        <w:keepLines/>
        <w:spacing w:line="360" w:lineRule="auto"/>
        <w:outlineLvl w:val="1"/>
        <w:rPr>
          <w:rFonts w:eastAsiaTheme="majorEastAsia"/>
          <w:b/>
          <w:color w:val="000000" w:themeColor="text1"/>
          <w:lang w:bidi="ne-NP"/>
        </w:rPr>
      </w:pPr>
      <w:bookmarkStart w:id="42" w:name="_Toc208603896"/>
      <w:bookmarkStart w:id="43" w:name="_Toc208651738"/>
      <w:bookmarkStart w:id="44" w:name="_Hlk206426999"/>
      <w:r w:rsidRPr="005F292F">
        <w:rPr>
          <w:rFonts w:eastAsiaTheme="majorEastAsia"/>
          <w:b/>
          <w:bCs/>
          <w:color w:val="000000" w:themeColor="text1"/>
          <w:lang w:bidi="ne-NP"/>
        </w:rPr>
        <w:t>3.1. Study Area</w:t>
      </w:r>
      <w:bookmarkEnd w:id="42"/>
      <w:bookmarkEnd w:id="43"/>
      <w:r w:rsidRPr="005F292F">
        <w:rPr>
          <w:rFonts w:eastAsiaTheme="majorEastAsia"/>
          <w:b/>
          <w:color w:val="000000" w:themeColor="text1"/>
          <w:lang w:bidi="ne-NP"/>
        </w:rPr>
        <w:br/>
      </w:r>
    </w:p>
    <w:p w:rsidR="005F292F" w:rsidRPr="005F292F" w:rsidRDefault="002A413A" w:rsidP="005F292F">
      <w:pPr>
        <w:jc w:val="both"/>
        <w:rPr>
          <w:lang w:bidi="ne-NP"/>
        </w:rPr>
      </w:pPr>
      <w:r w:rsidRPr="00182CC2">
        <w:rPr>
          <w:lang w:bidi="ne-NP"/>
        </w:rPr>
        <w:t xml:space="preserve">The study was conducted in the Bagmati Province, Nepal, in the Bagmati Rural Municipality of </w:t>
      </w:r>
      <w:proofErr w:type="spellStart"/>
      <w:r w:rsidRPr="00182CC2">
        <w:rPr>
          <w:lang w:bidi="ne-NP"/>
        </w:rPr>
        <w:t>Makwanpur</w:t>
      </w:r>
      <w:proofErr w:type="spellEnd"/>
      <w:r w:rsidRPr="00182CC2">
        <w:rPr>
          <w:lang w:bidi="ne-NP"/>
        </w:rPr>
        <w:t xml:space="preserve"> District. </w:t>
      </w:r>
      <w:r w:rsidRPr="005F292F">
        <w:rPr>
          <w:lang w:bidi="ne-NP"/>
        </w:rPr>
        <w:t xml:space="preserve"> </w:t>
      </w:r>
    </w:p>
    <w:p w:rsidR="005F292F" w:rsidRPr="00182CC2" w:rsidRDefault="005F292F" w:rsidP="005F292F">
      <w:pPr>
        <w:jc w:val="both"/>
        <w:rPr>
          <w:lang w:bidi="ne-NP"/>
        </w:rPr>
      </w:pPr>
    </w:p>
    <w:p w:rsidR="005F292F" w:rsidRPr="00442837" w:rsidRDefault="002A413A" w:rsidP="005F292F">
      <w:pPr>
        <w:jc w:val="both"/>
        <w:rPr>
          <w:lang w:bidi="ne-NP"/>
        </w:rPr>
      </w:pPr>
      <w:r w:rsidRPr="00442837">
        <w:rPr>
          <w:lang w:bidi="ne-NP"/>
        </w:rPr>
        <w:t xml:space="preserve">An outbreak study of Lumpy Skin Disease (LSD) was recently conducted in Bagmati Rural Municipality in response to several reports of sickness and mortality in cattle. Information from nearby municipalities, such as </w:t>
      </w:r>
      <w:proofErr w:type="spellStart"/>
      <w:r w:rsidRPr="00442837">
        <w:rPr>
          <w:lang w:bidi="ne-NP"/>
        </w:rPr>
        <w:t>Bakaiya</w:t>
      </w:r>
      <w:proofErr w:type="spellEnd"/>
      <w:r w:rsidRPr="00442837">
        <w:rPr>
          <w:lang w:bidi="ne-NP"/>
        </w:rPr>
        <w:t xml:space="preserve"> Rural Municipality and </w:t>
      </w:r>
      <w:proofErr w:type="spellStart"/>
      <w:r w:rsidRPr="00442837">
        <w:rPr>
          <w:lang w:bidi="ne-NP"/>
        </w:rPr>
        <w:t>Hariharpur</w:t>
      </w:r>
      <w:proofErr w:type="spellEnd"/>
      <w:r w:rsidRPr="00442837">
        <w:rPr>
          <w:lang w:bidi="ne-NP"/>
        </w:rPr>
        <w:t xml:space="preserve"> </w:t>
      </w:r>
      <w:proofErr w:type="spellStart"/>
      <w:r w:rsidRPr="00442837">
        <w:rPr>
          <w:lang w:bidi="ne-NP"/>
        </w:rPr>
        <w:t>Gadhi</w:t>
      </w:r>
      <w:proofErr w:type="spellEnd"/>
      <w:r w:rsidRPr="00442837">
        <w:rPr>
          <w:lang w:bidi="ne-NP"/>
        </w:rPr>
        <w:t xml:space="preserve"> Rural Municipality, where comparable cases of LSD in cattle were reported, was also taken into consideration in order to comprehend the course and progression of LSD. This regional viewpoint made it possible to monitor the disease's dynamics and spread to nearby regions.</w:t>
      </w:r>
    </w:p>
    <w:p w:rsidR="005F292F" w:rsidRPr="005F292F" w:rsidRDefault="005F292F" w:rsidP="005F292F">
      <w:pPr>
        <w:spacing w:after="200" w:line="276" w:lineRule="auto"/>
        <w:rPr>
          <w:rFonts w:eastAsiaTheme="minorHAnsi"/>
          <w:b/>
          <w:bCs/>
          <w:color w:val="000000" w:themeColor="text1"/>
          <w:lang w:bidi="ne-NP"/>
        </w:rPr>
      </w:pPr>
    </w:p>
    <w:p w:rsidR="005F292F" w:rsidRPr="005F292F" w:rsidRDefault="002A413A" w:rsidP="005F292F">
      <w:pPr>
        <w:keepNext/>
        <w:keepLines/>
        <w:spacing w:line="360" w:lineRule="auto"/>
        <w:outlineLvl w:val="1"/>
        <w:rPr>
          <w:rFonts w:eastAsiaTheme="majorEastAsia"/>
          <w:bCs/>
          <w:color w:val="000000" w:themeColor="text1"/>
          <w:lang w:bidi="ne-NP"/>
        </w:rPr>
      </w:pPr>
      <w:bookmarkStart w:id="45" w:name="_Toc208603897"/>
      <w:bookmarkStart w:id="46" w:name="_Toc208651739"/>
      <w:r w:rsidRPr="005F292F">
        <w:rPr>
          <w:rFonts w:eastAsiaTheme="majorEastAsia"/>
          <w:b/>
          <w:bCs/>
          <w:color w:val="000000" w:themeColor="text1"/>
          <w:lang w:bidi="ne-NP"/>
        </w:rPr>
        <w:t>3.2. Study Population</w:t>
      </w:r>
      <w:bookmarkEnd w:id="45"/>
      <w:bookmarkEnd w:id="46"/>
    </w:p>
    <w:p w:rsidR="005F292F" w:rsidRPr="005F292F" w:rsidRDefault="002A413A" w:rsidP="005F292F">
      <w:pPr>
        <w:jc w:val="both"/>
        <w:rPr>
          <w:lang w:bidi="ne-NP"/>
        </w:rPr>
      </w:pPr>
      <w:r w:rsidRPr="0018254A">
        <w:rPr>
          <w:lang w:bidi="ne-NP"/>
        </w:rPr>
        <w:t xml:space="preserve">The study population included calves and cattle from the Bagmati Rural Municipality, particularly from the impacted wards (Bagmati-05 </w:t>
      </w:r>
      <w:proofErr w:type="spellStart"/>
      <w:r w:rsidRPr="0018254A">
        <w:rPr>
          <w:lang w:bidi="ne-NP"/>
        </w:rPr>
        <w:t>Lilaban</w:t>
      </w:r>
      <w:proofErr w:type="spellEnd"/>
      <w:r w:rsidRPr="0018254A">
        <w:rPr>
          <w:lang w:bidi="ne-NP"/>
        </w:rPr>
        <w:t xml:space="preserve">, Bagmati-08 </w:t>
      </w:r>
      <w:proofErr w:type="spellStart"/>
      <w:r w:rsidRPr="0018254A">
        <w:rPr>
          <w:lang w:bidi="ne-NP"/>
        </w:rPr>
        <w:t>Santipur</w:t>
      </w:r>
      <w:proofErr w:type="spellEnd"/>
      <w:r w:rsidRPr="0018254A">
        <w:rPr>
          <w:lang w:bidi="ne-NP"/>
        </w:rPr>
        <w:t xml:space="preserve">, and Bagmati-01 </w:t>
      </w:r>
      <w:proofErr w:type="spellStart"/>
      <w:r w:rsidRPr="0018254A">
        <w:rPr>
          <w:lang w:bidi="ne-NP"/>
        </w:rPr>
        <w:t>Gumba</w:t>
      </w:r>
      <w:proofErr w:type="spellEnd"/>
      <w:r w:rsidRPr="0018254A">
        <w:rPr>
          <w:lang w:bidi="ne-NP"/>
        </w:rPr>
        <w:t xml:space="preserve"> Tole). Smallholder households dominated the farms in the research area, and herd numbers ranged from two to six animals. A combination of stall feeding and partial free grazing was used to manage the animals. The municipality had not yet adopted an LSD vaccination program at the time of the research.</w:t>
      </w:r>
    </w:p>
    <w:p w:rsidR="005F292F" w:rsidRPr="0018254A" w:rsidRDefault="005F292F" w:rsidP="005F292F">
      <w:pPr>
        <w:jc w:val="both"/>
        <w:rPr>
          <w:lang w:bidi="ne-NP"/>
        </w:rPr>
      </w:pPr>
    </w:p>
    <w:p w:rsidR="005F292F" w:rsidRPr="009618DF" w:rsidRDefault="002A413A" w:rsidP="005F292F">
      <w:pPr>
        <w:jc w:val="both"/>
        <w:rPr>
          <w:lang w:bidi="ne-NP"/>
        </w:rPr>
      </w:pPr>
      <w:r w:rsidRPr="009618DF">
        <w:rPr>
          <w:lang w:bidi="ne-NP"/>
        </w:rPr>
        <w:t xml:space="preserve">Furthermore, data was gathered and examined on the prevalence and condition of Lumpy Skin Disease (LSD) in nearby municipalities, such as </w:t>
      </w:r>
      <w:proofErr w:type="spellStart"/>
      <w:r w:rsidRPr="009618DF">
        <w:rPr>
          <w:lang w:bidi="ne-NP"/>
        </w:rPr>
        <w:t>Bakaiya</w:t>
      </w:r>
      <w:proofErr w:type="spellEnd"/>
      <w:r w:rsidRPr="009618DF">
        <w:rPr>
          <w:lang w:bidi="ne-NP"/>
        </w:rPr>
        <w:t xml:space="preserve"> Rural Municipality and </w:t>
      </w:r>
      <w:proofErr w:type="spellStart"/>
      <w:r w:rsidRPr="009618DF">
        <w:rPr>
          <w:lang w:bidi="ne-NP"/>
        </w:rPr>
        <w:t>Hariharpur</w:t>
      </w:r>
      <w:proofErr w:type="spellEnd"/>
      <w:r w:rsidRPr="009618DF">
        <w:rPr>
          <w:lang w:bidi="ne-NP"/>
        </w:rPr>
        <w:t xml:space="preserve"> </w:t>
      </w:r>
      <w:proofErr w:type="spellStart"/>
      <w:r w:rsidRPr="009618DF">
        <w:rPr>
          <w:lang w:bidi="ne-NP"/>
        </w:rPr>
        <w:t>Gadhi</w:t>
      </w:r>
      <w:proofErr w:type="spellEnd"/>
      <w:r w:rsidRPr="009618DF">
        <w:rPr>
          <w:lang w:bidi="ne-NP"/>
        </w:rPr>
        <w:t xml:space="preserve"> Rural Municipality. This gave insights on the spread, risk factors, and temporal pattern of LSD throughout the region and made it possible to compare and </w:t>
      </w:r>
      <w:r w:rsidRPr="005F292F">
        <w:rPr>
          <w:lang w:bidi="ne-NP"/>
        </w:rPr>
        <w:t>analyze the</w:t>
      </w:r>
      <w:r w:rsidRPr="009618DF">
        <w:rPr>
          <w:lang w:bidi="ne-NP"/>
        </w:rPr>
        <w:t xml:space="preserve"> disease progression in Bagmati Rural Municipality in relation to other areas.</w:t>
      </w:r>
    </w:p>
    <w:p w:rsidR="005F292F" w:rsidRPr="005F292F" w:rsidRDefault="005F292F" w:rsidP="005F292F">
      <w:pPr>
        <w:spacing w:after="200" w:line="276" w:lineRule="auto"/>
        <w:rPr>
          <w:rFonts w:eastAsiaTheme="minorHAnsi"/>
          <w:color w:val="000000" w:themeColor="text1"/>
          <w:lang w:bidi="ne-NP"/>
        </w:rPr>
      </w:pPr>
    </w:p>
    <w:p w:rsidR="005F292F" w:rsidRPr="005F292F" w:rsidRDefault="002A413A" w:rsidP="005F292F">
      <w:pPr>
        <w:keepNext/>
        <w:keepLines/>
        <w:spacing w:line="360" w:lineRule="auto"/>
        <w:outlineLvl w:val="1"/>
        <w:rPr>
          <w:rFonts w:eastAsiaTheme="majorEastAsia"/>
          <w:bCs/>
          <w:color w:val="000000" w:themeColor="text1"/>
          <w:lang w:bidi="ne-NP"/>
        </w:rPr>
      </w:pPr>
      <w:bookmarkStart w:id="47" w:name="_Toc208603898"/>
      <w:bookmarkStart w:id="48" w:name="_Toc208651740"/>
      <w:r w:rsidRPr="005F292F">
        <w:rPr>
          <w:rFonts w:eastAsiaTheme="majorEastAsia"/>
          <w:bCs/>
          <w:color w:val="000000" w:themeColor="text1"/>
          <w:lang w:bidi="ne-NP"/>
        </w:rPr>
        <w:t>3</w:t>
      </w:r>
      <w:r w:rsidRPr="005F292F">
        <w:rPr>
          <w:rFonts w:eastAsiaTheme="majorEastAsia"/>
          <w:b/>
          <w:bCs/>
          <w:color w:val="000000" w:themeColor="text1"/>
          <w:lang w:bidi="ne-NP"/>
        </w:rPr>
        <w:t>.3. Case Definition</w:t>
      </w:r>
      <w:bookmarkEnd w:id="47"/>
      <w:bookmarkEnd w:id="48"/>
    </w:p>
    <w:p w:rsidR="005F292F" w:rsidRPr="005F292F" w:rsidRDefault="002A413A" w:rsidP="005F292F">
      <w:pPr>
        <w:keepNext/>
        <w:keepLines/>
        <w:spacing w:line="360" w:lineRule="auto"/>
        <w:outlineLvl w:val="2"/>
        <w:rPr>
          <w:rFonts w:eastAsiaTheme="majorEastAsia"/>
          <w:bCs/>
          <w:color w:val="000000" w:themeColor="text1"/>
          <w:lang w:bidi="ne-NP"/>
        </w:rPr>
      </w:pPr>
      <w:bookmarkStart w:id="49" w:name="_Toc208603899"/>
      <w:bookmarkStart w:id="50" w:name="_Toc208651741"/>
      <w:r w:rsidRPr="005F292F">
        <w:rPr>
          <w:rFonts w:eastAsiaTheme="majorEastAsia"/>
          <w:bCs/>
          <w:color w:val="000000" w:themeColor="text1"/>
          <w:lang w:bidi="ne-NP"/>
        </w:rPr>
        <w:t>3</w:t>
      </w:r>
      <w:r w:rsidRPr="005F292F">
        <w:rPr>
          <w:rFonts w:eastAsiaTheme="majorEastAsia"/>
          <w:b/>
          <w:bCs/>
          <w:color w:val="000000" w:themeColor="text1"/>
          <w:lang w:bidi="ne-NP"/>
        </w:rPr>
        <w:t>.3.1. Case Definition for Descriptive Study</w:t>
      </w:r>
      <w:bookmarkEnd w:id="49"/>
      <w:bookmarkEnd w:id="50"/>
    </w:p>
    <w:p w:rsidR="005F292F" w:rsidRPr="005F292F" w:rsidRDefault="002A413A" w:rsidP="005F292F">
      <w:pPr>
        <w:spacing w:after="200" w:line="276" w:lineRule="auto"/>
        <w:jc w:val="both"/>
        <w:rPr>
          <w:rFonts w:eastAsiaTheme="minorHAnsi"/>
          <w:color w:val="000000" w:themeColor="text1"/>
          <w:lang w:bidi="ne-NP"/>
        </w:rPr>
      </w:pPr>
      <w:r w:rsidRPr="005F292F">
        <w:rPr>
          <w:rFonts w:eastAsiaTheme="minorHAnsi"/>
          <w:color w:val="000000" w:themeColor="text1"/>
          <w:lang w:bidi="ne-NP"/>
        </w:rPr>
        <w:t xml:space="preserve">A case of LSD in Bagmati Rural Municipality during </w:t>
      </w:r>
      <w:r w:rsidRPr="005F292F">
        <w:rPr>
          <w:rFonts w:eastAsiaTheme="minorHAnsi"/>
          <w:b/>
          <w:bCs/>
          <w:color w:val="000000" w:themeColor="text1"/>
          <w:lang w:bidi="ne-NP"/>
        </w:rPr>
        <w:t>July–August 2025</w:t>
      </w:r>
      <w:r w:rsidRPr="005F292F">
        <w:rPr>
          <w:rFonts w:eastAsiaTheme="minorHAnsi"/>
          <w:color w:val="000000" w:themeColor="text1"/>
          <w:lang w:bidi="ne-NP"/>
        </w:rPr>
        <w:t xml:space="preserve"> was defined as </w:t>
      </w:r>
    </w:p>
    <w:p w:rsidR="005F292F" w:rsidRPr="005F292F" w:rsidRDefault="002A413A" w:rsidP="005F292F">
      <w:pPr>
        <w:spacing w:after="200" w:line="276" w:lineRule="auto"/>
        <w:rPr>
          <w:rFonts w:eastAsiaTheme="minorHAnsi"/>
          <w:b/>
          <w:bCs/>
          <w:color w:val="000000" w:themeColor="text1"/>
          <w:lang w:bidi="ne-NP"/>
        </w:rPr>
      </w:pPr>
      <w:r w:rsidRPr="005F292F">
        <w:rPr>
          <w:rFonts w:eastAsiaTheme="minorHAnsi"/>
          <w:b/>
          <w:bCs/>
          <w:color w:val="000000" w:themeColor="text1"/>
          <w:lang w:bidi="ne-NP"/>
        </w:rPr>
        <w:t>Suspected case:</w:t>
      </w:r>
    </w:p>
    <w:p w:rsidR="005F292F" w:rsidRPr="005F292F" w:rsidRDefault="002A413A" w:rsidP="005F292F">
      <w:pPr>
        <w:spacing w:after="200" w:line="276" w:lineRule="auto"/>
        <w:jc w:val="both"/>
        <w:rPr>
          <w:lang w:bidi="ne-NP"/>
        </w:rPr>
      </w:pPr>
      <w:r w:rsidRPr="005F292F">
        <w:rPr>
          <w:rFonts w:eastAsiaTheme="minorHAnsi"/>
          <w:color w:val="000000" w:themeColor="text1"/>
          <w:lang w:bidi="ne-NP"/>
        </w:rPr>
        <w:br/>
      </w:r>
      <w:r w:rsidRPr="005F292F">
        <w:rPr>
          <w:lang w:bidi="ne-NP"/>
        </w:rPr>
        <w:t xml:space="preserve">Any bovine (cattle or buffalo) exhibiting clinical symptoms from </w:t>
      </w:r>
      <w:proofErr w:type="spellStart"/>
      <w:r w:rsidRPr="005F292F">
        <w:rPr>
          <w:lang w:bidi="ne-NP"/>
        </w:rPr>
        <w:t>Ashar</w:t>
      </w:r>
      <w:proofErr w:type="spellEnd"/>
      <w:r w:rsidRPr="005F292F">
        <w:rPr>
          <w:lang w:bidi="ne-NP"/>
        </w:rPr>
        <w:t xml:space="preserve"> to </w:t>
      </w:r>
      <w:proofErr w:type="spellStart"/>
      <w:r w:rsidRPr="005F292F">
        <w:rPr>
          <w:lang w:bidi="ne-NP"/>
        </w:rPr>
        <w:t>Shrawan</w:t>
      </w:r>
      <w:proofErr w:type="spellEnd"/>
      <w:r w:rsidRPr="005F292F">
        <w:rPr>
          <w:lang w:bidi="ne-NP"/>
        </w:rPr>
        <w:t xml:space="preserve"> 2082, including fever, several well-circumscribed nodules on the skin and mucous membranes, limb edema, enlarged superficial lymph nodes, lacrimation, nasal discharge, decreased milk yield, emaciation, and lameness.</w:t>
      </w:r>
    </w:p>
    <w:p w:rsidR="005F292F" w:rsidRPr="005F292F" w:rsidRDefault="005F292F" w:rsidP="005F292F">
      <w:pPr>
        <w:spacing w:after="200" w:line="276" w:lineRule="auto"/>
        <w:jc w:val="both"/>
        <w:rPr>
          <w:rFonts w:eastAsiaTheme="minorHAnsi"/>
          <w:color w:val="000000" w:themeColor="text1"/>
          <w:lang w:bidi="ne-NP"/>
        </w:rPr>
      </w:pPr>
    </w:p>
    <w:p w:rsidR="005F292F" w:rsidRPr="005F292F" w:rsidRDefault="002A413A" w:rsidP="005F292F">
      <w:pPr>
        <w:spacing w:after="200" w:line="276" w:lineRule="auto"/>
        <w:rPr>
          <w:rFonts w:eastAsiaTheme="minorHAnsi"/>
          <w:color w:val="000000" w:themeColor="text1"/>
          <w:lang w:bidi="ne-NP"/>
        </w:rPr>
      </w:pPr>
      <w:r w:rsidRPr="005F292F">
        <w:rPr>
          <w:rFonts w:eastAsiaTheme="minorHAnsi"/>
          <w:b/>
          <w:bCs/>
          <w:color w:val="000000" w:themeColor="text1"/>
          <w:lang w:bidi="ne-NP"/>
        </w:rPr>
        <w:lastRenderedPageBreak/>
        <w:t>Probable case:</w:t>
      </w:r>
      <w:r w:rsidRPr="005F292F">
        <w:rPr>
          <w:rFonts w:eastAsiaTheme="minorHAnsi"/>
          <w:color w:val="000000" w:themeColor="text1"/>
          <w:lang w:bidi="ne-NP"/>
        </w:rPr>
        <w:br/>
      </w:r>
    </w:p>
    <w:p w:rsidR="005F292F" w:rsidRPr="005F292F" w:rsidRDefault="002A413A" w:rsidP="005F292F">
      <w:pPr>
        <w:spacing w:after="200" w:line="276" w:lineRule="auto"/>
        <w:jc w:val="both"/>
        <w:rPr>
          <w:rFonts w:eastAsiaTheme="minorHAnsi"/>
          <w:color w:val="000000" w:themeColor="text1"/>
          <w:lang w:bidi="ne-NP"/>
        </w:rPr>
      </w:pPr>
      <w:r w:rsidRPr="005F292F">
        <w:rPr>
          <w:rFonts w:eastAsiaTheme="minorHAnsi"/>
          <w:color w:val="000000" w:themeColor="text1"/>
          <w:lang w:bidi="ne-NP"/>
        </w:rPr>
        <w:t>Any bovine showing above-mentioned clinical symptoms and positive result from PCR.</w:t>
      </w:r>
    </w:p>
    <w:p w:rsidR="005F292F" w:rsidRPr="005F292F" w:rsidRDefault="002A413A" w:rsidP="005F292F">
      <w:pPr>
        <w:spacing w:after="200" w:line="276" w:lineRule="auto"/>
        <w:jc w:val="both"/>
        <w:rPr>
          <w:rFonts w:eastAsiaTheme="minorHAnsi"/>
          <w:b/>
          <w:bCs/>
          <w:color w:val="000000" w:themeColor="text1"/>
          <w:lang w:bidi="ne-NP"/>
        </w:rPr>
      </w:pPr>
      <w:r w:rsidRPr="005F292F">
        <w:rPr>
          <w:rFonts w:eastAsiaTheme="minorHAnsi"/>
          <w:b/>
          <w:bCs/>
          <w:color w:val="000000" w:themeColor="text1"/>
          <w:lang w:bidi="ne-NP"/>
        </w:rPr>
        <w:t>Confirmed case:</w:t>
      </w:r>
    </w:p>
    <w:p w:rsidR="005F292F" w:rsidRPr="005F292F" w:rsidRDefault="002A413A" w:rsidP="005F292F">
      <w:pPr>
        <w:spacing w:after="200" w:line="276" w:lineRule="auto"/>
        <w:jc w:val="both"/>
        <w:rPr>
          <w:rFonts w:eastAsiaTheme="minorHAnsi"/>
          <w:color w:val="000000" w:themeColor="text1"/>
          <w:lang w:bidi="ne-NP"/>
        </w:rPr>
      </w:pPr>
      <w:r w:rsidRPr="005F292F">
        <w:rPr>
          <w:rFonts w:eastAsiaTheme="minorHAnsi"/>
          <w:color w:val="000000" w:themeColor="text1"/>
          <w:lang w:bidi="ne-NP"/>
        </w:rPr>
        <w:br/>
        <w:t xml:space="preserve">Any bovine with compatible clinical signs of LSD and laboratory confirmation of </w:t>
      </w:r>
      <w:r w:rsidRPr="005F292F">
        <w:rPr>
          <w:rFonts w:eastAsiaTheme="minorHAnsi"/>
          <w:i/>
          <w:iCs/>
          <w:color w:val="000000" w:themeColor="text1"/>
          <w:lang w:bidi="ne-NP"/>
        </w:rPr>
        <w:t>Lumpy Skin Disease Virus</w:t>
      </w:r>
      <w:r w:rsidRPr="005F292F">
        <w:rPr>
          <w:rFonts w:eastAsiaTheme="minorHAnsi"/>
          <w:color w:val="000000" w:themeColor="text1"/>
          <w:lang w:bidi="ne-NP"/>
        </w:rPr>
        <w:t xml:space="preserve"> (LSDV) through PCR / virus isolation / electron microscopy from CVL.</w:t>
      </w:r>
    </w:p>
    <w:p w:rsidR="005F292F" w:rsidRPr="00E34AD2" w:rsidRDefault="005F292F" w:rsidP="00E34AD2">
      <w:pPr>
        <w:jc w:val="both"/>
        <w:rPr>
          <w:lang w:bidi="ne-NP"/>
        </w:rPr>
      </w:pPr>
    </w:p>
    <w:p w:rsidR="005F292F" w:rsidRPr="00532691" w:rsidRDefault="002A413A" w:rsidP="005F292F">
      <w:pPr>
        <w:keepNext/>
        <w:keepLines/>
        <w:spacing w:line="360" w:lineRule="auto"/>
        <w:outlineLvl w:val="1"/>
        <w:rPr>
          <w:rFonts w:eastAsiaTheme="majorEastAsia"/>
          <w:b/>
          <w:bCs/>
          <w:color w:val="000000" w:themeColor="text1"/>
          <w:lang w:bidi="ne-NP"/>
        </w:rPr>
      </w:pPr>
      <w:bookmarkStart w:id="51" w:name="_Toc208603901"/>
      <w:bookmarkStart w:id="52" w:name="_Toc208651742"/>
      <w:r w:rsidRPr="00532691">
        <w:rPr>
          <w:rFonts w:eastAsiaTheme="majorEastAsia"/>
          <w:b/>
          <w:bCs/>
          <w:color w:val="000000" w:themeColor="text1"/>
          <w:lang w:bidi="ne-NP"/>
        </w:rPr>
        <w:t>3.4. Data Collection</w:t>
      </w:r>
      <w:bookmarkEnd w:id="51"/>
      <w:bookmarkEnd w:id="52"/>
    </w:p>
    <w:p w:rsidR="005F292F" w:rsidRPr="005F292F" w:rsidRDefault="002A413A" w:rsidP="005F292F">
      <w:pPr>
        <w:spacing w:after="200" w:line="276" w:lineRule="auto"/>
        <w:jc w:val="both"/>
        <w:rPr>
          <w:rFonts w:eastAsiaTheme="minorHAnsi"/>
          <w:color w:val="000000" w:themeColor="text1"/>
          <w:lang w:bidi="ne-NP"/>
        </w:rPr>
      </w:pPr>
      <w:r w:rsidRPr="005F292F">
        <w:rPr>
          <w:rFonts w:eastAsiaTheme="minorHAnsi"/>
          <w:color w:val="000000" w:themeColor="text1"/>
          <w:lang w:bidi="ne-NP"/>
        </w:rPr>
        <w:t xml:space="preserve">Reports of LSD in Bagmati Rural Municipality were initially received from </w:t>
      </w:r>
      <w:r w:rsidRPr="00CF4BA3">
        <w:rPr>
          <w:lang w:bidi="ne-NP"/>
        </w:rPr>
        <w:t xml:space="preserve">the Bagmati RM </w:t>
      </w:r>
      <w:r w:rsidRPr="005F292F">
        <w:rPr>
          <w:lang w:bidi="ne-NP"/>
        </w:rPr>
        <w:t>Livestock section</w:t>
      </w:r>
      <w:r w:rsidRPr="005F292F">
        <w:rPr>
          <w:rFonts w:eastAsiaTheme="minorHAnsi"/>
          <w:color w:val="000000" w:themeColor="text1"/>
          <w:lang w:bidi="ne-NP"/>
        </w:rPr>
        <w:t>. Following this, an outbreak investigation was conducted in collaboration with the municipal livestock section, local veterinary units, and field technicians.</w:t>
      </w:r>
    </w:p>
    <w:p w:rsidR="005F292F" w:rsidRPr="005F292F" w:rsidRDefault="002A413A" w:rsidP="005F292F">
      <w:pPr>
        <w:spacing w:after="200" w:line="276" w:lineRule="auto"/>
        <w:jc w:val="both"/>
        <w:rPr>
          <w:rFonts w:eastAsiaTheme="minorHAnsi"/>
          <w:color w:val="000000" w:themeColor="text1"/>
          <w:lang w:bidi="ne-NP"/>
        </w:rPr>
      </w:pPr>
      <w:r w:rsidRPr="005F292F">
        <w:rPr>
          <w:rFonts w:eastAsiaTheme="minorHAnsi"/>
          <w:color w:val="000000" w:themeColor="text1"/>
          <w:lang w:bidi="ne-NP"/>
        </w:rPr>
        <w:t>The team, led by myself, visited index farms in affected wards (</w:t>
      </w:r>
      <w:proofErr w:type="spellStart"/>
      <w:r w:rsidRPr="005F292F">
        <w:rPr>
          <w:rFonts w:eastAsiaTheme="minorHAnsi"/>
          <w:color w:val="000000" w:themeColor="text1"/>
          <w:lang w:bidi="ne-NP"/>
        </w:rPr>
        <w:t>Santipur</w:t>
      </w:r>
      <w:proofErr w:type="spellEnd"/>
      <w:r w:rsidRPr="005F292F">
        <w:rPr>
          <w:rFonts w:eastAsiaTheme="minorHAnsi"/>
          <w:color w:val="000000" w:themeColor="text1"/>
          <w:lang w:bidi="ne-NP"/>
        </w:rPr>
        <w:t xml:space="preserve">, </w:t>
      </w:r>
      <w:proofErr w:type="spellStart"/>
      <w:r w:rsidRPr="005F292F">
        <w:rPr>
          <w:rFonts w:eastAsiaTheme="minorHAnsi"/>
          <w:color w:val="000000" w:themeColor="text1"/>
          <w:lang w:bidi="ne-NP"/>
        </w:rPr>
        <w:t>Gumba</w:t>
      </w:r>
      <w:proofErr w:type="spellEnd"/>
      <w:r w:rsidRPr="005F292F">
        <w:rPr>
          <w:rFonts w:eastAsiaTheme="minorHAnsi"/>
          <w:color w:val="000000" w:themeColor="text1"/>
          <w:lang w:bidi="ne-NP"/>
        </w:rPr>
        <w:t xml:space="preserve"> Tole, </w:t>
      </w:r>
      <w:proofErr w:type="spellStart"/>
      <w:r w:rsidRPr="005F292F">
        <w:rPr>
          <w:rFonts w:eastAsiaTheme="minorHAnsi"/>
          <w:color w:val="000000" w:themeColor="text1"/>
          <w:lang w:bidi="ne-NP"/>
        </w:rPr>
        <w:t>Lilaban</w:t>
      </w:r>
      <w:proofErr w:type="spellEnd"/>
      <w:r w:rsidRPr="005F292F">
        <w:rPr>
          <w:rFonts w:eastAsiaTheme="minorHAnsi"/>
          <w:color w:val="000000" w:themeColor="text1"/>
          <w:lang w:bidi="ne-NP"/>
        </w:rPr>
        <w:t xml:space="preserve">) and nearby households. Data were collected through </w:t>
      </w:r>
      <w:r w:rsidRPr="005F292F">
        <w:rPr>
          <w:rFonts w:eastAsiaTheme="minorHAnsi"/>
          <w:b/>
          <w:bCs/>
          <w:color w:val="000000" w:themeColor="text1"/>
          <w:lang w:bidi="ne-NP"/>
        </w:rPr>
        <w:t>face-to-face interviews</w:t>
      </w:r>
      <w:r w:rsidRPr="005F292F">
        <w:rPr>
          <w:rFonts w:eastAsiaTheme="minorHAnsi"/>
          <w:color w:val="000000" w:themeColor="text1"/>
          <w:lang w:bidi="ne-NP"/>
        </w:rPr>
        <w:t xml:space="preserve"> with livestock owners using a </w:t>
      </w:r>
      <w:r w:rsidRPr="005F292F">
        <w:rPr>
          <w:rFonts w:eastAsiaTheme="minorHAnsi"/>
          <w:b/>
          <w:bCs/>
          <w:color w:val="000000" w:themeColor="text1"/>
          <w:lang w:bidi="ne-NP"/>
        </w:rPr>
        <w:t>semi-structured questionnaire</w:t>
      </w:r>
      <w:r w:rsidRPr="005F292F">
        <w:rPr>
          <w:rFonts w:eastAsiaTheme="minorHAnsi"/>
          <w:color w:val="000000" w:themeColor="text1"/>
          <w:lang w:bidi="ne-NP"/>
        </w:rPr>
        <w:t>. The questionnaire captured:</w:t>
      </w:r>
    </w:p>
    <w:p w:rsidR="005F292F" w:rsidRPr="005F292F" w:rsidRDefault="002A413A" w:rsidP="005F292F">
      <w:pPr>
        <w:numPr>
          <w:ilvl w:val="0"/>
          <w:numId w:val="4"/>
        </w:numPr>
        <w:spacing w:after="160" w:line="278" w:lineRule="auto"/>
        <w:rPr>
          <w:rFonts w:eastAsiaTheme="minorHAnsi"/>
          <w:color w:val="000000" w:themeColor="text1"/>
          <w:lang w:bidi="ne-NP"/>
        </w:rPr>
      </w:pPr>
      <w:r w:rsidRPr="005F292F">
        <w:rPr>
          <w:rFonts w:eastAsiaTheme="minorHAnsi"/>
          <w:color w:val="000000" w:themeColor="text1"/>
          <w:lang w:bidi="ne-NP"/>
        </w:rPr>
        <w:t>Owner and farm characteristics,</w:t>
      </w:r>
    </w:p>
    <w:p w:rsidR="005F292F" w:rsidRPr="005F292F" w:rsidRDefault="002A413A" w:rsidP="005F292F">
      <w:pPr>
        <w:numPr>
          <w:ilvl w:val="0"/>
          <w:numId w:val="4"/>
        </w:numPr>
        <w:spacing w:after="160" w:line="278" w:lineRule="auto"/>
        <w:rPr>
          <w:rFonts w:eastAsiaTheme="minorHAnsi"/>
          <w:color w:val="000000" w:themeColor="text1"/>
          <w:lang w:bidi="ne-NP"/>
        </w:rPr>
      </w:pPr>
      <w:r w:rsidRPr="005F292F">
        <w:rPr>
          <w:rFonts w:eastAsiaTheme="minorHAnsi"/>
          <w:color w:val="000000" w:themeColor="text1"/>
          <w:lang w:bidi="ne-NP"/>
        </w:rPr>
        <w:t>Animal demographics, number, and type of livestock,</w:t>
      </w:r>
    </w:p>
    <w:p w:rsidR="005F292F" w:rsidRPr="005F292F" w:rsidRDefault="002A413A" w:rsidP="005F292F">
      <w:pPr>
        <w:numPr>
          <w:ilvl w:val="0"/>
          <w:numId w:val="4"/>
        </w:numPr>
        <w:spacing w:after="160" w:line="278" w:lineRule="auto"/>
        <w:rPr>
          <w:rFonts w:eastAsiaTheme="minorHAnsi"/>
          <w:color w:val="000000" w:themeColor="text1"/>
          <w:lang w:bidi="ne-NP"/>
        </w:rPr>
      </w:pPr>
      <w:r w:rsidRPr="005F292F">
        <w:rPr>
          <w:rFonts w:eastAsiaTheme="minorHAnsi"/>
          <w:color w:val="000000" w:themeColor="text1"/>
          <w:lang w:bidi="ne-NP"/>
        </w:rPr>
        <w:t>Clinical signs, morbidity, mortality, and treatment,</w:t>
      </w:r>
    </w:p>
    <w:p w:rsidR="005F292F" w:rsidRPr="005F292F" w:rsidRDefault="002A413A" w:rsidP="005F292F">
      <w:pPr>
        <w:numPr>
          <w:ilvl w:val="0"/>
          <w:numId w:val="4"/>
        </w:numPr>
        <w:spacing w:after="160" w:line="278" w:lineRule="auto"/>
        <w:rPr>
          <w:rFonts w:eastAsiaTheme="minorHAnsi"/>
          <w:color w:val="000000" w:themeColor="text1"/>
          <w:lang w:bidi="ne-NP"/>
        </w:rPr>
      </w:pPr>
      <w:r w:rsidRPr="005F292F">
        <w:rPr>
          <w:rFonts w:eastAsiaTheme="minorHAnsi"/>
          <w:color w:val="000000" w:themeColor="text1"/>
          <w:lang w:bidi="ne-NP"/>
        </w:rPr>
        <w:t>Farm management and biosecurity practices,</w:t>
      </w:r>
    </w:p>
    <w:p w:rsidR="005F292F" w:rsidRPr="005F292F" w:rsidRDefault="002A413A" w:rsidP="005F292F">
      <w:pPr>
        <w:numPr>
          <w:ilvl w:val="0"/>
          <w:numId w:val="4"/>
        </w:numPr>
        <w:spacing w:after="160" w:line="278" w:lineRule="auto"/>
        <w:rPr>
          <w:rFonts w:eastAsiaTheme="minorHAnsi"/>
          <w:color w:val="000000" w:themeColor="text1"/>
          <w:lang w:bidi="ne-NP"/>
        </w:rPr>
      </w:pPr>
      <w:r w:rsidRPr="005F292F">
        <w:rPr>
          <w:rFonts w:eastAsiaTheme="minorHAnsi"/>
          <w:color w:val="000000" w:themeColor="text1"/>
          <w:lang w:bidi="ne-NP"/>
        </w:rPr>
        <w:t>Use of communal grazing, introduction of new animals, and vector control,</w:t>
      </w:r>
    </w:p>
    <w:p w:rsidR="005F292F" w:rsidRPr="005F292F" w:rsidRDefault="002A413A" w:rsidP="005F292F">
      <w:pPr>
        <w:numPr>
          <w:ilvl w:val="0"/>
          <w:numId w:val="4"/>
        </w:numPr>
        <w:spacing w:after="160" w:line="278" w:lineRule="auto"/>
        <w:rPr>
          <w:rFonts w:eastAsiaTheme="minorHAnsi"/>
          <w:color w:val="000000" w:themeColor="text1"/>
          <w:lang w:bidi="ne-NP"/>
        </w:rPr>
      </w:pPr>
      <w:r w:rsidRPr="005F292F">
        <w:rPr>
          <w:rFonts w:eastAsiaTheme="minorHAnsi"/>
          <w:color w:val="000000" w:themeColor="text1"/>
          <w:lang w:bidi="ne-NP"/>
        </w:rPr>
        <w:t>Economic impact (milk reduction, treatment costs).</w:t>
      </w:r>
    </w:p>
    <w:p w:rsidR="005F292F" w:rsidRPr="005F292F" w:rsidRDefault="002A413A" w:rsidP="005F292F">
      <w:pPr>
        <w:spacing w:after="200" w:line="276" w:lineRule="auto"/>
        <w:rPr>
          <w:rFonts w:eastAsiaTheme="minorHAnsi"/>
          <w:color w:val="000000" w:themeColor="text1"/>
          <w:lang w:bidi="ne-NP"/>
        </w:rPr>
      </w:pPr>
      <w:r w:rsidRPr="005F292F">
        <w:rPr>
          <w:rFonts w:eastAsiaTheme="minorHAnsi"/>
          <w:color w:val="000000" w:themeColor="text1"/>
          <w:lang w:bidi="ne-NP"/>
        </w:rPr>
        <w:t xml:space="preserve">Additional non-case farm information was obtained via </w:t>
      </w:r>
      <w:r w:rsidRPr="005F292F">
        <w:rPr>
          <w:rFonts w:eastAsiaTheme="minorHAnsi"/>
          <w:b/>
          <w:bCs/>
          <w:color w:val="000000" w:themeColor="text1"/>
          <w:lang w:bidi="ne-NP"/>
        </w:rPr>
        <w:t>telephone interviews</w:t>
      </w:r>
      <w:r w:rsidRPr="005F292F">
        <w:rPr>
          <w:rFonts w:eastAsiaTheme="minorHAnsi"/>
          <w:color w:val="000000" w:themeColor="text1"/>
          <w:lang w:bidi="ne-NP"/>
        </w:rPr>
        <w:t xml:space="preserve">. Secondary data were retrieved from </w:t>
      </w:r>
      <w:r w:rsidRPr="005F292F">
        <w:rPr>
          <w:rFonts w:eastAsiaTheme="minorHAnsi"/>
          <w:b/>
          <w:bCs/>
          <w:color w:val="000000" w:themeColor="text1"/>
          <w:lang w:bidi="ne-NP"/>
        </w:rPr>
        <w:t>field records of veterinary units</w:t>
      </w:r>
      <w:r w:rsidRPr="005F292F">
        <w:rPr>
          <w:rFonts w:eastAsiaTheme="minorHAnsi"/>
          <w:color w:val="000000" w:themeColor="text1"/>
          <w:lang w:bidi="ne-NP"/>
        </w:rPr>
        <w:t xml:space="preserve"> and the </w:t>
      </w:r>
      <w:r w:rsidRPr="005F292F">
        <w:rPr>
          <w:rFonts w:eastAsiaTheme="minorHAnsi"/>
          <w:b/>
          <w:bCs/>
          <w:color w:val="000000" w:themeColor="text1"/>
          <w:lang w:bidi="ne-NP"/>
        </w:rPr>
        <w:t xml:space="preserve">Livestock Service office, </w:t>
      </w:r>
      <w:proofErr w:type="spellStart"/>
      <w:r w:rsidRPr="005F292F">
        <w:rPr>
          <w:rFonts w:eastAsiaTheme="minorHAnsi"/>
          <w:b/>
          <w:bCs/>
          <w:color w:val="000000" w:themeColor="text1"/>
          <w:lang w:bidi="ne-NP"/>
        </w:rPr>
        <w:t>Makwanpur</w:t>
      </w:r>
      <w:proofErr w:type="spellEnd"/>
      <w:r w:rsidRPr="005F292F">
        <w:rPr>
          <w:rFonts w:eastAsiaTheme="minorHAnsi"/>
          <w:b/>
          <w:bCs/>
          <w:color w:val="000000" w:themeColor="text1"/>
          <w:lang w:bidi="ne-NP"/>
        </w:rPr>
        <w:t xml:space="preserve">. </w:t>
      </w:r>
    </w:p>
    <w:p w:rsidR="005F292F" w:rsidRPr="005F292F" w:rsidRDefault="005F292F" w:rsidP="005F292F">
      <w:pPr>
        <w:spacing w:after="200" w:line="276" w:lineRule="auto"/>
        <w:rPr>
          <w:rFonts w:eastAsiaTheme="minorHAnsi"/>
          <w:b/>
          <w:bCs/>
          <w:color w:val="000000" w:themeColor="text1"/>
          <w:lang w:bidi="ne-NP"/>
        </w:rPr>
      </w:pPr>
    </w:p>
    <w:p w:rsidR="005F292F" w:rsidRPr="00C501A5" w:rsidRDefault="002A413A" w:rsidP="005F292F">
      <w:pPr>
        <w:keepNext/>
        <w:keepLines/>
        <w:spacing w:line="360" w:lineRule="auto"/>
        <w:outlineLvl w:val="1"/>
        <w:rPr>
          <w:rFonts w:eastAsiaTheme="majorEastAsia"/>
          <w:b/>
          <w:color w:val="000000" w:themeColor="text1"/>
          <w:lang w:bidi="ne-NP"/>
        </w:rPr>
      </w:pPr>
      <w:bookmarkStart w:id="53" w:name="_Toc208603902"/>
      <w:bookmarkStart w:id="54" w:name="_Toc208651743"/>
      <w:r w:rsidRPr="00C501A5">
        <w:rPr>
          <w:rFonts w:eastAsiaTheme="majorEastAsia"/>
          <w:b/>
          <w:color w:val="000000" w:themeColor="text1"/>
          <w:lang w:bidi="ne-NP"/>
        </w:rPr>
        <w:t>3.5. Data Management and Analysis</w:t>
      </w:r>
      <w:bookmarkEnd w:id="53"/>
      <w:bookmarkEnd w:id="54"/>
    </w:p>
    <w:p w:rsidR="005F292F" w:rsidRPr="005F292F" w:rsidRDefault="002A413A" w:rsidP="005F292F">
      <w:pPr>
        <w:spacing w:after="200" w:line="276" w:lineRule="auto"/>
        <w:jc w:val="both"/>
        <w:rPr>
          <w:rFonts w:eastAsiaTheme="minorHAnsi"/>
          <w:color w:val="000000" w:themeColor="text1"/>
          <w:lang w:bidi="ne-NP"/>
        </w:rPr>
      </w:pPr>
      <w:r w:rsidRPr="005F292F">
        <w:rPr>
          <w:rFonts w:eastAsiaTheme="minorHAnsi"/>
          <w:color w:val="000000" w:themeColor="text1"/>
          <w:lang w:bidi="ne-NP"/>
        </w:rPr>
        <w:t xml:space="preserve">All data were entered into </w:t>
      </w:r>
      <w:r w:rsidRPr="005F292F">
        <w:rPr>
          <w:rFonts w:eastAsiaTheme="minorHAnsi"/>
          <w:b/>
          <w:bCs/>
          <w:color w:val="000000" w:themeColor="text1"/>
          <w:lang w:bidi="ne-NP"/>
        </w:rPr>
        <w:t>MS Excel 2016</w:t>
      </w:r>
      <w:r w:rsidRPr="005F292F">
        <w:rPr>
          <w:rFonts w:eastAsiaTheme="minorHAnsi"/>
          <w:color w:val="000000" w:themeColor="text1"/>
          <w:lang w:bidi="ne-NP"/>
        </w:rPr>
        <w:t xml:space="preserve"> for processing and transferred for statistical analysis. </w:t>
      </w:r>
      <w:r w:rsidRPr="005F292F">
        <w:rPr>
          <w:rFonts w:eastAsiaTheme="minorHAnsi"/>
          <w:b/>
          <w:bCs/>
          <w:color w:val="000000" w:themeColor="text1"/>
          <w:lang w:bidi="ne-NP"/>
        </w:rPr>
        <w:t>Morbidity, mortality, and case fatality rates</w:t>
      </w:r>
      <w:r w:rsidRPr="005F292F">
        <w:rPr>
          <w:rFonts w:eastAsiaTheme="minorHAnsi"/>
          <w:color w:val="000000" w:themeColor="text1"/>
          <w:lang w:bidi="ne-NP"/>
        </w:rPr>
        <w:t xml:space="preserve"> were calculated from descriptive outbreak data. The spatial and temporal distribution of cases was mapped using </w:t>
      </w:r>
      <w:r w:rsidRPr="005F292F">
        <w:rPr>
          <w:rFonts w:eastAsiaTheme="minorHAnsi"/>
          <w:b/>
          <w:bCs/>
          <w:color w:val="000000" w:themeColor="text1"/>
          <w:lang w:bidi="ne-NP"/>
        </w:rPr>
        <w:t>QGIS version 3.22.5</w:t>
      </w:r>
      <w:r w:rsidRPr="005F292F">
        <w:rPr>
          <w:rFonts w:eastAsiaTheme="minorHAnsi"/>
          <w:color w:val="000000" w:themeColor="text1"/>
          <w:lang w:bidi="ne-NP"/>
        </w:rPr>
        <w:t>, including epidemic curves and case distribution.</w:t>
      </w:r>
    </w:p>
    <w:p w:rsidR="005F292F" w:rsidRPr="005F292F" w:rsidRDefault="002A413A" w:rsidP="005F292F">
      <w:pPr>
        <w:spacing w:after="200" w:line="276" w:lineRule="auto"/>
        <w:rPr>
          <w:rFonts w:eastAsiaTheme="minorHAnsi"/>
          <w:color w:val="000000" w:themeColor="text1"/>
          <w:lang w:bidi="ne-NP"/>
        </w:rPr>
      </w:pPr>
      <w:r w:rsidRPr="005F292F">
        <w:rPr>
          <w:rFonts w:eastAsiaTheme="minorHAnsi"/>
          <w:color w:val="000000" w:themeColor="text1"/>
          <w:lang w:bidi="ne-NP"/>
        </w:rPr>
        <w:t xml:space="preserve">For the </w:t>
      </w:r>
      <w:r w:rsidRPr="005F292F">
        <w:rPr>
          <w:rFonts w:eastAsiaTheme="minorHAnsi"/>
          <w:b/>
          <w:bCs/>
          <w:color w:val="000000" w:themeColor="text1"/>
          <w:lang w:bidi="ne-NP"/>
        </w:rPr>
        <w:t>risk factor analysis</w:t>
      </w:r>
      <w:r w:rsidRPr="005F292F">
        <w:rPr>
          <w:rFonts w:eastAsiaTheme="minorHAnsi"/>
          <w:color w:val="000000" w:themeColor="text1"/>
          <w:lang w:bidi="ne-NP"/>
        </w:rPr>
        <w:t>, potential predictors were selected based on literature review and expert consultation. These included:</w:t>
      </w:r>
    </w:p>
    <w:p w:rsidR="005F292F" w:rsidRPr="005F292F" w:rsidRDefault="002A413A" w:rsidP="005F292F">
      <w:pPr>
        <w:numPr>
          <w:ilvl w:val="0"/>
          <w:numId w:val="5"/>
        </w:numPr>
        <w:spacing w:after="160" w:line="278" w:lineRule="auto"/>
        <w:rPr>
          <w:rFonts w:eastAsiaTheme="minorHAnsi"/>
          <w:color w:val="000000" w:themeColor="text1"/>
          <w:lang w:bidi="ne-NP"/>
        </w:rPr>
      </w:pPr>
      <w:r w:rsidRPr="005F292F">
        <w:rPr>
          <w:rFonts w:eastAsiaTheme="minorHAnsi"/>
          <w:color w:val="000000" w:themeColor="text1"/>
          <w:lang w:bidi="ne-NP"/>
        </w:rPr>
        <w:lastRenderedPageBreak/>
        <w:t>Introduction of new animals,</w:t>
      </w:r>
    </w:p>
    <w:p w:rsidR="005F292F" w:rsidRPr="005F292F" w:rsidRDefault="002A413A" w:rsidP="005F292F">
      <w:pPr>
        <w:numPr>
          <w:ilvl w:val="0"/>
          <w:numId w:val="5"/>
        </w:numPr>
        <w:spacing w:after="160" w:line="278" w:lineRule="auto"/>
        <w:rPr>
          <w:rFonts w:eastAsiaTheme="minorHAnsi"/>
          <w:color w:val="000000" w:themeColor="text1"/>
          <w:lang w:bidi="ne-NP"/>
        </w:rPr>
      </w:pPr>
      <w:r w:rsidRPr="005F292F">
        <w:rPr>
          <w:rFonts w:eastAsiaTheme="minorHAnsi"/>
          <w:color w:val="000000" w:themeColor="text1"/>
          <w:lang w:bidi="ne-NP"/>
        </w:rPr>
        <w:t>Use of communal grazing and shared drinking water,</w:t>
      </w:r>
    </w:p>
    <w:p w:rsidR="005F292F" w:rsidRPr="005F292F" w:rsidRDefault="002A413A" w:rsidP="005F292F">
      <w:pPr>
        <w:numPr>
          <w:ilvl w:val="0"/>
          <w:numId w:val="5"/>
        </w:numPr>
        <w:spacing w:after="160" w:line="278" w:lineRule="auto"/>
        <w:rPr>
          <w:rFonts w:eastAsiaTheme="minorHAnsi"/>
          <w:color w:val="000000" w:themeColor="text1"/>
          <w:lang w:bidi="ne-NP"/>
        </w:rPr>
      </w:pPr>
      <w:r w:rsidRPr="005F292F">
        <w:rPr>
          <w:rFonts w:eastAsiaTheme="minorHAnsi"/>
          <w:color w:val="000000" w:themeColor="text1"/>
          <w:lang w:bidi="ne-NP"/>
        </w:rPr>
        <w:t>Shared feed sources,</w:t>
      </w:r>
    </w:p>
    <w:p w:rsidR="005F292F" w:rsidRPr="005F292F" w:rsidRDefault="002A413A" w:rsidP="005F292F">
      <w:pPr>
        <w:numPr>
          <w:ilvl w:val="0"/>
          <w:numId w:val="5"/>
        </w:numPr>
        <w:spacing w:after="160" w:line="278" w:lineRule="auto"/>
        <w:rPr>
          <w:rFonts w:eastAsiaTheme="minorHAnsi"/>
          <w:color w:val="000000" w:themeColor="text1"/>
          <w:lang w:bidi="ne-NP"/>
        </w:rPr>
      </w:pPr>
      <w:r w:rsidRPr="005F292F">
        <w:rPr>
          <w:rFonts w:eastAsiaTheme="minorHAnsi"/>
          <w:color w:val="000000" w:themeColor="text1"/>
          <w:lang w:bidi="ne-NP"/>
        </w:rPr>
        <w:t>Isolation/separation of new or sick animals,</w:t>
      </w:r>
    </w:p>
    <w:p w:rsidR="005F292F" w:rsidRPr="005F292F" w:rsidRDefault="002A413A" w:rsidP="005F292F">
      <w:pPr>
        <w:numPr>
          <w:ilvl w:val="0"/>
          <w:numId w:val="5"/>
        </w:numPr>
        <w:spacing w:after="160" w:line="278" w:lineRule="auto"/>
        <w:rPr>
          <w:rFonts w:eastAsiaTheme="minorHAnsi"/>
          <w:color w:val="000000" w:themeColor="text1"/>
          <w:lang w:bidi="ne-NP"/>
        </w:rPr>
      </w:pPr>
      <w:r w:rsidRPr="005F292F">
        <w:rPr>
          <w:rFonts w:eastAsiaTheme="minorHAnsi"/>
          <w:color w:val="000000" w:themeColor="text1"/>
          <w:lang w:bidi="ne-NP"/>
        </w:rPr>
        <w:t>Presence of clinical cases in neighboring farms,</w:t>
      </w:r>
    </w:p>
    <w:p w:rsidR="005F292F" w:rsidRPr="005F292F" w:rsidRDefault="002A413A" w:rsidP="005F292F">
      <w:pPr>
        <w:numPr>
          <w:ilvl w:val="0"/>
          <w:numId w:val="5"/>
        </w:numPr>
        <w:spacing w:after="160" w:line="278" w:lineRule="auto"/>
        <w:rPr>
          <w:rFonts w:eastAsiaTheme="minorHAnsi"/>
          <w:color w:val="000000" w:themeColor="text1"/>
          <w:lang w:bidi="ne-NP"/>
        </w:rPr>
      </w:pPr>
      <w:r w:rsidRPr="005F292F">
        <w:rPr>
          <w:rFonts w:eastAsiaTheme="minorHAnsi"/>
          <w:color w:val="000000" w:themeColor="text1"/>
          <w:lang w:bidi="ne-NP"/>
        </w:rPr>
        <w:t>Use of vector control measures.</w:t>
      </w:r>
      <w:bookmarkEnd w:id="44"/>
    </w:p>
    <w:p w:rsidR="005F292F" w:rsidRPr="005F292F" w:rsidRDefault="005F292F" w:rsidP="005F292F">
      <w:pPr>
        <w:spacing w:after="200" w:line="276" w:lineRule="auto"/>
        <w:rPr>
          <w:rFonts w:eastAsiaTheme="minorHAnsi"/>
          <w:color w:val="000000" w:themeColor="text1"/>
          <w:lang w:bidi="ne-NP"/>
        </w:rPr>
      </w:pPr>
    </w:p>
    <w:p w:rsidR="005F292F" w:rsidRPr="00C501A5" w:rsidRDefault="002A413A" w:rsidP="005F292F">
      <w:pPr>
        <w:keepNext/>
        <w:keepLines/>
        <w:spacing w:line="360" w:lineRule="auto"/>
        <w:outlineLvl w:val="1"/>
        <w:rPr>
          <w:rFonts w:eastAsiaTheme="majorEastAsia"/>
          <w:b/>
          <w:color w:val="000000" w:themeColor="text1"/>
          <w:lang w:bidi="ne-NP"/>
        </w:rPr>
      </w:pPr>
      <w:bookmarkStart w:id="55" w:name="_Toc208603903"/>
      <w:bookmarkStart w:id="56" w:name="_Toc208651744"/>
      <w:r w:rsidRPr="00C501A5">
        <w:rPr>
          <w:rFonts w:eastAsiaTheme="majorEastAsia"/>
          <w:b/>
          <w:color w:val="000000" w:themeColor="text1"/>
          <w:lang w:bidi="ne-NP"/>
        </w:rPr>
        <w:t>3.6 Sample collection</w:t>
      </w:r>
      <w:bookmarkEnd w:id="55"/>
      <w:bookmarkEnd w:id="56"/>
      <w:r w:rsidRPr="00C501A5">
        <w:rPr>
          <w:rFonts w:eastAsiaTheme="majorEastAsia"/>
          <w:b/>
          <w:color w:val="000000" w:themeColor="text1"/>
          <w:lang w:bidi="ne-NP"/>
        </w:rPr>
        <w:t xml:space="preserve"> </w:t>
      </w:r>
    </w:p>
    <w:p w:rsidR="005F292F" w:rsidRPr="005F292F" w:rsidRDefault="002A413A" w:rsidP="005F292F">
      <w:pPr>
        <w:spacing w:after="200" w:line="276" w:lineRule="auto"/>
        <w:jc w:val="both"/>
        <w:rPr>
          <w:rFonts w:eastAsiaTheme="minorHAnsi"/>
          <w:lang w:bidi="ne-NP"/>
        </w:rPr>
      </w:pPr>
      <w:r w:rsidRPr="005F292F">
        <w:rPr>
          <w:rFonts w:eastAsiaTheme="minorHAnsi"/>
          <w:lang w:bidi="ne-NP"/>
        </w:rPr>
        <w:t>In our study, we safely restrained the animals to minimize stress and injury, using either local anesthetic or gentle restraint methods. We collected key samples, including 2–4 skin biopsies from each animal, which were placed in viral transport medium, approximately 5 ml of blood in EDTA (purple-top) tubes for PCR, serum in tubes without anticoagulant that was processed to separate the serum. All samples were clearly labeled with waterproof markers, including the sample ID and relevant animal details. The cold chain was maintained by keeping samples at 2–6 °C for transport. Samples were securely packaged using triple packaging, and were promptly dispatched to the laboratory along with the required documentation, including sample submission forms and clinical and epidemiological information. (</w:t>
      </w:r>
      <w:proofErr w:type="spellStart"/>
      <w:r w:rsidRPr="005F292F">
        <w:rPr>
          <w:rFonts w:eastAsiaTheme="minorHAnsi"/>
          <w:lang w:bidi="ne-NP"/>
        </w:rPr>
        <w:t>Tuppurainen</w:t>
      </w:r>
      <w:proofErr w:type="spellEnd"/>
      <w:r w:rsidRPr="005F292F">
        <w:rPr>
          <w:rFonts w:eastAsiaTheme="minorHAnsi"/>
          <w:lang w:bidi="ne-NP"/>
        </w:rPr>
        <w:t xml:space="preserve">, </w:t>
      </w:r>
      <w:proofErr w:type="spellStart"/>
      <w:r w:rsidRPr="005F292F">
        <w:rPr>
          <w:rFonts w:eastAsiaTheme="minorHAnsi"/>
          <w:lang w:bidi="ne-NP"/>
        </w:rPr>
        <w:t>Alexandrov</w:t>
      </w:r>
      <w:proofErr w:type="spellEnd"/>
      <w:r w:rsidRPr="005F292F">
        <w:rPr>
          <w:rFonts w:eastAsiaTheme="minorHAnsi"/>
          <w:lang w:bidi="ne-NP"/>
        </w:rPr>
        <w:t>, &amp; Beltran-</w:t>
      </w:r>
      <w:proofErr w:type="spellStart"/>
      <w:r w:rsidRPr="005F292F">
        <w:rPr>
          <w:rFonts w:eastAsiaTheme="minorHAnsi"/>
          <w:lang w:bidi="ne-NP"/>
        </w:rPr>
        <w:t>Alcrudo</w:t>
      </w:r>
      <w:proofErr w:type="spellEnd"/>
      <w:r w:rsidRPr="005F292F">
        <w:rPr>
          <w:rFonts w:eastAsiaTheme="minorHAnsi"/>
          <w:lang w:bidi="ne-NP"/>
        </w:rPr>
        <w:t>, 2017)</w:t>
      </w:r>
    </w:p>
    <w:p w:rsidR="00BA5D6D" w:rsidRPr="00C703D8" w:rsidRDefault="00BA5D6D" w:rsidP="005F292F">
      <w:pPr>
        <w:keepNext/>
        <w:keepLines/>
        <w:spacing w:line="360" w:lineRule="auto"/>
        <w:jc w:val="both"/>
        <w:outlineLvl w:val="2"/>
        <w:rPr>
          <w:rFonts w:eastAsiaTheme="majorEastAsia"/>
          <w:b/>
          <w:lang w:bidi="ne-NP"/>
        </w:rPr>
      </w:pPr>
    </w:p>
    <w:p w:rsidR="00BA5D6D" w:rsidRPr="00C703D8" w:rsidRDefault="00BA5D6D" w:rsidP="00C703D8">
      <w:pPr>
        <w:spacing w:line="360" w:lineRule="auto"/>
        <w:rPr>
          <w:rFonts w:eastAsiaTheme="minorHAnsi"/>
          <w:lang w:bidi="ne-NP"/>
        </w:rPr>
      </w:pPr>
    </w:p>
    <w:p w:rsidR="00C501A5" w:rsidRPr="00C501A5" w:rsidRDefault="002A413A" w:rsidP="00C501A5">
      <w:pPr>
        <w:keepNext/>
        <w:keepLines/>
        <w:spacing w:after="100" w:afterAutospacing="1" w:line="360" w:lineRule="auto"/>
        <w:jc w:val="center"/>
        <w:outlineLvl w:val="0"/>
        <w:rPr>
          <w:rFonts w:eastAsiaTheme="majorEastAsia"/>
          <w:b/>
          <w:color w:val="000000" w:themeColor="text1"/>
          <w:sz w:val="32"/>
          <w:szCs w:val="32"/>
          <w:lang w:bidi="ne-NP"/>
        </w:rPr>
      </w:pPr>
      <w:bookmarkStart w:id="57" w:name="_Toc208603904"/>
      <w:bookmarkStart w:id="58" w:name="_Toc208651745"/>
      <w:bookmarkStart w:id="59" w:name="_Toc182526197"/>
      <w:r w:rsidRPr="00C501A5">
        <w:rPr>
          <w:rFonts w:eastAsiaTheme="majorEastAsia"/>
          <w:b/>
          <w:color w:val="000000" w:themeColor="text1"/>
          <w:sz w:val="32"/>
          <w:szCs w:val="32"/>
          <w:lang w:bidi="ne-NP"/>
        </w:rPr>
        <w:t>4.  Results</w:t>
      </w:r>
      <w:bookmarkEnd w:id="57"/>
      <w:bookmarkEnd w:id="58"/>
    </w:p>
    <w:p w:rsidR="00C501A5" w:rsidRPr="00C501A5" w:rsidRDefault="002A413A" w:rsidP="00C501A5">
      <w:pPr>
        <w:keepNext/>
        <w:keepLines/>
        <w:spacing w:line="360" w:lineRule="auto"/>
        <w:outlineLvl w:val="1"/>
        <w:rPr>
          <w:rFonts w:eastAsiaTheme="majorEastAsia"/>
          <w:b/>
          <w:color w:val="000000" w:themeColor="text1"/>
          <w:szCs w:val="23"/>
          <w:lang w:bidi="ne-NP"/>
        </w:rPr>
      </w:pPr>
      <w:bookmarkStart w:id="60" w:name="_Toc208603905"/>
      <w:bookmarkStart w:id="61" w:name="_Toc208651746"/>
      <w:r w:rsidRPr="00C501A5">
        <w:rPr>
          <w:rFonts w:eastAsiaTheme="majorEastAsia"/>
          <w:b/>
          <w:color w:val="000000" w:themeColor="text1"/>
          <w:szCs w:val="23"/>
          <w:lang w:bidi="ne-NP"/>
        </w:rPr>
        <w:t>4.1. History of the Outbreak</w:t>
      </w:r>
      <w:bookmarkEnd w:id="60"/>
      <w:bookmarkEnd w:id="61"/>
    </w:p>
    <w:p w:rsidR="00C501A5" w:rsidRPr="00C501A5" w:rsidRDefault="002A413A" w:rsidP="00C501A5">
      <w:pPr>
        <w:spacing w:after="200" w:line="276" w:lineRule="auto"/>
        <w:jc w:val="both"/>
        <w:rPr>
          <w:rFonts w:eastAsiaTheme="minorHAnsi"/>
          <w:lang w:bidi="ne-NP"/>
        </w:rPr>
      </w:pPr>
      <w:r w:rsidRPr="00C501A5">
        <w:rPr>
          <w:rFonts w:eastAsiaTheme="minorHAnsi"/>
          <w:lang w:bidi="ne-NP"/>
        </w:rPr>
        <w:t>The outbreak investigation of Lumpy Skin Disease (LSD) in Bagmati Rural Municipality revealed multiple clusters across different wards. In Bagmati-08 (</w:t>
      </w:r>
      <w:proofErr w:type="spellStart"/>
      <w:r w:rsidRPr="00C501A5">
        <w:rPr>
          <w:rFonts w:eastAsiaTheme="minorHAnsi"/>
          <w:lang w:bidi="ne-NP"/>
        </w:rPr>
        <w:t>Santipur</w:t>
      </w:r>
      <w:proofErr w:type="spellEnd"/>
      <w:r w:rsidRPr="00C501A5">
        <w:rPr>
          <w:rFonts w:eastAsiaTheme="minorHAnsi"/>
          <w:lang w:bidi="ne-NP"/>
        </w:rPr>
        <w:t xml:space="preserve">), the first case was reported on July 1st at Mr. </w:t>
      </w:r>
      <w:proofErr w:type="spellStart"/>
      <w:r w:rsidRPr="00C501A5">
        <w:rPr>
          <w:rFonts w:eastAsiaTheme="minorHAnsi"/>
          <w:lang w:bidi="ne-NP"/>
        </w:rPr>
        <w:t>Purna</w:t>
      </w:r>
      <w:proofErr w:type="spellEnd"/>
      <w:r w:rsidRPr="00C501A5">
        <w:rPr>
          <w:rFonts w:eastAsiaTheme="minorHAnsi"/>
          <w:lang w:bidi="ne-NP"/>
        </w:rPr>
        <w:t xml:space="preserve"> Bahadur </w:t>
      </w:r>
      <w:proofErr w:type="spellStart"/>
      <w:r w:rsidRPr="00C501A5">
        <w:rPr>
          <w:rFonts w:eastAsiaTheme="minorHAnsi"/>
          <w:lang w:bidi="ne-NP"/>
        </w:rPr>
        <w:t>Thokar’s</w:t>
      </w:r>
      <w:proofErr w:type="spellEnd"/>
      <w:r w:rsidRPr="00C501A5">
        <w:rPr>
          <w:rFonts w:eastAsiaTheme="minorHAnsi"/>
          <w:lang w:bidi="ne-NP"/>
        </w:rPr>
        <w:t xml:space="preserve"> farm, where a cow showed typical LSD symptoms such as high fever, nodules, limb swelling, and excessive salivation; despite treatment, the animal died on July 8th. Subsequent cases were detected at the farms of Mr. Ganga Ram </w:t>
      </w:r>
      <w:proofErr w:type="spellStart"/>
      <w:r w:rsidRPr="00C501A5">
        <w:rPr>
          <w:rFonts w:eastAsiaTheme="minorHAnsi"/>
          <w:lang w:bidi="ne-NP"/>
        </w:rPr>
        <w:t>Singtan</w:t>
      </w:r>
      <w:proofErr w:type="spellEnd"/>
      <w:r w:rsidRPr="00C501A5">
        <w:rPr>
          <w:rFonts w:eastAsiaTheme="minorHAnsi"/>
          <w:lang w:bidi="ne-NP"/>
        </w:rPr>
        <w:t xml:space="preserve"> and Ms. Deepa Kumari </w:t>
      </w:r>
      <w:proofErr w:type="spellStart"/>
      <w:r w:rsidRPr="00C501A5">
        <w:rPr>
          <w:rFonts w:eastAsiaTheme="minorHAnsi"/>
          <w:lang w:bidi="ne-NP"/>
        </w:rPr>
        <w:t>Dulal</w:t>
      </w:r>
      <w:proofErr w:type="spellEnd"/>
      <w:r w:rsidRPr="00C501A5">
        <w:rPr>
          <w:rFonts w:eastAsiaTheme="minorHAnsi"/>
          <w:lang w:bidi="ne-NP"/>
        </w:rPr>
        <w:t xml:space="preserve">, with varying responses to treatment. </w:t>
      </w:r>
    </w:p>
    <w:p w:rsidR="00C501A5" w:rsidRPr="00C501A5" w:rsidRDefault="002A413A" w:rsidP="00C501A5">
      <w:pPr>
        <w:spacing w:after="200" w:line="276" w:lineRule="auto"/>
        <w:jc w:val="both"/>
        <w:rPr>
          <w:rFonts w:eastAsiaTheme="minorHAnsi"/>
          <w:lang w:bidi="ne-NP"/>
        </w:rPr>
      </w:pPr>
      <w:r w:rsidRPr="00C501A5">
        <w:rPr>
          <w:rFonts w:eastAsiaTheme="minorHAnsi"/>
          <w:lang w:bidi="ne-NP"/>
        </w:rPr>
        <w:t>In Bagmati-01 (</w:t>
      </w:r>
      <w:proofErr w:type="spellStart"/>
      <w:r w:rsidRPr="00C501A5">
        <w:rPr>
          <w:rFonts w:eastAsiaTheme="minorHAnsi"/>
          <w:lang w:bidi="ne-NP"/>
        </w:rPr>
        <w:t>Gumba</w:t>
      </w:r>
      <w:proofErr w:type="spellEnd"/>
      <w:r w:rsidRPr="00C501A5">
        <w:rPr>
          <w:rFonts w:eastAsiaTheme="minorHAnsi"/>
          <w:lang w:bidi="ne-NP"/>
        </w:rPr>
        <w:t xml:space="preserve"> Tole and communal grazing areas), outbreaks affected farms owned by Mr. </w:t>
      </w:r>
      <w:proofErr w:type="spellStart"/>
      <w:r w:rsidRPr="00C501A5">
        <w:rPr>
          <w:rFonts w:eastAsiaTheme="minorHAnsi"/>
          <w:lang w:bidi="ne-NP"/>
        </w:rPr>
        <w:t>Jivan</w:t>
      </w:r>
      <w:proofErr w:type="spellEnd"/>
      <w:r w:rsidRPr="00C501A5">
        <w:rPr>
          <w:rFonts w:eastAsiaTheme="minorHAnsi"/>
          <w:lang w:bidi="ne-NP"/>
        </w:rPr>
        <w:t xml:space="preserve"> Shrestha, Mr. </w:t>
      </w:r>
      <w:proofErr w:type="spellStart"/>
      <w:r w:rsidRPr="00C501A5">
        <w:rPr>
          <w:rFonts w:eastAsiaTheme="minorHAnsi"/>
          <w:lang w:bidi="ne-NP"/>
        </w:rPr>
        <w:t>Sukram</w:t>
      </w:r>
      <w:proofErr w:type="spellEnd"/>
      <w:r w:rsidRPr="00C501A5">
        <w:rPr>
          <w:rFonts w:eastAsiaTheme="minorHAnsi"/>
          <w:lang w:bidi="ne-NP"/>
        </w:rPr>
        <w:t xml:space="preserve"> Rai, and others, with evidence of spread linked to communal grazing and introduction of new cattle. Treatments included oxytetracycline, meloxicam, disinfectants, and supportive care, with some animals recovering while others died. Finally, in </w:t>
      </w:r>
      <w:proofErr w:type="spellStart"/>
      <w:r w:rsidRPr="00C501A5">
        <w:rPr>
          <w:rFonts w:eastAsiaTheme="minorHAnsi"/>
          <w:lang w:bidi="ne-NP"/>
        </w:rPr>
        <w:t>Lilaban</w:t>
      </w:r>
      <w:proofErr w:type="spellEnd"/>
      <w:r w:rsidRPr="00C501A5">
        <w:rPr>
          <w:rFonts w:eastAsiaTheme="minorHAnsi"/>
          <w:lang w:bidi="ne-NP"/>
        </w:rPr>
        <w:t xml:space="preserve">, Bagmati-05, Mr. Dal Bahadur </w:t>
      </w:r>
      <w:proofErr w:type="spellStart"/>
      <w:r w:rsidRPr="00C501A5">
        <w:rPr>
          <w:rFonts w:eastAsiaTheme="minorHAnsi"/>
          <w:lang w:bidi="ne-NP"/>
        </w:rPr>
        <w:t>Gole’s</w:t>
      </w:r>
      <w:proofErr w:type="spellEnd"/>
      <w:r w:rsidRPr="00C501A5">
        <w:rPr>
          <w:rFonts w:eastAsiaTheme="minorHAnsi"/>
          <w:lang w:bidi="ne-NP"/>
        </w:rPr>
        <w:t xml:space="preserve"> farm reported infections in a bull and calf; the bull recovered, but the calf deteriorated despite multiple treatments. </w:t>
      </w:r>
      <w:r w:rsidRPr="00C501A5">
        <w:rPr>
          <w:rFonts w:eastAsiaTheme="minorHAnsi"/>
          <w:lang w:bidi="ne-NP"/>
        </w:rPr>
        <w:lastRenderedPageBreak/>
        <w:t>Overall, the investigation highlighted that communal grazing, delayed reporting, and limited awareness of veterinary services contributed significantly to the spread of LSD in the area.</w:t>
      </w:r>
    </w:p>
    <w:p w:rsidR="00C501A5" w:rsidRPr="0067484E" w:rsidRDefault="002A413A" w:rsidP="00C501A5">
      <w:pPr>
        <w:keepNext/>
        <w:keepLines/>
        <w:spacing w:line="360" w:lineRule="auto"/>
        <w:outlineLvl w:val="1"/>
        <w:rPr>
          <w:rFonts w:eastAsiaTheme="majorEastAsia"/>
          <w:b/>
          <w:color w:val="000000" w:themeColor="text1"/>
          <w:lang w:bidi="ne-NP"/>
        </w:rPr>
      </w:pPr>
      <w:bookmarkStart w:id="62" w:name="_Toc208603906"/>
      <w:bookmarkStart w:id="63" w:name="_Toc208651747"/>
      <w:r w:rsidRPr="0067484E">
        <w:rPr>
          <w:rFonts w:eastAsiaTheme="majorEastAsia"/>
          <w:b/>
          <w:color w:val="000000" w:themeColor="text1"/>
          <w:lang w:bidi="ne-NP"/>
        </w:rPr>
        <w:t>4.2. Index Farm Information</w:t>
      </w:r>
      <w:bookmarkEnd w:id="62"/>
      <w:bookmarkEnd w:id="63"/>
    </w:p>
    <w:p w:rsidR="00C501A5" w:rsidRPr="00C501A5" w:rsidRDefault="002A413A" w:rsidP="00C501A5">
      <w:pPr>
        <w:spacing w:after="200" w:line="276" w:lineRule="auto"/>
        <w:jc w:val="both"/>
        <w:rPr>
          <w:rFonts w:eastAsiaTheme="minorHAnsi"/>
          <w:lang w:bidi="ne-NP"/>
        </w:rPr>
      </w:pPr>
      <w:r w:rsidRPr="00C501A5">
        <w:rPr>
          <w:rFonts w:eastAsiaTheme="minorHAnsi"/>
          <w:lang w:bidi="ne-NP"/>
        </w:rPr>
        <w:t xml:space="preserve">The index farm was identified at the household of </w:t>
      </w:r>
      <w:r w:rsidRPr="00C501A5">
        <w:rPr>
          <w:rFonts w:eastAsiaTheme="minorHAnsi"/>
          <w:i/>
          <w:iCs/>
          <w:lang w:bidi="ne-NP"/>
        </w:rPr>
        <w:t xml:space="preserve">Mr. </w:t>
      </w:r>
      <w:proofErr w:type="spellStart"/>
      <w:r w:rsidRPr="00C501A5">
        <w:rPr>
          <w:rFonts w:eastAsiaTheme="minorHAnsi"/>
          <w:i/>
          <w:iCs/>
          <w:lang w:bidi="ne-NP"/>
        </w:rPr>
        <w:t>Purna</w:t>
      </w:r>
      <w:proofErr w:type="spellEnd"/>
      <w:r w:rsidRPr="00C501A5">
        <w:rPr>
          <w:rFonts w:eastAsiaTheme="minorHAnsi"/>
          <w:i/>
          <w:iCs/>
          <w:lang w:bidi="ne-NP"/>
        </w:rPr>
        <w:t xml:space="preserve"> Bahadur </w:t>
      </w:r>
      <w:proofErr w:type="spellStart"/>
      <w:r w:rsidRPr="00C501A5">
        <w:rPr>
          <w:rFonts w:eastAsiaTheme="minorHAnsi"/>
          <w:i/>
          <w:iCs/>
          <w:lang w:bidi="ne-NP"/>
        </w:rPr>
        <w:t>Thokar</w:t>
      </w:r>
      <w:proofErr w:type="spellEnd"/>
      <w:r w:rsidRPr="00C501A5">
        <w:rPr>
          <w:rFonts w:eastAsiaTheme="minorHAnsi"/>
          <w:lang w:bidi="ne-NP"/>
        </w:rPr>
        <w:t xml:space="preserve"> in </w:t>
      </w:r>
      <w:proofErr w:type="spellStart"/>
      <w:r w:rsidRPr="00C501A5">
        <w:rPr>
          <w:rFonts w:eastAsiaTheme="minorHAnsi"/>
          <w:lang w:bidi="ne-NP"/>
        </w:rPr>
        <w:t>Santipur</w:t>
      </w:r>
      <w:proofErr w:type="spellEnd"/>
      <w:r w:rsidRPr="00C501A5">
        <w:rPr>
          <w:rFonts w:eastAsiaTheme="minorHAnsi"/>
          <w:lang w:bidi="ne-NP"/>
        </w:rPr>
        <w:t>, Ward No. 08 of Bagmati Municipality, where the first clinical case of LSD was reported on 1 July 2025. The affected animal was a cross-bred cow that developed high fever (105°F), anorexia, swelling of the forelimb, profuse salivation, and multiple nodules distributed across the entire body surface. The nodular lesions were 2–5 cm in diameter, firm, and painful, consistent with typical LSD presentation.</w:t>
      </w:r>
    </w:p>
    <w:p w:rsidR="00C501A5" w:rsidRPr="00C501A5" w:rsidRDefault="002A413A" w:rsidP="00C501A5">
      <w:pPr>
        <w:spacing w:after="200" w:line="276" w:lineRule="auto"/>
        <w:jc w:val="both"/>
        <w:rPr>
          <w:rFonts w:eastAsiaTheme="minorHAnsi"/>
          <w:lang w:bidi="ne-NP"/>
        </w:rPr>
      </w:pPr>
      <w:r w:rsidRPr="00C501A5">
        <w:rPr>
          <w:rFonts w:eastAsiaTheme="minorHAnsi"/>
          <w:lang w:bidi="ne-NP"/>
        </w:rPr>
        <w:t xml:space="preserve">The animal was treated with a combination of oxytetracycline (antibiotic), meloxicam (anti-inflammatory), and farm-level disinfection, but its condition progressively deteriorated, and it died on 8 July 2025. This case represented the first mortality in the </w:t>
      </w:r>
      <w:proofErr w:type="spellStart"/>
      <w:r w:rsidRPr="00C501A5">
        <w:rPr>
          <w:rFonts w:eastAsiaTheme="minorHAnsi"/>
          <w:lang w:bidi="ne-NP"/>
        </w:rPr>
        <w:t>outbreak.The</w:t>
      </w:r>
      <w:proofErr w:type="spellEnd"/>
      <w:r w:rsidRPr="00C501A5">
        <w:rPr>
          <w:rFonts w:eastAsiaTheme="minorHAnsi"/>
          <w:lang w:bidi="ne-NP"/>
        </w:rPr>
        <w:t xml:space="preserve"> farm was a smallholder household farm with limited biosecurity measures. Cattle were mainly stall-fed, provided with cut-and-carry forage and locally available feed resources. However, animals were also occasionally allowed outdoor access near homestead surroundings. The farmyard was open, with only basic fencing, which allowed frequent contact with biting flies, mosquitoes, and ticks—all of which were abundant during the hot and humid July season. These vectors were considered possible contributors to disease transmission.</w:t>
      </w:r>
    </w:p>
    <w:p w:rsidR="00C501A5" w:rsidRPr="00C501A5" w:rsidRDefault="002A413A" w:rsidP="00C501A5">
      <w:pPr>
        <w:spacing w:after="200" w:line="276" w:lineRule="auto"/>
        <w:jc w:val="both"/>
        <w:rPr>
          <w:rFonts w:eastAsiaTheme="minorHAnsi"/>
          <w:lang w:bidi="ne-NP"/>
        </w:rPr>
      </w:pPr>
      <w:r w:rsidRPr="00C501A5">
        <w:rPr>
          <w:rFonts w:eastAsiaTheme="minorHAnsi"/>
          <w:lang w:bidi="ne-NP"/>
        </w:rPr>
        <w:t>The farmer reported no recent introduction of animals from outside districts, but acknowledged close proximity to other cattle-keeping households, enabling indirect transmission. Furthermore, communal grazing practices in nearby areas were later identified as an important factor in amplifying the outbreak.</w:t>
      </w:r>
    </w:p>
    <w:p w:rsidR="00C501A5" w:rsidRPr="00C501A5" w:rsidRDefault="002A413A" w:rsidP="00C501A5">
      <w:pPr>
        <w:spacing w:after="200" w:line="276" w:lineRule="auto"/>
        <w:rPr>
          <w:rFonts w:eastAsiaTheme="minorHAnsi"/>
          <w:lang w:bidi="ne-NP"/>
        </w:rPr>
      </w:pPr>
      <w:r w:rsidRPr="00C501A5">
        <w:rPr>
          <w:rFonts w:eastAsiaTheme="minorHAnsi"/>
          <w:lang w:bidi="ne-NP"/>
        </w:rPr>
        <w:t xml:space="preserve">During follow-up visits in August, secondary cases were identified in neighboring farms within </w:t>
      </w:r>
      <w:proofErr w:type="spellStart"/>
      <w:r w:rsidRPr="00C501A5">
        <w:rPr>
          <w:rFonts w:eastAsiaTheme="minorHAnsi"/>
          <w:lang w:bidi="ne-NP"/>
        </w:rPr>
        <w:t>Santipur</w:t>
      </w:r>
      <w:proofErr w:type="spellEnd"/>
      <w:r w:rsidRPr="00C501A5">
        <w:rPr>
          <w:rFonts w:eastAsiaTheme="minorHAnsi"/>
          <w:lang w:bidi="ne-NP"/>
        </w:rPr>
        <w:t>. These included:</w:t>
      </w:r>
    </w:p>
    <w:p w:rsidR="00C501A5" w:rsidRPr="00C501A5" w:rsidRDefault="002A413A" w:rsidP="00C501A5">
      <w:pPr>
        <w:numPr>
          <w:ilvl w:val="0"/>
          <w:numId w:val="6"/>
        </w:numPr>
        <w:spacing w:after="160" w:line="276" w:lineRule="auto"/>
        <w:rPr>
          <w:rFonts w:eastAsiaTheme="minorHAnsi"/>
          <w:lang w:bidi="ne-NP"/>
        </w:rPr>
      </w:pPr>
      <w:bookmarkStart w:id="64" w:name="_GoBack"/>
      <w:r w:rsidRPr="00E10669">
        <w:rPr>
          <w:rFonts w:eastAsiaTheme="minorHAnsi"/>
          <w:b/>
          <w:bCs/>
          <w:lang w:bidi="ne-NP"/>
        </w:rPr>
        <w:t xml:space="preserve">Mr. Ganga Ram </w:t>
      </w:r>
      <w:proofErr w:type="spellStart"/>
      <w:r w:rsidRPr="00E10669">
        <w:rPr>
          <w:rFonts w:eastAsiaTheme="minorHAnsi"/>
          <w:b/>
          <w:bCs/>
          <w:lang w:bidi="ne-NP"/>
        </w:rPr>
        <w:t>Singtan’s</w:t>
      </w:r>
      <w:proofErr w:type="spellEnd"/>
      <w:r w:rsidRPr="00E10669">
        <w:rPr>
          <w:rFonts w:eastAsiaTheme="minorHAnsi"/>
          <w:b/>
          <w:bCs/>
          <w:lang w:bidi="ne-NP"/>
        </w:rPr>
        <w:t xml:space="preserve"> calf</w:t>
      </w:r>
      <w:bookmarkEnd w:id="64"/>
      <w:r w:rsidRPr="00E10669">
        <w:rPr>
          <w:rFonts w:eastAsiaTheme="minorHAnsi"/>
          <w:b/>
          <w:bCs/>
          <w:lang w:bidi="ne-NP"/>
        </w:rPr>
        <w:t>,</w:t>
      </w:r>
      <w:r w:rsidRPr="00C501A5">
        <w:rPr>
          <w:rFonts w:eastAsiaTheme="minorHAnsi"/>
          <w:lang w:bidi="ne-NP"/>
        </w:rPr>
        <w:t xml:space="preserve"> which developed generalized nodules from 24 July, treated and recovered.</w:t>
      </w:r>
    </w:p>
    <w:p w:rsidR="00C501A5" w:rsidRPr="00C501A5" w:rsidRDefault="002A413A" w:rsidP="00C501A5">
      <w:pPr>
        <w:numPr>
          <w:ilvl w:val="0"/>
          <w:numId w:val="6"/>
        </w:numPr>
        <w:spacing w:after="160" w:line="276" w:lineRule="auto"/>
        <w:rPr>
          <w:rFonts w:eastAsiaTheme="minorHAnsi"/>
          <w:lang w:bidi="ne-NP"/>
        </w:rPr>
      </w:pPr>
      <w:r w:rsidRPr="00E10669">
        <w:rPr>
          <w:rFonts w:eastAsiaTheme="minorHAnsi"/>
          <w:b/>
          <w:bCs/>
          <w:lang w:bidi="ne-NP"/>
        </w:rPr>
        <w:t xml:space="preserve">Ms. Deepa Kumari </w:t>
      </w:r>
      <w:proofErr w:type="spellStart"/>
      <w:r w:rsidRPr="00E10669">
        <w:rPr>
          <w:rFonts w:eastAsiaTheme="minorHAnsi"/>
          <w:b/>
          <w:bCs/>
          <w:lang w:bidi="ne-NP"/>
        </w:rPr>
        <w:t>Dulal’s</w:t>
      </w:r>
      <w:proofErr w:type="spellEnd"/>
      <w:r w:rsidRPr="00E10669">
        <w:rPr>
          <w:rFonts w:eastAsiaTheme="minorHAnsi"/>
          <w:b/>
          <w:bCs/>
          <w:lang w:bidi="ne-NP"/>
        </w:rPr>
        <w:t xml:space="preserve"> cross-bred cow</w:t>
      </w:r>
      <w:r w:rsidRPr="00C501A5">
        <w:rPr>
          <w:rFonts w:eastAsiaTheme="minorHAnsi"/>
          <w:lang w:bidi="ne-NP"/>
        </w:rPr>
        <w:t>, which developed nodules from 30 July, also under recovery at the time of investigation.</w:t>
      </w:r>
    </w:p>
    <w:p w:rsidR="00C501A5" w:rsidRPr="00C501A5" w:rsidRDefault="002A413A" w:rsidP="00C501A5">
      <w:pPr>
        <w:rPr>
          <w:rFonts w:eastAsiaTheme="minorHAnsi"/>
          <w:lang w:bidi="ne-NP"/>
        </w:rPr>
      </w:pPr>
      <w:r w:rsidRPr="00C501A5">
        <w:rPr>
          <w:rFonts w:eastAsiaTheme="minorHAnsi"/>
          <w:lang w:bidi="ne-NP"/>
        </w:rPr>
        <w:t>The epidemiological link between the index farm and nearby households was supported by the overlapping incubation period (4–14 days), close geographical proximity, and vector presence, indicating localized spread.</w:t>
      </w:r>
      <w:r w:rsidR="00985D63">
        <w:pict>
          <v:rect id="Rectangle 1" o:spid="_x0000_s1029" alt="Output image" style="width:23.75pt;height:23.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BB5686" w:rsidRDefault="00BB5686" w:rsidP="00BB5686">
      <w:pPr>
        <w:spacing w:after="200" w:line="276" w:lineRule="auto"/>
        <w:rPr>
          <w:rFonts w:eastAsiaTheme="minorHAnsi"/>
          <w:b/>
          <w:bCs/>
          <w:lang w:bidi="ne-NP"/>
        </w:rPr>
      </w:pPr>
    </w:p>
    <w:p w:rsidR="00BB5686" w:rsidRPr="00C501A5" w:rsidRDefault="002A413A" w:rsidP="00BB5686">
      <w:pPr>
        <w:keepNext/>
        <w:keepLines/>
        <w:spacing w:line="360" w:lineRule="auto"/>
        <w:outlineLvl w:val="1"/>
        <w:rPr>
          <w:rFonts w:eastAsiaTheme="majorEastAsia" w:cstheme="majorBidi"/>
          <w:b/>
          <w:color w:val="000000" w:themeColor="text1"/>
          <w:szCs w:val="23"/>
          <w:lang w:bidi="ne-NP"/>
        </w:rPr>
      </w:pPr>
      <w:bookmarkStart w:id="65" w:name="_Toc208651748"/>
      <w:r>
        <w:rPr>
          <w:rFonts w:eastAsiaTheme="majorEastAsia" w:cstheme="majorBidi"/>
          <w:b/>
          <w:color w:val="000000" w:themeColor="text1"/>
          <w:szCs w:val="23"/>
          <w:lang w:bidi="ne-NP"/>
        </w:rPr>
        <w:t xml:space="preserve">4.3 </w:t>
      </w:r>
      <w:r w:rsidRPr="00C501A5">
        <w:rPr>
          <w:rFonts w:eastAsiaTheme="majorEastAsia" w:cstheme="majorBidi"/>
          <w:b/>
          <w:color w:val="000000" w:themeColor="text1"/>
          <w:szCs w:val="23"/>
          <w:lang w:bidi="ne-NP"/>
        </w:rPr>
        <w:t xml:space="preserve">Distribution of LSD Cases </w:t>
      </w:r>
      <w:r>
        <w:rPr>
          <w:rFonts w:eastAsiaTheme="majorEastAsia" w:cstheme="majorBidi"/>
          <w:b/>
          <w:color w:val="000000" w:themeColor="text1"/>
          <w:szCs w:val="23"/>
          <w:lang w:bidi="ne-NP"/>
        </w:rPr>
        <w:t>During the Study Period</w:t>
      </w:r>
      <w:bookmarkEnd w:id="65"/>
    </w:p>
    <w:p w:rsidR="00C501A5" w:rsidRPr="00C501A5" w:rsidRDefault="00C501A5" w:rsidP="00C501A5">
      <w:pPr>
        <w:spacing w:after="200" w:line="276" w:lineRule="auto"/>
        <w:rPr>
          <w:rFonts w:eastAsiaTheme="minorHAnsi"/>
          <w:b/>
          <w:bCs/>
          <w:lang w:bidi="ne-NP"/>
        </w:rPr>
      </w:pPr>
    </w:p>
    <w:p w:rsidR="00C501A5" w:rsidRPr="00C501A5" w:rsidRDefault="002A413A" w:rsidP="00C501A5">
      <w:pPr>
        <w:spacing w:after="200" w:line="276" w:lineRule="auto"/>
        <w:rPr>
          <w:rFonts w:eastAsiaTheme="minorHAnsi"/>
          <w:b/>
          <w:bCs/>
          <w:lang w:bidi="ne-NP"/>
        </w:rPr>
      </w:pPr>
      <w:r w:rsidRPr="00C501A5">
        <w:rPr>
          <w:rFonts w:eastAsiaTheme="minorHAnsi"/>
          <w:b/>
          <w:bCs/>
          <w:lang w:bidi="ne-NP"/>
        </w:rPr>
        <w:lastRenderedPageBreak/>
        <w:t xml:space="preserve">Table 1. Distribution of LSD Cases </w:t>
      </w:r>
    </w:p>
    <w:p w:rsidR="00C501A5" w:rsidRPr="00C501A5" w:rsidRDefault="00C501A5" w:rsidP="00C501A5">
      <w:pPr>
        <w:spacing w:after="200" w:line="276" w:lineRule="auto"/>
        <w:rPr>
          <w:rFonts w:eastAsiaTheme="minorHAnsi"/>
          <w:b/>
          <w:bCs/>
          <w:lang w:bidi="ne-NP"/>
        </w:rPr>
      </w:pPr>
    </w:p>
    <w:tbl>
      <w:tblPr>
        <w:tblStyle w:val="TableGrid"/>
        <w:tblW w:w="0" w:type="auto"/>
        <w:tblLook w:val="04A0" w:firstRow="1" w:lastRow="0" w:firstColumn="1" w:lastColumn="0" w:noHBand="0" w:noVBand="1"/>
      </w:tblPr>
      <w:tblGrid>
        <w:gridCol w:w="2104"/>
        <w:gridCol w:w="966"/>
        <w:gridCol w:w="933"/>
        <w:gridCol w:w="1202"/>
        <w:gridCol w:w="1287"/>
        <w:gridCol w:w="1266"/>
        <w:gridCol w:w="1239"/>
      </w:tblGrid>
      <w:tr w:rsidR="00CA2F55" w:rsidTr="00C501A5">
        <w:tc>
          <w:tcPr>
            <w:tcW w:w="2245"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Animal</w:t>
            </w:r>
          </w:p>
        </w:tc>
        <w:tc>
          <w:tcPr>
            <w:tcW w:w="990"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Cattle</w:t>
            </w:r>
          </w:p>
        </w:tc>
        <w:tc>
          <w:tcPr>
            <w:tcW w:w="950"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Calves</w:t>
            </w:r>
          </w:p>
        </w:tc>
        <w:tc>
          <w:tcPr>
            <w:tcW w:w="1265"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Bulls</w:t>
            </w:r>
          </w:p>
        </w:tc>
        <w:tc>
          <w:tcPr>
            <w:tcW w:w="1313"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Mortality</w:t>
            </w:r>
          </w:p>
        </w:tc>
        <w:tc>
          <w:tcPr>
            <w:tcW w:w="1301"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Infected</w:t>
            </w:r>
          </w:p>
        </w:tc>
        <w:tc>
          <w:tcPr>
            <w:tcW w:w="1286"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 xml:space="preserve">Total animal </w:t>
            </w:r>
          </w:p>
        </w:tc>
      </w:tr>
      <w:tr w:rsidR="00CA2F55" w:rsidTr="00C501A5">
        <w:tc>
          <w:tcPr>
            <w:tcW w:w="2245"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Total</w:t>
            </w:r>
          </w:p>
        </w:tc>
        <w:tc>
          <w:tcPr>
            <w:tcW w:w="990"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28</w:t>
            </w:r>
          </w:p>
        </w:tc>
        <w:tc>
          <w:tcPr>
            <w:tcW w:w="950"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9</w:t>
            </w:r>
          </w:p>
        </w:tc>
        <w:tc>
          <w:tcPr>
            <w:tcW w:w="1265"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4</w:t>
            </w:r>
          </w:p>
        </w:tc>
        <w:tc>
          <w:tcPr>
            <w:tcW w:w="1313"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2</w:t>
            </w:r>
          </w:p>
        </w:tc>
        <w:tc>
          <w:tcPr>
            <w:tcW w:w="1301"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11</w:t>
            </w:r>
          </w:p>
        </w:tc>
        <w:tc>
          <w:tcPr>
            <w:tcW w:w="1286" w:type="dxa"/>
            <w:tcBorders>
              <w:top w:val="single" w:sz="4" w:space="0" w:color="auto"/>
              <w:left w:val="single" w:sz="4" w:space="0" w:color="auto"/>
              <w:bottom w:val="single" w:sz="4" w:space="0" w:color="auto"/>
              <w:right w:val="single" w:sz="4" w:space="0" w:color="auto"/>
            </w:tcBorders>
            <w:hideMark/>
          </w:tcPr>
          <w:p w:rsidR="00C501A5" w:rsidRPr="00C501A5" w:rsidRDefault="002A413A">
            <w:r w:rsidRPr="00C501A5">
              <w:t>41</w:t>
            </w:r>
          </w:p>
        </w:tc>
      </w:tr>
    </w:tbl>
    <w:p w:rsidR="00C501A5" w:rsidRPr="00233D99" w:rsidRDefault="00C501A5" w:rsidP="00C501A5">
      <w:pPr>
        <w:spacing w:after="200" w:line="276" w:lineRule="auto"/>
        <w:rPr>
          <w:rFonts w:eastAsiaTheme="minorHAnsi"/>
          <w:kern w:val="2"/>
        </w:rPr>
      </w:pPr>
    </w:p>
    <w:p w:rsidR="00C501A5" w:rsidRPr="00C501A5" w:rsidRDefault="002A413A" w:rsidP="00C501A5">
      <w:pPr>
        <w:spacing w:after="200" w:line="276" w:lineRule="auto"/>
        <w:jc w:val="center"/>
        <w:rPr>
          <w:rFonts w:eastAsiaTheme="minorHAnsi"/>
          <w:lang w:bidi="ne-NP"/>
        </w:rPr>
      </w:pPr>
      <w:r w:rsidRPr="00233D99">
        <w:rPr>
          <w:noProof/>
          <w:kern w:val="2"/>
        </w:rPr>
        <w:drawing>
          <wp:inline distT="0" distB="0" distL="0" distR="0">
            <wp:extent cx="5958840" cy="3429000"/>
            <wp:effectExtent l="0" t="0" r="3810" b="0"/>
            <wp:docPr id="2" name="Chart 2">
              <a:extLst xmlns:a="http://schemas.openxmlformats.org/drawingml/2006/main">
                <a:ext uri="{FF2B5EF4-FFF2-40B4-BE49-F238E27FC236}">
                  <a16:creationId xmlns:a16="http://schemas.microsoft.com/office/drawing/2014/main" id="{E0EE5C22-D72B-E39A-44F4-1C3397017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C501A5">
        <w:rPr>
          <w:rFonts w:eastAsiaTheme="minorHAnsi"/>
          <w:b/>
          <w:bCs/>
          <w:lang w:bidi="ne-NP"/>
        </w:rPr>
        <w:t>Figure 1:  Distribution of LSD Cases</w:t>
      </w:r>
    </w:p>
    <w:p w:rsidR="00C501A5" w:rsidRPr="00C501A5" w:rsidRDefault="002A413A" w:rsidP="00C501A5">
      <w:pPr>
        <w:spacing w:after="200" w:line="276" w:lineRule="auto"/>
        <w:jc w:val="both"/>
        <w:rPr>
          <w:rFonts w:eastAsiaTheme="minorHAnsi"/>
          <w:lang w:bidi="ne-NP"/>
        </w:rPr>
      </w:pPr>
      <w:r w:rsidRPr="00C501A5">
        <w:rPr>
          <w:rFonts w:eastAsiaTheme="minorHAnsi"/>
          <w:lang w:bidi="ne-NP"/>
        </w:rPr>
        <w:t>Out of the total 41 animals recorded, comprising 28 cattle, 9 calves, and 4 bulls, a total of 14 animals were infected with Lumpy Skin Disease (LSD). Among the infected animals, 6 were cattle, 7 were calves, and 1 was a bull. Mortality was observed in 2 animals, with one death reported in cattle and one in calves, while no deaths occurred among bulls. All cattle and bulls were above 3 years of age, whereas the calves ranged between 1 to 4 months of age. These findings suggest that both adult and young animals were affected by the outbreak, with calves showing a relatively higher proportion of infection, while mortality was distributed between cattle and calves.</w:t>
      </w:r>
    </w:p>
    <w:p w:rsidR="00C501A5" w:rsidRPr="00C501A5" w:rsidRDefault="00C501A5" w:rsidP="00C501A5">
      <w:pPr>
        <w:spacing w:after="200" w:line="276" w:lineRule="auto"/>
        <w:jc w:val="both"/>
        <w:rPr>
          <w:rFonts w:eastAsiaTheme="minorHAnsi"/>
          <w:lang w:bidi="ne-NP"/>
        </w:rPr>
      </w:pPr>
    </w:p>
    <w:p w:rsidR="00C501A5" w:rsidRPr="00C501A5" w:rsidRDefault="002A413A" w:rsidP="00C501A5">
      <w:pPr>
        <w:spacing w:after="200" w:line="276" w:lineRule="auto"/>
        <w:rPr>
          <w:rFonts w:eastAsiaTheme="minorHAnsi"/>
          <w:b/>
          <w:bCs/>
          <w:lang w:bidi="ne-NP"/>
        </w:rPr>
      </w:pPr>
      <w:r w:rsidRPr="00C501A5">
        <w:rPr>
          <w:rFonts w:eastAsiaTheme="minorHAnsi"/>
          <w:b/>
          <w:bCs/>
          <w:lang w:bidi="ne-NP"/>
        </w:rPr>
        <w:t>Table 2: Morbidity, Mortality and Case-Fatality of LSD in Bagmati RM</w:t>
      </w:r>
    </w:p>
    <w:p w:rsidR="00C501A5" w:rsidRPr="00C501A5" w:rsidRDefault="002A413A" w:rsidP="00C501A5">
      <w:pPr>
        <w:pBdr>
          <w:top w:val="single" w:sz="4" w:space="1" w:color="auto"/>
          <w:left w:val="single" w:sz="4" w:space="4" w:color="auto"/>
          <w:bottom w:val="single" w:sz="4" w:space="1" w:color="auto"/>
          <w:right w:val="single" w:sz="4" w:space="4" w:color="auto"/>
          <w:between w:val="single" w:sz="4" w:space="1" w:color="auto"/>
        </w:pBdr>
        <w:spacing w:after="200" w:line="276" w:lineRule="auto"/>
        <w:rPr>
          <w:rFonts w:eastAsiaTheme="minorHAnsi"/>
          <w:lang w:bidi="ne-NP"/>
        </w:rPr>
      </w:pPr>
      <w:r w:rsidRPr="00C501A5">
        <w:rPr>
          <w:rFonts w:eastAsiaTheme="minorHAnsi"/>
          <w:b/>
          <w:bCs/>
          <w:lang w:bidi="ne-NP"/>
        </w:rPr>
        <w:t>Morbidity rate</w:t>
      </w:r>
      <w:r w:rsidRPr="00C501A5">
        <w:rPr>
          <w:rFonts w:eastAsiaTheme="minorHAnsi"/>
          <w:lang w:bidi="ne-NP"/>
        </w:rPr>
        <w:t xml:space="preserve"> = (13 /41) = </w:t>
      </w:r>
      <w:r w:rsidRPr="00C501A5">
        <w:rPr>
          <w:rFonts w:eastAsiaTheme="minorHAnsi"/>
          <w:b/>
          <w:bCs/>
          <w:lang w:bidi="ne-NP"/>
        </w:rPr>
        <w:t>31.7%</w:t>
      </w:r>
    </w:p>
    <w:p w:rsidR="00C501A5" w:rsidRPr="00C501A5" w:rsidRDefault="002A413A" w:rsidP="00C501A5">
      <w:pPr>
        <w:pBdr>
          <w:top w:val="single" w:sz="4" w:space="1" w:color="auto"/>
          <w:left w:val="single" w:sz="4" w:space="4" w:color="auto"/>
          <w:bottom w:val="single" w:sz="4" w:space="1" w:color="auto"/>
          <w:right w:val="single" w:sz="4" w:space="4" w:color="auto"/>
          <w:between w:val="single" w:sz="4" w:space="1" w:color="auto"/>
        </w:pBdr>
        <w:spacing w:after="200" w:line="276" w:lineRule="auto"/>
        <w:rPr>
          <w:rFonts w:eastAsiaTheme="minorHAnsi"/>
          <w:lang w:bidi="ne-NP"/>
        </w:rPr>
      </w:pPr>
      <w:r w:rsidRPr="00C501A5">
        <w:rPr>
          <w:rFonts w:eastAsiaTheme="minorHAnsi"/>
          <w:b/>
          <w:bCs/>
          <w:lang w:bidi="ne-NP"/>
        </w:rPr>
        <w:t>Mortality rate</w:t>
      </w:r>
      <w:r w:rsidRPr="00C501A5">
        <w:rPr>
          <w:rFonts w:eastAsiaTheme="minorHAnsi"/>
          <w:lang w:bidi="ne-NP"/>
        </w:rPr>
        <w:t xml:space="preserve"> = (2/ 41) = </w:t>
      </w:r>
      <w:r w:rsidRPr="00C501A5">
        <w:rPr>
          <w:rFonts w:eastAsiaTheme="minorHAnsi"/>
          <w:b/>
          <w:bCs/>
          <w:lang w:bidi="ne-NP"/>
        </w:rPr>
        <w:t>4.9%</w:t>
      </w:r>
    </w:p>
    <w:p w:rsidR="00C501A5" w:rsidRPr="00C501A5" w:rsidRDefault="002A413A" w:rsidP="00C501A5">
      <w:pPr>
        <w:pBdr>
          <w:top w:val="single" w:sz="4" w:space="1" w:color="auto"/>
          <w:left w:val="single" w:sz="4" w:space="4" w:color="auto"/>
          <w:bottom w:val="single" w:sz="4" w:space="1" w:color="auto"/>
          <w:right w:val="single" w:sz="4" w:space="4" w:color="auto"/>
          <w:between w:val="single" w:sz="4" w:space="1" w:color="auto"/>
        </w:pBdr>
        <w:spacing w:after="200" w:line="276" w:lineRule="auto"/>
        <w:rPr>
          <w:rFonts w:eastAsiaTheme="minorHAnsi"/>
          <w:lang w:bidi="ne-NP"/>
        </w:rPr>
      </w:pPr>
      <w:r w:rsidRPr="00C501A5">
        <w:rPr>
          <w:rFonts w:eastAsiaTheme="minorHAnsi"/>
          <w:b/>
          <w:bCs/>
          <w:lang w:bidi="ne-NP"/>
        </w:rPr>
        <w:t>CFR</w:t>
      </w:r>
      <w:r w:rsidRPr="00C501A5">
        <w:rPr>
          <w:rFonts w:eastAsiaTheme="minorHAnsi"/>
          <w:lang w:bidi="ne-NP"/>
        </w:rPr>
        <w:t xml:space="preserve">= (2/13) = </w:t>
      </w:r>
      <w:r w:rsidRPr="00C501A5">
        <w:rPr>
          <w:rFonts w:eastAsiaTheme="minorHAnsi"/>
          <w:b/>
          <w:bCs/>
          <w:lang w:bidi="ne-NP"/>
        </w:rPr>
        <w:t>15.4%</w:t>
      </w:r>
    </w:p>
    <w:p w:rsidR="00C501A5" w:rsidRPr="00C501A5" w:rsidRDefault="00C501A5" w:rsidP="00C501A5">
      <w:pPr>
        <w:spacing w:after="200" w:line="276" w:lineRule="auto"/>
        <w:rPr>
          <w:rFonts w:eastAsiaTheme="minorHAnsi"/>
          <w:lang w:bidi="ne-NP"/>
        </w:rPr>
      </w:pPr>
    </w:p>
    <w:p w:rsidR="00C501A5" w:rsidRPr="00C501A5" w:rsidRDefault="002A413A" w:rsidP="00C501A5">
      <w:pPr>
        <w:spacing w:before="100" w:beforeAutospacing="1" w:after="100" w:afterAutospacing="1"/>
        <w:jc w:val="both"/>
      </w:pPr>
      <w:r w:rsidRPr="00C501A5">
        <w:t>The overall morbidity, mortality, and case fatality rates of Lumpy Skin Disease (LSD) in Bagmati Rural Municipality were calculated based on the total animal population of 41. The morbidity rate was found to be 31.7 percent, indicating that 13 animals developed clinical signs of the disease. The mortality rate was 4.9 percent. The case fatality rate (CFR) was calculated at 15.4 percent, showing that a considerable proportion of the clinically affected animals eventually died. These findings highlight the significant health impact of the outbreak, with notable morbidity and a moderate fatality risk among the affected livestock population.</w:t>
      </w:r>
    </w:p>
    <w:p w:rsidR="00C501A5" w:rsidRPr="00C501A5" w:rsidRDefault="00C501A5" w:rsidP="00C501A5">
      <w:pPr>
        <w:spacing w:after="200" w:line="276" w:lineRule="auto"/>
        <w:rPr>
          <w:rFonts w:eastAsiaTheme="minorHAnsi"/>
          <w:b/>
          <w:bCs/>
          <w:lang w:bidi="ne-NP"/>
        </w:rPr>
      </w:pPr>
    </w:p>
    <w:p w:rsidR="00C501A5" w:rsidRPr="00C501A5" w:rsidRDefault="002A413A" w:rsidP="00C501A5">
      <w:pPr>
        <w:spacing w:after="200" w:line="276" w:lineRule="auto"/>
        <w:rPr>
          <w:rFonts w:eastAsiaTheme="minorHAnsi"/>
          <w:b/>
          <w:bCs/>
          <w:lang w:bidi="ne-NP"/>
        </w:rPr>
      </w:pPr>
      <w:r w:rsidRPr="00C501A5">
        <w:rPr>
          <w:rFonts w:eastAsiaTheme="minorHAnsi"/>
          <w:b/>
          <w:bCs/>
          <w:lang w:bidi="ne-NP"/>
        </w:rPr>
        <w:t>Table 3: Summary of Farm-Level Risk Factors Associated with LSD Outbreak</w:t>
      </w:r>
    </w:p>
    <w:p w:rsidR="00C501A5" w:rsidRPr="00C501A5" w:rsidRDefault="00C501A5" w:rsidP="00C501A5">
      <w:pPr>
        <w:spacing w:after="200" w:line="276" w:lineRule="auto"/>
        <w:rPr>
          <w:rFonts w:eastAsiaTheme="minorHAnsi"/>
          <w:lang w:bidi="ne-NP"/>
        </w:rPr>
      </w:pPr>
    </w:p>
    <w:tbl>
      <w:tblPr>
        <w:tblW w:w="9052" w:type="dxa"/>
        <w:tblInd w:w="-10" w:type="dxa"/>
        <w:shd w:val="clear" w:color="auto" w:fill="FFFFFF"/>
        <w:tblCellMar>
          <w:left w:w="0" w:type="dxa"/>
          <w:right w:w="0" w:type="dxa"/>
        </w:tblCellMar>
        <w:tblLook w:val="04A0" w:firstRow="1" w:lastRow="0" w:firstColumn="1" w:lastColumn="0" w:noHBand="0" w:noVBand="1"/>
      </w:tblPr>
      <w:tblGrid>
        <w:gridCol w:w="3898"/>
        <w:gridCol w:w="3332"/>
        <w:gridCol w:w="1822"/>
      </w:tblGrid>
      <w:tr w:rsidR="00CA2F55" w:rsidTr="00C501A5">
        <w:trPr>
          <w:trHeight w:val="52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Risk Factor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Findings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color w:val="000000" w:themeColor="text1"/>
                <w:lang w:bidi="ne-NP"/>
              </w:rPr>
            </w:pPr>
            <w:r w:rsidRPr="00C501A5">
              <w:rPr>
                <w:b/>
                <w:bCs/>
                <w:color w:val="000000" w:themeColor="text1"/>
                <w:kern w:val="24"/>
                <w:lang w:bidi="ne-NP"/>
              </w:rPr>
              <w:t>Proportion</w:t>
            </w:r>
          </w:p>
        </w:tc>
      </w:tr>
      <w:tr w:rsidR="00CA2F55" w:rsidTr="00C501A5">
        <w:trPr>
          <w:trHeight w:val="42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Sample Size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Farms surveyed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11</w:t>
            </w:r>
          </w:p>
        </w:tc>
      </w:tr>
      <w:tr w:rsidR="00CA2F55" w:rsidTr="00C501A5">
        <w:trPr>
          <w:trHeight w:val="46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Housing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All Traditional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11/11 (100%)</w:t>
            </w:r>
          </w:p>
        </w:tc>
      </w:tr>
      <w:tr w:rsidR="00CA2F55" w:rsidTr="00C501A5">
        <w:trPr>
          <w:trHeight w:val="4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Vaccination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None vaccinated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0/11 (0%)</w:t>
            </w:r>
          </w:p>
        </w:tc>
      </w:tr>
      <w:tr w:rsidR="00CA2F55" w:rsidTr="00C501A5">
        <w:trPr>
          <w:trHeight w:val="55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Biosecurity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All Poor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11/11 (100%)</w:t>
            </w:r>
          </w:p>
        </w:tc>
      </w:tr>
      <w:tr w:rsidR="00CA2F55" w:rsidTr="00C501A5">
        <w:trPr>
          <w:trHeight w:val="50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New Animal Introductions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Present in all nearby farms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11/11 (100%)</w:t>
            </w:r>
          </w:p>
        </w:tc>
      </w:tr>
      <w:tr w:rsidR="00CA2F55" w:rsidTr="00C501A5">
        <w:trPr>
          <w:trHeight w:val="50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Animal Movement Nearby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Reported in all farms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11/11 (100%)</w:t>
            </w:r>
          </w:p>
        </w:tc>
      </w:tr>
      <w:tr w:rsidR="00CA2F55" w:rsidTr="00C501A5">
        <w:trPr>
          <w:trHeight w:val="50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Ectoparasite Presence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Reported in all farms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11/11 (100%)</w:t>
            </w:r>
          </w:p>
        </w:tc>
      </w:tr>
      <w:tr w:rsidR="00CA2F55" w:rsidTr="00C501A5">
        <w:trPr>
          <w:trHeight w:val="50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Neighboring Farms with LSD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Signs reported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8/11 (73%)</w:t>
            </w:r>
          </w:p>
        </w:tc>
      </w:tr>
      <w:tr w:rsidR="00CA2F55" w:rsidTr="00C501A5">
        <w:trPr>
          <w:trHeight w:val="50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color w:val="000000" w:themeColor="text1"/>
                <w:lang w:bidi="ne-NP"/>
              </w:rPr>
            </w:pPr>
            <w:r w:rsidRPr="00C501A5">
              <w:rPr>
                <w:b/>
                <w:bCs/>
                <w:color w:val="000000" w:themeColor="text1"/>
                <w:kern w:val="24"/>
                <w:lang w:bidi="ne-NP"/>
              </w:rPr>
              <w:t>Communal Grazing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jc w:val="center"/>
              <w:rPr>
                <w:lang w:bidi="ne-NP"/>
              </w:rPr>
            </w:pPr>
            <w:r w:rsidRPr="00C501A5">
              <w:rPr>
                <w:color w:val="000000" w:themeColor="dark1"/>
                <w:kern w:val="24"/>
                <w:lang w:bidi="ne-NP"/>
              </w:rPr>
              <w:t>Practiced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C501A5" w:rsidRPr="00C501A5" w:rsidRDefault="002A413A">
            <w:pPr>
              <w:spacing w:after="200" w:line="254" w:lineRule="auto"/>
              <w:rPr>
                <w:lang w:bidi="ne-NP"/>
              </w:rPr>
            </w:pPr>
            <w:r w:rsidRPr="00C501A5">
              <w:rPr>
                <w:color w:val="000000" w:themeColor="dark1"/>
                <w:kern w:val="24"/>
                <w:lang w:bidi="ne-NP"/>
              </w:rPr>
              <w:t>8/11 (73%)</w:t>
            </w:r>
          </w:p>
        </w:tc>
      </w:tr>
    </w:tbl>
    <w:p w:rsidR="00C501A5" w:rsidRPr="00233D99" w:rsidRDefault="00C501A5" w:rsidP="00C501A5">
      <w:pPr>
        <w:spacing w:after="200" w:line="276" w:lineRule="auto"/>
        <w:rPr>
          <w:rFonts w:eastAsiaTheme="minorHAnsi"/>
          <w:kern w:val="2"/>
        </w:rPr>
      </w:pPr>
    </w:p>
    <w:p w:rsidR="00C501A5" w:rsidRPr="00C501A5" w:rsidRDefault="002A413A" w:rsidP="00C501A5">
      <w:pPr>
        <w:spacing w:after="200" w:line="276" w:lineRule="auto"/>
        <w:jc w:val="both"/>
        <w:rPr>
          <w:rFonts w:eastAsiaTheme="minorHAnsi"/>
          <w:lang w:bidi="ne-NP"/>
        </w:rPr>
      </w:pPr>
      <w:r w:rsidRPr="00C501A5">
        <w:rPr>
          <w:rFonts w:eastAsiaTheme="minorHAnsi"/>
          <w:lang w:bidi="ne-NP"/>
        </w:rPr>
        <w:t xml:space="preserve">A total of 11 farms were surveyed to assess potential risk factors associated with the LSD outbreak. All farms were found to follow traditional housing practices, and none of them had implemented vaccination against LSD. Biosecurity measures were uniformly poor across all surveyed farms (100%), and new animal introductions were reported in every farm, which could have facilitated the spread of infection. Similarly, animal movement in nearby areas was present in all farms, while ectoparasite presence was also consistently reported (100%), suggesting a strong role of vectors in disease transmission. Furthermore, clinical signs of LSD were reported in neighboring farms in 73 percent of cases, and communal grazing practices were present in 73 percent of the surveyed farms. These </w:t>
      </w:r>
      <w:r w:rsidRPr="00C501A5">
        <w:rPr>
          <w:rFonts w:eastAsiaTheme="minorHAnsi"/>
          <w:lang w:bidi="ne-NP"/>
        </w:rPr>
        <w:lastRenderedPageBreak/>
        <w:t>findings indicate that multiple high-risk factors for LSD transmission were prevalent simultaneously, contributing to the outbreak dynamics in the study area.</w:t>
      </w:r>
    </w:p>
    <w:p w:rsidR="00C501A5" w:rsidRPr="00C501A5" w:rsidRDefault="00C501A5" w:rsidP="00C501A5">
      <w:pPr>
        <w:spacing w:after="200" w:line="276" w:lineRule="auto"/>
        <w:jc w:val="both"/>
        <w:rPr>
          <w:rFonts w:eastAsiaTheme="minorHAnsi"/>
          <w:lang w:bidi="ne-NP"/>
        </w:rPr>
      </w:pPr>
    </w:p>
    <w:p w:rsidR="00C501A5" w:rsidRPr="00C501A5" w:rsidRDefault="002A413A" w:rsidP="00C501A5">
      <w:pPr>
        <w:spacing w:after="200" w:line="276" w:lineRule="auto"/>
        <w:jc w:val="both"/>
        <w:rPr>
          <w:rFonts w:eastAsiaTheme="minorHAnsi"/>
          <w:lang w:bidi="ne-NP"/>
        </w:rPr>
      </w:pPr>
      <w:r w:rsidRPr="00233D99">
        <w:rPr>
          <w:noProof/>
          <w:kern w:val="2"/>
        </w:rPr>
        <w:drawing>
          <wp:inline distT="0" distB="0" distL="0" distR="0">
            <wp:extent cx="5958840" cy="3390900"/>
            <wp:effectExtent l="0" t="0" r="3810" b="0"/>
            <wp:docPr id="3" name="Chart 3">
              <a:extLst xmlns:a="http://schemas.openxmlformats.org/drawingml/2006/main">
                <a:ext uri="{FF2B5EF4-FFF2-40B4-BE49-F238E27FC236}">
                  <a16:creationId xmlns:a16="http://schemas.microsoft.com/office/drawing/2014/main" id="{3084DD0E-A9B8-4952-B768-8D0159BF0A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01A5" w:rsidRPr="00C501A5" w:rsidRDefault="002A413A" w:rsidP="00C501A5">
      <w:pPr>
        <w:spacing w:after="200" w:line="276" w:lineRule="auto"/>
        <w:jc w:val="center"/>
        <w:rPr>
          <w:rFonts w:eastAsiaTheme="minorHAnsi"/>
          <w:b/>
          <w:bCs/>
          <w:lang w:bidi="ne-NP"/>
        </w:rPr>
      </w:pPr>
      <w:r w:rsidRPr="00C501A5">
        <w:rPr>
          <w:rFonts w:eastAsiaTheme="minorHAnsi"/>
          <w:b/>
          <w:bCs/>
          <w:lang w:bidi="ne-NP"/>
        </w:rPr>
        <w:t>Figure2: Number of active cases of LSD in Bagmati RM</w:t>
      </w:r>
    </w:p>
    <w:p w:rsidR="00C501A5" w:rsidRPr="00C501A5" w:rsidRDefault="00C501A5" w:rsidP="00C501A5">
      <w:pPr>
        <w:spacing w:after="200" w:line="276" w:lineRule="auto"/>
        <w:jc w:val="center"/>
        <w:rPr>
          <w:rFonts w:eastAsiaTheme="minorHAnsi"/>
          <w:b/>
          <w:bCs/>
          <w:lang w:bidi="ne-NP"/>
        </w:rPr>
      </w:pPr>
    </w:p>
    <w:p w:rsidR="00D557D8" w:rsidRPr="00792EF1" w:rsidRDefault="002A413A" w:rsidP="00792EF1">
      <w:pPr>
        <w:spacing w:after="200" w:line="276" w:lineRule="auto"/>
        <w:jc w:val="both"/>
        <w:rPr>
          <w:rFonts w:eastAsiaTheme="minorHAnsi"/>
          <w:b/>
          <w:bCs/>
          <w:lang w:bidi="ne-NP"/>
        </w:rPr>
      </w:pPr>
      <w:r w:rsidRPr="00C501A5">
        <w:rPr>
          <w:rFonts w:eastAsiaTheme="minorHAnsi"/>
          <w:lang w:bidi="ne-NP"/>
        </w:rPr>
        <w:t>The number of active cases of Lumpy Skin Disease (LSD) in Bagmati Rural Municipality showed a rapid increasing trend during August. On August 1, only 8 cases were reported, which rose slightly to 11 cases by August 7. However, within the next week, there was a sharp escalation, with 41 active cases recorded on August 14. The outbreak continued to expand aggressively, reaching 136 active cases by August 21. By the end of the month, on August 28, the number of active cases peaked at 141. This progression reflects the highly contagious nature of LSD and indicates that the outbreak spread quickly once established in the livestock population. The steep rise in cases within a short period highlights both the vulnerability of the susceptible animal population and the potential role of animal movement and vectors in accelerating disease transmission.</w:t>
      </w:r>
      <w:bookmarkStart w:id="66" w:name="_Toc208603907"/>
      <w:r w:rsidR="00985D63">
        <w:rPr>
          <w:noProof/>
        </w:rPr>
        <w:pict>
          <v:oval id="Oval 16" o:spid="_x0000_s1026" style="position:absolute;left:0;text-align:left;margin-left:409.8pt;margin-top:-40.4pt;width:45.45pt;height:37.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" fillcolor="white [3201]" stroked="f" strokeweight="1pt">
            <v:stroke joinstyle="miter"/>
          </v:oval>
        </w:pict>
      </w:r>
      <w:bookmarkEnd w:id="59"/>
      <w:bookmarkEnd w:id="66"/>
    </w:p>
    <w:p w:rsidR="001B20E6" w:rsidRPr="00C501A5" w:rsidRDefault="001B20E6" w:rsidP="00C703D8">
      <w:pPr>
        <w:spacing w:line="360" w:lineRule="auto"/>
        <w:jc w:val="both"/>
        <w:rPr>
          <w:rFonts w:eastAsiaTheme="minorHAnsi"/>
          <w:lang w:bidi="ne-NP"/>
        </w:rPr>
      </w:pPr>
    </w:p>
    <w:p w:rsidR="00C501A5" w:rsidRPr="007B18E7" w:rsidRDefault="002A413A" w:rsidP="007B18E7">
      <w:pPr>
        <w:keepNext/>
        <w:keepLines/>
        <w:spacing w:after="100" w:afterAutospacing="1" w:line="360" w:lineRule="auto"/>
        <w:jc w:val="center"/>
        <w:outlineLvl w:val="0"/>
        <w:rPr>
          <w:rFonts w:cstheme="majorBidi"/>
          <w:b/>
          <w:color w:val="000000" w:themeColor="text1"/>
          <w:sz w:val="32"/>
          <w:szCs w:val="32"/>
          <w:lang w:bidi="ne-NP"/>
        </w:rPr>
      </w:pPr>
      <w:bookmarkStart w:id="67" w:name="_Toc208603908"/>
      <w:bookmarkStart w:id="68" w:name="_Toc208651749"/>
      <w:r w:rsidRPr="007B18E7">
        <w:rPr>
          <w:rFonts w:cstheme="majorBidi"/>
          <w:b/>
          <w:color w:val="000000" w:themeColor="text1"/>
          <w:sz w:val="32"/>
          <w:szCs w:val="32"/>
          <w:lang w:bidi="ne-NP"/>
        </w:rPr>
        <w:t>5.</w:t>
      </w:r>
      <w:r w:rsidR="007B18E7">
        <w:rPr>
          <w:rFonts w:cstheme="majorBidi"/>
          <w:b/>
          <w:color w:val="000000" w:themeColor="text1"/>
          <w:sz w:val="32"/>
          <w:szCs w:val="32"/>
          <w:lang w:bidi="ne-NP"/>
        </w:rPr>
        <w:t xml:space="preserve"> </w:t>
      </w:r>
      <w:r w:rsidRPr="007B18E7">
        <w:rPr>
          <w:rFonts w:cstheme="majorBidi"/>
          <w:b/>
          <w:color w:val="000000" w:themeColor="text1"/>
          <w:sz w:val="32"/>
          <w:szCs w:val="32"/>
          <w:lang w:bidi="ne-NP"/>
        </w:rPr>
        <w:t>Discussion</w:t>
      </w:r>
      <w:bookmarkEnd w:id="67"/>
      <w:bookmarkEnd w:id="68"/>
    </w:p>
    <w:p w:rsidR="00C501A5" w:rsidRDefault="002A413A" w:rsidP="00C501A5">
      <w:pPr>
        <w:spacing w:before="100" w:beforeAutospacing="1" w:after="100" w:afterAutospacing="1"/>
        <w:jc w:val="both"/>
        <w:rPr>
          <w:lang w:bidi="ne-NP"/>
        </w:rPr>
      </w:pPr>
      <w:r>
        <w:rPr>
          <w:lang w:bidi="ne-NP"/>
        </w:rPr>
        <w:t xml:space="preserve">Open grazing and stall-fed cattle are both part of the mixed livestock production system in the Bagmati Rural Municipality, which also incorporates a number of </w:t>
      </w:r>
      <w:proofErr w:type="spellStart"/>
      <w:r>
        <w:rPr>
          <w:lang w:bidi="ne-NP"/>
        </w:rPr>
        <w:t>agro</w:t>
      </w:r>
      <w:proofErr w:type="spellEnd"/>
      <w:r>
        <w:rPr>
          <w:lang w:bidi="ne-NP"/>
        </w:rPr>
        <w:t xml:space="preserve">-ecological factors. The widespread use of communal grazing pastures increases the risk of livestock </w:t>
      </w:r>
      <w:r>
        <w:rPr>
          <w:lang w:bidi="ne-NP"/>
        </w:rPr>
        <w:lastRenderedPageBreak/>
        <w:t>diseases that are transmitted by vectors and traverse borders by allowing animals from different households to be mingled together.</w:t>
      </w:r>
    </w:p>
    <w:p w:rsidR="00C501A5" w:rsidRDefault="002A413A" w:rsidP="00C501A5">
      <w:pPr>
        <w:spacing w:before="100" w:beforeAutospacing="1" w:after="100" w:afterAutospacing="1"/>
        <w:jc w:val="both"/>
        <w:rPr>
          <w:lang w:bidi="ne-NP"/>
        </w:rPr>
      </w:pPr>
      <w:r>
        <w:rPr>
          <w:lang w:bidi="ne-NP"/>
        </w:rPr>
        <w:t xml:space="preserve">The complicated epidemiological dynamics of LSD, a transboundary disease, are brought to public attention by the outbreak in Bagmati Rural Municipality, </w:t>
      </w:r>
      <w:proofErr w:type="spellStart"/>
      <w:r>
        <w:rPr>
          <w:lang w:bidi="ne-NP"/>
        </w:rPr>
        <w:t>Makwanpur</w:t>
      </w:r>
      <w:proofErr w:type="spellEnd"/>
      <w:r>
        <w:rPr>
          <w:lang w:bidi="ne-NP"/>
        </w:rPr>
        <w:t>. Blood-feeding arthropods including mosquitoes, biting flies, and ticks are the main means of transmission, while mechanical spread through infected equipment has also been reported (</w:t>
      </w:r>
      <w:proofErr w:type="spellStart"/>
      <w:r>
        <w:rPr>
          <w:lang w:bidi="ne-NP"/>
        </w:rPr>
        <w:t>Tuppurainen</w:t>
      </w:r>
      <w:proofErr w:type="spellEnd"/>
      <w:r>
        <w:rPr>
          <w:lang w:bidi="ne-NP"/>
        </w:rPr>
        <w:t xml:space="preserve"> &amp; </w:t>
      </w:r>
      <w:proofErr w:type="spellStart"/>
      <w:r>
        <w:rPr>
          <w:lang w:bidi="ne-NP"/>
        </w:rPr>
        <w:t>Oura</w:t>
      </w:r>
      <w:proofErr w:type="spellEnd"/>
      <w:r>
        <w:rPr>
          <w:lang w:bidi="ne-NP"/>
        </w:rPr>
        <w:t>, 2012).</w:t>
      </w:r>
    </w:p>
    <w:p w:rsidR="00C501A5" w:rsidRDefault="002A413A" w:rsidP="00C501A5">
      <w:pPr>
        <w:spacing w:before="100" w:beforeAutospacing="1" w:after="100" w:afterAutospacing="1"/>
        <w:jc w:val="both"/>
        <w:rPr>
          <w:lang w:bidi="ne-NP"/>
        </w:rPr>
      </w:pPr>
      <w:bookmarkStart w:id="69" w:name="_Hlk207809706"/>
      <w:r>
        <w:rPr>
          <w:lang w:bidi="ne-NP"/>
        </w:rPr>
        <w:t xml:space="preserve">In Nepal, LSD was first officially reported in Morang district in June 2020 (Adhikari et al., 2021). Since then, the disease has spread across several districts, with major outbreaks recorded in 2022 and 2023 in both the </w:t>
      </w:r>
      <w:proofErr w:type="spellStart"/>
      <w:r>
        <w:rPr>
          <w:lang w:bidi="ne-NP"/>
        </w:rPr>
        <w:t>Terai</w:t>
      </w:r>
      <w:proofErr w:type="spellEnd"/>
      <w:r>
        <w:rPr>
          <w:lang w:bidi="ne-NP"/>
        </w:rPr>
        <w:t xml:space="preserve"> and Hill regions (Pant et al., 2023). The current investigation suggests that the outbreak in Bagmati was influenced by multiple risk factors.</w:t>
      </w:r>
    </w:p>
    <w:bookmarkEnd w:id="69"/>
    <w:p w:rsidR="00C501A5" w:rsidRDefault="002A413A" w:rsidP="00C501A5">
      <w:pPr>
        <w:spacing w:before="100" w:beforeAutospacing="1" w:after="100" w:afterAutospacing="1"/>
        <w:jc w:val="both"/>
        <w:rPr>
          <w:lang w:bidi="ne-NP"/>
        </w:rPr>
      </w:pPr>
      <w:r>
        <w:rPr>
          <w:lang w:bidi="ne-NP"/>
        </w:rPr>
        <w:t xml:space="preserve">A major contributing reason was the extensive importation of dairy cattle and buffaloes into Bagmati from areas that had previously recorded cases of LSD, including </w:t>
      </w:r>
      <w:proofErr w:type="spellStart"/>
      <w:r>
        <w:rPr>
          <w:lang w:bidi="ne-NP"/>
        </w:rPr>
        <w:t>Hatiya</w:t>
      </w:r>
      <w:proofErr w:type="spellEnd"/>
      <w:r>
        <w:rPr>
          <w:lang w:bidi="ne-NP"/>
        </w:rPr>
        <w:t xml:space="preserve">, </w:t>
      </w:r>
      <w:proofErr w:type="spellStart"/>
      <w:r>
        <w:rPr>
          <w:lang w:bidi="ne-NP"/>
        </w:rPr>
        <w:t>Hetauda</w:t>
      </w:r>
      <w:proofErr w:type="spellEnd"/>
      <w:r>
        <w:rPr>
          <w:lang w:bidi="ne-NP"/>
        </w:rPr>
        <w:t xml:space="preserve">, </w:t>
      </w:r>
      <w:proofErr w:type="spellStart"/>
      <w:r>
        <w:rPr>
          <w:lang w:bidi="ne-NP"/>
        </w:rPr>
        <w:t>Bakaiya</w:t>
      </w:r>
      <w:proofErr w:type="spellEnd"/>
      <w:r>
        <w:rPr>
          <w:lang w:bidi="ne-NP"/>
        </w:rPr>
        <w:t xml:space="preserve">, </w:t>
      </w:r>
      <w:proofErr w:type="spellStart"/>
      <w:r>
        <w:rPr>
          <w:lang w:bidi="ne-NP"/>
        </w:rPr>
        <w:t>Sarlahi</w:t>
      </w:r>
      <w:proofErr w:type="spellEnd"/>
      <w:r>
        <w:rPr>
          <w:lang w:bidi="ne-NP"/>
        </w:rPr>
        <w:t xml:space="preserve">, and </w:t>
      </w:r>
      <w:proofErr w:type="spellStart"/>
      <w:r>
        <w:rPr>
          <w:lang w:bidi="ne-NP"/>
        </w:rPr>
        <w:t>Ratnanagar</w:t>
      </w:r>
      <w:proofErr w:type="spellEnd"/>
      <w:r>
        <w:rPr>
          <w:lang w:bidi="ne-NP"/>
        </w:rPr>
        <w:t>. The risk of transmitting LSDV into nearby herds was greatly elevated when live animals were transported from high-risk locations without proper veterinary examination or quarantine. Considering the span that LSD takes to incubate (4–14 days), it's possible that apparently healthy animals were moved during this time, acting as carriers. (OIE, 2021).</w:t>
      </w:r>
    </w:p>
    <w:p w:rsidR="00C501A5" w:rsidRDefault="002A413A" w:rsidP="00C501A5">
      <w:pPr>
        <w:spacing w:before="100" w:beforeAutospacing="1" w:after="100" w:afterAutospacing="1"/>
        <w:jc w:val="both"/>
        <w:rPr>
          <w:lang w:bidi="ne-NP"/>
        </w:rPr>
      </w:pPr>
      <w:r>
        <w:rPr>
          <w:lang w:bidi="ne-NP"/>
        </w:rPr>
        <w:t xml:space="preserve">Apart from the migration of animals, human-mediated transmission might have been a significant factor. For services like artificial insemination, veterinary technicians from </w:t>
      </w:r>
      <w:proofErr w:type="spellStart"/>
      <w:r>
        <w:rPr>
          <w:lang w:bidi="ne-NP"/>
        </w:rPr>
        <w:t>Bakaiya</w:t>
      </w:r>
      <w:proofErr w:type="spellEnd"/>
      <w:r>
        <w:rPr>
          <w:lang w:bidi="ne-NP"/>
        </w:rPr>
        <w:t xml:space="preserve"> Rural Municipality regularly traveled to Bagmati and </w:t>
      </w:r>
      <w:proofErr w:type="spellStart"/>
      <w:r>
        <w:rPr>
          <w:lang w:bidi="ne-NP"/>
        </w:rPr>
        <w:t>Santipur</w:t>
      </w:r>
      <w:proofErr w:type="spellEnd"/>
      <w:r>
        <w:rPr>
          <w:lang w:bidi="ne-NP"/>
        </w:rPr>
        <w:t xml:space="preserve">. Additionally, Mr. Ashok Singh, a veterinary technician who lived near the index farm, was actively involved in </w:t>
      </w:r>
      <w:proofErr w:type="spellStart"/>
      <w:r>
        <w:rPr>
          <w:lang w:bidi="ne-NP"/>
        </w:rPr>
        <w:t>Bakaiya's</w:t>
      </w:r>
      <w:proofErr w:type="spellEnd"/>
      <w:r>
        <w:rPr>
          <w:lang w:bidi="ne-NP"/>
        </w:rPr>
        <w:t xml:space="preserve"> veterinary care. One cannot completely rule out the possibility of mechanical transmission via contaminated tools (needles, insemination kits, or other fomites) (</w:t>
      </w:r>
      <w:proofErr w:type="spellStart"/>
      <w:r>
        <w:rPr>
          <w:lang w:bidi="ne-NP"/>
        </w:rPr>
        <w:t>Gari</w:t>
      </w:r>
      <w:proofErr w:type="spellEnd"/>
      <w:r>
        <w:rPr>
          <w:lang w:bidi="ne-NP"/>
        </w:rPr>
        <w:t xml:space="preserve"> et al., 2010). This emphasizes how crucial it is for veterinary field operations to strictly follow biosecurity rules.</w:t>
      </w:r>
    </w:p>
    <w:p w:rsidR="00C501A5" w:rsidRDefault="002A413A" w:rsidP="00C501A5">
      <w:pPr>
        <w:spacing w:before="100" w:beforeAutospacing="1" w:after="100" w:afterAutospacing="1"/>
        <w:jc w:val="both"/>
        <w:rPr>
          <w:lang w:bidi="ne-NP"/>
        </w:rPr>
      </w:pPr>
      <w:r>
        <w:rPr>
          <w:lang w:bidi="ne-NP"/>
        </w:rPr>
        <w:t>Additionally, it's possible that Bagmati-1's open grazing practices intensified the outbreak. Animals from multiple farms graze together in shared meadows and by rivers under this system. This type of intermingling increases exposure to arthropod vectors in common settings and allows direct contact between healthy and sick animals (FAO, 2020). Open grazing areas close to bodies of water tend to have higher vector densities, which raises the risk of LSD transmission. This agrees with research from Ethiopia and India that found communal grazing areas to be high-risk locations for epidemics of LSD.  (Ayelet et al., 2014; Sudhakar et al., 2020).</w:t>
      </w:r>
    </w:p>
    <w:p w:rsidR="00C501A5" w:rsidRDefault="002A413A" w:rsidP="00C501A5">
      <w:pPr>
        <w:spacing w:before="100" w:beforeAutospacing="1" w:after="100" w:afterAutospacing="1"/>
        <w:jc w:val="both"/>
        <w:rPr>
          <w:lang w:bidi="ne-NP"/>
        </w:rPr>
      </w:pPr>
      <w:r>
        <w:rPr>
          <w:lang w:bidi="ne-NP"/>
        </w:rPr>
        <w:t>The worldwide outbreak is also a reflection of larger commerce and husbandry activities. Bagmati farmers sometimes purchased animals from nearby cities and districts without conducting adequate screening for transboundary animal diseases in an effort to obtain higher-yielding breeds. The community's spread of LSD was aided by this technique, as well as an absence of awareness and control over one's movements. Previous outbreaks in Nepal and nearby nations have shown similar trends, with uncontrolled animal movement and inadequate disease surveillance playing a significant role in the spread of LSD (Ayelet et al., 2014; Pant et al., 2023).</w:t>
      </w:r>
    </w:p>
    <w:p w:rsidR="00C501A5" w:rsidRDefault="002A413A" w:rsidP="00C501A5">
      <w:pPr>
        <w:spacing w:before="100" w:beforeAutospacing="1" w:after="100" w:afterAutospacing="1"/>
        <w:jc w:val="both"/>
        <w:rPr>
          <w:lang w:bidi="ne-NP"/>
        </w:rPr>
      </w:pPr>
      <w:r>
        <w:rPr>
          <w:lang w:bidi="ne-NP"/>
        </w:rPr>
        <w:lastRenderedPageBreak/>
        <w:t>The outbreak had significant socio-economic consequences. Reduced milk production, abortions and other reproductive failures, deterioration of physical condition, treatment costs, and even mortality were all reported by farmers. Reduced household income and more financial strain were the cumulative results. These effects are in line with earlier research that showed considerable economic losses as a result of LSD outbreaks in Ethiopia, India, and Nepal. (</w:t>
      </w:r>
      <w:proofErr w:type="spellStart"/>
      <w:r>
        <w:rPr>
          <w:lang w:bidi="ne-NP"/>
        </w:rPr>
        <w:t>Gari</w:t>
      </w:r>
      <w:proofErr w:type="spellEnd"/>
      <w:r>
        <w:rPr>
          <w:lang w:bidi="ne-NP"/>
        </w:rPr>
        <w:t xml:space="preserve"> et al., 2011; FAO, 2020).</w:t>
      </w:r>
    </w:p>
    <w:p w:rsidR="00C501A5" w:rsidRDefault="002A413A" w:rsidP="00C501A5">
      <w:pPr>
        <w:spacing w:before="100" w:beforeAutospacing="1" w:after="100" w:afterAutospacing="1"/>
        <w:jc w:val="both"/>
        <w:rPr>
          <w:lang w:bidi="ne-NP"/>
        </w:rPr>
      </w:pPr>
      <w:r>
        <w:rPr>
          <w:lang w:bidi="ne-NP"/>
        </w:rPr>
        <w:t>The findings of this investigation indicate that LSD affected both adult and young animals in the study area, with varying degrees of susceptibility and outcomes. Out of the total 41 animals recorded, 14 were infected, comprising 6 cattle, 7 calves, and 1 bull. Notably, calves aged 1 to 4 months showed a relatively higher proportion of infection compared to adult cattle and bulls, suggesting that younger animals may be more vulnerable to LSD due to weaker immunity. Mortality was observed in 2 cases, one calf and one adult cow indicating that the disease can cause losses across age groups, though bulls above 3 years of age remained less affected in terms of both morbidity and mortality. These results align with previous reports highlighting that while LSD primarily affects adult cattle, calves can also experience substantial disease burden, which may have long-term implications for herd productivity and replacement stock.</w:t>
      </w:r>
    </w:p>
    <w:p w:rsidR="00C501A5" w:rsidRDefault="002A413A" w:rsidP="00C501A5">
      <w:pPr>
        <w:jc w:val="both"/>
        <w:rPr>
          <w:lang w:bidi="ne-NP"/>
        </w:rPr>
      </w:pPr>
      <w:r>
        <w:rPr>
          <w:lang w:bidi="ne-NP"/>
        </w:rPr>
        <w:t>Within the affected herd, some animals were clinically infected with LSD, while others remained apparently healthy. This pattern reflects differences in host immune response and the presence of immunity in previously infected animals. Animals that had prior exposure may have developed protective immunity, allowing them to resist clinical disease despite potential contact with the virus. Such asymptomatic or immune animals can influence disease dynamics by reducing overall transmission within the herd and contributing to herd immunity. However, they may also act as silent carriers, underlining the importance of serological testing to accurately assess infection prevalence rather than relying solely on clinical signs. These factors highlight the complex interplay between host immunity, pathogen exposure, and outbreak spread.</w:t>
      </w:r>
    </w:p>
    <w:p w:rsidR="00602BCB" w:rsidRPr="00BC727A" w:rsidRDefault="00602BCB" w:rsidP="00BC727A">
      <w:pPr>
        <w:keepNext/>
        <w:keepLines/>
        <w:spacing w:after="100" w:afterAutospacing="1" w:line="360" w:lineRule="auto"/>
        <w:outlineLvl w:val="0"/>
        <w:rPr>
          <w:rFonts w:eastAsiaTheme="majorEastAsia" w:cstheme="majorBidi"/>
          <w:b/>
          <w:color w:val="000000" w:themeColor="text1"/>
          <w:sz w:val="32"/>
          <w:szCs w:val="32"/>
          <w:lang w:bidi="ne-NP"/>
        </w:rPr>
      </w:pPr>
    </w:p>
    <w:p w:rsidR="00643F3D" w:rsidRPr="00BC727A" w:rsidRDefault="002A413A" w:rsidP="00C06002">
      <w:pPr>
        <w:keepNext/>
        <w:keepLines/>
        <w:numPr>
          <w:ilvl w:val="0"/>
          <w:numId w:val="7"/>
        </w:numPr>
        <w:spacing w:after="100" w:afterAutospacing="1" w:line="360" w:lineRule="auto"/>
        <w:jc w:val="center"/>
        <w:outlineLvl w:val="0"/>
        <w:rPr>
          <w:rFonts w:eastAsiaTheme="majorEastAsia" w:cstheme="majorBidi"/>
          <w:b/>
          <w:bCs/>
          <w:color w:val="000000" w:themeColor="text1"/>
          <w:sz w:val="32"/>
          <w:szCs w:val="32"/>
          <w:lang w:bidi="ne-NP"/>
        </w:rPr>
      </w:pPr>
      <w:bookmarkStart w:id="70" w:name="_Toc208603909"/>
      <w:bookmarkStart w:id="71" w:name="_Toc208651750"/>
      <w:r w:rsidRPr="00BC727A">
        <w:rPr>
          <w:rFonts w:eastAsiaTheme="majorEastAsia" w:cstheme="majorBidi"/>
          <w:b/>
          <w:bCs/>
          <w:color w:val="000000" w:themeColor="text1"/>
          <w:sz w:val="32"/>
          <w:szCs w:val="32"/>
          <w:lang w:bidi="ne-NP"/>
        </w:rPr>
        <w:t>Conclusion</w:t>
      </w:r>
      <w:bookmarkEnd w:id="70"/>
      <w:bookmarkEnd w:id="71"/>
      <w:r w:rsidRPr="00BC727A">
        <w:rPr>
          <w:rFonts w:eastAsiaTheme="majorEastAsia" w:cstheme="majorBidi"/>
          <w:b/>
          <w:bCs/>
          <w:color w:val="000000" w:themeColor="text1"/>
          <w:sz w:val="32"/>
          <w:szCs w:val="32"/>
          <w:lang w:bidi="ne-NP"/>
        </w:rPr>
        <w:t xml:space="preserve"> </w:t>
      </w:r>
    </w:p>
    <w:p w:rsidR="00C501A5" w:rsidRDefault="002A413A" w:rsidP="00C501A5">
      <w:pPr>
        <w:spacing w:before="100" w:beforeAutospacing="1" w:after="100" w:afterAutospacing="1"/>
        <w:jc w:val="both"/>
      </w:pPr>
      <w:r w:rsidRPr="00C72B25">
        <w:t xml:space="preserve"> </w:t>
      </w:r>
      <w:r>
        <w:t>The outbreak investigation confirmed LSD</w:t>
      </w:r>
      <w:r w:rsidR="00C06002">
        <w:t xml:space="preserve"> </w:t>
      </w:r>
      <w:r>
        <w:t xml:space="preserve">cases in Bagmati Rural Municipality, </w:t>
      </w:r>
      <w:proofErr w:type="spellStart"/>
      <w:r>
        <w:t>Makwanpur</w:t>
      </w:r>
      <w:proofErr w:type="spellEnd"/>
      <w:r>
        <w:t>. The disease was observed in multiple wards, with clinical signs including nodular skin lesions, fever, decreased milk production, and occasional mortality. The spread was facilitated by vector transmission and the unrestricted movement of animals. Discussions with municipal officials, livestock section staff, and affected farmers, combined with clinical examination and sample collection, validated the occurrence of the outbreak. The event emphasizes the significant economic and livelihood impact of LSD on cattle owners in the municipality and highlights gaps in biosecurity, vaccination coverage, and farmer awareness.</w:t>
      </w:r>
    </w:p>
    <w:p w:rsidR="00C72B25" w:rsidRPr="00BC727A" w:rsidRDefault="00C72B25" w:rsidP="00C703D8">
      <w:pPr>
        <w:spacing w:line="360" w:lineRule="auto"/>
        <w:jc w:val="both"/>
        <w:rPr>
          <w:rFonts w:eastAsiaTheme="minorHAnsi"/>
          <w:b/>
          <w:sz w:val="32"/>
          <w:szCs w:val="32"/>
          <w:lang w:bidi="ne-NP"/>
        </w:rPr>
      </w:pPr>
    </w:p>
    <w:p w:rsidR="0009123E" w:rsidRPr="00BC727A" w:rsidRDefault="002A413A" w:rsidP="00C06002">
      <w:pPr>
        <w:keepNext/>
        <w:keepLines/>
        <w:numPr>
          <w:ilvl w:val="0"/>
          <w:numId w:val="7"/>
        </w:numPr>
        <w:spacing w:after="100" w:afterAutospacing="1" w:line="360" w:lineRule="auto"/>
        <w:jc w:val="center"/>
        <w:outlineLvl w:val="0"/>
        <w:rPr>
          <w:rFonts w:eastAsiaTheme="majorEastAsia" w:cstheme="majorBidi"/>
          <w:b/>
          <w:color w:val="000000" w:themeColor="text1"/>
          <w:sz w:val="32"/>
          <w:szCs w:val="32"/>
          <w:lang w:bidi="ne-NP"/>
        </w:rPr>
      </w:pPr>
      <w:bookmarkStart w:id="72" w:name="_Toc182526209"/>
      <w:bookmarkStart w:id="73" w:name="_Toc208603910"/>
      <w:bookmarkStart w:id="74" w:name="_Toc208651751"/>
      <w:r w:rsidRPr="00BC727A">
        <w:rPr>
          <w:rFonts w:eastAsiaTheme="majorEastAsia" w:cstheme="majorBidi"/>
          <w:b/>
          <w:color w:val="000000" w:themeColor="text1"/>
          <w:sz w:val="32"/>
          <w:szCs w:val="32"/>
          <w:lang w:bidi="ne-NP"/>
        </w:rPr>
        <w:lastRenderedPageBreak/>
        <w:t>R</w:t>
      </w:r>
      <w:bookmarkEnd w:id="72"/>
      <w:r w:rsidR="00BC727A" w:rsidRPr="00BC727A">
        <w:rPr>
          <w:rFonts w:eastAsiaTheme="majorEastAsia" w:cstheme="majorBidi"/>
          <w:b/>
          <w:color w:val="000000" w:themeColor="text1"/>
          <w:sz w:val="32"/>
          <w:szCs w:val="32"/>
          <w:lang w:bidi="ne-NP"/>
        </w:rPr>
        <w:t>ecommendation</w:t>
      </w:r>
      <w:bookmarkEnd w:id="73"/>
      <w:bookmarkEnd w:id="74"/>
    </w:p>
    <w:p w:rsidR="00BC727A" w:rsidRDefault="002A413A" w:rsidP="00BC727A">
      <w:pPr>
        <w:spacing w:before="100" w:beforeAutospacing="1" w:after="100" w:afterAutospacing="1"/>
        <w:jc w:val="both"/>
      </w:pPr>
      <w:r>
        <w:t xml:space="preserve">Based on the findings of the lumpy skin disease (LSD) outbreak investigation in Bagmati Rural Municipality, </w:t>
      </w:r>
      <w:proofErr w:type="spellStart"/>
      <w:r>
        <w:t>Makwanpur</w:t>
      </w:r>
      <w:proofErr w:type="spellEnd"/>
      <w:r>
        <w:t>, the following measures are recommended for effective control, prevention, and future preparedness:</w:t>
      </w:r>
    </w:p>
    <w:p w:rsidR="00BC727A" w:rsidRDefault="002A413A" w:rsidP="00BC727A">
      <w:pPr>
        <w:numPr>
          <w:ilvl w:val="0"/>
          <w:numId w:val="8"/>
        </w:numPr>
        <w:spacing w:before="100" w:beforeAutospacing="1" w:after="100" w:afterAutospacing="1"/>
        <w:jc w:val="both"/>
      </w:pPr>
      <w:r>
        <w:rPr>
          <w:b/>
          <w:bCs/>
        </w:rPr>
        <w:t>Prohibition of communal grazing</w:t>
      </w:r>
    </w:p>
    <w:p w:rsidR="00BC727A" w:rsidRDefault="002A413A" w:rsidP="00BC727A">
      <w:pPr>
        <w:numPr>
          <w:ilvl w:val="1"/>
          <w:numId w:val="8"/>
        </w:numPr>
        <w:spacing w:before="100" w:beforeAutospacing="1" w:after="100" w:afterAutospacing="1"/>
        <w:jc w:val="both"/>
      </w:pPr>
      <w:r>
        <w:t>Immediate restriction on communal grazing practices in affected and surrounding areas to minimize direct and indirect contact between cattle.</w:t>
      </w:r>
    </w:p>
    <w:p w:rsidR="00BC727A" w:rsidRDefault="002A413A" w:rsidP="00BC727A">
      <w:pPr>
        <w:numPr>
          <w:ilvl w:val="1"/>
          <w:numId w:val="8"/>
        </w:numPr>
        <w:spacing w:before="100" w:beforeAutospacing="1" w:after="100" w:afterAutospacing="1"/>
        <w:jc w:val="both"/>
      </w:pPr>
      <w:r>
        <w:t>Promotion of stall-feeding and provision of fodder support where feasible to reduce farmer hardship.</w:t>
      </w:r>
    </w:p>
    <w:p w:rsidR="00BC727A" w:rsidRDefault="002A413A" w:rsidP="00BC727A">
      <w:pPr>
        <w:numPr>
          <w:ilvl w:val="0"/>
          <w:numId w:val="8"/>
        </w:numPr>
        <w:spacing w:before="100" w:beforeAutospacing="1" w:after="100" w:afterAutospacing="1"/>
        <w:jc w:val="both"/>
      </w:pPr>
      <w:r>
        <w:rPr>
          <w:b/>
          <w:bCs/>
        </w:rPr>
        <w:t xml:space="preserve">Vaccination </w:t>
      </w:r>
      <w:proofErr w:type="spellStart"/>
      <w:r>
        <w:rPr>
          <w:b/>
          <w:bCs/>
        </w:rPr>
        <w:t>programme</w:t>
      </w:r>
      <w:proofErr w:type="spellEnd"/>
    </w:p>
    <w:p w:rsidR="00BC727A" w:rsidRDefault="002A413A" w:rsidP="00BC727A">
      <w:pPr>
        <w:numPr>
          <w:ilvl w:val="1"/>
          <w:numId w:val="8"/>
        </w:numPr>
        <w:spacing w:before="100" w:beforeAutospacing="1" w:after="100" w:afterAutospacing="1"/>
        <w:jc w:val="both"/>
      </w:pPr>
      <w:r>
        <w:t>Urgent implementation of ring vaccination in and around affected wards using an effective homologous LSD vaccine.</w:t>
      </w:r>
    </w:p>
    <w:p w:rsidR="00BC727A" w:rsidRDefault="002A413A" w:rsidP="00BC727A">
      <w:pPr>
        <w:numPr>
          <w:ilvl w:val="1"/>
          <w:numId w:val="8"/>
        </w:numPr>
        <w:spacing w:before="100" w:beforeAutospacing="1" w:after="100" w:afterAutospacing="1"/>
        <w:jc w:val="both"/>
      </w:pPr>
      <w:r>
        <w:t>Maintenance of proper cold chain, trained vaccinators, and systematic record keeping of vaccinated animals.</w:t>
      </w:r>
    </w:p>
    <w:p w:rsidR="00BC727A" w:rsidRDefault="002A413A" w:rsidP="00BC727A">
      <w:pPr>
        <w:numPr>
          <w:ilvl w:val="1"/>
          <w:numId w:val="8"/>
        </w:numPr>
        <w:spacing w:before="100" w:beforeAutospacing="1" w:after="100" w:afterAutospacing="1"/>
        <w:jc w:val="both"/>
      </w:pPr>
      <w:r>
        <w:t>Periodic booster campaigns to ensure sustained immunity within the cattle population.</w:t>
      </w:r>
    </w:p>
    <w:p w:rsidR="00BC727A" w:rsidRDefault="002A413A" w:rsidP="00BC727A">
      <w:pPr>
        <w:numPr>
          <w:ilvl w:val="0"/>
          <w:numId w:val="8"/>
        </w:numPr>
        <w:spacing w:before="100" w:beforeAutospacing="1" w:after="100" w:afterAutospacing="1"/>
        <w:jc w:val="both"/>
      </w:pPr>
      <w:r>
        <w:rPr>
          <w:b/>
          <w:bCs/>
        </w:rPr>
        <w:t>Control of animal movement</w:t>
      </w:r>
    </w:p>
    <w:p w:rsidR="00BC727A" w:rsidRDefault="002A413A" w:rsidP="00BC727A">
      <w:pPr>
        <w:numPr>
          <w:ilvl w:val="1"/>
          <w:numId w:val="8"/>
        </w:numPr>
        <w:spacing w:before="100" w:beforeAutospacing="1" w:after="100" w:afterAutospacing="1"/>
        <w:jc w:val="both"/>
      </w:pPr>
      <w:r>
        <w:t>Strict enforcement of temporary bans on movement, trade, or sale of cattle from infected wards until the outbreak is declared over.</w:t>
      </w:r>
    </w:p>
    <w:p w:rsidR="00BC727A" w:rsidRDefault="002A413A" w:rsidP="00BC727A">
      <w:pPr>
        <w:numPr>
          <w:ilvl w:val="1"/>
          <w:numId w:val="8"/>
        </w:numPr>
        <w:spacing w:before="100" w:beforeAutospacing="1" w:after="100" w:afterAutospacing="1"/>
        <w:jc w:val="both"/>
      </w:pPr>
      <w:r>
        <w:t>Establishment of local checkpoints and coordination with provincial and federal authorities for monitoring of livestock transportation routes.</w:t>
      </w:r>
    </w:p>
    <w:p w:rsidR="00BC727A" w:rsidRDefault="002A413A" w:rsidP="00BC727A">
      <w:pPr>
        <w:numPr>
          <w:ilvl w:val="0"/>
          <w:numId w:val="8"/>
        </w:numPr>
        <w:spacing w:before="100" w:beforeAutospacing="1" w:after="100" w:afterAutospacing="1"/>
        <w:jc w:val="both"/>
      </w:pPr>
      <w:r>
        <w:rPr>
          <w:b/>
          <w:bCs/>
        </w:rPr>
        <w:t>Treatment and management of infected animals</w:t>
      </w:r>
    </w:p>
    <w:p w:rsidR="00BC727A" w:rsidRDefault="002A413A" w:rsidP="00BC727A">
      <w:pPr>
        <w:numPr>
          <w:ilvl w:val="1"/>
          <w:numId w:val="8"/>
        </w:numPr>
        <w:spacing w:before="100" w:beforeAutospacing="1" w:after="100" w:afterAutospacing="1"/>
        <w:jc w:val="both"/>
      </w:pPr>
      <w:r>
        <w:t>Isolation of clinically affected cattle within farms to prevent further spread.</w:t>
      </w:r>
    </w:p>
    <w:p w:rsidR="00BC727A" w:rsidRDefault="002A413A" w:rsidP="00BC727A">
      <w:pPr>
        <w:numPr>
          <w:ilvl w:val="1"/>
          <w:numId w:val="8"/>
        </w:numPr>
        <w:spacing w:before="100" w:beforeAutospacing="1" w:after="100" w:afterAutospacing="1"/>
        <w:jc w:val="both"/>
      </w:pPr>
      <w:r>
        <w:t>Provision of supportive treatment (antibiotics for secondary infections, anti-inflammatory drugs, fluid therapy, and wound care) under veterinary supervision.</w:t>
      </w:r>
    </w:p>
    <w:p w:rsidR="00BC727A" w:rsidRDefault="002A413A" w:rsidP="00BC727A">
      <w:pPr>
        <w:numPr>
          <w:ilvl w:val="1"/>
          <w:numId w:val="8"/>
        </w:numPr>
        <w:spacing w:before="100" w:beforeAutospacing="1" w:after="100" w:afterAutospacing="1"/>
        <w:jc w:val="both"/>
      </w:pPr>
      <w:r>
        <w:t>Farmer awareness on safe disposal of carcasses and contaminated materials following biosecurity standards.</w:t>
      </w:r>
    </w:p>
    <w:p w:rsidR="00BC727A" w:rsidRDefault="002A413A" w:rsidP="00BC727A">
      <w:pPr>
        <w:numPr>
          <w:ilvl w:val="0"/>
          <w:numId w:val="8"/>
        </w:numPr>
        <w:spacing w:before="100" w:beforeAutospacing="1" w:after="100" w:afterAutospacing="1"/>
        <w:jc w:val="both"/>
      </w:pPr>
      <w:r>
        <w:rPr>
          <w:b/>
          <w:bCs/>
        </w:rPr>
        <w:t>Vector control measures</w:t>
      </w:r>
    </w:p>
    <w:p w:rsidR="00BC727A" w:rsidRDefault="002A413A" w:rsidP="00BC727A">
      <w:pPr>
        <w:numPr>
          <w:ilvl w:val="1"/>
          <w:numId w:val="8"/>
        </w:numPr>
        <w:spacing w:before="100" w:beforeAutospacing="1" w:after="100" w:afterAutospacing="1"/>
        <w:jc w:val="both"/>
      </w:pPr>
      <w:r>
        <w:t>Immediate vector reduction campaigns targeting flies, mosquitoes, and ticks in animal sheds and surrounding areas through the use of insecticides, repellents, and environmental sanitation.</w:t>
      </w:r>
    </w:p>
    <w:p w:rsidR="00BC727A" w:rsidRDefault="002A413A" w:rsidP="00BC727A">
      <w:pPr>
        <w:numPr>
          <w:ilvl w:val="1"/>
          <w:numId w:val="8"/>
        </w:numPr>
        <w:spacing w:before="100" w:beforeAutospacing="1" w:after="100" w:afterAutospacing="1"/>
        <w:jc w:val="both"/>
      </w:pPr>
      <w:r>
        <w:t>Encouragement of farmers to regularly clean and disinfect barns, drain stagnant water, and use protective nets/screens where possible.</w:t>
      </w:r>
    </w:p>
    <w:p w:rsidR="00BC727A" w:rsidRDefault="002A413A" w:rsidP="00BC727A">
      <w:pPr>
        <w:numPr>
          <w:ilvl w:val="0"/>
          <w:numId w:val="8"/>
        </w:numPr>
        <w:spacing w:before="100" w:beforeAutospacing="1" w:after="100" w:afterAutospacing="1"/>
        <w:jc w:val="both"/>
      </w:pPr>
      <w:r>
        <w:rPr>
          <w:b/>
          <w:bCs/>
        </w:rPr>
        <w:t>Farmer awareness and community engagement</w:t>
      </w:r>
    </w:p>
    <w:p w:rsidR="00BC727A" w:rsidRDefault="002A413A" w:rsidP="00BC727A">
      <w:pPr>
        <w:numPr>
          <w:ilvl w:val="1"/>
          <w:numId w:val="8"/>
        </w:numPr>
        <w:spacing w:before="100" w:beforeAutospacing="1" w:after="100" w:afterAutospacing="1"/>
        <w:jc w:val="both"/>
      </w:pPr>
      <w:r>
        <w:t>Regular awareness campaigns in local language on disease signs, prevention methods, reporting obligations, and safe animal handling.</w:t>
      </w:r>
    </w:p>
    <w:p w:rsidR="00BC727A" w:rsidRDefault="002A413A" w:rsidP="00BC727A">
      <w:pPr>
        <w:numPr>
          <w:ilvl w:val="1"/>
          <w:numId w:val="8"/>
        </w:numPr>
        <w:spacing w:before="100" w:beforeAutospacing="1" w:after="100" w:afterAutospacing="1"/>
        <w:jc w:val="both"/>
      </w:pPr>
      <w:r>
        <w:t>Active involvement of community leaders and cooperatives in disseminating correct information and discouraging panic sales of cattle.</w:t>
      </w:r>
    </w:p>
    <w:p w:rsidR="00BC727A" w:rsidRDefault="002A413A" w:rsidP="00BC727A">
      <w:pPr>
        <w:numPr>
          <w:ilvl w:val="0"/>
          <w:numId w:val="8"/>
        </w:numPr>
        <w:spacing w:before="100" w:beforeAutospacing="1" w:after="100" w:afterAutospacing="1"/>
        <w:jc w:val="both"/>
      </w:pPr>
      <w:r>
        <w:rPr>
          <w:b/>
          <w:bCs/>
        </w:rPr>
        <w:t>Strengthening surveillance and reporting</w:t>
      </w:r>
    </w:p>
    <w:p w:rsidR="00BC727A" w:rsidRDefault="002A413A" w:rsidP="00BC727A">
      <w:pPr>
        <w:numPr>
          <w:ilvl w:val="1"/>
          <w:numId w:val="8"/>
        </w:numPr>
        <w:spacing w:before="100" w:beforeAutospacing="1" w:after="100" w:afterAutospacing="1"/>
        <w:jc w:val="both"/>
      </w:pPr>
      <w:r>
        <w:t>Establishment of active case search and continuous monitoring within the municipality to detect new cases promptly.</w:t>
      </w:r>
    </w:p>
    <w:p w:rsidR="00BC727A" w:rsidRDefault="002A413A" w:rsidP="00BC727A">
      <w:pPr>
        <w:numPr>
          <w:ilvl w:val="1"/>
          <w:numId w:val="8"/>
        </w:numPr>
        <w:spacing w:before="100" w:beforeAutospacing="1" w:after="100" w:afterAutospacing="1"/>
        <w:jc w:val="both"/>
      </w:pPr>
      <w:r>
        <w:t>Timely reporting to provincial and federal animal health authorities to ensure coordinated control actions.</w:t>
      </w:r>
    </w:p>
    <w:p w:rsidR="00BC727A" w:rsidRDefault="002A413A" w:rsidP="00BC727A">
      <w:pPr>
        <w:numPr>
          <w:ilvl w:val="0"/>
          <w:numId w:val="8"/>
        </w:numPr>
        <w:spacing w:before="100" w:beforeAutospacing="1" w:after="100" w:afterAutospacing="1"/>
        <w:jc w:val="both"/>
      </w:pPr>
      <w:r>
        <w:rPr>
          <w:b/>
          <w:bCs/>
        </w:rPr>
        <w:t>Preparedness for future outbreaks</w:t>
      </w:r>
    </w:p>
    <w:p w:rsidR="00BC727A" w:rsidRDefault="002A413A" w:rsidP="00BC727A">
      <w:pPr>
        <w:numPr>
          <w:ilvl w:val="1"/>
          <w:numId w:val="8"/>
        </w:numPr>
        <w:spacing w:before="100" w:beforeAutospacing="1" w:after="100" w:afterAutospacing="1"/>
        <w:jc w:val="both"/>
      </w:pPr>
      <w:r>
        <w:lastRenderedPageBreak/>
        <w:t>Development of a local contingency plan for LSD, ensuring vaccine stockpiles, trained rapid response teams, and sustained farmer education progra</w:t>
      </w:r>
      <w:r w:rsidR="00331BA9">
        <w:t>m</w:t>
      </w:r>
      <w:r>
        <w:t>.</w:t>
      </w:r>
    </w:p>
    <w:p w:rsidR="00BC727A" w:rsidRDefault="002A413A" w:rsidP="00BC727A">
      <w:pPr>
        <w:numPr>
          <w:ilvl w:val="1"/>
          <w:numId w:val="8"/>
        </w:numPr>
        <w:spacing w:before="100" w:beforeAutospacing="1" w:after="100" w:afterAutospacing="1"/>
        <w:jc w:val="both"/>
      </w:pPr>
      <w:r>
        <w:t>Inclusion of LSD prevention and response in the annual livestock development progra</w:t>
      </w:r>
      <w:r w:rsidR="00331BA9">
        <w:t xml:space="preserve">m </w:t>
      </w:r>
      <w:r>
        <w:t>of the municipality.</w:t>
      </w:r>
    </w:p>
    <w:p w:rsidR="00ED13D1" w:rsidRPr="00C703D8" w:rsidRDefault="00ED13D1" w:rsidP="00C703D8">
      <w:pPr>
        <w:spacing w:line="360" w:lineRule="auto"/>
        <w:rPr>
          <w:rFonts w:eastAsiaTheme="minorHAnsi"/>
          <w:lang w:bidi="ne-NP"/>
        </w:rPr>
      </w:pPr>
    </w:p>
    <w:p w:rsidR="001E6B34" w:rsidRDefault="001E6B34" w:rsidP="00C703D8">
      <w:pPr>
        <w:spacing w:line="360" w:lineRule="auto"/>
        <w:rPr>
          <w:rFonts w:eastAsiaTheme="minorHAnsi"/>
          <w:lang w:bidi="ne-NP"/>
        </w:rPr>
      </w:pPr>
    </w:p>
    <w:p w:rsidR="008B198B" w:rsidRPr="00D10D11" w:rsidRDefault="008B198B" w:rsidP="00C703D8">
      <w:pPr>
        <w:spacing w:line="360" w:lineRule="auto"/>
        <w:rPr>
          <w:rFonts w:eastAsiaTheme="minorHAnsi"/>
          <w:color w:val="000000" w:themeColor="text1"/>
          <w:lang w:bidi="ne-NP"/>
        </w:rPr>
      </w:pPr>
    </w:p>
    <w:p w:rsidR="008B198B" w:rsidRPr="00C703D8" w:rsidRDefault="008B198B" w:rsidP="00C703D8">
      <w:pPr>
        <w:spacing w:line="360" w:lineRule="auto"/>
        <w:rPr>
          <w:rFonts w:eastAsiaTheme="minorHAnsi"/>
          <w:lang w:bidi="ne-NP"/>
        </w:rPr>
      </w:pPr>
    </w:p>
    <w:p w:rsidR="008B198B" w:rsidRPr="00C703D8" w:rsidRDefault="008B198B" w:rsidP="00C703D8">
      <w:pPr>
        <w:spacing w:line="360" w:lineRule="auto"/>
        <w:rPr>
          <w:rFonts w:eastAsiaTheme="minorHAnsi"/>
          <w:lang w:bidi="ne-NP"/>
        </w:rPr>
      </w:pPr>
    </w:p>
    <w:p w:rsidR="00F5178A" w:rsidRDefault="00F5178A" w:rsidP="00C703D8">
      <w:pPr>
        <w:spacing w:line="360" w:lineRule="auto"/>
        <w:rPr>
          <w:rFonts w:eastAsiaTheme="minorHAnsi"/>
          <w:lang w:bidi="ne-NP"/>
        </w:rPr>
      </w:pPr>
    </w:p>
    <w:p w:rsidR="002D762E" w:rsidRDefault="002D762E" w:rsidP="00C703D8">
      <w:pPr>
        <w:spacing w:line="360" w:lineRule="auto"/>
        <w:rPr>
          <w:rFonts w:eastAsiaTheme="minorHAnsi"/>
          <w:lang w:bidi="ne-NP"/>
        </w:rPr>
      </w:pPr>
    </w:p>
    <w:p w:rsidR="002D762E" w:rsidRDefault="002D762E" w:rsidP="00C703D8">
      <w:pPr>
        <w:spacing w:line="360" w:lineRule="auto"/>
        <w:rPr>
          <w:rFonts w:eastAsiaTheme="minorHAnsi"/>
          <w:lang w:bidi="ne-NP"/>
        </w:rPr>
      </w:pPr>
    </w:p>
    <w:p w:rsidR="002D762E" w:rsidRDefault="002D762E" w:rsidP="00C703D8">
      <w:pPr>
        <w:spacing w:line="360" w:lineRule="auto"/>
        <w:rPr>
          <w:rFonts w:eastAsiaTheme="minorHAnsi"/>
          <w:lang w:bidi="ne-NP"/>
        </w:rPr>
      </w:pPr>
    </w:p>
    <w:p w:rsidR="002D762E" w:rsidRDefault="002D762E" w:rsidP="00C703D8">
      <w:pPr>
        <w:spacing w:line="360" w:lineRule="auto"/>
        <w:rPr>
          <w:rFonts w:eastAsiaTheme="minorHAnsi"/>
          <w:lang w:bidi="ne-NP"/>
        </w:rPr>
      </w:pPr>
    </w:p>
    <w:p w:rsidR="002D762E" w:rsidRDefault="002D762E" w:rsidP="00C703D8">
      <w:pPr>
        <w:spacing w:line="360" w:lineRule="auto"/>
        <w:rPr>
          <w:rFonts w:eastAsiaTheme="minorHAnsi"/>
          <w:lang w:bidi="ne-NP"/>
        </w:rPr>
      </w:pPr>
    </w:p>
    <w:p w:rsidR="002D762E" w:rsidRDefault="002D762E" w:rsidP="00C703D8">
      <w:pPr>
        <w:spacing w:line="360" w:lineRule="auto"/>
        <w:rPr>
          <w:rFonts w:eastAsiaTheme="minorHAnsi"/>
          <w:lang w:bidi="ne-NP"/>
        </w:rPr>
      </w:pPr>
    </w:p>
    <w:p w:rsidR="00AD22A9" w:rsidRDefault="00AD22A9" w:rsidP="00C703D8">
      <w:pPr>
        <w:spacing w:line="360" w:lineRule="auto"/>
        <w:rPr>
          <w:rFonts w:eastAsiaTheme="minorHAnsi"/>
          <w:lang w:bidi="ne-NP"/>
        </w:rPr>
      </w:pPr>
    </w:p>
    <w:p w:rsidR="00AD22A9" w:rsidRDefault="00AD22A9" w:rsidP="00C703D8">
      <w:pPr>
        <w:spacing w:line="360" w:lineRule="auto"/>
        <w:rPr>
          <w:rFonts w:eastAsiaTheme="minorHAnsi"/>
          <w:lang w:bidi="ne-NP"/>
        </w:rPr>
      </w:pPr>
    </w:p>
    <w:p w:rsidR="00AD22A9" w:rsidRDefault="00AD22A9" w:rsidP="00C703D8">
      <w:pPr>
        <w:spacing w:line="360" w:lineRule="auto"/>
        <w:rPr>
          <w:rFonts w:eastAsiaTheme="minorHAnsi"/>
          <w:lang w:bidi="ne-NP"/>
        </w:rPr>
      </w:pPr>
    </w:p>
    <w:p w:rsidR="00AD22A9" w:rsidRDefault="00AD22A9" w:rsidP="00C703D8">
      <w:pPr>
        <w:spacing w:line="360" w:lineRule="auto"/>
        <w:rPr>
          <w:rFonts w:eastAsiaTheme="minorHAnsi"/>
          <w:lang w:bidi="ne-NP"/>
        </w:rPr>
      </w:pPr>
    </w:p>
    <w:p w:rsidR="00AD22A9" w:rsidRDefault="00AD22A9" w:rsidP="00C703D8">
      <w:pPr>
        <w:spacing w:line="360" w:lineRule="auto"/>
        <w:rPr>
          <w:rFonts w:eastAsiaTheme="minorHAnsi"/>
          <w:lang w:bidi="ne-NP"/>
        </w:rPr>
      </w:pPr>
    </w:p>
    <w:p w:rsidR="00AD22A9" w:rsidRDefault="00AD22A9" w:rsidP="00C703D8">
      <w:pPr>
        <w:spacing w:line="360" w:lineRule="auto"/>
        <w:rPr>
          <w:rFonts w:eastAsiaTheme="minorHAnsi"/>
          <w:lang w:bidi="ne-NP"/>
        </w:rPr>
      </w:pPr>
    </w:p>
    <w:p w:rsidR="002D762E" w:rsidRDefault="002D762E" w:rsidP="00C703D8">
      <w:pPr>
        <w:spacing w:line="360" w:lineRule="auto"/>
        <w:rPr>
          <w:rFonts w:eastAsiaTheme="minorHAnsi"/>
          <w:lang w:bidi="ne-NP"/>
        </w:rPr>
      </w:pPr>
    </w:p>
    <w:p w:rsidR="002D762E" w:rsidRDefault="002D762E" w:rsidP="00C703D8">
      <w:pPr>
        <w:spacing w:line="360" w:lineRule="auto"/>
        <w:rPr>
          <w:rFonts w:eastAsiaTheme="minorHAnsi"/>
          <w:lang w:bidi="ne-NP"/>
        </w:rPr>
      </w:pPr>
    </w:p>
    <w:p w:rsidR="00AD22A9" w:rsidRDefault="00AD22A9" w:rsidP="001A7AD3">
      <w:pPr>
        <w:keepNext/>
        <w:keepLines/>
        <w:spacing w:after="100" w:afterAutospacing="1" w:line="360" w:lineRule="auto"/>
        <w:jc w:val="center"/>
        <w:outlineLvl w:val="0"/>
        <w:rPr>
          <w:rFonts w:eastAsiaTheme="majorEastAsia" w:cstheme="majorBidi"/>
          <w:b/>
          <w:color w:val="000000" w:themeColor="text1"/>
          <w:sz w:val="32"/>
          <w:szCs w:val="32"/>
          <w:lang w:bidi="ne-NP"/>
        </w:rPr>
      </w:pPr>
      <w:bookmarkStart w:id="75" w:name="_Toc208603911"/>
    </w:p>
    <w:p w:rsidR="00AD22A9" w:rsidRDefault="00AD22A9" w:rsidP="00AD22A9">
      <w:pPr>
        <w:spacing w:after="200" w:line="276" w:lineRule="auto"/>
        <w:rPr>
          <w:rFonts w:asciiTheme="minorHAnsi" w:eastAsiaTheme="minorHAnsi" w:hAnsiTheme="minorHAnsi" w:cstheme="minorBidi"/>
          <w:sz w:val="22"/>
          <w:szCs w:val="20"/>
          <w:lang w:bidi="ne-NP"/>
        </w:rPr>
      </w:pPr>
    </w:p>
    <w:p w:rsidR="00AD22A9" w:rsidRDefault="00AD22A9" w:rsidP="00AD22A9">
      <w:pPr>
        <w:spacing w:after="200" w:line="276" w:lineRule="auto"/>
        <w:rPr>
          <w:rFonts w:asciiTheme="minorHAnsi" w:eastAsiaTheme="minorHAnsi" w:hAnsiTheme="minorHAnsi" w:cstheme="minorBidi"/>
          <w:sz w:val="22"/>
          <w:szCs w:val="20"/>
          <w:lang w:bidi="ne-NP"/>
        </w:rPr>
      </w:pPr>
    </w:p>
    <w:p w:rsidR="00AD22A9" w:rsidRDefault="00AD22A9" w:rsidP="00AD22A9">
      <w:pPr>
        <w:spacing w:after="200" w:line="276" w:lineRule="auto"/>
        <w:rPr>
          <w:rFonts w:asciiTheme="minorHAnsi" w:eastAsiaTheme="minorHAnsi" w:hAnsiTheme="minorHAnsi" w:cstheme="minorBidi"/>
          <w:sz w:val="22"/>
          <w:szCs w:val="20"/>
          <w:lang w:bidi="ne-NP"/>
        </w:rPr>
      </w:pPr>
    </w:p>
    <w:p w:rsidR="00AD22A9" w:rsidRPr="00AD22A9" w:rsidRDefault="00AD22A9" w:rsidP="00AD22A9">
      <w:pPr>
        <w:spacing w:after="200" w:line="276" w:lineRule="auto"/>
        <w:rPr>
          <w:rFonts w:asciiTheme="minorHAnsi" w:eastAsiaTheme="minorHAnsi" w:hAnsiTheme="minorHAnsi" w:cstheme="minorBidi"/>
          <w:sz w:val="22"/>
          <w:szCs w:val="20"/>
          <w:lang w:bidi="ne-NP"/>
        </w:rPr>
      </w:pPr>
    </w:p>
    <w:p w:rsidR="00F5178A" w:rsidRPr="001A7AD3" w:rsidRDefault="002A413A" w:rsidP="001A7AD3">
      <w:pPr>
        <w:keepNext/>
        <w:keepLines/>
        <w:spacing w:after="100" w:afterAutospacing="1" w:line="360" w:lineRule="auto"/>
        <w:jc w:val="center"/>
        <w:outlineLvl w:val="0"/>
        <w:rPr>
          <w:rFonts w:eastAsiaTheme="majorEastAsia" w:cstheme="majorBidi"/>
          <w:b/>
          <w:color w:val="000000" w:themeColor="text1"/>
          <w:sz w:val="32"/>
          <w:szCs w:val="32"/>
          <w:lang w:bidi="ne-NP"/>
        </w:rPr>
      </w:pPr>
      <w:bookmarkStart w:id="76" w:name="_Toc208651752"/>
      <w:r w:rsidRPr="002D762E">
        <w:rPr>
          <w:rFonts w:eastAsiaTheme="majorEastAsia" w:cstheme="majorBidi"/>
          <w:b/>
          <w:color w:val="000000" w:themeColor="text1"/>
          <w:sz w:val="32"/>
          <w:szCs w:val="32"/>
          <w:lang w:bidi="ne-NP"/>
        </w:rPr>
        <w:lastRenderedPageBreak/>
        <w:t>8.References</w:t>
      </w:r>
      <w:bookmarkEnd w:id="75"/>
      <w:bookmarkEnd w:id="76"/>
      <w:r w:rsidRPr="002D762E">
        <w:rPr>
          <w:rFonts w:eastAsiaTheme="majorEastAsia" w:cstheme="majorBidi"/>
          <w:b/>
          <w:color w:val="000000" w:themeColor="text1"/>
          <w:sz w:val="32"/>
          <w:szCs w:val="32"/>
          <w:lang w:bidi="ne-NP"/>
        </w:rPr>
        <w:t xml:space="preserve"> </w:t>
      </w:r>
    </w:p>
    <w:p w:rsidR="008B198B" w:rsidRPr="00C703D8" w:rsidRDefault="008B198B" w:rsidP="00C703D8">
      <w:pPr>
        <w:spacing w:line="360" w:lineRule="auto"/>
        <w:rPr>
          <w:rFonts w:eastAsiaTheme="minorHAnsi"/>
          <w:lang w:bidi="ne-NP"/>
        </w:rPr>
      </w:pPr>
    </w:p>
    <w:p w:rsidR="00D103EA" w:rsidRPr="001A7AD3" w:rsidRDefault="002A413A" w:rsidP="001A7AD3">
      <w:pPr>
        <w:numPr>
          <w:ilvl w:val="0"/>
          <w:numId w:val="9"/>
        </w:numPr>
        <w:spacing w:after="160" w:line="256" w:lineRule="auto"/>
        <w:contextualSpacing/>
        <w:jc w:val="both"/>
        <w:rPr>
          <w:rFonts w:eastAsiaTheme="minorHAnsi"/>
          <w:color w:val="222222"/>
          <w:shd w:val="clear" w:color="auto" w:fill="FFFFFF"/>
        </w:rPr>
      </w:pPr>
      <w:proofErr w:type="spellStart"/>
      <w:r w:rsidRPr="001A7AD3">
        <w:rPr>
          <w:rFonts w:eastAsiaTheme="minorHAnsi"/>
          <w:color w:val="222222"/>
          <w:shd w:val="clear" w:color="auto" w:fill="FFFFFF"/>
        </w:rPr>
        <w:t>Abdulqa</w:t>
      </w:r>
      <w:proofErr w:type="spellEnd"/>
      <w:r w:rsidRPr="001A7AD3">
        <w:rPr>
          <w:rFonts w:eastAsiaTheme="minorHAnsi"/>
          <w:color w:val="222222"/>
          <w:shd w:val="clear" w:color="auto" w:fill="FFFFFF"/>
        </w:rPr>
        <w:t xml:space="preserve">, H. Y., Rahman, H. S., </w:t>
      </w:r>
      <w:proofErr w:type="spellStart"/>
      <w:r w:rsidRPr="001A7AD3">
        <w:rPr>
          <w:rFonts w:eastAsiaTheme="minorHAnsi"/>
          <w:color w:val="222222"/>
          <w:shd w:val="clear" w:color="auto" w:fill="FFFFFF"/>
        </w:rPr>
        <w:t>Dyary</w:t>
      </w:r>
      <w:proofErr w:type="spellEnd"/>
      <w:r w:rsidRPr="001A7AD3">
        <w:rPr>
          <w:rFonts w:eastAsiaTheme="minorHAnsi"/>
          <w:color w:val="222222"/>
          <w:shd w:val="clear" w:color="auto" w:fill="FFFFFF"/>
        </w:rPr>
        <w:t>, H. O., &amp; Othman, H. H. (2016). Lumpy skin disease. Reproductive Immunology: Open Access, 1.</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proofErr w:type="spellStart"/>
      <w:r>
        <w:rPr>
          <w:rFonts w:eastAsiaTheme="minorHAnsi"/>
          <w:color w:val="000000" w:themeColor="text1"/>
          <w:shd w:val="clear" w:color="auto" w:fill="FFFFFF"/>
        </w:rPr>
        <w:t>Abutarbush</w:t>
      </w:r>
      <w:proofErr w:type="spellEnd"/>
      <w:r>
        <w:rPr>
          <w:rFonts w:eastAsiaTheme="minorHAnsi"/>
          <w:color w:val="000000" w:themeColor="text1"/>
          <w:shd w:val="clear" w:color="auto" w:fill="FFFFFF"/>
        </w:rPr>
        <w:t xml:space="preserve">, S. M., </w:t>
      </w:r>
      <w:proofErr w:type="spellStart"/>
      <w:r>
        <w:rPr>
          <w:rFonts w:eastAsiaTheme="minorHAnsi"/>
          <w:color w:val="000000" w:themeColor="text1"/>
          <w:shd w:val="clear" w:color="auto" w:fill="FFFFFF"/>
        </w:rPr>
        <w:t>Ababneh</w:t>
      </w:r>
      <w:proofErr w:type="spellEnd"/>
      <w:r>
        <w:rPr>
          <w:rFonts w:eastAsiaTheme="minorHAnsi"/>
          <w:color w:val="000000" w:themeColor="text1"/>
          <w:shd w:val="clear" w:color="auto" w:fill="FFFFFF"/>
        </w:rPr>
        <w:t xml:space="preserve">, M. M., Al </w:t>
      </w:r>
      <w:proofErr w:type="spellStart"/>
      <w:r>
        <w:rPr>
          <w:rFonts w:eastAsiaTheme="minorHAnsi"/>
          <w:color w:val="000000" w:themeColor="text1"/>
          <w:shd w:val="clear" w:color="auto" w:fill="FFFFFF"/>
        </w:rPr>
        <w:t>Zoubi</w:t>
      </w:r>
      <w:proofErr w:type="spellEnd"/>
      <w:r>
        <w:rPr>
          <w:rFonts w:eastAsiaTheme="minorHAnsi"/>
          <w:color w:val="000000" w:themeColor="text1"/>
          <w:shd w:val="clear" w:color="auto" w:fill="FFFFFF"/>
        </w:rPr>
        <w:t xml:space="preserve">, I. G., Al </w:t>
      </w:r>
      <w:proofErr w:type="spellStart"/>
      <w:r>
        <w:rPr>
          <w:rFonts w:eastAsiaTheme="minorHAnsi"/>
          <w:color w:val="000000" w:themeColor="text1"/>
          <w:shd w:val="clear" w:color="auto" w:fill="FFFFFF"/>
        </w:rPr>
        <w:t>Sheyab</w:t>
      </w:r>
      <w:proofErr w:type="spellEnd"/>
      <w:r>
        <w:rPr>
          <w:rFonts w:eastAsiaTheme="minorHAnsi"/>
          <w:color w:val="000000" w:themeColor="text1"/>
          <w:shd w:val="clear" w:color="auto" w:fill="FFFFFF"/>
        </w:rPr>
        <w:t xml:space="preserve">, O. M., Al </w:t>
      </w:r>
      <w:proofErr w:type="spellStart"/>
      <w:r>
        <w:rPr>
          <w:rFonts w:eastAsiaTheme="minorHAnsi"/>
          <w:color w:val="000000" w:themeColor="text1"/>
          <w:shd w:val="clear" w:color="auto" w:fill="FFFFFF"/>
        </w:rPr>
        <w:t>Zoubi</w:t>
      </w:r>
      <w:proofErr w:type="spellEnd"/>
      <w:r>
        <w:rPr>
          <w:rFonts w:eastAsiaTheme="minorHAnsi"/>
          <w:color w:val="000000" w:themeColor="text1"/>
          <w:shd w:val="clear" w:color="auto" w:fill="FFFFFF"/>
        </w:rPr>
        <w:t xml:space="preserve">, M. G., </w:t>
      </w:r>
      <w:proofErr w:type="spellStart"/>
      <w:r>
        <w:rPr>
          <w:rFonts w:eastAsiaTheme="minorHAnsi"/>
          <w:color w:val="000000" w:themeColor="text1"/>
          <w:shd w:val="clear" w:color="auto" w:fill="FFFFFF"/>
        </w:rPr>
        <w:t>Alekish</w:t>
      </w:r>
      <w:proofErr w:type="spellEnd"/>
      <w:r>
        <w:rPr>
          <w:rFonts w:eastAsiaTheme="minorHAnsi"/>
          <w:color w:val="000000" w:themeColor="text1"/>
          <w:shd w:val="clear" w:color="auto" w:fill="FFFFFF"/>
        </w:rPr>
        <w:t xml:space="preserve">, M. O., &amp; Al </w:t>
      </w:r>
      <w:proofErr w:type="spellStart"/>
      <w:r>
        <w:rPr>
          <w:rFonts w:eastAsiaTheme="minorHAnsi"/>
          <w:color w:val="000000" w:themeColor="text1"/>
          <w:shd w:val="clear" w:color="auto" w:fill="FFFFFF"/>
        </w:rPr>
        <w:t>Gharabat</w:t>
      </w:r>
      <w:proofErr w:type="spellEnd"/>
      <w:r>
        <w:rPr>
          <w:rFonts w:eastAsiaTheme="minorHAnsi"/>
          <w:color w:val="000000" w:themeColor="text1"/>
          <w:shd w:val="clear" w:color="auto" w:fill="FFFFFF"/>
        </w:rPr>
        <w:t xml:space="preserve">, R. J. (2015). Lumpy Skin Disease in J </w:t>
      </w:r>
      <w:proofErr w:type="spellStart"/>
      <w:r>
        <w:rPr>
          <w:rFonts w:eastAsiaTheme="minorHAnsi"/>
          <w:color w:val="000000" w:themeColor="text1"/>
          <w:shd w:val="clear" w:color="auto" w:fill="FFFFFF"/>
        </w:rPr>
        <w:t>ordan</w:t>
      </w:r>
      <w:proofErr w:type="spellEnd"/>
      <w:r>
        <w:rPr>
          <w:rFonts w:eastAsiaTheme="minorHAnsi"/>
          <w:color w:val="000000" w:themeColor="text1"/>
          <w:shd w:val="clear" w:color="auto" w:fill="FFFFFF"/>
        </w:rPr>
        <w:t>: Disease Emergence, Clinical Signs, Complications and Preliminary‐associated Economic Losses. </w:t>
      </w:r>
      <w:r>
        <w:rPr>
          <w:rFonts w:eastAsiaTheme="minorHAnsi"/>
          <w:i/>
          <w:iCs/>
          <w:color w:val="000000" w:themeColor="text1"/>
          <w:shd w:val="clear" w:color="auto" w:fill="FFFFFF"/>
        </w:rPr>
        <w:t>Transboundary and emerging diseases</w:t>
      </w:r>
      <w:r>
        <w:rPr>
          <w:rFonts w:eastAsiaTheme="minorHAnsi"/>
          <w:color w:val="000000" w:themeColor="text1"/>
          <w:shd w:val="clear" w:color="auto" w:fill="FFFFFF"/>
        </w:rPr>
        <w:t>, </w:t>
      </w:r>
      <w:r>
        <w:rPr>
          <w:rFonts w:eastAsiaTheme="minorHAnsi"/>
          <w:i/>
          <w:iCs/>
          <w:color w:val="000000" w:themeColor="text1"/>
          <w:shd w:val="clear" w:color="auto" w:fill="FFFFFF"/>
        </w:rPr>
        <w:t>62</w:t>
      </w:r>
      <w:r>
        <w:rPr>
          <w:rFonts w:eastAsiaTheme="minorHAnsi"/>
          <w:color w:val="000000" w:themeColor="text1"/>
          <w:shd w:val="clear" w:color="auto" w:fill="FFFFFF"/>
        </w:rPr>
        <w:t>(5), 549-554.</w:t>
      </w:r>
    </w:p>
    <w:p w:rsidR="00D103EA" w:rsidRDefault="002A413A" w:rsidP="00D103EA">
      <w:pPr>
        <w:numPr>
          <w:ilvl w:val="0"/>
          <w:numId w:val="9"/>
        </w:numPr>
        <w:spacing w:after="160" w:line="256" w:lineRule="auto"/>
        <w:contextualSpacing/>
        <w:jc w:val="both"/>
        <w:rPr>
          <w:rFonts w:eastAsiaTheme="minorHAnsi"/>
          <w:color w:val="222222"/>
          <w:shd w:val="clear" w:color="auto" w:fill="FFFFFF"/>
        </w:rPr>
      </w:pPr>
      <w:r>
        <w:rPr>
          <w:rFonts w:eastAsiaTheme="minorHAnsi"/>
          <w:color w:val="222222"/>
          <w:shd w:val="clear" w:color="auto" w:fill="FFFFFF"/>
        </w:rPr>
        <w:t xml:space="preserve">Acharya, K. P., &amp; </w:t>
      </w:r>
      <w:proofErr w:type="spellStart"/>
      <w:r>
        <w:rPr>
          <w:rFonts w:eastAsiaTheme="minorHAnsi"/>
          <w:color w:val="222222"/>
          <w:shd w:val="clear" w:color="auto" w:fill="FFFFFF"/>
        </w:rPr>
        <w:t>Subedi</w:t>
      </w:r>
      <w:proofErr w:type="spellEnd"/>
      <w:r>
        <w:rPr>
          <w:rFonts w:eastAsiaTheme="minorHAnsi"/>
          <w:color w:val="222222"/>
          <w:shd w:val="clear" w:color="auto" w:fill="FFFFFF"/>
        </w:rPr>
        <w:t>, D. (2020). First outbreak of lumpy skin disease in Nepal. </w:t>
      </w:r>
      <w:r>
        <w:rPr>
          <w:rFonts w:eastAsiaTheme="minorHAnsi"/>
          <w:i/>
          <w:iCs/>
          <w:color w:val="222222"/>
          <w:shd w:val="clear" w:color="auto" w:fill="FFFFFF"/>
        </w:rPr>
        <w:t>Preventive veterinary medicine</w:t>
      </w:r>
      <w:r>
        <w:rPr>
          <w:rFonts w:eastAsiaTheme="minorHAnsi"/>
          <w:color w:val="222222"/>
          <w:shd w:val="clear" w:color="auto" w:fill="FFFFFF"/>
        </w:rPr>
        <w:t>, </w:t>
      </w:r>
      <w:r>
        <w:rPr>
          <w:rFonts w:eastAsiaTheme="minorHAnsi"/>
          <w:i/>
          <w:iCs/>
          <w:color w:val="222222"/>
          <w:shd w:val="clear" w:color="auto" w:fill="FFFFFF"/>
        </w:rPr>
        <w:t>102</w:t>
      </w:r>
      <w:r>
        <w:rPr>
          <w:rFonts w:eastAsiaTheme="minorHAnsi"/>
          <w:color w:val="222222"/>
          <w:shd w:val="clear" w:color="auto" w:fill="FFFFFF"/>
        </w:rPr>
        <w:t>(4), 274-283.</w:t>
      </w:r>
    </w:p>
    <w:p w:rsidR="00D103EA" w:rsidRDefault="002A413A" w:rsidP="00D103EA">
      <w:pPr>
        <w:numPr>
          <w:ilvl w:val="0"/>
          <w:numId w:val="9"/>
        </w:numPr>
        <w:spacing w:after="160" w:line="256" w:lineRule="auto"/>
        <w:contextualSpacing/>
        <w:jc w:val="both"/>
        <w:rPr>
          <w:rFonts w:eastAsiaTheme="minorHAnsi"/>
          <w:color w:val="222222"/>
          <w:shd w:val="clear" w:color="auto" w:fill="FFFFFF"/>
        </w:rPr>
      </w:pPr>
      <w:proofErr w:type="spellStart"/>
      <w:r>
        <w:rPr>
          <w:rFonts w:eastAsiaTheme="minorHAnsi"/>
          <w:color w:val="222222"/>
          <w:shd w:val="clear" w:color="auto" w:fill="FFFFFF"/>
        </w:rPr>
        <w:t>Adamu</w:t>
      </w:r>
      <w:proofErr w:type="spellEnd"/>
      <w:r>
        <w:rPr>
          <w:rFonts w:eastAsiaTheme="minorHAnsi"/>
          <w:color w:val="222222"/>
          <w:shd w:val="clear" w:color="auto" w:fill="FFFFFF"/>
        </w:rPr>
        <w:t xml:space="preserve">, K., </w:t>
      </w:r>
      <w:proofErr w:type="spellStart"/>
      <w:r>
        <w:rPr>
          <w:rFonts w:eastAsiaTheme="minorHAnsi"/>
          <w:color w:val="222222"/>
          <w:shd w:val="clear" w:color="auto" w:fill="FFFFFF"/>
        </w:rPr>
        <w:t>Abayneh</w:t>
      </w:r>
      <w:proofErr w:type="spellEnd"/>
      <w:r>
        <w:rPr>
          <w:rFonts w:eastAsiaTheme="minorHAnsi"/>
          <w:color w:val="222222"/>
          <w:shd w:val="clear" w:color="auto" w:fill="FFFFFF"/>
        </w:rPr>
        <w:t xml:space="preserve">, T., Getachew, B., Mohammed, H., </w:t>
      </w:r>
      <w:proofErr w:type="spellStart"/>
      <w:r>
        <w:rPr>
          <w:rFonts w:eastAsiaTheme="minorHAnsi"/>
          <w:color w:val="222222"/>
          <w:shd w:val="clear" w:color="auto" w:fill="FFFFFF"/>
        </w:rPr>
        <w:t>Deresse</w:t>
      </w:r>
      <w:proofErr w:type="spellEnd"/>
      <w:r>
        <w:rPr>
          <w:rFonts w:eastAsiaTheme="minorHAnsi"/>
          <w:color w:val="222222"/>
          <w:shd w:val="clear" w:color="auto" w:fill="FFFFFF"/>
        </w:rPr>
        <w:t xml:space="preserve">, G., </w:t>
      </w:r>
      <w:proofErr w:type="spellStart"/>
      <w:r>
        <w:rPr>
          <w:rFonts w:eastAsiaTheme="minorHAnsi"/>
          <w:color w:val="222222"/>
          <w:shd w:val="clear" w:color="auto" w:fill="FFFFFF"/>
        </w:rPr>
        <w:t>Zekarias</w:t>
      </w:r>
      <w:proofErr w:type="spellEnd"/>
      <w:r>
        <w:rPr>
          <w:rFonts w:eastAsiaTheme="minorHAnsi"/>
          <w:color w:val="222222"/>
          <w:shd w:val="clear" w:color="auto" w:fill="FFFFFF"/>
        </w:rPr>
        <w:t xml:space="preserve">, M., ... &amp; </w:t>
      </w:r>
      <w:proofErr w:type="spellStart"/>
      <w:r>
        <w:rPr>
          <w:rFonts w:eastAsiaTheme="minorHAnsi"/>
          <w:color w:val="222222"/>
          <w:shd w:val="clear" w:color="auto" w:fill="FFFFFF"/>
        </w:rPr>
        <w:t>Gelaye</w:t>
      </w:r>
      <w:proofErr w:type="spellEnd"/>
      <w:r>
        <w:rPr>
          <w:rFonts w:eastAsiaTheme="minorHAnsi"/>
          <w:color w:val="222222"/>
          <w:shd w:val="clear" w:color="auto" w:fill="FFFFFF"/>
        </w:rPr>
        <w:t>, E. (2024). Lumpy skin disease virus isolation, experimental infection, and evaluation of disease development in a calf. </w:t>
      </w:r>
      <w:r>
        <w:rPr>
          <w:rFonts w:eastAsiaTheme="minorHAnsi"/>
          <w:i/>
          <w:iCs/>
          <w:color w:val="222222"/>
          <w:shd w:val="clear" w:color="auto" w:fill="FFFFFF"/>
        </w:rPr>
        <w:t>Scientific Reports</w:t>
      </w:r>
      <w:r>
        <w:rPr>
          <w:rFonts w:eastAsiaTheme="minorHAnsi"/>
          <w:color w:val="222222"/>
          <w:shd w:val="clear" w:color="auto" w:fill="FFFFFF"/>
        </w:rPr>
        <w:t>, </w:t>
      </w:r>
      <w:r>
        <w:rPr>
          <w:rFonts w:eastAsiaTheme="minorHAnsi"/>
          <w:i/>
          <w:iCs/>
          <w:color w:val="222222"/>
          <w:shd w:val="clear" w:color="auto" w:fill="FFFFFF"/>
        </w:rPr>
        <w:t>14</w:t>
      </w:r>
      <w:r>
        <w:rPr>
          <w:rFonts w:eastAsiaTheme="minorHAnsi"/>
          <w:color w:val="222222"/>
          <w:shd w:val="clear" w:color="auto" w:fill="FFFFFF"/>
        </w:rPr>
        <w:t>(1), 20460.</w:t>
      </w:r>
    </w:p>
    <w:p w:rsidR="00D103EA" w:rsidRDefault="002A413A" w:rsidP="00D103EA">
      <w:pPr>
        <w:numPr>
          <w:ilvl w:val="0"/>
          <w:numId w:val="9"/>
        </w:numPr>
        <w:spacing w:before="100" w:beforeAutospacing="1" w:after="100" w:afterAutospacing="1"/>
        <w:rPr>
          <w:lang w:bidi="ne-NP"/>
        </w:rPr>
      </w:pPr>
      <w:r>
        <w:rPr>
          <w:lang w:bidi="ne-NP"/>
        </w:rPr>
        <w:t xml:space="preserve">Adhikari, M., Pant, G. R., &amp; </w:t>
      </w:r>
      <w:proofErr w:type="spellStart"/>
      <w:r>
        <w:rPr>
          <w:lang w:bidi="ne-NP"/>
        </w:rPr>
        <w:t>Dhakal</w:t>
      </w:r>
      <w:proofErr w:type="spellEnd"/>
      <w:r>
        <w:rPr>
          <w:lang w:bidi="ne-NP"/>
        </w:rPr>
        <w:t xml:space="preserve">, I. P. (2021). Emergence of Lumpy Skin Disease in Nepal. </w:t>
      </w:r>
      <w:r>
        <w:rPr>
          <w:i/>
          <w:iCs/>
          <w:lang w:bidi="ne-NP"/>
        </w:rPr>
        <w:t>Veterinary World</w:t>
      </w:r>
      <w:r>
        <w:rPr>
          <w:lang w:bidi="ne-NP"/>
        </w:rPr>
        <w:t>, 14(12), 3021–3025.</w:t>
      </w:r>
    </w:p>
    <w:p w:rsidR="00D103EA" w:rsidRDefault="002A413A" w:rsidP="00D103EA">
      <w:pPr>
        <w:numPr>
          <w:ilvl w:val="0"/>
          <w:numId w:val="9"/>
        </w:numPr>
        <w:contextualSpacing/>
        <w:jc w:val="both"/>
      </w:pPr>
      <w:r>
        <w:rPr>
          <w:rFonts w:eastAsiaTheme="minorHAnsi"/>
          <w:color w:val="222222"/>
          <w:shd w:val="clear" w:color="auto" w:fill="FFFFFF"/>
        </w:rPr>
        <w:t>Al-</w:t>
      </w:r>
      <w:proofErr w:type="spellStart"/>
      <w:r>
        <w:rPr>
          <w:rFonts w:eastAsiaTheme="minorHAnsi"/>
          <w:color w:val="222222"/>
          <w:shd w:val="clear" w:color="auto" w:fill="FFFFFF"/>
        </w:rPr>
        <w:t>Salihi</w:t>
      </w:r>
      <w:proofErr w:type="spellEnd"/>
      <w:r>
        <w:rPr>
          <w:rFonts w:eastAsiaTheme="minorHAnsi"/>
          <w:color w:val="222222"/>
          <w:shd w:val="clear" w:color="auto" w:fill="FFFFFF"/>
        </w:rPr>
        <w:t>, K. (2014). Lumpy skin disease: Review of literature. </w:t>
      </w:r>
      <w:r>
        <w:rPr>
          <w:rFonts w:eastAsiaTheme="minorHAnsi"/>
          <w:i/>
          <w:iCs/>
          <w:color w:val="222222"/>
          <w:shd w:val="clear" w:color="auto" w:fill="FFFFFF"/>
        </w:rPr>
        <w:t>Mirror of research in veterinary sciences and animals</w:t>
      </w:r>
      <w:r>
        <w:rPr>
          <w:rFonts w:eastAsiaTheme="minorHAnsi"/>
          <w:color w:val="222222"/>
          <w:shd w:val="clear" w:color="auto" w:fill="FFFFFF"/>
        </w:rPr>
        <w:t>, </w:t>
      </w:r>
      <w:r>
        <w:rPr>
          <w:rFonts w:eastAsiaTheme="minorHAnsi"/>
          <w:i/>
          <w:iCs/>
          <w:color w:val="222222"/>
          <w:shd w:val="clear" w:color="auto" w:fill="FFFFFF"/>
        </w:rPr>
        <w:t>3</w:t>
      </w:r>
      <w:r>
        <w:rPr>
          <w:rFonts w:eastAsiaTheme="minorHAnsi"/>
          <w:color w:val="222222"/>
          <w:shd w:val="clear" w:color="auto" w:fill="FFFFFF"/>
        </w:rPr>
        <w:t>(3), 6-23.</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r>
        <w:rPr>
          <w:rFonts w:eastAsiaTheme="minorHAnsi"/>
          <w:color w:val="000000" w:themeColor="text1"/>
          <w:shd w:val="clear" w:color="auto" w:fill="FFFFFF"/>
        </w:rPr>
        <w:t>Al‐</w:t>
      </w:r>
      <w:proofErr w:type="spellStart"/>
      <w:r>
        <w:rPr>
          <w:rFonts w:eastAsiaTheme="minorHAnsi"/>
          <w:color w:val="000000" w:themeColor="text1"/>
          <w:shd w:val="clear" w:color="auto" w:fill="FFFFFF"/>
        </w:rPr>
        <w:t>Salihi</w:t>
      </w:r>
      <w:proofErr w:type="spellEnd"/>
      <w:r>
        <w:rPr>
          <w:rFonts w:eastAsiaTheme="minorHAnsi"/>
          <w:color w:val="000000" w:themeColor="text1"/>
          <w:shd w:val="clear" w:color="auto" w:fill="FFFFFF"/>
        </w:rPr>
        <w:t>, K. A., &amp; Hassan, I. Q. (2015). Lumpy skin disease in Iraq: study of the disease emergence. </w:t>
      </w:r>
      <w:r>
        <w:rPr>
          <w:rFonts w:eastAsiaTheme="minorHAnsi"/>
          <w:i/>
          <w:iCs/>
          <w:color w:val="000000" w:themeColor="text1"/>
          <w:shd w:val="clear" w:color="auto" w:fill="FFFFFF"/>
        </w:rPr>
        <w:t>Transboundary and emerging diseases</w:t>
      </w:r>
      <w:r>
        <w:rPr>
          <w:rFonts w:eastAsiaTheme="minorHAnsi"/>
          <w:color w:val="000000" w:themeColor="text1"/>
          <w:shd w:val="clear" w:color="auto" w:fill="FFFFFF"/>
        </w:rPr>
        <w:t>, </w:t>
      </w:r>
      <w:r>
        <w:rPr>
          <w:rFonts w:eastAsiaTheme="minorHAnsi"/>
          <w:i/>
          <w:iCs/>
          <w:color w:val="000000" w:themeColor="text1"/>
          <w:shd w:val="clear" w:color="auto" w:fill="FFFFFF"/>
        </w:rPr>
        <w:t>62</w:t>
      </w:r>
      <w:r>
        <w:rPr>
          <w:rFonts w:eastAsiaTheme="minorHAnsi"/>
          <w:color w:val="000000" w:themeColor="text1"/>
          <w:shd w:val="clear" w:color="auto" w:fill="FFFFFF"/>
        </w:rPr>
        <w:t>(5), 457-462.</w:t>
      </w:r>
    </w:p>
    <w:p w:rsidR="00D103EA" w:rsidRDefault="002A413A" w:rsidP="00D103EA">
      <w:pPr>
        <w:numPr>
          <w:ilvl w:val="0"/>
          <w:numId w:val="9"/>
        </w:numPr>
        <w:spacing w:after="160" w:line="256" w:lineRule="auto"/>
        <w:contextualSpacing/>
        <w:jc w:val="both"/>
        <w:rPr>
          <w:rFonts w:eastAsiaTheme="minorHAnsi"/>
          <w:color w:val="222222"/>
          <w:shd w:val="clear" w:color="auto" w:fill="FFFFFF"/>
        </w:rPr>
      </w:pPr>
      <w:r>
        <w:rPr>
          <w:rFonts w:eastAsiaTheme="minorHAnsi"/>
          <w:color w:val="222222"/>
          <w:shd w:val="clear" w:color="auto" w:fill="FFFFFF"/>
        </w:rPr>
        <w:t xml:space="preserve">Amin, S. E., </w:t>
      </w:r>
      <w:proofErr w:type="spellStart"/>
      <w:r>
        <w:rPr>
          <w:rFonts w:eastAsiaTheme="minorHAnsi"/>
          <w:color w:val="222222"/>
          <w:shd w:val="clear" w:color="auto" w:fill="FFFFFF"/>
        </w:rPr>
        <w:t>Haq</w:t>
      </w:r>
      <w:proofErr w:type="spellEnd"/>
      <w:r>
        <w:rPr>
          <w:rFonts w:eastAsiaTheme="minorHAnsi"/>
          <w:color w:val="222222"/>
          <w:shd w:val="clear" w:color="auto" w:fill="FFFFFF"/>
        </w:rPr>
        <w:t xml:space="preserve">, N. U., Haider, S., Shaukat, M. F., </w:t>
      </w:r>
      <w:proofErr w:type="spellStart"/>
      <w:r>
        <w:rPr>
          <w:rFonts w:eastAsiaTheme="minorHAnsi"/>
          <w:color w:val="222222"/>
          <w:shd w:val="clear" w:color="auto" w:fill="FFFFFF"/>
        </w:rPr>
        <w:t>Arif</w:t>
      </w:r>
      <w:proofErr w:type="spellEnd"/>
      <w:r>
        <w:rPr>
          <w:rFonts w:eastAsiaTheme="minorHAnsi"/>
          <w:color w:val="222222"/>
          <w:shd w:val="clear" w:color="auto" w:fill="FFFFFF"/>
        </w:rPr>
        <w:t xml:space="preserve">, A., Fareed, A., ... &amp; </w:t>
      </w:r>
      <w:proofErr w:type="spellStart"/>
      <w:r>
        <w:rPr>
          <w:rFonts w:eastAsiaTheme="minorHAnsi"/>
          <w:color w:val="222222"/>
          <w:shd w:val="clear" w:color="auto" w:fill="FFFFFF"/>
        </w:rPr>
        <w:t>Qammer</w:t>
      </w:r>
      <w:proofErr w:type="spellEnd"/>
      <w:r>
        <w:rPr>
          <w:rFonts w:eastAsiaTheme="minorHAnsi"/>
          <w:color w:val="222222"/>
          <w:shd w:val="clear" w:color="auto" w:fill="FFFFFF"/>
        </w:rPr>
        <w:t xml:space="preserve">, S. (2021). Emergence and </w:t>
      </w:r>
      <w:proofErr w:type="spellStart"/>
      <w:r>
        <w:rPr>
          <w:rFonts w:eastAsiaTheme="minorHAnsi"/>
          <w:color w:val="222222"/>
          <w:shd w:val="clear" w:color="auto" w:fill="FFFFFF"/>
        </w:rPr>
        <w:t>transboundry</w:t>
      </w:r>
      <w:proofErr w:type="spellEnd"/>
      <w:r>
        <w:rPr>
          <w:rFonts w:eastAsiaTheme="minorHAnsi"/>
          <w:color w:val="222222"/>
          <w:shd w:val="clear" w:color="auto" w:fill="FFFFFF"/>
        </w:rPr>
        <w:t xml:space="preserve"> spread of lumpy skin disease in South Asian Countries: a review. </w:t>
      </w:r>
      <w:r>
        <w:rPr>
          <w:rFonts w:eastAsiaTheme="minorHAnsi"/>
          <w:i/>
          <w:iCs/>
          <w:color w:val="222222"/>
          <w:shd w:val="clear" w:color="auto" w:fill="FFFFFF"/>
        </w:rPr>
        <w:t xml:space="preserve">Journal of Xi’an </w:t>
      </w:r>
      <w:proofErr w:type="spellStart"/>
      <w:r>
        <w:rPr>
          <w:rFonts w:eastAsiaTheme="minorHAnsi"/>
          <w:i/>
          <w:iCs/>
          <w:color w:val="222222"/>
          <w:shd w:val="clear" w:color="auto" w:fill="FFFFFF"/>
        </w:rPr>
        <w:t>Shiyou</w:t>
      </w:r>
      <w:proofErr w:type="spellEnd"/>
      <w:r>
        <w:rPr>
          <w:rFonts w:eastAsiaTheme="minorHAnsi"/>
          <w:i/>
          <w:iCs/>
          <w:color w:val="222222"/>
          <w:shd w:val="clear" w:color="auto" w:fill="FFFFFF"/>
        </w:rPr>
        <w:t xml:space="preserve"> University, Natural Science</w:t>
      </w:r>
      <w:r>
        <w:rPr>
          <w:rFonts w:eastAsiaTheme="minorHAnsi"/>
          <w:color w:val="222222"/>
          <w:shd w:val="clear" w:color="auto" w:fill="FFFFFF"/>
        </w:rPr>
        <w:t>, </w:t>
      </w:r>
      <w:r>
        <w:rPr>
          <w:rFonts w:eastAsiaTheme="minorHAnsi"/>
          <w:i/>
          <w:iCs/>
          <w:color w:val="222222"/>
          <w:shd w:val="clear" w:color="auto" w:fill="FFFFFF"/>
        </w:rPr>
        <w:t>18</w:t>
      </w:r>
      <w:r>
        <w:rPr>
          <w:rFonts w:eastAsiaTheme="minorHAnsi"/>
          <w:color w:val="222222"/>
          <w:shd w:val="clear" w:color="auto" w:fill="FFFFFF"/>
        </w:rPr>
        <w:t>(9), 517-545.</w:t>
      </w:r>
    </w:p>
    <w:p w:rsidR="001A7AD3" w:rsidRPr="001A7AD3" w:rsidRDefault="002A413A" w:rsidP="001A7AD3">
      <w:pPr>
        <w:numPr>
          <w:ilvl w:val="0"/>
          <w:numId w:val="9"/>
        </w:numPr>
        <w:spacing w:before="100" w:beforeAutospacing="1" w:after="100" w:afterAutospacing="1"/>
        <w:rPr>
          <w:lang w:bidi="ne-NP"/>
        </w:rPr>
      </w:pPr>
      <w:r>
        <w:rPr>
          <w:lang w:bidi="ne-NP"/>
        </w:rPr>
        <w:t xml:space="preserve">Ayelet, G., </w:t>
      </w:r>
      <w:proofErr w:type="spellStart"/>
      <w:r>
        <w:rPr>
          <w:lang w:bidi="ne-NP"/>
        </w:rPr>
        <w:t>Haftu</w:t>
      </w:r>
      <w:proofErr w:type="spellEnd"/>
      <w:r>
        <w:rPr>
          <w:lang w:bidi="ne-NP"/>
        </w:rPr>
        <w:t xml:space="preserve">, R., </w:t>
      </w:r>
      <w:proofErr w:type="spellStart"/>
      <w:r>
        <w:rPr>
          <w:lang w:bidi="ne-NP"/>
        </w:rPr>
        <w:t>Jemberie</w:t>
      </w:r>
      <w:proofErr w:type="spellEnd"/>
      <w:r>
        <w:rPr>
          <w:lang w:bidi="ne-NP"/>
        </w:rPr>
        <w:t xml:space="preserve">, S., Belay, A., </w:t>
      </w:r>
      <w:proofErr w:type="spellStart"/>
      <w:r>
        <w:rPr>
          <w:lang w:bidi="ne-NP"/>
        </w:rPr>
        <w:t>Gelaye</w:t>
      </w:r>
      <w:proofErr w:type="spellEnd"/>
      <w:r>
        <w:rPr>
          <w:lang w:bidi="ne-NP"/>
        </w:rPr>
        <w:t xml:space="preserve">, E., </w:t>
      </w:r>
      <w:proofErr w:type="spellStart"/>
      <w:r>
        <w:rPr>
          <w:lang w:bidi="ne-NP"/>
        </w:rPr>
        <w:t>Sibhat</w:t>
      </w:r>
      <w:proofErr w:type="spellEnd"/>
      <w:r>
        <w:rPr>
          <w:lang w:bidi="ne-NP"/>
        </w:rPr>
        <w:t xml:space="preserve">, B., ... &amp; Roger, F. (2014). Lumpy skin disease in cattle in central Ethiopia: outbreak investigation and isolation of virus. </w:t>
      </w:r>
      <w:r>
        <w:rPr>
          <w:i/>
          <w:iCs/>
          <w:lang w:bidi="ne-NP"/>
        </w:rPr>
        <w:t xml:space="preserve">Rev. Sci. Tech. Off. Int. </w:t>
      </w:r>
      <w:proofErr w:type="spellStart"/>
      <w:r>
        <w:rPr>
          <w:i/>
          <w:iCs/>
          <w:lang w:bidi="ne-NP"/>
        </w:rPr>
        <w:t>Epiz</w:t>
      </w:r>
      <w:proofErr w:type="spellEnd"/>
      <w:r>
        <w:rPr>
          <w:i/>
          <w:iCs/>
          <w:lang w:bidi="ne-NP"/>
        </w:rPr>
        <w:t>.</w:t>
      </w:r>
      <w:r>
        <w:rPr>
          <w:lang w:bidi="ne-NP"/>
        </w:rPr>
        <w:t>, 33(3), 877–887.</w:t>
      </w:r>
    </w:p>
    <w:p w:rsidR="00D103EA" w:rsidRDefault="002A413A" w:rsidP="00D103EA">
      <w:pPr>
        <w:numPr>
          <w:ilvl w:val="0"/>
          <w:numId w:val="9"/>
        </w:numPr>
        <w:spacing w:before="100" w:beforeAutospacing="1" w:after="100" w:afterAutospacing="1"/>
        <w:contextualSpacing/>
        <w:jc w:val="both"/>
        <w:rPr>
          <w:color w:val="000000" w:themeColor="text1"/>
        </w:rPr>
      </w:pPr>
      <w:proofErr w:type="spellStart"/>
      <w:r>
        <w:rPr>
          <w:rFonts w:eastAsiaTheme="minorHAnsi"/>
          <w:color w:val="000000" w:themeColor="text1"/>
        </w:rPr>
        <w:t>Bashetti</w:t>
      </w:r>
      <w:proofErr w:type="spellEnd"/>
      <w:r>
        <w:rPr>
          <w:rFonts w:eastAsiaTheme="minorHAnsi"/>
          <w:color w:val="000000" w:themeColor="text1"/>
        </w:rPr>
        <w:t xml:space="preserve"> P. N., </w:t>
      </w:r>
      <w:proofErr w:type="spellStart"/>
      <w:r>
        <w:rPr>
          <w:rFonts w:eastAsiaTheme="minorHAnsi"/>
          <w:color w:val="000000" w:themeColor="text1"/>
        </w:rPr>
        <w:t>Kurhe</w:t>
      </w:r>
      <w:proofErr w:type="spellEnd"/>
      <w:r>
        <w:rPr>
          <w:rFonts w:eastAsiaTheme="minorHAnsi"/>
          <w:color w:val="000000" w:themeColor="text1"/>
        </w:rPr>
        <w:t xml:space="preserve">, R., </w:t>
      </w:r>
      <w:proofErr w:type="spellStart"/>
      <w:r>
        <w:rPr>
          <w:rFonts w:eastAsiaTheme="minorHAnsi"/>
          <w:color w:val="000000" w:themeColor="text1"/>
        </w:rPr>
        <w:t>Kshirsagar</w:t>
      </w:r>
      <w:proofErr w:type="spellEnd"/>
      <w:r>
        <w:rPr>
          <w:rFonts w:eastAsiaTheme="minorHAnsi"/>
          <w:color w:val="000000" w:themeColor="text1"/>
        </w:rPr>
        <w:t xml:space="preserve">, A., </w:t>
      </w:r>
      <w:proofErr w:type="spellStart"/>
      <w:r>
        <w:rPr>
          <w:rFonts w:eastAsiaTheme="minorHAnsi"/>
          <w:color w:val="000000" w:themeColor="text1"/>
        </w:rPr>
        <w:t>Avhad</w:t>
      </w:r>
      <w:proofErr w:type="spellEnd"/>
      <w:r>
        <w:rPr>
          <w:rFonts w:eastAsiaTheme="minorHAnsi"/>
          <w:color w:val="000000" w:themeColor="text1"/>
        </w:rPr>
        <w:t xml:space="preserve">, C., </w:t>
      </w:r>
      <w:proofErr w:type="spellStart"/>
      <w:r>
        <w:rPr>
          <w:rFonts w:eastAsiaTheme="minorHAnsi"/>
          <w:color w:val="000000" w:themeColor="text1"/>
        </w:rPr>
        <w:t>Khandare</w:t>
      </w:r>
      <w:proofErr w:type="spellEnd"/>
      <w:r>
        <w:rPr>
          <w:rFonts w:eastAsiaTheme="minorHAnsi"/>
          <w:color w:val="000000" w:themeColor="text1"/>
        </w:rPr>
        <w:t xml:space="preserve">, R. and </w:t>
      </w:r>
      <w:proofErr w:type="spellStart"/>
      <w:r>
        <w:rPr>
          <w:rFonts w:eastAsiaTheme="minorHAnsi"/>
          <w:color w:val="000000" w:themeColor="text1"/>
        </w:rPr>
        <w:t>Namapalle</w:t>
      </w:r>
      <w:proofErr w:type="spellEnd"/>
      <w:r>
        <w:rPr>
          <w:rFonts w:eastAsiaTheme="minorHAnsi"/>
          <w:color w:val="000000" w:themeColor="text1"/>
        </w:rPr>
        <w:t xml:space="preserve">, M. T. 2024. Lumpy Skin Disease in India: An Overview of Epidemiology, Impact and Control Measures. Vigyan </w:t>
      </w:r>
      <w:proofErr w:type="spellStart"/>
      <w:r>
        <w:rPr>
          <w:rFonts w:eastAsiaTheme="minorHAnsi"/>
          <w:color w:val="000000" w:themeColor="text1"/>
        </w:rPr>
        <w:t>Varta</w:t>
      </w:r>
      <w:proofErr w:type="spellEnd"/>
      <w:r>
        <w:rPr>
          <w:rFonts w:eastAsiaTheme="minorHAnsi"/>
          <w:color w:val="000000" w:themeColor="text1"/>
        </w:rPr>
        <w:t xml:space="preserve"> 5(3): 98-104.</w:t>
      </w:r>
    </w:p>
    <w:p w:rsidR="00D103EA" w:rsidRDefault="002A413A" w:rsidP="00D103EA">
      <w:pPr>
        <w:numPr>
          <w:ilvl w:val="0"/>
          <w:numId w:val="9"/>
        </w:numPr>
        <w:spacing w:after="160" w:line="256" w:lineRule="auto"/>
        <w:contextualSpacing/>
        <w:jc w:val="both"/>
        <w:rPr>
          <w:rFonts w:eastAsiaTheme="minorHAnsi"/>
          <w:color w:val="000000" w:themeColor="text1"/>
        </w:rPr>
      </w:pPr>
      <w:proofErr w:type="spellStart"/>
      <w:r>
        <w:rPr>
          <w:rFonts w:eastAsiaTheme="minorHAnsi"/>
          <w:color w:val="000000" w:themeColor="text1"/>
          <w:shd w:val="clear" w:color="auto" w:fill="FFFFFF"/>
        </w:rPr>
        <w:t>Bianchini</w:t>
      </w:r>
      <w:proofErr w:type="spellEnd"/>
      <w:r>
        <w:rPr>
          <w:rFonts w:eastAsiaTheme="minorHAnsi"/>
          <w:color w:val="000000" w:themeColor="text1"/>
          <w:shd w:val="clear" w:color="auto" w:fill="FFFFFF"/>
        </w:rPr>
        <w:t xml:space="preserve">, J., Simons, X., </w:t>
      </w:r>
      <w:proofErr w:type="spellStart"/>
      <w:r>
        <w:rPr>
          <w:rFonts w:eastAsiaTheme="minorHAnsi"/>
          <w:color w:val="000000" w:themeColor="text1"/>
          <w:shd w:val="clear" w:color="auto" w:fill="FFFFFF"/>
        </w:rPr>
        <w:t>Humblet</w:t>
      </w:r>
      <w:proofErr w:type="spellEnd"/>
      <w:r>
        <w:rPr>
          <w:rFonts w:eastAsiaTheme="minorHAnsi"/>
          <w:color w:val="000000" w:themeColor="text1"/>
          <w:shd w:val="clear" w:color="auto" w:fill="FFFFFF"/>
        </w:rPr>
        <w:t xml:space="preserve">, M. F., &amp; </w:t>
      </w:r>
      <w:proofErr w:type="spellStart"/>
      <w:r>
        <w:rPr>
          <w:rFonts w:eastAsiaTheme="minorHAnsi"/>
          <w:color w:val="000000" w:themeColor="text1"/>
          <w:shd w:val="clear" w:color="auto" w:fill="FFFFFF"/>
        </w:rPr>
        <w:t>Saegerman</w:t>
      </w:r>
      <w:proofErr w:type="spellEnd"/>
      <w:r>
        <w:rPr>
          <w:rFonts w:eastAsiaTheme="minorHAnsi"/>
          <w:color w:val="000000" w:themeColor="text1"/>
          <w:shd w:val="clear" w:color="auto" w:fill="FFFFFF"/>
        </w:rPr>
        <w:t>, C. (2023). Lumpy skin disease: a systematic review of mode of transmission, risk of emergence and risk entry pathway. </w:t>
      </w:r>
      <w:r>
        <w:rPr>
          <w:rFonts w:eastAsiaTheme="minorHAnsi"/>
          <w:i/>
          <w:iCs/>
          <w:color w:val="000000" w:themeColor="text1"/>
          <w:shd w:val="clear" w:color="auto" w:fill="FFFFFF"/>
        </w:rPr>
        <w:t>Viruses</w:t>
      </w:r>
      <w:r>
        <w:rPr>
          <w:rFonts w:eastAsiaTheme="minorHAnsi"/>
          <w:color w:val="000000" w:themeColor="text1"/>
          <w:shd w:val="clear" w:color="auto" w:fill="FFFFFF"/>
        </w:rPr>
        <w:t>, </w:t>
      </w:r>
      <w:r>
        <w:rPr>
          <w:rFonts w:eastAsiaTheme="minorHAnsi"/>
          <w:i/>
          <w:iCs/>
          <w:color w:val="000000" w:themeColor="text1"/>
          <w:shd w:val="clear" w:color="auto" w:fill="FFFFFF"/>
        </w:rPr>
        <w:t>15</w:t>
      </w:r>
      <w:r>
        <w:rPr>
          <w:rFonts w:eastAsiaTheme="minorHAnsi"/>
          <w:color w:val="000000" w:themeColor="text1"/>
          <w:shd w:val="clear" w:color="auto" w:fill="FFFFFF"/>
        </w:rPr>
        <w:t>(8), 1622.</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proofErr w:type="spellStart"/>
      <w:r>
        <w:rPr>
          <w:rFonts w:eastAsiaTheme="minorHAnsi"/>
          <w:color w:val="000000" w:themeColor="text1"/>
          <w:shd w:val="clear" w:color="auto" w:fill="FFFFFF"/>
        </w:rPr>
        <w:t>Chendge</w:t>
      </w:r>
      <w:proofErr w:type="spellEnd"/>
      <w:r>
        <w:rPr>
          <w:rFonts w:eastAsiaTheme="minorHAnsi"/>
          <w:color w:val="000000" w:themeColor="text1"/>
          <w:shd w:val="clear" w:color="auto" w:fill="FFFFFF"/>
        </w:rPr>
        <w:t xml:space="preserve">, P. D., </w:t>
      </w:r>
      <w:proofErr w:type="spellStart"/>
      <w:r>
        <w:rPr>
          <w:rFonts w:eastAsiaTheme="minorHAnsi"/>
          <w:color w:val="000000" w:themeColor="text1"/>
          <w:shd w:val="clear" w:color="auto" w:fill="FFFFFF"/>
        </w:rPr>
        <w:t>Terde</w:t>
      </w:r>
      <w:proofErr w:type="spellEnd"/>
      <w:r>
        <w:rPr>
          <w:rFonts w:eastAsiaTheme="minorHAnsi"/>
          <w:color w:val="000000" w:themeColor="text1"/>
          <w:shd w:val="clear" w:color="auto" w:fill="FFFFFF"/>
        </w:rPr>
        <w:t xml:space="preserve">, S. H., &amp; </w:t>
      </w:r>
      <w:proofErr w:type="spellStart"/>
      <w:r>
        <w:rPr>
          <w:rFonts w:eastAsiaTheme="minorHAnsi"/>
          <w:color w:val="000000" w:themeColor="text1"/>
          <w:shd w:val="clear" w:color="auto" w:fill="FFFFFF"/>
        </w:rPr>
        <w:t>Girigosavi</w:t>
      </w:r>
      <w:proofErr w:type="spellEnd"/>
      <w:r>
        <w:rPr>
          <w:rFonts w:eastAsiaTheme="minorHAnsi"/>
          <w:color w:val="000000" w:themeColor="text1"/>
          <w:shd w:val="clear" w:color="auto" w:fill="FFFFFF"/>
        </w:rPr>
        <w:t>, P. L. </w:t>
      </w:r>
      <w:r>
        <w:rPr>
          <w:rFonts w:eastAsiaTheme="minorHAnsi"/>
          <w:i/>
          <w:iCs/>
          <w:color w:val="000000" w:themeColor="text1"/>
          <w:shd w:val="clear" w:color="auto" w:fill="FFFFFF"/>
        </w:rPr>
        <w:t>Lumpy Skin Diseases: Transmission, Clinical Signs, Diagnosis, Prevention, Control measures, Treatment</w:t>
      </w:r>
      <w:r>
        <w:rPr>
          <w:rFonts w:eastAsiaTheme="minorHAnsi"/>
          <w:color w:val="000000" w:themeColor="text1"/>
          <w:shd w:val="clear" w:color="auto" w:fill="FFFFFF"/>
        </w:rPr>
        <w:t>.</w:t>
      </w:r>
    </w:p>
    <w:p w:rsidR="00D103EA" w:rsidRDefault="002A413A" w:rsidP="00D103EA">
      <w:pPr>
        <w:numPr>
          <w:ilvl w:val="0"/>
          <w:numId w:val="9"/>
        </w:numPr>
        <w:spacing w:after="160" w:line="256" w:lineRule="auto"/>
        <w:contextualSpacing/>
        <w:jc w:val="both"/>
        <w:rPr>
          <w:rFonts w:eastAsiaTheme="minorHAnsi"/>
          <w:color w:val="222222"/>
          <w:shd w:val="clear" w:color="auto" w:fill="FFFFFF"/>
        </w:rPr>
      </w:pPr>
      <w:proofErr w:type="spellStart"/>
      <w:r>
        <w:rPr>
          <w:rFonts w:eastAsiaTheme="minorHAnsi"/>
          <w:color w:val="222222"/>
          <w:shd w:val="clear" w:color="auto" w:fill="FFFFFF"/>
        </w:rPr>
        <w:t>Coetzer</w:t>
      </w:r>
      <w:proofErr w:type="spellEnd"/>
      <w:r>
        <w:rPr>
          <w:rFonts w:eastAsiaTheme="minorHAnsi"/>
          <w:color w:val="222222"/>
          <w:shd w:val="clear" w:color="auto" w:fill="FFFFFF"/>
        </w:rPr>
        <w:t xml:space="preserve">, J. A. W., &amp; </w:t>
      </w:r>
      <w:proofErr w:type="spellStart"/>
      <w:r>
        <w:rPr>
          <w:rFonts w:eastAsiaTheme="minorHAnsi"/>
          <w:color w:val="222222"/>
          <w:shd w:val="clear" w:color="auto" w:fill="FFFFFF"/>
        </w:rPr>
        <w:t>Tuppurainen</w:t>
      </w:r>
      <w:proofErr w:type="spellEnd"/>
      <w:r>
        <w:rPr>
          <w:rFonts w:eastAsiaTheme="minorHAnsi"/>
          <w:color w:val="222222"/>
          <w:shd w:val="clear" w:color="auto" w:fill="FFFFFF"/>
        </w:rPr>
        <w:t>, E. (2004). Lumpy skin disease. </w:t>
      </w:r>
      <w:r>
        <w:rPr>
          <w:rFonts w:eastAsiaTheme="minorHAnsi"/>
          <w:i/>
          <w:iCs/>
          <w:color w:val="222222"/>
          <w:shd w:val="clear" w:color="auto" w:fill="FFFFFF"/>
        </w:rPr>
        <w:t>Infectious diseases of livestock</w:t>
      </w:r>
      <w:r>
        <w:rPr>
          <w:rFonts w:eastAsiaTheme="minorHAnsi"/>
          <w:color w:val="222222"/>
          <w:shd w:val="clear" w:color="auto" w:fill="FFFFFF"/>
        </w:rPr>
        <w:t>, </w:t>
      </w:r>
      <w:r>
        <w:rPr>
          <w:rFonts w:eastAsiaTheme="minorHAnsi"/>
          <w:i/>
          <w:iCs/>
          <w:color w:val="222222"/>
          <w:shd w:val="clear" w:color="auto" w:fill="FFFFFF"/>
        </w:rPr>
        <w:t>2</w:t>
      </w:r>
      <w:r>
        <w:rPr>
          <w:rFonts w:eastAsiaTheme="minorHAnsi"/>
          <w:color w:val="222222"/>
          <w:shd w:val="clear" w:color="auto" w:fill="FFFFFF"/>
        </w:rPr>
        <w:t>, 1268-1276.</w:t>
      </w:r>
    </w:p>
    <w:p w:rsidR="00D103EA" w:rsidRDefault="002A413A" w:rsidP="00D103EA">
      <w:pPr>
        <w:numPr>
          <w:ilvl w:val="0"/>
          <w:numId w:val="9"/>
        </w:numPr>
        <w:spacing w:after="160" w:line="256" w:lineRule="auto"/>
        <w:contextualSpacing/>
        <w:jc w:val="both"/>
        <w:rPr>
          <w:rFonts w:eastAsiaTheme="minorHAnsi"/>
          <w:color w:val="222222"/>
          <w:shd w:val="clear" w:color="auto" w:fill="FFFFFF"/>
        </w:rPr>
      </w:pPr>
      <w:proofErr w:type="spellStart"/>
      <w:r>
        <w:rPr>
          <w:rFonts w:eastAsiaTheme="minorHAnsi"/>
          <w:color w:val="222222"/>
          <w:shd w:val="clear" w:color="auto" w:fill="FFFFFF"/>
        </w:rPr>
        <w:t>Datten</w:t>
      </w:r>
      <w:proofErr w:type="spellEnd"/>
      <w:r>
        <w:rPr>
          <w:rFonts w:eastAsiaTheme="minorHAnsi"/>
          <w:color w:val="222222"/>
          <w:shd w:val="clear" w:color="auto" w:fill="FFFFFF"/>
        </w:rPr>
        <w:t xml:space="preserve">, B., Chaudhary, A. A., Sharma, S., Singh, L., Rawat, K. D., Ashraf, M. S., ... &amp; </w:t>
      </w:r>
      <w:proofErr w:type="spellStart"/>
      <w:r>
        <w:rPr>
          <w:rFonts w:eastAsiaTheme="minorHAnsi"/>
          <w:color w:val="222222"/>
          <w:shd w:val="clear" w:color="auto" w:fill="FFFFFF"/>
        </w:rPr>
        <w:t>Chaubey</w:t>
      </w:r>
      <w:proofErr w:type="spellEnd"/>
      <w:r>
        <w:rPr>
          <w:rFonts w:eastAsiaTheme="minorHAnsi"/>
          <w:color w:val="222222"/>
          <w:shd w:val="clear" w:color="auto" w:fill="FFFFFF"/>
        </w:rPr>
        <w:t>, K. K. (2023). An extensive examination of the warning signs, symptoms, diagnosis, available therapies, and prognosis for lumpy skin disease. </w:t>
      </w:r>
      <w:r>
        <w:rPr>
          <w:rFonts w:eastAsiaTheme="minorHAnsi"/>
          <w:i/>
          <w:iCs/>
          <w:color w:val="222222"/>
          <w:shd w:val="clear" w:color="auto" w:fill="FFFFFF"/>
        </w:rPr>
        <w:t>Viruses</w:t>
      </w:r>
      <w:r>
        <w:rPr>
          <w:rFonts w:eastAsiaTheme="minorHAnsi"/>
          <w:color w:val="222222"/>
          <w:shd w:val="clear" w:color="auto" w:fill="FFFFFF"/>
        </w:rPr>
        <w:t>, </w:t>
      </w:r>
      <w:r>
        <w:rPr>
          <w:rFonts w:eastAsiaTheme="minorHAnsi"/>
          <w:i/>
          <w:iCs/>
          <w:color w:val="222222"/>
          <w:shd w:val="clear" w:color="auto" w:fill="FFFFFF"/>
        </w:rPr>
        <w:t>15</w:t>
      </w:r>
      <w:r>
        <w:rPr>
          <w:rFonts w:eastAsiaTheme="minorHAnsi"/>
          <w:color w:val="222222"/>
          <w:shd w:val="clear" w:color="auto" w:fill="FFFFFF"/>
        </w:rPr>
        <w:t>(3), 604.</w:t>
      </w:r>
    </w:p>
    <w:p w:rsidR="00D103EA" w:rsidRDefault="002A413A" w:rsidP="00D103EA">
      <w:pPr>
        <w:numPr>
          <w:ilvl w:val="0"/>
          <w:numId w:val="9"/>
        </w:numPr>
        <w:spacing w:before="100" w:beforeAutospacing="1" w:after="100" w:afterAutospacing="1"/>
        <w:contextualSpacing/>
        <w:jc w:val="both"/>
        <w:rPr>
          <w:rFonts w:eastAsiaTheme="minorHAnsi"/>
          <w:color w:val="000000" w:themeColor="text1"/>
          <w:shd w:val="clear" w:color="auto" w:fill="FFFFFF"/>
        </w:rPr>
      </w:pPr>
      <w:r>
        <w:rPr>
          <w:rFonts w:eastAsiaTheme="minorHAnsi"/>
          <w:color w:val="000000" w:themeColor="text1"/>
          <w:shd w:val="clear" w:color="auto" w:fill="FFFFFF"/>
        </w:rPr>
        <w:t>Davies, F. G. (1991). Lumpy skin disease of cattle: a growing problem in Africa and the Near East. </w:t>
      </w:r>
      <w:r>
        <w:rPr>
          <w:rFonts w:eastAsiaTheme="minorHAnsi"/>
          <w:i/>
          <w:iCs/>
          <w:color w:val="000000" w:themeColor="text1"/>
          <w:shd w:val="clear" w:color="auto" w:fill="FFFFFF"/>
        </w:rPr>
        <w:t>World Animal Review</w:t>
      </w:r>
      <w:r>
        <w:rPr>
          <w:rFonts w:eastAsiaTheme="minorHAnsi"/>
          <w:color w:val="000000" w:themeColor="text1"/>
          <w:shd w:val="clear" w:color="auto" w:fill="FFFFFF"/>
        </w:rPr>
        <w:t>, </w:t>
      </w:r>
      <w:r>
        <w:rPr>
          <w:rFonts w:eastAsiaTheme="minorHAnsi"/>
          <w:i/>
          <w:iCs/>
          <w:color w:val="000000" w:themeColor="text1"/>
          <w:shd w:val="clear" w:color="auto" w:fill="FFFFFF"/>
        </w:rPr>
        <w:t>68</w:t>
      </w:r>
      <w:r>
        <w:rPr>
          <w:rFonts w:eastAsiaTheme="minorHAnsi"/>
          <w:color w:val="000000" w:themeColor="text1"/>
          <w:shd w:val="clear" w:color="auto" w:fill="FFFFFF"/>
        </w:rPr>
        <w:t>(3), 37-42.</w:t>
      </w:r>
    </w:p>
    <w:p w:rsidR="00D103EA" w:rsidRDefault="002A413A" w:rsidP="00D103EA">
      <w:pPr>
        <w:numPr>
          <w:ilvl w:val="0"/>
          <w:numId w:val="9"/>
        </w:numPr>
        <w:spacing w:after="160" w:line="256" w:lineRule="auto"/>
        <w:contextualSpacing/>
        <w:jc w:val="both"/>
        <w:rPr>
          <w:rFonts w:eastAsiaTheme="minorHAnsi"/>
          <w:color w:val="000000" w:themeColor="text1"/>
        </w:rPr>
      </w:pPr>
      <w:r>
        <w:rPr>
          <w:rFonts w:eastAsiaTheme="minorHAnsi"/>
          <w:color w:val="000000" w:themeColor="text1"/>
        </w:rPr>
        <w:lastRenderedPageBreak/>
        <w:t>EFSA Panel on Animal Health and Welfare (AHAW). "Scientific Opinion on lumpy skin disease." </w:t>
      </w:r>
      <w:r>
        <w:rPr>
          <w:rFonts w:eastAsiaTheme="minorHAnsi"/>
          <w:i/>
          <w:iCs/>
          <w:color w:val="000000" w:themeColor="text1"/>
        </w:rPr>
        <w:t>EFSA Journal</w:t>
      </w:r>
      <w:r>
        <w:rPr>
          <w:rFonts w:eastAsiaTheme="minorHAnsi"/>
          <w:color w:val="000000" w:themeColor="text1"/>
        </w:rPr>
        <w:t> 13.1 (2015): 3986.</w:t>
      </w:r>
    </w:p>
    <w:p w:rsidR="00D103EA" w:rsidRDefault="002A413A" w:rsidP="00D103EA">
      <w:pPr>
        <w:numPr>
          <w:ilvl w:val="0"/>
          <w:numId w:val="9"/>
        </w:numPr>
        <w:spacing w:after="160" w:line="256" w:lineRule="auto"/>
        <w:contextualSpacing/>
        <w:jc w:val="both"/>
        <w:rPr>
          <w:rFonts w:eastAsiaTheme="minorHAnsi"/>
          <w:color w:val="000000" w:themeColor="text1"/>
        </w:rPr>
      </w:pPr>
      <w:r>
        <w:rPr>
          <w:rFonts w:eastAsiaTheme="minorHAnsi"/>
          <w:color w:val="000000" w:themeColor="text1"/>
        </w:rPr>
        <w:t>EFSA Panel on Animal Health and Welfare (AHAW). "Scientific Opinion on lumpy skin disease." </w:t>
      </w:r>
      <w:r>
        <w:rPr>
          <w:rFonts w:eastAsiaTheme="minorHAnsi"/>
          <w:i/>
          <w:iCs/>
          <w:color w:val="000000" w:themeColor="text1"/>
        </w:rPr>
        <w:t>EFSA Journal</w:t>
      </w:r>
      <w:r>
        <w:rPr>
          <w:rFonts w:eastAsiaTheme="minorHAnsi"/>
          <w:color w:val="000000" w:themeColor="text1"/>
        </w:rPr>
        <w:t> 13.1 (2015): 3986.</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r>
        <w:rPr>
          <w:rFonts w:eastAsiaTheme="minorHAnsi"/>
          <w:color w:val="000000" w:themeColor="text1"/>
          <w:shd w:val="clear" w:color="auto" w:fill="FFFFFF"/>
        </w:rPr>
        <w:t xml:space="preserve">European Food Safety Authority (EFSA), </w:t>
      </w:r>
      <w:proofErr w:type="spellStart"/>
      <w:r>
        <w:rPr>
          <w:rFonts w:eastAsiaTheme="minorHAnsi"/>
          <w:color w:val="000000" w:themeColor="text1"/>
          <w:shd w:val="clear" w:color="auto" w:fill="FFFFFF"/>
        </w:rPr>
        <w:t>Calistri</w:t>
      </w:r>
      <w:proofErr w:type="spellEnd"/>
      <w:r>
        <w:rPr>
          <w:rFonts w:eastAsiaTheme="minorHAnsi"/>
          <w:color w:val="000000" w:themeColor="text1"/>
          <w:shd w:val="clear" w:color="auto" w:fill="FFFFFF"/>
        </w:rPr>
        <w:t xml:space="preserve">, P., </w:t>
      </w:r>
      <w:proofErr w:type="spellStart"/>
      <w:r>
        <w:rPr>
          <w:rFonts w:eastAsiaTheme="minorHAnsi"/>
          <w:color w:val="000000" w:themeColor="text1"/>
          <w:shd w:val="clear" w:color="auto" w:fill="FFFFFF"/>
        </w:rPr>
        <w:t>DeClercq</w:t>
      </w:r>
      <w:proofErr w:type="spellEnd"/>
      <w:r>
        <w:rPr>
          <w:rFonts w:eastAsiaTheme="minorHAnsi"/>
          <w:color w:val="000000" w:themeColor="text1"/>
          <w:shd w:val="clear" w:color="auto" w:fill="FFFFFF"/>
        </w:rPr>
        <w:t xml:space="preserve">, K., De </w:t>
      </w:r>
      <w:proofErr w:type="spellStart"/>
      <w:r>
        <w:rPr>
          <w:rFonts w:eastAsiaTheme="minorHAnsi"/>
          <w:color w:val="000000" w:themeColor="text1"/>
          <w:shd w:val="clear" w:color="auto" w:fill="FFFFFF"/>
        </w:rPr>
        <w:t>Vleeschauwer</w:t>
      </w:r>
      <w:proofErr w:type="spellEnd"/>
      <w:r>
        <w:rPr>
          <w:rFonts w:eastAsiaTheme="minorHAnsi"/>
          <w:color w:val="000000" w:themeColor="text1"/>
          <w:shd w:val="clear" w:color="auto" w:fill="FFFFFF"/>
        </w:rPr>
        <w:t xml:space="preserve">, A., </w:t>
      </w:r>
      <w:proofErr w:type="spellStart"/>
      <w:r>
        <w:rPr>
          <w:rFonts w:eastAsiaTheme="minorHAnsi"/>
          <w:color w:val="000000" w:themeColor="text1"/>
          <w:shd w:val="clear" w:color="auto" w:fill="FFFFFF"/>
        </w:rPr>
        <w:t>Gubbins</w:t>
      </w:r>
      <w:proofErr w:type="spellEnd"/>
      <w:r>
        <w:rPr>
          <w:rFonts w:eastAsiaTheme="minorHAnsi"/>
          <w:color w:val="000000" w:themeColor="text1"/>
          <w:shd w:val="clear" w:color="auto" w:fill="FFFFFF"/>
        </w:rPr>
        <w:t xml:space="preserve">, S., </w:t>
      </w:r>
      <w:proofErr w:type="spellStart"/>
      <w:r>
        <w:rPr>
          <w:rFonts w:eastAsiaTheme="minorHAnsi"/>
          <w:color w:val="000000" w:themeColor="text1"/>
          <w:shd w:val="clear" w:color="auto" w:fill="FFFFFF"/>
        </w:rPr>
        <w:t>Klement</w:t>
      </w:r>
      <w:proofErr w:type="spellEnd"/>
      <w:r>
        <w:rPr>
          <w:rFonts w:eastAsiaTheme="minorHAnsi"/>
          <w:color w:val="000000" w:themeColor="text1"/>
          <w:shd w:val="clear" w:color="auto" w:fill="FFFFFF"/>
        </w:rPr>
        <w:t xml:space="preserve">, E., ... &amp; </w:t>
      </w:r>
      <w:proofErr w:type="spellStart"/>
      <w:r>
        <w:rPr>
          <w:rFonts w:eastAsiaTheme="minorHAnsi"/>
          <w:color w:val="000000" w:themeColor="text1"/>
          <w:shd w:val="clear" w:color="auto" w:fill="FFFFFF"/>
        </w:rPr>
        <w:t>Gogin</w:t>
      </w:r>
      <w:proofErr w:type="spellEnd"/>
      <w:r>
        <w:rPr>
          <w:rFonts w:eastAsiaTheme="minorHAnsi"/>
          <w:color w:val="000000" w:themeColor="text1"/>
          <w:shd w:val="clear" w:color="auto" w:fill="FFFFFF"/>
        </w:rPr>
        <w:t>, A. (2018). Lumpy skin disease: Scientific and technical assistance on control and surveillance activities. </w:t>
      </w:r>
      <w:r>
        <w:rPr>
          <w:rFonts w:eastAsiaTheme="minorHAnsi"/>
          <w:i/>
          <w:iCs/>
          <w:color w:val="000000" w:themeColor="text1"/>
          <w:shd w:val="clear" w:color="auto" w:fill="FFFFFF"/>
        </w:rPr>
        <w:t>EFSA Journal</w:t>
      </w:r>
      <w:r>
        <w:rPr>
          <w:rFonts w:eastAsiaTheme="minorHAnsi"/>
          <w:color w:val="000000" w:themeColor="text1"/>
          <w:shd w:val="clear" w:color="auto" w:fill="FFFFFF"/>
        </w:rPr>
        <w:t>, </w:t>
      </w:r>
      <w:r>
        <w:rPr>
          <w:rFonts w:eastAsiaTheme="minorHAnsi"/>
          <w:i/>
          <w:iCs/>
          <w:color w:val="000000" w:themeColor="text1"/>
          <w:shd w:val="clear" w:color="auto" w:fill="FFFFFF"/>
        </w:rPr>
        <w:t>16</w:t>
      </w:r>
      <w:r>
        <w:rPr>
          <w:rFonts w:eastAsiaTheme="minorHAnsi"/>
          <w:color w:val="000000" w:themeColor="text1"/>
          <w:shd w:val="clear" w:color="auto" w:fill="FFFFFF"/>
        </w:rPr>
        <w:t>(10), e05452.</w:t>
      </w:r>
    </w:p>
    <w:p w:rsidR="00D103EA" w:rsidRDefault="002A413A" w:rsidP="00D103EA">
      <w:pPr>
        <w:numPr>
          <w:ilvl w:val="0"/>
          <w:numId w:val="9"/>
        </w:numPr>
        <w:spacing w:before="100" w:beforeAutospacing="1" w:after="100" w:afterAutospacing="1"/>
        <w:rPr>
          <w:lang w:bidi="ne-NP"/>
        </w:rPr>
      </w:pPr>
      <w:r>
        <w:rPr>
          <w:lang w:bidi="ne-NP"/>
        </w:rPr>
        <w:t xml:space="preserve">FAO. (2020). </w:t>
      </w:r>
      <w:r>
        <w:rPr>
          <w:i/>
          <w:iCs/>
          <w:lang w:bidi="ne-NP"/>
        </w:rPr>
        <w:t>Lumpy Skin Disease: A Field Manual for Veterinarians</w:t>
      </w:r>
      <w:r>
        <w:rPr>
          <w:lang w:bidi="ne-NP"/>
        </w:rPr>
        <w:t>. Rome: Food and Agriculture Organization of the United Nations.</w:t>
      </w:r>
    </w:p>
    <w:p w:rsidR="00D103EA" w:rsidRDefault="002A413A" w:rsidP="00D103EA">
      <w:pPr>
        <w:numPr>
          <w:ilvl w:val="0"/>
          <w:numId w:val="9"/>
        </w:numPr>
        <w:spacing w:after="160" w:line="256" w:lineRule="auto"/>
        <w:contextualSpacing/>
        <w:jc w:val="both"/>
        <w:rPr>
          <w:rFonts w:eastAsiaTheme="minorHAnsi"/>
          <w:color w:val="000000" w:themeColor="text1"/>
        </w:rPr>
      </w:pPr>
      <w:r>
        <w:rPr>
          <w:rFonts w:eastAsiaTheme="minorHAnsi"/>
          <w:color w:val="000000" w:themeColor="text1"/>
        </w:rPr>
        <w:t xml:space="preserve">Farag, T. K., </w:t>
      </w:r>
      <w:proofErr w:type="spellStart"/>
      <w:r>
        <w:rPr>
          <w:rFonts w:eastAsiaTheme="minorHAnsi"/>
          <w:color w:val="000000" w:themeColor="text1"/>
        </w:rPr>
        <w:t>Abou</w:t>
      </w:r>
      <w:proofErr w:type="spellEnd"/>
      <w:r>
        <w:rPr>
          <w:rFonts w:eastAsiaTheme="minorHAnsi"/>
          <w:color w:val="000000" w:themeColor="text1"/>
        </w:rPr>
        <w:t>-Zeina, H. A. A., Abdel-</w:t>
      </w:r>
      <w:proofErr w:type="spellStart"/>
      <w:r>
        <w:rPr>
          <w:rFonts w:eastAsiaTheme="minorHAnsi"/>
          <w:color w:val="000000" w:themeColor="text1"/>
        </w:rPr>
        <w:t>Shafy</w:t>
      </w:r>
      <w:proofErr w:type="spellEnd"/>
      <w:r>
        <w:rPr>
          <w:rFonts w:eastAsiaTheme="minorHAnsi"/>
          <w:color w:val="000000" w:themeColor="text1"/>
        </w:rPr>
        <w:t xml:space="preserve">, S., Allam, A. M., &amp; </w:t>
      </w:r>
      <w:proofErr w:type="spellStart"/>
      <w:r>
        <w:rPr>
          <w:rFonts w:eastAsiaTheme="minorHAnsi"/>
          <w:color w:val="000000" w:themeColor="text1"/>
        </w:rPr>
        <w:t>Ghazy</w:t>
      </w:r>
      <w:proofErr w:type="spellEnd"/>
      <w:r>
        <w:rPr>
          <w:rFonts w:eastAsiaTheme="minorHAnsi"/>
          <w:color w:val="000000" w:themeColor="text1"/>
        </w:rPr>
        <w:t>, A. A. (2025). Progress in diagnostic methods and vaccines for lumpy skin disease virus: a path towards understanding the disease. </w:t>
      </w:r>
      <w:r>
        <w:rPr>
          <w:rFonts w:eastAsiaTheme="minorHAnsi"/>
          <w:i/>
          <w:iCs/>
          <w:color w:val="000000" w:themeColor="text1"/>
        </w:rPr>
        <w:t>Veterinary research communications</w:t>
      </w:r>
      <w:r>
        <w:rPr>
          <w:rFonts w:eastAsiaTheme="minorHAnsi"/>
          <w:color w:val="000000" w:themeColor="text1"/>
        </w:rPr>
        <w:t>, </w:t>
      </w:r>
      <w:r>
        <w:rPr>
          <w:rFonts w:eastAsiaTheme="minorHAnsi"/>
          <w:i/>
          <w:iCs/>
          <w:color w:val="000000" w:themeColor="text1"/>
        </w:rPr>
        <w:t>49</w:t>
      </w:r>
      <w:r>
        <w:rPr>
          <w:rFonts w:eastAsiaTheme="minorHAnsi"/>
          <w:color w:val="000000" w:themeColor="text1"/>
        </w:rPr>
        <w:t xml:space="preserve">(3), 134. </w:t>
      </w:r>
      <w:hyperlink r:id="rId9" w:history="1">
        <w:r>
          <w:rPr>
            <w:rFonts w:eastAsiaTheme="minorHAnsi"/>
            <w:color w:val="000000" w:themeColor="text1"/>
            <w:u w:val="single"/>
          </w:rPr>
          <w:t>https://doi.org/10.1007/s11259-025-10667-2</w:t>
        </w:r>
      </w:hyperlink>
    </w:p>
    <w:p w:rsidR="00D103EA" w:rsidRDefault="002A413A" w:rsidP="00D103EA">
      <w:pPr>
        <w:numPr>
          <w:ilvl w:val="0"/>
          <w:numId w:val="9"/>
        </w:numPr>
        <w:spacing w:before="100" w:beforeAutospacing="1" w:after="100" w:afterAutospacing="1"/>
        <w:rPr>
          <w:lang w:bidi="ne-NP"/>
        </w:rPr>
      </w:pPr>
      <w:proofErr w:type="spellStart"/>
      <w:r>
        <w:rPr>
          <w:lang w:bidi="ne-NP"/>
        </w:rPr>
        <w:t>Gari</w:t>
      </w:r>
      <w:proofErr w:type="spellEnd"/>
      <w:r>
        <w:rPr>
          <w:lang w:bidi="ne-NP"/>
        </w:rPr>
        <w:t xml:space="preserve">, G., </w:t>
      </w:r>
      <w:proofErr w:type="spellStart"/>
      <w:r>
        <w:rPr>
          <w:lang w:bidi="ne-NP"/>
        </w:rPr>
        <w:t>Waret-Szkuta</w:t>
      </w:r>
      <w:proofErr w:type="spellEnd"/>
      <w:r>
        <w:rPr>
          <w:lang w:bidi="ne-NP"/>
        </w:rPr>
        <w:t xml:space="preserve">, A., </w:t>
      </w:r>
      <w:proofErr w:type="spellStart"/>
      <w:r>
        <w:rPr>
          <w:lang w:bidi="ne-NP"/>
        </w:rPr>
        <w:t>Grosbois</w:t>
      </w:r>
      <w:proofErr w:type="spellEnd"/>
      <w:r>
        <w:rPr>
          <w:lang w:bidi="ne-NP"/>
        </w:rPr>
        <w:t xml:space="preserve">, V., </w:t>
      </w:r>
      <w:proofErr w:type="spellStart"/>
      <w:r>
        <w:rPr>
          <w:lang w:bidi="ne-NP"/>
        </w:rPr>
        <w:t>Jacquiet</w:t>
      </w:r>
      <w:proofErr w:type="spellEnd"/>
      <w:r>
        <w:rPr>
          <w:lang w:bidi="ne-NP"/>
        </w:rPr>
        <w:t xml:space="preserve">, P., &amp; Roger, F. (2011). Risk factors associated with observed clinical lumpy skin disease in Ethiopia. </w:t>
      </w:r>
      <w:r>
        <w:rPr>
          <w:i/>
          <w:iCs/>
          <w:lang w:bidi="ne-NP"/>
        </w:rPr>
        <w:t>Epidemiology &amp; Infection</w:t>
      </w:r>
      <w:r>
        <w:rPr>
          <w:lang w:bidi="ne-NP"/>
        </w:rPr>
        <w:t>, 138(11), 1657–1666.</w:t>
      </w:r>
    </w:p>
    <w:p w:rsidR="00D103EA" w:rsidRDefault="002A413A" w:rsidP="00D103EA">
      <w:pPr>
        <w:numPr>
          <w:ilvl w:val="0"/>
          <w:numId w:val="9"/>
        </w:numPr>
        <w:contextualSpacing/>
        <w:jc w:val="both"/>
        <w:rPr>
          <w:rFonts w:eastAsiaTheme="minorHAnsi"/>
          <w:color w:val="000000" w:themeColor="text1"/>
          <w:shd w:val="clear" w:color="auto" w:fill="FFFFFF"/>
        </w:rPr>
      </w:pPr>
      <w:r>
        <w:rPr>
          <w:rFonts w:eastAsiaTheme="minorHAnsi"/>
          <w:color w:val="000000" w:themeColor="text1"/>
          <w:shd w:val="clear" w:color="auto" w:fill="FFFFFF"/>
        </w:rPr>
        <w:t xml:space="preserve">Gupta, T., </w:t>
      </w:r>
      <w:proofErr w:type="spellStart"/>
      <w:r>
        <w:rPr>
          <w:rFonts w:eastAsiaTheme="minorHAnsi"/>
          <w:color w:val="000000" w:themeColor="text1"/>
          <w:shd w:val="clear" w:color="auto" w:fill="FFFFFF"/>
        </w:rPr>
        <w:t>Patial</w:t>
      </w:r>
      <w:proofErr w:type="spellEnd"/>
      <w:r>
        <w:rPr>
          <w:rFonts w:eastAsiaTheme="minorHAnsi"/>
          <w:color w:val="000000" w:themeColor="text1"/>
          <w:shd w:val="clear" w:color="auto" w:fill="FFFFFF"/>
        </w:rPr>
        <w:t xml:space="preserve">, V., Bali, D., </w:t>
      </w:r>
      <w:proofErr w:type="spellStart"/>
      <w:r>
        <w:rPr>
          <w:rFonts w:eastAsiaTheme="minorHAnsi"/>
          <w:color w:val="000000" w:themeColor="text1"/>
          <w:shd w:val="clear" w:color="auto" w:fill="FFFFFF"/>
        </w:rPr>
        <w:t>Angaria</w:t>
      </w:r>
      <w:proofErr w:type="spellEnd"/>
      <w:r>
        <w:rPr>
          <w:rFonts w:eastAsiaTheme="minorHAnsi"/>
          <w:color w:val="000000" w:themeColor="text1"/>
          <w:shd w:val="clear" w:color="auto" w:fill="FFFFFF"/>
        </w:rPr>
        <w:t xml:space="preserve">, S., Sharma, M., &amp; </w:t>
      </w:r>
      <w:proofErr w:type="spellStart"/>
      <w:r>
        <w:rPr>
          <w:rFonts w:eastAsiaTheme="minorHAnsi"/>
          <w:color w:val="000000" w:themeColor="text1"/>
          <w:shd w:val="clear" w:color="auto" w:fill="FFFFFF"/>
        </w:rPr>
        <w:t>Chahota</w:t>
      </w:r>
      <w:proofErr w:type="spellEnd"/>
      <w:r>
        <w:rPr>
          <w:rFonts w:eastAsiaTheme="minorHAnsi"/>
          <w:color w:val="000000" w:themeColor="text1"/>
          <w:shd w:val="clear" w:color="auto" w:fill="FFFFFF"/>
        </w:rPr>
        <w:t>, R. (2020). A review: Lumpy skin disease and its emergence in India. </w:t>
      </w:r>
      <w:r>
        <w:rPr>
          <w:rFonts w:eastAsiaTheme="minorHAnsi"/>
          <w:i/>
          <w:iCs/>
          <w:color w:val="000000" w:themeColor="text1"/>
          <w:shd w:val="clear" w:color="auto" w:fill="FFFFFF"/>
        </w:rPr>
        <w:t>Veterinary research communications</w:t>
      </w:r>
      <w:r>
        <w:rPr>
          <w:rFonts w:eastAsiaTheme="minorHAnsi"/>
          <w:color w:val="000000" w:themeColor="text1"/>
          <w:shd w:val="clear" w:color="auto" w:fill="FFFFFF"/>
        </w:rPr>
        <w:t>, </w:t>
      </w:r>
      <w:r>
        <w:rPr>
          <w:rFonts w:eastAsiaTheme="minorHAnsi"/>
          <w:i/>
          <w:iCs/>
          <w:color w:val="000000" w:themeColor="text1"/>
          <w:shd w:val="clear" w:color="auto" w:fill="FFFFFF"/>
        </w:rPr>
        <w:t>44</w:t>
      </w:r>
      <w:r>
        <w:rPr>
          <w:rFonts w:eastAsiaTheme="minorHAnsi"/>
          <w:color w:val="000000" w:themeColor="text1"/>
          <w:shd w:val="clear" w:color="auto" w:fill="FFFFFF"/>
        </w:rPr>
        <w:t>(3), 111-118.</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proofErr w:type="spellStart"/>
      <w:r>
        <w:rPr>
          <w:rFonts w:eastAsiaTheme="minorHAnsi"/>
          <w:color w:val="000000" w:themeColor="text1"/>
          <w:shd w:val="clear" w:color="auto" w:fill="FFFFFF"/>
        </w:rPr>
        <w:t>Guyassa</w:t>
      </w:r>
      <w:proofErr w:type="spellEnd"/>
      <w:r>
        <w:rPr>
          <w:rFonts w:eastAsiaTheme="minorHAnsi"/>
          <w:color w:val="000000" w:themeColor="text1"/>
          <w:shd w:val="clear" w:color="auto" w:fill="FFFFFF"/>
        </w:rPr>
        <w:t>, C. (2022). Epidemiology and diagnostic methods of lumpy skin disease: A Short Review. </w:t>
      </w:r>
      <w:r>
        <w:rPr>
          <w:rFonts w:eastAsiaTheme="minorHAnsi"/>
          <w:i/>
          <w:iCs/>
          <w:color w:val="000000" w:themeColor="text1"/>
          <w:shd w:val="clear" w:color="auto" w:fill="FFFFFF"/>
        </w:rPr>
        <w:t>Int J Vet Sci Res</w:t>
      </w:r>
      <w:r>
        <w:rPr>
          <w:rFonts w:eastAsiaTheme="minorHAnsi"/>
          <w:color w:val="000000" w:themeColor="text1"/>
          <w:shd w:val="clear" w:color="auto" w:fill="FFFFFF"/>
        </w:rPr>
        <w:t>, </w:t>
      </w:r>
      <w:r>
        <w:rPr>
          <w:rFonts w:eastAsiaTheme="minorHAnsi"/>
          <w:i/>
          <w:iCs/>
          <w:color w:val="000000" w:themeColor="text1"/>
          <w:shd w:val="clear" w:color="auto" w:fill="FFFFFF"/>
        </w:rPr>
        <w:t>8</w:t>
      </w:r>
      <w:r>
        <w:rPr>
          <w:rFonts w:eastAsiaTheme="minorHAnsi"/>
          <w:color w:val="000000" w:themeColor="text1"/>
          <w:shd w:val="clear" w:color="auto" w:fill="FFFFFF"/>
        </w:rPr>
        <w:t>(2), 064-70.</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r>
        <w:rPr>
          <w:rFonts w:eastAsiaTheme="minorHAnsi"/>
          <w:color w:val="000000" w:themeColor="text1"/>
          <w:shd w:val="clear" w:color="auto" w:fill="FFFFFF"/>
        </w:rPr>
        <w:t xml:space="preserve">Hailu, B., Alemayehu, G., &amp; </w:t>
      </w:r>
      <w:proofErr w:type="spellStart"/>
      <w:r>
        <w:rPr>
          <w:rFonts w:eastAsiaTheme="minorHAnsi"/>
          <w:color w:val="000000" w:themeColor="text1"/>
          <w:shd w:val="clear" w:color="auto" w:fill="FFFFFF"/>
        </w:rPr>
        <w:t>Seid</w:t>
      </w:r>
      <w:proofErr w:type="spellEnd"/>
      <w:r>
        <w:rPr>
          <w:rFonts w:eastAsiaTheme="minorHAnsi"/>
          <w:color w:val="000000" w:themeColor="text1"/>
          <w:shd w:val="clear" w:color="auto" w:fill="FFFFFF"/>
        </w:rPr>
        <w:t>, N. (2015). Epidemiology, economic importance and control techniques of lumpy skin diseases. </w:t>
      </w:r>
      <w:r>
        <w:rPr>
          <w:rFonts w:eastAsiaTheme="minorHAnsi"/>
          <w:i/>
          <w:iCs/>
          <w:color w:val="000000" w:themeColor="text1"/>
          <w:shd w:val="clear" w:color="auto" w:fill="FFFFFF"/>
        </w:rPr>
        <w:t>Anim. Vet. Sci</w:t>
      </w:r>
      <w:r>
        <w:rPr>
          <w:rFonts w:eastAsiaTheme="minorHAnsi"/>
          <w:color w:val="000000" w:themeColor="text1"/>
          <w:shd w:val="clear" w:color="auto" w:fill="FFFFFF"/>
        </w:rPr>
        <w:t>, </w:t>
      </w:r>
      <w:r>
        <w:rPr>
          <w:rFonts w:eastAsiaTheme="minorHAnsi"/>
          <w:i/>
          <w:iCs/>
          <w:color w:val="000000" w:themeColor="text1"/>
          <w:shd w:val="clear" w:color="auto" w:fill="FFFFFF"/>
        </w:rPr>
        <w:t>3</w:t>
      </w:r>
      <w:r>
        <w:rPr>
          <w:rFonts w:eastAsiaTheme="minorHAnsi"/>
          <w:color w:val="000000" w:themeColor="text1"/>
          <w:shd w:val="clear" w:color="auto" w:fill="FFFFFF"/>
        </w:rPr>
        <w:t>(2), 58-66.</w:t>
      </w:r>
    </w:p>
    <w:p w:rsidR="00D103EA" w:rsidRDefault="002A413A" w:rsidP="00D103EA">
      <w:pPr>
        <w:numPr>
          <w:ilvl w:val="0"/>
          <w:numId w:val="9"/>
        </w:numPr>
        <w:spacing w:after="160" w:line="256" w:lineRule="auto"/>
        <w:contextualSpacing/>
        <w:jc w:val="both"/>
        <w:rPr>
          <w:rFonts w:eastAsiaTheme="minorHAnsi"/>
          <w:color w:val="222222"/>
          <w:shd w:val="clear" w:color="auto" w:fill="FFFFFF"/>
        </w:rPr>
      </w:pPr>
      <w:r>
        <w:rPr>
          <w:rFonts w:eastAsiaTheme="minorHAnsi"/>
          <w:color w:val="222222"/>
          <w:shd w:val="clear" w:color="auto" w:fill="FFFFFF"/>
        </w:rPr>
        <w:t xml:space="preserve">Koirala, P., </w:t>
      </w:r>
      <w:proofErr w:type="spellStart"/>
      <w:r>
        <w:rPr>
          <w:rFonts w:eastAsiaTheme="minorHAnsi"/>
          <w:color w:val="222222"/>
          <w:shd w:val="clear" w:color="auto" w:fill="FFFFFF"/>
        </w:rPr>
        <w:t>Meki</w:t>
      </w:r>
      <w:proofErr w:type="spellEnd"/>
      <w:r>
        <w:rPr>
          <w:rFonts w:eastAsiaTheme="minorHAnsi"/>
          <w:color w:val="222222"/>
          <w:shd w:val="clear" w:color="auto" w:fill="FFFFFF"/>
        </w:rPr>
        <w:t xml:space="preserve">, I. K., </w:t>
      </w:r>
      <w:proofErr w:type="spellStart"/>
      <w:r>
        <w:rPr>
          <w:rFonts w:eastAsiaTheme="minorHAnsi"/>
          <w:color w:val="222222"/>
          <w:shd w:val="clear" w:color="auto" w:fill="FFFFFF"/>
        </w:rPr>
        <w:t>Maharjan</w:t>
      </w:r>
      <w:proofErr w:type="spellEnd"/>
      <w:r>
        <w:rPr>
          <w:rFonts w:eastAsiaTheme="minorHAnsi"/>
          <w:color w:val="222222"/>
          <w:shd w:val="clear" w:color="auto" w:fill="FFFFFF"/>
        </w:rPr>
        <w:t xml:space="preserve">, M., </w:t>
      </w:r>
      <w:proofErr w:type="spellStart"/>
      <w:r>
        <w:rPr>
          <w:rFonts w:eastAsiaTheme="minorHAnsi"/>
          <w:color w:val="222222"/>
          <w:shd w:val="clear" w:color="auto" w:fill="FFFFFF"/>
        </w:rPr>
        <w:t>Settypalli</w:t>
      </w:r>
      <w:proofErr w:type="spellEnd"/>
      <w:r>
        <w:rPr>
          <w:rFonts w:eastAsiaTheme="minorHAnsi"/>
          <w:color w:val="222222"/>
          <w:shd w:val="clear" w:color="auto" w:fill="FFFFFF"/>
        </w:rPr>
        <w:t xml:space="preserve">, B. K., </w:t>
      </w:r>
      <w:proofErr w:type="spellStart"/>
      <w:r>
        <w:rPr>
          <w:rFonts w:eastAsiaTheme="minorHAnsi"/>
          <w:color w:val="222222"/>
          <w:shd w:val="clear" w:color="auto" w:fill="FFFFFF"/>
        </w:rPr>
        <w:t>Manandhar</w:t>
      </w:r>
      <w:proofErr w:type="spellEnd"/>
      <w:r>
        <w:rPr>
          <w:rFonts w:eastAsiaTheme="minorHAnsi"/>
          <w:color w:val="222222"/>
          <w:shd w:val="clear" w:color="auto" w:fill="FFFFFF"/>
        </w:rPr>
        <w:t xml:space="preserve">, S., Yadav, S. K., ... &amp; </w:t>
      </w:r>
      <w:proofErr w:type="spellStart"/>
      <w:r>
        <w:rPr>
          <w:rFonts w:eastAsiaTheme="minorHAnsi"/>
          <w:color w:val="222222"/>
          <w:shd w:val="clear" w:color="auto" w:fill="FFFFFF"/>
        </w:rPr>
        <w:t>Lamien</w:t>
      </w:r>
      <w:proofErr w:type="spellEnd"/>
      <w:r>
        <w:rPr>
          <w:rFonts w:eastAsiaTheme="minorHAnsi"/>
          <w:color w:val="222222"/>
          <w:shd w:val="clear" w:color="auto" w:fill="FFFFFF"/>
        </w:rPr>
        <w:t>, C. E. (2022). Molecular characterization of the 2020 outbreak of lumpy skin disease in Nepal. </w:t>
      </w:r>
      <w:r>
        <w:rPr>
          <w:rFonts w:eastAsiaTheme="minorHAnsi"/>
          <w:i/>
          <w:iCs/>
          <w:color w:val="222222"/>
          <w:shd w:val="clear" w:color="auto" w:fill="FFFFFF"/>
        </w:rPr>
        <w:t>Microorganisms</w:t>
      </w:r>
      <w:r>
        <w:rPr>
          <w:rFonts w:eastAsiaTheme="minorHAnsi"/>
          <w:color w:val="222222"/>
          <w:shd w:val="clear" w:color="auto" w:fill="FFFFFF"/>
        </w:rPr>
        <w:t>, </w:t>
      </w:r>
      <w:r>
        <w:rPr>
          <w:rFonts w:eastAsiaTheme="minorHAnsi"/>
          <w:i/>
          <w:iCs/>
          <w:color w:val="222222"/>
          <w:shd w:val="clear" w:color="auto" w:fill="FFFFFF"/>
        </w:rPr>
        <w:t>10</w:t>
      </w:r>
      <w:r>
        <w:rPr>
          <w:rFonts w:eastAsiaTheme="minorHAnsi"/>
          <w:color w:val="222222"/>
          <w:shd w:val="clear" w:color="auto" w:fill="FFFFFF"/>
        </w:rPr>
        <w:t>(3), 539.</w:t>
      </w:r>
    </w:p>
    <w:p w:rsidR="00D103EA" w:rsidRDefault="002A413A" w:rsidP="00D103EA">
      <w:pPr>
        <w:numPr>
          <w:ilvl w:val="0"/>
          <w:numId w:val="9"/>
        </w:numPr>
        <w:spacing w:after="160" w:line="256" w:lineRule="auto"/>
        <w:contextualSpacing/>
        <w:jc w:val="both"/>
        <w:rPr>
          <w:rFonts w:eastAsiaTheme="minorHAnsi"/>
          <w:color w:val="222222"/>
          <w:shd w:val="clear" w:color="auto" w:fill="FFFFFF"/>
        </w:rPr>
      </w:pPr>
      <w:r>
        <w:rPr>
          <w:rFonts w:eastAsiaTheme="minorHAnsi"/>
          <w:color w:val="222222"/>
          <w:shd w:val="clear" w:color="auto" w:fill="FFFFFF"/>
        </w:rPr>
        <w:t xml:space="preserve">Koirala, P., </w:t>
      </w:r>
      <w:proofErr w:type="spellStart"/>
      <w:r>
        <w:rPr>
          <w:rFonts w:eastAsiaTheme="minorHAnsi"/>
          <w:color w:val="222222"/>
          <w:shd w:val="clear" w:color="auto" w:fill="FFFFFF"/>
        </w:rPr>
        <w:t>Meki</w:t>
      </w:r>
      <w:proofErr w:type="spellEnd"/>
      <w:r>
        <w:rPr>
          <w:rFonts w:eastAsiaTheme="minorHAnsi"/>
          <w:color w:val="222222"/>
          <w:shd w:val="clear" w:color="auto" w:fill="FFFFFF"/>
        </w:rPr>
        <w:t xml:space="preserve">, I. K., </w:t>
      </w:r>
      <w:proofErr w:type="spellStart"/>
      <w:r>
        <w:rPr>
          <w:rFonts w:eastAsiaTheme="minorHAnsi"/>
          <w:color w:val="222222"/>
          <w:shd w:val="clear" w:color="auto" w:fill="FFFFFF"/>
        </w:rPr>
        <w:t>Maharjan</w:t>
      </w:r>
      <w:proofErr w:type="spellEnd"/>
      <w:r>
        <w:rPr>
          <w:rFonts w:eastAsiaTheme="minorHAnsi"/>
          <w:color w:val="222222"/>
          <w:shd w:val="clear" w:color="auto" w:fill="FFFFFF"/>
        </w:rPr>
        <w:t xml:space="preserve">, M., </w:t>
      </w:r>
      <w:proofErr w:type="spellStart"/>
      <w:r>
        <w:rPr>
          <w:rFonts w:eastAsiaTheme="minorHAnsi"/>
          <w:color w:val="222222"/>
          <w:shd w:val="clear" w:color="auto" w:fill="FFFFFF"/>
        </w:rPr>
        <w:t>Settypalli</w:t>
      </w:r>
      <w:proofErr w:type="spellEnd"/>
      <w:r>
        <w:rPr>
          <w:rFonts w:eastAsiaTheme="minorHAnsi"/>
          <w:color w:val="222222"/>
          <w:shd w:val="clear" w:color="auto" w:fill="FFFFFF"/>
        </w:rPr>
        <w:t xml:space="preserve">, B. K., </w:t>
      </w:r>
      <w:proofErr w:type="spellStart"/>
      <w:r>
        <w:rPr>
          <w:rFonts w:eastAsiaTheme="minorHAnsi"/>
          <w:color w:val="222222"/>
          <w:shd w:val="clear" w:color="auto" w:fill="FFFFFF"/>
        </w:rPr>
        <w:t>Manandhar</w:t>
      </w:r>
      <w:proofErr w:type="spellEnd"/>
      <w:r>
        <w:rPr>
          <w:rFonts w:eastAsiaTheme="minorHAnsi"/>
          <w:color w:val="222222"/>
          <w:shd w:val="clear" w:color="auto" w:fill="FFFFFF"/>
        </w:rPr>
        <w:t xml:space="preserve">, S., Yadav, S. K., ... &amp; </w:t>
      </w:r>
      <w:proofErr w:type="spellStart"/>
      <w:r>
        <w:rPr>
          <w:rFonts w:eastAsiaTheme="minorHAnsi"/>
          <w:color w:val="222222"/>
          <w:shd w:val="clear" w:color="auto" w:fill="FFFFFF"/>
        </w:rPr>
        <w:t>Lamien</w:t>
      </w:r>
      <w:proofErr w:type="spellEnd"/>
      <w:r>
        <w:rPr>
          <w:rFonts w:eastAsiaTheme="minorHAnsi"/>
          <w:color w:val="222222"/>
          <w:shd w:val="clear" w:color="auto" w:fill="FFFFFF"/>
        </w:rPr>
        <w:t>, C. E. (2022). Molecular characterization of the 2020 outbreak of lumpy skin disease in Nepal. </w:t>
      </w:r>
      <w:r>
        <w:rPr>
          <w:rFonts w:eastAsiaTheme="minorHAnsi"/>
          <w:i/>
          <w:iCs/>
          <w:color w:val="222222"/>
          <w:shd w:val="clear" w:color="auto" w:fill="FFFFFF"/>
        </w:rPr>
        <w:t>Microorganisms</w:t>
      </w:r>
      <w:r>
        <w:rPr>
          <w:rFonts w:eastAsiaTheme="minorHAnsi"/>
          <w:color w:val="222222"/>
          <w:shd w:val="clear" w:color="auto" w:fill="FFFFFF"/>
        </w:rPr>
        <w:t>, </w:t>
      </w:r>
      <w:r>
        <w:rPr>
          <w:rFonts w:eastAsiaTheme="minorHAnsi"/>
          <w:i/>
          <w:iCs/>
          <w:color w:val="222222"/>
          <w:shd w:val="clear" w:color="auto" w:fill="FFFFFF"/>
        </w:rPr>
        <w:t>10</w:t>
      </w:r>
      <w:r>
        <w:rPr>
          <w:rFonts w:eastAsiaTheme="minorHAnsi"/>
          <w:color w:val="222222"/>
          <w:shd w:val="clear" w:color="auto" w:fill="FFFFFF"/>
        </w:rPr>
        <w:t>(3), 539.</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r>
        <w:rPr>
          <w:rFonts w:eastAsiaTheme="minorHAnsi"/>
          <w:color w:val="000000" w:themeColor="text1"/>
          <w:shd w:val="clear" w:color="auto" w:fill="FFFFFF"/>
        </w:rPr>
        <w:t xml:space="preserve">Lu, G., </w:t>
      </w:r>
      <w:proofErr w:type="spellStart"/>
      <w:r>
        <w:rPr>
          <w:rFonts w:eastAsiaTheme="minorHAnsi"/>
          <w:color w:val="000000" w:themeColor="text1"/>
          <w:shd w:val="clear" w:color="auto" w:fill="FFFFFF"/>
        </w:rPr>
        <w:t>Xie</w:t>
      </w:r>
      <w:proofErr w:type="spellEnd"/>
      <w:r>
        <w:rPr>
          <w:rFonts w:eastAsiaTheme="minorHAnsi"/>
          <w:color w:val="000000" w:themeColor="text1"/>
          <w:shd w:val="clear" w:color="auto" w:fill="FFFFFF"/>
        </w:rPr>
        <w:t>, J., Luo, J., Shao, R., Jia, K., &amp; Li, S. (2021). Lumpy skin disease outbreaks in China, since 3 August 2019. </w:t>
      </w:r>
      <w:r>
        <w:rPr>
          <w:rFonts w:eastAsiaTheme="minorHAnsi"/>
          <w:i/>
          <w:iCs/>
          <w:color w:val="000000" w:themeColor="text1"/>
          <w:shd w:val="clear" w:color="auto" w:fill="FFFFFF"/>
        </w:rPr>
        <w:t>Transboundary and emerging diseases</w:t>
      </w:r>
      <w:r>
        <w:rPr>
          <w:rFonts w:eastAsiaTheme="minorHAnsi"/>
          <w:color w:val="000000" w:themeColor="text1"/>
          <w:shd w:val="clear" w:color="auto" w:fill="FFFFFF"/>
        </w:rPr>
        <w:t>, </w:t>
      </w:r>
      <w:r>
        <w:rPr>
          <w:rFonts w:eastAsiaTheme="minorHAnsi"/>
          <w:i/>
          <w:iCs/>
          <w:color w:val="000000" w:themeColor="text1"/>
          <w:shd w:val="clear" w:color="auto" w:fill="FFFFFF"/>
        </w:rPr>
        <w:t>68</w:t>
      </w:r>
      <w:r>
        <w:rPr>
          <w:rFonts w:eastAsiaTheme="minorHAnsi"/>
          <w:color w:val="000000" w:themeColor="text1"/>
          <w:shd w:val="clear" w:color="auto" w:fill="FFFFFF"/>
        </w:rPr>
        <w:t>(2), 216-219.</w:t>
      </w:r>
    </w:p>
    <w:p w:rsidR="00D103EA" w:rsidRDefault="002A413A" w:rsidP="00D103EA">
      <w:pPr>
        <w:numPr>
          <w:ilvl w:val="0"/>
          <w:numId w:val="9"/>
        </w:numPr>
        <w:spacing w:before="100" w:beforeAutospacing="1" w:after="100" w:afterAutospacing="1"/>
        <w:contextualSpacing/>
        <w:jc w:val="both"/>
        <w:rPr>
          <w:rFonts w:eastAsiaTheme="minorHAnsi"/>
          <w:color w:val="000000" w:themeColor="text1"/>
          <w:shd w:val="clear" w:color="auto" w:fill="FFFFFF"/>
        </w:rPr>
      </w:pPr>
      <w:proofErr w:type="spellStart"/>
      <w:r>
        <w:rPr>
          <w:rFonts w:eastAsiaTheme="minorHAnsi"/>
          <w:color w:val="000000" w:themeColor="text1"/>
          <w:shd w:val="clear" w:color="auto" w:fill="FFFFFF"/>
        </w:rPr>
        <w:t>Mathivanan</w:t>
      </w:r>
      <w:proofErr w:type="spellEnd"/>
      <w:r>
        <w:rPr>
          <w:rFonts w:eastAsiaTheme="minorHAnsi"/>
          <w:color w:val="000000" w:themeColor="text1"/>
          <w:shd w:val="clear" w:color="auto" w:fill="FFFFFF"/>
        </w:rPr>
        <w:t xml:space="preserve">, E., Raju, K., &amp; </w:t>
      </w:r>
      <w:proofErr w:type="spellStart"/>
      <w:r>
        <w:rPr>
          <w:rFonts w:eastAsiaTheme="minorHAnsi"/>
          <w:color w:val="000000" w:themeColor="text1"/>
          <w:shd w:val="clear" w:color="auto" w:fill="FFFFFF"/>
        </w:rPr>
        <w:t>Murugan</w:t>
      </w:r>
      <w:proofErr w:type="spellEnd"/>
      <w:r>
        <w:rPr>
          <w:rFonts w:eastAsiaTheme="minorHAnsi"/>
          <w:color w:val="000000" w:themeColor="text1"/>
          <w:shd w:val="clear" w:color="auto" w:fill="FFFFFF"/>
        </w:rPr>
        <w:t>, R. (2023). Outbreak of Lumpy skin disease in India 2022- an emerging threat to livestock &amp;amp; livelihoods. </w:t>
      </w:r>
      <w:r>
        <w:rPr>
          <w:rFonts w:eastAsiaTheme="minorHAnsi"/>
          <w:i/>
          <w:iCs/>
          <w:color w:val="000000" w:themeColor="text1"/>
          <w:shd w:val="clear" w:color="auto" w:fill="FFFFFF"/>
        </w:rPr>
        <w:t>Global Biosecurity</w:t>
      </w:r>
      <w:r>
        <w:rPr>
          <w:rFonts w:eastAsiaTheme="minorHAnsi"/>
          <w:color w:val="000000" w:themeColor="text1"/>
          <w:shd w:val="clear" w:color="auto" w:fill="FFFFFF"/>
        </w:rPr>
        <w:t>, </w:t>
      </w:r>
      <w:r>
        <w:rPr>
          <w:rFonts w:eastAsiaTheme="minorHAnsi"/>
          <w:i/>
          <w:iCs/>
          <w:color w:val="000000" w:themeColor="text1"/>
          <w:shd w:val="clear" w:color="auto" w:fill="FFFFFF"/>
        </w:rPr>
        <w:t>5</w:t>
      </w:r>
      <w:r>
        <w:rPr>
          <w:rFonts w:eastAsiaTheme="minorHAnsi"/>
          <w:color w:val="000000" w:themeColor="text1"/>
          <w:shd w:val="clear" w:color="auto" w:fill="FFFFFF"/>
        </w:rPr>
        <w:t xml:space="preserve">(1). </w:t>
      </w:r>
      <w:hyperlink r:id="rId10" w:history="1">
        <w:r>
          <w:rPr>
            <w:rFonts w:eastAsiaTheme="minorHAnsi"/>
            <w:color w:val="000000" w:themeColor="text1"/>
            <w:u w:val="single"/>
            <w:shd w:val="clear" w:color="auto" w:fill="FFFFFF"/>
          </w:rPr>
          <w:t>https://doi.org/10.31646/gbio.187</w:t>
        </w:r>
      </w:hyperlink>
    </w:p>
    <w:p w:rsidR="00D103EA" w:rsidRDefault="002A413A" w:rsidP="00D103EA">
      <w:pPr>
        <w:numPr>
          <w:ilvl w:val="0"/>
          <w:numId w:val="9"/>
        </w:numPr>
        <w:spacing w:before="100" w:beforeAutospacing="1" w:after="100" w:afterAutospacing="1"/>
        <w:contextualSpacing/>
        <w:jc w:val="both"/>
        <w:rPr>
          <w:rFonts w:eastAsiaTheme="minorHAnsi"/>
          <w:color w:val="000000" w:themeColor="text1"/>
          <w:shd w:val="clear" w:color="auto" w:fill="FFFFFF"/>
        </w:rPr>
      </w:pPr>
      <w:r>
        <w:rPr>
          <w:rFonts w:eastAsiaTheme="minorHAnsi"/>
          <w:color w:val="000000" w:themeColor="text1"/>
          <w:shd w:val="clear" w:color="auto" w:fill="FFFFFF"/>
        </w:rPr>
        <w:t xml:space="preserve">Mazloum, A., Van Schalkwyk, A., </w:t>
      </w:r>
      <w:proofErr w:type="spellStart"/>
      <w:r>
        <w:rPr>
          <w:rFonts w:eastAsiaTheme="minorHAnsi"/>
          <w:color w:val="000000" w:themeColor="text1"/>
          <w:shd w:val="clear" w:color="auto" w:fill="FFFFFF"/>
        </w:rPr>
        <w:t>Babiuk</w:t>
      </w:r>
      <w:proofErr w:type="spellEnd"/>
      <w:r>
        <w:rPr>
          <w:rFonts w:eastAsiaTheme="minorHAnsi"/>
          <w:color w:val="000000" w:themeColor="text1"/>
          <w:shd w:val="clear" w:color="auto" w:fill="FFFFFF"/>
        </w:rPr>
        <w:t xml:space="preserve">, S., Venter, E., Wallace, D. B., &amp; </w:t>
      </w:r>
      <w:proofErr w:type="spellStart"/>
      <w:r>
        <w:rPr>
          <w:rFonts w:eastAsiaTheme="minorHAnsi"/>
          <w:color w:val="000000" w:themeColor="text1"/>
          <w:shd w:val="clear" w:color="auto" w:fill="FFFFFF"/>
        </w:rPr>
        <w:t>Sprygin</w:t>
      </w:r>
      <w:proofErr w:type="spellEnd"/>
      <w:r>
        <w:rPr>
          <w:rFonts w:eastAsiaTheme="minorHAnsi"/>
          <w:color w:val="000000" w:themeColor="text1"/>
          <w:shd w:val="clear" w:color="auto" w:fill="FFFFFF"/>
        </w:rPr>
        <w:t>, A. (2023). Lumpy skin disease: history, current understanding and research gaps in the context of recent geographic expansion. </w:t>
      </w:r>
      <w:r>
        <w:rPr>
          <w:rFonts w:eastAsiaTheme="minorHAnsi"/>
          <w:i/>
          <w:iCs/>
          <w:color w:val="000000" w:themeColor="text1"/>
          <w:shd w:val="clear" w:color="auto" w:fill="FFFFFF"/>
        </w:rPr>
        <w:t>Frontiers in microbiology</w:t>
      </w:r>
      <w:r>
        <w:rPr>
          <w:rFonts w:eastAsiaTheme="minorHAnsi"/>
          <w:color w:val="000000" w:themeColor="text1"/>
          <w:shd w:val="clear" w:color="auto" w:fill="FFFFFF"/>
        </w:rPr>
        <w:t>, </w:t>
      </w:r>
      <w:r>
        <w:rPr>
          <w:rFonts w:eastAsiaTheme="minorHAnsi"/>
          <w:i/>
          <w:iCs/>
          <w:color w:val="000000" w:themeColor="text1"/>
          <w:shd w:val="clear" w:color="auto" w:fill="FFFFFF"/>
        </w:rPr>
        <w:t>14</w:t>
      </w:r>
      <w:r>
        <w:rPr>
          <w:rFonts w:eastAsiaTheme="minorHAnsi"/>
          <w:color w:val="000000" w:themeColor="text1"/>
          <w:shd w:val="clear" w:color="auto" w:fill="FFFFFF"/>
        </w:rPr>
        <w:t>, 1266759.</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r>
        <w:rPr>
          <w:rFonts w:eastAsiaTheme="minorHAnsi"/>
          <w:color w:val="000000" w:themeColor="text1"/>
          <w:shd w:val="clear" w:color="auto" w:fill="FFFFFF"/>
        </w:rPr>
        <w:t xml:space="preserve">Moudgil, G., Chadha, J., Khullar, L., </w:t>
      </w:r>
      <w:proofErr w:type="spellStart"/>
      <w:r>
        <w:rPr>
          <w:rFonts w:eastAsiaTheme="minorHAnsi"/>
          <w:color w:val="000000" w:themeColor="text1"/>
          <w:shd w:val="clear" w:color="auto" w:fill="FFFFFF"/>
        </w:rPr>
        <w:t>Chhibber</w:t>
      </w:r>
      <w:proofErr w:type="spellEnd"/>
      <w:r>
        <w:rPr>
          <w:rFonts w:eastAsiaTheme="minorHAnsi"/>
          <w:color w:val="000000" w:themeColor="text1"/>
          <w:shd w:val="clear" w:color="auto" w:fill="FFFFFF"/>
        </w:rPr>
        <w:t xml:space="preserve">, S., &amp; </w:t>
      </w:r>
      <w:proofErr w:type="spellStart"/>
      <w:r>
        <w:rPr>
          <w:rFonts w:eastAsiaTheme="minorHAnsi"/>
          <w:color w:val="000000" w:themeColor="text1"/>
          <w:shd w:val="clear" w:color="auto" w:fill="FFFFFF"/>
        </w:rPr>
        <w:t>Harjai</w:t>
      </w:r>
      <w:proofErr w:type="spellEnd"/>
      <w:r>
        <w:rPr>
          <w:rFonts w:eastAsiaTheme="minorHAnsi"/>
          <w:color w:val="000000" w:themeColor="text1"/>
          <w:shd w:val="clear" w:color="auto" w:fill="FFFFFF"/>
        </w:rPr>
        <w:t>, K. (2023). Lumpy skin disease: A comprehensive review on virus biology, pathogenesis, and sudden global emergence.</w:t>
      </w:r>
    </w:p>
    <w:p w:rsidR="00D103EA" w:rsidRDefault="002A413A" w:rsidP="00D103EA">
      <w:pPr>
        <w:numPr>
          <w:ilvl w:val="0"/>
          <w:numId w:val="9"/>
        </w:numPr>
        <w:spacing w:before="100" w:beforeAutospacing="1" w:after="100" w:afterAutospacing="1"/>
        <w:jc w:val="both"/>
        <w:rPr>
          <w:color w:val="222222"/>
          <w:shd w:val="clear" w:color="auto" w:fill="FFFFFF"/>
        </w:rPr>
      </w:pPr>
      <w:proofErr w:type="spellStart"/>
      <w:r>
        <w:rPr>
          <w:color w:val="222222"/>
          <w:shd w:val="clear" w:color="auto" w:fill="FFFFFF"/>
        </w:rPr>
        <w:t>Mulatu</w:t>
      </w:r>
      <w:proofErr w:type="spellEnd"/>
      <w:r>
        <w:rPr>
          <w:color w:val="222222"/>
          <w:shd w:val="clear" w:color="auto" w:fill="FFFFFF"/>
        </w:rPr>
        <w:t>, E., &amp; Feyisa, A. (2018). Review: Lumpy skin disease. </w:t>
      </w:r>
      <w:r>
        <w:rPr>
          <w:i/>
          <w:iCs/>
          <w:color w:val="222222"/>
          <w:shd w:val="clear" w:color="auto" w:fill="FFFFFF"/>
        </w:rPr>
        <w:t>J. Vet. Sci. Technol</w:t>
      </w:r>
      <w:r>
        <w:rPr>
          <w:color w:val="222222"/>
          <w:shd w:val="clear" w:color="auto" w:fill="FFFFFF"/>
        </w:rPr>
        <w:t>, </w:t>
      </w:r>
      <w:r>
        <w:rPr>
          <w:i/>
          <w:iCs/>
          <w:color w:val="222222"/>
          <w:shd w:val="clear" w:color="auto" w:fill="FFFFFF"/>
        </w:rPr>
        <w:t>9</w:t>
      </w:r>
      <w:r>
        <w:rPr>
          <w:color w:val="222222"/>
          <w:shd w:val="clear" w:color="auto" w:fill="FFFFFF"/>
        </w:rPr>
        <w:t>(535), 1-8.</w:t>
      </w:r>
    </w:p>
    <w:p w:rsidR="00D103EA" w:rsidRDefault="002A413A" w:rsidP="00D103EA">
      <w:pPr>
        <w:numPr>
          <w:ilvl w:val="0"/>
          <w:numId w:val="9"/>
        </w:numPr>
        <w:spacing w:before="100" w:beforeAutospacing="1" w:after="100" w:afterAutospacing="1"/>
        <w:rPr>
          <w:lang w:bidi="ne-NP"/>
        </w:rPr>
      </w:pPr>
      <w:r>
        <w:rPr>
          <w:lang w:bidi="ne-NP"/>
        </w:rPr>
        <w:lastRenderedPageBreak/>
        <w:t xml:space="preserve">OIE (World </w:t>
      </w:r>
      <w:proofErr w:type="spellStart"/>
      <w:r>
        <w:rPr>
          <w:lang w:bidi="ne-NP"/>
        </w:rPr>
        <w:t>Organisation</w:t>
      </w:r>
      <w:proofErr w:type="spellEnd"/>
      <w:r>
        <w:rPr>
          <w:lang w:bidi="ne-NP"/>
        </w:rPr>
        <w:t xml:space="preserve"> for Animal Health). (2021). </w:t>
      </w:r>
      <w:r>
        <w:rPr>
          <w:i/>
          <w:iCs/>
          <w:lang w:bidi="ne-NP"/>
        </w:rPr>
        <w:t>Lumpy Skin Disease (LSD) Manual of Diagnostic Tests and Vaccines for Terrestrial Animals</w:t>
      </w:r>
      <w:r>
        <w:rPr>
          <w:lang w:bidi="ne-NP"/>
        </w:rPr>
        <w:t>. Paris: OIE.</w:t>
      </w:r>
    </w:p>
    <w:p w:rsidR="00D103EA" w:rsidRDefault="002A413A" w:rsidP="00D103EA">
      <w:pPr>
        <w:numPr>
          <w:ilvl w:val="0"/>
          <w:numId w:val="9"/>
        </w:numPr>
        <w:spacing w:before="100" w:beforeAutospacing="1" w:after="100" w:afterAutospacing="1"/>
        <w:rPr>
          <w:lang w:bidi="ne-NP"/>
        </w:rPr>
      </w:pPr>
      <w:r>
        <w:rPr>
          <w:lang w:bidi="ne-NP"/>
        </w:rPr>
        <w:t xml:space="preserve">Pant, G. R., </w:t>
      </w:r>
      <w:proofErr w:type="spellStart"/>
      <w:r>
        <w:rPr>
          <w:lang w:bidi="ne-NP"/>
        </w:rPr>
        <w:t>Paudel</w:t>
      </w:r>
      <w:proofErr w:type="spellEnd"/>
      <w:r>
        <w:rPr>
          <w:lang w:bidi="ne-NP"/>
        </w:rPr>
        <w:t xml:space="preserve">, S., </w:t>
      </w:r>
      <w:proofErr w:type="spellStart"/>
      <w:r>
        <w:rPr>
          <w:lang w:bidi="ne-NP"/>
        </w:rPr>
        <w:t>Subedi</w:t>
      </w:r>
      <w:proofErr w:type="spellEnd"/>
      <w:r>
        <w:rPr>
          <w:lang w:bidi="ne-NP"/>
        </w:rPr>
        <w:t xml:space="preserve">, S., &amp; </w:t>
      </w:r>
      <w:proofErr w:type="spellStart"/>
      <w:r>
        <w:rPr>
          <w:lang w:bidi="ne-NP"/>
        </w:rPr>
        <w:t>Dhakal</w:t>
      </w:r>
      <w:proofErr w:type="spellEnd"/>
      <w:r>
        <w:rPr>
          <w:lang w:bidi="ne-NP"/>
        </w:rPr>
        <w:t xml:space="preserve">, I. P. (2023). Current Status and Challenges of Lumpy Skin Disease in Nepal. </w:t>
      </w:r>
      <w:r>
        <w:rPr>
          <w:i/>
          <w:iCs/>
          <w:lang w:bidi="ne-NP"/>
        </w:rPr>
        <w:t>Nepalese Veterinary Journal</w:t>
      </w:r>
      <w:r>
        <w:rPr>
          <w:lang w:bidi="ne-NP"/>
        </w:rPr>
        <w:t>, 40, 45–55.</w:t>
      </w:r>
    </w:p>
    <w:p w:rsidR="00D103EA" w:rsidRDefault="002A413A" w:rsidP="00D103EA">
      <w:pPr>
        <w:numPr>
          <w:ilvl w:val="0"/>
          <w:numId w:val="9"/>
        </w:numPr>
        <w:spacing w:after="160" w:line="256" w:lineRule="auto"/>
        <w:contextualSpacing/>
        <w:jc w:val="both"/>
        <w:rPr>
          <w:rFonts w:eastAsiaTheme="minorHAnsi"/>
          <w:color w:val="222222"/>
          <w:shd w:val="clear" w:color="auto" w:fill="FFFFFF"/>
        </w:rPr>
      </w:pPr>
      <w:r>
        <w:rPr>
          <w:rFonts w:eastAsiaTheme="minorHAnsi"/>
          <w:color w:val="222222"/>
          <w:shd w:val="clear" w:color="auto" w:fill="FFFFFF"/>
        </w:rPr>
        <w:t xml:space="preserve">Pokharel </w:t>
      </w:r>
      <w:proofErr w:type="spellStart"/>
      <w:r>
        <w:rPr>
          <w:rFonts w:eastAsiaTheme="minorHAnsi"/>
          <w:color w:val="222222"/>
          <w:shd w:val="clear" w:color="auto" w:fill="FFFFFF"/>
        </w:rPr>
        <w:t>Dhakal</w:t>
      </w:r>
      <w:proofErr w:type="spellEnd"/>
      <w:r>
        <w:rPr>
          <w:rFonts w:eastAsiaTheme="minorHAnsi"/>
          <w:color w:val="222222"/>
          <w:shd w:val="clear" w:color="auto" w:fill="FFFFFF"/>
        </w:rPr>
        <w:t xml:space="preserve">, S., Karki, S., </w:t>
      </w:r>
      <w:proofErr w:type="spellStart"/>
      <w:r>
        <w:rPr>
          <w:rFonts w:eastAsiaTheme="minorHAnsi"/>
          <w:color w:val="222222"/>
          <w:shd w:val="clear" w:color="auto" w:fill="FFFFFF"/>
        </w:rPr>
        <w:t>Vandyk</w:t>
      </w:r>
      <w:proofErr w:type="spellEnd"/>
      <w:r>
        <w:rPr>
          <w:rFonts w:eastAsiaTheme="minorHAnsi"/>
          <w:color w:val="222222"/>
          <w:shd w:val="clear" w:color="auto" w:fill="FFFFFF"/>
        </w:rPr>
        <w:t xml:space="preserve">, S., Upadhyaya, M., Pandey, K., </w:t>
      </w:r>
      <w:proofErr w:type="spellStart"/>
      <w:r>
        <w:rPr>
          <w:rFonts w:eastAsiaTheme="minorHAnsi"/>
          <w:color w:val="222222"/>
          <w:shd w:val="clear" w:color="auto" w:fill="FFFFFF"/>
        </w:rPr>
        <w:t>Dhakal</w:t>
      </w:r>
      <w:proofErr w:type="spellEnd"/>
      <w:r>
        <w:rPr>
          <w:rFonts w:eastAsiaTheme="minorHAnsi"/>
          <w:color w:val="222222"/>
          <w:shd w:val="clear" w:color="auto" w:fill="FFFFFF"/>
        </w:rPr>
        <w:t xml:space="preserve">, A., &amp; </w:t>
      </w:r>
      <w:proofErr w:type="spellStart"/>
      <w:r>
        <w:rPr>
          <w:rFonts w:eastAsiaTheme="minorHAnsi"/>
          <w:color w:val="222222"/>
          <w:shd w:val="clear" w:color="auto" w:fill="FFFFFF"/>
        </w:rPr>
        <w:t>Premashthira</w:t>
      </w:r>
      <w:proofErr w:type="spellEnd"/>
      <w:r>
        <w:rPr>
          <w:rFonts w:eastAsiaTheme="minorHAnsi"/>
          <w:color w:val="222222"/>
          <w:shd w:val="clear" w:color="auto" w:fill="FFFFFF"/>
        </w:rPr>
        <w:t xml:space="preserve">, S. (2024). Epidemiological Characteristics of the Lumpy Skin Disease Outbreak in </w:t>
      </w:r>
      <w:proofErr w:type="spellStart"/>
      <w:r>
        <w:rPr>
          <w:rFonts w:eastAsiaTheme="minorHAnsi"/>
          <w:color w:val="222222"/>
          <w:shd w:val="clear" w:color="auto" w:fill="FFFFFF"/>
        </w:rPr>
        <w:t>Nawalpur</w:t>
      </w:r>
      <w:proofErr w:type="spellEnd"/>
      <w:r>
        <w:rPr>
          <w:rFonts w:eastAsiaTheme="minorHAnsi"/>
          <w:color w:val="222222"/>
          <w:shd w:val="clear" w:color="auto" w:fill="FFFFFF"/>
        </w:rPr>
        <w:t>, Nepal, 2022. </w:t>
      </w:r>
      <w:r>
        <w:rPr>
          <w:rFonts w:eastAsiaTheme="minorHAnsi"/>
          <w:i/>
          <w:iCs/>
          <w:color w:val="222222"/>
          <w:shd w:val="clear" w:color="auto" w:fill="FFFFFF"/>
        </w:rPr>
        <w:t>Transboundary and Emerging Diseases</w:t>
      </w:r>
      <w:r>
        <w:rPr>
          <w:rFonts w:eastAsiaTheme="minorHAnsi"/>
          <w:color w:val="222222"/>
          <w:shd w:val="clear" w:color="auto" w:fill="FFFFFF"/>
        </w:rPr>
        <w:t>, </w:t>
      </w:r>
      <w:r>
        <w:rPr>
          <w:rFonts w:eastAsiaTheme="minorHAnsi"/>
          <w:i/>
          <w:iCs/>
          <w:color w:val="222222"/>
          <w:shd w:val="clear" w:color="auto" w:fill="FFFFFF"/>
        </w:rPr>
        <w:t>2024</w:t>
      </w:r>
      <w:r>
        <w:rPr>
          <w:rFonts w:eastAsiaTheme="minorHAnsi"/>
          <w:color w:val="222222"/>
          <w:shd w:val="clear" w:color="auto" w:fill="FFFFFF"/>
        </w:rPr>
        <w:t>(1), 2003313.</w:t>
      </w:r>
    </w:p>
    <w:p w:rsidR="00D103EA" w:rsidRDefault="002A413A" w:rsidP="00D103EA">
      <w:pPr>
        <w:numPr>
          <w:ilvl w:val="0"/>
          <w:numId w:val="9"/>
        </w:numPr>
        <w:spacing w:after="160" w:line="256" w:lineRule="auto"/>
        <w:contextualSpacing/>
        <w:jc w:val="both"/>
        <w:rPr>
          <w:rFonts w:eastAsiaTheme="minorHAnsi"/>
          <w:color w:val="000000" w:themeColor="text1"/>
        </w:rPr>
      </w:pPr>
      <w:proofErr w:type="spellStart"/>
      <w:r>
        <w:rPr>
          <w:rFonts w:eastAsiaTheme="minorHAnsi"/>
          <w:color w:val="000000" w:themeColor="text1"/>
        </w:rPr>
        <w:t>Ratyotha</w:t>
      </w:r>
      <w:proofErr w:type="spellEnd"/>
      <w:r>
        <w:rPr>
          <w:rFonts w:eastAsiaTheme="minorHAnsi"/>
          <w:color w:val="000000" w:themeColor="text1"/>
        </w:rPr>
        <w:t xml:space="preserve">, K., </w:t>
      </w:r>
      <w:proofErr w:type="spellStart"/>
      <w:r>
        <w:rPr>
          <w:rFonts w:eastAsiaTheme="minorHAnsi"/>
          <w:color w:val="000000" w:themeColor="text1"/>
        </w:rPr>
        <w:t>Prakobwong</w:t>
      </w:r>
      <w:proofErr w:type="spellEnd"/>
      <w:r>
        <w:rPr>
          <w:rFonts w:eastAsiaTheme="minorHAnsi"/>
          <w:color w:val="000000" w:themeColor="text1"/>
        </w:rPr>
        <w:t xml:space="preserve">, S., &amp; </w:t>
      </w:r>
      <w:proofErr w:type="spellStart"/>
      <w:r>
        <w:rPr>
          <w:rFonts w:eastAsiaTheme="minorHAnsi"/>
          <w:color w:val="000000" w:themeColor="text1"/>
        </w:rPr>
        <w:t>Piratae</w:t>
      </w:r>
      <w:proofErr w:type="spellEnd"/>
      <w:r>
        <w:rPr>
          <w:rFonts w:eastAsiaTheme="minorHAnsi"/>
          <w:color w:val="000000" w:themeColor="text1"/>
        </w:rPr>
        <w:t>, S. (2022). Lumpy skin disease: A newly emerging disease in Southeast Asia. </w:t>
      </w:r>
      <w:r>
        <w:rPr>
          <w:rFonts w:eastAsiaTheme="minorHAnsi"/>
          <w:i/>
          <w:iCs/>
          <w:color w:val="000000" w:themeColor="text1"/>
        </w:rPr>
        <w:t>Veterinary world</w:t>
      </w:r>
      <w:r>
        <w:rPr>
          <w:rFonts w:eastAsiaTheme="minorHAnsi"/>
          <w:color w:val="000000" w:themeColor="text1"/>
        </w:rPr>
        <w:t>, </w:t>
      </w:r>
      <w:r>
        <w:rPr>
          <w:rFonts w:eastAsiaTheme="minorHAnsi"/>
          <w:i/>
          <w:iCs/>
          <w:color w:val="000000" w:themeColor="text1"/>
        </w:rPr>
        <w:t>15</w:t>
      </w:r>
      <w:r>
        <w:rPr>
          <w:rFonts w:eastAsiaTheme="minorHAnsi"/>
          <w:color w:val="000000" w:themeColor="text1"/>
        </w:rPr>
        <w:t xml:space="preserve">(12), 2764–2771. </w:t>
      </w:r>
      <w:hyperlink r:id="rId11" w:history="1">
        <w:r>
          <w:rPr>
            <w:rFonts w:eastAsiaTheme="minorHAnsi"/>
            <w:color w:val="000000" w:themeColor="text1"/>
            <w:u w:val="single"/>
          </w:rPr>
          <w:t>https://doi.org/10.14202/vetworld.2022.2764-2771</w:t>
        </w:r>
      </w:hyperlink>
    </w:p>
    <w:p w:rsidR="00D103EA" w:rsidRDefault="002A413A" w:rsidP="00D103EA">
      <w:pPr>
        <w:numPr>
          <w:ilvl w:val="0"/>
          <w:numId w:val="9"/>
        </w:numPr>
        <w:spacing w:after="160" w:line="256" w:lineRule="auto"/>
        <w:contextualSpacing/>
        <w:jc w:val="both"/>
        <w:rPr>
          <w:rFonts w:eastAsiaTheme="minorHAnsi"/>
        </w:rPr>
      </w:pPr>
      <w:proofErr w:type="spellStart"/>
      <w:r>
        <w:rPr>
          <w:rFonts w:eastAsiaTheme="minorHAnsi"/>
          <w:b/>
          <w:bCs/>
        </w:rPr>
        <w:t>Subedi</w:t>
      </w:r>
      <w:proofErr w:type="spellEnd"/>
      <w:r>
        <w:rPr>
          <w:rFonts w:eastAsiaTheme="minorHAnsi"/>
          <w:b/>
          <w:bCs/>
        </w:rPr>
        <w:t xml:space="preserve">, </w:t>
      </w:r>
      <w:proofErr w:type="spellStart"/>
      <w:r>
        <w:rPr>
          <w:rFonts w:eastAsiaTheme="minorHAnsi"/>
          <w:b/>
          <w:bCs/>
        </w:rPr>
        <w:t>Nawaraj</w:t>
      </w:r>
      <w:proofErr w:type="spellEnd"/>
      <w:r>
        <w:rPr>
          <w:rFonts w:eastAsiaTheme="minorHAnsi"/>
          <w:b/>
          <w:bCs/>
        </w:rPr>
        <w:t>.</w:t>
      </w:r>
      <w:r>
        <w:rPr>
          <w:rFonts w:eastAsiaTheme="minorHAnsi"/>
        </w:rPr>
        <w:t xml:space="preserve"> 2025. </w:t>
      </w:r>
      <w:r>
        <w:rPr>
          <w:rFonts w:eastAsiaTheme="minorHAnsi"/>
          <w:i/>
          <w:iCs/>
        </w:rPr>
        <w:t xml:space="preserve">“Lumpy Skin Disease Spreads in </w:t>
      </w:r>
      <w:proofErr w:type="spellStart"/>
      <w:r>
        <w:rPr>
          <w:rFonts w:eastAsiaTheme="minorHAnsi"/>
          <w:i/>
          <w:iCs/>
        </w:rPr>
        <w:t>Jhapa</w:t>
      </w:r>
      <w:proofErr w:type="spellEnd"/>
      <w:r>
        <w:rPr>
          <w:rFonts w:eastAsiaTheme="minorHAnsi"/>
          <w:i/>
          <w:iCs/>
        </w:rPr>
        <w:t xml:space="preserve"> Again, Over 6,000 Cattle Infected and 54 Dead.”</w:t>
      </w:r>
      <w:r>
        <w:rPr>
          <w:rFonts w:eastAsiaTheme="minorHAnsi"/>
        </w:rPr>
        <w:t xml:space="preserve"> </w:t>
      </w:r>
      <w:r>
        <w:rPr>
          <w:rFonts w:eastAsiaTheme="minorHAnsi"/>
          <w:i/>
          <w:iCs/>
        </w:rPr>
        <w:t>The Kathmandu Post</w:t>
      </w:r>
      <w:r>
        <w:rPr>
          <w:rFonts w:eastAsiaTheme="minorHAnsi"/>
        </w:rPr>
        <w:t>, June 27. Available at: Kathmandu Post (accessed August 18, 2025).</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proofErr w:type="spellStart"/>
      <w:r>
        <w:rPr>
          <w:rFonts w:eastAsiaTheme="minorHAnsi"/>
          <w:color w:val="000000" w:themeColor="text1"/>
          <w:shd w:val="clear" w:color="auto" w:fill="FFFFFF"/>
        </w:rPr>
        <w:t>Tadakod</w:t>
      </w:r>
      <w:proofErr w:type="spellEnd"/>
      <w:r>
        <w:rPr>
          <w:rFonts w:eastAsiaTheme="minorHAnsi"/>
          <w:color w:val="000000" w:themeColor="text1"/>
          <w:shd w:val="clear" w:color="auto" w:fill="FFFFFF"/>
        </w:rPr>
        <w:t xml:space="preserve">, S., </w:t>
      </w:r>
      <w:proofErr w:type="spellStart"/>
      <w:r>
        <w:rPr>
          <w:rFonts w:eastAsiaTheme="minorHAnsi"/>
          <w:color w:val="000000" w:themeColor="text1"/>
          <w:shd w:val="clear" w:color="auto" w:fill="FFFFFF"/>
        </w:rPr>
        <w:t>Bijalwan</w:t>
      </w:r>
      <w:proofErr w:type="spellEnd"/>
      <w:r>
        <w:rPr>
          <w:rFonts w:eastAsiaTheme="minorHAnsi"/>
          <w:color w:val="000000" w:themeColor="text1"/>
          <w:shd w:val="clear" w:color="auto" w:fill="FFFFFF"/>
        </w:rPr>
        <w:t xml:space="preserve">, S., </w:t>
      </w:r>
      <w:proofErr w:type="spellStart"/>
      <w:r>
        <w:rPr>
          <w:rFonts w:eastAsiaTheme="minorHAnsi"/>
          <w:color w:val="000000" w:themeColor="text1"/>
          <w:shd w:val="clear" w:color="auto" w:fill="FFFFFF"/>
        </w:rPr>
        <w:t>Pabbineedi</w:t>
      </w:r>
      <w:proofErr w:type="spellEnd"/>
      <w:r>
        <w:rPr>
          <w:rFonts w:eastAsiaTheme="minorHAnsi"/>
          <w:color w:val="000000" w:themeColor="text1"/>
          <w:shd w:val="clear" w:color="auto" w:fill="FFFFFF"/>
        </w:rPr>
        <w:t xml:space="preserve">, S. M., </w:t>
      </w:r>
      <w:proofErr w:type="spellStart"/>
      <w:r>
        <w:rPr>
          <w:rFonts w:eastAsiaTheme="minorHAnsi"/>
          <w:color w:val="000000" w:themeColor="text1"/>
          <w:shd w:val="clear" w:color="auto" w:fill="FFFFFF"/>
        </w:rPr>
        <w:t>Zabeena</w:t>
      </w:r>
      <w:proofErr w:type="spellEnd"/>
      <w:r>
        <w:rPr>
          <w:rFonts w:eastAsiaTheme="minorHAnsi"/>
          <w:color w:val="000000" w:themeColor="text1"/>
          <w:shd w:val="clear" w:color="auto" w:fill="FFFFFF"/>
        </w:rPr>
        <w:t>, U., NM, G., &amp; GB, M. R. (2025). Lumpy Skin Disease-Epidemiology, Diagnosis, Prevention and Control. In </w:t>
      </w:r>
      <w:r>
        <w:rPr>
          <w:rFonts w:eastAsiaTheme="minorHAnsi"/>
          <w:i/>
          <w:iCs/>
          <w:color w:val="000000" w:themeColor="text1"/>
          <w:shd w:val="clear" w:color="auto" w:fill="FFFFFF"/>
        </w:rPr>
        <w:t>Advances in Animal Sciences (Volume 1)</w:t>
      </w:r>
      <w:r>
        <w:rPr>
          <w:rFonts w:eastAsiaTheme="minorHAnsi"/>
          <w:color w:val="000000" w:themeColor="text1"/>
          <w:shd w:val="clear" w:color="auto" w:fill="FFFFFF"/>
        </w:rPr>
        <w:t xml:space="preserve"> (pp. 1-13). </w:t>
      </w:r>
      <w:proofErr w:type="spellStart"/>
      <w:r>
        <w:rPr>
          <w:rFonts w:eastAsiaTheme="minorHAnsi"/>
          <w:color w:val="000000" w:themeColor="text1"/>
          <w:shd w:val="clear" w:color="auto" w:fill="FFFFFF"/>
        </w:rPr>
        <w:t>Cornous</w:t>
      </w:r>
      <w:proofErr w:type="spellEnd"/>
      <w:r>
        <w:rPr>
          <w:rFonts w:eastAsiaTheme="minorHAnsi"/>
          <w:color w:val="000000" w:themeColor="text1"/>
          <w:shd w:val="clear" w:color="auto" w:fill="FFFFFF"/>
        </w:rPr>
        <w:t xml:space="preserve"> Publications LLP.</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proofErr w:type="spellStart"/>
      <w:r>
        <w:rPr>
          <w:rFonts w:eastAsiaTheme="minorHAnsi"/>
          <w:color w:val="000000" w:themeColor="text1"/>
          <w:shd w:val="clear" w:color="auto" w:fill="FFFFFF"/>
        </w:rPr>
        <w:t>Tadakod</w:t>
      </w:r>
      <w:proofErr w:type="spellEnd"/>
      <w:r>
        <w:rPr>
          <w:rFonts w:eastAsiaTheme="minorHAnsi"/>
          <w:color w:val="000000" w:themeColor="text1"/>
          <w:shd w:val="clear" w:color="auto" w:fill="FFFFFF"/>
        </w:rPr>
        <w:t xml:space="preserve">, S., </w:t>
      </w:r>
      <w:proofErr w:type="spellStart"/>
      <w:r>
        <w:rPr>
          <w:rFonts w:eastAsiaTheme="minorHAnsi"/>
          <w:color w:val="000000" w:themeColor="text1"/>
          <w:shd w:val="clear" w:color="auto" w:fill="FFFFFF"/>
        </w:rPr>
        <w:t>Bijalwan</w:t>
      </w:r>
      <w:proofErr w:type="spellEnd"/>
      <w:r>
        <w:rPr>
          <w:rFonts w:eastAsiaTheme="minorHAnsi"/>
          <w:color w:val="000000" w:themeColor="text1"/>
          <w:shd w:val="clear" w:color="auto" w:fill="FFFFFF"/>
        </w:rPr>
        <w:t xml:space="preserve">, S., </w:t>
      </w:r>
      <w:proofErr w:type="spellStart"/>
      <w:r>
        <w:rPr>
          <w:rFonts w:eastAsiaTheme="minorHAnsi"/>
          <w:color w:val="000000" w:themeColor="text1"/>
          <w:shd w:val="clear" w:color="auto" w:fill="FFFFFF"/>
        </w:rPr>
        <w:t>Pabbineedi</w:t>
      </w:r>
      <w:proofErr w:type="spellEnd"/>
      <w:r>
        <w:rPr>
          <w:rFonts w:eastAsiaTheme="minorHAnsi"/>
          <w:color w:val="000000" w:themeColor="text1"/>
          <w:shd w:val="clear" w:color="auto" w:fill="FFFFFF"/>
        </w:rPr>
        <w:t xml:space="preserve">, S. M., </w:t>
      </w:r>
      <w:proofErr w:type="spellStart"/>
      <w:r>
        <w:rPr>
          <w:rFonts w:eastAsiaTheme="minorHAnsi"/>
          <w:color w:val="000000" w:themeColor="text1"/>
          <w:shd w:val="clear" w:color="auto" w:fill="FFFFFF"/>
        </w:rPr>
        <w:t>Zabeena</w:t>
      </w:r>
      <w:proofErr w:type="spellEnd"/>
      <w:r>
        <w:rPr>
          <w:rFonts w:eastAsiaTheme="minorHAnsi"/>
          <w:color w:val="000000" w:themeColor="text1"/>
          <w:shd w:val="clear" w:color="auto" w:fill="FFFFFF"/>
        </w:rPr>
        <w:t>, U., NM, G., &amp; GB, M. R. (2025). Lumpy Skin Disease-Epidemiology, Diagnosis, Prevention and Control. In </w:t>
      </w:r>
      <w:r>
        <w:rPr>
          <w:rFonts w:eastAsiaTheme="minorHAnsi"/>
          <w:i/>
          <w:iCs/>
          <w:color w:val="000000" w:themeColor="text1"/>
          <w:shd w:val="clear" w:color="auto" w:fill="FFFFFF"/>
        </w:rPr>
        <w:t>Advances in Animal Sciences (Volume 1)</w:t>
      </w:r>
      <w:r>
        <w:rPr>
          <w:rFonts w:eastAsiaTheme="minorHAnsi"/>
          <w:color w:val="000000" w:themeColor="text1"/>
          <w:shd w:val="clear" w:color="auto" w:fill="FFFFFF"/>
        </w:rPr>
        <w:t xml:space="preserve"> (pp. 1-13). </w:t>
      </w:r>
      <w:proofErr w:type="spellStart"/>
      <w:r>
        <w:rPr>
          <w:rFonts w:eastAsiaTheme="minorHAnsi"/>
          <w:color w:val="000000" w:themeColor="text1"/>
          <w:shd w:val="clear" w:color="auto" w:fill="FFFFFF"/>
        </w:rPr>
        <w:t>Cornous</w:t>
      </w:r>
      <w:proofErr w:type="spellEnd"/>
      <w:r>
        <w:rPr>
          <w:rFonts w:eastAsiaTheme="minorHAnsi"/>
          <w:color w:val="000000" w:themeColor="text1"/>
          <w:shd w:val="clear" w:color="auto" w:fill="FFFFFF"/>
        </w:rPr>
        <w:t xml:space="preserve"> Publications LLP.</w:t>
      </w:r>
    </w:p>
    <w:p w:rsidR="00D103EA" w:rsidRDefault="002A413A" w:rsidP="00D103EA">
      <w:pPr>
        <w:numPr>
          <w:ilvl w:val="0"/>
          <w:numId w:val="9"/>
        </w:numPr>
        <w:spacing w:before="100" w:beforeAutospacing="1" w:after="100" w:afterAutospacing="1"/>
        <w:jc w:val="both"/>
        <w:rPr>
          <w:color w:val="222222"/>
          <w:shd w:val="clear" w:color="auto" w:fill="FFFFFF"/>
        </w:rPr>
      </w:pPr>
      <w:proofErr w:type="spellStart"/>
      <w:r>
        <w:rPr>
          <w:color w:val="222222"/>
          <w:shd w:val="clear" w:color="auto" w:fill="FFFFFF"/>
        </w:rPr>
        <w:t>Tulman</w:t>
      </w:r>
      <w:proofErr w:type="spellEnd"/>
      <w:r>
        <w:rPr>
          <w:color w:val="222222"/>
          <w:shd w:val="clear" w:color="auto" w:fill="FFFFFF"/>
        </w:rPr>
        <w:t xml:space="preserve">, E. R., Afonso, C. L., Lu, Z., </w:t>
      </w:r>
      <w:proofErr w:type="spellStart"/>
      <w:r>
        <w:rPr>
          <w:color w:val="222222"/>
          <w:shd w:val="clear" w:color="auto" w:fill="FFFFFF"/>
        </w:rPr>
        <w:t>Zsak</w:t>
      </w:r>
      <w:proofErr w:type="spellEnd"/>
      <w:r>
        <w:rPr>
          <w:color w:val="222222"/>
          <w:shd w:val="clear" w:color="auto" w:fill="FFFFFF"/>
        </w:rPr>
        <w:t xml:space="preserve">, L., </w:t>
      </w:r>
      <w:proofErr w:type="spellStart"/>
      <w:r>
        <w:rPr>
          <w:color w:val="222222"/>
          <w:shd w:val="clear" w:color="auto" w:fill="FFFFFF"/>
        </w:rPr>
        <w:t>Kutish</w:t>
      </w:r>
      <w:proofErr w:type="spellEnd"/>
      <w:r>
        <w:rPr>
          <w:color w:val="222222"/>
          <w:shd w:val="clear" w:color="auto" w:fill="FFFFFF"/>
        </w:rPr>
        <w:t>, G. F., &amp; Rock, D. L. (2001). Genome of lumpy skin disease virus. </w:t>
      </w:r>
      <w:r>
        <w:rPr>
          <w:i/>
          <w:iCs/>
          <w:color w:val="222222"/>
          <w:shd w:val="clear" w:color="auto" w:fill="FFFFFF"/>
        </w:rPr>
        <w:t>Journal of virology</w:t>
      </w:r>
      <w:r>
        <w:rPr>
          <w:color w:val="222222"/>
          <w:shd w:val="clear" w:color="auto" w:fill="FFFFFF"/>
        </w:rPr>
        <w:t>, </w:t>
      </w:r>
      <w:r>
        <w:rPr>
          <w:i/>
          <w:iCs/>
          <w:color w:val="222222"/>
          <w:shd w:val="clear" w:color="auto" w:fill="FFFFFF"/>
        </w:rPr>
        <w:t>75</w:t>
      </w:r>
      <w:r>
        <w:rPr>
          <w:color w:val="222222"/>
          <w:shd w:val="clear" w:color="auto" w:fill="FFFFFF"/>
        </w:rPr>
        <w:t>(15), 7122-7130.</w:t>
      </w:r>
    </w:p>
    <w:p w:rsidR="00D103EA" w:rsidRDefault="002A413A" w:rsidP="00D103EA">
      <w:pPr>
        <w:numPr>
          <w:ilvl w:val="0"/>
          <w:numId w:val="9"/>
        </w:numPr>
        <w:spacing w:before="100" w:beforeAutospacing="1" w:after="100" w:afterAutospacing="1"/>
        <w:rPr>
          <w:lang w:bidi="ne-NP"/>
        </w:rPr>
      </w:pPr>
      <w:proofErr w:type="spellStart"/>
      <w:r>
        <w:rPr>
          <w:lang w:bidi="ne-NP"/>
        </w:rPr>
        <w:t>Tuppurainen</w:t>
      </w:r>
      <w:proofErr w:type="spellEnd"/>
      <w:r>
        <w:rPr>
          <w:lang w:bidi="ne-NP"/>
        </w:rPr>
        <w:t xml:space="preserve">, E. S. M., &amp; </w:t>
      </w:r>
      <w:proofErr w:type="spellStart"/>
      <w:r>
        <w:rPr>
          <w:lang w:bidi="ne-NP"/>
        </w:rPr>
        <w:t>Oura</w:t>
      </w:r>
      <w:proofErr w:type="spellEnd"/>
      <w:r>
        <w:rPr>
          <w:lang w:bidi="ne-NP"/>
        </w:rPr>
        <w:t xml:space="preserve">, C. A. L. (2012). Review: Lumpy Skin Disease: An Emerging Threat to Europe, the Middle East and Asia. </w:t>
      </w:r>
      <w:r>
        <w:rPr>
          <w:i/>
          <w:iCs/>
          <w:lang w:bidi="ne-NP"/>
        </w:rPr>
        <w:t>Transboundary and Emerging Diseases</w:t>
      </w:r>
      <w:r>
        <w:rPr>
          <w:lang w:bidi="ne-NP"/>
        </w:rPr>
        <w:t>, 59(1), 40–48.</w:t>
      </w:r>
    </w:p>
    <w:p w:rsidR="00D103EA" w:rsidRDefault="002A413A" w:rsidP="00D103EA">
      <w:pPr>
        <w:numPr>
          <w:ilvl w:val="0"/>
          <w:numId w:val="9"/>
        </w:numPr>
        <w:spacing w:after="160" w:line="256" w:lineRule="auto"/>
        <w:contextualSpacing/>
        <w:rPr>
          <w:rFonts w:eastAsiaTheme="minorHAnsi"/>
        </w:rPr>
      </w:pPr>
      <w:proofErr w:type="spellStart"/>
      <w:r>
        <w:rPr>
          <w:rFonts w:eastAsiaTheme="minorHAnsi"/>
        </w:rPr>
        <w:t>Tuppurainen</w:t>
      </w:r>
      <w:proofErr w:type="spellEnd"/>
      <w:r>
        <w:rPr>
          <w:rFonts w:eastAsiaTheme="minorHAnsi"/>
        </w:rPr>
        <w:t xml:space="preserve">, E., </w:t>
      </w:r>
      <w:proofErr w:type="spellStart"/>
      <w:r>
        <w:rPr>
          <w:rFonts w:eastAsiaTheme="minorHAnsi"/>
        </w:rPr>
        <w:t>Alexandrov</w:t>
      </w:r>
      <w:proofErr w:type="spellEnd"/>
      <w:r>
        <w:rPr>
          <w:rFonts w:eastAsiaTheme="minorHAnsi"/>
        </w:rPr>
        <w:t>, T., &amp; Beltran-</w:t>
      </w:r>
      <w:proofErr w:type="spellStart"/>
      <w:r>
        <w:rPr>
          <w:rFonts w:eastAsiaTheme="minorHAnsi"/>
        </w:rPr>
        <w:t>Alcrudo</w:t>
      </w:r>
      <w:proofErr w:type="spellEnd"/>
      <w:r>
        <w:rPr>
          <w:rFonts w:eastAsiaTheme="minorHAnsi"/>
        </w:rPr>
        <w:t>, D. (2017). </w:t>
      </w:r>
      <w:r>
        <w:rPr>
          <w:rFonts w:eastAsiaTheme="minorHAnsi"/>
          <w:i/>
          <w:iCs/>
        </w:rPr>
        <w:t>Lumpy skin disease–A manual for veterinarians</w:t>
      </w:r>
      <w:r>
        <w:rPr>
          <w:rFonts w:eastAsiaTheme="minorHAnsi"/>
        </w:rPr>
        <w:t>. FAO;.</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proofErr w:type="spellStart"/>
      <w:r>
        <w:rPr>
          <w:rFonts w:eastAsiaTheme="minorHAnsi"/>
          <w:color w:val="1B1B1B"/>
          <w:shd w:val="clear" w:color="auto" w:fill="FFFFFF"/>
        </w:rPr>
        <w:t>Tuppurainen</w:t>
      </w:r>
      <w:proofErr w:type="spellEnd"/>
      <w:r>
        <w:rPr>
          <w:rFonts w:eastAsiaTheme="minorHAnsi"/>
          <w:color w:val="1B1B1B"/>
          <w:shd w:val="clear" w:color="auto" w:fill="FFFFFF"/>
        </w:rPr>
        <w:t xml:space="preserve">, E., </w:t>
      </w:r>
      <w:proofErr w:type="spellStart"/>
      <w:r>
        <w:rPr>
          <w:rFonts w:eastAsiaTheme="minorHAnsi"/>
          <w:color w:val="1B1B1B"/>
          <w:shd w:val="clear" w:color="auto" w:fill="FFFFFF"/>
        </w:rPr>
        <w:t>Dietze</w:t>
      </w:r>
      <w:proofErr w:type="spellEnd"/>
      <w:r>
        <w:rPr>
          <w:rFonts w:eastAsiaTheme="minorHAnsi"/>
          <w:color w:val="1B1B1B"/>
          <w:shd w:val="clear" w:color="auto" w:fill="FFFFFF"/>
        </w:rPr>
        <w:t>, K., Wolff, J., Bergmann, H., Beltran-</w:t>
      </w:r>
      <w:proofErr w:type="spellStart"/>
      <w:r>
        <w:rPr>
          <w:rFonts w:eastAsiaTheme="minorHAnsi"/>
          <w:color w:val="1B1B1B"/>
          <w:shd w:val="clear" w:color="auto" w:fill="FFFFFF"/>
        </w:rPr>
        <w:t>Alcrudo</w:t>
      </w:r>
      <w:proofErr w:type="spellEnd"/>
      <w:r>
        <w:rPr>
          <w:rFonts w:eastAsiaTheme="minorHAnsi"/>
          <w:color w:val="1B1B1B"/>
          <w:shd w:val="clear" w:color="auto" w:fill="FFFFFF"/>
        </w:rPr>
        <w:t xml:space="preserve">, D., </w:t>
      </w:r>
      <w:proofErr w:type="spellStart"/>
      <w:r>
        <w:rPr>
          <w:rFonts w:eastAsiaTheme="minorHAnsi"/>
          <w:color w:val="1B1B1B"/>
          <w:shd w:val="clear" w:color="auto" w:fill="FFFFFF"/>
        </w:rPr>
        <w:t>Fahrion</w:t>
      </w:r>
      <w:proofErr w:type="spellEnd"/>
      <w:r>
        <w:rPr>
          <w:rFonts w:eastAsiaTheme="minorHAnsi"/>
          <w:color w:val="1B1B1B"/>
          <w:shd w:val="clear" w:color="auto" w:fill="FFFFFF"/>
        </w:rPr>
        <w:t xml:space="preserve">, A., </w:t>
      </w:r>
      <w:proofErr w:type="spellStart"/>
      <w:r>
        <w:rPr>
          <w:rFonts w:eastAsiaTheme="minorHAnsi"/>
          <w:color w:val="1B1B1B"/>
          <w:shd w:val="clear" w:color="auto" w:fill="FFFFFF"/>
        </w:rPr>
        <w:t>Lamien</w:t>
      </w:r>
      <w:proofErr w:type="spellEnd"/>
      <w:r>
        <w:rPr>
          <w:rFonts w:eastAsiaTheme="minorHAnsi"/>
          <w:color w:val="1B1B1B"/>
          <w:shd w:val="clear" w:color="auto" w:fill="FFFFFF"/>
        </w:rPr>
        <w:t xml:space="preserve">, C. E., Busch, F., Sauter-Louis, C., </w:t>
      </w:r>
      <w:proofErr w:type="spellStart"/>
      <w:r>
        <w:rPr>
          <w:rFonts w:eastAsiaTheme="minorHAnsi"/>
          <w:color w:val="1B1B1B"/>
          <w:shd w:val="clear" w:color="auto" w:fill="FFFFFF"/>
        </w:rPr>
        <w:t>Conraths</w:t>
      </w:r>
      <w:proofErr w:type="spellEnd"/>
      <w:r>
        <w:rPr>
          <w:rFonts w:eastAsiaTheme="minorHAnsi"/>
          <w:color w:val="1B1B1B"/>
          <w:shd w:val="clear" w:color="auto" w:fill="FFFFFF"/>
        </w:rPr>
        <w:t xml:space="preserve">, F. J., De </w:t>
      </w:r>
      <w:proofErr w:type="spellStart"/>
      <w:r>
        <w:rPr>
          <w:rFonts w:eastAsiaTheme="minorHAnsi"/>
          <w:color w:val="1B1B1B"/>
          <w:shd w:val="clear" w:color="auto" w:fill="FFFFFF"/>
        </w:rPr>
        <w:t>Clercq</w:t>
      </w:r>
      <w:proofErr w:type="spellEnd"/>
      <w:r>
        <w:rPr>
          <w:rFonts w:eastAsiaTheme="minorHAnsi"/>
          <w:color w:val="1B1B1B"/>
          <w:shd w:val="clear" w:color="auto" w:fill="FFFFFF"/>
        </w:rPr>
        <w:t>, K., Hoffmann, B., &amp; Knauf, S. (2021). Review: Vaccines and Vaccination against Lumpy Skin Disease. </w:t>
      </w:r>
      <w:r>
        <w:rPr>
          <w:rFonts w:eastAsiaTheme="minorHAnsi"/>
          <w:i/>
          <w:iCs/>
          <w:color w:val="1B1B1B"/>
          <w:shd w:val="clear" w:color="auto" w:fill="FFFFFF"/>
        </w:rPr>
        <w:t>Vaccines</w:t>
      </w:r>
      <w:r>
        <w:rPr>
          <w:rFonts w:eastAsiaTheme="minorHAnsi"/>
          <w:color w:val="1B1B1B"/>
          <w:shd w:val="clear" w:color="auto" w:fill="FFFFFF"/>
        </w:rPr>
        <w:t>, </w:t>
      </w:r>
      <w:r>
        <w:rPr>
          <w:rFonts w:eastAsiaTheme="minorHAnsi"/>
          <w:i/>
          <w:iCs/>
          <w:color w:val="1B1B1B"/>
          <w:shd w:val="clear" w:color="auto" w:fill="FFFFFF"/>
        </w:rPr>
        <w:t>9</w:t>
      </w:r>
      <w:r>
        <w:rPr>
          <w:rFonts w:eastAsiaTheme="minorHAnsi"/>
          <w:color w:val="1B1B1B"/>
          <w:shd w:val="clear" w:color="auto" w:fill="FFFFFF"/>
        </w:rPr>
        <w:t>(10), 1136. https://doi.org/10.3390/vaccines9101136</w:t>
      </w:r>
    </w:p>
    <w:p w:rsidR="00D103EA" w:rsidRDefault="002A413A" w:rsidP="00D103EA">
      <w:pPr>
        <w:numPr>
          <w:ilvl w:val="0"/>
          <w:numId w:val="9"/>
        </w:numPr>
        <w:spacing w:after="160" w:line="256" w:lineRule="auto"/>
        <w:contextualSpacing/>
        <w:jc w:val="both"/>
        <w:rPr>
          <w:rFonts w:eastAsiaTheme="minorHAnsi"/>
          <w:color w:val="000000" w:themeColor="text1"/>
          <w:shd w:val="clear" w:color="auto" w:fill="FFFFFF"/>
        </w:rPr>
      </w:pPr>
      <w:r>
        <w:rPr>
          <w:rFonts w:eastAsiaTheme="minorHAnsi"/>
          <w:color w:val="000000" w:themeColor="text1"/>
          <w:shd w:val="clear" w:color="auto" w:fill="FFFFFF"/>
        </w:rPr>
        <w:t>Ul-Rahman, A., Shabbir, M. Z., Raza, M. A., &amp; Rossiter, P. (2024). The expanding host range of lumpy skin disease virus in wild and domestic animals. </w:t>
      </w:r>
      <w:r>
        <w:rPr>
          <w:rFonts w:eastAsiaTheme="minorHAnsi"/>
          <w:i/>
          <w:iCs/>
          <w:color w:val="000000" w:themeColor="text1"/>
          <w:shd w:val="clear" w:color="auto" w:fill="FFFFFF"/>
        </w:rPr>
        <w:t>Tropical Animal Health and Production</w:t>
      </w:r>
      <w:r>
        <w:rPr>
          <w:rFonts w:eastAsiaTheme="minorHAnsi"/>
          <w:color w:val="000000" w:themeColor="text1"/>
          <w:shd w:val="clear" w:color="auto" w:fill="FFFFFF"/>
        </w:rPr>
        <w:t>, </w:t>
      </w:r>
      <w:r>
        <w:rPr>
          <w:rFonts w:eastAsiaTheme="minorHAnsi"/>
          <w:i/>
          <w:iCs/>
          <w:color w:val="000000" w:themeColor="text1"/>
          <w:shd w:val="clear" w:color="auto" w:fill="FFFFFF"/>
        </w:rPr>
        <w:t>56</w:t>
      </w:r>
      <w:r>
        <w:rPr>
          <w:rFonts w:eastAsiaTheme="minorHAnsi"/>
          <w:color w:val="000000" w:themeColor="text1"/>
          <w:shd w:val="clear" w:color="auto" w:fill="FFFFFF"/>
        </w:rPr>
        <w:t>(8), 269.</w:t>
      </w:r>
    </w:p>
    <w:p w:rsidR="00094A64" w:rsidRPr="00C703D8" w:rsidRDefault="00094A64" w:rsidP="00C703D8">
      <w:pPr>
        <w:spacing w:line="360" w:lineRule="auto"/>
        <w:rPr>
          <w:rFonts w:eastAsiaTheme="majorEastAsia"/>
          <w:b/>
          <w:bCs/>
          <w:lang w:bidi="ne-NP"/>
        </w:rPr>
      </w:pPr>
    </w:p>
    <w:p w:rsidR="00DE55F8" w:rsidRPr="00C703D8" w:rsidRDefault="00DE55F8" w:rsidP="00C703D8">
      <w:pPr>
        <w:spacing w:line="360" w:lineRule="auto"/>
        <w:rPr>
          <w:rFonts w:eastAsiaTheme="minorHAnsi"/>
          <w:lang w:bidi="ne-NP"/>
        </w:rPr>
      </w:pPr>
    </w:p>
    <w:p w:rsidR="00DE55F8" w:rsidRPr="00C703D8" w:rsidRDefault="00DE55F8" w:rsidP="00C703D8">
      <w:pPr>
        <w:spacing w:line="360" w:lineRule="auto"/>
        <w:rPr>
          <w:rFonts w:eastAsiaTheme="minorHAnsi"/>
          <w:lang w:bidi="ne-NP"/>
        </w:rPr>
      </w:pPr>
    </w:p>
    <w:p w:rsidR="00DE55F8" w:rsidRPr="00D02444" w:rsidRDefault="00DE55F8" w:rsidP="00D02444">
      <w:pPr>
        <w:keepNext/>
        <w:keepLines/>
        <w:spacing w:line="360" w:lineRule="auto"/>
        <w:outlineLvl w:val="1"/>
        <w:rPr>
          <w:rFonts w:eastAsiaTheme="majorEastAsia" w:cstheme="majorBidi"/>
          <w:b/>
          <w:color w:val="000000" w:themeColor="text1"/>
          <w:szCs w:val="23"/>
          <w:lang w:bidi="ne-NP"/>
        </w:rPr>
      </w:pPr>
    </w:p>
    <w:sectPr w:rsidR="00DE55F8" w:rsidRPr="00D02444" w:rsidSect="00A719C4">
      <w:headerReference w:type="default" r:id="rId12"/>
      <w:footerReference w:type="default" r:id="rId13"/>
      <w:headerReference w:type="first" r:id="rId14"/>
      <w:footerReference w:type="first" r:id="rId15"/>
      <w:pgSz w:w="11906" w:h="16838" w:code="9"/>
      <w:pgMar w:top="1699" w:right="1138" w:bottom="1411" w:left="1987" w:header="108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D63" w:rsidRDefault="00985D63">
      <w:r>
        <w:separator/>
      </w:r>
    </w:p>
  </w:endnote>
  <w:endnote w:type="continuationSeparator" w:id="0">
    <w:p w:rsidR="00985D63" w:rsidRDefault="0098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28" w:rsidRDefault="00C52228">
    <w:pPr>
      <w:pStyle w:val="Footer"/>
      <w:jc w:val="right"/>
    </w:pPr>
  </w:p>
  <w:p w:rsidR="00C52228" w:rsidRDefault="00C52228" w:rsidP="00A82A6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228" w:rsidRDefault="00C52228">
    <w:pPr>
      <w:pStyle w:val="Footer"/>
      <w:jc w:val="right"/>
    </w:pPr>
  </w:p>
  <w:p w:rsidR="00C52228" w:rsidRDefault="00C5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D63" w:rsidRDefault="00985D63">
      <w:r>
        <w:separator/>
      </w:r>
    </w:p>
  </w:footnote>
  <w:footnote w:type="continuationSeparator" w:id="0">
    <w:p w:rsidR="00985D63" w:rsidRDefault="0098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256547"/>
      <w:docPartObj>
        <w:docPartGallery w:val="Page Numbers (Top of Page)"/>
        <w:docPartUnique/>
      </w:docPartObj>
    </w:sdtPr>
    <w:sdtEndPr>
      <w:rPr>
        <w:noProof/>
      </w:rPr>
    </w:sdtEndPr>
    <w:sdtContent>
      <w:p w:rsidR="00C52228" w:rsidRPr="00E065AB" w:rsidRDefault="002A413A">
        <w:pPr>
          <w:pStyle w:val="Header"/>
          <w:jc w:val="right"/>
          <w:rPr>
            <w:rFonts w:ascii="Times New Roman" w:hAnsi="Times New Roman" w:cs="Times New Roman"/>
            <w:sz w:val="24"/>
            <w:szCs w:val="24"/>
          </w:rPr>
        </w:pPr>
        <w:r w:rsidRPr="00E065AB">
          <w:rPr>
            <w:rFonts w:ascii="Times New Roman" w:hAnsi="Times New Roman" w:cs="Times New Roman"/>
            <w:sz w:val="24"/>
            <w:szCs w:val="24"/>
          </w:rPr>
          <w:fldChar w:fldCharType="begin"/>
        </w:r>
        <w:r w:rsidRPr="00E065AB">
          <w:rPr>
            <w:rFonts w:ascii="Times New Roman" w:hAnsi="Times New Roman" w:cs="Times New Roman"/>
            <w:sz w:val="24"/>
            <w:szCs w:val="24"/>
          </w:rPr>
          <w:instrText xml:space="preserve"> PAGE   \* MERGEFORMAT </w:instrText>
        </w:r>
        <w:r w:rsidRPr="00E065AB">
          <w:rPr>
            <w:rFonts w:ascii="Times New Roman" w:hAnsi="Times New Roman" w:cs="Times New Roman"/>
            <w:sz w:val="24"/>
            <w:szCs w:val="24"/>
          </w:rPr>
          <w:fldChar w:fldCharType="separate"/>
        </w:r>
        <w:r>
          <w:rPr>
            <w:rFonts w:ascii="Times New Roman" w:hAnsi="Times New Roman" w:cs="Times New Roman"/>
            <w:noProof/>
            <w:sz w:val="24"/>
            <w:szCs w:val="24"/>
          </w:rPr>
          <w:t>25</w:t>
        </w:r>
        <w:r w:rsidRPr="00E065AB">
          <w:rPr>
            <w:rFonts w:ascii="Times New Roman" w:hAnsi="Times New Roman" w:cs="Times New Roman"/>
            <w:noProof/>
            <w:sz w:val="24"/>
            <w:szCs w:val="24"/>
          </w:rPr>
          <w:fldChar w:fldCharType="end"/>
        </w:r>
      </w:p>
    </w:sdtContent>
  </w:sdt>
  <w:p w:rsidR="00C52228" w:rsidRPr="00E065AB" w:rsidRDefault="00C5222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73948171"/>
      <w:docPartObj>
        <w:docPartGallery w:val="Page Numbers (Top of Page)"/>
        <w:docPartUnique/>
      </w:docPartObj>
    </w:sdtPr>
    <w:sdtEndPr>
      <w:rPr>
        <w:noProof/>
      </w:rPr>
    </w:sdtEndPr>
    <w:sdtContent>
      <w:p w:rsidR="00C52228" w:rsidRPr="0085580D" w:rsidRDefault="002A413A" w:rsidP="0085580D">
        <w:pPr>
          <w:pStyle w:val="Header"/>
          <w:jc w:val="right"/>
          <w:rPr>
            <w:rFonts w:ascii="Times New Roman" w:hAnsi="Times New Roman" w:cs="Times New Roman"/>
            <w:sz w:val="24"/>
            <w:szCs w:val="24"/>
          </w:rPr>
        </w:pPr>
        <w:r w:rsidRPr="0085580D">
          <w:rPr>
            <w:rFonts w:ascii="Times New Roman" w:hAnsi="Times New Roman" w:cs="Times New Roman"/>
            <w:sz w:val="24"/>
            <w:szCs w:val="24"/>
          </w:rPr>
          <w:fldChar w:fldCharType="begin"/>
        </w:r>
        <w:r w:rsidRPr="0085580D">
          <w:rPr>
            <w:rFonts w:ascii="Times New Roman" w:hAnsi="Times New Roman" w:cs="Times New Roman"/>
            <w:sz w:val="24"/>
            <w:szCs w:val="24"/>
          </w:rPr>
          <w:instrText xml:space="preserve"> PAGE   \* MERGEFORMAT </w:instrText>
        </w:r>
        <w:r w:rsidRPr="0085580D">
          <w:rPr>
            <w:rFonts w:ascii="Times New Roman" w:hAnsi="Times New Roman" w:cs="Times New Roman"/>
            <w:sz w:val="24"/>
            <w:szCs w:val="24"/>
          </w:rPr>
          <w:fldChar w:fldCharType="separate"/>
        </w:r>
        <w:r>
          <w:rPr>
            <w:rFonts w:ascii="Times New Roman" w:hAnsi="Times New Roman" w:cs="Times New Roman"/>
            <w:noProof/>
            <w:sz w:val="24"/>
            <w:szCs w:val="24"/>
          </w:rPr>
          <w:t>1</w:t>
        </w:r>
        <w:r w:rsidRPr="0085580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0EEE"/>
    <w:multiLevelType w:val="hybridMultilevel"/>
    <w:tmpl w:val="BC685604"/>
    <w:lvl w:ilvl="0" w:tplc="BFF482F2">
      <w:start w:val="1"/>
      <w:numFmt w:val="decimal"/>
      <w:lvlText w:val="%1."/>
      <w:lvlJc w:val="left"/>
      <w:pPr>
        <w:ind w:left="720" w:hanging="360"/>
      </w:pPr>
      <w:rPr>
        <w:rFonts w:hint="default"/>
      </w:rPr>
    </w:lvl>
    <w:lvl w:ilvl="1" w:tplc="FD02ECCE" w:tentative="1">
      <w:start w:val="1"/>
      <w:numFmt w:val="lowerLetter"/>
      <w:lvlText w:val="%2."/>
      <w:lvlJc w:val="left"/>
      <w:pPr>
        <w:ind w:left="1440" w:hanging="360"/>
      </w:pPr>
    </w:lvl>
    <w:lvl w:ilvl="2" w:tplc="1CAC41B4" w:tentative="1">
      <w:start w:val="1"/>
      <w:numFmt w:val="lowerRoman"/>
      <w:lvlText w:val="%3."/>
      <w:lvlJc w:val="right"/>
      <w:pPr>
        <w:ind w:left="2160" w:hanging="180"/>
      </w:pPr>
    </w:lvl>
    <w:lvl w:ilvl="3" w:tplc="2C58A5B4" w:tentative="1">
      <w:start w:val="1"/>
      <w:numFmt w:val="decimal"/>
      <w:lvlText w:val="%4."/>
      <w:lvlJc w:val="left"/>
      <w:pPr>
        <w:ind w:left="2880" w:hanging="360"/>
      </w:pPr>
    </w:lvl>
    <w:lvl w:ilvl="4" w:tplc="6BA8A086" w:tentative="1">
      <w:start w:val="1"/>
      <w:numFmt w:val="lowerLetter"/>
      <w:lvlText w:val="%5."/>
      <w:lvlJc w:val="left"/>
      <w:pPr>
        <w:ind w:left="3600" w:hanging="360"/>
      </w:pPr>
    </w:lvl>
    <w:lvl w:ilvl="5" w:tplc="E2B8515C" w:tentative="1">
      <w:start w:val="1"/>
      <w:numFmt w:val="lowerRoman"/>
      <w:lvlText w:val="%6."/>
      <w:lvlJc w:val="right"/>
      <w:pPr>
        <w:ind w:left="4320" w:hanging="180"/>
      </w:pPr>
    </w:lvl>
    <w:lvl w:ilvl="6" w:tplc="CE3ED6F8" w:tentative="1">
      <w:start w:val="1"/>
      <w:numFmt w:val="decimal"/>
      <w:lvlText w:val="%7."/>
      <w:lvlJc w:val="left"/>
      <w:pPr>
        <w:ind w:left="5040" w:hanging="360"/>
      </w:pPr>
    </w:lvl>
    <w:lvl w:ilvl="7" w:tplc="7C44AA14" w:tentative="1">
      <w:start w:val="1"/>
      <w:numFmt w:val="lowerLetter"/>
      <w:lvlText w:val="%8."/>
      <w:lvlJc w:val="left"/>
      <w:pPr>
        <w:ind w:left="5760" w:hanging="360"/>
      </w:pPr>
    </w:lvl>
    <w:lvl w:ilvl="8" w:tplc="76B8E6B2" w:tentative="1">
      <w:start w:val="1"/>
      <w:numFmt w:val="lowerRoman"/>
      <w:lvlText w:val="%9."/>
      <w:lvlJc w:val="right"/>
      <w:pPr>
        <w:ind w:left="6480" w:hanging="180"/>
      </w:pPr>
    </w:lvl>
  </w:abstractNum>
  <w:abstractNum w:abstractNumId="1" w15:restartNumberingAfterBreak="0">
    <w:nsid w:val="143741FF"/>
    <w:multiLevelType w:val="hybridMultilevel"/>
    <w:tmpl w:val="190E7A08"/>
    <w:lvl w:ilvl="0" w:tplc="8A045962">
      <w:start w:val="6"/>
      <w:numFmt w:val="decimal"/>
      <w:lvlText w:val="%1."/>
      <w:lvlJc w:val="left"/>
      <w:pPr>
        <w:ind w:left="720" w:hanging="360"/>
      </w:pPr>
      <w:rPr>
        <w:rFonts w:hint="default"/>
      </w:rPr>
    </w:lvl>
    <w:lvl w:ilvl="1" w:tplc="8708A11A" w:tentative="1">
      <w:start w:val="1"/>
      <w:numFmt w:val="lowerLetter"/>
      <w:lvlText w:val="%2."/>
      <w:lvlJc w:val="left"/>
      <w:pPr>
        <w:ind w:left="1440" w:hanging="360"/>
      </w:pPr>
    </w:lvl>
    <w:lvl w:ilvl="2" w:tplc="D2046FDC" w:tentative="1">
      <w:start w:val="1"/>
      <w:numFmt w:val="lowerRoman"/>
      <w:lvlText w:val="%3."/>
      <w:lvlJc w:val="right"/>
      <w:pPr>
        <w:ind w:left="2160" w:hanging="180"/>
      </w:pPr>
    </w:lvl>
    <w:lvl w:ilvl="3" w:tplc="D74E7C4E" w:tentative="1">
      <w:start w:val="1"/>
      <w:numFmt w:val="decimal"/>
      <w:lvlText w:val="%4."/>
      <w:lvlJc w:val="left"/>
      <w:pPr>
        <w:ind w:left="2880" w:hanging="360"/>
      </w:pPr>
    </w:lvl>
    <w:lvl w:ilvl="4" w:tplc="1F0EC298" w:tentative="1">
      <w:start w:val="1"/>
      <w:numFmt w:val="lowerLetter"/>
      <w:lvlText w:val="%5."/>
      <w:lvlJc w:val="left"/>
      <w:pPr>
        <w:ind w:left="3600" w:hanging="360"/>
      </w:pPr>
    </w:lvl>
    <w:lvl w:ilvl="5" w:tplc="F32ECFDC" w:tentative="1">
      <w:start w:val="1"/>
      <w:numFmt w:val="lowerRoman"/>
      <w:lvlText w:val="%6."/>
      <w:lvlJc w:val="right"/>
      <w:pPr>
        <w:ind w:left="4320" w:hanging="180"/>
      </w:pPr>
    </w:lvl>
    <w:lvl w:ilvl="6" w:tplc="BDA84852" w:tentative="1">
      <w:start w:val="1"/>
      <w:numFmt w:val="decimal"/>
      <w:lvlText w:val="%7."/>
      <w:lvlJc w:val="left"/>
      <w:pPr>
        <w:ind w:left="5040" w:hanging="360"/>
      </w:pPr>
    </w:lvl>
    <w:lvl w:ilvl="7" w:tplc="D8667042" w:tentative="1">
      <w:start w:val="1"/>
      <w:numFmt w:val="lowerLetter"/>
      <w:lvlText w:val="%8."/>
      <w:lvlJc w:val="left"/>
      <w:pPr>
        <w:ind w:left="5760" w:hanging="360"/>
      </w:pPr>
    </w:lvl>
    <w:lvl w:ilvl="8" w:tplc="38100F8E" w:tentative="1">
      <w:start w:val="1"/>
      <w:numFmt w:val="lowerRoman"/>
      <w:lvlText w:val="%9."/>
      <w:lvlJc w:val="right"/>
      <w:pPr>
        <w:ind w:left="6480" w:hanging="180"/>
      </w:pPr>
    </w:lvl>
  </w:abstractNum>
  <w:abstractNum w:abstractNumId="2" w15:restartNumberingAfterBreak="0">
    <w:nsid w:val="1F402248"/>
    <w:multiLevelType w:val="multilevel"/>
    <w:tmpl w:val="D3F6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234E0"/>
    <w:multiLevelType w:val="multilevel"/>
    <w:tmpl w:val="61465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5352CA"/>
    <w:multiLevelType w:val="multilevel"/>
    <w:tmpl w:val="867E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F1AD5"/>
    <w:multiLevelType w:val="hybridMultilevel"/>
    <w:tmpl w:val="A7446E24"/>
    <w:lvl w:ilvl="0" w:tplc="286C2C98">
      <w:start w:val="1"/>
      <w:numFmt w:val="bullet"/>
      <w:lvlText w:val=""/>
      <w:lvlJc w:val="left"/>
      <w:pPr>
        <w:ind w:left="720" w:hanging="360"/>
      </w:pPr>
      <w:rPr>
        <w:rFonts w:ascii="Symbol" w:hAnsi="Symbol" w:hint="default"/>
      </w:rPr>
    </w:lvl>
    <w:lvl w:ilvl="1" w:tplc="0C7687CA">
      <w:start w:val="1"/>
      <w:numFmt w:val="bullet"/>
      <w:lvlText w:val="o"/>
      <w:lvlJc w:val="left"/>
      <w:pPr>
        <w:ind w:left="1440" w:hanging="360"/>
      </w:pPr>
      <w:rPr>
        <w:rFonts w:ascii="Courier New" w:hAnsi="Courier New" w:cs="Courier New" w:hint="default"/>
      </w:rPr>
    </w:lvl>
    <w:lvl w:ilvl="2" w:tplc="B3100984">
      <w:start w:val="1"/>
      <w:numFmt w:val="bullet"/>
      <w:lvlText w:val=""/>
      <w:lvlJc w:val="left"/>
      <w:pPr>
        <w:ind w:left="2160" w:hanging="360"/>
      </w:pPr>
      <w:rPr>
        <w:rFonts w:ascii="Wingdings" w:hAnsi="Wingdings" w:hint="default"/>
      </w:rPr>
    </w:lvl>
    <w:lvl w:ilvl="3" w:tplc="7E8A15E2">
      <w:start w:val="1"/>
      <w:numFmt w:val="bullet"/>
      <w:lvlText w:val=""/>
      <w:lvlJc w:val="left"/>
      <w:pPr>
        <w:ind w:left="2880" w:hanging="360"/>
      </w:pPr>
      <w:rPr>
        <w:rFonts w:ascii="Symbol" w:hAnsi="Symbol" w:hint="default"/>
      </w:rPr>
    </w:lvl>
    <w:lvl w:ilvl="4" w:tplc="C5887F46">
      <w:start w:val="1"/>
      <w:numFmt w:val="bullet"/>
      <w:lvlText w:val="o"/>
      <w:lvlJc w:val="left"/>
      <w:pPr>
        <w:ind w:left="3600" w:hanging="360"/>
      </w:pPr>
      <w:rPr>
        <w:rFonts w:ascii="Courier New" w:hAnsi="Courier New" w:cs="Courier New" w:hint="default"/>
      </w:rPr>
    </w:lvl>
    <w:lvl w:ilvl="5" w:tplc="1644837E">
      <w:start w:val="1"/>
      <w:numFmt w:val="bullet"/>
      <w:lvlText w:val=""/>
      <w:lvlJc w:val="left"/>
      <w:pPr>
        <w:ind w:left="4320" w:hanging="360"/>
      </w:pPr>
      <w:rPr>
        <w:rFonts w:ascii="Wingdings" w:hAnsi="Wingdings" w:hint="default"/>
      </w:rPr>
    </w:lvl>
    <w:lvl w:ilvl="6" w:tplc="22289CD0">
      <w:start w:val="1"/>
      <w:numFmt w:val="bullet"/>
      <w:lvlText w:val=""/>
      <w:lvlJc w:val="left"/>
      <w:pPr>
        <w:ind w:left="5040" w:hanging="360"/>
      </w:pPr>
      <w:rPr>
        <w:rFonts w:ascii="Symbol" w:hAnsi="Symbol" w:hint="default"/>
      </w:rPr>
    </w:lvl>
    <w:lvl w:ilvl="7" w:tplc="81448D20">
      <w:start w:val="1"/>
      <w:numFmt w:val="bullet"/>
      <w:lvlText w:val="o"/>
      <w:lvlJc w:val="left"/>
      <w:pPr>
        <w:ind w:left="5760" w:hanging="360"/>
      </w:pPr>
      <w:rPr>
        <w:rFonts w:ascii="Courier New" w:hAnsi="Courier New" w:cs="Courier New" w:hint="default"/>
      </w:rPr>
    </w:lvl>
    <w:lvl w:ilvl="8" w:tplc="93C470D0">
      <w:start w:val="1"/>
      <w:numFmt w:val="bullet"/>
      <w:lvlText w:val=""/>
      <w:lvlJc w:val="left"/>
      <w:pPr>
        <w:ind w:left="6480" w:hanging="360"/>
      </w:pPr>
      <w:rPr>
        <w:rFonts w:ascii="Wingdings" w:hAnsi="Wingdings" w:hint="default"/>
      </w:rPr>
    </w:lvl>
  </w:abstractNum>
  <w:abstractNum w:abstractNumId="6" w15:restartNumberingAfterBreak="0">
    <w:nsid w:val="6C6D6547"/>
    <w:multiLevelType w:val="multilevel"/>
    <w:tmpl w:val="6788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B5A3A"/>
    <w:multiLevelType w:val="multilevel"/>
    <w:tmpl w:val="7906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036D68"/>
    <w:multiLevelType w:val="multilevel"/>
    <w:tmpl w:val="F3128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4"/>
  </w:num>
  <w:num w:numId="5">
    <w:abstractNumId w:val="6"/>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7B3E"/>
    <w:rsid w:val="000070EF"/>
    <w:rsid w:val="00055379"/>
    <w:rsid w:val="00066B26"/>
    <w:rsid w:val="0009123E"/>
    <w:rsid w:val="00094A64"/>
    <w:rsid w:val="000959C9"/>
    <w:rsid w:val="0009675D"/>
    <w:rsid w:val="000A7A84"/>
    <w:rsid w:val="000E5A89"/>
    <w:rsid w:val="00157B31"/>
    <w:rsid w:val="0018254A"/>
    <w:rsid w:val="00182CC2"/>
    <w:rsid w:val="00197780"/>
    <w:rsid w:val="001A7AD3"/>
    <w:rsid w:val="001B20E6"/>
    <w:rsid w:val="001D0544"/>
    <w:rsid w:val="001E6B34"/>
    <w:rsid w:val="001F34AD"/>
    <w:rsid w:val="002205A1"/>
    <w:rsid w:val="00233D99"/>
    <w:rsid w:val="002802F4"/>
    <w:rsid w:val="00296718"/>
    <w:rsid w:val="002A413A"/>
    <w:rsid w:val="002C380C"/>
    <w:rsid w:val="002D762E"/>
    <w:rsid w:val="003137FD"/>
    <w:rsid w:val="0033116D"/>
    <w:rsid w:val="00331BA9"/>
    <w:rsid w:val="003447DC"/>
    <w:rsid w:val="00386D1C"/>
    <w:rsid w:val="00415502"/>
    <w:rsid w:val="00416C5C"/>
    <w:rsid w:val="004342FD"/>
    <w:rsid w:val="00441064"/>
    <w:rsid w:val="00442837"/>
    <w:rsid w:val="00482A5F"/>
    <w:rsid w:val="004A69BC"/>
    <w:rsid w:val="004C4BCD"/>
    <w:rsid w:val="004D4372"/>
    <w:rsid w:val="005116E5"/>
    <w:rsid w:val="00517873"/>
    <w:rsid w:val="005306F6"/>
    <w:rsid w:val="00532691"/>
    <w:rsid w:val="005835AC"/>
    <w:rsid w:val="005A0482"/>
    <w:rsid w:val="005C1054"/>
    <w:rsid w:val="005F292F"/>
    <w:rsid w:val="00600F37"/>
    <w:rsid w:val="00602BCB"/>
    <w:rsid w:val="006030ED"/>
    <w:rsid w:val="00607F36"/>
    <w:rsid w:val="00622F0D"/>
    <w:rsid w:val="00643F3D"/>
    <w:rsid w:val="00665B4B"/>
    <w:rsid w:val="0067484E"/>
    <w:rsid w:val="006A2191"/>
    <w:rsid w:val="006F31BB"/>
    <w:rsid w:val="006F50FB"/>
    <w:rsid w:val="00792EF1"/>
    <w:rsid w:val="00796006"/>
    <w:rsid w:val="007B18E7"/>
    <w:rsid w:val="0085580D"/>
    <w:rsid w:val="008612A0"/>
    <w:rsid w:val="0086321B"/>
    <w:rsid w:val="00864ED7"/>
    <w:rsid w:val="0088577D"/>
    <w:rsid w:val="008B198B"/>
    <w:rsid w:val="008D4C56"/>
    <w:rsid w:val="00925DD3"/>
    <w:rsid w:val="0092769B"/>
    <w:rsid w:val="00943AA0"/>
    <w:rsid w:val="009618DF"/>
    <w:rsid w:val="00976C12"/>
    <w:rsid w:val="00985D63"/>
    <w:rsid w:val="009A1848"/>
    <w:rsid w:val="009A1CC0"/>
    <w:rsid w:val="009F7691"/>
    <w:rsid w:val="00A57B64"/>
    <w:rsid w:val="00A77B3E"/>
    <w:rsid w:val="00A82A6F"/>
    <w:rsid w:val="00AB6ACC"/>
    <w:rsid w:val="00AC59E1"/>
    <w:rsid w:val="00AC6550"/>
    <w:rsid w:val="00AD22A9"/>
    <w:rsid w:val="00AF4604"/>
    <w:rsid w:val="00B224CB"/>
    <w:rsid w:val="00B36355"/>
    <w:rsid w:val="00B73935"/>
    <w:rsid w:val="00BA5D6D"/>
    <w:rsid w:val="00BB5686"/>
    <w:rsid w:val="00BC727A"/>
    <w:rsid w:val="00BD5647"/>
    <w:rsid w:val="00BE1AD4"/>
    <w:rsid w:val="00C0222A"/>
    <w:rsid w:val="00C06002"/>
    <w:rsid w:val="00C13867"/>
    <w:rsid w:val="00C1406A"/>
    <w:rsid w:val="00C501A5"/>
    <w:rsid w:val="00C52228"/>
    <w:rsid w:val="00C703D8"/>
    <w:rsid w:val="00C72B25"/>
    <w:rsid w:val="00CA2A55"/>
    <w:rsid w:val="00CA2F55"/>
    <w:rsid w:val="00CF0BBE"/>
    <w:rsid w:val="00CF4BA3"/>
    <w:rsid w:val="00D02444"/>
    <w:rsid w:val="00D103EA"/>
    <w:rsid w:val="00D10D11"/>
    <w:rsid w:val="00D5068B"/>
    <w:rsid w:val="00D557D8"/>
    <w:rsid w:val="00D92ABF"/>
    <w:rsid w:val="00D97881"/>
    <w:rsid w:val="00DC341C"/>
    <w:rsid w:val="00DD7BDB"/>
    <w:rsid w:val="00DE55F8"/>
    <w:rsid w:val="00E065AB"/>
    <w:rsid w:val="00E10669"/>
    <w:rsid w:val="00E34AD2"/>
    <w:rsid w:val="00E74395"/>
    <w:rsid w:val="00E85B0C"/>
    <w:rsid w:val="00EA267E"/>
    <w:rsid w:val="00EC1EDD"/>
    <w:rsid w:val="00ED13D1"/>
    <w:rsid w:val="00F03A4B"/>
    <w:rsid w:val="00F10DCD"/>
    <w:rsid w:val="00F435A3"/>
    <w:rsid w:val="00F5178A"/>
    <w:rsid w:val="00F831F1"/>
    <w:rsid w:val="00FD66C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DA9EBDA"/>
  <w15:docId w15:val="{8FB4AFC8-6989-450F-B5ED-B4FD03BD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A1848"/>
    <w:pPr>
      <w:keepNext/>
      <w:keepLines/>
      <w:spacing w:after="100" w:afterAutospacing="1" w:line="360" w:lineRule="auto"/>
      <w:jc w:val="center"/>
      <w:outlineLvl w:val="0"/>
    </w:pPr>
    <w:rPr>
      <w:rFonts w:eastAsiaTheme="majorEastAsia" w:cstheme="majorBidi"/>
      <w:b/>
      <w:color w:val="000000" w:themeColor="text1"/>
      <w:szCs w:val="29"/>
      <w:lang w:bidi="ne-NP"/>
    </w:rPr>
  </w:style>
  <w:style w:type="paragraph" w:styleId="Heading2">
    <w:name w:val="heading 2"/>
    <w:basedOn w:val="Normal"/>
    <w:next w:val="Normal"/>
    <w:link w:val="Heading2Char"/>
    <w:uiPriority w:val="9"/>
    <w:unhideWhenUsed/>
    <w:qFormat/>
    <w:rsid w:val="00C703D8"/>
    <w:pPr>
      <w:keepNext/>
      <w:keepLines/>
      <w:spacing w:line="360" w:lineRule="auto"/>
      <w:outlineLvl w:val="1"/>
    </w:pPr>
    <w:rPr>
      <w:rFonts w:eastAsiaTheme="majorEastAsia" w:cstheme="majorBidi"/>
      <w:b/>
      <w:color w:val="000000" w:themeColor="text1"/>
      <w:szCs w:val="23"/>
      <w:lang w:bidi="ne-NP"/>
    </w:rPr>
  </w:style>
  <w:style w:type="paragraph" w:styleId="Heading3">
    <w:name w:val="heading 3"/>
    <w:basedOn w:val="Normal"/>
    <w:next w:val="Normal"/>
    <w:link w:val="Heading3Char"/>
    <w:uiPriority w:val="9"/>
    <w:unhideWhenUsed/>
    <w:qFormat/>
    <w:rsid w:val="00C703D8"/>
    <w:pPr>
      <w:keepNext/>
      <w:keepLines/>
      <w:spacing w:line="360" w:lineRule="auto"/>
      <w:outlineLvl w:val="2"/>
    </w:pPr>
    <w:rPr>
      <w:rFonts w:eastAsiaTheme="majorEastAsia" w:cstheme="majorBidi"/>
      <w:b/>
      <w:szCs w:val="21"/>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4CB"/>
    <w:pPr>
      <w:tabs>
        <w:tab w:val="center" w:pos="4680"/>
        <w:tab w:val="right" w:pos="9360"/>
      </w:tabs>
    </w:pPr>
    <w:rPr>
      <w:rFonts w:asciiTheme="minorHAnsi" w:eastAsiaTheme="minorEastAsia" w:hAnsiTheme="minorHAnsi" w:cstheme="minorBidi"/>
      <w:sz w:val="22"/>
      <w:szCs w:val="20"/>
      <w:lang w:bidi="ne-NP"/>
    </w:rPr>
  </w:style>
  <w:style w:type="character" w:customStyle="1" w:styleId="HeaderChar">
    <w:name w:val="Header Char"/>
    <w:basedOn w:val="DefaultParagraphFont"/>
    <w:link w:val="Header"/>
    <w:uiPriority w:val="99"/>
    <w:rsid w:val="00B224CB"/>
    <w:rPr>
      <w:rFonts w:asciiTheme="minorHAnsi" w:eastAsiaTheme="minorEastAsia" w:hAnsiTheme="minorHAnsi" w:cstheme="minorBidi"/>
      <w:sz w:val="22"/>
      <w:lang w:val="en-US" w:eastAsia="en-US" w:bidi="ne-NP"/>
    </w:rPr>
  </w:style>
  <w:style w:type="paragraph" w:styleId="Footer">
    <w:name w:val="footer"/>
    <w:basedOn w:val="Normal"/>
    <w:link w:val="FooterChar"/>
    <w:uiPriority w:val="99"/>
    <w:unhideWhenUsed/>
    <w:rsid w:val="00B224CB"/>
    <w:pPr>
      <w:tabs>
        <w:tab w:val="center" w:pos="4680"/>
        <w:tab w:val="right" w:pos="9360"/>
      </w:tabs>
    </w:pPr>
    <w:rPr>
      <w:rFonts w:asciiTheme="minorHAnsi" w:eastAsiaTheme="minorEastAsia" w:hAnsiTheme="minorHAnsi" w:cstheme="minorBidi"/>
      <w:sz w:val="22"/>
      <w:szCs w:val="20"/>
      <w:lang w:bidi="ne-NP"/>
    </w:rPr>
  </w:style>
  <w:style w:type="character" w:customStyle="1" w:styleId="FooterChar">
    <w:name w:val="Footer Char"/>
    <w:basedOn w:val="DefaultParagraphFont"/>
    <w:link w:val="Footer"/>
    <w:uiPriority w:val="99"/>
    <w:rsid w:val="00B224CB"/>
    <w:rPr>
      <w:rFonts w:asciiTheme="minorHAnsi" w:eastAsiaTheme="minorEastAsia" w:hAnsiTheme="minorHAnsi" w:cstheme="minorBidi"/>
      <w:sz w:val="22"/>
      <w:lang w:val="en-US" w:eastAsia="en-US" w:bidi="ne-NP"/>
    </w:rPr>
  </w:style>
  <w:style w:type="paragraph" w:styleId="NoSpacing">
    <w:name w:val="No Spacing"/>
    <w:link w:val="NoSpacingChar"/>
    <w:uiPriority w:val="1"/>
    <w:qFormat/>
    <w:rsid w:val="00B224CB"/>
    <w:rPr>
      <w:rFonts w:asciiTheme="minorHAnsi" w:eastAsiaTheme="minorHAnsi" w:hAnsiTheme="minorHAnsi" w:cstheme="minorBidi"/>
      <w:sz w:val="22"/>
      <w:lang w:bidi="ne-NP"/>
    </w:rPr>
  </w:style>
  <w:style w:type="character" w:customStyle="1" w:styleId="NoSpacingChar">
    <w:name w:val="No Spacing Char"/>
    <w:basedOn w:val="DefaultParagraphFont"/>
    <w:link w:val="NoSpacing"/>
    <w:uiPriority w:val="1"/>
    <w:rsid w:val="00B224CB"/>
    <w:rPr>
      <w:rFonts w:asciiTheme="minorHAnsi" w:eastAsiaTheme="minorHAnsi" w:hAnsiTheme="minorHAnsi" w:cstheme="minorBidi"/>
      <w:sz w:val="22"/>
      <w:lang w:val="en-US" w:eastAsia="en-US" w:bidi="ne-NP"/>
    </w:rPr>
  </w:style>
  <w:style w:type="character" w:customStyle="1" w:styleId="Heading1Char">
    <w:name w:val="Heading 1 Char"/>
    <w:basedOn w:val="DefaultParagraphFont"/>
    <w:link w:val="Heading1"/>
    <w:uiPriority w:val="9"/>
    <w:rsid w:val="009A1848"/>
    <w:rPr>
      <w:rFonts w:eastAsiaTheme="majorEastAsia" w:cstheme="majorBidi"/>
      <w:b/>
      <w:color w:val="000000" w:themeColor="text1"/>
      <w:sz w:val="24"/>
      <w:szCs w:val="29"/>
      <w:lang w:val="en-US" w:eastAsia="en-US" w:bidi="ne-NP"/>
    </w:rPr>
  </w:style>
  <w:style w:type="paragraph" w:styleId="ListParagraph">
    <w:name w:val="List Paragraph"/>
    <w:basedOn w:val="Normal"/>
    <w:uiPriority w:val="34"/>
    <w:qFormat/>
    <w:rsid w:val="009A1848"/>
    <w:pPr>
      <w:spacing w:after="200" w:line="276" w:lineRule="auto"/>
      <w:ind w:left="720"/>
      <w:contextualSpacing/>
    </w:pPr>
    <w:rPr>
      <w:rFonts w:asciiTheme="minorHAnsi" w:eastAsiaTheme="minorHAnsi" w:hAnsiTheme="minorHAnsi" w:cstheme="minorBidi"/>
      <w:sz w:val="22"/>
      <w:szCs w:val="20"/>
      <w:lang w:bidi="ne-NP"/>
    </w:rPr>
  </w:style>
  <w:style w:type="paragraph" w:styleId="TOCHeading">
    <w:name w:val="TOC Heading"/>
    <w:basedOn w:val="Heading1"/>
    <w:next w:val="Normal"/>
    <w:uiPriority w:val="39"/>
    <w:semiHidden/>
    <w:unhideWhenUsed/>
    <w:qFormat/>
    <w:rsid w:val="009A1848"/>
    <w:pPr>
      <w:spacing w:line="256" w:lineRule="auto"/>
      <w:outlineLvl w:val="9"/>
    </w:pPr>
    <w:rPr>
      <w:szCs w:val="32"/>
      <w:lang w:bidi="ar-SA"/>
    </w:rPr>
  </w:style>
  <w:style w:type="character" w:styleId="Hyperlink">
    <w:name w:val="Hyperlink"/>
    <w:basedOn w:val="DefaultParagraphFont"/>
    <w:uiPriority w:val="99"/>
    <w:unhideWhenUsed/>
    <w:rsid w:val="009A1848"/>
    <w:rPr>
      <w:color w:val="0563C1" w:themeColor="hyperlink"/>
      <w:u w:val="single"/>
    </w:rPr>
  </w:style>
  <w:style w:type="paragraph" w:styleId="TOC1">
    <w:name w:val="toc 1"/>
    <w:basedOn w:val="Normal"/>
    <w:next w:val="Normal"/>
    <w:autoRedefine/>
    <w:uiPriority w:val="39"/>
    <w:unhideWhenUsed/>
    <w:rsid w:val="009A1848"/>
    <w:pPr>
      <w:spacing w:after="100" w:line="276" w:lineRule="auto"/>
    </w:pPr>
    <w:rPr>
      <w:rFonts w:asciiTheme="minorHAnsi" w:eastAsiaTheme="minorHAnsi" w:hAnsiTheme="minorHAnsi" w:cstheme="minorBidi"/>
      <w:sz w:val="22"/>
      <w:szCs w:val="20"/>
      <w:lang w:bidi="ne-NP"/>
    </w:rPr>
  </w:style>
  <w:style w:type="paragraph" w:styleId="TOC2">
    <w:name w:val="toc 2"/>
    <w:basedOn w:val="Normal"/>
    <w:next w:val="Normal"/>
    <w:autoRedefine/>
    <w:uiPriority w:val="39"/>
    <w:unhideWhenUsed/>
    <w:rsid w:val="009A1848"/>
    <w:pPr>
      <w:spacing w:after="100" w:line="276" w:lineRule="auto"/>
      <w:ind w:left="220"/>
    </w:pPr>
    <w:rPr>
      <w:rFonts w:asciiTheme="minorHAnsi" w:eastAsiaTheme="minorHAnsi" w:hAnsiTheme="minorHAnsi" w:cstheme="minorBidi"/>
      <w:sz w:val="22"/>
      <w:szCs w:val="20"/>
      <w:lang w:bidi="ne-NP"/>
    </w:rPr>
  </w:style>
  <w:style w:type="paragraph" w:styleId="TOC3">
    <w:name w:val="toc 3"/>
    <w:basedOn w:val="Normal"/>
    <w:next w:val="Normal"/>
    <w:autoRedefine/>
    <w:uiPriority w:val="39"/>
    <w:unhideWhenUsed/>
    <w:rsid w:val="009A1848"/>
    <w:pPr>
      <w:spacing w:after="100" w:line="276" w:lineRule="auto"/>
      <w:ind w:left="440"/>
    </w:pPr>
    <w:rPr>
      <w:rFonts w:asciiTheme="minorHAnsi" w:eastAsiaTheme="minorHAnsi" w:hAnsiTheme="minorHAnsi" w:cstheme="minorBidi"/>
      <w:sz w:val="22"/>
      <w:szCs w:val="20"/>
      <w:lang w:bidi="ne-NP"/>
    </w:rPr>
  </w:style>
  <w:style w:type="character" w:customStyle="1" w:styleId="Heading2Char">
    <w:name w:val="Heading 2 Char"/>
    <w:basedOn w:val="DefaultParagraphFont"/>
    <w:link w:val="Heading2"/>
    <w:uiPriority w:val="9"/>
    <w:rsid w:val="00C703D8"/>
    <w:rPr>
      <w:rFonts w:eastAsiaTheme="majorEastAsia" w:cstheme="majorBidi"/>
      <w:b/>
      <w:color w:val="000000" w:themeColor="text1"/>
      <w:sz w:val="24"/>
      <w:szCs w:val="23"/>
      <w:lang w:val="en-US" w:eastAsia="en-US" w:bidi="ne-NP"/>
    </w:rPr>
  </w:style>
  <w:style w:type="paragraph" w:styleId="NormalWeb">
    <w:name w:val="Normal (Web)"/>
    <w:basedOn w:val="Normal"/>
    <w:uiPriority w:val="99"/>
    <w:unhideWhenUsed/>
    <w:rsid w:val="001211C8"/>
    <w:pPr>
      <w:spacing w:before="100" w:beforeAutospacing="1" w:after="100" w:afterAutospacing="1"/>
    </w:pPr>
  </w:style>
  <w:style w:type="character" w:styleId="Strong">
    <w:name w:val="Strong"/>
    <w:basedOn w:val="DefaultParagraphFont"/>
    <w:uiPriority w:val="22"/>
    <w:qFormat/>
    <w:rsid w:val="00C01AE6"/>
    <w:rPr>
      <w:b/>
      <w:bCs/>
    </w:rPr>
  </w:style>
  <w:style w:type="character" w:customStyle="1" w:styleId="Heading3Char">
    <w:name w:val="Heading 3 Char"/>
    <w:basedOn w:val="DefaultParagraphFont"/>
    <w:link w:val="Heading3"/>
    <w:uiPriority w:val="9"/>
    <w:rsid w:val="00C703D8"/>
    <w:rPr>
      <w:rFonts w:eastAsiaTheme="majorEastAsia" w:cstheme="majorBidi"/>
      <w:b/>
      <w:sz w:val="24"/>
      <w:szCs w:val="21"/>
      <w:lang w:val="en-US" w:eastAsia="en-US" w:bidi="ne-NP"/>
    </w:rPr>
  </w:style>
  <w:style w:type="table" w:styleId="TableGrid">
    <w:name w:val="Table Grid"/>
    <w:basedOn w:val="TableNormal"/>
    <w:uiPriority w:val="59"/>
    <w:rsid w:val="00BE777A"/>
    <w:rPr>
      <w:rFonts w:asciiTheme="minorHAnsi" w:eastAsiaTheme="minorEastAsia" w:hAnsiTheme="minorHAnsi" w:cstheme="minorBidi"/>
      <w:sz w:val="22"/>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202/vetworld.2022.2764-277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1646/gbio.187" TargetMode="External"/><Relationship Id="rId4" Type="http://schemas.openxmlformats.org/officeDocument/2006/relationships/webSettings" Target="webSettings.xml"/><Relationship Id="rId9" Type="http://schemas.openxmlformats.org/officeDocument/2006/relationships/hyperlink" Target="https://doi.org/10.1007/s11259-025-10667-2"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Sheet2!$D$7</c:f>
              <c:strCache>
                <c:ptCount val="1"/>
                <c:pt idx="0">
                  <c:v>Infected</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Sheet2!$C$8:$C$11</c:f>
              <c:strCache>
                <c:ptCount val="4"/>
                <c:pt idx="0">
                  <c:v>Cattle</c:v>
                </c:pt>
                <c:pt idx="1">
                  <c:v>Calves</c:v>
                </c:pt>
                <c:pt idx="2">
                  <c:v>Bulls</c:v>
                </c:pt>
                <c:pt idx="3">
                  <c:v>Total</c:v>
                </c:pt>
              </c:strCache>
            </c:strRef>
          </c:cat>
          <c:val>
            <c:numRef>
              <c:f>Sheet2!$D$8:$D$11</c:f>
              <c:numCache>
                <c:formatCode>General</c:formatCode>
                <c:ptCount val="4"/>
                <c:pt idx="0">
                  <c:v>6</c:v>
                </c:pt>
                <c:pt idx="1">
                  <c:v>7</c:v>
                </c:pt>
                <c:pt idx="2">
                  <c:v>1</c:v>
                </c:pt>
                <c:pt idx="3">
                  <c:v>14</c:v>
                </c:pt>
              </c:numCache>
            </c:numRef>
          </c:val>
          <c:extLst>
            <c:ext xmlns:c16="http://schemas.microsoft.com/office/drawing/2014/chart" uri="{C3380CC4-5D6E-409C-BE32-E72D297353CC}">
              <c16:uniqueId val="{00000000-FF5C-4090-B919-7000928CE0AB}"/>
            </c:ext>
          </c:extLst>
        </c:ser>
        <c:ser>
          <c:idx val="1"/>
          <c:order val="1"/>
          <c:tx>
            <c:strRef>
              <c:f>Sheet2!$E$7</c:f>
              <c:strCache>
                <c:ptCount val="1"/>
                <c:pt idx="0">
                  <c:v>Mortality</c:v>
                </c:pt>
              </c:strCache>
            </c:strRef>
          </c:tx>
          <c:spPr>
            <a:solidFill>
              <a:schemeClr val="accent2"/>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Sheet2!$C$8:$C$11</c:f>
              <c:strCache>
                <c:ptCount val="4"/>
                <c:pt idx="0">
                  <c:v>Cattle</c:v>
                </c:pt>
                <c:pt idx="1">
                  <c:v>Calves</c:v>
                </c:pt>
                <c:pt idx="2">
                  <c:v>Bulls</c:v>
                </c:pt>
                <c:pt idx="3">
                  <c:v>Total</c:v>
                </c:pt>
              </c:strCache>
            </c:strRef>
          </c:cat>
          <c:val>
            <c:numRef>
              <c:f>Sheet2!$E$8:$E$11</c:f>
              <c:numCache>
                <c:formatCode>General</c:formatCode>
                <c:ptCount val="4"/>
                <c:pt idx="0">
                  <c:v>1</c:v>
                </c:pt>
                <c:pt idx="1">
                  <c:v>1</c:v>
                </c:pt>
                <c:pt idx="2">
                  <c:v>0</c:v>
                </c:pt>
                <c:pt idx="3">
                  <c:v>2</c:v>
                </c:pt>
              </c:numCache>
            </c:numRef>
          </c:val>
          <c:extLst>
            <c:ext xmlns:c16="http://schemas.microsoft.com/office/drawing/2014/chart" uri="{C3380CC4-5D6E-409C-BE32-E72D297353CC}">
              <c16:uniqueId val="{00000001-FF5C-4090-B919-7000928CE0AB}"/>
            </c:ext>
          </c:extLst>
        </c:ser>
        <c:ser>
          <c:idx val="2"/>
          <c:order val="2"/>
          <c:tx>
            <c:strRef>
              <c:f>Sheet2!$F$7</c:f>
              <c:strCache>
                <c:ptCount val="1"/>
                <c:pt idx="0">
                  <c:v>Total Animals</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Sheet2!$C$8:$C$11</c:f>
              <c:strCache>
                <c:ptCount val="4"/>
                <c:pt idx="0">
                  <c:v>Cattle</c:v>
                </c:pt>
                <c:pt idx="1">
                  <c:v>Calves</c:v>
                </c:pt>
                <c:pt idx="2">
                  <c:v>Bulls</c:v>
                </c:pt>
                <c:pt idx="3">
                  <c:v>Total</c:v>
                </c:pt>
              </c:strCache>
            </c:strRef>
          </c:cat>
          <c:val>
            <c:numRef>
              <c:f>Sheet2!$F$8:$F$11</c:f>
              <c:numCache>
                <c:formatCode>General</c:formatCode>
                <c:ptCount val="4"/>
                <c:pt idx="0">
                  <c:v>28</c:v>
                </c:pt>
                <c:pt idx="1">
                  <c:v>9</c:v>
                </c:pt>
                <c:pt idx="2">
                  <c:v>4</c:v>
                </c:pt>
                <c:pt idx="3">
                  <c:v>41</c:v>
                </c:pt>
              </c:numCache>
            </c:numRef>
          </c:val>
          <c:extLst>
            <c:ext xmlns:c16="http://schemas.microsoft.com/office/drawing/2014/chart" uri="{C3380CC4-5D6E-409C-BE32-E72D297353CC}">
              <c16:uniqueId val="{00000002-FF5C-4090-B919-7000928CE0AB}"/>
            </c:ext>
          </c:extLst>
        </c:ser>
        <c:dLbls>
          <c:dLblPos val="outEnd"/>
          <c:showLegendKey val="0"/>
          <c:showVal val="1"/>
          <c:showCatName val="0"/>
          <c:showSerName val="0"/>
          <c:showPercent val="0"/>
          <c:showBubbleSize val="0"/>
        </c:dLbls>
        <c:gapWidth val="219"/>
        <c:overlap val="-27"/>
        <c:axId val="486628047"/>
        <c:axId val="486622287"/>
      </c:barChart>
      <c:catAx>
        <c:axId val="486628047"/>
        <c:scaling>
          <c:orientation val="minMax"/>
        </c:scaling>
        <c:delete val="0"/>
        <c:axPos val="b"/>
        <c:title>
          <c:tx>
            <c:rich>
              <a:bodyPr rot="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600">
                    <a:solidFill>
                      <a:schemeClr val="tx1"/>
                    </a:solidFill>
                    <a:latin typeface="Times New Roman" panose="02020603050405020304" pitchFamily="18" charset="0"/>
                    <a:cs typeface="Times New Roman" panose="02020603050405020304" pitchFamily="18" charset="0"/>
                  </a:rPr>
                  <a:t>Animal</a:t>
                </a:r>
                <a:r>
                  <a:rPr lang="en-US" sz="1600" baseline="0">
                    <a:solidFill>
                      <a:schemeClr val="tx1"/>
                    </a:solidFill>
                    <a:latin typeface="Times New Roman" panose="02020603050405020304" pitchFamily="18" charset="0"/>
                    <a:cs typeface="Times New Roman" panose="02020603050405020304" pitchFamily="18" charset="0"/>
                  </a:rPr>
                  <a:t> Type</a:t>
                </a:r>
                <a:endParaRPr lang="en-US" sz="16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86622287"/>
        <c:crosses val="autoZero"/>
        <c:auto val="1"/>
        <c:lblAlgn val="ctr"/>
        <c:lblOffset val="100"/>
        <c:noMultiLvlLbl val="0"/>
      </c:catAx>
      <c:valAx>
        <c:axId val="486622287"/>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600">
                    <a:solidFill>
                      <a:schemeClr val="tx1"/>
                    </a:solidFill>
                    <a:latin typeface="Times New Roman" panose="02020603050405020304" pitchFamily="18" charset="0"/>
                    <a:cs typeface="Times New Roman" panose="02020603050405020304" pitchFamily="18" charset="0"/>
                  </a:rPr>
                  <a:t>Animal</a:t>
                </a:r>
                <a:r>
                  <a:rPr lang="en-US" sz="1600" baseline="0">
                    <a:solidFill>
                      <a:schemeClr val="tx1"/>
                    </a:solidFill>
                    <a:latin typeface="Times New Roman" panose="02020603050405020304" pitchFamily="18" charset="0"/>
                    <a:cs typeface="Times New Roman" panose="02020603050405020304" pitchFamily="18" charset="0"/>
                  </a:rPr>
                  <a:t> Number</a:t>
                </a:r>
              </a:p>
              <a:p>
                <a:pPr>
                  <a:defRPr sz="1600">
                    <a:solidFill>
                      <a:schemeClr val="tx1"/>
                    </a:solidFill>
                    <a:latin typeface="Times New Roman" panose="02020603050405020304" pitchFamily="18" charset="0"/>
                    <a:cs typeface="Times New Roman" panose="02020603050405020304" pitchFamily="18" charset="0"/>
                  </a:defRPr>
                </a:pPr>
                <a:endParaRPr lang="en-US" sz="16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628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Sheet2!$G$5</c:f>
              <c:strCache>
                <c:ptCount val="1"/>
                <c:pt idx="0">
                  <c:v>Infected number</c:v>
                </c:pt>
              </c:strCache>
            </c:strRef>
          </c:tx>
          <c:spPr>
            <a:solidFill>
              <a:schemeClr val="bg2">
                <a:lumMod val="7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Sheet2!$F$6:$F$10</c:f>
              <c:numCache>
                <c:formatCode>d\-mmm</c:formatCode>
                <c:ptCount val="5"/>
                <c:pt idx="0">
                  <c:v>45870</c:v>
                </c:pt>
                <c:pt idx="1">
                  <c:v>45876</c:v>
                </c:pt>
                <c:pt idx="2">
                  <c:v>45883</c:v>
                </c:pt>
                <c:pt idx="3">
                  <c:v>45890</c:v>
                </c:pt>
                <c:pt idx="4">
                  <c:v>45897</c:v>
                </c:pt>
              </c:numCache>
            </c:numRef>
          </c:cat>
          <c:val>
            <c:numRef>
              <c:f>Sheet2!$G$6:$G$10</c:f>
              <c:numCache>
                <c:formatCode>General</c:formatCode>
                <c:ptCount val="5"/>
                <c:pt idx="0">
                  <c:v>8</c:v>
                </c:pt>
                <c:pt idx="1">
                  <c:v>11</c:v>
                </c:pt>
                <c:pt idx="2">
                  <c:v>41</c:v>
                </c:pt>
                <c:pt idx="3">
                  <c:v>136</c:v>
                </c:pt>
                <c:pt idx="4">
                  <c:v>140</c:v>
                </c:pt>
              </c:numCache>
            </c:numRef>
          </c:val>
          <c:extLst>
            <c:ext xmlns:c16="http://schemas.microsoft.com/office/drawing/2014/chart" uri="{C3380CC4-5D6E-409C-BE32-E72D297353CC}">
              <c16:uniqueId val="{00000000-AE78-4F2E-A772-2D1701F70805}"/>
            </c:ext>
          </c:extLst>
        </c:ser>
        <c:dLbls>
          <c:dLblPos val="ctr"/>
          <c:showLegendKey val="0"/>
          <c:showVal val="1"/>
          <c:showCatName val="0"/>
          <c:showSerName val="0"/>
          <c:showPercent val="0"/>
          <c:showBubbleSize val="0"/>
        </c:dLbls>
        <c:gapWidth val="0"/>
        <c:overlap val="100"/>
        <c:axId val="616130767"/>
        <c:axId val="504249007"/>
      </c:barChart>
      <c:dateAx>
        <c:axId val="6161307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400" b="1" i="0" baseline="0" dirty="0">
                    <a:solidFill>
                      <a:schemeClr val="tx1"/>
                    </a:solidFill>
                    <a:latin typeface="Times New Roman" panose="02020603050405020304" pitchFamily="18" charset="0"/>
                    <a:cs typeface="Times New Roman" panose="02020603050405020304" pitchFamily="18" charset="0"/>
                  </a:rPr>
                  <a:t>Date of Reporting</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d\-mmm"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504249007"/>
        <c:crosses val="autoZero"/>
        <c:auto val="1"/>
        <c:lblOffset val="100"/>
        <c:baseTimeUnit val="days"/>
      </c:dateAx>
      <c:valAx>
        <c:axId val="504249007"/>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600" b="1" i="0" baseline="0" dirty="0">
                    <a:solidFill>
                      <a:schemeClr val="tx1"/>
                    </a:solidFill>
                    <a:latin typeface="Times New Roman" panose="02020603050405020304" pitchFamily="18" charset="0"/>
                    <a:cs typeface="Times New Roman" panose="02020603050405020304" pitchFamily="18" charset="0"/>
                  </a:rPr>
                  <a:t>Infected number of animals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616130767"/>
        <c:crosses val="autoZero"/>
        <c:crossBetween val="between"/>
      </c:valAx>
      <c:dTable>
        <c:showHorzBorder val="1"/>
        <c:showVertBorder val="1"/>
        <c:showOutline val="1"/>
        <c:showKeys val="1"/>
        <c:spPr>
          <a:noFill/>
          <a:ln w="9525">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TotalTime>
  <Pages>25</Pages>
  <Words>9797</Words>
  <Characters>55849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5</cp:revision>
  <dcterms:created xsi:type="dcterms:W3CDTF">2025-09-13T05:41:00Z</dcterms:created>
  <dcterms:modified xsi:type="dcterms:W3CDTF">2026-04-06T15:04:00Z</dcterms:modified>
</cp:coreProperties>
</file>