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D822DE">
      <w:pPr>
        <w:jc w:val="center"/>
        <w:rPr>
          <w:rFonts w:ascii="Tahoma" w:hAnsi="Tahoma" w:cs="Tahoma"/>
          <w:sz w:val="20"/>
          <w:szCs w:val="20"/>
        </w:rPr>
      </w:pPr>
      <w:bookmarkStart w:id="0" w:name="_GoBack"/>
      <w:r>
        <w:rPr>
          <w:rFonts w:hint="eastAsia" w:ascii="Tahoma" w:hAnsi="Tahoma" w:cs="Tahoma"/>
          <w:b/>
          <w:bCs/>
          <w:sz w:val="24"/>
        </w:rPr>
        <w:t>Digital Transformation and Organizational Performance in Chinese Retail SMEs: Unpacking the Mediating Role of Organizational Resilience</w:t>
      </w:r>
    </w:p>
    <w:bookmarkEnd w:id="0"/>
    <w:p w14:paraId="08BE476A">
      <w:pPr>
        <w:rPr>
          <w:rFonts w:ascii="Tahoma" w:hAnsi="Tahoma" w:cs="Tahoma"/>
          <w:sz w:val="20"/>
          <w:szCs w:val="20"/>
        </w:rPr>
      </w:pPr>
      <w:r>
        <w:rPr>
          <w:rFonts w:hint="eastAsia" w:ascii="Tahoma" w:hAnsi="Tahoma" w:cs="Tahoma"/>
          <w:b/>
          <w:bCs/>
          <w:sz w:val="20"/>
          <w:szCs w:val="20"/>
        </w:rPr>
        <w:t>Abstract：</w:t>
      </w:r>
    </w:p>
    <w:p w14:paraId="06C659CB">
      <w:pPr>
        <w:rPr>
          <w:rFonts w:ascii="Tahoma" w:hAnsi="Tahoma" w:cs="Tahoma"/>
          <w:sz w:val="20"/>
          <w:szCs w:val="20"/>
        </w:rPr>
      </w:pPr>
      <w:r>
        <w:rPr>
          <w:rFonts w:ascii="Tahoma" w:hAnsi="Tahoma" w:cs="Tahoma"/>
          <w:b/>
          <w:bCs/>
          <w:sz w:val="20"/>
          <w:szCs w:val="20"/>
        </w:rPr>
        <w:t>Purpose:</w:t>
      </w:r>
      <w:r>
        <w:rPr>
          <w:rFonts w:ascii="Tahoma" w:hAnsi="Tahoma" w:cs="Tahoma"/>
          <w:sz w:val="20"/>
          <w:szCs w:val="20"/>
        </w:rPr>
        <w:t xml:space="preserve"> Retail SMEs in China operate in a highly volatile digital commerce ecosystem with rapidly shifting consumer demand, intense platform-based competition, and frequent technological and regulatory changes. This study examines how digital transformation (DT) improves firm performance by strengthening organizational resilience (OR) and whether environmental dynamism (ED) moderates the resilience–performance relationship.</w:t>
      </w:r>
    </w:p>
    <w:p w14:paraId="026F81A3">
      <w:pPr>
        <w:rPr>
          <w:rFonts w:ascii="Tahoma" w:hAnsi="Tahoma" w:cs="Tahoma"/>
          <w:sz w:val="20"/>
          <w:szCs w:val="20"/>
        </w:rPr>
      </w:pPr>
      <w:r>
        <w:rPr>
          <w:rFonts w:ascii="Tahoma" w:hAnsi="Tahoma" w:cs="Tahoma"/>
          <w:b/>
          <w:bCs/>
          <w:sz w:val="20"/>
          <w:szCs w:val="20"/>
        </w:rPr>
        <w:t>Design/methodology/approach:</w:t>
      </w:r>
      <w:r>
        <w:rPr>
          <w:rFonts w:ascii="Tahoma" w:hAnsi="Tahoma" w:cs="Tahoma"/>
          <w:sz w:val="20"/>
          <w:szCs w:val="20"/>
        </w:rPr>
        <w:t xml:space="preserve"> A quantitative survey was conducted with retail SMEs, and the conceptual model was tested using PLS-SEM to assess measurement properties and estimate direct, mediating, and moderating effects.</w:t>
      </w:r>
    </w:p>
    <w:p w14:paraId="0ACD093C">
      <w:pPr>
        <w:rPr>
          <w:rFonts w:ascii="Tahoma" w:hAnsi="Tahoma" w:cs="Tahoma"/>
          <w:sz w:val="20"/>
          <w:szCs w:val="20"/>
        </w:rPr>
      </w:pPr>
      <w:r>
        <w:rPr>
          <w:rFonts w:ascii="Tahoma" w:hAnsi="Tahoma" w:cs="Tahoma"/>
          <w:b/>
          <w:bCs/>
          <w:sz w:val="20"/>
          <w:szCs w:val="20"/>
        </w:rPr>
        <w:t>Findings:</w:t>
      </w:r>
      <w:r>
        <w:rPr>
          <w:rFonts w:ascii="Tahoma" w:hAnsi="Tahoma" w:cs="Tahoma"/>
          <w:sz w:val="20"/>
          <w:szCs w:val="20"/>
        </w:rPr>
        <w:t xml:space="preserve"> The results show that DT directly improves firm performance and significantly enhances OR, indicating that digital initiatives in retail SMEs create value by boosting efficiency, market responsiveness, and the ability to withstand shocks and adapt quickly. OR partially mediates the DT–performance link, showing that resilience is a key capability through which DT yields superior business outcomes. ED positively moderates the OR–performance relationship, meaning that the performance benefits of organizational resilience increase under high market and technological volatility.</w:t>
      </w:r>
    </w:p>
    <w:p w14:paraId="76E7ED0E">
      <w:pPr>
        <w:rPr>
          <w:rFonts w:ascii="Tahoma" w:hAnsi="Tahoma" w:cs="Tahoma"/>
          <w:sz w:val="20"/>
          <w:szCs w:val="20"/>
        </w:rPr>
      </w:pPr>
      <w:r>
        <w:rPr>
          <w:rFonts w:ascii="Tahoma" w:hAnsi="Tahoma" w:cs="Tahoma"/>
          <w:b/>
          <w:bCs/>
          <w:sz w:val="20"/>
          <w:szCs w:val="20"/>
        </w:rPr>
        <w:t>Research limitations/implications:</w:t>
      </w:r>
      <w:r>
        <w:rPr>
          <w:rFonts w:ascii="Tahoma" w:hAnsi="Tahoma" w:cs="Tahoma"/>
          <w:sz w:val="20"/>
          <w:szCs w:val="20"/>
        </w:rPr>
        <w:t xml:space="preserve"> This study uses cross-sectional, self-reported data, limiting causal inference and potentially introducing common method bias. Future research should apply longitudinal or multi-source designs and examine additional mechanisms (e.g., organizational agility, innovation capability) and contextual contingencies (e.g., competitive intensity, regulatory turbulence).</w:t>
      </w:r>
    </w:p>
    <w:p w14:paraId="3A7E3401">
      <w:pPr>
        <w:rPr>
          <w:rFonts w:ascii="Tahoma" w:hAnsi="Tahoma" w:cs="Tahoma"/>
          <w:sz w:val="20"/>
          <w:szCs w:val="20"/>
        </w:rPr>
      </w:pPr>
      <w:r>
        <w:rPr>
          <w:rFonts w:ascii="Tahoma" w:hAnsi="Tahoma" w:cs="Tahoma"/>
          <w:b/>
          <w:bCs/>
          <w:sz w:val="20"/>
          <w:szCs w:val="20"/>
        </w:rPr>
        <w:t>Practical implications:</w:t>
      </w:r>
      <w:r>
        <w:rPr>
          <w:rFonts w:ascii="Tahoma" w:hAnsi="Tahoma" w:cs="Tahoma"/>
          <w:sz w:val="20"/>
          <w:szCs w:val="20"/>
        </w:rPr>
        <w:t xml:space="preserve"> For managers of Chinese retail SMEs, the findings highlight the need to prioritize DT initiatives that improve real-time environmental sensing, speed up data-driven decisions, and enable rapid operational reconfiguration—dynamic capabilities that underpin resilience in highly volatile retail settings. Policymakers can strengthen these SMEs’ competitiveness by offering targeted capability-building programs (e.g., digital literacy, data analytics training, resilience-focused technology upgrades) and by enhancing digital infrastructure and governance to reduce excessive environmental uncertainty for small retailers.</w:t>
      </w:r>
    </w:p>
    <w:p w14:paraId="169DD3B9">
      <w:pPr>
        <w:rPr>
          <w:rFonts w:ascii="Tahoma" w:hAnsi="Tahoma" w:cs="Tahoma"/>
          <w:sz w:val="20"/>
          <w:szCs w:val="20"/>
        </w:rPr>
      </w:pPr>
      <w:r>
        <w:rPr>
          <w:rFonts w:ascii="Tahoma" w:hAnsi="Tahoma" w:cs="Tahoma"/>
          <w:b/>
          <w:bCs/>
          <w:sz w:val="20"/>
          <w:szCs w:val="20"/>
        </w:rPr>
        <w:t>Originality/value:</w:t>
      </w:r>
      <w:r>
        <w:rPr>
          <w:rFonts w:ascii="Tahoma" w:hAnsi="Tahoma" w:cs="Tahoma"/>
          <w:sz w:val="20"/>
          <w:szCs w:val="20"/>
        </w:rPr>
        <w:t xml:space="preserve"> This study extends understanding of DT in retail SMEs by explaining when and how DT improves performance: it identifies OR as a central capability mechanism and ED as a key boundary condition in a dynamic, platform-mediated retail context.</w:t>
      </w:r>
    </w:p>
    <w:p w14:paraId="3FD00D04">
      <w:pPr>
        <w:rPr>
          <w:rFonts w:ascii="Tahoma" w:hAnsi="Tahoma" w:cs="Tahoma"/>
          <w:sz w:val="20"/>
          <w:szCs w:val="20"/>
        </w:rPr>
      </w:pPr>
    </w:p>
    <w:p w14:paraId="2B901DC2">
      <w:pPr>
        <w:rPr>
          <w:rFonts w:ascii="Tahoma" w:hAnsi="Tahoma" w:cs="Tahoma"/>
          <w:sz w:val="20"/>
          <w:szCs w:val="20"/>
        </w:rPr>
      </w:pPr>
      <w:r>
        <w:rPr>
          <w:rFonts w:hint="eastAsia" w:ascii="Tahoma" w:hAnsi="Tahoma" w:cs="Tahoma"/>
          <w:b/>
          <w:bCs/>
          <w:sz w:val="20"/>
          <w:szCs w:val="20"/>
        </w:rPr>
        <w:t>Keywords：</w:t>
      </w:r>
      <w:r>
        <w:rPr>
          <w:rFonts w:ascii="Tahoma" w:hAnsi="Tahoma" w:cs="Tahoma"/>
          <w:sz w:val="20"/>
          <w:szCs w:val="20"/>
        </w:rPr>
        <w:t>Digital transformation</w:t>
      </w:r>
      <w:r>
        <w:rPr>
          <w:rFonts w:hint="eastAsia" w:ascii="Tahoma" w:hAnsi="Tahoma" w:cs="Tahoma"/>
          <w:sz w:val="20"/>
          <w:szCs w:val="20"/>
        </w:rPr>
        <w:t xml:space="preserve">, </w:t>
      </w:r>
      <w:r>
        <w:rPr>
          <w:rFonts w:ascii="Tahoma" w:hAnsi="Tahoma" w:cs="Tahoma"/>
          <w:sz w:val="20"/>
          <w:szCs w:val="20"/>
        </w:rPr>
        <w:t>Organizational resilience</w:t>
      </w:r>
      <w:r>
        <w:rPr>
          <w:rFonts w:hint="eastAsia" w:ascii="Tahoma" w:hAnsi="Tahoma" w:cs="Tahoma"/>
          <w:sz w:val="20"/>
          <w:szCs w:val="20"/>
        </w:rPr>
        <w:t xml:space="preserve">, </w:t>
      </w:r>
      <w:r>
        <w:rPr>
          <w:rFonts w:ascii="Tahoma" w:hAnsi="Tahoma" w:cs="Tahoma"/>
          <w:sz w:val="20"/>
          <w:szCs w:val="20"/>
        </w:rPr>
        <w:t xml:space="preserve">Small and medium-sized </w:t>
      </w:r>
      <w:r>
        <w:rPr>
          <w:rFonts w:hint="eastAsia" w:ascii="Tahoma" w:hAnsi="Tahoma" w:cs="Tahoma"/>
          <w:sz w:val="20"/>
          <w:szCs w:val="20"/>
        </w:rPr>
        <w:t xml:space="preserve">retail </w:t>
      </w:r>
      <w:r>
        <w:rPr>
          <w:rFonts w:ascii="Tahoma" w:hAnsi="Tahoma" w:cs="Tahoma"/>
          <w:sz w:val="20"/>
          <w:szCs w:val="20"/>
        </w:rPr>
        <w:t>enterprises</w:t>
      </w:r>
      <w:r>
        <w:rPr>
          <w:rFonts w:hint="eastAsia" w:ascii="Tahoma" w:hAnsi="Tahoma" w:cs="Tahoma"/>
          <w:sz w:val="20"/>
          <w:szCs w:val="20"/>
        </w:rPr>
        <w:t xml:space="preserve">, </w:t>
      </w:r>
      <w:r>
        <w:rPr>
          <w:rFonts w:ascii="Tahoma" w:hAnsi="Tahoma" w:cs="Tahoma"/>
          <w:sz w:val="20"/>
          <w:szCs w:val="20"/>
        </w:rPr>
        <w:t>Environmental dynamism</w:t>
      </w:r>
      <w:r>
        <w:rPr>
          <w:rFonts w:hint="eastAsia" w:ascii="Tahoma" w:hAnsi="Tahoma" w:cs="Tahoma"/>
          <w:sz w:val="20"/>
          <w:szCs w:val="20"/>
        </w:rPr>
        <w:t>, Firm performance</w:t>
      </w:r>
    </w:p>
    <w:p w14:paraId="52D26402">
      <w:pPr>
        <w:rPr>
          <w:rFonts w:ascii="Tahoma" w:hAnsi="Tahoma" w:cs="Tahoma"/>
          <w:sz w:val="20"/>
          <w:szCs w:val="20"/>
        </w:rPr>
      </w:pPr>
    </w:p>
    <w:p w14:paraId="6C5373F8">
      <w:pPr>
        <w:rPr>
          <w:rFonts w:ascii="Tahoma" w:hAnsi="Tahoma" w:cs="Tahoma"/>
          <w:b/>
          <w:bCs/>
          <w:sz w:val="20"/>
          <w:szCs w:val="20"/>
        </w:rPr>
      </w:pPr>
      <w:r>
        <w:rPr>
          <w:rFonts w:ascii="Tahoma" w:hAnsi="Tahoma" w:cs="Tahoma"/>
          <w:b/>
          <w:bCs/>
          <w:sz w:val="20"/>
          <w:szCs w:val="20"/>
        </w:rPr>
        <w:t>1. Introduction</w:t>
      </w:r>
    </w:p>
    <w:p w14:paraId="5894E9BA">
      <w:pPr>
        <w:rPr>
          <w:rFonts w:ascii="Tahoma" w:hAnsi="Tahoma" w:cs="Tahoma"/>
          <w:sz w:val="20"/>
          <w:szCs w:val="20"/>
        </w:rPr>
      </w:pPr>
      <w:r>
        <w:rPr>
          <w:rFonts w:ascii="Tahoma" w:hAnsi="Tahoma" w:cs="Tahoma"/>
          <w:sz w:val="20"/>
          <w:szCs w:val="20"/>
        </w:rPr>
        <w:t>China’s retail small and medium-sized enterprises (SMEs) operate in an increasingly volatile market marked by rapid, unpredictable shifts in consumer demand, intensifying digital competition from platform-based models, and rising cost and delivery uncertainty from recurrent supply-chain disruptions. These conditions create frequent shocks in customer acquisition, order fulfillment, inventory management, cost control, and cash-flow. With limited resources, retail SMEs are more vulnerable to these external shocks, which can quickly trigger operational failures, liquidity pressures, and customer loss, threatening their continuity, competitiveness, and long-term growth.</w:t>
      </w:r>
    </w:p>
    <w:p w14:paraId="63D76F7E">
      <w:pPr>
        <w:rPr>
          <w:rFonts w:ascii="Tahoma" w:hAnsi="Tahoma" w:cs="Tahoma"/>
          <w:sz w:val="20"/>
          <w:szCs w:val="20"/>
        </w:rPr>
      </w:pPr>
    </w:p>
    <w:p w14:paraId="5ADD1654">
      <w:pPr>
        <w:rPr>
          <w:rFonts w:ascii="Tahoma" w:hAnsi="Tahoma" w:cs="Tahoma"/>
          <w:sz w:val="20"/>
          <w:szCs w:val="20"/>
        </w:rPr>
      </w:pPr>
      <w:r>
        <w:rPr>
          <w:rFonts w:ascii="Tahoma" w:hAnsi="Tahoma" w:cs="Tahoma"/>
          <w:sz w:val="20"/>
          <w:szCs w:val="20"/>
        </w:rPr>
        <w:t xml:space="preserve">In this context,Digital transformation (DT) has become a strategic imperative for retail SMEs. It is increasingly seen not just as adopting new digital tools, but as a systemic reconfiguration of processes, resource allocation, and value creation </w:t>
      </w:r>
      <w:r>
        <w:rPr>
          <w:rFonts w:ascii="Tahoma" w:hAnsi="Tahoma" w:cs="Tahoma"/>
          <w:sz w:val="20"/>
          <w:szCs w:val="20"/>
        </w:rPr>
        <w:fldChar w:fldCharType="begin"/>
      </w:r>
      <w:r>
        <w:rPr>
          <w:rFonts w:ascii="Tahoma" w:hAnsi="Tahoma" w:cs="Tahoma"/>
          <w:sz w:val="20"/>
          <w:szCs w:val="20"/>
        </w:rPr>
        <w:instrText xml:space="preserve"> ADDIN ZOTERO_ITEM CSL_CITATION {"citationID":"pvmsAFib","properties":{"formattedCitation":"(Pani &amp; Pramanik, 2020; Vial, 2021)","plainCitation":"(Pani &amp; Pramanik, 2020; Vial, 2021)","noteIndex":0},"citationItems":[{"id":3792,"uris":["http://zotero.org/users/11912550/items/RNATKXSZ"],"itemData":{"id":3792,"type":"chapter","container-title":"Re-imagining Diffusion and Adoption of Information Technology and Systems: A Continuing Conversation","event-place":"Cham","ISBN":"978-3-030-64860-2","language":"en","note":"collection-title: IFIP Advances in Information and Communication Technology\nDOI: 10.1007/978-3-030-64861-9_45","page":"511-523","publisher":"Springer International Publishing","publisher-place":"Cham","source":"DOI.org (Crossref)","title":"Digital Transformation of Organizations – Defining an Emergent Construct","URL":"https://link.springer.com/10.1007/978-3-030-64861-9_45","volume":"618","editor":[{"family":"Sharma","given":"Sujeet K."},{"family":"Dwivedi","given":"Yogesh K."},{"family":"Metri","given":"Bhimaraya"},{"family":"Rana","given":"Nripendra P."}],"author":[{"family":"Pani","given":"Ashis Kumar"},{"family":"Pramanik","given":"Himadri Sikhar"}],"accessed":{"date-parts":[["2025",10,25]]},"issued":{"date-parts":[["2020"]]}}},{"id":3793,"uris":["http://zotero.org/users/11912550/items/6E7KQC5G"],"itemData":{"id":3793,"type":"article-journal","container-title":"Managing digital transformation","DOI":"10.4324/9781003008637-4","note":"publisher: Routledge","page":"13–66","source":"Google Scholar","title":"Understanding digital transformation: A review and a research agenda","title-short":"Understanding digital transformation","author":[{"family":"Vial","given":"Gregory"}],"issued":{"date-parts":[["2021"]]}}}],"schema":"https://github.com/citation-style-language/schema/raw/master/csl-citation.json"} </w:instrText>
      </w:r>
      <w:r>
        <w:rPr>
          <w:rFonts w:ascii="Tahoma" w:hAnsi="Tahoma" w:cs="Tahoma"/>
          <w:sz w:val="20"/>
          <w:szCs w:val="20"/>
        </w:rPr>
        <w:fldChar w:fldCharType="separate"/>
      </w:r>
      <w:r>
        <w:rPr>
          <w:rFonts w:ascii="Tahoma" w:hAnsi="Tahoma" w:cs="Tahoma"/>
          <w:sz w:val="20"/>
        </w:rPr>
        <w:t>(Pani &amp; Pramanik, 2020; Vial, 2021)</w:t>
      </w:r>
      <w:r>
        <w:rPr>
          <w:rFonts w:ascii="Tahoma" w:hAnsi="Tahoma" w:cs="Tahoma"/>
          <w:sz w:val="20"/>
          <w:szCs w:val="20"/>
        </w:rPr>
        <w:fldChar w:fldCharType="end"/>
      </w:r>
      <w:r>
        <w:rPr>
          <w:rFonts w:ascii="Tahoma" w:hAnsi="Tahoma" w:cs="Tahoma"/>
          <w:sz w:val="20"/>
          <w:szCs w:val="20"/>
        </w:rPr>
        <w:t>. For resource‑constrained SMEs, DT usually starts with an operations‑first focus—such as inventory visibility, order allocation, labor scheduling, and last‑mile orchestration—to improve efficiency and cut costs</w:t>
      </w:r>
      <w:r>
        <w:rPr>
          <w:rFonts w:ascii="Tahoma" w:hAnsi="Tahoma" w:cs="Tahoma"/>
          <w:sz w:val="20"/>
          <w:szCs w:val="20"/>
        </w:rPr>
        <w:fldChar w:fldCharType="begin"/>
      </w:r>
      <w:r>
        <w:rPr>
          <w:rFonts w:ascii="Tahoma" w:hAnsi="Tahoma" w:cs="Tahoma"/>
          <w:sz w:val="20"/>
          <w:szCs w:val="20"/>
        </w:rPr>
        <w:instrText xml:space="preserve"> ADDIN ZOTERO_ITEM CSL_CITATION {"citationID":"tpe4lxXc","properties":{"formattedCitation":"(Etienne Fabian et al., 2024; Mandviwalla &amp; Flanagan, 2021)","plainCitation":"(Etienne Fabian et al., 2024; Mandviwalla &amp; Flanagan, 2021)","noteIndex":0},"citationItems":[{"id":3850,"uris":["http://zotero.org/users/11912550/items/9IFGRXHP"],"itemData":{"id":3850,"type":"article-journal","container-title":"European Journal of Information Systems","DOI":"10.1080/0960085X.2023.2167671","ISSN":"0960-085X, 1476-9344","issue":"3","journalAbbreviation":"European Journal of Information Systems","language":"en","page":"383-402","source":"DOI.org (Crossref)","title":"Business value of SME digitalisation: when does it pay off more?","title-short":"Business value of SME digitalisation","volume":"33","author":[{"family":"Etienne Fabian","given":"Nicolai"},{"family":"Dong","given":"John Qi"},{"family":"Broekhuizen","given":"Thijs"},{"family":"Verhoef","given":"Peter C."}],"issued":{"date-parts":[["2024",5,3]]}}},{"id":3853,"uris":["http://zotero.org/users/11912550/items/VP4BLR8A"],"itemData":{"id":3853,"type":"article-journal","container-title":"European Journal of Information Systems","DOI":"10.1080/0960085X.2021.1891004","ISSN":"0960-085X, 1476-9344","issue":"4","journalAbbreviation":"European Journal of Information Systems","language":"en","page":"359-375","source":"DOI.org (Crossref)","title":"Small business digital transformation in the context of the pandemic","volume":"30","author":[{"family":"Mandviwalla","given":"Munir"},{"family":"Flanagan","given":"Richard"}],"issued":{"date-parts":[["2021",7,4]]}}}],"schema":"https://github.com/citation-style-language/schema/raw/master/csl-citation.json"} </w:instrText>
      </w:r>
      <w:r>
        <w:rPr>
          <w:rFonts w:ascii="Tahoma" w:hAnsi="Tahoma" w:cs="Tahoma"/>
          <w:sz w:val="20"/>
          <w:szCs w:val="20"/>
        </w:rPr>
        <w:fldChar w:fldCharType="separate"/>
      </w:r>
      <w:r>
        <w:rPr>
          <w:rFonts w:ascii="Tahoma" w:hAnsi="Tahoma" w:cs="Tahoma"/>
          <w:sz w:val="20"/>
        </w:rPr>
        <w:t>(Etienne Fabian et al., 2024; Mandviwalla &amp; Flanagan, 2021)</w:t>
      </w:r>
      <w:r>
        <w:rPr>
          <w:rFonts w:ascii="Tahoma" w:hAnsi="Tahoma" w:cs="Tahoma"/>
          <w:sz w:val="20"/>
          <w:szCs w:val="20"/>
        </w:rPr>
        <w:fldChar w:fldCharType="end"/>
      </w:r>
      <w:r>
        <w:rPr>
          <w:rFonts w:ascii="Tahoma" w:hAnsi="Tahoma" w:cs="Tahoma"/>
          <w:sz w:val="20"/>
          <w:szCs w:val="20"/>
        </w:rPr>
        <w:t>. Over time, this operational digitalization can drive broader organizational and strategic change, as digital workflows reshape internal coordination and market and customer interfaces. Thus, DT is not a one‑off technology project but a capability‑building process that shapes how quickly SMEs sense environmental change, respond to shocks, and reconfigure routines—capabilities that are especially vital in China’s volatile retail ecosystem.</w:t>
      </w:r>
    </w:p>
    <w:p w14:paraId="6EAE8162">
      <w:pPr>
        <w:rPr>
          <w:rFonts w:ascii="Tahoma" w:hAnsi="Tahoma" w:cs="Tahoma"/>
          <w:sz w:val="20"/>
          <w:szCs w:val="20"/>
        </w:rPr>
      </w:pPr>
    </w:p>
    <w:p w14:paraId="37A689E2">
      <w:pPr>
        <w:rPr>
          <w:rFonts w:ascii="Tahoma" w:hAnsi="Tahoma" w:cs="Tahoma"/>
          <w:sz w:val="20"/>
          <w:szCs w:val="20"/>
        </w:rPr>
      </w:pPr>
      <w:r>
        <w:rPr>
          <w:rFonts w:ascii="Tahoma" w:hAnsi="Tahoma" w:cs="Tahoma"/>
          <w:sz w:val="20"/>
          <w:szCs w:val="20"/>
        </w:rPr>
        <w:t>Despite this practical importance, the academic evidence on the DT–performance relationship remains uneven. While many studies report positive associations between DT and firm outcomes, performance returns vary substantially across contexts, industries, and measurement choices</w:t>
      </w:r>
      <w:r>
        <w:rPr>
          <w:rFonts w:ascii="Tahoma" w:hAnsi="Tahoma" w:cs="Tahoma"/>
          <w:sz w:val="20"/>
          <w:szCs w:val="20"/>
        </w:rPr>
        <w:fldChar w:fldCharType="begin"/>
      </w:r>
      <w:r>
        <w:rPr>
          <w:rFonts w:ascii="Tahoma" w:hAnsi="Tahoma" w:cs="Tahoma"/>
          <w:sz w:val="20"/>
          <w:szCs w:val="20"/>
        </w:rPr>
        <w:instrText xml:space="preserve"> ADDIN ZOTERO_ITEM CSL_CITATION {"citationID":"tdMm4WOP","properties":{"formattedCitation":"(Oduro et al., 2023)","plainCitation":"(Oduro et al., 2023)","noteIndex":0},"citationItems":[{"id":3614,"uris":["http://zotero.org/users/11912550/items/PTVSM8K4"],"itemData":{"id":3614,"type":"article-journal","abstract":"The adoption of digital technologies (DTs) has become a predominant management practice in recent years. However, empirical findings on their performance outcomes are mixed and fragmented across cultures, contexts, and disciplines. Inspired by the resource-based view of the firm, resource orchestration theory, and contingency theory, this study aims to examine the extent to which four selected DTs—artificial intelligence (AI), big data analytics (BDAs), internet of things/cyber-physical system (IoT/CPS), and 3D printings (3DP)—impact the overall, financial, innovation, and operational performance of the firm through a meta-analysis. Employing a random-effects model and psychometric meta-analysis approach based on subgroup and meta-regression analyses, we examine 109 studies with 1,346,242 observations and 165 effect sizes from 2006 to 2021. The findings reveal that DTs have a positive and moderate effect on overall firm performance; however, the impact on innovation performance is the largest, followed by operational efficiency, and finally, financial performance. Moreover, the results show that the impact of AI on firm performance is the largest, while 3DP exerts the lowest impact. Furthermore, boundary-spanning conditions—contextual factors (i.e., firm size, firm age, sector, country development, sector technology intensity, time frame) and methodological factors (i.e., study type, sampling technique, type of performance measure)—moderate the focal relationship (i.e., account for between-study variance). The theoretical and managerial implications of these findings are highlighted.","archive_location":"52 </w:instrText>
      </w:r>
      <w:r>
        <w:rPr>
          <w:rFonts w:ascii="Segoe UI Emoji" w:hAnsi="Segoe UI Emoji" w:cs="Segoe UI Emoji"/>
          <w:sz w:val="20"/>
          <w:szCs w:val="20"/>
        </w:rPr>
        <w:instrText xml:space="preserve">📊</w:instrText>
      </w:r>
      <w:r>
        <w:rPr>
          <w:rFonts w:ascii="Tahoma" w:hAnsi="Tahoma" w:cs="Tahoma"/>
          <w:sz w:val="20"/>
          <w:szCs w:val="20"/>
        </w:rPr>
        <w:instrText xml:space="preserve">","container-title":"Technovation","DOI":"10.1016/j.technovation.2023.102836","ISSN":"0166-4972","journalAbbreviation":"Technovation","page":"102836","source":"ScienceDirect","title":"Do digital technologies pay off? A meta-analytic review of the digital technologies/firm performance nexus","title-short":"Do digital technologies pay off?","volume":"128","author":[{"family":"Oduro","given":"Stephen"},{"family":"De Nisco","given":"Alessandro"},{"family":"Mainolfi","given":"Giada"}],"issued":{"date-parts":[["2023",12,1]]}}}],"schema":"https://github.com/citation-style-language/schema/raw/master/csl-citation.json"} </w:instrText>
      </w:r>
      <w:r>
        <w:rPr>
          <w:rFonts w:ascii="Tahoma" w:hAnsi="Tahoma" w:cs="Tahoma"/>
          <w:sz w:val="20"/>
          <w:szCs w:val="20"/>
        </w:rPr>
        <w:fldChar w:fldCharType="separate"/>
      </w:r>
      <w:r>
        <w:rPr>
          <w:rFonts w:ascii="Tahoma" w:hAnsi="Tahoma" w:cs="Tahoma"/>
          <w:sz w:val="20"/>
        </w:rPr>
        <w:t>(Oduro et al., 2023)</w:t>
      </w:r>
      <w:r>
        <w:rPr>
          <w:rFonts w:ascii="Tahoma" w:hAnsi="Tahoma" w:cs="Tahoma"/>
          <w:sz w:val="20"/>
          <w:szCs w:val="20"/>
        </w:rPr>
        <w:fldChar w:fldCharType="end"/>
      </w:r>
      <w:r>
        <w:rPr>
          <w:rFonts w:ascii="Tahoma" w:hAnsi="Tahoma" w:cs="Tahoma"/>
          <w:sz w:val="20"/>
          <w:szCs w:val="20"/>
        </w:rPr>
        <w:t>, suggesting that DT does not automatically translate into superior performance.</w:t>
      </w:r>
      <w:r>
        <w:t xml:space="preserve"> </w:t>
      </w:r>
      <w:r>
        <w:rPr>
          <w:rFonts w:ascii="Tahoma" w:hAnsi="Tahoma" w:cs="Tahoma"/>
          <w:sz w:val="20"/>
          <w:szCs w:val="20"/>
        </w:rPr>
        <w:t xml:space="preserve">Recent meta-analytic work points to systematic heterogeneity in DT’s performance effects and emphasizes that contextual factors and complementary capabilities shape whether DT yields performance benefits </w:t>
      </w:r>
      <w:r>
        <w:rPr>
          <w:rFonts w:ascii="Tahoma" w:hAnsi="Tahoma" w:cs="Tahoma"/>
          <w:sz w:val="20"/>
          <w:szCs w:val="20"/>
        </w:rPr>
        <w:fldChar w:fldCharType="begin"/>
      </w:r>
      <w:r>
        <w:rPr>
          <w:rFonts w:ascii="Tahoma" w:hAnsi="Tahoma" w:cs="Tahoma"/>
          <w:sz w:val="20"/>
          <w:szCs w:val="20"/>
        </w:rPr>
        <w:instrText xml:space="preserve"> ADDIN ZOTERO_ITEM CSL_CITATION {"citationID":"6zUnil9T","properties":{"formattedCitation":"(Orero-Blat et al., 2025; Volz et al., 2025)","plainCitation":"(Orero-Blat et al., 2025; Volz et al., 2025)","noteIndex":0},"citationItems":[{"id":3969,"uris":["http://zotero.org/users/11912550/items/TXG29GN9"],"itemData":{"id":3969,"type":"article-journal","abstract":"Abstract\n            Digital transformation (DT) and Big Data Analytics Capabilities (BDAC) enable SMEs to adapt to rapidly changing markets, innovate, and maintain relevance in the digital age. This research explores the impact of DT on SME performance through the lens of BDAC and innovation, from a multi-methods approach and applying the dynamic capabilities view. It asserts that simply investing in DT doesn't ensure enhanced performance. Analyzing 183 Spanish SMEs from various sectors, the study highlights the need for creating specific conditions that enable DT to positively impact performance. The integration of PLS-SEM and fsQCA methodologies provides a comprehensive analysis of BDAC as pivotal in optimizing SME performance through DT, emphasizing the necessity of strategic alignment with innovation. This nuanced approach, combining the predictive power of PLS-SEM and the configurational insights of fsQCA, demonstrates that investment in DT alone is insufficient without fostering conditions conducive to innovation. Our empirical insights offer actionable guidance for managers utilizing BDA or contemplating technological investments to elevate firm performance which go in the direction of increasing their innovation capabilities. Additionally, these findings equip policymakers with a nuanced understanding, enabling the design of tailored measures promoting DT in SMEs anchored in the nuances of BDAC and innovation capabilities.","container-title":"Review of Managerial Science","DOI":"10.1007/s11846-024-00768-8","ISSN":"1863-6683, 1863-6691","issue":"2","journalAbbreviation":"Rev Manag Sci","language":"en","page":"649-685","source":"DOI.org (Crossref)","title":"Beyond digital transformation: a multi-mixed methods study on big data analytics capabilities and innovation in enhancing organizational performance","title-short":"Beyond digital transformation","volume":"19","author":[{"family":"Orero-Blat","given":"Maria"},{"family":"Palacios-Marqués","given":"Daniel"},{"family":"Leal-Rodríguez","given":"Antonio Luis"},{"family":"Ferraris","given":"Alberto"}],"issued":{"date-parts":[["2025",2]]}}},{"id":4000,"uris":["http://zotero.org/users/11912550/items/934ID9J6"],"itemData":{"id":4000,"type":"article-journal","abstract":"Abstract\n            Digital ecosystems (DEs), driven by information and communication technologies, are reshaping the way firms create, deliver, and capture value across interconnected networks. These dynamic and loosely coupled ecosystems facilitate collaboration and innovation among firms, customers, suppliers, and partners. While research on digital transformation (DT) has often focused on internal firm changes, the influence of DEs on the set of capabilities at the ecosystem, partner, and focal firm levels remains underexplored. This paper addresses this gap by adopting a dynamic capabilities (DCs) framework to investigate which capabilities are required by a firm engaging in D</w:instrText>
      </w:r>
      <w:r>
        <w:rPr>
          <w:rFonts w:hint="eastAsia" w:ascii="Tahoma" w:hAnsi="Tahoma" w:cs="Tahoma"/>
          <w:sz w:val="20"/>
          <w:szCs w:val="20"/>
        </w:rPr>
        <w:instrText xml:space="preserve">Es. Through a systematic literature review, we identify 17 DCs essential for firms to adapt to ecosystem‐based interactions. Our findings reveal that success in DEs requires firms to co‐create and co‐deliver value through new capabilities that leverage data, foster coopetition, and align operations with the broader ecosystem. We propose a multi‐level framework that highlights the critical role of interfirm collaboration and offers actionable insights for firms navigating increasingly interconnected digita</w:instrText>
      </w:r>
      <w:r>
        <w:rPr>
          <w:rFonts w:ascii="Tahoma" w:hAnsi="Tahoma" w:cs="Tahoma"/>
          <w:sz w:val="20"/>
          <w:szCs w:val="20"/>
        </w:rPr>
        <w:instrText xml:space="preserve">l environments. Lastly, we present five future research directions that address gaps at different levels of ecosystem research.","container-title":"International Journal of Management Reviews","DOI":"10.1111/ijmr.12396","ISSN":"1460-8545, 1468-2370","issue":"3","journalAbbreviation":"Int J Management Reviews","language":"en","page":"398-419","source":"DOI.org (Crossref)","title":"Digital ecosystems and their impact on organizations—A dynamic capabilities approach","volume":"27","author":[{"family":"Volz","given":"Felix"},{"family":"Münch","given":"Christopher"},{"family":"Küffner","given":"Christoph"},{"family":"Hartmann","given":"Evi"}],"issued":{"date-parts":[["2025",7]]}}}],"schema":"https://github.com/citation-style-language/schema/raw/master/csl-citation.json"} </w:instrText>
      </w:r>
      <w:r>
        <w:rPr>
          <w:rFonts w:ascii="Tahoma" w:hAnsi="Tahoma" w:cs="Tahoma"/>
          <w:sz w:val="20"/>
          <w:szCs w:val="20"/>
        </w:rPr>
        <w:fldChar w:fldCharType="separate"/>
      </w:r>
      <w:r>
        <w:rPr>
          <w:rFonts w:ascii="Tahoma" w:hAnsi="Tahoma" w:cs="Tahoma"/>
          <w:sz w:val="20"/>
        </w:rPr>
        <w:t>(Orero-Blat et al., 2025; Volz et al., 2025)</w:t>
      </w:r>
      <w:r>
        <w:rPr>
          <w:rFonts w:ascii="Tahoma" w:hAnsi="Tahoma" w:cs="Tahoma"/>
          <w:sz w:val="20"/>
          <w:szCs w:val="20"/>
        </w:rPr>
        <w:fldChar w:fldCharType="end"/>
      </w:r>
      <w:r>
        <w:rPr>
          <w:rFonts w:ascii="Tahoma" w:hAnsi="Tahoma" w:cs="Tahoma"/>
          <w:sz w:val="20"/>
          <w:szCs w:val="20"/>
        </w:rPr>
        <w:t>.</w:t>
      </w:r>
      <w:r>
        <w:t xml:space="preserve"> </w:t>
      </w:r>
      <w:r>
        <w:rPr>
          <w:rFonts w:ascii="Tahoma" w:hAnsi="Tahoma" w:cs="Tahoma"/>
          <w:sz w:val="20"/>
          <w:szCs w:val="20"/>
        </w:rPr>
        <w:t>A major reason for these mixed findings is that under-theoriz</w:t>
      </w:r>
      <w:r>
        <w:rPr>
          <w:rFonts w:hint="eastAsia" w:ascii="Tahoma" w:hAnsi="Tahoma" w:cs="Tahoma"/>
          <w:sz w:val="20"/>
          <w:szCs w:val="20"/>
        </w:rPr>
        <w:t>e</w:t>
      </w:r>
      <w:r>
        <w:rPr>
          <w:rFonts w:ascii="Tahoma" w:hAnsi="Tahoma" w:cs="Tahoma"/>
          <w:sz w:val="20"/>
          <w:szCs w:val="20"/>
        </w:rPr>
        <w:t xml:space="preserve"> the organizational capability mechanisms that convert digital investments into sustained performance improvements (Vial, 2021).</w:t>
      </w:r>
      <w:r>
        <w:t xml:space="preserve"> </w:t>
      </w:r>
      <w:r>
        <w:rPr>
          <w:rFonts w:ascii="Tahoma" w:hAnsi="Tahoma" w:cs="Tahoma"/>
          <w:sz w:val="20"/>
          <w:szCs w:val="20"/>
        </w:rPr>
        <w:t>Consequently, the field increasingly calls for research that opens the “black box” between DT and performance by identifying the capability pathways and boundary conditions that explain why some SMEs benefit more than others.</w:t>
      </w:r>
    </w:p>
    <w:p w14:paraId="0B04718E">
      <w:pPr>
        <w:rPr>
          <w:rFonts w:ascii="Tahoma" w:hAnsi="Tahoma" w:cs="Tahoma"/>
          <w:sz w:val="20"/>
          <w:szCs w:val="20"/>
        </w:rPr>
      </w:pPr>
    </w:p>
    <w:p w14:paraId="44850EE1">
      <w:pPr>
        <w:rPr>
          <w:rFonts w:ascii="Tahoma" w:hAnsi="Tahoma" w:cs="Tahoma"/>
          <w:sz w:val="20"/>
          <w:szCs w:val="20"/>
        </w:rPr>
      </w:pPr>
      <w:r>
        <w:rPr>
          <w:rFonts w:ascii="Tahoma" w:hAnsi="Tahoma" w:cs="Tahoma"/>
          <w:sz w:val="20"/>
          <w:szCs w:val="20"/>
        </w:rPr>
        <w:t>To address this gap, we theorize organizational resilience (OR) as a central mechanism linking DT to performance in retail SMEs. OR is a firm’s capacity to anticipate, absorb, adapt to, and recover from disruptions while sustaining essential operations. In turbulent retail contexts, resilience is not limited to rare large-scale crises but is continually required to manage ongoing volatility, such as rapid demand swings, promotion-driven shocks, supplier delays, and distribution disruptions. From a dynamic capability perspective, resilience is especially critical for SMEs, which face resource constraints and thus rely on speed, flexibility, and cross-functional coordination to buffer and respond to shocks. Emerging evidence indicates that DT enhances resilience by improving information processing and organizational learning, thereby strengthening adaptive capacity</w:t>
      </w:r>
      <w:r>
        <w:rPr>
          <w:rFonts w:ascii="Tahoma" w:hAnsi="Tahoma" w:cs="Tahoma"/>
          <w:sz w:val="20"/>
          <w:szCs w:val="20"/>
        </w:rPr>
        <w:fldChar w:fldCharType="begin"/>
      </w:r>
      <w:r>
        <w:rPr>
          <w:rFonts w:ascii="Tahoma" w:hAnsi="Tahoma" w:cs="Tahoma"/>
          <w:sz w:val="20"/>
          <w:szCs w:val="20"/>
        </w:rPr>
        <w:instrText xml:space="preserve"> ADDIN ZOTERO_ITEM CSL_CITATION {"citationID":"h9oJaAeb","properties":{"formattedCitation":"(Awad &amp; Mart\\uc0\\u237{}n-Rojas, 2024)","plainCitation":"(Awad &amp; Martín-Rojas, 2024)","noteIndex":0},"citationItems":[{"id":4001,"uris":["http://zotero.org/users/11912550/items/N42XENNT"],"itemData":{"id":4001,"type":"article-journal","container-title":"Journal of Innovation and Entrepreneurship","DOI":"10.1186/s13731-024-00405-4","ISSN":"2192-5372","issue":"1","journalAbbreviation":"J Innov Entrep","language":"en","page":"69","source":"DOI.org (Crossref)","title":"Digital transformation influence on organisational resilience through organisational learning and innovation","volume":"13","author":[{"family":"Awad","given":"Jeehan A. R."},{"family":"Martín-Rojas","given":"Rodrigo"}],"issued":{"date-parts":[["2024",10,2]]}}}],"schema":"https://github.com/citation-style-language/schema/raw/master/csl-citation.json"} </w:instrText>
      </w:r>
      <w:r>
        <w:rPr>
          <w:rFonts w:ascii="Tahoma" w:hAnsi="Tahoma" w:cs="Tahoma"/>
          <w:sz w:val="20"/>
          <w:szCs w:val="20"/>
        </w:rPr>
        <w:fldChar w:fldCharType="separate"/>
      </w:r>
      <w:r>
        <w:rPr>
          <w:rFonts w:ascii="Tahoma" w:hAnsi="Tahoma" w:cs="Tahoma"/>
          <w:kern w:val="0"/>
          <w:sz w:val="20"/>
        </w:rPr>
        <w:t>(Awad &amp; Martín-Rojas, 2024)</w:t>
      </w:r>
      <w:r>
        <w:rPr>
          <w:rFonts w:ascii="Tahoma" w:hAnsi="Tahoma" w:cs="Tahoma"/>
          <w:sz w:val="20"/>
          <w:szCs w:val="20"/>
        </w:rPr>
        <w:fldChar w:fldCharType="end"/>
      </w:r>
      <w:r>
        <w:rPr>
          <w:rFonts w:ascii="Tahoma" w:hAnsi="Tahoma" w:cs="Tahoma"/>
          <w:sz w:val="20"/>
          <w:szCs w:val="20"/>
        </w:rPr>
        <w:t xml:space="preserve">. Related research shows that digitally enabled capabilities—such as IT resources and organizational ambidexterity—bolster resilience and, in turn, improve business outcomes, positioning resilience as a plausible mediator through which digitalization generates performance gains </w:t>
      </w:r>
      <w:r>
        <w:rPr>
          <w:rFonts w:ascii="Tahoma" w:hAnsi="Tahoma" w:cs="Tahoma"/>
          <w:sz w:val="20"/>
          <w:szCs w:val="20"/>
        </w:rPr>
        <w:fldChar w:fldCharType="begin"/>
      </w:r>
      <w:r>
        <w:rPr>
          <w:rFonts w:ascii="Tahoma" w:hAnsi="Tahoma" w:cs="Tahoma"/>
          <w:sz w:val="20"/>
          <w:szCs w:val="20"/>
        </w:rPr>
        <w:instrText xml:space="preserve"> ADDIN ZOTERO_ITEM CSL_CITATION {"citationID":"Q2r9dE9W","properties":{"formattedCitation":"(Trieu et al., 2023)","plainCitation":"(Trieu et al., 2023)","noteIndex":0},"citationItems":[{"id":2065,"uris":["http://zotero.org/users/11912550/items/9DNVXBCK"],</w:instrText>
      </w:r>
      <w:r>
        <w:rPr>
          <w:rFonts w:hint="eastAsia" w:ascii="Tahoma" w:hAnsi="Tahoma" w:cs="Tahoma"/>
          <w:sz w:val="20"/>
          <w:szCs w:val="20"/>
        </w:rPr>
        <w:instrText xml:space="preserve">"itemData":{"id":2065,"type":"article-journal","abstract":"抽象的 Purpose 目的 In the current highly volatile and uncertain economic environment, recovery strategies that emphasise attributes and skills are essential for an enterprise to recover and adapt to d</w:instrText>
      </w:r>
      <w:r>
        <w:rPr>
          <w:rFonts w:ascii="Tahoma" w:hAnsi="Tahoma" w:cs="Tahoma"/>
          <w:sz w:val="20"/>
          <w:szCs w:val="20"/>
        </w:rPr>
        <w:instrText xml:space="preserve">isruptions. Based on the resource-based view (RBV), this study aims to understand how organisational resilience functions and its outcomes. Specifically, this study establishes links between organisational resilience and internal capabilities in information technology (IT) applications, exploitation-exploration activities and organisational leadership, which are represented by IT competencies, organisational ambidexterity and paradoxical leadership, respectively. The study also analyses the role of govern</w:instrText>
      </w:r>
      <w:r>
        <w:rPr>
          <w:rFonts w:hint="eastAsia" w:ascii="Tahoma" w:hAnsi="Tahoma" w:cs="Tahoma"/>
          <w:sz w:val="20"/>
          <w:szCs w:val="20"/>
        </w:rPr>
        <w:instrText xml:space="preserve">ment digital transformation policies after the COVID-19 pandemic as an external resource.在当前高度波动和不确定的经济环境下，强调属性和技能的恢复策略对于企业恢复和适应破坏至关重要。本研究基于资源基础观（RBV），旨在了解组织复原力如何发挥作用及其结果。具体来说，本研究建立了组织弹性与信息技术（IT）应用、开发探索活动和组织领导力等内部能力之间的联系，分别以IT能力、组织双元性和矛盾领导力为代表。该研究还分析了 COVID-19 大流行后政府数字化转型政策作为外部资源的作用。 Design/methodology/approach设计/方法论/途径 This study provides empirical evidence of the dynamic relationships between organisational resilience, ambidexterity and performance under the interactions IT competencies, digital transformation policies and paradoxical leadership by using data collected from 336 small- and medium-sized enterprises (SMEs) in Vietnam and the partial least squares-structural equation modelling technique.本研究通过使用从越南 336 家中小企业 (SME) 收集的数据以及部分最小企业数据，提供了在 IT 能力、数字化转型政策和矛盾领导力相互作用下组织弹性、双元性和绩效之间动态关系的实证证据。平方结构方程建模技术。 Findings 发现 IT competencies and organisational ambidexterity strengthen organisational resilience, reduce missed opportunities and increase organisations’ responsiveness to market volatility. Increasing</w:instrText>
      </w:r>
      <w:r>
        <w:rPr>
          <w:rFonts w:ascii="Tahoma" w:hAnsi="Tahoma" w:cs="Tahoma"/>
          <w:sz w:val="20"/>
          <w:szCs w:val="20"/>
        </w:rPr>
        <w:instrText xml:space="preserve"> organisational ambidexterity and resilience enhances the business performance of SMEs. Paradoxical leadership favours organisational ambidexterity and resilience and their outcomes. Digital transformation policies from the government can support SMEs’ IT</w:instrText>
      </w:r>
      <w:r>
        <w:rPr>
          <w:rFonts w:hint="eastAsia" w:ascii="Tahoma" w:hAnsi="Tahoma" w:cs="Tahoma"/>
          <w:sz w:val="20"/>
          <w:szCs w:val="20"/>
        </w:rPr>
        <w:instrText xml:space="preserve"> competencies and resilience.IT 能力和组织的双元性可增强组织的弹性、减少错失的机会并提高组织对市场波动的响应能力。提高组织的双元性和弹性可以提高中小企业的业务绩效。矛盾的领导力有利于组织的双元性和弹性及其结果。政府的数字化转型政策可以支持中小企业的 IT 能力和弹性。 Originality/value 原创性/价值 To the best of the authors’ knowledge, this study based on the RBV is the first</w:instrText>
      </w:r>
      <w:r>
        <w:rPr>
          <w:rFonts w:ascii="Tahoma" w:hAnsi="Tahoma" w:cs="Tahoma"/>
          <w:sz w:val="20"/>
          <w:szCs w:val="20"/>
        </w:rPr>
        <w:instrText xml:space="preserve"> to show how integrating external resources with dynamic capabilities such as organisational ambidexterity and resilience can help SMEs build and maintain a sustainable competitive advantage in highly uncertain environments. This research emphasises the v</w:instrText>
      </w:r>
      <w:r>
        <w:rPr>
          <w:rFonts w:hint="eastAsia" w:ascii="Tahoma" w:hAnsi="Tahoma" w:cs="Tahoma"/>
          <w:sz w:val="20"/>
          <w:szCs w:val="20"/>
        </w:rPr>
        <w:instrText xml:space="preserve">ital role of organisational resilience in improvising changes in working processes in response to unexpected events and the importance of a strategy for developing the capability to anticipate a wide variety of situations and seize opportunities quickly.据作者所知，这项基于RBV的研究首次展示了如何将外部资源与组织二元性和复原力等动态能力相结合，帮助中小企业在高度不确定的环境中建立和保持可持续的竞争优势。这项研究强调了组织弹性在临时改变工作流程以应对突发事件方面的重要作用，以及发展预测各种情况和快速抓住机会的能力的战略的重要性。","archive_location":"4 </w:instrText>
      </w:r>
      <w:r>
        <w:rPr>
          <w:rFonts w:ascii="Segoe UI Emoji" w:hAnsi="Segoe UI Emoji" w:cs="Segoe UI Emoji"/>
          <w:sz w:val="20"/>
          <w:szCs w:val="20"/>
        </w:rPr>
        <w:instrText xml:space="preserve">📊</w:instrText>
      </w:r>
      <w:r>
        <w:rPr>
          <w:rFonts w:hint="eastAsia" w:ascii="Tahoma" w:hAnsi="Tahoma" w:cs="Tahoma"/>
          <w:sz w:val="20"/>
          <w:szCs w:val="20"/>
        </w:rPr>
        <w:instrText xml:space="preserve">","container-title":"International Journal of Organizational Analysis","DOI":"10.1108/IJOA-05-2023-3750","ISSN":"1934-8835","issue":"7","note":"publisher: Emerald Publishing Limited\ntitleTranslation: 组织弹性、双元性和绩效：信息技术能力、数字化转型政策和矛盾领导力的作用","page":"1302-1321","source":"Emerald Insight","title":"Organisational resilience, ambidexterity and perform</w:instrText>
      </w:r>
      <w:r>
        <w:rPr>
          <w:rFonts w:ascii="Tahoma" w:hAnsi="Tahoma" w:cs="Tahoma"/>
          <w:sz w:val="20"/>
          <w:szCs w:val="20"/>
        </w:rPr>
        <w:instrText xml:space="preserve">ance: the roles of information technology competencies, digital transformation policies and paradoxical leadership","title-short":"Organisational resilience, ambidexterity and performance","volume":"32","author":[{"family":"Trieu","given":"Hoa D.X."},{"family":"Nguyen","given":"Phuong V."},{"family":"Tran","given":"Khoa Tien"},{"family":"Vrontis","given":"Demetris"},{"family":"Ahmed","given":"Zafar"}],"issued":{"date-parts":[["2023",1,1]]}}}],"schema":"https://github.com/citation-style-language/schema/raw/master/csl-citation.json"} </w:instrText>
      </w:r>
      <w:r>
        <w:rPr>
          <w:rFonts w:ascii="Tahoma" w:hAnsi="Tahoma" w:cs="Tahoma"/>
          <w:sz w:val="20"/>
          <w:szCs w:val="20"/>
        </w:rPr>
        <w:fldChar w:fldCharType="separate"/>
      </w:r>
      <w:r>
        <w:rPr>
          <w:rFonts w:ascii="Tahoma" w:hAnsi="Tahoma" w:cs="Tahoma"/>
          <w:sz w:val="20"/>
        </w:rPr>
        <w:t>(Trieu et al., 2023)</w:t>
      </w:r>
      <w:r>
        <w:rPr>
          <w:rFonts w:ascii="Tahoma" w:hAnsi="Tahoma" w:cs="Tahoma"/>
          <w:sz w:val="20"/>
          <w:szCs w:val="20"/>
        </w:rPr>
        <w:fldChar w:fldCharType="end"/>
      </w:r>
      <w:r>
        <w:rPr>
          <w:rFonts w:ascii="Tahoma" w:hAnsi="Tahoma" w:cs="Tahoma"/>
          <w:sz w:val="20"/>
          <w:szCs w:val="20"/>
        </w:rPr>
        <w:t>. Nevertheless, the mediating role of resilience in the DT–performance relationship remains under-theorized and under-examined in retail SMEs, particularly in high-velocity, platform-dominated markets such as China.</w:t>
      </w:r>
    </w:p>
    <w:p w14:paraId="3F98B3B7">
      <w:pPr>
        <w:rPr>
          <w:rFonts w:ascii="Tahoma" w:hAnsi="Tahoma" w:cs="Tahoma"/>
          <w:sz w:val="20"/>
          <w:szCs w:val="20"/>
        </w:rPr>
      </w:pPr>
      <w:r>
        <w:rPr>
          <w:rFonts w:ascii="Tahoma" w:hAnsi="Tahoma" w:cs="Tahoma"/>
          <w:sz w:val="20"/>
          <w:szCs w:val="20"/>
        </w:rPr>
        <w:t>Furthermore,</w:t>
      </w:r>
      <w:r>
        <w:rPr>
          <w:rFonts w:hint="eastAsia" w:ascii="Tahoma" w:hAnsi="Tahoma" w:cs="Tahoma"/>
          <w:sz w:val="20"/>
          <w:szCs w:val="20"/>
        </w:rPr>
        <w:t xml:space="preserve"> </w:t>
      </w:r>
      <w:r>
        <w:rPr>
          <w:rFonts w:ascii="Tahoma" w:hAnsi="Tahoma" w:cs="Tahoma"/>
          <w:sz w:val="20"/>
          <w:szCs w:val="20"/>
        </w:rPr>
        <w:t>We argue that the performance effects of resilience depend on environmental dynamism (ED). The Dynamic Capabilities View (DCV) holds that the value of adaptive capabilities is conditional on environmental conditions: under rapid, unpredictable change, firms benefit more from capabilities that enable sensing, seizing, and reconfiguring</w:t>
      </w:r>
      <w:r>
        <w:rPr>
          <w:rFonts w:ascii="Tahoma" w:hAnsi="Tahoma" w:cs="Tahoma"/>
          <w:sz w:val="20"/>
          <w:szCs w:val="20"/>
        </w:rPr>
        <w:fldChar w:fldCharType="begin"/>
      </w:r>
      <w:r>
        <w:rPr>
          <w:rFonts w:ascii="Tahoma" w:hAnsi="Tahoma" w:cs="Tahoma"/>
          <w:sz w:val="20"/>
          <w:szCs w:val="20"/>
        </w:rPr>
        <w:instrText xml:space="preserve"> ADDIN ZOTERO_ITEM CSL_CITATION {"citationID":"jqgpkABz","properties":{"formattedCitation":"(Teece, 2007; Teece et al., 1997)","plainCitation":"(Teece, 2007; Teece et al., 1997)","noteIndex":0},"citationItems":[{"id":2951,"uris":["http://zotero.org/users/11912550/items/QYSCA2T6"],"itemData":{"id":2951,"type":"article-journal","abstract":"Abstract\n            This paper draws on the social and behavioral sciences in an endeavor to specify the nature and microfoundations of the capabilities necessary to sustain superior enterprise performance in an open economy with rapid innovation and globally dispersed sources of invention, innovation, and manufacturing capability. Dynamic capabilities enable business enterprises to create, deploy, and protect the intan</w:instrText>
      </w:r>
      <w:r>
        <w:rPr>
          <w:rFonts w:hint="eastAsia" w:ascii="Tahoma" w:hAnsi="Tahoma" w:cs="Tahoma"/>
          <w:sz w:val="20"/>
          <w:szCs w:val="20"/>
        </w:rPr>
        <w:instrText xml:space="preserve">gible assets that support superior long‐ run business performance. The microfoundations of dynamic capabilities—the distinct skills, processes, procedures, organizational structures, decision rules, and disciplines—which undergird enterprise‐level sensing</w:instrText>
      </w:r>
      <w:r>
        <w:rPr>
          <w:rFonts w:ascii="Tahoma" w:hAnsi="Tahoma" w:cs="Tahoma"/>
          <w:sz w:val="20"/>
          <w:szCs w:val="20"/>
        </w:rPr>
        <w:instrText xml:space="preserve">, seizing, and reconfiguring capacities are difficult to develop and deploy. Enterprises with strong dynamic capabilities are intensely entrepreneurial. They not only adapt to business ecosystems, but also shape them through innovation and through collabo</w:instrText>
      </w:r>
      <w:r>
        <w:rPr>
          <w:rFonts w:hint="eastAsia" w:ascii="Tahoma" w:hAnsi="Tahoma" w:cs="Tahoma"/>
          <w:sz w:val="20"/>
          <w:szCs w:val="20"/>
        </w:rPr>
        <w:instrText xml:space="preserve">ration with other enterprises, entities, and institutions. The framework advanced can help scholars understand the foundations of long‐run enterprise success while helping managers delineate relevant strategic considerations and the priorities they must a</w:instrText>
      </w:r>
      <w:r>
        <w:rPr>
          <w:rFonts w:ascii="Tahoma" w:hAnsi="Tahoma" w:cs="Tahoma"/>
          <w:sz w:val="20"/>
          <w:szCs w:val="20"/>
        </w:rPr>
        <w:instrText xml:space="preserve">dopt to enhance enterprise performance and escape the zero profit tendency associated with operating in markets open to global competition. Copyright © 2007 John Wiley &amp; Sons, Ltd.","archive_location":"9995 </w:instrText>
      </w:r>
      <w:r>
        <w:rPr>
          <w:rFonts w:ascii="Segoe UI Emoji" w:hAnsi="Segoe UI Emoji" w:cs="Segoe UI Emoji"/>
          <w:sz w:val="20"/>
          <w:szCs w:val="20"/>
        </w:rPr>
        <w:instrText xml:space="preserve">📊</w:instrText>
      </w:r>
      <w:r>
        <w:rPr>
          <w:rFonts w:ascii="Tahoma" w:hAnsi="Tahoma" w:cs="Tahoma"/>
          <w:sz w:val="20"/>
          <w:szCs w:val="20"/>
        </w:rPr>
        <w:instrText xml:space="preserve">","container-title":"Strategic Management Journal","DOI":"10.1002/smj.640","ISSN":"0143-2095, 1097-0266","issue":"13","journalAbbreviation":"Strategic Management Journal","language":"en","license":"http://onlinelibrary.wiley.com/termsAndConditions#vor","page":"1319-1350","source":"DOI.org (Crossref)","title":"Explicating dynamic capabilities: the nature and microfoundations of (sustainable) enterprise performance","title-short":"Explicating dynamic capabilities","volume":"28","author":[{"family":"Teece","given":"David J."}],"issued":{"date-parts":[["2007",12]]}}},{"id":3945,"uris":["http://zotero.org/users/11912550/items/CMXJHT8E"],"itemData":{"id":3945,"type":"article-journal","container-title":"Strategic Management Journal","DOI":"10.1002/(SICI)1097-0266(199708)18:7&lt;509::AID-SMJ882&gt;3.0.CO;2-Z","ISSN":"0143-2095, 1097-0266","issue":"7","journalAbbreviation":"Strat. Mgmt. J.","language":"en","license":"http://doi.wiley.com/10.1002/tdm_license_1.1","page":"509-533","source":"DOI.org (Crossref)","title":"Dynamic capabilities and strategic management","volume":"18","author":[{"family":"Teece","given":"David J."},{"family":"Pisano","given":"Gary"},{"family":"Shuen","given":"Amy"}],"issued":{"date-parts":[["1997",8]]}}}],"schema":"https://github.com/citation-style-language/schema/raw/master/csl-citation.json"} </w:instrText>
      </w:r>
      <w:r>
        <w:rPr>
          <w:rFonts w:ascii="Tahoma" w:hAnsi="Tahoma" w:cs="Tahoma"/>
          <w:sz w:val="20"/>
          <w:szCs w:val="20"/>
        </w:rPr>
        <w:fldChar w:fldCharType="separate"/>
      </w:r>
      <w:r>
        <w:rPr>
          <w:rFonts w:ascii="Tahoma" w:hAnsi="Tahoma" w:cs="Tahoma"/>
          <w:sz w:val="20"/>
        </w:rPr>
        <w:t>(Teece, 2007; Teece et al., 1997)</w:t>
      </w:r>
      <w:r>
        <w:rPr>
          <w:rFonts w:ascii="Tahoma" w:hAnsi="Tahoma" w:cs="Tahoma"/>
          <w:sz w:val="20"/>
          <w:szCs w:val="20"/>
        </w:rPr>
        <w:fldChar w:fldCharType="end"/>
      </w:r>
      <w:r>
        <w:rPr>
          <w:rFonts w:ascii="Tahoma" w:hAnsi="Tahoma" w:cs="Tahoma"/>
          <w:sz w:val="20"/>
          <w:szCs w:val="20"/>
        </w:rPr>
        <w:t>. Thus, at higher levels of dynamism, resilience should have stronger performance effects because resilient firms can better sustain service continuity, recover faster from disruptions, and reconfigure resources as conditions evolve. This contingency logic aligns with DCV arguments that capabilities create more value when matched to the degree of environmental change</w:t>
      </w:r>
      <w:r>
        <w:rPr>
          <w:rFonts w:ascii="Tahoma" w:hAnsi="Tahoma" w:cs="Tahoma"/>
          <w:sz w:val="20"/>
          <w:szCs w:val="20"/>
        </w:rPr>
        <w:fldChar w:fldCharType="begin"/>
      </w:r>
      <w:r>
        <w:rPr>
          <w:rFonts w:ascii="Tahoma" w:hAnsi="Tahoma" w:cs="Tahoma"/>
          <w:sz w:val="20"/>
          <w:szCs w:val="20"/>
        </w:rPr>
        <w:instrText xml:space="preserve"> ADDIN ZOTERO_ITEM CSL_CITATION {"citationID":"mlnbAgW5","properties":{"formattedCitation":"(Eisenhardt &amp; Martin, 2017; Teece, 2007)","plainCitation":"(Eisenhardt &amp; Martin, 2017; Teece, 2007)","noteIndex":0},"citationItems":[{"id":3952,"uris":["http://zotero.org/users/11912550/items/AGEMZ46Y"],"itemData":{"id":3952,"type":"chapter","container-title":"The SMS Blackwell Handbook of Organizational Capabilities","edition":"1","ISBN":"978-1-4051-0304-6","language":"en","note":"DOI: 10.1002/9781405164054.ch21","page":"341-363","publisher":"Wiley","source":"DOI.org (Crossref)","title":"Dynamic Capabilities: What Are They?","title-short":"Dynamic Capabilities","URL":"https://onlinelibrary.wiley.com/doi/10.1002/9781405164054.ch21","editor":[{"family":"Helfat","given":"Constance E."}],"author":[{"family":"Eisenhardt","given":"Kathleen M."},{"family":"Martin","given":"Jeffrey A."}],"accessed":{"date-parts":[["2026",1,26]]},"issued":{"date-parts":[["2017",8,18]]}}},{"id":2951,"uris":["http://zotero.org/users/11912550/items/QYSCA2T6"],"itemData":{"id":2951,"type":"article-journal","abstract":"Abstract\n            This paper draws on the social and behavioral sciences in an endeavor to specify the nature and microfoundations of the capabilities necessary to sustain superior enterprise performance in an open economy with rapid innovation and globally dispersed sources of invention, innovation, and manufacturing capability. Dynamic capabilities enable business enterprises to create, deploy, and protect the intangible as</w:instrText>
      </w:r>
      <w:r>
        <w:rPr>
          <w:rFonts w:hint="eastAsia" w:ascii="Tahoma" w:hAnsi="Tahoma" w:cs="Tahoma"/>
          <w:sz w:val="20"/>
          <w:szCs w:val="20"/>
        </w:rPr>
        <w:instrText xml:space="preserve">sets that support superior long‐ run business performance. The microfoundations of dynamic capabilities—the distinct skills, processes, procedures, organizational structures, decision rules, and disciplines—which undergird enterprise‐level sensing, seizin</w:instrText>
      </w:r>
      <w:r>
        <w:rPr>
          <w:rFonts w:ascii="Tahoma" w:hAnsi="Tahoma" w:cs="Tahoma"/>
          <w:sz w:val="20"/>
          <w:szCs w:val="20"/>
        </w:rPr>
        <w:instrText xml:space="preserve">g, and reconfiguring capacities are difficult to develop and deploy. Enterprises with strong dynamic capabilities are intensely entrepreneurial. They not only adapt to business ecosystems, but also shape them through innovation and through collaboration w</w:instrText>
      </w:r>
      <w:r>
        <w:rPr>
          <w:rFonts w:hint="eastAsia" w:ascii="Tahoma" w:hAnsi="Tahoma" w:cs="Tahoma"/>
          <w:sz w:val="20"/>
          <w:szCs w:val="20"/>
        </w:rPr>
        <w:instrText xml:space="preserve">ith other enterprises, entities, and institutions. The framework advanced can help scholars understand the foundations of long‐run enterprise success while helping managers delineate relevant strategic considerations and the priorities they must adopt to </w:instrText>
      </w:r>
      <w:r>
        <w:rPr>
          <w:rFonts w:ascii="Tahoma" w:hAnsi="Tahoma" w:cs="Tahoma"/>
          <w:sz w:val="20"/>
          <w:szCs w:val="20"/>
        </w:rPr>
        <w:instrText xml:space="preserve">enhance enterprise performance and escape the zero profit tendency associated with operating in markets open to global competition. Copyright © 2007 John Wiley &amp; Sons, Ltd.","archive_location":"9995 </w:instrText>
      </w:r>
      <w:r>
        <w:rPr>
          <w:rFonts w:ascii="Segoe UI Emoji" w:hAnsi="Segoe UI Emoji" w:cs="Segoe UI Emoji"/>
          <w:sz w:val="20"/>
          <w:szCs w:val="20"/>
        </w:rPr>
        <w:instrText xml:space="preserve">📊</w:instrText>
      </w:r>
      <w:r>
        <w:rPr>
          <w:rFonts w:ascii="Tahoma" w:hAnsi="Tahoma" w:cs="Tahoma"/>
          <w:sz w:val="20"/>
          <w:szCs w:val="20"/>
        </w:rPr>
        <w:instrText xml:space="preserve">","container-title":"Strategic Management Journal","DOI":"10.1002/smj.640","ISSN":"0143-2095, 1097-0266","issue":"13","journalAbbreviation":"Strategic Management Journal","language":"en","license":"http://onlinelibrary.wiley.com/termsAndConditions#vor","page":"1319-1350","source":"DOI.org (Crossref)","title":"Explicating dynamic capabilities: the nature and microfoundations of (sustainable) enterprise performance","title-short":"Explicating dynamic capabilities","volume":"28","author":[{"family":"Teece","given":"David J."}],"issued":{"date-parts":[["2007",12]]}}}],"schema":"https://github.com/citation-style-language/schema/raw/master/csl-citation.json"} </w:instrText>
      </w:r>
      <w:r>
        <w:rPr>
          <w:rFonts w:ascii="Tahoma" w:hAnsi="Tahoma" w:cs="Tahoma"/>
          <w:sz w:val="20"/>
          <w:szCs w:val="20"/>
        </w:rPr>
        <w:fldChar w:fldCharType="separate"/>
      </w:r>
      <w:r>
        <w:rPr>
          <w:rFonts w:ascii="Tahoma" w:hAnsi="Tahoma" w:cs="Tahoma"/>
          <w:sz w:val="20"/>
        </w:rPr>
        <w:t>(Eisenhardt &amp; Martin, 2017; Teece, 2007)</w:t>
      </w:r>
      <w:r>
        <w:rPr>
          <w:rFonts w:ascii="Tahoma" w:hAnsi="Tahoma" w:cs="Tahoma"/>
          <w:sz w:val="20"/>
          <w:szCs w:val="20"/>
        </w:rPr>
        <w:fldChar w:fldCharType="end"/>
      </w:r>
      <w:r>
        <w:rPr>
          <w:rFonts w:ascii="Tahoma" w:hAnsi="Tahoma" w:cs="Tahoma"/>
          <w:sz w:val="20"/>
          <w:szCs w:val="20"/>
        </w:rPr>
        <w:t>. Yet this proposition remains largely untested among Chinese retail SMEs.</w:t>
      </w:r>
    </w:p>
    <w:p w14:paraId="6033557C">
      <w:pPr>
        <w:rPr>
          <w:rFonts w:ascii="Tahoma" w:hAnsi="Tahoma" w:cs="Tahoma"/>
          <w:sz w:val="20"/>
          <w:szCs w:val="20"/>
        </w:rPr>
      </w:pPr>
    </w:p>
    <w:p w14:paraId="2C63665E">
      <w:pPr>
        <w:rPr>
          <w:rFonts w:ascii="Tahoma" w:hAnsi="Tahoma" w:cs="Tahoma"/>
          <w:sz w:val="20"/>
          <w:szCs w:val="20"/>
        </w:rPr>
      </w:pPr>
      <w:r>
        <w:rPr>
          <w:rFonts w:ascii="Tahoma" w:hAnsi="Tahoma" w:cs="Tahoma"/>
          <w:sz w:val="20"/>
          <w:szCs w:val="20"/>
        </w:rPr>
        <w:t>Accordingly, this study develops an integrated conceptual framework that specifies both direct and indirect effects of digital transformation (DT) on firm performance (FP) via organizational resilience (OR) and incorporates environmental dynamism (ED) as a moderating variable that conditions the OR–FP relationship. We empirically test the hypothesized relationships using survey data collected from retail small and medium-sized enterprises (SMEs) and apply partial least squares structural equation modeling (PLS-SEM), a method particularly appropriate for predicting key outcome variables and estimating complex mediation and moderation effects in capability-based models. In doing so, we address two core research questions: (1) whether DT enhances the performance of retail SMEs by reinforcing organizational resilience, and (2) whether environmental dynamism intensifies the performance returns associated with resilience.</w:t>
      </w:r>
    </w:p>
    <w:p w14:paraId="7C5AE256">
      <w:pPr>
        <w:rPr>
          <w:rFonts w:ascii="Tahoma" w:hAnsi="Tahoma" w:cs="Tahoma"/>
          <w:sz w:val="20"/>
          <w:szCs w:val="20"/>
        </w:rPr>
      </w:pPr>
    </w:p>
    <w:p w14:paraId="45A9F44E">
      <w:pPr>
        <w:numPr>
          <w:ilvl w:val="0"/>
          <w:numId w:val="1"/>
        </w:numPr>
        <w:rPr>
          <w:rFonts w:ascii="Tahoma" w:hAnsi="Tahoma" w:cs="Tahoma"/>
          <w:b/>
          <w:bCs/>
          <w:sz w:val="20"/>
          <w:szCs w:val="20"/>
        </w:rPr>
      </w:pPr>
      <w:r>
        <w:rPr>
          <w:rFonts w:ascii="Tahoma" w:hAnsi="Tahoma" w:eastAsia="宋体" w:cs="Tahoma"/>
          <w:b/>
          <w:bCs/>
          <w:sz w:val="20"/>
          <w:szCs w:val="20"/>
        </w:rPr>
        <w:t xml:space="preserve">Literature Review </w:t>
      </w:r>
    </w:p>
    <w:p w14:paraId="240E1FF1">
      <w:pPr>
        <w:rPr>
          <w:rFonts w:ascii="Tahoma" w:hAnsi="Tahoma" w:cs="Tahoma"/>
          <w:b/>
          <w:bCs/>
          <w:sz w:val="20"/>
          <w:szCs w:val="20"/>
        </w:rPr>
      </w:pPr>
    </w:p>
    <w:p w14:paraId="4CEC1E97">
      <w:pPr>
        <w:numPr>
          <w:ilvl w:val="1"/>
          <w:numId w:val="1"/>
        </w:numPr>
        <w:rPr>
          <w:rFonts w:ascii="Tahoma" w:hAnsi="Tahoma" w:cs="Tahoma"/>
          <w:b/>
          <w:bCs/>
          <w:sz w:val="20"/>
          <w:szCs w:val="20"/>
        </w:rPr>
      </w:pPr>
      <w:r>
        <w:rPr>
          <w:rFonts w:ascii="Tahoma" w:hAnsi="Tahoma" w:cs="Tahoma"/>
          <w:b/>
          <w:bCs/>
          <w:sz w:val="20"/>
          <w:szCs w:val="20"/>
        </w:rPr>
        <w:t>Digital Transformation (DT) in SME Retail</w:t>
      </w:r>
    </w:p>
    <w:p w14:paraId="195E6FFC">
      <w:pPr>
        <w:rPr>
          <w:rFonts w:ascii="Tahoma" w:hAnsi="Tahoma" w:cs="Tahoma"/>
          <w:sz w:val="20"/>
          <w:szCs w:val="20"/>
        </w:rPr>
      </w:pPr>
      <w:r>
        <w:rPr>
          <w:rFonts w:ascii="Tahoma" w:hAnsi="Tahoma" w:cs="Tahoma"/>
          <w:sz w:val="20"/>
          <w:szCs w:val="20"/>
        </w:rPr>
        <w:t xml:space="preserve">In retail SMEs, DT is often observable in the reconfiguration of day-to-day operating routines—such as integrating POS and online order streams, synchronizing inventory across channels, and digitizing service and customer engagement—rather than in a single strategic redesign </w:t>
      </w:r>
      <w:r>
        <w:rPr>
          <w:rFonts w:ascii="Tahoma" w:hAnsi="Tahoma" w:cs="Tahoma"/>
          <w:sz w:val="20"/>
          <w:szCs w:val="20"/>
        </w:rPr>
        <w:fldChar w:fldCharType="begin"/>
      </w:r>
      <w:r>
        <w:rPr>
          <w:rFonts w:ascii="Tahoma" w:hAnsi="Tahoma" w:cs="Tahoma"/>
          <w:sz w:val="20"/>
          <w:szCs w:val="20"/>
        </w:rPr>
        <w:instrText xml:space="preserve"> ADDIN ZOTERO_ITEM CSL_CITATION {"citationID":"MVTbeMD1","properties":{"formattedCitation":"(Mandviwalla &amp; Flanagan, 2021)","plainCitation":"(Mandviwalla &amp; Flanagan, 2021)","noteIndex":0},"citationItems":[{"id":3853,"uris":["http://zotero.org/users/11912550/items/VP4BLR8A"],"itemData":{"id":3853,"type":"article-journal","container-title":"European Journal of Information Systems","DOI":"10.1080/0960085X.2021.1891004","ISSN":"0960-085X, 1476-9344","issue":"4","journalAbbreviation":"European Journal of Information Systems","language":"en","page":"359-375","source":"DOI.org (Crossref)","title":"Small business digital transformation in the context of the pandemic","volume":"30","author":[{"family":"Mandviwalla","given":"Munir"},{"family":"Flanagan","given":"Richard"}],"issued":{"date-parts":[["2021",7,4]]}}}],"schema":"https://github.com/citation-style-language/schema/raw/master/csl-citation.json"} </w:instrText>
      </w:r>
      <w:r>
        <w:rPr>
          <w:rFonts w:ascii="Tahoma" w:hAnsi="Tahoma" w:cs="Tahoma"/>
          <w:sz w:val="20"/>
          <w:szCs w:val="20"/>
        </w:rPr>
        <w:fldChar w:fldCharType="separate"/>
      </w:r>
      <w:r>
        <w:rPr>
          <w:rFonts w:ascii="Tahoma" w:hAnsi="Tahoma" w:cs="Tahoma"/>
          <w:sz w:val="20"/>
        </w:rPr>
        <w:t>(Mandviwalla &amp; Flanagan, 2021)</w:t>
      </w:r>
      <w:r>
        <w:rPr>
          <w:rFonts w:ascii="Tahoma" w:hAnsi="Tahoma" w:cs="Tahoma"/>
          <w:sz w:val="20"/>
          <w:szCs w:val="20"/>
        </w:rPr>
        <w:fldChar w:fldCharType="end"/>
      </w:r>
      <w:r>
        <w:rPr>
          <w:rFonts w:ascii="Tahoma" w:hAnsi="Tahoma" w:cs="Tahoma"/>
          <w:sz w:val="20"/>
          <w:szCs w:val="20"/>
        </w:rPr>
        <w:t>.</w:t>
      </w:r>
    </w:p>
    <w:p w14:paraId="56FAC3F4">
      <w:pPr>
        <w:rPr>
          <w:rFonts w:ascii="Tahoma" w:hAnsi="Tahoma" w:cs="Tahoma"/>
          <w:sz w:val="20"/>
          <w:szCs w:val="20"/>
        </w:rPr>
      </w:pPr>
      <w:r>
        <w:rPr>
          <w:rFonts w:ascii="Tahoma" w:hAnsi="Tahoma" w:cs="Tahoma"/>
          <w:sz w:val="20"/>
          <w:szCs w:val="20"/>
        </w:rPr>
        <w:t xml:space="preserve">Importantly, DT trajectories differ by firm size and resource endowment. Large firms often pursue top-down, strategy-led transformation programs that are later translated into operational routines and coordination mechanisms. By contrast, SMEs commonly adopt an operations-first pathway because of resource constraints and managerial bandwidth limitations: transformation efforts are initiated to resolve immediate bottlenecks (e.g., limited inventory visibility, inefficient order allocation, inconsistent labor scheduling, or fragmented last-mile coordination) and to generate near-term efficiency and control </w:t>
      </w:r>
      <w:r>
        <w:rPr>
          <w:rFonts w:ascii="Tahoma" w:hAnsi="Tahoma" w:cs="Tahoma"/>
          <w:sz w:val="20"/>
          <w:szCs w:val="20"/>
        </w:rPr>
        <w:fldChar w:fldCharType="begin"/>
      </w:r>
      <w:r>
        <w:rPr>
          <w:rFonts w:ascii="Tahoma" w:hAnsi="Tahoma" w:cs="Tahoma"/>
          <w:sz w:val="20"/>
          <w:szCs w:val="20"/>
        </w:rPr>
        <w:instrText xml:space="preserve"> ADDIN ZOTERO_ITEM CSL_CITATION {"citationID":"wZZbr7Py","properties":{"formattedCitation":"(Etienne Fabian et al., 2024; Mandviwalla &amp; Flanagan, 2021)","plainCitation":"(Etienne Fabian et al., 2024; Mandviwalla &amp; Flanagan, 2021)","noteIndex":0},"citationItems":[{"id":3850,"uris":["http://zotero.org/users/11912550/items/9IFGRXHP"],"itemData":{"id":3850,"type":"article-journal","container-title":"European Journal of Information Systems","DOI":"10.1080/0960085X.2023.2167671","ISSN":"0960-085X, 1476-9344","issue":"3","journalAbbreviation":"European Journal of Information Systems","language":"en","page":"383-402","source":"DOI.org (Crossref)","title":"Business value of SME digitalisation: when does it pay off more?","title-short":"Business value of SME digitalisation","volume":"33","author":[{"family":"Etienne Fabian","given":"Nicolai"},{"family":"Dong","given":"John Qi"},{"family":"Broekhuizen","given":"Thijs"},{"family":"Verhoef","given":"Peter C."}],"issued":{"date-parts":[["2024",5,3]]}}},{"id":3853,"uris":["http://zotero.org/users/11912550/items/VP4BLR8A"],"itemData":{"id":3853,"type":"article-journal","container-title":"European Journal of Information Systems","DOI":"10.1080/0960085X.2021.1891004","ISSN":"0960-085X, 1476-9344","issue":"4","journalAbbreviation":"European Journal of Information Systems","language":"en","page":"359-375","source":"DOI.org (Crossref)","title":"Small business digital transformation in the context of the pandemic","volume":"30","author":[{"family":"Mandviwalla","given":"Munir"},{"family":"Flanagan","given":"Richard"}],"issued":{"date-parts":[["2021",7,4]]}}}],"schema":"https://github.com/citation-style-language/schema/raw/master/csl-citation.json"} </w:instrText>
      </w:r>
      <w:r>
        <w:rPr>
          <w:rFonts w:ascii="Tahoma" w:hAnsi="Tahoma" w:cs="Tahoma"/>
          <w:sz w:val="20"/>
          <w:szCs w:val="20"/>
        </w:rPr>
        <w:fldChar w:fldCharType="separate"/>
      </w:r>
      <w:r>
        <w:rPr>
          <w:rFonts w:ascii="Tahoma" w:hAnsi="Tahoma" w:cs="Tahoma"/>
          <w:sz w:val="20"/>
        </w:rPr>
        <w:t>(Etienne Fabian et al., 2024; Mandviwalla &amp; Flanagan, 2021)</w:t>
      </w:r>
      <w:r>
        <w:rPr>
          <w:rFonts w:ascii="Tahoma" w:hAnsi="Tahoma" w:cs="Tahoma"/>
          <w:sz w:val="20"/>
          <w:szCs w:val="20"/>
        </w:rPr>
        <w:fldChar w:fldCharType="end"/>
      </w:r>
      <w:r>
        <w:rPr>
          <w:rFonts w:ascii="Tahoma" w:hAnsi="Tahoma" w:cs="Tahoma"/>
          <w:sz w:val="20"/>
          <w:szCs w:val="20"/>
        </w:rPr>
        <w:t>. Over time, however, these paths tend to converge. Strategy-led DT must ultimately be operationalized through workflows and governance arrangements, while operations-led DT often escalates into strategic reorientation and business model renewal as digital routines reshape market interfaces and competitive positioning</w:t>
      </w:r>
      <w:r>
        <w:rPr>
          <w:rFonts w:ascii="Tahoma" w:hAnsi="Tahoma" w:cs="Tahoma"/>
          <w:sz w:val="20"/>
          <w:szCs w:val="20"/>
        </w:rPr>
        <w:fldChar w:fldCharType="begin"/>
      </w:r>
      <w:r>
        <w:rPr>
          <w:rFonts w:ascii="Tahoma" w:hAnsi="Tahoma" w:cs="Tahoma"/>
          <w:sz w:val="20"/>
          <w:szCs w:val="20"/>
        </w:rPr>
        <w:instrText xml:space="preserve"> ADDIN ZOTERO_ITEM CSL_CITATION {"citationID":"Snc7xy0p","properties":{"formattedCitation":"(Garzoni et al., 2020)","plainCitation":"(Garzoni et al., 2020)","noteIndex":0},"citationItems":[{"id":3857,"uris":["http://zotero.org/users/11912550/items/MLESGDPY"],"itemData":{"id":3857,"type":"article-journal","container-title":"Management Decision","DOI":"10.1108/MD-07-2019-0939","issue":"8","note":"publisher: Emerald Publishing Limited","page":"1543–1562","source":"Google Scholar","title":"Fostering digital transformation of SMEs: a four levels approach","title-short":"Fostering digital transformation of SMEs","volume":"58","author":[{"family":"Garzoni","given":"Antonello"},{"family":"De Turi","given":"Ivano"},{"family":"Secundo","given":"Giustina"},{"family":"Del Vecchio","given":"Pasquale"}],"issued":{"date-parts":[["2020"]]}}}],"schema":"https://github.com/citation-style-language/schema/raw/master/csl-citation.json"} </w:instrText>
      </w:r>
      <w:r>
        <w:rPr>
          <w:rFonts w:ascii="Tahoma" w:hAnsi="Tahoma" w:cs="Tahoma"/>
          <w:sz w:val="20"/>
          <w:szCs w:val="20"/>
        </w:rPr>
        <w:fldChar w:fldCharType="separate"/>
      </w:r>
      <w:r>
        <w:rPr>
          <w:rFonts w:ascii="Tahoma" w:hAnsi="Tahoma" w:cs="Tahoma"/>
          <w:sz w:val="20"/>
        </w:rPr>
        <w:t>(Garzoni et al., 2020)</w:t>
      </w:r>
      <w:r>
        <w:rPr>
          <w:rFonts w:ascii="Tahoma" w:hAnsi="Tahoma" w:cs="Tahoma"/>
          <w:sz w:val="20"/>
          <w:szCs w:val="20"/>
        </w:rPr>
        <w:fldChar w:fldCharType="end"/>
      </w:r>
      <w:r>
        <w:rPr>
          <w:rFonts w:ascii="Tahoma" w:hAnsi="Tahoma" w:cs="Tahoma"/>
          <w:sz w:val="20"/>
          <w:szCs w:val="20"/>
        </w:rPr>
        <w:t>. This convergence implies that DT in retail SMEs should be understood as a multidimensional capability-building process spanning both back-end operational redesign and front-end market-facing transformation.</w:t>
      </w:r>
    </w:p>
    <w:p w14:paraId="6D3C4453">
      <w:pPr>
        <w:rPr>
          <w:rFonts w:ascii="Tahoma" w:hAnsi="Tahoma" w:cs="Tahoma"/>
          <w:sz w:val="20"/>
          <w:szCs w:val="20"/>
        </w:rPr>
      </w:pPr>
      <w:r>
        <w:rPr>
          <w:rFonts w:ascii="Tahoma" w:hAnsi="Tahoma" w:cs="Tahoma"/>
          <w:sz w:val="20"/>
          <w:szCs w:val="20"/>
        </w:rPr>
        <w:t>Consistent with this logic, this study conceptualizes DT as a multidimensional construct comprising complementary facets that capture how retail SMEs mobilize and deploy digital resources to reconfigure operations and market engagement.</w:t>
      </w:r>
      <w:r>
        <w:t xml:space="preserve"> </w:t>
      </w:r>
      <w:r>
        <w:rPr>
          <w:rFonts w:ascii="Tahoma" w:hAnsi="Tahoma" w:cs="Tahoma"/>
          <w:sz w:val="20"/>
          <w:szCs w:val="20"/>
        </w:rPr>
        <w:t>Specifically</w:t>
      </w:r>
      <w:r>
        <w:rPr>
          <w:rFonts w:hint="eastAsia" w:ascii="Tahoma" w:hAnsi="Tahoma" w:cs="Tahoma"/>
          <w:sz w:val="20"/>
          <w:szCs w:val="20"/>
        </w:rPr>
        <w:t xml:space="preserve">, </w:t>
      </w:r>
      <w:r>
        <w:rPr>
          <w:rFonts w:ascii="Tahoma" w:hAnsi="Tahoma" w:cs="Tahoma"/>
          <w:sz w:val="20"/>
          <w:szCs w:val="20"/>
        </w:rPr>
        <w:t xml:space="preserve">we adopt the multidimensional DT instrument by </w:t>
      </w:r>
      <w:r>
        <w:rPr>
          <w:rFonts w:ascii="Tahoma" w:hAnsi="Tahoma" w:cs="Tahoma"/>
          <w:sz w:val="20"/>
          <w:szCs w:val="20"/>
        </w:rPr>
        <w:fldChar w:fldCharType="begin"/>
      </w:r>
      <w:r>
        <w:rPr>
          <w:rFonts w:ascii="Tahoma" w:hAnsi="Tahoma" w:cs="Tahoma"/>
          <w:sz w:val="20"/>
          <w:szCs w:val="20"/>
        </w:rPr>
        <w:instrText xml:space="preserve"> ADDIN ZOTERO_ITEM CSL_CITATION {"citationID":"ZvCrAgjQ","properties":{"formattedCitation":"(Kao et al., 2024)","plainCitation":"(Kao et al., 2024)","noteIndex":0},"citationItems":[{"id":1679,"uris":["http://zotero.org/users/11912550/items/FF3KJW89"],"itemData":{"id":1679,"type":"article-journal","abstract":"Digital transformation (DT) is an adaptive strategy in the evolving tech and business landscape. It helps orga­ nizations enhance operations and customer experiences to remain competitive. However, defining digital transformation, creating a universal taxonomy, and developing a practical assessment model remain challenges. This study aims to establish a comprehensive DT taxonomy by deconstructing DT into various dimensions. The research goes a step further by developing sub-dimensions and indicators, offering essential tools for investi­ gating an organization’s DT status. The study emphasizes the importance of considering industry-specific ap­ proaches, with a focus on the retail sector as a practical case study. Our research employs a structured approach, including an extensive literature review, focus group interviews, and the utilization of the FAHP method and esurveys to prioritize DT taxonomy dimensions. The study makes significant contributions, including providing a clear DT definition, bridging the gap between corporate and academic perspectives, and introducing a practical survey questionnaire for DT initiatives. We highlight the critical role of customer experience, DT training, and resource allocation, and introduce a conceptual model illustrating the dynamic relationship among organiza­ tional operations, DT technology, and process optimization. This model also proposed the moderating roles played by customer experience and resource alloc</w:instrText>
      </w:r>
      <w:r>
        <w:rPr>
          <w:rFonts w:hint="eastAsia" w:ascii="Tahoma" w:hAnsi="Tahoma" w:cs="Tahoma"/>
          <w:sz w:val="20"/>
          <w:szCs w:val="20"/>
        </w:rPr>
        <w:instrText xml:space="preserve">ation.","archive_location":"3 </w:instrText>
      </w:r>
      <w:r>
        <w:rPr>
          <w:rFonts w:ascii="Segoe UI Emoji" w:hAnsi="Segoe UI Emoji" w:cs="Segoe UI Emoji"/>
          <w:sz w:val="20"/>
          <w:szCs w:val="20"/>
        </w:rPr>
        <w:instrText xml:space="preserve">📊</w:instrText>
      </w:r>
      <w:r>
        <w:rPr>
          <w:rFonts w:hint="eastAsia" w:ascii="Tahoma" w:hAnsi="Tahoma" w:cs="Tahoma"/>
          <w:sz w:val="20"/>
          <w:szCs w:val="20"/>
        </w:rPr>
        <w:instrText xml:space="preserve">","container-title":"Journal of Business Research","DOI":"10.1016/j.jbusres.2024.114595","ISSN":"01482963","journalAbbreviation":"Journal of Business Research","language":"en","note":"titleTranslation: 揭示数字化转型的维度：全面的业务分类和评估模型","page":"114595","source":"DOI.org (Crossref)","title":"Unveiling the dimensions of digital transformation: A comprehensive taxonomy and assessment model for business","title-short":"Unveiling the dimensions of digital transformation","volume":"176","a</w:instrText>
      </w:r>
      <w:r>
        <w:rPr>
          <w:rFonts w:ascii="Tahoma" w:hAnsi="Tahoma" w:cs="Tahoma"/>
          <w:sz w:val="20"/>
          <w:szCs w:val="20"/>
        </w:rPr>
        <w:instrText xml:space="preserve">uthor":[{"family":"Kao","given":"Ling-Jing"},{"family":"Chiu","given":"Chih-Chou"},{"family":"Lin","given":"Hung-Tse"},{"family":"Hung","given":"Yun-Wei"},{"family":"Lu","given":"Cheng-Chin"}],"issued":{"date-parts":[["2024",4]]}}}],"schema":"https://github.com/citation-style-language/schema/raw/master/csl-citation.json"} </w:instrText>
      </w:r>
      <w:r>
        <w:rPr>
          <w:rFonts w:ascii="Tahoma" w:hAnsi="Tahoma" w:cs="Tahoma"/>
          <w:sz w:val="20"/>
          <w:szCs w:val="20"/>
        </w:rPr>
        <w:fldChar w:fldCharType="separate"/>
      </w:r>
      <w:r>
        <w:rPr>
          <w:rFonts w:ascii="Tahoma" w:hAnsi="Tahoma" w:cs="Tahoma"/>
          <w:sz w:val="20"/>
        </w:rPr>
        <w:t>Kao et al.</w:t>
      </w:r>
      <w:r>
        <w:rPr>
          <w:rFonts w:hint="eastAsia" w:ascii="Tahoma" w:hAnsi="Tahoma" w:cs="Tahoma"/>
          <w:sz w:val="20"/>
        </w:rPr>
        <w:t>(</w:t>
      </w:r>
      <w:r>
        <w:rPr>
          <w:rFonts w:ascii="Tahoma" w:hAnsi="Tahoma" w:cs="Tahoma"/>
          <w:sz w:val="20"/>
        </w:rPr>
        <w:t>2024)</w:t>
      </w:r>
      <w:r>
        <w:rPr>
          <w:rFonts w:ascii="Tahoma" w:hAnsi="Tahoma" w:cs="Tahoma"/>
          <w:sz w:val="20"/>
          <w:szCs w:val="20"/>
        </w:rPr>
        <w:fldChar w:fldCharType="end"/>
      </w:r>
      <w:r>
        <w:rPr>
          <w:rFonts w:ascii="Tahoma" w:hAnsi="Tahoma" w:cs="Tahoma"/>
          <w:sz w:val="20"/>
          <w:szCs w:val="20"/>
        </w:rPr>
        <w:t xml:space="preserve">, which treats DT as a higher-order construct spanning six domains: input resources (IR) that support capability development (e.g., data governance, digital skills); digital technologies (DDT) as technological infrastructure (e.g., cloud computing, IoT, AI, analytics); organizational operations (OO) as digitally enabled routines and coordination mechanisms; process optimization (PO) through analytics- and automation-driven process redesign; customer experience (CE) via digital touchpoints and personalization; and business model innovation (BMI) through reconfigured value propositions and revenue logic. This operationalization aligns with the view of DT as an integrated process of organizational reconfiguration </w:t>
      </w:r>
      <w:r>
        <w:rPr>
          <w:rFonts w:ascii="Tahoma" w:hAnsi="Tahoma" w:cs="Tahoma"/>
          <w:sz w:val="20"/>
          <w:szCs w:val="20"/>
        </w:rPr>
        <w:fldChar w:fldCharType="begin"/>
      </w:r>
      <w:r>
        <w:rPr>
          <w:rFonts w:ascii="Tahoma" w:hAnsi="Tahoma" w:cs="Tahoma"/>
          <w:sz w:val="20"/>
          <w:szCs w:val="20"/>
        </w:rPr>
        <w:instrText xml:space="preserve"> ADDIN ZOTERO_ITEM CSL_CITATION {"citationID":"K7vAQP1l","properties":{"formattedCitation":"(Vial, 2021)","plainCitation":"(Vial, 2021)","noteIndex":0},"citationItems":[{"id":3793,"uris":["http://zotero.org/users/11912550/items/6E7KQC5G"],"itemData":{"id":3793,"type":"article-journal","container-title":"Managing digital transformation","DOI":"10.4324/9781003008637-4","note":"publisher: Routledge","page":"13–66","source":"Google Scholar","title":"Understanding digital transformation: A review and a research agenda","title-short":"Understanding digital transformation","author":[{"family":"Vial","given":"Gregory"}],"issued":{"date-parts":[["2021"]]}}}],"schema":"https://github.com/citation-style-language/schema/raw/master/csl-citation.json"} </w:instrText>
      </w:r>
      <w:r>
        <w:rPr>
          <w:rFonts w:ascii="Tahoma" w:hAnsi="Tahoma" w:cs="Tahoma"/>
          <w:sz w:val="20"/>
          <w:szCs w:val="20"/>
        </w:rPr>
        <w:fldChar w:fldCharType="separate"/>
      </w:r>
      <w:r>
        <w:rPr>
          <w:rFonts w:ascii="Tahoma" w:hAnsi="Tahoma" w:cs="Tahoma"/>
          <w:sz w:val="20"/>
        </w:rPr>
        <w:t>(Vial, 2021)</w:t>
      </w:r>
      <w:r>
        <w:rPr>
          <w:rFonts w:ascii="Tahoma" w:hAnsi="Tahoma" w:cs="Tahoma"/>
          <w:sz w:val="20"/>
          <w:szCs w:val="20"/>
        </w:rPr>
        <w:fldChar w:fldCharType="end"/>
      </w:r>
      <w:r>
        <w:rPr>
          <w:rFonts w:ascii="Tahoma" w:hAnsi="Tahoma" w:cs="Tahoma"/>
          <w:sz w:val="20"/>
          <w:szCs w:val="20"/>
        </w:rPr>
        <w:t>.</w:t>
      </w:r>
    </w:p>
    <w:p w14:paraId="3C161871">
      <w:pPr>
        <w:rPr>
          <w:rFonts w:ascii="Tahoma" w:hAnsi="Tahoma" w:cs="Tahoma"/>
          <w:sz w:val="20"/>
          <w:szCs w:val="20"/>
        </w:rPr>
      </w:pPr>
    </w:p>
    <w:p w14:paraId="36B47D4B">
      <w:pPr>
        <w:rPr>
          <w:rFonts w:ascii="Tahoma" w:hAnsi="Tahoma" w:cs="Tahoma"/>
          <w:b/>
          <w:bCs/>
          <w:sz w:val="20"/>
          <w:szCs w:val="20"/>
        </w:rPr>
      </w:pPr>
      <w:r>
        <w:rPr>
          <w:rFonts w:hint="eastAsia" w:ascii="Tahoma" w:hAnsi="Tahoma" w:cs="Tahoma"/>
          <w:b/>
          <w:bCs/>
          <w:sz w:val="20"/>
          <w:szCs w:val="20"/>
        </w:rPr>
        <w:t xml:space="preserve">2.2 Dynamic Capabilities View </w:t>
      </w:r>
    </w:p>
    <w:p w14:paraId="453782B5">
      <w:pPr>
        <w:rPr>
          <w:rFonts w:ascii="Tahoma" w:hAnsi="Tahoma" w:cs="Tahoma"/>
          <w:sz w:val="20"/>
          <w:szCs w:val="20"/>
        </w:rPr>
      </w:pPr>
      <w:r>
        <w:rPr>
          <w:rFonts w:ascii="Tahoma" w:hAnsi="Tahoma" w:cs="Tahoma"/>
          <w:sz w:val="20"/>
          <w:szCs w:val="20"/>
        </w:rPr>
        <w:t>To explain why DT may generate performance gains under turbulence, this study draws on the Dynamic Capabilities View (DCV), which argues that firms achieve sustained advantage in changing environments by developing the abilities to sense opportunities and threats, seize them through timely strategic and operational commitments, and reconfigure resources and routines accordingly</w:t>
      </w:r>
      <w:r>
        <w:rPr>
          <w:rFonts w:ascii="Tahoma" w:hAnsi="Tahoma" w:cs="Tahoma"/>
          <w:sz w:val="20"/>
          <w:szCs w:val="20"/>
        </w:rPr>
        <w:fldChar w:fldCharType="begin"/>
      </w:r>
      <w:r>
        <w:rPr>
          <w:rFonts w:ascii="Tahoma" w:hAnsi="Tahoma" w:cs="Tahoma"/>
          <w:sz w:val="20"/>
          <w:szCs w:val="20"/>
        </w:rPr>
        <w:instrText xml:space="preserve"> ADDIN ZOTERO_ITEM CSL_CITATION {"citationID":"QlFwU4bk","properties":{"formattedCitation":"(Teece, 2007; Teece et al., 1997)","plainCitation":"(Teece, 2007; Teece et al., 1997)","noteIndex":0},"citationItems":[{"id":2951,"uris":["http://zotero.org/users/11912550/items/QYSCA2T6"],"itemData":{"id":2951,"type":"article-journal","abstract":"Abstract\n            This paper draws on the social and behavioral sciences in an endeavor to specify the nature and microfoundations of the capabilities necessary to sustain superior enterprise performance in an open economy with rapid innovation and globally dispersed sources of invention, innovation, and manufacturing capability. Dynamic capabilities enable business enterprises to create, deploy, and protect the intan</w:instrText>
      </w:r>
      <w:r>
        <w:rPr>
          <w:rFonts w:hint="eastAsia" w:ascii="Tahoma" w:hAnsi="Tahoma" w:cs="Tahoma"/>
          <w:sz w:val="20"/>
          <w:szCs w:val="20"/>
        </w:rPr>
        <w:instrText xml:space="preserve">gible assets that support superior long‐ run business performance. The microfoundations of dynamic capabilities—the distinct skills, processes, procedures, organizational structures, decision rules, and disciplines—which undergird enterprise‐level sensing</w:instrText>
      </w:r>
      <w:r>
        <w:rPr>
          <w:rFonts w:ascii="Tahoma" w:hAnsi="Tahoma" w:cs="Tahoma"/>
          <w:sz w:val="20"/>
          <w:szCs w:val="20"/>
        </w:rPr>
        <w:instrText xml:space="preserve">, seizing, and reconfiguring capacities are difficult to develop and deploy. Enterprises with strong dynamic capabilities are intensely entrepreneurial. They not only adapt to business ecosystems, but also shape them through innovation and through collabo</w:instrText>
      </w:r>
      <w:r>
        <w:rPr>
          <w:rFonts w:hint="eastAsia" w:ascii="Tahoma" w:hAnsi="Tahoma" w:cs="Tahoma"/>
          <w:sz w:val="20"/>
          <w:szCs w:val="20"/>
        </w:rPr>
        <w:instrText xml:space="preserve">ration with other enterprises, entities, and institutions. The framework advanced can help scholars understand the foundations of long‐run enterprise success while helping managers delineate relevant strategic considerations and the priorities they must a</w:instrText>
      </w:r>
      <w:r>
        <w:rPr>
          <w:rFonts w:ascii="Tahoma" w:hAnsi="Tahoma" w:cs="Tahoma"/>
          <w:sz w:val="20"/>
          <w:szCs w:val="20"/>
        </w:rPr>
        <w:instrText xml:space="preserve">dopt to enhance enterprise performance and escape the zero profit tendency associated with operating in markets open to global competition. Copyright © 2007 John Wiley &amp; Sons, Ltd.","archive_location":"9995 </w:instrText>
      </w:r>
      <w:r>
        <w:rPr>
          <w:rFonts w:ascii="Segoe UI Emoji" w:hAnsi="Segoe UI Emoji" w:cs="Segoe UI Emoji"/>
          <w:sz w:val="20"/>
          <w:szCs w:val="20"/>
        </w:rPr>
        <w:instrText xml:space="preserve">📊</w:instrText>
      </w:r>
      <w:r>
        <w:rPr>
          <w:rFonts w:ascii="Tahoma" w:hAnsi="Tahoma" w:cs="Tahoma"/>
          <w:sz w:val="20"/>
          <w:szCs w:val="20"/>
        </w:rPr>
        <w:instrText xml:space="preserve">","container-title":"Strategic Management Journal","DOI":"10.1002/smj.640","ISSN":"0143-2095, 1097-0266","issue":"13","journalAbbreviation":"Strategic Management Journal","language":"en","license":"http://onlinelibrary.wiley.com/termsAndConditions#vor","page":"1319-1350","source":"DOI.org (Crossref)","title":"Explicating dynamic capabilities: the nature and microfoundations of (sustainable) enterprise performance","title-short":"Explicating dynamic capabilities","volume":"28","author":[{"family":"Teece","given":"David J."}],"issued":{"date-parts":[["2007",12]]}}},{"id":3945,"uris":["http://zotero.org/users/11912550/items/CMXJHT8E"],"itemData":{"id":3945,"type":"article-journal","container-title":"Strategic Management Journal","DOI":"10.1002/(SICI)1097-0266(199708)18:7&lt;509::AID-SMJ882&gt;3.0.CO;2-Z","ISSN":"0143-2095, 1097-0266","issue":"7","journalAbbreviation":"Strat. Mgmt. J.","language":"en","license":"http://doi.wiley.com/10.1002/tdm_license_1.1","page":"509-533","source":"DOI.org (Crossref)","title":"Dynamic capabilities and strategic management","volume":"18","author":[{"family":"Teece","given":"David J."},{"family":"Pisano","given":"Gary"},{"family":"Shuen","given":"Amy"}],"issued":{"date-parts":[["1997",8]]}}}],"schema":"https://github.com/citation-style-language/schema/raw/master/csl-citation.json"} </w:instrText>
      </w:r>
      <w:r>
        <w:rPr>
          <w:rFonts w:ascii="Tahoma" w:hAnsi="Tahoma" w:cs="Tahoma"/>
          <w:sz w:val="20"/>
          <w:szCs w:val="20"/>
        </w:rPr>
        <w:fldChar w:fldCharType="separate"/>
      </w:r>
      <w:r>
        <w:rPr>
          <w:rFonts w:ascii="Tahoma" w:hAnsi="Tahoma" w:cs="Tahoma"/>
          <w:sz w:val="20"/>
        </w:rPr>
        <w:t>(Teece, 2007; Teece et al., 1997)</w:t>
      </w:r>
      <w:r>
        <w:rPr>
          <w:rFonts w:ascii="Tahoma" w:hAnsi="Tahoma" w:cs="Tahoma"/>
          <w:sz w:val="20"/>
          <w:szCs w:val="20"/>
        </w:rPr>
        <w:fldChar w:fldCharType="end"/>
      </w:r>
      <w:r>
        <w:rPr>
          <w:rFonts w:ascii="Tahoma" w:hAnsi="Tahoma" w:cs="Tahoma"/>
          <w:sz w:val="20"/>
          <w:szCs w:val="20"/>
        </w:rPr>
        <w:t xml:space="preserve">. Unlike resource-based explanations that emphasize the possession of valuable assets, DCV focuses on the managerial and organizational processes that enable adaptation when markets and technologies evolve rapidly </w:t>
      </w:r>
      <w:r>
        <w:rPr>
          <w:rFonts w:ascii="Tahoma" w:hAnsi="Tahoma" w:cs="Tahoma"/>
          <w:sz w:val="20"/>
          <w:szCs w:val="20"/>
        </w:rPr>
        <w:fldChar w:fldCharType="begin"/>
      </w:r>
      <w:r>
        <w:rPr>
          <w:rFonts w:ascii="Tahoma" w:hAnsi="Tahoma" w:cs="Tahoma"/>
          <w:sz w:val="20"/>
          <w:szCs w:val="20"/>
        </w:rPr>
        <w:instrText xml:space="preserve"> ADDIN ZOTERO_ITEM CSL_CITATION {"citationID":"iHNCGLhP","properties":{"formattedCitation":"(Eisenhardt &amp; Martin, 2017)","plainCitation":"(Eisenhardt &amp; Martin, 2017)","noteIndex":0},"citationItems":[{"id":3952,"uris":["http://zotero.org/users/11912550/items/AGEMZ46Y"],"itemData":{"id":3952,"type":"chapter","container-title":"The SMS Blackwell Handbook of Organizational Capabilities","edition":"1","ISBN":"978-1-4051-0304-6","language":"en","note":"DOI: 10.1002/9781405164054.ch21","page":"341-363","publisher":"Wiley","source":"DOI.org (Crossref)","title":"Dynamic Capabilities: What Are They?","title-short":"Dynamic Capabilities","URL":"https://onlinelibrary.wiley.com/doi/10.1002/9781405164054.ch21","editor":[{"family":"Helfat","given":"Constance E."}],"author":[{"family":"Eisenhardt","given":"Kathleen M."},{"family":"Martin","given":"Jeffrey A."}],"accessed":{"date-parts":[["2026",1,26]]},"issued":{"date-parts":[["2017",8,18]]}}}],"schema":"https://github.com/citation-style-language/schema/raw/master/csl-citation.json"} </w:instrText>
      </w:r>
      <w:r>
        <w:rPr>
          <w:rFonts w:ascii="Tahoma" w:hAnsi="Tahoma" w:cs="Tahoma"/>
          <w:sz w:val="20"/>
          <w:szCs w:val="20"/>
        </w:rPr>
        <w:fldChar w:fldCharType="separate"/>
      </w:r>
      <w:r>
        <w:rPr>
          <w:rFonts w:ascii="Tahoma" w:hAnsi="Tahoma" w:cs="Tahoma"/>
          <w:sz w:val="20"/>
        </w:rPr>
        <w:t>(Eisenhardt &amp; Martin, 2017)</w:t>
      </w:r>
      <w:r>
        <w:rPr>
          <w:rFonts w:ascii="Tahoma" w:hAnsi="Tahoma" w:cs="Tahoma"/>
          <w:sz w:val="20"/>
          <w:szCs w:val="20"/>
        </w:rPr>
        <w:fldChar w:fldCharType="end"/>
      </w:r>
      <w:r>
        <w:rPr>
          <w:rFonts w:ascii="Tahoma" w:hAnsi="Tahoma" w:cs="Tahoma"/>
          <w:sz w:val="20"/>
          <w:szCs w:val="20"/>
        </w:rPr>
        <w:t>. This lens is especially appropriate for retail SMEs because their competitive context is shaped by frequent demand shifts, intense imitation, and fast-moving digital commerce practices, making continuous reconfiguration more critical than static efficiency.</w:t>
      </w:r>
    </w:p>
    <w:p w14:paraId="7D9E3922">
      <w:pPr>
        <w:rPr>
          <w:rFonts w:ascii="Tahoma" w:hAnsi="Tahoma" w:cs="Tahoma"/>
          <w:sz w:val="20"/>
          <w:szCs w:val="20"/>
        </w:rPr>
      </w:pPr>
      <w:r>
        <w:rPr>
          <w:rFonts w:ascii="Tahoma" w:hAnsi="Tahoma" w:cs="Tahoma"/>
          <w:sz w:val="20"/>
          <w:szCs w:val="20"/>
        </w:rPr>
        <w:t>From a DCV perspective, DT can be theorized as an enabling infrastructure that strengthens the microfoundations of dynamic capabilities. First, DT supports sensing by enhancing environmental visibility through data generation and analytics</w:t>
      </w:r>
      <w:r>
        <w:rPr>
          <w:rFonts w:ascii="Tahoma" w:hAnsi="Tahoma" w:cs="Tahoma"/>
          <w:sz w:val="20"/>
          <w:szCs w:val="20"/>
        </w:rPr>
        <w:fldChar w:fldCharType="begin"/>
      </w:r>
      <w:r>
        <w:rPr>
          <w:rFonts w:ascii="Tahoma" w:hAnsi="Tahoma" w:cs="Tahoma"/>
          <w:sz w:val="20"/>
          <w:szCs w:val="20"/>
        </w:rPr>
        <w:instrText xml:space="preserve"> ADDIN ZOTERO_ITEM CSL_CITATION {"citationID":"8HBZ9mVH","properties":{"formattedCitation":"(Feroz et al., 2023; Xia et al., 2022)","plainCitation":"(Feroz et al., 2023; Xia et al., 2022)","noteIndex":0},"citationItems":[{"id":4003,"uris":["http://zotero.org/users/11912550/items/EP8VE3Z9"],"itemData":{"id":4003,"type":"article-journal","container-title":"Technology in Society","DOI":"10.1016/j.techsoc.2023.102257","ISSN":"0160791X","journalAbbreviation":"Technology in Society","language":"en","page":"102257","source":"DOI.org (Crossref)","title":"Identifying organizations’ dynamic capabilities for sustainable digital transformation: A mixed methods study","title-short":"Identifying organizations’ dynamic capabilities for sustainable digital transformation","volume":"73","author":[{"family":"Feroz","given":"Abdul Karim"},{"family":"Zo","given":"Hangjung"},{"family":"Eom","given":"Jiyong"},{"family":"Chiravuri","given":"Ananth"}],"issued":{"date-parts":[["2023",5]]}}},{"id":4004,"uris":["http://zotero.org/users/11912550/items/YY4XW6MB"],"itemData":{"id":4004,"type":"article-journal","abstract":"Digital technologies offer opportunities and challenges for corporate environmental management (CEM). In this paper, we provide an overview of the literature on the relationship between digital transformation (DT) and CEM using a systematic review approach in the Antecedents, Decisions, and Outcomes (ADO) format. We review 181 papers published in almost 30 years from 1997 to 2022 and identify studies and areas where DT has impacted on CEM. We find that the literature examining the DT-CEM relationship has surged since 2019 and is concentrated in areas such as green sustainable science technology and environmental sciences. Further, we analyze the economic consequences of DT, the drivers of CEM, and the mechanisms of DT on CEM. Based on the literature analysis, we find that there is still a large gap in the literature studying the mediators and moderators of the DT-CEM relationship. Further, we find that firms with DT have better responsiveness and improved CEM by using digital resources to accurately capture the demands of different stakeholders on the environment. Finally, we provide a research framework and possible research directions, and propose corresponding management insights and policy recommendations.","container-title":"Frontiers in Environmental Science","DOI":"10.3389/fenvs.2022.943843","ISSN":"2296-665X","journalAbbreviation":"Front. Environ. Sci.","page":"943843","source":"DOI.org (Crossref)","title":"How digital transformation improves corporate environmental management: A review and research agenda","title-short":"How digital transformation improves corporate environmental management","volume":"10","author":[{"family":"Xia","given":"Jiahui"},{"family":"Wu","given":"Zhanchi"},{"family":"Chen","given":"Binhai"}],"issued":{"date-parts":[["2022",8,11]]}}}],"schema":"https://github.com/citation-style-language/schema/raw/master/csl-citation.json"} </w:instrText>
      </w:r>
      <w:r>
        <w:rPr>
          <w:rFonts w:ascii="Tahoma" w:hAnsi="Tahoma" w:cs="Tahoma"/>
          <w:sz w:val="20"/>
          <w:szCs w:val="20"/>
        </w:rPr>
        <w:fldChar w:fldCharType="separate"/>
      </w:r>
      <w:r>
        <w:rPr>
          <w:rFonts w:ascii="Tahoma" w:hAnsi="Tahoma" w:cs="Tahoma"/>
          <w:sz w:val="20"/>
        </w:rPr>
        <w:t>(Feroz et al., 2023; Xia et al., 2022)</w:t>
      </w:r>
      <w:r>
        <w:rPr>
          <w:rFonts w:ascii="Tahoma" w:hAnsi="Tahoma" w:cs="Tahoma"/>
          <w:sz w:val="20"/>
          <w:szCs w:val="20"/>
        </w:rPr>
        <w:fldChar w:fldCharType="end"/>
      </w:r>
      <w:r>
        <w:rPr>
          <w:rFonts w:ascii="Tahoma" w:hAnsi="Tahoma" w:cs="Tahoma"/>
          <w:sz w:val="20"/>
          <w:szCs w:val="20"/>
        </w:rPr>
        <w:t>.</w:t>
      </w:r>
      <w:r>
        <w:t xml:space="preserve"> </w:t>
      </w:r>
      <w:r>
        <w:rPr>
          <w:rFonts w:ascii="Tahoma" w:hAnsi="Tahoma" w:cs="Tahoma"/>
          <w:sz w:val="20"/>
          <w:szCs w:val="20"/>
        </w:rPr>
        <w:t>In retail contexts</w:t>
      </w:r>
      <w:r>
        <w:rPr>
          <w:rFonts w:hint="eastAsia" w:ascii="Tahoma" w:hAnsi="Tahoma" w:cs="Tahoma"/>
          <w:sz w:val="20"/>
          <w:szCs w:val="20"/>
        </w:rPr>
        <w:t xml:space="preserve">, </w:t>
      </w:r>
      <w:r>
        <w:rPr>
          <w:rFonts w:ascii="Tahoma" w:hAnsi="Tahoma" w:cs="Tahoma"/>
          <w:sz w:val="20"/>
          <w:szCs w:val="20"/>
        </w:rPr>
        <w:t>such real-time visibility improves the firm’s capacity to notice weak signals and respond before disruptions translate into stockouts, lost sales, or reputational damage. Second, DT facilitates seizing by accelerating decision cycles and enabling coordinated action across functions and channels</w:t>
      </w:r>
      <w:r>
        <w:rPr>
          <w:rFonts w:ascii="Tahoma" w:hAnsi="Tahoma" w:cs="Tahoma"/>
          <w:sz w:val="20"/>
          <w:szCs w:val="20"/>
        </w:rPr>
        <w:fldChar w:fldCharType="begin"/>
      </w:r>
      <w:r>
        <w:rPr>
          <w:rFonts w:ascii="Tahoma" w:hAnsi="Tahoma" w:cs="Tahoma"/>
          <w:sz w:val="20"/>
          <w:szCs w:val="20"/>
        </w:rPr>
        <w:instrText xml:space="preserve"> ADDIN ZOTERO_ITEM CSL_CITATION {"citationID":"dUU7lRWu","properties":{"formattedCitation":"(Ellstr\\uc0\\u246{}m et al., 2022; Sestino et al., 2025)","plainCitation":"(Ellström et al., 2022; Sestino et al., 2025)","noteIndex":0},"citationItems":[{"id":4006,"uris":["http://zotero.org/users/11912550/items/4G2LERJR"],"itemData":{"id":4006,"type":"article-journal","abstract":"Purpose\n              The purpose of this paper is to identify sensing, seizing and reconfiguring routines of dynamic capabilities that enable digital transformation in firms.\n            \n            \n              Design/methodology/approach\n              A qualitative approach is used. Representatives from a firm going through digital transformations are interviewed, and focus groups have been carried out with a consultancy firm experienced in giving advice to firms going through digital transformation.\n            \n            \n              Findings\n              Six routines identified as relevant specifically for digital transformation are identified. These are cross-industrial digital sensing, inside-out digital infrastructure sensing, digital strategy development, determination of enterprise boundaries, decomposition of digital transformation into specified projects and creation of a unified digital infrastructure.\n            \n            \n              Practical implications\n              The authors provide direction for managers on how to approach digital transformation. In relation to previous research, the authors provide more specific guidance regarding how to reconfigure the organization in digital transformation.\n            \n            \n              Originality/value\n              The paper uses a novel context for digital transformation and complements the very few studies available using dynamic capabilities to understand digital transformation.","container-title":"Journal of Strategy and Management","DOI":"10.1108/JSMA-04-2021-0089","ISSN":"1755-425X","issue":"2","journalAbbreviation":"JSMA","language":"en","license":"https://www.emerald.com/insight/site-policies","page":"272-286","source":"DOI.org (Crossref)","title":"Dynamic capabilities for digital transformation","volume":"15","author":[{"family":"Ellström","given":"Daniel"},{"family":"Holtström","given":"Johan"},{"family":"Berg","given":"Emma"},{"family":"Josefsson","given":"Cecilia"}],"issued":{"date-parts":[["2022",4,19]]}}},{"id":4008,"uris":["http://zotero.org/users/11912550/items/AH9389MI"],"itemData":{"id":4008,"type":"article-journal","abstract":"Purpose\n              This paper sheds light on the factors facilitating the digital transformation (DT) of companies, examining the empirical evidence according to a new and original dual lens: the internal and external marketing management perspective.\n            \n            \n              Design/methodology/approach\n              Through an explorative research design based on semi-structured interviews, we investigate the perceptions of some managers involved in managing the DT of their own companies.\n            \n            \n              Findings\n              The findings, organized from an internal and external marketing perspective, show how DT requires efforts in nurturing: (1) its organizational and cultural nature; (2) new managerial skills and e-leadership. These factors activate DT as an accelerator of (3) production processes and service provision and (4) competitive strategies.\n            \n            \n              Practical implications\n              Our findings underscore critical practical implications for organizations embarking on a DT journey. Firstly, managers should prioritize creating a culture that encourages employees to embrace change and technology. Secondly, recognizing the importance of new managerial skills and e-leadership, managers need to invest in developing the expertise to effectively lead DT efforts. The related skills encompass digital literacy, change management and the ability to inspire and guide teams through the complexities of a DT.\n            \n            \n              Originality/value\n              This paper suggests that organizations should holistically approach DT, focusing on culture, leadership and strategic deployment of digital tools. The proposed dual lens offers a valuable and simple answer for academics and practitioners to effectively frame the internal dynamics and external factors shaping DT.","container-title":"European Journal of Innovation Management","DOI":"10.1108/EJIM-09-2023-0794","ISSN":"1460-1060, 1758-7115","issue":"8","language":"en","page":"3619-3647","source":"DOI.org (Crossref)","title":"Exploring the effects of digital transformation from a dual (internal vs external) marketing management perspective","volume":"28","author":[{"family":"Sestino","given":"Andrea"},{"family":"Leoni","given":"Emanuele"},{"family":"Gastaldi","given":"Luca"}],"issued":{"date-parts":[["2025",10,28]]}}}],"schema":"https://github.com/citation-style-language/schema/raw/master/csl-citation.json"} </w:instrText>
      </w:r>
      <w:r>
        <w:rPr>
          <w:rFonts w:ascii="Tahoma" w:hAnsi="Tahoma" w:cs="Tahoma"/>
          <w:sz w:val="20"/>
          <w:szCs w:val="20"/>
        </w:rPr>
        <w:fldChar w:fldCharType="separate"/>
      </w:r>
      <w:r>
        <w:rPr>
          <w:rFonts w:ascii="Tahoma" w:hAnsi="Tahoma" w:cs="Tahoma"/>
          <w:kern w:val="0"/>
          <w:sz w:val="20"/>
        </w:rPr>
        <w:t>(Ellström et al., 2022; Sestino et al., 2025)</w:t>
      </w:r>
      <w:r>
        <w:rPr>
          <w:rFonts w:ascii="Tahoma" w:hAnsi="Tahoma" w:cs="Tahoma"/>
          <w:sz w:val="20"/>
          <w:szCs w:val="20"/>
        </w:rPr>
        <w:fldChar w:fldCharType="end"/>
      </w:r>
      <w:r>
        <w:rPr>
          <w:rFonts w:ascii="Tahoma" w:hAnsi="Tahoma" w:cs="Tahoma"/>
          <w:sz w:val="20"/>
          <w:szCs w:val="20"/>
        </w:rPr>
        <w:t>.</w:t>
      </w:r>
      <w:r>
        <w:t xml:space="preserve"> </w:t>
      </w:r>
      <w:r>
        <w:rPr>
          <w:rFonts w:ascii="Tahoma" w:hAnsi="Tahoma" w:cs="Tahoma"/>
          <w:sz w:val="20"/>
          <w:szCs w:val="20"/>
        </w:rPr>
        <w:t>When order management, inventory allocation, pricing, and promotions are connected through digital systems, SMEs can deploy resources more quickly and align frontline execution with managerial intent. Third,</w:t>
      </w:r>
      <w:r>
        <w:t xml:space="preserve"> </w:t>
      </w:r>
      <w:r>
        <w:rPr>
          <w:rFonts w:ascii="Tahoma" w:hAnsi="Tahoma" w:cs="Tahoma"/>
          <w:sz w:val="20"/>
          <w:szCs w:val="20"/>
        </w:rPr>
        <w:t>DT strengthens reconfiguring by enabling modular redesign of workflows and more flexible recombination of resources</w:t>
      </w:r>
      <w:r>
        <w:rPr>
          <w:rFonts w:ascii="Tahoma" w:hAnsi="Tahoma" w:cs="Tahoma"/>
          <w:sz w:val="20"/>
          <w:szCs w:val="20"/>
        </w:rPr>
        <w:fldChar w:fldCharType="begin"/>
      </w:r>
      <w:r>
        <w:rPr>
          <w:rFonts w:ascii="Tahoma" w:hAnsi="Tahoma" w:cs="Tahoma"/>
          <w:sz w:val="20"/>
          <w:szCs w:val="20"/>
        </w:rPr>
        <w:instrText xml:space="preserve"> ADDIN ZOTERO_ITEM CSL_CITATION {"citationID":"HSnD33Kw","properties":{"formattedCitation":"(Ellstr\\uc0\\u246{}m et al., 2022; Schneider et al., 2024)","plainCitation":"(Ellström et al., 2022; Schneider et al., 2024)","noteIndex":0},"citationItems":[{"id":4006,"uris":["http://zotero.org/users/11912550/items/4G2LERJR"],"itemData":{"id":4006,"type":"article-journal","abstract":"Purpose\n              The purpose of this paper is to identify sensing, seizing and reconfiguring routines of dynamic capabilities that enable digital transformation in firms.\n            \n            \n              Design/methodology/approach\n              A qualitative approach is used. Representatives from a firm going through digital transformations are interviewed, and focus groups have been carried out with a consultancy firm experienced in giving advice to firms going through digital transformation.\n            \n            \n              Findings\n              Six routines identified as relevant specifically for digital transformation are identified. These are cross-industrial digital sensing, inside-out digital infrastructure sensing, digital strategy development, determination of enterprise boundaries, decomposition of digital transformation into specified projects and creation of a unified digital infrastructure.\n            \n            \n              Practical implications\n              The authors provide direction for managers on how to approach digital transformation. In relation to previous research, the authors provide more specific guidance regarding how to reconfigure the organization in digital transformation.\n            \n            \n              Originality/value\n              The paper uses a novel context for digital transformation and complements the very few studies available using dynamic capabilities to understand digital transformation.","container-title":"Journal of Strategy and Management","DOI":"10.1108/JSMA-04-2021-0089","ISSN":"1755-425X","issue":"2","journalAbbreviation":"JSMA","language":"en","license":"https://www.emerald.com/insight/site-policies","page":"272-286","source":"DOI.org (Crossref)","title":"Dynamic capabilities for digital transformation","volume":"15","author":[{"family":"Ellström","given":"Daniel"},{"family":"Holtström","given":"Johan"},{"family":"Berg","given":"Emma"},{"family":"Josefsson","given":"Cecilia"}],"issued":{"date-parts":[["2022",4,19]]}}},{"id":3992,"uris":["http://zotero.org/users/11912550/items/A9MLFNPG"],"itemData":{"id":3992,"type":"article-journal","container-title":"IEEE Transactions on Engineering Management","DOI":"10.1109/TEM.2023.3319406","ISSN":"0018-9391, 1558-0040","journalAbbreviation":"IEEE Trans. Eng. Manage.","license":"https://creativecommons.org/licenses/by-nc-nd/4.0/","page":"9094-9108","source":"DOI.org (Crossref)","title":"Transform Me If You Can: Leveraging Dynamic Capabilities to Manage Digital Transformation","title-short":"Transform Me If You Can","volume":"71","author":[{"family":"Schneider","given":"Malte H. G."},{"family":"Kanbach","given":"Dominik K."},{"family":"Kraus","given":"Sascha"},{"family":"Dabić","given":"Marina"}],"issued":{"date-parts":[["2024"]]}}}],"schema":"https://github.com/citation-style-language/schema/raw/master/csl-citation.json"} </w:instrText>
      </w:r>
      <w:r>
        <w:rPr>
          <w:rFonts w:ascii="Tahoma" w:hAnsi="Tahoma" w:cs="Tahoma"/>
          <w:sz w:val="20"/>
          <w:szCs w:val="20"/>
        </w:rPr>
        <w:fldChar w:fldCharType="separate"/>
      </w:r>
      <w:r>
        <w:rPr>
          <w:rFonts w:ascii="Tahoma" w:hAnsi="Tahoma" w:cs="Tahoma"/>
          <w:kern w:val="0"/>
          <w:sz w:val="20"/>
        </w:rPr>
        <w:t>(Ellström et al., 2022; Schneider et al., 2024)</w:t>
      </w:r>
      <w:r>
        <w:rPr>
          <w:rFonts w:ascii="Tahoma" w:hAnsi="Tahoma" w:cs="Tahoma"/>
          <w:sz w:val="20"/>
          <w:szCs w:val="20"/>
        </w:rPr>
        <w:fldChar w:fldCharType="end"/>
      </w:r>
      <w:r>
        <w:rPr>
          <w:rFonts w:ascii="Tahoma" w:hAnsi="Tahoma" w:cs="Tahoma"/>
          <w:sz w:val="20"/>
          <w:szCs w:val="20"/>
        </w:rPr>
        <w:t xml:space="preserve">. platformization and modular architectures limit the spread of failures across system components and support rapid adaptation and recovery </w:t>
      </w:r>
      <w:r>
        <w:rPr>
          <w:rFonts w:ascii="Tahoma" w:hAnsi="Tahoma" w:cs="Tahoma"/>
          <w:sz w:val="20"/>
          <w:szCs w:val="20"/>
        </w:rPr>
        <w:fldChar w:fldCharType="begin"/>
      </w:r>
      <w:r>
        <w:rPr>
          <w:rFonts w:ascii="Tahoma" w:hAnsi="Tahoma" w:cs="Tahoma"/>
          <w:sz w:val="20"/>
          <w:szCs w:val="20"/>
        </w:rPr>
        <w:instrText xml:space="preserve"> ADDIN ZOTERO_ITEM CSL_CITATION {"citationID":"tP0cZtr4","properties":{"formattedCitation":"(Fang, 2025; Guo et al., 2022)","plainCitation":"(Fang, 2025; Guo et al., 2022)","noteIndex":0},"citationItems":[{"id":3965,"uris":["http://zotero.org/users/11912550/items/IDBH9FRC"],"itemData":{"id":3965,"type":"paper-conference","container-title":"Proceedings of the 2025 International Conference on Economic Management and Big Data Application","DOI":"10.1145/3770177.3770324","event-place":"Shenzhen China","event-title":"ICEMBDA 2025: 2025 International Conference on Economic Management and Big Data Application","ISBN":"9798400720109","language":"en","page":"894-898","publisher":"ACM","publisher-place":"Shenzhen China","source":"DOI.org (Crossref)","title":"Microservice-Driven Modular Low-Code Platform for Accelerating SME Digital Transformation","URL":"https://dl.acm.org/doi/10.1145/3770177.3770324","author":[{"family":"Fang","given":"Zhiwen"}],"accessed":{"date-parts":[["2026",2,1]]},"issued":{"date-parts":[["2025",7,25]]}}},{"id":3482,"uris":["http://zotero.org/users/11912550/items/BVPTN3LL"],"itemData":{"id":3482,"type":"article-journal","archive_location":"17 </w:instrText>
      </w:r>
      <w:r>
        <w:rPr>
          <w:rFonts w:ascii="Segoe UI Emoji" w:hAnsi="Segoe UI Emoji" w:cs="Segoe UI Emoji"/>
          <w:sz w:val="20"/>
          <w:szCs w:val="20"/>
        </w:rPr>
        <w:instrText xml:space="preserve">📊</w:instrText>
      </w:r>
      <w:r>
        <w:rPr>
          <w:rFonts w:ascii="Tahoma" w:hAnsi="Tahoma" w:cs="Tahoma"/>
          <w:sz w:val="20"/>
          <w:szCs w:val="20"/>
        </w:rPr>
        <w:instrText xml:space="preserve">","container-title":"J. Knowl. Manag.","DOI":"10.1108/jkm-02-2022-0138","journalAbbreviation":"J. Knowl. Manag.","page":"84-104","title":"Knowledge integration for resilience among multinational SMEs amid the COVID-19: from the view of global digital platforms","volume":"27","author":[{"family":"Guo","given":"Yuanyuan"},{"family":"Chen","given":"Yilang"},{"family":"Usai","given":"Antonio"},{"family":"Wu","given":"Liang"},{"family":"Qin","given":"Wu"}],"issued":{"date-parts":[["2022",12,20]]}}}],"schema":"https://github.com/citation-style-language/schema/raw/master/csl-citation.json"} </w:instrText>
      </w:r>
      <w:r>
        <w:rPr>
          <w:rFonts w:ascii="Tahoma" w:hAnsi="Tahoma" w:cs="Tahoma"/>
          <w:sz w:val="20"/>
          <w:szCs w:val="20"/>
        </w:rPr>
        <w:fldChar w:fldCharType="separate"/>
      </w:r>
      <w:r>
        <w:rPr>
          <w:rFonts w:ascii="Tahoma" w:hAnsi="Tahoma" w:cs="Tahoma"/>
          <w:sz w:val="20"/>
        </w:rPr>
        <w:t>(Fang, 2025; Guo et al., 2022)</w:t>
      </w:r>
      <w:r>
        <w:rPr>
          <w:rFonts w:ascii="Tahoma" w:hAnsi="Tahoma" w:cs="Tahoma"/>
          <w:sz w:val="20"/>
          <w:szCs w:val="20"/>
        </w:rPr>
        <w:fldChar w:fldCharType="end"/>
      </w:r>
      <w:r>
        <w:rPr>
          <w:rFonts w:ascii="Tahoma" w:hAnsi="Tahoma" w:cs="Tahoma"/>
          <w:sz w:val="20"/>
          <w:szCs w:val="20"/>
        </w:rPr>
        <w:t>.</w:t>
      </w:r>
      <w:r>
        <w:rPr>
          <w:rFonts w:hint="eastAsia" w:ascii="Tahoma" w:hAnsi="Tahoma" w:cs="Tahoma"/>
          <w:sz w:val="20"/>
          <w:szCs w:val="20"/>
        </w:rPr>
        <w:t xml:space="preserve"> </w:t>
      </w:r>
      <w:r>
        <w:rPr>
          <w:rFonts w:ascii="Tahoma" w:hAnsi="Tahoma" w:cs="Tahoma"/>
          <w:sz w:val="20"/>
          <w:szCs w:val="20"/>
        </w:rPr>
        <w:t>Overall, the DCV</w:t>
      </w:r>
      <w:r>
        <w:rPr>
          <w:rFonts w:hint="eastAsia" w:ascii="Tahoma" w:hAnsi="Tahoma" w:cs="Tahoma"/>
          <w:sz w:val="20"/>
          <w:szCs w:val="20"/>
        </w:rPr>
        <w:t xml:space="preserve"> </w:t>
      </w:r>
      <w:r>
        <w:rPr>
          <w:rFonts w:ascii="Tahoma" w:hAnsi="Tahoma" w:cs="Tahoma"/>
          <w:sz w:val="20"/>
          <w:szCs w:val="20"/>
        </w:rPr>
        <w:t>implies that the performance value of DT should depend on whether digital investments become embedded in routines that enhance sensing, seizing, and reconfiguring—capabilities that are particularly vital for retail SMEs facing volatile demand and operational disruptions.</w:t>
      </w:r>
    </w:p>
    <w:p w14:paraId="3A02D652">
      <w:pPr>
        <w:rPr>
          <w:rFonts w:ascii="Tahoma" w:hAnsi="Tahoma" w:cs="Tahoma"/>
          <w:sz w:val="20"/>
          <w:szCs w:val="20"/>
        </w:rPr>
      </w:pPr>
    </w:p>
    <w:p w14:paraId="19E4E321">
      <w:pPr>
        <w:rPr>
          <w:rFonts w:ascii="Tahoma" w:hAnsi="Tahoma" w:cs="Tahoma"/>
          <w:b/>
          <w:bCs/>
          <w:sz w:val="20"/>
          <w:szCs w:val="20"/>
        </w:rPr>
      </w:pPr>
      <w:r>
        <w:rPr>
          <w:rFonts w:hint="eastAsia" w:ascii="Tahoma" w:hAnsi="Tahoma" w:cs="Tahoma"/>
          <w:b/>
          <w:bCs/>
          <w:sz w:val="20"/>
          <w:szCs w:val="20"/>
        </w:rPr>
        <w:t xml:space="preserve">2.3 </w:t>
      </w:r>
      <w:r>
        <w:rPr>
          <w:rFonts w:ascii="Tahoma" w:hAnsi="Tahoma" w:cs="Tahoma"/>
          <w:b/>
          <w:bCs/>
          <w:sz w:val="20"/>
          <w:szCs w:val="20"/>
        </w:rPr>
        <w:t xml:space="preserve">Digital Transformation and SMEs’ Performance </w:t>
      </w:r>
    </w:p>
    <w:p w14:paraId="7CEA2C92">
      <w:pPr>
        <w:rPr>
          <w:rFonts w:ascii="Tahoma" w:hAnsi="Tahoma" w:cs="Tahoma"/>
          <w:color w:val="EE0000"/>
          <w:sz w:val="20"/>
          <w:szCs w:val="20"/>
        </w:rPr>
      </w:pPr>
    </w:p>
    <w:p w14:paraId="3EBCD719">
      <w:pPr>
        <w:rPr>
          <w:rFonts w:ascii="Tahoma" w:hAnsi="Tahoma" w:cs="Tahoma"/>
          <w:sz w:val="20"/>
          <w:szCs w:val="20"/>
        </w:rPr>
      </w:pPr>
      <w:r>
        <w:rPr>
          <w:rFonts w:ascii="Tahoma" w:hAnsi="Tahoma" w:cs="Tahoma"/>
          <w:sz w:val="20"/>
          <w:szCs w:val="20"/>
        </w:rPr>
        <w:t>Consistent with the dynamic capabilities view (DCV), DT embeds data, systems integration, and modularity into the firm’s activity system, structurally reshaping how resources are coordinated, configured, and redeployed (Ciasullo et al., 2022; Orero-Blat et al., 2025). Thereby, this enables firms to develop higher-order capabilities while also achieving immediate gains in operational efficiency and customer experience (Hanelt et al., 2021; Vial, 2019). In resource-constrained SME retail settings, these direct effects are especially strong: incremental digitization of workflows and customer touchpoints can increase throughput, reduce outcome variability, and stabilize the customer journey even before deeper organizational transformation occurs</w:t>
      </w:r>
      <w:r>
        <w:rPr>
          <w:rFonts w:ascii="Tahoma" w:hAnsi="Tahoma" w:cs="Tahoma"/>
          <w:sz w:val="20"/>
          <w:szCs w:val="20"/>
        </w:rPr>
        <w:fldChar w:fldCharType="begin"/>
      </w:r>
      <w:r>
        <w:rPr>
          <w:rFonts w:ascii="Tahoma" w:hAnsi="Tahoma" w:cs="Tahoma"/>
          <w:sz w:val="20"/>
          <w:szCs w:val="20"/>
        </w:rPr>
        <w:instrText xml:space="preserve"> ADDIN ZOTERO_ITEM CSL_CITATION {"citationID":"kqAneHTE","properties":{"formattedCitation":"(Karanasios et al., 2025; Zhao et al., 2025)","plainCitation":"(Karanasios et al., 2025; Zhao et al., 2025)","noteIndex":0},"citationItems":[{"id":4013,"uris":["http://zotero.org/users/11912550/items/65Q4UR3N"],"itemData":{"id":4013,"type":"article-journal","abstract":"Small enterprises are under pressure to change and digitalize. Many have had to reimagine how they use digital technology to do business. Our research suggests that for microenterprises, digitalization can be an organic form of development, driven by making do with the digital resources at hand rather than a deliberate strategy that prioritizes investment in complex digital technology. Harnessing the potential of this could accelerate the UN’s Sustainable Development Goal to increase access to value chains and markets for small enterprises in developing countries. Our findings offer evidence for policymakers to rethink conventional strategies and develop more context-sensitive support mechanisms that reflect how digitalization actually unfolds in resource-limited settings. For information systems and management education research, the empirical study theorizes digitalization from an alternative perspective that is less emphasized in current literature. It considers the reality of many resource-limited business ventures around the world and their need to “make do.” This contrasts with the prevailing emphasis on cutting-edge technology in existing literature and case studies. By spotlighting the emergent, adaptive, and often improvised nature of small enterprise digitalization, this work invites a rethinking of how we teach, study, and support digital innovation in diverse global contexts.\n          , \n            Departing from traditional theory on digitalization, we argue that smaller enterprises in resource-constrained environments may take a different route to digitalization that is less strategic and more emergent, less engineered and more oriented to the situation at hand, and less driven by sophisticated technology and more likely to embody frugality. We ask, “How do microenterprises ‘make do’ their digitalization in resource-constrained environments?”, addressing the question through a large-scale qualitative study in Ghana. The study comprises 69 interviews across microenterprises, government actors, and technology firms. Building on and complementing existing research on bricolage and digital value creation, our findings motivate a new theory of digital bricolage as distinct from entrepreneurial and IT bricolage. We identify three digitalization pathways: parallel bricolage, selective bricolage, and digital planning. Together, these capture a spectrum from an emergent, resource-constrained (parallel and selective digital bricolage) approach to a more strategic, planned (digital planning) approach to digitalization. Our findings challenge the assumption that digital resources inherently enable limitless recombination and boundless value creation. They show that digitalization through digital bricolage can have both enabling and limiting impacts. Whereas digital bricolage fosters microenterprises’ short-term innovation, survival, and adaptations to resource constraints, overreliance on this digitalization path can paradoxically constrain long-term value creation because of limited functionality, integration issues, and reliance on the bricoleur’s personal capabilities. This leads to a digital bricolage trap, where accumulated compromises lock enterprises into fragmented, low-capability digital states. We offer an alternative perspective to traditional digitalization theory, which assumes access to mature digital infrastructures, advanced technologies, and straightforward value generation. Our findings better account for the digitalization of smaller enterprises as a process of customizing affordable digital tools in ways that reflect local creativity and constraints.\n            History: Eivor Oborn, Senior Editor; Ning Nan, Associate Editor.\n            Funding: This work was supported by the International Telecommunications Union’s Connect2Recover research initiative and received additional financial support from the University of Southampton Business School.\n            Supplemental Material: The online appendix is available at https://doi.org/10.1287/isre.2023.0193 .","container-title":"Information Systems Research","DOI":"10.1287/isre.2023.0193","ISSN":"1047-7047, 1526-5536","journalAbbreviation":"Information Systems Research","language":"en","page":"isre.2023.0193","source":"DOI.org (Crossref)","title":"Digital Bricolage and Its Limits: How Microenterprises Undertake Digitalization in Resource-Constrained Environments","title-short":"Digital Bricolage and Its Limits","author":[{"family":"Karanasios","given":"Stan"},{"family":"Senyo","given":"P. K."},{"family":"Zorina","given":"Aljona"},{"family":"Effah","given":"John"}],"issued":{"date-parts":[["2025",8,7]]}}},{"id":4010,"uris":["http://zotero.org/users/11912550/items/G6YT7L4X"],"itemData":{"id":4010,"type":"article-journal","container-title":"Information Technology for Development","DOI":"10.1080/02681102.2025.2453213","ISSN":"0268-1102, 1554-0170","issue":"4","journalAbbreviation":"Information Technology for Development","language":"en","page":"1090-1116","source":"DOI.org (Crossref)","title":"Digital driven success: the digitalization effect on SME performance","title-short":"Digital driven success","volume":"31","author":[{"family":"Zhao","given":"Ziyi (Iggy)"},{"family":"Hönigsberg","given":"Sarah"},{"family":"Mandviwalla","given":"Munir"}],"issued":{"date-parts":[["2025",10,2]]}}}],"schema":"https://github.com/citation-style-language/schema/raw/master/csl-citation.json"} </w:instrText>
      </w:r>
      <w:r>
        <w:rPr>
          <w:rFonts w:ascii="Tahoma" w:hAnsi="Tahoma" w:cs="Tahoma"/>
          <w:sz w:val="20"/>
          <w:szCs w:val="20"/>
        </w:rPr>
        <w:fldChar w:fldCharType="separate"/>
      </w:r>
      <w:r>
        <w:rPr>
          <w:rFonts w:ascii="Tahoma" w:hAnsi="Tahoma" w:cs="Tahoma"/>
          <w:sz w:val="20"/>
        </w:rPr>
        <w:t>(Karanasios et al., 2025; Zhao et al., 2025)</w:t>
      </w:r>
      <w:r>
        <w:rPr>
          <w:rFonts w:ascii="Tahoma" w:hAnsi="Tahoma" w:cs="Tahoma"/>
          <w:sz w:val="20"/>
          <w:szCs w:val="20"/>
        </w:rPr>
        <w:fldChar w:fldCharType="end"/>
      </w:r>
      <w:r>
        <w:rPr>
          <w:rFonts w:ascii="Tahoma" w:hAnsi="Tahoma" w:cs="Tahoma"/>
          <w:sz w:val="20"/>
          <w:szCs w:val="20"/>
        </w:rPr>
        <w:t>.</w:t>
      </w:r>
      <w:r>
        <w:rPr>
          <w:rFonts w:hint="eastAsia" w:ascii="Tahoma" w:hAnsi="Tahoma" w:cs="Tahoma"/>
          <w:sz w:val="20"/>
          <w:szCs w:val="20"/>
        </w:rPr>
        <w:t xml:space="preserve"> </w:t>
      </w:r>
      <w:r>
        <w:rPr>
          <w:rFonts w:ascii="Tahoma" w:hAnsi="Tahoma" w:cs="Tahoma"/>
          <w:sz w:val="20"/>
          <w:szCs w:val="20"/>
        </w:rPr>
        <w:t xml:space="preserve">DT also improves customer-facing outcomes by protecting service reliability and enabling personalized, consistent experiences across touchpoints. Systematic digital data capture and analysis help firms anticipate service failures (e.g., stock-outs, delivery delays) and implement proactive remedies. Front-stage value propositions (e.g., dynamic delivery windows, product substitutions) can be aligned with back-stage capacities via integrated information and process management systems </w:t>
      </w:r>
      <w:r>
        <w:rPr>
          <w:rFonts w:ascii="Tahoma" w:hAnsi="Tahoma" w:cs="Tahoma"/>
          <w:sz w:val="20"/>
          <w:szCs w:val="20"/>
        </w:rPr>
        <w:fldChar w:fldCharType="begin"/>
      </w:r>
      <w:r>
        <w:rPr>
          <w:rFonts w:ascii="Tahoma" w:hAnsi="Tahoma" w:cs="Tahoma"/>
          <w:sz w:val="20"/>
          <w:szCs w:val="20"/>
        </w:rPr>
        <w:instrText xml:space="preserve"> ADDIN ZOTERO_ITEM CSL_CITATION {"citationID":"shBOlkjr","properties":{"formattedCitation":"(Akter et al., 2020; Delana et al., 2021)","plainCitation":"(Akter et al., 2020; Delana et al., 2021)","noteIndex":0},"citationItems":[{"id":3972,"uris":["http://zotero.org/users/11912550/items/3LDTLXZ4"],"itemData":{"id":3972,"type":"article-journal","container-title":"Journal of Business Research","DOI":"10.1016/j.jbusres.2020.06.016","ISSN":"01482963","journalAbbreviation":"Journal of Business Research","language":"en","page":"177-188","source":"DOI.org (Crossref)","title":"Building dynamic service analytics capabilities for the digital marketplace","volume":"118","author":[{"family":"Akter","given":"Shahriar"},{"family":"Motamarri","given":"Saradhi"},{"family":"Hani","given":"Umme"},{"family":"Shams","given":"Riad"},{"family":"Fernando","given":"Mario"},{"family":"Mohiuddin Babu","given":"Mujahid"},{"family":"Ning Shen","given":"Kathy"}],"issued":{"date-parts":[["2020",9]]}}},{"id":3973,"uris":["http://zotero.org/users/11912550/items/CBD6IP2J"],"itemData":{"id":3973,"type":"article-journal","abstract":"Problem definition: We study a service setting where the provider has information about some customers’ future service needs and may initiate service for such customers proactively, if they agree to be flexible with respect to the timing of service delivery. Academic/practical relevance: Information about future customer-service needs is becoming increasingly available through remote monitoring systems and data analytics. However, the literature has not systematically examined proactive service as a tool that can be used to better match demand to service supply when customers are strategic. Methodology: We combine (i) queueing theory, and in particular a diffusion approximation developed specifically for this problem that allows us to derive analytic approximations for customer waiting times, with (ii) game theory, which captures customer incentives to adopt proactive service. Results: We show that proactive service can reduce customer waiting times, even if only a relatively small proportion of customers agree to be flexible, the information lead time is limited, and the system makes occasional errors in providing proactive service—in fact, we show that the system’s ability to tolerate errors increases with (nominal) utilization. Nevertheless, we show that these benefits may fail to materialize in equilibrium because of economic frictions: Customers will underadopt proactive service (due to free-riding) and overjoin the system (due to negative congestion-based externalities). We also show that the service provider can incentivize optimal customer behavior through appropriate pricing. Managerial implications: Our results suggest that proactive service may offer substantial operational benefits, but caution that it may fail to fulfill its potential due to customer self-interested behavior.","container-title":"Manufacturing &amp; Service Operations Management","DOI":"10.1287/msom.2019.0811","ISSN":"1523-4614, 1526-5498","issue":"1","journalAbbreviation":"M&amp;SOM","language":"en","page":"70-87","source":"DOI.org (Crossref)","title":"Proactive Customer Service: Operational Benefits and Economic Frictions","title-short":"Proactive Customer Service","volume":"23","author":[{"family":"Delana","given":"Kraig"},{"family":"Savva","given":"Nicos"},{"family":"Tezcan","given":"Tolga"}],"issued":{"date-parts":[["2021",1]]}}}],"schema":"https://github.com/citation-style-language/schema/raw/master/csl-citation.json"} </w:instrText>
      </w:r>
      <w:r>
        <w:rPr>
          <w:rFonts w:ascii="Tahoma" w:hAnsi="Tahoma" w:cs="Tahoma"/>
          <w:sz w:val="20"/>
          <w:szCs w:val="20"/>
        </w:rPr>
        <w:fldChar w:fldCharType="separate"/>
      </w:r>
      <w:r>
        <w:rPr>
          <w:rFonts w:ascii="Tahoma" w:hAnsi="Tahoma" w:cs="Tahoma"/>
          <w:sz w:val="20"/>
        </w:rPr>
        <w:t>(Akter et al., 2020; Delana et al., 2021)</w:t>
      </w:r>
      <w:r>
        <w:rPr>
          <w:rFonts w:ascii="Tahoma" w:hAnsi="Tahoma" w:cs="Tahoma"/>
          <w:sz w:val="20"/>
          <w:szCs w:val="20"/>
        </w:rPr>
        <w:fldChar w:fldCharType="end"/>
      </w:r>
      <w:r>
        <w:rPr>
          <w:rFonts w:ascii="Tahoma" w:hAnsi="Tahoma" w:cs="Tahoma"/>
          <w:sz w:val="20"/>
          <w:szCs w:val="20"/>
        </w:rPr>
        <w:t>. Collectively, these mechanisms reduce variance in customer experience and are associated with higher customer satisfaction, repeat purchase, and advocacy, leading to the following hypotheses:</w:t>
      </w:r>
    </w:p>
    <w:p w14:paraId="6D94AFDF">
      <w:pPr>
        <w:rPr>
          <w:rFonts w:ascii="Tahoma" w:hAnsi="Tahoma" w:cs="Tahoma"/>
          <w:sz w:val="20"/>
          <w:szCs w:val="20"/>
        </w:rPr>
      </w:pPr>
      <w:r>
        <w:rPr>
          <w:rFonts w:ascii="Tahoma" w:hAnsi="Tahoma" w:cs="Tahoma"/>
          <w:sz w:val="20"/>
          <w:szCs w:val="20"/>
        </w:rPr>
        <w:t>H2. Digital transformation (DT) exerts a positive influence on the firm performance (FP) of SMEs.</w:t>
      </w:r>
    </w:p>
    <w:p w14:paraId="7C2BFD63">
      <w:pPr>
        <w:rPr>
          <w:rFonts w:ascii="Tahoma" w:hAnsi="Tahoma" w:cs="Tahoma"/>
          <w:sz w:val="20"/>
          <w:szCs w:val="20"/>
        </w:rPr>
      </w:pPr>
    </w:p>
    <w:p w14:paraId="3EA4B713">
      <w:pPr>
        <w:pStyle w:val="21"/>
        <w:numPr>
          <w:ilvl w:val="1"/>
          <w:numId w:val="2"/>
        </w:numPr>
        <w:ind w:firstLineChars="0"/>
        <w:rPr>
          <w:rFonts w:ascii="Tahoma" w:hAnsi="Tahoma" w:cs="Tahoma"/>
          <w:b/>
          <w:bCs/>
          <w:sz w:val="20"/>
          <w:szCs w:val="20"/>
        </w:rPr>
      </w:pPr>
      <w:r>
        <w:rPr>
          <w:rFonts w:ascii="Tahoma" w:hAnsi="Tahoma" w:cs="Tahoma"/>
          <w:b/>
          <w:bCs/>
          <w:sz w:val="20"/>
          <w:szCs w:val="20"/>
        </w:rPr>
        <w:t>Digital Transformation (DT) and Organizational Resilience (OR)</w:t>
      </w:r>
    </w:p>
    <w:p w14:paraId="50103456">
      <w:pPr>
        <w:rPr>
          <w:rFonts w:ascii="Tahoma" w:hAnsi="Tahoma" w:cs="Tahoma"/>
          <w:sz w:val="20"/>
          <w:szCs w:val="20"/>
        </w:rPr>
      </w:pPr>
      <w:r>
        <w:rPr>
          <w:rFonts w:ascii="Tahoma" w:hAnsi="Tahoma" w:cs="Tahoma"/>
          <w:sz w:val="20"/>
          <w:szCs w:val="20"/>
        </w:rPr>
        <w:t xml:space="preserve">Grounded in the dynamic capabilities view (DCV), we argue that multi-faceted digital transformation (DT) equips SME retailers with both preparedness and enactment routines that together constitute organizational resilience (OR). First, DT embeds data‑driven sensing mechanisms that enhance anticipatory capacity. Investments in data acquisition, integration, and analytics expand environmental scanning and strengthen early‑warning capabilities </w:t>
      </w:r>
      <w:r>
        <w:rPr>
          <w:rFonts w:ascii="Tahoma" w:hAnsi="Tahoma" w:cs="Tahoma"/>
          <w:sz w:val="20"/>
          <w:szCs w:val="20"/>
        </w:rPr>
        <w:fldChar w:fldCharType="begin"/>
      </w:r>
      <w:r>
        <w:rPr>
          <w:rFonts w:ascii="Tahoma" w:hAnsi="Tahoma" w:cs="Tahoma"/>
          <w:sz w:val="20"/>
          <w:szCs w:val="20"/>
        </w:rPr>
        <w:instrText xml:space="preserve"> ADDIN ZOTERO_ITEM CSL_CITATION {"citationID":"9lpn7jD4","properties":{"formattedCitation":"(Sahoo et al., 2023)","plainCitation":"(Sahoo et al., 2023)","noteIndex":0},"citationItems":[{"id":3881,"uris":["http://zotero.org/users/11912550/items/UTIMRGC5"],"itemData":{"id":3881,"type":"article-journal","abstract":"This study employs dynamic capability view theory to comprehend the interplay between big data analytics capability (BDAC), responsible research and innovation (RRI) and circular economy practices (CEPs) as an execution strategy for improving environmental performance. The study uses partial least square structural equation modelling to analyse primary survey data collected from 326 manufacturers. The results indicate that BDAC, RRI and CEPs favourably affect environmental performance. Notably, RRI emerges as the most influential factor among the three. Furthermore, the findings suggest that implementing CEPs serves as a partial mediator for the influence of BDAC and RRI on environmental performance. Surprisingly, the study finds that the moderating impact of resource commitment is not statistically significant in any of the three pairwise interactions involving BDAC, RRI and CEPs with respect to environmental performance. The results have various intriguing implications for how manufacturers can enhance their circular economy strategies to achieve better environmental performance, representing a noteworthy contribution to the foundational theory of the dynamic capability view. Finally, these findings also provide valuable insights to managers, enabling a deeper understanding of the determinants that contribute to deploying CEPs and improving environmental performance within a manufacturing setting.","container-title":"Business Strategy and the Environment","DOI":"10.1002/bse.3471","ISSN":"1099-0836","issue":"8","language":"en","license":"© 2023 The Authors. Business Strategy and The Environment published by ERP Environment and John Wiley &amp; Sons Ltd.","note":"_eprint: https://onlinelibrary.wiley.com/doi/pdf/10.1002/bse.3471","page":"6029-6046","source":"Wiley Online Library","title":"Circular economy practices and environmental performance: Analysing the role of big data analytics capability and responsible research and innovation","title-short":"Circular economy practices and environmental performance","volume":"32","author":[{"family":"Sahoo","given":"Saumyaranjan"},{"family":"Upadhyay","given":"Arvind"},{"family":"Kumar","given":"Anil"}],"issued":{"date-parts":[["2023"]]}}}],"schema":"https://github.com/citation-style-language/schema/raw/master/csl-citation.json"} </w:instrText>
      </w:r>
      <w:r>
        <w:rPr>
          <w:rFonts w:ascii="Tahoma" w:hAnsi="Tahoma" w:cs="Tahoma"/>
          <w:sz w:val="20"/>
          <w:szCs w:val="20"/>
        </w:rPr>
        <w:fldChar w:fldCharType="separate"/>
      </w:r>
      <w:r>
        <w:rPr>
          <w:rFonts w:ascii="Tahoma" w:hAnsi="Tahoma" w:cs="Tahoma"/>
          <w:sz w:val="20"/>
        </w:rPr>
        <w:t>(Sahoo et al., 2023)</w:t>
      </w:r>
      <w:r>
        <w:rPr>
          <w:rFonts w:ascii="Tahoma" w:hAnsi="Tahoma" w:cs="Tahoma"/>
          <w:sz w:val="20"/>
          <w:szCs w:val="20"/>
        </w:rPr>
        <w:fldChar w:fldCharType="end"/>
      </w:r>
      <w:r>
        <w:rPr>
          <w:rFonts w:ascii="Tahoma" w:hAnsi="Tahoma" w:cs="Tahoma"/>
          <w:sz w:val="20"/>
          <w:szCs w:val="20"/>
        </w:rPr>
        <w:t>. Firms that systematically integrate high‑quality data with advanced analytics better detect abrupt changes in demand, marketing effectiveness, and operations, and more effectively design and implement timely corrective or adaptive responses</w:t>
      </w:r>
      <w:r>
        <w:rPr>
          <w:rFonts w:ascii="Tahoma" w:hAnsi="Tahoma" w:cs="Tahoma"/>
          <w:sz w:val="20"/>
          <w:szCs w:val="20"/>
        </w:rPr>
        <w:fldChar w:fldCharType="begin"/>
      </w:r>
      <w:r>
        <w:rPr>
          <w:rFonts w:ascii="Tahoma" w:hAnsi="Tahoma" w:cs="Tahoma"/>
          <w:sz w:val="20"/>
          <w:szCs w:val="20"/>
        </w:rPr>
        <w:instrText xml:space="preserve"> ADDIN ZOTERO_ITEM CSL_CITATION {"citationID":"zZsAb0Xj","properties":{"formattedCitation":"(Mikalef et al., 2020; S\\uc0\\u225{}enz et al., 2022)","plainCitation":"(Mikalef et al., 2020; Sáenz et al., 2022)","noteIndex":0},"citationItems":[{"id":3888,"uris":["http://zotero.org/users/11912550/items/4JSLC46F"],"itemData":{"id":3888,"type":"article-journal","abstract":"A central question for information systems (IS) researchers and practitioners is if, and how, big data can help attain a competitive advantage. To address this question, this study draws on the resource-based view, dynamic capabilities view, and on recent literature on big data analytics, and examines the indirect relationship between a firm’s big data analytics capability (BDAC) and competitive performance. The study extends existing research by proposing that BDACs enable firms to generate insight that can help strengthen their dynamic capabilities, which, in turn, positively impact marketing and technological capabilities. To test our proposed research model, we used survey data from 202 chief information officers and IT managers working in Norwegian firms. By means of partial least squares structural equation modeling, results show that a strong BDAC can help firms build a competitive advantage. This effect is not direct but fully mediated by dynamic capabilities, which exerts a positive and significant effect on two types of operational capabilities: marketing and technological capabilities. The findings suggest that IS researchers should look beyond direct effects of big data investments and shift their attention on how a BDAC can be leveraged to enable and support organizational capabilities.","container-title":"Information &amp; Management","DOI":"10.1016/j.im.2019.05.004","ISSN":"0378-7206","issue":"2","journalAbbreviation":"Information &amp; Management","page":"103169","source":"ScienceDirect","title":"Exploring the relationship between big data analytics capability and competitive performance: The mediating roles of dynamic and operational</w:instrText>
      </w:r>
      <w:r>
        <w:rPr>
          <w:rFonts w:hint="eastAsia" w:ascii="Tahoma" w:hAnsi="Tahoma" w:cs="Tahoma"/>
          <w:sz w:val="20"/>
          <w:szCs w:val="20"/>
        </w:rPr>
        <w:instrText xml:space="preserve"> capabilities探索大数据分析能力与竞争绩效之间的关系：动态能力和运营能力的中介作用","title-short":"Exploring the relationship between big data analytics capability and competitive performance","volume":"57","author":[{"family":"Mikalef","given":"Patrick"},{"family":"Krogstie","given":"John</w:instrText>
      </w:r>
      <w:r>
        <w:rPr>
          <w:rFonts w:ascii="Tahoma" w:hAnsi="Tahoma" w:cs="Tahoma"/>
          <w:sz w:val="20"/>
          <w:szCs w:val="20"/>
        </w:rPr>
        <w:instrText xml:space="preserve">"},{"family":"Pappas","given":"Ilias O."},{"family":"Pavlou","given":"Paul"}],"issued":{"date-parts":[["2020",3,1]]}}},{"id":3893,"uris":["http://zotero.org/users/11912550/items/E7UTE68S"],"itemData":{"id":3893,"type":"article-journal","abstract":"This study answers research calls regarding data analytics in a specific unit and its impact at the unit and organizational level. In doing so, it takes an information value chain approach to theorize about how quality data and IT-enabled data analytics sensing capability in the marketing unit relate differently to the unit performance as well as to firm-level performance. Results from a survey of 346 firms confirm the hypotheses by showing partially and fully mediated effects for quality data, and direct and partially mediated effects for sensing capability.","container-title":"Information &amp; Management","DOI":"10.1016/j.im.2022.103724","ISSN":"0378-7206","issue":"8","journalAbbreviation":"Information &amp; Management","page":"103724","source":"ScienceDirect","title":"Value creation through marketing data analytics: The distinct contribution of data analytics assets and capabilities to unit and firm performance","title-short":"Value creation through marketing data analytics","volume":"59","author":[{"family":"Sáenz","given":"Josune"},{"family":"Ortiz de Guinea","given":"Ana"},{"family":"Peñalba-Aguirrezabalaga","given":"Carmela"}],"issued":{"date-parts":[["2022",12,1]]}}}],"schema":"https://github.com/citation-style-language/schema/raw/master/csl-citation.json"} </w:instrText>
      </w:r>
      <w:r>
        <w:rPr>
          <w:rFonts w:ascii="Tahoma" w:hAnsi="Tahoma" w:cs="Tahoma"/>
          <w:sz w:val="20"/>
          <w:szCs w:val="20"/>
        </w:rPr>
        <w:fldChar w:fldCharType="separate"/>
      </w:r>
      <w:r>
        <w:rPr>
          <w:rFonts w:ascii="Tahoma" w:hAnsi="Tahoma" w:cs="Tahoma"/>
          <w:kern w:val="0"/>
          <w:sz w:val="20"/>
        </w:rPr>
        <w:t>(Mikalef et al., 2020; Sáenz et al., 2022)</w:t>
      </w:r>
      <w:r>
        <w:rPr>
          <w:rFonts w:ascii="Tahoma" w:hAnsi="Tahoma" w:cs="Tahoma"/>
          <w:sz w:val="20"/>
          <w:szCs w:val="20"/>
        </w:rPr>
        <w:fldChar w:fldCharType="end"/>
      </w:r>
      <w:r>
        <w:rPr>
          <w:rFonts w:ascii="Tahoma" w:hAnsi="Tahoma" w:cs="Tahoma"/>
          <w:sz w:val="20"/>
          <w:szCs w:val="20"/>
        </w:rPr>
        <w:t>. Second, DT promotes modular, platform-based architectures that support rapid self‑adaptation and absorptive capacity. Digitally enabled operations and process optimization reduce system coupling and recombination costs, allowing managers to reconfigure workflows, roles, and integrated product–service offerings quickly in response to shocks</w:t>
      </w:r>
      <w:r>
        <w:rPr>
          <w:rFonts w:ascii="Tahoma" w:hAnsi="Tahoma" w:cs="Tahoma"/>
          <w:sz w:val="20"/>
          <w:szCs w:val="20"/>
        </w:rPr>
        <w:fldChar w:fldCharType="begin"/>
      </w:r>
      <w:r>
        <w:rPr>
          <w:rFonts w:ascii="Tahoma" w:hAnsi="Tahoma" w:cs="Tahoma"/>
          <w:sz w:val="20"/>
          <w:szCs w:val="20"/>
        </w:rPr>
        <w:instrText xml:space="preserve"> ADDIN ZOTERO_ITEM CSL_CITATION {"citationID":"gNxLQ2dG","properties":{"formattedCitation":"(Li et al., 2022; Mikalef et al., 2020)","plainCitation":"(Li et al., 2022; Mikalef et al., 2020)","noteIndex":0},"citationItems":[{"id":1430,"uris":["http://zotero.org/users/11912550/items/YPCMR8PK"],"itemData":{"id":1430,"type":"article-journal","abstract":"Supply chain resilience (SCR) is imperative for operation and performance continuity in the presence of disruptions. One of the important SCR capabilities is end-to-end visibility which can be supported by Blockchain technology in facilitating transparency, traceability, and trust in using data and information. Meanwhile, Blockchain can change and enhance the existing efficiency- and novelty-oriented business model design (BMD). However, the impact of Blockchain-supported BMD on SCR and firm performance has not been investigated so far. This study fills this research gap and empirically examines the relationships among BMD, SCR, and firm performance with consideration of Blockchain technology and using data collected from Chinese firms. Our findings contribute to the literature by revealing the antecedents of SCR and its mediating role between Blockchain-enabled BMD and firm performance. We also provide insights into enhancing SCR in light of the Blockchain-supported BMD. Our research offers several important findings. We demonstrate that companies with high strategic emphasis on BM efficiency can achieve higher firm performance and SCR through Blockchain usage than those without such a focus. This emphasizes the importance of process transparency and information symmetry which can be implemented by Blockchain. Blockchain-enabled novelty-centered BMD significantly enhances the agility part of SCR. SCR can improve firm performance acting as an intermediary between efficiency-centered BMD and firm performance.","archive_location":"91 </w:instrText>
      </w:r>
      <w:r>
        <w:rPr>
          <w:rFonts w:ascii="Segoe UI Emoji" w:hAnsi="Segoe UI Emoji" w:cs="Segoe UI Emoji"/>
          <w:sz w:val="20"/>
          <w:szCs w:val="20"/>
        </w:rPr>
        <w:instrText xml:space="preserve">📊</w:instrText>
      </w:r>
      <w:r>
        <w:rPr>
          <w:rFonts w:ascii="Tahoma" w:hAnsi="Tahoma" w:cs="Tahoma"/>
          <w:sz w:val="20"/>
          <w:szCs w:val="20"/>
        </w:rPr>
        <w:instrText xml:space="preserve">","container-title":"Transportation Research Part E: Logistics and Transportation Review","DOI":"10.1016/j.tre.2022.102773","ISS</w:instrText>
      </w:r>
      <w:r>
        <w:rPr>
          <w:rFonts w:hint="eastAsia" w:ascii="Tahoma" w:hAnsi="Tahoma" w:cs="Tahoma"/>
          <w:sz w:val="20"/>
          <w:szCs w:val="20"/>
        </w:rPr>
        <w:instrText xml:space="preserve">N":"1366-5545","journalAbbreviation":"Transportation Research Part E: Logistics and Transportation Review","note":"titleTranslation: 区块链支持的商业模式设计、供应链弹性和企业绩效 区块链支持的商业模式设计、供应链弹性和公司绩效","page":"102773","source":"ScienceDirect","title":"Blockchain-supported business model design, supply chain resilience, and firm performance区块链支持的商业模式设计、供应链弹性和公司绩效","volume":"163","author":[{"family":"Li","given":"Guo"},{"family":"Xue","given":"Jing"},{"family":"Li","given":"Na"},{"family":"Ivanov","given":"Dmitry"}],"issued":{</w:instrText>
      </w:r>
      <w:r>
        <w:rPr>
          <w:rFonts w:ascii="Tahoma" w:hAnsi="Tahoma" w:cs="Tahoma"/>
          <w:sz w:val="20"/>
          <w:szCs w:val="20"/>
        </w:rPr>
        <w:instrText xml:space="preserve">"date-parts":[["2022",7,1]]}}},{"id":3888,"uris":["http://zotero.org/users/11912550/items/4JSLC46F"],"itemData":{"id":3888,"type":"article-journal","abstract":"A central question for information systems (IS) researchers and practitioners is if, and how, big data can help attain a competitive advantage. To address this question, this study draws on the resource-based view, dynamic capabilities view, and on recent literature on big data analytics, and examines the indirect relationship between a firm’s big data analytics capability (BDAC) and competitive performance. The study extends existing research by proposing that BDACs enable firms to generate insight that can help strengthen their dynamic capabilities, which, in turn, positively impact marketing and technological capabilities. To test our proposed research model, we used survey data from 202 chief information officers and IT managers working in Norwegian firms. By means of partial least squares structural equation modeling, results show that a strong BDAC can help firms build a competitive advantage. This effect is not direct but fully mediated by dynamic capabilities, which exerts a positive and significant effect on two types of operational capabilities: marketing and technological capabilities. The findings suggest that IS researchers should look beyond direct effects of big data investments and shift their attention on how a BDAC can be leveraged to enable and support organizational capabilities.","container-title":"Information &amp; Management","DOI":"10.1016/j.im.2019.05.004","ISSN":"0378-7206","issue":"2","journalAbbreviation":"Information &amp; Management","page":"103169","source":"ScienceDirect","title":"Exploring the relationship between big data analytics capability and competitive performance: T</w:instrText>
      </w:r>
      <w:r>
        <w:rPr>
          <w:rFonts w:hint="eastAsia" w:ascii="Tahoma" w:hAnsi="Tahoma" w:cs="Tahoma"/>
          <w:sz w:val="20"/>
          <w:szCs w:val="20"/>
        </w:rPr>
        <w:instrText xml:space="preserve">he mediating roles of dynamic and operational capabilities探索大数据分析能力与竞争绩效之间的关系：动态能力和运营能力的中介作用","title-short":"Exploring the relationship between big data analytics capability and competitive performance","volume":"57","author":[{"family":"Mikalef","given":</w:instrText>
      </w:r>
      <w:r>
        <w:rPr>
          <w:rFonts w:ascii="Tahoma" w:hAnsi="Tahoma" w:cs="Tahoma"/>
          <w:sz w:val="20"/>
          <w:szCs w:val="20"/>
        </w:rPr>
        <w:instrText xml:space="preserve">"Patrick"},{"family":"Krogstie","given":"John"},{"family":"Pappas","given":"Ilias O."},{"family":"Pavlou","given":"Paul"}],"issued":{"date-parts":[["2020",3,1]]}}}],"schema":"https://github.com/citation-style-language/schema/raw/master/csl-citation.json"} </w:instrText>
      </w:r>
      <w:r>
        <w:rPr>
          <w:rFonts w:ascii="Tahoma" w:hAnsi="Tahoma" w:cs="Tahoma"/>
          <w:sz w:val="20"/>
          <w:szCs w:val="20"/>
        </w:rPr>
        <w:fldChar w:fldCharType="separate"/>
      </w:r>
      <w:r>
        <w:rPr>
          <w:rFonts w:ascii="Tahoma" w:hAnsi="Tahoma" w:cs="Tahoma"/>
          <w:sz w:val="20"/>
        </w:rPr>
        <w:t>(Li et al., 2022; Mikalef et al., 2020)</w:t>
      </w:r>
      <w:r>
        <w:rPr>
          <w:rFonts w:ascii="Tahoma" w:hAnsi="Tahoma" w:cs="Tahoma"/>
          <w:sz w:val="20"/>
          <w:szCs w:val="20"/>
        </w:rPr>
        <w:fldChar w:fldCharType="end"/>
      </w:r>
      <w:r>
        <w:rPr>
          <w:rFonts w:ascii="Tahoma" w:hAnsi="Tahoma" w:cs="Tahoma"/>
          <w:sz w:val="20"/>
          <w:szCs w:val="20"/>
        </w:rPr>
        <w:t>. Third, DT strengthens boundary‑spanning absorptive capacity and organizational learning that accelerate adaptation and recovery. Digital communication channels and enterprise platforms enhance knowledge flows with customers and partners and support systematic internalization of external information</w:t>
      </w:r>
      <w:r>
        <w:rPr>
          <w:rFonts w:ascii="Tahoma" w:hAnsi="Tahoma" w:cs="Tahoma"/>
          <w:sz w:val="20"/>
          <w:szCs w:val="20"/>
        </w:rPr>
        <w:fldChar w:fldCharType="begin"/>
      </w:r>
      <w:r>
        <w:rPr>
          <w:rFonts w:ascii="Tahoma" w:hAnsi="Tahoma" w:cs="Tahoma"/>
          <w:sz w:val="20"/>
          <w:szCs w:val="20"/>
        </w:rPr>
        <w:instrText xml:space="preserve"> ADDIN ZOTERO_ITEM CSL_CITATION {"citationID":"Xha40bdk","properties":{"formattedCitation":"(Browder et al., 2024)","plainCitation":"(Browder et al., 2024)","noteIndex":0},"citationItems":[{"id":1669,"uris":["http://zotero.org/users/11912550/items/ZG929MGE"],"itemData":{"id":1669,"type":"article-journal","abstract":"Research Summary: This study explores how digital transformation can promote organizational resilience when incumbent firms face crises. We examine the intersection of digital transformation and resilience-seeking processes through two longitudinal case studies of incumbent firms designated as “essential businesses” during the COVID-19 pandemic. We analyze 72 crisis adaptations the firms implemented during the crisis to understand how previously underutilized digital capabilities upgraded each firm's ability to adapt to mitigate stakeholder risks and engage in resilience-seeking rather than advantage- or opportunity-seeking. We identify five digital capabilities—virtual access, virtual collaboration, data-driven decision-making, algorithmic reprogrammability, and assisted decision-making—that arose from technologies acquired to enable digital transformation before the crisis. We discuss the concept of resilience opportunities and contribute to the literatures on digital transformation and organizational resilience.","archive_location":"1 </w:instrText>
      </w:r>
      <w:r>
        <w:rPr>
          <w:rFonts w:ascii="Segoe UI Emoji" w:hAnsi="Segoe UI Emoji" w:cs="Segoe UI Emoji"/>
          <w:sz w:val="20"/>
          <w:szCs w:val="20"/>
        </w:rPr>
        <w:instrText xml:space="preserve">📊</w:instrText>
      </w:r>
      <w:r>
        <w:rPr>
          <w:rFonts w:ascii="Tahoma" w:hAnsi="Tahoma" w:cs="Tahoma"/>
          <w:sz w:val="20"/>
          <w:szCs w:val="20"/>
        </w:rPr>
        <w:instrText xml:space="preserve">","container-title":"Strategic Entrepreneurship Journal","DOI":"10.1002/sej.1483","ISSN":"1932-4391, 1932-443X","issue":"1","journalAbbreviation":"Strategic</w:instrText>
      </w:r>
      <w:r>
        <w:rPr>
          <w:rFonts w:hint="eastAsia" w:ascii="Tahoma" w:hAnsi="Tahoma" w:cs="Tahoma"/>
          <w:sz w:val="20"/>
          <w:szCs w:val="20"/>
        </w:rPr>
        <w:instrText xml:space="preserve"> Entrepreneurship","language":"en","note":"titleTranslation: 升级适应性：数字化转型如何提升组织弹性","page":"128-164","source":"DOI.org (Crossref)","title":"Upgrading adaptation: How digital transformation promotes organizational resilience","title-short":"Upgrading adaptat</w:instrText>
      </w:r>
      <w:r>
        <w:rPr>
          <w:rFonts w:ascii="Tahoma" w:hAnsi="Tahoma" w:cs="Tahoma"/>
          <w:sz w:val="20"/>
          <w:szCs w:val="20"/>
        </w:rPr>
        <w:instrText xml:space="preserve">ion","volume":"18","author":[{"family":"Browder","given":"Russell E."},{"family":"Dwyer","given":"Sean M."},{"family":"Koch","given":"Hope"}],"issued":{"date-parts":[["2024",3]]}}}],"schema":"https://github.com/citation-style-language/schema/raw/master/csl-citation.json"} </w:instrText>
      </w:r>
      <w:r>
        <w:rPr>
          <w:rFonts w:ascii="Tahoma" w:hAnsi="Tahoma" w:cs="Tahoma"/>
          <w:sz w:val="20"/>
          <w:szCs w:val="20"/>
        </w:rPr>
        <w:fldChar w:fldCharType="separate"/>
      </w:r>
      <w:r>
        <w:rPr>
          <w:rFonts w:ascii="Tahoma" w:hAnsi="Tahoma" w:cs="Tahoma"/>
          <w:sz w:val="20"/>
        </w:rPr>
        <w:t>(Browder et al., 2024)</w:t>
      </w:r>
      <w:r>
        <w:rPr>
          <w:rFonts w:ascii="Tahoma" w:hAnsi="Tahoma" w:cs="Tahoma"/>
          <w:sz w:val="20"/>
          <w:szCs w:val="20"/>
        </w:rPr>
        <w:fldChar w:fldCharType="end"/>
      </w:r>
      <w:r>
        <w:rPr>
          <w:rFonts w:ascii="Tahoma" w:hAnsi="Tahoma" w:cs="Tahoma"/>
          <w:sz w:val="20"/>
          <w:szCs w:val="20"/>
        </w:rPr>
        <w:t>. These mechanisms help balance exploration and exploitation and codify experiential insights into formal standard operating procedures. Accordingly, we formulate the following hypothesis:</w:t>
      </w:r>
    </w:p>
    <w:p w14:paraId="18B49851">
      <w:pPr>
        <w:rPr>
          <w:rFonts w:ascii="Tahoma" w:hAnsi="Tahoma" w:cs="Tahoma"/>
          <w:sz w:val="20"/>
          <w:szCs w:val="20"/>
        </w:rPr>
      </w:pPr>
      <w:r>
        <w:rPr>
          <w:rFonts w:ascii="Tahoma" w:hAnsi="Tahoma" w:cs="Tahoma"/>
          <w:sz w:val="20"/>
          <w:szCs w:val="20"/>
        </w:rPr>
        <w:t>H1. Digital transformation (DT) exerts a positive influence on organizational resilience (OR).</w:t>
      </w:r>
    </w:p>
    <w:p w14:paraId="6344236E">
      <w:pPr>
        <w:rPr>
          <w:rFonts w:ascii="Tahoma" w:hAnsi="Tahoma" w:cs="Tahoma"/>
          <w:sz w:val="20"/>
          <w:szCs w:val="20"/>
        </w:rPr>
      </w:pPr>
    </w:p>
    <w:p w14:paraId="48102228">
      <w:pPr>
        <w:rPr>
          <w:rFonts w:ascii="Tahoma" w:hAnsi="Tahoma" w:cs="Tahoma"/>
          <w:b/>
          <w:bCs/>
          <w:sz w:val="20"/>
          <w:szCs w:val="20"/>
        </w:rPr>
      </w:pPr>
      <w:r>
        <w:rPr>
          <w:rFonts w:hint="eastAsia" w:ascii="Tahoma" w:hAnsi="Tahoma" w:cs="Tahoma"/>
          <w:b/>
          <w:bCs/>
          <w:sz w:val="20"/>
          <w:szCs w:val="20"/>
        </w:rPr>
        <w:t>2.5</w:t>
      </w:r>
      <w:r>
        <w:rPr>
          <w:rFonts w:ascii="Tahoma" w:hAnsi="Tahoma" w:cs="Tahoma"/>
          <w:b/>
          <w:bCs/>
          <w:sz w:val="20"/>
          <w:szCs w:val="20"/>
        </w:rPr>
        <w:t xml:space="preserve"> Organizational Resilience and SMEs’ Performance </w:t>
      </w:r>
    </w:p>
    <w:p w14:paraId="2DFB214A">
      <w:pPr>
        <w:rPr>
          <w:rFonts w:ascii="Tahoma" w:hAnsi="Tahoma" w:cs="Tahoma"/>
          <w:color w:val="000000" w:themeColor="text1"/>
          <w:sz w:val="20"/>
          <w:szCs w:val="20"/>
          <w14:textFill>
            <w14:solidFill>
              <w14:schemeClr w14:val="tx1"/>
            </w14:solidFill>
          </w14:textFill>
        </w:rPr>
      </w:pPr>
      <w:r>
        <w:rPr>
          <w:rFonts w:ascii="Tahoma" w:hAnsi="Tahoma" w:cs="Tahoma"/>
          <w:color w:val="000000" w:themeColor="text1"/>
          <w:sz w:val="20"/>
          <w:szCs w:val="20"/>
          <w14:textFill>
            <w14:solidFill>
              <w14:schemeClr w14:val="tx1"/>
            </w14:solidFill>
          </w14:textFill>
        </w:rPr>
        <w:t xml:space="preserve">From the perspective of the dynamic capabilities framework, organizational resilience augments the flexibility and responsiveness of operational systems by strengthening the capabilities for sensing environmental changes, seizing emergent opportunities, and reconfiguring resources. </w:t>
      </w:r>
      <w:r>
        <w:rPr>
          <w:rFonts w:ascii="Tahoma" w:hAnsi="Tahoma" w:cs="Tahoma"/>
          <w:color w:val="000000" w:themeColor="text1"/>
          <w:sz w:val="20"/>
          <w:szCs w:val="20"/>
          <w14:textFill>
            <w14:solidFill>
              <w14:schemeClr w14:val="tx1"/>
            </w14:solidFill>
          </w14:textFill>
        </w:rPr>
        <w:fldChar w:fldCharType="begin"/>
      </w:r>
      <w:r>
        <w:rPr>
          <w:rFonts w:ascii="Tahoma" w:hAnsi="Tahoma" w:cs="Tahoma"/>
          <w:color w:val="000000" w:themeColor="text1"/>
          <w:sz w:val="20"/>
          <w:szCs w:val="20"/>
          <w14:textFill>
            <w14:solidFill>
              <w14:schemeClr w14:val="tx1"/>
            </w14:solidFill>
          </w14:textFill>
        </w:rPr>
        <w:instrText xml:space="preserve"> ADDIN ZOTERO_ITEM CSL_CITATION {"citationID":"v6iVapa3","properties":{"formattedCitation":"(Ortiz-de-Mandojana &amp; Bansal, 2016; Teece, 2007)","plainCitation":"(Ortiz-de-Mandojana &amp; Bansal, 2016; Teece, 2007)","noteIndex":0},"citationItems":[{"id":3832,"uris":["http://zotero.org/users/11912550/items/2JMFVUKC"],"itemData":{"id":3832,"type":"article-journal","abstract":"Research summary: Prior work on the benefits of business sustainability often applies short-term causal logic and data analysis. In this article, we argue that the social and the environmental practices (SEPs) associated with business sustainability not only contribute to short-term outcomes, but also to organizational resilience, which we define as the firm's ability to sense and correct maladaptive tendencies and cope positively with unexpected situations. Because organizational resilience is a latent, path-dependent construct, we assess it through the long-term outcomes, including improved financial volatility, sales growth, and survival rates. We tested these hypotheses with data from 121 U.S.-based matched-pairs (242 individual firms) over a 15-year period. We also tested, but did not find support for, the relationship between SEPs and short-term financial performance. Managerial summary: Most managers look for short-term financial benefits to justify socially responsible or sustainable practices. In this article, we argue that such practices also help firms become more resilient, which helps them avoid crises and bounce back from shocks. However, it is difficult to measure the avoidance of shocks, so we analyzed long-term outcomes. We show that firms that adopt responsible social and environmental practices, relative to a carefully matched control group, have lower financial volatility, higher sales growth, and higher chances of survival over a 15-year period; yet, we were unable to find any differences in short-term profits. We hope this research provides good reasons for firms to practice sustainability beyond the pursuit of short-term profits. Copyright © 2015 John Wiley &amp; Sons, Ltd.","container-title":"Strategic Management Journal","DOI":"10.1002/smj.2410","ISSN":"1097-0266","issue":"8","language":"en","license":"Copyright © 2015 John Wiley &amp; Sons, Ltd.","note":"_eprint: https://sms.onlinelibrary.wiley.com/doi/pdf/10.1002/smj.2410","page":"1615-1631","source":"Wiley Online Library","title":"The long-term benefits of organizational resilience through sustainable business practices","volume":"37","author":[{"family":"Ortiz-de-Mandojana","given":"Natalia"},{"family":"Bansal","given":"Pratima"}],"issued":{"date-parts":[["2016"]]}}},{"id":2951,"uris":["http://zotero.org/users/11912550/items/QYSCA2T6"],"itemData":{"id":2951,"type":"article-journal","abstract":"Abstract\n            This paper draws on the social and behavioral sciences in an endeavor to specify the nature and microfoundations of the capabilities necessary to sustain superior enterprise performance in an open economy with rapid innovation and globally dispersed sources of </w:instrText>
      </w:r>
      <w:r>
        <w:rPr>
          <w:rFonts w:hint="eastAsia" w:ascii="Tahoma" w:hAnsi="Tahoma" w:cs="Tahoma"/>
          <w:color w:val="000000" w:themeColor="text1"/>
          <w:sz w:val="20"/>
          <w:szCs w:val="20"/>
          <w14:textFill>
            <w14:solidFill>
              <w14:schemeClr w14:val="tx1"/>
            </w14:solidFill>
          </w14:textFill>
        </w:rPr>
        <w:instrText xml:space="preserve">invention, innovation, and manufacturing capability. Dynamic capabilities enable business enterprises to create, deploy, and protect the intangible assets that support superior long‐ run business performance. The microfoundations of dynamic capabilities—the distinct skills, processes, procedures, organizational structures, decision rules, and disciplines—which undergird enterprise‐level sensing, seizing, and reconfiguring capacities are difficult to develop and deploy. Enterprises with strong dynamic capa</w:instrText>
      </w:r>
      <w:r>
        <w:rPr>
          <w:rFonts w:ascii="Tahoma" w:hAnsi="Tahoma" w:cs="Tahoma"/>
          <w:color w:val="000000" w:themeColor="text1"/>
          <w:sz w:val="20"/>
          <w:szCs w:val="20"/>
          <w14:textFill>
            <w14:solidFill>
              <w14:schemeClr w14:val="tx1"/>
            </w14:solidFill>
          </w14:textFill>
        </w:rPr>
        <w:instrText xml:space="preserve">bilities are intensely entrepreneurial. They not only adapt to business ecosystems, but also shape them through innovation and through collaboration with other enterprises, entities, and institutions. The framework advanced can help scholars understand th</w:instrText>
      </w:r>
      <w:r>
        <w:rPr>
          <w:rFonts w:hint="eastAsia" w:ascii="Tahoma" w:hAnsi="Tahoma" w:cs="Tahoma"/>
          <w:color w:val="000000" w:themeColor="text1"/>
          <w:sz w:val="20"/>
          <w:szCs w:val="20"/>
          <w14:textFill>
            <w14:solidFill>
              <w14:schemeClr w14:val="tx1"/>
            </w14:solidFill>
          </w14:textFill>
        </w:rPr>
        <w:instrText xml:space="preserve">e foundations of long‐run enterprise success while helping managers delineate relevant strategic considerations and the priorities they must adopt to enhance enterprise performance and escape the zero profit tendency associated with operating in markets o</w:instrText>
      </w:r>
      <w:r>
        <w:rPr>
          <w:rFonts w:ascii="Tahoma" w:hAnsi="Tahoma" w:cs="Tahoma"/>
          <w:color w:val="000000" w:themeColor="text1"/>
          <w:sz w:val="20"/>
          <w:szCs w:val="20"/>
          <w14:textFill>
            <w14:solidFill>
              <w14:schemeClr w14:val="tx1"/>
            </w14:solidFill>
          </w14:textFill>
        </w:rPr>
        <w:instrText xml:space="preserve">pen to global competition. Copyright © 2007 John Wiley &amp; Sons, Ltd.","archive_location":"9995 </w:instrText>
      </w:r>
      <w:r>
        <w:rPr>
          <w:rFonts w:ascii="Segoe UI Emoji" w:hAnsi="Segoe UI Emoji" w:cs="Segoe UI Emoji"/>
          <w:color w:val="000000" w:themeColor="text1"/>
          <w:sz w:val="20"/>
          <w:szCs w:val="20"/>
          <w14:textFill>
            <w14:solidFill>
              <w14:schemeClr w14:val="tx1"/>
            </w14:solidFill>
          </w14:textFill>
        </w:rPr>
        <w:instrText xml:space="preserve">📊</w:instrText>
      </w:r>
      <w:r>
        <w:rPr>
          <w:rFonts w:ascii="Tahoma" w:hAnsi="Tahoma" w:cs="Tahoma"/>
          <w:color w:val="000000" w:themeColor="text1"/>
          <w:sz w:val="20"/>
          <w:szCs w:val="20"/>
          <w14:textFill>
            <w14:solidFill>
              <w14:schemeClr w14:val="tx1"/>
            </w14:solidFill>
          </w14:textFill>
        </w:rPr>
        <w:instrText xml:space="preserve">","container-title":"Strategic Management Journal","DOI":"10.1002/smj.640","ISSN":"0143-2095, 1097-0266","issue":"13","journalAbbreviation":"Strategic Management Journal","language":"en","license":"http://onlinelibrary.wiley.com/termsAndConditions#vor","page":"1319-1350","source":"DOI.org (Crossref)","title":"Explicating dynamic capabilities: the nature and microfoundations of (sustainable) enterprise performance","title-short":"Explicating dynamic capabilities","volume":"28","author":[{"family":"Teece","given":"David J."}],"issued":{"date-parts":[["2007",12]]}}}],"schema":"https://github.com/citation-style-language/schema/raw/master/csl-citation.json"} </w:instrText>
      </w:r>
      <w:r>
        <w:rPr>
          <w:rFonts w:ascii="Tahoma" w:hAnsi="Tahoma" w:cs="Tahoma"/>
          <w:color w:val="000000" w:themeColor="text1"/>
          <w:sz w:val="20"/>
          <w:szCs w:val="20"/>
          <w14:textFill>
            <w14:solidFill>
              <w14:schemeClr w14:val="tx1"/>
            </w14:solidFill>
          </w14:textFill>
        </w:rPr>
        <w:fldChar w:fldCharType="separate"/>
      </w:r>
      <w:r>
        <w:rPr>
          <w:rFonts w:ascii="Tahoma" w:hAnsi="Tahoma" w:cs="Tahoma"/>
          <w:color w:val="000000" w:themeColor="text1"/>
          <w:sz w:val="20"/>
          <w14:textFill>
            <w14:solidFill>
              <w14:schemeClr w14:val="tx1"/>
            </w14:solidFill>
          </w14:textFill>
        </w:rPr>
        <w:t>(Ortiz-de-Mandojana &amp; Bansal, 2016; Teece, 2007)</w:t>
      </w:r>
      <w:r>
        <w:rPr>
          <w:rFonts w:ascii="Tahoma" w:hAnsi="Tahoma" w:cs="Tahoma"/>
          <w:color w:val="000000" w:themeColor="text1"/>
          <w:sz w:val="20"/>
          <w:szCs w:val="20"/>
          <w14:textFill>
            <w14:solidFill>
              <w14:schemeClr w14:val="tx1"/>
            </w14:solidFill>
          </w14:textFill>
        </w:rPr>
        <w:fldChar w:fldCharType="end"/>
      </w:r>
      <w:r>
        <w:rPr>
          <w:rFonts w:ascii="Tahoma" w:hAnsi="Tahoma" w:cs="Tahoma"/>
          <w:color w:val="000000" w:themeColor="text1"/>
          <w:sz w:val="20"/>
          <w:szCs w:val="20"/>
          <w14:textFill>
            <w14:solidFill>
              <w14:schemeClr w14:val="tx1"/>
            </w14:solidFill>
          </w14:textFill>
        </w:rPr>
        <w:t>. Such capabilities enable firms to respond more effectively to demand volatility, optimize production processes, and re-establish normal operations more rapidly following disruptions, thereby enhancing overall operational efficiency and quality performance (Branicki et al., 2018). Moreover, resilient organizations typically cultivate a shared crisis response culture and promote cross-functional collaboration, thereby reinforcing employees’ implementation capabilities and interdepartmental process coordination, which in turn contributes to superior operational performance.</w:t>
      </w:r>
      <w:r>
        <w:rPr>
          <w:rFonts w:ascii="Tahoma" w:hAnsi="Tahoma" w:cs="Tahoma"/>
          <w:color w:val="000000" w:themeColor="text1"/>
          <w:sz w:val="20"/>
          <w:szCs w:val="20"/>
          <w14:textFill>
            <w14:solidFill>
              <w14:schemeClr w14:val="tx1"/>
            </w14:solidFill>
          </w14:textFill>
        </w:rPr>
        <w:fldChar w:fldCharType="begin"/>
      </w:r>
      <w:r>
        <w:rPr>
          <w:rFonts w:ascii="Tahoma" w:hAnsi="Tahoma" w:cs="Tahoma"/>
          <w:color w:val="000000" w:themeColor="text1"/>
          <w:sz w:val="20"/>
          <w:szCs w:val="20"/>
          <w14:textFill>
            <w14:solidFill>
              <w14:schemeClr w14:val="tx1"/>
            </w14:solidFill>
          </w14:textFill>
        </w:rPr>
        <w:instrText xml:space="preserve"> ADDIN ZOTERO_ITEM CSL_CITATION {"citationID":"76e2Bf2c","properties":{"formattedCitation":"(Annarelli &amp; Nonino, 2016)","plainCitation":"(Annarelli &amp; Nonino, 2016)","noteIndex":0},"citationItems":[{"id":3231,"uris":["http://zotero.org/users/11912550/items/YR2QRIGB"],"itemData":{"id":3231,"type":"article-journal","container-title":"Omega","DOI":"10.1016/j.omega.2015.08.004","note":"publisher: Elsevier","page":"1–18","source":"Google Scholar","title":"Strategic and operational management of organizational resilience: Current state of research and future directions","title-short":"Strategic and operational management of organizational resilience","volume":"62","author":[{"family":"Annarelli","given":"Alessandro"},{"family":"Nonino","given":"Fabio"}],"issued":{"date-parts":[["2016"]]}}}],"schema":"https://github.com/citation-style-language/schema/raw/master/csl-citation.json"} </w:instrText>
      </w:r>
      <w:r>
        <w:rPr>
          <w:rFonts w:ascii="Tahoma" w:hAnsi="Tahoma" w:cs="Tahoma"/>
          <w:color w:val="000000" w:themeColor="text1"/>
          <w:sz w:val="20"/>
          <w:szCs w:val="20"/>
          <w14:textFill>
            <w14:solidFill>
              <w14:schemeClr w14:val="tx1"/>
            </w14:solidFill>
          </w14:textFill>
        </w:rPr>
        <w:fldChar w:fldCharType="separate"/>
      </w:r>
      <w:r>
        <w:rPr>
          <w:rFonts w:ascii="Tahoma" w:hAnsi="Tahoma" w:cs="Tahoma"/>
          <w:color w:val="000000" w:themeColor="text1"/>
          <w:sz w:val="20"/>
          <w14:textFill>
            <w14:solidFill>
              <w14:schemeClr w14:val="tx1"/>
            </w14:solidFill>
          </w14:textFill>
        </w:rPr>
        <w:t>(Annarelli &amp; Nonino, 2016)</w:t>
      </w:r>
      <w:r>
        <w:rPr>
          <w:rFonts w:ascii="Tahoma" w:hAnsi="Tahoma" w:cs="Tahoma"/>
          <w:color w:val="000000" w:themeColor="text1"/>
          <w:sz w:val="20"/>
          <w:szCs w:val="20"/>
          <w14:textFill>
            <w14:solidFill>
              <w14:schemeClr w14:val="tx1"/>
            </w14:solidFill>
          </w14:textFill>
        </w:rPr>
        <w:fldChar w:fldCharType="end"/>
      </w:r>
      <w:r>
        <w:rPr>
          <w:rFonts w:ascii="Tahoma" w:hAnsi="Tahoma" w:cs="Tahoma"/>
          <w:color w:val="000000" w:themeColor="text1"/>
          <w:sz w:val="20"/>
          <w:szCs w:val="20"/>
          <w14:textFill>
            <w14:solidFill>
              <w14:schemeClr w14:val="tx1"/>
            </w14:solidFill>
          </w14:textFill>
        </w:rPr>
        <w:t>).</w:t>
      </w:r>
    </w:p>
    <w:p w14:paraId="1638D5AC">
      <w:pPr>
        <w:rPr>
          <w:rFonts w:ascii="Tahoma" w:hAnsi="Tahoma" w:cs="Tahoma"/>
          <w:sz w:val="20"/>
          <w:szCs w:val="20"/>
        </w:rPr>
      </w:pPr>
    </w:p>
    <w:p w14:paraId="1D69ED65">
      <w:pPr>
        <w:rPr>
          <w:rFonts w:ascii="Tahoma" w:hAnsi="Tahoma" w:cs="Tahoma"/>
          <w:sz w:val="20"/>
          <w:szCs w:val="20"/>
        </w:rPr>
      </w:pPr>
      <w:r>
        <w:rPr>
          <w:rFonts w:ascii="Tahoma" w:hAnsi="Tahoma" w:cs="Tahoma"/>
          <w:sz w:val="20"/>
          <w:szCs w:val="20"/>
        </w:rPr>
        <w:t>OR further improves customer-facing performance by preserving service reliability and reducing variability in the customer experience across touchpoints under disruptive conditions. Anticipatory planning mitigates both the incidence and the duration of service failures (e.g., stock-outs, delivery delays)</w:t>
      </w:r>
      <w:r>
        <w:rPr>
          <w:rFonts w:ascii="Tahoma" w:hAnsi="Tahoma" w:cs="Tahoma"/>
          <w:sz w:val="20"/>
          <w:szCs w:val="20"/>
        </w:rPr>
        <w:fldChar w:fldCharType="begin"/>
      </w:r>
      <w:r>
        <w:rPr>
          <w:rFonts w:ascii="Tahoma" w:hAnsi="Tahoma" w:cs="Tahoma"/>
          <w:sz w:val="20"/>
          <w:szCs w:val="20"/>
        </w:rPr>
        <w:instrText xml:space="preserve"> ADDIN ZOTERO_ITEM CSL_CITATION {"citationID":"EaXvwUSw","properties":{"formattedCitation":"(Gallego-Garc\\uc0\\u237{}a et al., 2021)","plainCitation":"(Gallego-García et al., 2021)","noteIndex":0},"citationItems":[{"id":3977,"uris":["http://zotero.org/users/11912550/items/8692QVHC"],"itemData":{"id":3977,"type":"article-journal","abstract":"In the current global system; supply chains are at risk due to increasing procurement shortages, supply disruptions, and the reliability of on-time deliveries with the original order quantities. As a result, an anticipated management model is of vital importance to provide companies with the productive flexibility necessary to adapt quickly to supply changes, in order to ensure the quality and delivery time through efficient management of stocks and supply costs. In this context, this research aims to develop a system to complement classical procurement planning based on inventory management methods and MRP (material requirements planning) systems by considering suppliers’ behavior regarding procurement risks. For this purpose, a system is developed that seeks to simulate the impacts of procurement shortages of different natures. Moreover, the research investigates the development of a system that performs procurement planning of a component manufacturer to determine the supply orders necessary to meet the master production schedule. The system is analyzed based on a set of indicators in the event that the supplier of a material needed for production does not supply on time or has short-term problems. Several scenarios are simulated, and the results are quantified by changing the procurement order quantities, which may or may not follow the economic order quantity (EOQ) model, and the potential procurement disruptions or shortages. The results show how the simulation and anticipation of potential suppliers’ procurement behavior concerning potential shortages and their probability are key for successful procurement within a joint strategy with classical procurement methods.","container-title":"Applied Sciences","DOI":"10.3390/app112110374","ISSN":"2076-3417","issue":"21","journalAbbreviation":"Applied Sciences","language":"en","page":"10374","source":"DOI.org (Crossref)","title":"An Optimized System to Reduce Procurement Risks and Stock-Outs: A Simulation Case Study for a Component Manufacturer","title-short":"An Optimized System to Reduce Procurement Risks and Stock-Outs","volume":"11","author":[{"family":"Gallego-García","given":"Diego"},{"family":"Gallego-García","given":"Sergio"},{"family":"García-García","given":"Manuel"}],"issued":{"date-parts":[["2021",11,4]]}}}],"schema":"https://github.com/citation-style-language/schema/raw/master/csl-citation.json"} </w:instrText>
      </w:r>
      <w:r>
        <w:rPr>
          <w:rFonts w:ascii="Tahoma" w:hAnsi="Tahoma" w:cs="Tahoma"/>
          <w:sz w:val="20"/>
          <w:szCs w:val="20"/>
        </w:rPr>
        <w:fldChar w:fldCharType="separate"/>
      </w:r>
      <w:r>
        <w:rPr>
          <w:rFonts w:ascii="Tahoma" w:hAnsi="Tahoma" w:cs="Tahoma"/>
          <w:kern w:val="0"/>
          <w:sz w:val="20"/>
        </w:rPr>
        <w:t>(Gallego-García et al., 2021)</w:t>
      </w:r>
      <w:r>
        <w:rPr>
          <w:rFonts w:ascii="Tahoma" w:hAnsi="Tahoma" w:cs="Tahoma"/>
          <w:sz w:val="20"/>
          <w:szCs w:val="20"/>
        </w:rPr>
        <w:fldChar w:fldCharType="end"/>
      </w:r>
      <w:r>
        <w:rPr>
          <w:rFonts w:ascii="Tahoma" w:hAnsi="Tahoma" w:cs="Tahoma"/>
          <w:sz w:val="20"/>
          <w:szCs w:val="20"/>
        </w:rPr>
        <w:t>; adjustment aligns front-stage promises with back-stage capabilities (e.g., dynamic delivery windows, substitution rules)</w:t>
      </w:r>
      <w:r>
        <w:rPr>
          <w:rFonts w:ascii="Tahoma" w:hAnsi="Tahoma" w:cs="Tahoma"/>
          <w:sz w:val="20"/>
          <w:szCs w:val="20"/>
        </w:rPr>
        <w:fldChar w:fldCharType="begin"/>
      </w:r>
      <w:r>
        <w:rPr>
          <w:rFonts w:ascii="Tahoma" w:hAnsi="Tahoma" w:cs="Tahoma"/>
          <w:sz w:val="20"/>
          <w:szCs w:val="20"/>
        </w:rPr>
        <w:instrText xml:space="preserve"> ADDIN ZOTERO_ITEM CSL_CITATION {"citationID":"l0adQPn4","properties":{"formattedCitation":"(Cui et al., 2020; Ulmer et al., 2022)","plainCitation":"(Cui et al., 2020; Ulmer et al., 2022)","noteIndex":0},"citationItems":[{"id":3978,"uris":["http://zotero.org/users/11912550/items/9RLI9IPD"],"itemData":{"id":3978,"type":"article-journal","container-title":"SSRN Electronic Journal","DOI":"10.2139/ssrn.3563404","ISSN":"1556-5068","journalAbbreviation":"SSRN Journal","language":"en","source":"DOI.org (Crossref)","title":"Sooner or Later? Promising Delivery Speed in Online Retail","title-short":"Sooner or Later?","URL":"https://www.ssrn.com/abstract=3563404","author":[{"family":"Cui","given":"Ruomeng"},{"family":"Sun","given":"Tianshu"},{"family":"Lu","given":"Zhikun"},{"family":"Golden","given":"Joseph"}],"accessed":{"date-parts":[["2026",2,2]]},"issued":{"date-parts":[["2020"]]}}},{"id":3979,"uris":["http://zotero.org/users/11912550/items/TE87FESW"],"itemData":{"id":3979,"type":"article-journal","abstract":"Abstract\n            We consider an urban instant delivery environment, e.g., meal delivery, in which customers place orders over the course of a day and are promised delivery within a short period of time after an order is placed. Deliveries are made using a fleet of vehicles, each completing one or more trips during the day. To avoid missing delivery time promises as much as possible, the provider manages demand by dynamically adjusting the size of the service area, i.e., the area in which orders can be delivered. The provider seeks to maximize the number of orders served while avoiding missed delivery time promises. We present three techniques to support the dynamic adjusting of the size of the service area which can be embedded in planning and execution tools that help the provider achieve its goal. First, we learn the functional dependency between expected demand and the service area that can be supported with the fleet of vehicles. Second, we use value function approximation to improve an initial service area sizing plan for the day based on expected demand. Finally, we introduce a correction mechanism to dynamically adjust the service area sizing plan in response to observed realized demand. Extensive computational experiments demonstrate the efficacy of the techniques and show that dynamic sizing of the service area can increase the number of orders served significantly without increasing the number of missed delivery time promises.","container-title":"OR Spectrum","DOI":"10.1007/s00291-022-00666-z","ISSN":"0171-6468, 1436-6304","issue":"3","journalAbbreviation":"OR Spectrum","language":"en","page":"763-793","source":"DOI.org (Crossref)","title":"Dynamic service area sizing in urban delivery","volume":"44","author":[{"family":"Ulmer","given":"Marlin W."},{"family":"Erera","given":"Alan"},{"family":"Savelsbergh","given":"Martin"}],"issued":{"date-parts":[["2022",9]]}}}],"schema":"https://github.com/citation-style-language/schema/raw/master/csl-citation.json"} </w:instrText>
      </w:r>
      <w:r>
        <w:rPr>
          <w:rFonts w:ascii="Tahoma" w:hAnsi="Tahoma" w:cs="Tahoma"/>
          <w:sz w:val="20"/>
          <w:szCs w:val="20"/>
        </w:rPr>
        <w:fldChar w:fldCharType="separate"/>
      </w:r>
      <w:r>
        <w:rPr>
          <w:rFonts w:ascii="Tahoma" w:hAnsi="Tahoma" w:cs="Tahoma"/>
          <w:sz w:val="20"/>
        </w:rPr>
        <w:t>(Cui et al., 2020; Ulmer et al., 2022)</w:t>
      </w:r>
      <w:r>
        <w:rPr>
          <w:rFonts w:ascii="Tahoma" w:hAnsi="Tahoma" w:cs="Tahoma"/>
          <w:sz w:val="20"/>
          <w:szCs w:val="20"/>
        </w:rPr>
        <w:fldChar w:fldCharType="end"/>
      </w:r>
      <w:r>
        <w:rPr>
          <w:rFonts w:ascii="Tahoma" w:hAnsi="Tahoma" w:cs="Tahoma"/>
          <w:sz w:val="20"/>
          <w:szCs w:val="20"/>
        </w:rPr>
        <w:t xml:space="preserve">; and restoration deploys effective service recovery routines (refunds, replacements, proactive communication) that mitigate dissatisfaction and rebuild trust </w:t>
      </w:r>
      <w:r>
        <w:rPr>
          <w:rFonts w:ascii="Tahoma" w:hAnsi="Tahoma" w:cs="Tahoma"/>
          <w:sz w:val="20"/>
          <w:szCs w:val="20"/>
        </w:rPr>
        <w:fldChar w:fldCharType="begin"/>
      </w:r>
      <w:r>
        <w:rPr>
          <w:rFonts w:ascii="Tahoma" w:hAnsi="Tahoma" w:cs="Tahoma"/>
          <w:sz w:val="20"/>
          <w:szCs w:val="20"/>
        </w:rPr>
        <w:instrText xml:space="preserve"> ADDIN ZOTERO_ITEM CSL_CITATION {"citationID":"QxqDMyMG","properties":{"formattedCitation":"(Tahir, 2021)","plainCitation":"(Tahir, 2021)","noteIndex":0},"citationItems":[{"id":3980,"uris":["http://zotero.org/users/11912550/items/A3P73DTK"],"itemData":{"id":3980,"type":"article-journal","abstract":"Purpose\n              This paper aims to compare the relative importance of tangible compensation across the offline and online service mediums, and assess tangible compensation as a trust recovery tactic.\n            \n            \n              Methodology\n              This study is based on a 3 (compensation level: 20%, 50%, 100%) × 2 (compensation type: refund, coupon) × 2 (service medium: offline, online) scenario-based experimental design.\n            \n            \n              Findings\n              The offline and online customers exhibit different satisfaction for the respective values of both the immediate and delayed compensation types. Moreover, offline customers exhibit more trust in the firm when they receive a refund, whereas their online counterparts demonstrate a higher trust when provided with a coupon.\n            \n            \n              Practical implications\n              For a service failure such as the one presented in the experimental study’s scenario, a lower (higher) value coupon will generate more (less) satisfaction compared to providing the same value as a refund. Firms will be better off by providing partial compensation in the form of a coupon, rather than a refund.\n            \n            \n              Originality\n              Unlike most studies of service recovery, this research takes into account the perceived differences of various tangible compensations to provide a comparison of offline and online customers’ recovery preferences. Furthermore, the previous studies have not focused on trust restoration and assessed causes and effects of trust based on trust at one point in time i.e. trust after recovery. While this study has included restored trust as a variable in the conceptual model.\n            \n          , \n            \n              Propósito\n              Esta investigación tiene como objetivo comparar la importancia relativa de la compensación tangible en los medios de servicio offline y online, y evaluar la compensación tangible como táctica de recuperación de la confianza.\n            \n            \n              Metodología\n              Este estudio se basa en un diseño experimental basado en 3 (nivel de compensación: 20%, 50%, 100%) x 2 (tipo de compensación: reembolso, cupón) x 2 (medio de servicio: offline, online).\n            \n            \n              Conclusiones\n              Los clientes offline y online muestran una satisfacción diferente para los valores respectivos de los tipos de compensación inmediata y diferida. Además, los clientes offline muestran más confianza en la empresa cuando reciben un reembolso, mientras que sus homólogos online demuestran una mayor confianza cuando se les proporciona un cupón.\n            \n            \n              Implicaciones prácticas\n              Para un fallo del servicio como el presentado en el escenario del estudio experimental, un cupón de menor (mayor) valor generará más (menos) satisfacción en comparación con proporcionar el mismo valor como reembolso. Las empresas saldrán ganando si ofrecen una compensación parcial en forma de cupón, en lugar de un reembolso.\n            \n            \n              Originalidad\n              A diferencia de la mayoría de los estudios sobre la recuperación de servicios, esta investigación tiene en cuenta las diferencias percibidas de varias compensaciones tangibles para ofrecer una comparación de las preferencias de recuperación de los clientes offline y online. Además, los estudios anteriores no se han centrado en el restablecimiento de la confianza y han evaluado las causas y los efectos de la confianza basándose en la confianza en un momento determinado, es decir, la confianza después de la recuperación. En cambio, este estud</w:instrText>
      </w:r>
      <w:r>
        <w:rPr>
          <w:rFonts w:hint="eastAsia" w:ascii="Tahoma" w:hAnsi="Tahoma" w:cs="Tahoma"/>
          <w:sz w:val="20"/>
          <w:szCs w:val="20"/>
        </w:rPr>
        <w:instrText xml:space="preserve">io ha incluido la confianza restaurada como una variable en el modelo conceptual.\n            \n          , \n            \n              目的\n              本研究旨在比较有形补偿在离线和在线服务媒介中的相对重要性, 并评估有形补偿作为一种信任恢复策略。\n            \n            \n              方法\n              本研究基于3（补偿水平：20%, 50%, 100%）×2（补偿类型：退款, 优惠券）×2（服务媒介：线下, 线上）的情景实验设计。\n            \n            \n              研究结果\n              线下和线上的顾客对即时和延迟补偿类型的各自数值表现出不同的满意度。此外, 离线顾客在收到退款时表现出对公司的更多信任, 而他们的在线顾客在得到优惠券时表现出更多的信任。\n            \n            \n              实际意义\n              对于像实验研究中提出的那种服务失败, 与提供相同价值的退款相比, 价值较低（较高）的优惠券会产生更多（更少）的满意度。企业通过以优惠券的形式提供部分补偿, 而不是退款, 会有更好的效果。\n            \n            \n              原创性\n              与大多数关于服务恢复的研究不同, 这项研究考虑到了各种有形补偿的感知差异, 以提供离线和在线顾客恢复偏好的比较。此外, 以前的研究没有关注信任的恢复, 而是基于一个时间点的信任, 即恢复后的信任来评估信任的原因和影响。而本研究将恢复的信任作为概念模型中的一个变 量。","container-title":"Spanish Journal of Marketing - ESIC","DOI":"10.1108/SJME-07-2021-0143","ISSN":"2444-9709, 2444-9709","issue":"3","journalAbbreviation":"SJME","language":"en","licens</w:instrText>
      </w:r>
      <w:r>
        <w:rPr>
          <w:rFonts w:ascii="Tahoma" w:hAnsi="Tahoma" w:cs="Tahoma"/>
          <w:sz w:val="20"/>
          <w:szCs w:val="20"/>
        </w:rPr>
        <w:instrText xml:space="preserve">e":"https://www.emerald.com/insight/site-policies","page":"409-424","source":"DOI.org (Crossref)","title":"Effectiveness of offline and online rewards in restoring satisfaction and trust","volume":"25","author":[{"family":"Tahir","given":"Zonaib"}],"issued":{"date-parts":[["2021",12,14]]}}}],"schema":"https://github.com/citation-style-language/schema/raw/master/csl-citation.json"} </w:instrText>
      </w:r>
      <w:r>
        <w:rPr>
          <w:rFonts w:ascii="Tahoma" w:hAnsi="Tahoma" w:cs="Tahoma"/>
          <w:sz w:val="20"/>
          <w:szCs w:val="20"/>
        </w:rPr>
        <w:fldChar w:fldCharType="separate"/>
      </w:r>
      <w:r>
        <w:rPr>
          <w:rFonts w:ascii="Tahoma" w:hAnsi="Tahoma" w:cs="Tahoma"/>
          <w:sz w:val="20"/>
        </w:rPr>
        <w:t>(Tahir, 2021)</w:t>
      </w:r>
      <w:r>
        <w:rPr>
          <w:rFonts w:ascii="Tahoma" w:hAnsi="Tahoma" w:cs="Tahoma"/>
          <w:sz w:val="20"/>
          <w:szCs w:val="20"/>
        </w:rPr>
        <w:fldChar w:fldCharType="end"/>
      </w:r>
      <w:r>
        <w:rPr>
          <w:rFonts w:ascii="Tahoma" w:hAnsi="Tahoma" w:cs="Tahoma"/>
          <w:sz w:val="20"/>
          <w:szCs w:val="20"/>
        </w:rPr>
        <w:t>. In summary, organizations exhibiting high levels of resilience are more capable of maintaining customers’ perceptions of reliability and procedural as well as distributive fairness under adverse conditions, which in turn is associated with increased levels of customer satisfaction.</w:t>
      </w:r>
    </w:p>
    <w:p w14:paraId="03C5013B">
      <w:pPr>
        <w:rPr>
          <w:rFonts w:ascii="Tahoma" w:hAnsi="Tahoma" w:cs="Tahoma"/>
          <w:sz w:val="20"/>
          <w:szCs w:val="20"/>
        </w:rPr>
      </w:pPr>
      <w:r>
        <w:rPr>
          <w:rFonts w:ascii="Tahoma" w:hAnsi="Tahoma" w:cs="Tahoma"/>
          <w:sz w:val="20"/>
          <w:szCs w:val="20"/>
        </w:rPr>
        <w:t xml:space="preserve">Accordingly, </w:t>
      </w:r>
      <w:r>
        <w:rPr>
          <w:rFonts w:hint="eastAsia" w:ascii="Tahoma" w:hAnsi="Tahoma" w:cs="Tahoma"/>
          <w:sz w:val="20"/>
          <w:szCs w:val="20"/>
        </w:rPr>
        <w:t>we</w:t>
      </w:r>
      <w:r>
        <w:rPr>
          <w:rFonts w:ascii="Tahoma" w:hAnsi="Tahoma" w:cs="Tahoma"/>
          <w:sz w:val="20"/>
          <w:szCs w:val="20"/>
        </w:rPr>
        <w:t xml:space="preserve"> propose the following hypothesis:</w:t>
      </w:r>
    </w:p>
    <w:p w14:paraId="37CCD720">
      <w:pPr>
        <w:rPr>
          <w:rFonts w:ascii="Tahoma" w:hAnsi="Tahoma" w:cs="Tahoma"/>
          <w:sz w:val="20"/>
          <w:szCs w:val="20"/>
        </w:rPr>
      </w:pPr>
      <w:r>
        <w:rPr>
          <w:rFonts w:ascii="Tahoma" w:hAnsi="Tahoma" w:cs="Tahoma"/>
          <w:sz w:val="20"/>
          <w:szCs w:val="20"/>
        </w:rPr>
        <w:t>H3. Organizational resilience (OR) has a positive effect on SMEs’ performance (FP).</w:t>
      </w:r>
    </w:p>
    <w:p w14:paraId="4865C449">
      <w:pPr>
        <w:rPr>
          <w:rFonts w:ascii="Tahoma" w:hAnsi="Tahoma" w:cs="Tahoma"/>
          <w:sz w:val="20"/>
          <w:szCs w:val="20"/>
        </w:rPr>
      </w:pPr>
    </w:p>
    <w:p w14:paraId="03280050">
      <w:pPr>
        <w:rPr>
          <w:rFonts w:ascii="Tahoma" w:hAnsi="Tahoma" w:cs="Tahoma"/>
          <w:b/>
          <w:bCs/>
          <w:sz w:val="20"/>
          <w:szCs w:val="20"/>
        </w:rPr>
      </w:pPr>
      <w:r>
        <w:rPr>
          <w:rFonts w:hint="eastAsia" w:ascii="Tahoma" w:hAnsi="Tahoma" w:cs="Tahoma"/>
          <w:b/>
          <w:bCs/>
          <w:sz w:val="20"/>
          <w:szCs w:val="20"/>
        </w:rPr>
        <w:t>2.6</w:t>
      </w:r>
      <w:r>
        <w:rPr>
          <w:rFonts w:ascii="Tahoma" w:hAnsi="Tahoma" w:cs="Tahoma"/>
          <w:b/>
          <w:bCs/>
          <w:sz w:val="20"/>
          <w:szCs w:val="20"/>
        </w:rPr>
        <w:t xml:space="preserve"> Organizational Resilience (OR) as Mediator</w:t>
      </w:r>
    </w:p>
    <w:p w14:paraId="30A09DBC">
      <w:pPr>
        <w:rPr>
          <w:rFonts w:ascii="Tahoma" w:hAnsi="Tahoma" w:cs="Tahoma"/>
          <w:sz w:val="20"/>
          <w:szCs w:val="20"/>
        </w:rPr>
      </w:pPr>
      <w:r>
        <w:rPr>
          <w:rFonts w:ascii="Tahoma" w:hAnsi="Tahoma" w:cs="Tahoma"/>
          <w:sz w:val="20"/>
          <w:szCs w:val="20"/>
        </w:rPr>
        <w:t xml:space="preserve">Prior empirical evidence indicates that the performance implications of digital transformation (DT) for small and medium-sized enterprise (SME) outcomes frequently unfold through intermediate organizational capabilities rather than via a single, linear causal pathway. For instance, </w:t>
      </w:r>
      <w:r>
        <w:rPr>
          <w:rFonts w:ascii="Tahoma" w:hAnsi="Tahoma" w:cs="Tahoma"/>
          <w:sz w:val="20"/>
          <w:szCs w:val="20"/>
        </w:rPr>
        <w:fldChar w:fldCharType="begin"/>
      </w:r>
      <w:r>
        <w:rPr>
          <w:rFonts w:ascii="Tahoma" w:hAnsi="Tahoma" w:cs="Tahoma"/>
          <w:sz w:val="20"/>
          <w:szCs w:val="20"/>
        </w:rPr>
        <w:instrText xml:space="preserve"> ADDIN ZOTERO_ITEM CSL_CITATION {"citationID":"Zfka2DHp","properties":{"formattedCitation":"(Bhatt, 2025)","plainCitation":"(Bhatt, 2025)","noteIndex":0},"citationItems":[{"id":4015,"uris":["http://zotero.org/users/11912550/items/ATZUBQ7Q"],"itemData":{"id":4015,"type":"article-journal","container-title":"Journal of Business and Management","DOI":"10.3126/jbm.v9iI.81191","issue":"I","page":"88–104","source":"Google Scholar","title":"The impact of digital transformation on organizational resilience in Nepalese SMEs: The mediating role of entrepreneurial orientation","title-short":"The impact of digital transformation on organizational resilience in Nepalese SMEs","volume":"9","author":[{"family":"Bhatt","given":"Siddha Raj"}],"issued":{"date-parts":[["2025"]]}}}],"schema":"https://github.com/citation-style-language/schema/raw/master/csl-citation.json"} </w:instrText>
      </w:r>
      <w:r>
        <w:rPr>
          <w:rFonts w:ascii="Tahoma" w:hAnsi="Tahoma" w:cs="Tahoma"/>
          <w:sz w:val="20"/>
          <w:szCs w:val="20"/>
        </w:rPr>
        <w:fldChar w:fldCharType="separate"/>
      </w:r>
      <w:r>
        <w:rPr>
          <w:rFonts w:ascii="Tahoma" w:hAnsi="Tahoma" w:cs="Tahoma"/>
          <w:sz w:val="20"/>
        </w:rPr>
        <w:t>Bhatt</w:t>
      </w:r>
      <w:r>
        <w:rPr>
          <w:rFonts w:hint="eastAsia" w:ascii="Tahoma" w:hAnsi="Tahoma" w:cs="Tahoma"/>
          <w:sz w:val="20"/>
        </w:rPr>
        <w:t xml:space="preserve"> (</w:t>
      </w:r>
      <w:r>
        <w:rPr>
          <w:rFonts w:ascii="Tahoma" w:hAnsi="Tahoma" w:cs="Tahoma"/>
          <w:sz w:val="20"/>
        </w:rPr>
        <w:t>2025)</w:t>
      </w:r>
      <w:r>
        <w:rPr>
          <w:rFonts w:ascii="Tahoma" w:hAnsi="Tahoma" w:cs="Tahoma"/>
          <w:sz w:val="20"/>
          <w:szCs w:val="20"/>
        </w:rPr>
        <w:fldChar w:fldCharType="end"/>
      </w:r>
      <w:r>
        <w:rPr>
          <w:rFonts w:ascii="Tahoma" w:hAnsi="Tahoma" w:cs="Tahoma"/>
          <w:sz w:val="20"/>
          <w:szCs w:val="20"/>
        </w:rPr>
        <w:t xml:space="preserve"> demonstrate that DT significantly enhances organizational resilience (OR) in Nepalese SMEs and that this mediating mechanism is only partial, as entrepreneurial orientation only partially mediates the DT–OR linkage. </w:t>
      </w:r>
      <w:r>
        <w:rPr>
          <w:rFonts w:ascii="Tahoma" w:hAnsi="Tahoma" w:cs="Tahoma"/>
          <w:sz w:val="20"/>
          <w:szCs w:val="20"/>
        </w:rPr>
        <w:fldChar w:fldCharType="begin"/>
      </w:r>
      <w:r>
        <w:rPr>
          <w:rFonts w:ascii="Tahoma" w:hAnsi="Tahoma" w:cs="Tahoma"/>
          <w:sz w:val="20"/>
          <w:szCs w:val="20"/>
        </w:rPr>
        <w:instrText xml:space="preserve"> ADDIN ZOTERO_ITEM CSL_CITATION {"citationID":"t8DrpBeA","properties":{"formattedCitation":"(Awad &amp; Mart\\uc0\\u237{}n-Rojas, 2024)","plainCitation":"(Awad &amp; Martín-Rojas, 2024)","noteIndex":0},"citationItems":[{"id":4001,"uris":["http://zotero.org/users/11912550/items/N42XENNT"],"itemData":{"id":4001,"type":"article-journal","container-title":"Journal of Innovation and Entrepreneurship","DOI":"10.1186/s13731-024-00405-4","ISSN":"2192-5372","issue":"1","journalAbbreviation":"J Innov Entrep","language":"en","page":"69","source":"DOI.org (Crossref)","title":"Digital transformation influence on organisational resilience through organisational learning and innovation","volume":"13","author":[{"family":"Awad","given":"Jeehan A. R."},{"family":"Martín-Rojas","given":"Rodrigo"}],"issued":{"date-parts":[["2024",10,2]]}}}],"schema":"https://github.com/citation-style-language/schema/raw/master/csl-citation.json"} </w:instrText>
      </w:r>
      <w:r>
        <w:rPr>
          <w:rFonts w:ascii="Tahoma" w:hAnsi="Tahoma" w:cs="Tahoma"/>
          <w:sz w:val="20"/>
          <w:szCs w:val="20"/>
        </w:rPr>
        <w:fldChar w:fldCharType="separate"/>
      </w:r>
      <w:r>
        <w:rPr>
          <w:rFonts w:ascii="Tahoma" w:hAnsi="Tahoma" w:cs="Tahoma"/>
          <w:kern w:val="0"/>
          <w:sz w:val="20"/>
        </w:rPr>
        <w:t>Awad &amp; Martín-Rojas</w:t>
      </w:r>
      <w:r>
        <w:rPr>
          <w:rFonts w:hint="eastAsia" w:ascii="Tahoma" w:hAnsi="Tahoma" w:cs="Tahoma"/>
          <w:kern w:val="0"/>
          <w:sz w:val="20"/>
        </w:rPr>
        <w:t>(</w:t>
      </w:r>
      <w:r>
        <w:rPr>
          <w:rFonts w:ascii="Tahoma" w:hAnsi="Tahoma" w:cs="Tahoma"/>
          <w:kern w:val="0"/>
          <w:sz w:val="20"/>
        </w:rPr>
        <w:t>2024)</w:t>
      </w:r>
      <w:r>
        <w:rPr>
          <w:rFonts w:ascii="Tahoma" w:hAnsi="Tahoma" w:cs="Tahoma"/>
          <w:sz w:val="20"/>
          <w:szCs w:val="20"/>
        </w:rPr>
        <w:fldChar w:fldCharType="end"/>
      </w:r>
      <w:r>
        <w:rPr>
          <w:rFonts w:ascii="Tahoma" w:hAnsi="Tahoma" w:cs="Tahoma"/>
          <w:sz w:val="20"/>
          <w:szCs w:val="20"/>
        </w:rPr>
        <w:t xml:space="preserve"> demonstrated that digital technologies enhance SMEs’ learning and innovation, augmenting resilience and adaptability. </w:t>
      </w:r>
      <w:r>
        <w:rPr>
          <w:rFonts w:ascii="Tahoma" w:hAnsi="Tahoma" w:cs="Tahoma"/>
          <w:sz w:val="20"/>
          <w:szCs w:val="20"/>
        </w:rPr>
        <w:fldChar w:fldCharType="begin"/>
      </w:r>
      <w:r>
        <w:rPr>
          <w:rFonts w:ascii="Tahoma" w:hAnsi="Tahoma" w:cs="Tahoma"/>
          <w:sz w:val="20"/>
          <w:szCs w:val="20"/>
        </w:rPr>
        <w:instrText xml:space="preserve"> ADDIN ZOTERO_ITEM CSL_CITATION {"citationID":"5Yh3RI65","properties":{"formattedCitation":"(Omoush et al., 2023)","plainCitation":"(Omoush et al., 2023)","noteIndex":0},"citationItems":[{"id":3473,"uris":["http://zotero.org/users/11912550/items/UUY6Q4VW"],"itemData":{"id":3473,"type":"article-journal","archive_location":"35 </w:instrText>
      </w:r>
      <w:r>
        <w:rPr>
          <w:rFonts w:ascii="Segoe UI Emoji" w:hAnsi="Segoe UI Emoji" w:cs="Segoe UI Emoji"/>
          <w:sz w:val="20"/>
          <w:szCs w:val="20"/>
        </w:rPr>
        <w:instrText xml:space="preserve">📊</w:instrText>
      </w:r>
      <w:r>
        <w:rPr>
          <w:rFonts w:ascii="Tahoma" w:hAnsi="Tahoma" w:cs="Tahoma"/>
          <w:sz w:val="20"/>
          <w:szCs w:val="20"/>
        </w:rPr>
        <w:instrText xml:space="preserve">","container-title":"International Journal of Emerging Markets","DOI":"10.1108/ijoem-12-2022-1937","journalAbbreviation":"International Journal of Emerging Markets","title":"The role of digital business transformation in frugal innovation and SMEs’ resilience in emerging markets","URL":"https://consensus.app/papers/the-role-of-digital-business-transformation-in-frugal-omoush-lassala/e316cc1082945b93bed56c130e4933e9/","author":[{"family":"Omoush","given":"Khaled Saleh Al"},{"family":"Lassala","given":"Carlos"},{"family":"Ribeiro-Navarrete","given":"Samuel"}],"issued":{"date-parts":[["2023",4,19]]}}}],"schema":"https://github.com/citation-style-language/schema/raw/master/csl-citation.json"} </w:instrText>
      </w:r>
      <w:r>
        <w:rPr>
          <w:rFonts w:ascii="Tahoma" w:hAnsi="Tahoma" w:cs="Tahoma"/>
          <w:sz w:val="20"/>
          <w:szCs w:val="20"/>
        </w:rPr>
        <w:fldChar w:fldCharType="separate"/>
      </w:r>
      <w:r>
        <w:rPr>
          <w:rFonts w:ascii="Tahoma" w:hAnsi="Tahoma" w:cs="Tahoma"/>
          <w:sz w:val="20"/>
        </w:rPr>
        <w:t>Omoush et al.</w:t>
      </w:r>
      <w:r>
        <w:rPr>
          <w:rFonts w:hint="eastAsia" w:ascii="Tahoma" w:hAnsi="Tahoma" w:cs="Tahoma"/>
          <w:sz w:val="20"/>
        </w:rPr>
        <w:t>(</w:t>
      </w:r>
      <w:r>
        <w:rPr>
          <w:rFonts w:ascii="Tahoma" w:hAnsi="Tahoma" w:cs="Tahoma"/>
          <w:sz w:val="20"/>
        </w:rPr>
        <w:t>2023)</w:t>
      </w:r>
      <w:r>
        <w:rPr>
          <w:rFonts w:ascii="Tahoma" w:hAnsi="Tahoma" w:cs="Tahoma"/>
          <w:sz w:val="20"/>
          <w:szCs w:val="20"/>
        </w:rPr>
        <w:fldChar w:fldCharType="end"/>
      </w:r>
      <w:r>
        <w:rPr>
          <w:rFonts w:ascii="Tahoma" w:hAnsi="Tahoma" w:cs="Tahoma"/>
          <w:sz w:val="20"/>
          <w:szCs w:val="20"/>
        </w:rPr>
        <w:t xml:space="preserve"> confirmed that digital business transformation significantly impacts SMEs’ resilience (214 SMEs). Extending this reasoning to performance outcomes,</w:t>
      </w:r>
      <w:r>
        <w:rPr>
          <w:rFonts w:ascii="Tahoma" w:hAnsi="Tahoma" w:cs="Tahoma"/>
          <w:sz w:val="20"/>
          <w:szCs w:val="20"/>
        </w:rPr>
        <w:fldChar w:fldCharType="begin"/>
      </w:r>
      <w:r>
        <w:rPr>
          <w:rFonts w:ascii="Tahoma" w:hAnsi="Tahoma" w:cs="Tahoma"/>
          <w:sz w:val="20"/>
          <w:szCs w:val="20"/>
        </w:rPr>
        <w:instrText xml:space="preserve"> ADDIN ZOTERO_ITEM CSL_CITATION {"citationID":"0lRU5uvo","properties":{"formattedCitation":"(Trieu et al., 2023)","plainCitation":"(Trieu et al., 2023)","noteIndex":0},"citationItems":[{"id":2065,"uris":["http://zotero.org/users/11912550/items/9DNVXBCK"],</w:instrText>
      </w:r>
      <w:r>
        <w:rPr>
          <w:rFonts w:hint="eastAsia" w:ascii="Tahoma" w:hAnsi="Tahoma" w:cs="Tahoma"/>
          <w:sz w:val="20"/>
          <w:szCs w:val="20"/>
        </w:rPr>
        <w:instrText xml:space="preserve">"itemData":{"id":2065,"type":"article-journal","abstract":"抽象的 Purpose 目的 In the current highly volatile and uncertain economic environment, recovery strategies that emphasise attributes and skills are essential for an enterprise to recover and adapt to d</w:instrText>
      </w:r>
      <w:r>
        <w:rPr>
          <w:rFonts w:ascii="Tahoma" w:hAnsi="Tahoma" w:cs="Tahoma"/>
          <w:sz w:val="20"/>
          <w:szCs w:val="20"/>
        </w:rPr>
        <w:instrText xml:space="preserve">isruptions. Based on the resource-based view (RBV), this study aims to understand how organisational resilience functions and its outcomes. Specifically, this study establishes links between organisational resilience and internal capabilities in information technology (IT) applications, exploitation-exploration activities and organisational leadership, which are represented by IT competencies, organisational ambidexterity and paradoxical leadership, respectively. The study also analyses the role of govern</w:instrText>
      </w:r>
      <w:r>
        <w:rPr>
          <w:rFonts w:hint="eastAsia" w:ascii="Tahoma" w:hAnsi="Tahoma" w:cs="Tahoma"/>
          <w:sz w:val="20"/>
          <w:szCs w:val="20"/>
        </w:rPr>
        <w:instrText xml:space="preserve">ment digital transformation policies after the COVID-19 pandemic as an external resource.在当前高度波动和不确定的经济环境下，强调属性和技能的恢复策略对于企业恢复和适应破坏至关重要。本研究基于资源基础观（RBV），旨在了解组织复原力如何发挥作用及其结果。具体来说，本研究建立了组织弹性与信息技术（IT）应用、开发探索活动和组织领导力等内部能力之间的联系，分别以IT能力、组织双元性和矛盾领导力为代表。该研究还分析了 COVID-19 大流行后政府数字化转型政策作为外部资源的作用。 Design/methodology/approach设计/方法论/途径 This study provides empirical evidence of the dynamic relationships between organisational resilience, ambidexterity and performance under the interactions IT competencies, digital transformation policies and paradoxical leadership by using data collected from 336 small- and medium-sized enterprises (SMEs) in Vietnam and the partial least squares-structural equation modelling technique.本研究通过使用从越南 336 家中小企业 (SME) 收集的数据以及部分最小企业数据，提供了在 IT 能力、数字化转型政策和矛盾领导力相互作用下组织弹性、双元性和绩效之间动态关系的实证证据。平方结构方程建模技术。 Findings 发现 IT competencies and organisational ambidexterity strengthen organisational resilience, reduce missed opportunities and increase organisations’ responsiveness to market volatility. Increasing</w:instrText>
      </w:r>
      <w:r>
        <w:rPr>
          <w:rFonts w:ascii="Tahoma" w:hAnsi="Tahoma" w:cs="Tahoma"/>
          <w:sz w:val="20"/>
          <w:szCs w:val="20"/>
        </w:rPr>
        <w:instrText xml:space="preserve"> organisational ambidexterity and resilience enhances the business performance of SMEs. Paradoxical leadership favours organisational ambidexterity and resilience and their outcomes. Digital transformation policies from the government can support SMEs’ IT</w:instrText>
      </w:r>
      <w:r>
        <w:rPr>
          <w:rFonts w:hint="eastAsia" w:ascii="Tahoma" w:hAnsi="Tahoma" w:cs="Tahoma"/>
          <w:sz w:val="20"/>
          <w:szCs w:val="20"/>
        </w:rPr>
        <w:instrText xml:space="preserve"> competencies and resilience.IT 能力和组织的双元性可增强组织的弹性、减少错失的机会并提高组织对市场波动的响应能力。提高组织的双元性和弹性可以提高中小企业的业务绩效。矛盾的领导力有利于组织的双元性和弹性及其结果。政府的数字化转型政策可以支持中小企业的 IT 能力和弹性。 Originality/value 原创性/价值 To the best of the authors’ knowledge, this study based on the RBV is the first</w:instrText>
      </w:r>
      <w:r>
        <w:rPr>
          <w:rFonts w:ascii="Tahoma" w:hAnsi="Tahoma" w:cs="Tahoma"/>
          <w:sz w:val="20"/>
          <w:szCs w:val="20"/>
        </w:rPr>
        <w:instrText xml:space="preserve"> to show how integrating external resources with dynamic capabilities such as organisational ambidexterity and resilience can help SMEs build and maintain a sustainable competitive advantage in highly uncertain environments. This research emphasises the v</w:instrText>
      </w:r>
      <w:r>
        <w:rPr>
          <w:rFonts w:hint="eastAsia" w:ascii="Tahoma" w:hAnsi="Tahoma" w:cs="Tahoma"/>
          <w:sz w:val="20"/>
          <w:szCs w:val="20"/>
        </w:rPr>
        <w:instrText xml:space="preserve">ital role of organisational resilience in improvising changes in working processes in response to unexpected events and the importance of a strategy for developing the capability to anticipate a wide variety of situations and seize opportunities quickly.据作者所知，这项基于RBV的研究首次展示了如何将外部资源与组织二元性和复原力等动态能力相结合，帮助中小企业在高度不确定的环境中建立和保持可持续的竞争优势。这项研究强调了组织弹性在临时改变工作流程以应对突发事件方面的重要作用，以及发展预测各种情况和快速抓住机会的能力的战略的重要性。","archive_location":"4 </w:instrText>
      </w:r>
      <w:r>
        <w:rPr>
          <w:rFonts w:ascii="Segoe UI Emoji" w:hAnsi="Segoe UI Emoji" w:cs="Segoe UI Emoji"/>
          <w:sz w:val="20"/>
          <w:szCs w:val="20"/>
        </w:rPr>
        <w:instrText xml:space="preserve">📊</w:instrText>
      </w:r>
      <w:r>
        <w:rPr>
          <w:rFonts w:hint="eastAsia" w:ascii="Tahoma" w:hAnsi="Tahoma" w:cs="Tahoma"/>
          <w:sz w:val="20"/>
          <w:szCs w:val="20"/>
        </w:rPr>
        <w:instrText xml:space="preserve">","container-title":"International Journal of Organizational Analysis","DOI":"10.1108/IJOA-05-2023-3750","ISSN":"1934-8835","issue":"7","note":"publisher: Emerald Publishing Limited\ntitleTranslation: 组织弹性、双元性和绩效：信息技术能力、数字化转型政策和矛盾领导力的作用","page":"1302-1321","source":"Emerald Insight","title":"Organisational resilience, ambidexterity and perform</w:instrText>
      </w:r>
      <w:r>
        <w:rPr>
          <w:rFonts w:ascii="Tahoma" w:hAnsi="Tahoma" w:cs="Tahoma"/>
          <w:sz w:val="20"/>
          <w:szCs w:val="20"/>
        </w:rPr>
        <w:instrText xml:space="preserve">ance: the roles of information technology competencies, digital transformation policies and paradoxical leadership","title-short":"Organisational resilience, ambidexterity and performance","volume":"32","author":[{"family":"Trieu","given":"Hoa D.X."},{"family":"Nguyen","given":"Phuong V."},{"family":"Tran","given":"Khoa Tien"},{"family":"Vrontis","given":"Demetris"},{"family":"Ahmed","given":"Zafar"}],"issued":{"date-parts":[["2023",1,1]]}}}],"schema":"https://github.com/citation-style-language/schema/raw/master/csl-citation.json"} </w:instrText>
      </w:r>
      <w:r>
        <w:rPr>
          <w:rFonts w:ascii="Tahoma" w:hAnsi="Tahoma" w:cs="Tahoma"/>
          <w:sz w:val="20"/>
          <w:szCs w:val="20"/>
        </w:rPr>
        <w:fldChar w:fldCharType="separate"/>
      </w:r>
      <w:r>
        <w:rPr>
          <w:rFonts w:ascii="Tahoma" w:hAnsi="Tahoma" w:cs="Tahoma"/>
          <w:sz w:val="20"/>
        </w:rPr>
        <w:t>(Trieu et al.</w:t>
      </w:r>
      <w:r>
        <w:rPr>
          <w:rFonts w:hint="eastAsia" w:ascii="Tahoma" w:hAnsi="Tahoma" w:cs="Tahoma"/>
          <w:sz w:val="20"/>
        </w:rPr>
        <w:t>(</w:t>
      </w:r>
      <w:r>
        <w:rPr>
          <w:rFonts w:ascii="Tahoma" w:hAnsi="Tahoma" w:cs="Tahoma"/>
          <w:sz w:val="20"/>
        </w:rPr>
        <w:t>2023)</w:t>
      </w:r>
      <w:r>
        <w:rPr>
          <w:rFonts w:ascii="Tahoma" w:hAnsi="Tahoma" w:cs="Tahoma"/>
          <w:sz w:val="20"/>
          <w:szCs w:val="20"/>
        </w:rPr>
        <w:fldChar w:fldCharType="end"/>
      </w:r>
      <w:r>
        <w:rPr>
          <w:rFonts w:ascii="Tahoma" w:hAnsi="Tahoma" w:cs="Tahoma"/>
          <w:sz w:val="20"/>
          <w:szCs w:val="20"/>
        </w:rPr>
        <w:t xml:space="preserve"> find that IT competencies and organizational ambidexterity reinforce resilience and, in turn, improve business performance, thereby supporting the notion that resilience-related capabilities are performance-enhancing in SMEs. However, patterns of mediation appear to be context-contingent</w:t>
      </w:r>
      <w:r>
        <w:rPr>
          <w:rFonts w:hint="eastAsia" w:ascii="Tahoma" w:hAnsi="Tahoma" w:cs="Tahoma"/>
          <w:sz w:val="20"/>
          <w:szCs w:val="20"/>
        </w:rPr>
        <w:t>,</w:t>
      </w:r>
      <w:r>
        <w:rPr>
          <w:rFonts w:ascii="Tahoma" w:hAnsi="Tahoma" w:cs="Tahoma"/>
          <w:sz w:val="20"/>
          <w:szCs w:val="20"/>
        </w:rPr>
        <w:t xml:space="preserve"> </w:t>
      </w:r>
      <w:r>
        <w:rPr>
          <w:rFonts w:ascii="Tahoma" w:hAnsi="Tahoma" w:cs="Tahoma"/>
          <w:sz w:val="20"/>
          <w:szCs w:val="20"/>
        </w:rPr>
        <w:fldChar w:fldCharType="begin"/>
      </w:r>
      <w:r>
        <w:rPr>
          <w:rFonts w:ascii="Tahoma" w:hAnsi="Tahoma" w:cs="Tahoma"/>
          <w:sz w:val="20"/>
          <w:szCs w:val="20"/>
        </w:rPr>
        <w:instrText xml:space="preserve"> ADDIN ZOTERO_ITEM CSL_CITATION {"citationID":"fs4tCVQA","properties":{"formattedCitation":"(\\uc0\\u336{}ri et al., 2024)","plainCitation":"(Őri et al., 2024)","noteIndex":0},"citationItems":[{"id":1498,"uris":["http://zotero.org/users/11912550/items/486CAS8I"],"itemData":{"id":1498,"type":"article-journal","abstract":"Purpose – Several studies have shown that economic shock and crisis trigger companies to move forward innovatively. This paper aims to compliment this research topic by investigating how SMEs activate their organization resilience to adapt to changes generated by a crisis, with specific focus on how digitalization is used as an opportunity on this road. COVID-19 pandemic provided the context to investigate this situation.","archive_location":"0 </w:instrText>
      </w:r>
      <w:r>
        <w:rPr>
          <w:rFonts w:ascii="Segoe UI Emoji" w:hAnsi="Segoe UI Emoji" w:cs="Segoe UI Emoji"/>
          <w:sz w:val="20"/>
          <w:szCs w:val="20"/>
        </w:rPr>
        <w:instrText xml:space="preserve">📊</w:instrText>
      </w:r>
      <w:r>
        <w:rPr>
          <w:rFonts w:ascii="Tahoma" w:hAnsi="Tahoma" w:cs="Tahoma"/>
          <w:sz w:val="20"/>
          <w:szCs w:val="20"/>
        </w:rPr>
        <w:instrText xml:space="preserve">","container-title":"Journal of Enterprise Information Management","DOI":"10.1108/JEIM-03-2023-0141","ISSN":"1741-0398","journalAbbreviation":"JEIM","language":"en","license":"https://www.emerald.com/insight/site-policies","note":"titleTranslation</w:instrText>
      </w:r>
      <w:r>
        <w:rPr>
          <w:rFonts w:hint="eastAsia" w:ascii="Tahoma" w:hAnsi="Tahoma" w:cs="Tahoma"/>
          <w:sz w:val="20"/>
          <w:szCs w:val="20"/>
        </w:rPr>
        <w:instrText xml:space="preserve">: 危机中的数字化：组织弹性在中小企业数字化中的作用","source":"DOI.org (Crossref)","title":"Digitalizing in crisis: the role of organizational resilience in SMEs’ digitalization","title-short":"Digitalizing in crisis","URL":"https://www.emerald.com/insight/content/doi/10.1108/JEI</w:instrText>
      </w:r>
      <w:r>
        <w:rPr>
          <w:rFonts w:ascii="Tahoma" w:hAnsi="Tahoma" w:cs="Tahoma"/>
          <w:sz w:val="20"/>
          <w:szCs w:val="20"/>
        </w:rPr>
        <w:instrText xml:space="preserve">M-03-2023-0141/full/html","author":[{"family":"Őri","given":"Dóra"},{"family":"Szabó","given":"Ildikó"},{"family":"Kő","given":"Andrea"},{"family":"Kovács","given":"Tibor"}],"accessed":{"date-parts":[["2024",7,15]]},"issued":{"date-parts":[["2024",5,28]]}},"label":"page"}],"schema":"https://github.com/citation-style-language/schema/raw/master/csl-citation.json"} </w:instrText>
      </w:r>
      <w:r>
        <w:rPr>
          <w:rFonts w:ascii="Tahoma" w:hAnsi="Tahoma" w:cs="Tahoma"/>
          <w:sz w:val="20"/>
          <w:szCs w:val="20"/>
        </w:rPr>
        <w:fldChar w:fldCharType="separate"/>
      </w:r>
      <w:r>
        <w:rPr>
          <w:rFonts w:ascii="Tahoma" w:hAnsi="Tahoma" w:cs="Tahoma"/>
          <w:kern w:val="0"/>
          <w:sz w:val="20"/>
        </w:rPr>
        <w:t>(Őri et al.</w:t>
      </w:r>
      <w:r>
        <w:rPr>
          <w:rFonts w:hint="eastAsia" w:ascii="Tahoma" w:hAnsi="Tahoma" w:cs="Tahoma"/>
          <w:kern w:val="0"/>
          <w:sz w:val="20"/>
        </w:rPr>
        <w:t>(</w:t>
      </w:r>
      <w:r>
        <w:rPr>
          <w:rFonts w:ascii="Tahoma" w:hAnsi="Tahoma" w:cs="Tahoma"/>
          <w:kern w:val="0"/>
          <w:sz w:val="20"/>
        </w:rPr>
        <w:t>2024)</w:t>
      </w:r>
      <w:r>
        <w:rPr>
          <w:rFonts w:ascii="Tahoma" w:hAnsi="Tahoma" w:cs="Tahoma"/>
          <w:sz w:val="20"/>
          <w:szCs w:val="20"/>
        </w:rPr>
        <w:fldChar w:fldCharType="end"/>
      </w:r>
      <w:r>
        <w:rPr>
          <w:rFonts w:ascii="Tahoma" w:hAnsi="Tahoma" w:cs="Tahoma"/>
          <w:sz w:val="20"/>
          <w:szCs w:val="20"/>
        </w:rPr>
        <w:t xml:space="preserve"> provide evidence that OR may exert predominantly indirect rather than direct effects in the context of digitalization, highlighting that resilience can operate as an intervening mechanism whose influence materializes through broader organizational processes. Accordingly, we propose:</w:t>
      </w:r>
    </w:p>
    <w:p w14:paraId="1CCFF045">
      <w:pPr>
        <w:rPr>
          <w:rFonts w:ascii="Tahoma" w:hAnsi="Tahoma" w:cs="Tahoma"/>
          <w:sz w:val="20"/>
          <w:szCs w:val="20"/>
        </w:rPr>
      </w:pPr>
      <w:r>
        <w:rPr>
          <w:rFonts w:ascii="Tahoma" w:hAnsi="Tahoma" w:cs="Tahoma"/>
          <w:sz w:val="20"/>
          <w:szCs w:val="20"/>
        </w:rPr>
        <w:t>H4. Organizational resilience (OR) mediates the relationship between digital transformation (DT) and SMEs’ performance (FP).</w:t>
      </w:r>
    </w:p>
    <w:p w14:paraId="70414FAB">
      <w:pPr>
        <w:rPr>
          <w:rFonts w:ascii="Tahoma" w:hAnsi="Tahoma" w:cs="Tahoma"/>
          <w:sz w:val="20"/>
          <w:szCs w:val="20"/>
        </w:rPr>
      </w:pPr>
    </w:p>
    <w:p w14:paraId="149A53B3">
      <w:pPr>
        <w:rPr>
          <w:rFonts w:ascii="Tahoma" w:hAnsi="Tahoma" w:cs="Tahoma"/>
          <w:b/>
          <w:bCs/>
          <w:sz w:val="20"/>
          <w:szCs w:val="20"/>
        </w:rPr>
      </w:pPr>
      <w:r>
        <w:rPr>
          <w:rFonts w:hint="eastAsia" w:ascii="Tahoma" w:hAnsi="Tahoma" w:cs="Tahoma"/>
          <w:b/>
          <w:bCs/>
          <w:sz w:val="20"/>
          <w:szCs w:val="20"/>
        </w:rPr>
        <w:t>2.7</w:t>
      </w:r>
      <w:r>
        <w:rPr>
          <w:rFonts w:ascii="Tahoma" w:hAnsi="Tahoma" w:cs="Tahoma"/>
          <w:b/>
          <w:bCs/>
          <w:sz w:val="20"/>
          <w:szCs w:val="20"/>
        </w:rPr>
        <w:t xml:space="preserve"> Environmental Dynamism (ED) as Moderator</w:t>
      </w:r>
    </w:p>
    <w:p w14:paraId="7F89C82D">
      <w:pPr>
        <w:rPr>
          <w:rFonts w:ascii="Tahoma" w:hAnsi="Tahoma" w:cs="Tahoma"/>
          <w:sz w:val="20"/>
          <w:szCs w:val="20"/>
        </w:rPr>
      </w:pPr>
      <w:r>
        <w:rPr>
          <w:rFonts w:ascii="Tahoma" w:hAnsi="Tahoma" w:cs="Tahoma"/>
          <w:sz w:val="20"/>
          <w:szCs w:val="20"/>
        </w:rPr>
        <w:t xml:space="preserve">Dynamic Capabilities Theory (DCT) posits that organizations must continuously adapt, renew, and reconfigure their internal capabilities to align with rapidly changing external environments </w:t>
      </w:r>
      <w:r>
        <w:rPr>
          <w:rFonts w:ascii="Tahoma" w:hAnsi="Tahoma" w:cs="Tahoma"/>
          <w:sz w:val="20"/>
          <w:szCs w:val="20"/>
        </w:rPr>
        <w:fldChar w:fldCharType="begin"/>
      </w:r>
      <w:r>
        <w:rPr>
          <w:rFonts w:ascii="Tahoma" w:hAnsi="Tahoma" w:cs="Tahoma"/>
          <w:sz w:val="20"/>
          <w:szCs w:val="20"/>
        </w:rPr>
        <w:instrText xml:space="preserve"> ADDIN ZOTERO_ITEM CSL_CITATION {"citationID":"bhkqgkM7","properties":{"formattedCitation":"(Teece, 2018)","plainCitation":"(Teece, 2018)","noteIndex":0},"citationItems":[{"id":2841,"uris":["http://zotero.org/users/11912550/items/7GMB658Z"],"itemData":{"i</w:instrText>
      </w:r>
      <w:r>
        <w:rPr>
          <w:rFonts w:hint="eastAsia" w:ascii="Tahoma" w:hAnsi="Tahoma" w:cs="Tahoma"/>
          <w:sz w:val="20"/>
          <w:szCs w:val="20"/>
        </w:rPr>
        <w:instrText xml:space="preserve">d":2841,"type":"article-journal","container-title":"Long range planning","DOI":"10.1016/j.lrp.2017.06.007","issue":"1","note":"publisher: Elsevier\ntitleTranslation: 商业模式和动态功能","page":"40–49","source":"Google Scholar","title":"Business models and dynamic </w:instrText>
      </w:r>
      <w:r>
        <w:rPr>
          <w:rFonts w:ascii="Tahoma" w:hAnsi="Tahoma" w:cs="Tahoma"/>
          <w:sz w:val="20"/>
          <w:szCs w:val="20"/>
        </w:rPr>
        <w:instrText xml:space="preserve">capabilities","volume":"51","author":[{"family":"Teece","given":"David J."}],"issued":{"date-parts":[["2018"]]}}}],"schema":"https://github.com/citation-style-language/schema/raw/master/csl-citation.json"} </w:instrText>
      </w:r>
      <w:r>
        <w:rPr>
          <w:rFonts w:ascii="Tahoma" w:hAnsi="Tahoma" w:cs="Tahoma"/>
          <w:sz w:val="20"/>
          <w:szCs w:val="20"/>
        </w:rPr>
        <w:fldChar w:fldCharType="separate"/>
      </w:r>
      <w:r>
        <w:rPr>
          <w:rFonts w:ascii="Tahoma" w:hAnsi="Tahoma" w:cs="Tahoma"/>
          <w:sz w:val="20"/>
        </w:rPr>
        <w:t>(Teece, 2018)</w:t>
      </w:r>
      <w:r>
        <w:rPr>
          <w:rFonts w:ascii="Tahoma" w:hAnsi="Tahoma" w:cs="Tahoma"/>
          <w:sz w:val="20"/>
          <w:szCs w:val="20"/>
        </w:rPr>
        <w:fldChar w:fldCharType="end"/>
      </w:r>
      <w:r>
        <w:rPr>
          <w:rFonts w:ascii="Tahoma" w:hAnsi="Tahoma" w:cs="Tahoma"/>
          <w:sz w:val="20"/>
          <w:szCs w:val="20"/>
        </w:rPr>
        <w:t xml:space="preserve">. Within such dynamic contexts, resilience-related capabilities—such as adaptability, problem-solving competence, and flexible resource deployment—constitute critical mechanisms that enable firms to absorb exogenous shocks and capitalize on emerging opportunities, thereby enhancing organizational performance </w:t>
      </w:r>
      <w:r>
        <w:rPr>
          <w:rFonts w:ascii="Tahoma" w:hAnsi="Tahoma" w:cs="Tahoma"/>
          <w:sz w:val="20"/>
          <w:szCs w:val="20"/>
        </w:rPr>
        <w:fldChar w:fldCharType="begin"/>
      </w:r>
      <w:r>
        <w:rPr>
          <w:rFonts w:ascii="Tahoma" w:hAnsi="Tahoma" w:cs="Tahoma"/>
          <w:sz w:val="20"/>
          <w:szCs w:val="20"/>
        </w:rPr>
        <w:instrText xml:space="preserve"> ADDIN ZOTERO_ITEM CSL_CITATION {"citationID":"gQCGbxYa","properties":{"formattedCitation":"(Duchek, 2020)","plainCitation":"(Duchek, 2020)","noteIndex":0},"citationItems":[{"id":1863,"uris":["http://zotero.org/users/11912550/items/Y22JMMWE"],"itemData":{"id":1863,"type":"article-journal","abstract":"Abstract\n            In highly volatile and uncertain times, organizations need to develop a resilience capacity which enables them to cope effectively with unexpected events, bounce back from crises, and even foster future success. Although academic interest in organizational resilience has steadily grown in recent years, there is little consensus about what resilience actually means and how it is composed. More knowledge is particularly needed about organizational capabilities that constitute resilience, as well as conditions for their development. This paper aims to make a contribution to this heterogeneous research field by deepening the understanding of the complex and embedded construct of organizational resilience. We conceptualize resilience as a meta-capability and decompose the construct into its individual parts. Inspired by process-based studies, we suggest three successive resilience stages (anticipation, coping, and adaptation) and give an overview of underlying capabilities that together form organizational resilience. Based on this outline, we discuss relationships and interactions of the different resilience stages as well as main antecedents and drivers. We formulate propositions that can act as a foundation for future empirical work.","archive_location":"621 </w:instrText>
      </w:r>
      <w:r>
        <w:rPr>
          <w:rFonts w:ascii="Segoe UI Emoji" w:hAnsi="Segoe UI Emoji" w:cs="Segoe UI Emoji"/>
          <w:sz w:val="20"/>
          <w:szCs w:val="20"/>
        </w:rPr>
        <w:instrText xml:space="preserve">📊</w:instrText>
      </w:r>
      <w:r>
        <w:rPr>
          <w:rFonts w:ascii="Tahoma" w:hAnsi="Tahoma" w:cs="Tahoma"/>
          <w:sz w:val="20"/>
          <w:szCs w:val="20"/>
        </w:rPr>
        <w:instrText xml:space="preserve">","container-title":"Business Research","DOI":"10.1007/s40685-019-0085-7","ISSN":"2198-3402, 2198-2627","issue":"1","journalAbbreviation":"Bus Res","language":"en","page":"215-246","source":"DOI.org (Crossref)","title":"Organizational resilience: a capability-based conceptualization","title-short":"Organizational resilience","volume":"13","author":[{"family":"Duchek","given":"Stephanie"}],"issued":{"date-parts":[["2020",4]]}}}],"schema":"https://github.com/citation-style-language/schema/raw/master/csl-citation.json"} </w:instrText>
      </w:r>
      <w:r>
        <w:rPr>
          <w:rFonts w:ascii="Tahoma" w:hAnsi="Tahoma" w:cs="Tahoma"/>
          <w:sz w:val="20"/>
          <w:szCs w:val="20"/>
        </w:rPr>
        <w:fldChar w:fldCharType="separate"/>
      </w:r>
      <w:r>
        <w:rPr>
          <w:rFonts w:ascii="Tahoma" w:hAnsi="Tahoma" w:cs="Tahoma"/>
          <w:sz w:val="20"/>
        </w:rPr>
        <w:t>(Duchek, 2020)</w:t>
      </w:r>
      <w:r>
        <w:rPr>
          <w:rFonts w:ascii="Tahoma" w:hAnsi="Tahoma" w:cs="Tahoma"/>
          <w:sz w:val="20"/>
          <w:szCs w:val="20"/>
        </w:rPr>
        <w:fldChar w:fldCharType="end"/>
      </w:r>
      <w:r>
        <w:rPr>
          <w:rFonts w:ascii="Tahoma" w:hAnsi="Tahoma" w:cs="Tahoma"/>
          <w:sz w:val="20"/>
          <w:szCs w:val="20"/>
        </w:rPr>
        <w:t xml:space="preserve">. Resilient organizations are better positioned to navigate turbulent business environments because they possess the capacity to anticipate change, absorb disturbances, and reorganize operations without incurring substantial loss of functionality </w:t>
      </w:r>
      <w:r>
        <w:rPr>
          <w:rFonts w:ascii="Tahoma" w:hAnsi="Tahoma" w:cs="Tahoma"/>
          <w:sz w:val="20"/>
          <w:szCs w:val="20"/>
        </w:rPr>
        <w:fldChar w:fldCharType="begin"/>
      </w:r>
      <w:r>
        <w:rPr>
          <w:rFonts w:ascii="Tahoma" w:hAnsi="Tahoma" w:cs="Tahoma"/>
          <w:sz w:val="20"/>
          <w:szCs w:val="20"/>
        </w:rPr>
        <w:instrText xml:space="preserve"> ADDIN ZOTERO_ITEM CSL_CITATION {"citationID":"3E0wm3vg","properties":{"formattedCitation":"(Linnenluecke, 2017)","plainCitation":"(Linnenluecke, 2017)","noteIndex":0},"citationItems":[{"id":1834,"uris":["http://zotero.org/users/11912550/items/BGVNSS6B"],"itemData":{"id":1834,"type":"article-journal","abstract":"This paper identifies the development of and gaps in knowledge in business and management research on resilience, based on a systematic review of influential publications among 339 papers, books and book chapters published between 1977 and 2014. Analyzing these records shows that resilience research has developed into five research streams, or lines of enquiry, which view resilience as (1) organizational responses to external threats, (2) organizational reliability, (3) employee strengths, (4) the adaptability of business models or (5) design principles that reduce supply chain vulnerabilities and disruptions. A review of the five streams suggests three key findings: First, resilience has been conceptualized quite differently across studies, meaning that the different research streams have developed their own definitions, theories and understandings of resilience. Second, conceptual similarities and differences among these streams have not yet been explored, nor have insights been gleaned about any possible generalizable principles for developing resilience. Third, resilience has been operationalized quite differently, with few insights into the empirics for detecting resilience to future adversity (or the absence thereof). This paper outlines emerging research trends and pathways for future research, highlighting opportunities to integrate and expand on existing knowledge, as well as avenues for further investigation of resilience in business and management studies.","archive_location":"935 </w:instrText>
      </w:r>
      <w:r>
        <w:rPr>
          <w:rFonts w:ascii="Segoe UI Emoji" w:hAnsi="Segoe UI Emoji" w:cs="Segoe UI Emoji"/>
          <w:sz w:val="20"/>
          <w:szCs w:val="20"/>
        </w:rPr>
        <w:instrText xml:space="preserve">📊</w:instrText>
      </w:r>
      <w:r>
        <w:rPr>
          <w:rFonts w:ascii="Tahoma" w:hAnsi="Tahoma" w:cs="Tahoma"/>
          <w:sz w:val="20"/>
          <w:szCs w:val="20"/>
        </w:rPr>
        <w:instrText xml:space="preserve">","container-title":"International Journal of Management Reviews","DOI":"10.1111/ijmr.12076","ISSN":"1460-8545, 1468-2370","issue":"1","journalAbbreviation":"Int J Management Reviews","language":"en","licens</w:instrText>
      </w:r>
      <w:r>
        <w:rPr>
          <w:rFonts w:hint="eastAsia" w:ascii="Tahoma" w:hAnsi="Tahoma" w:cs="Tahoma"/>
          <w:sz w:val="20"/>
          <w:szCs w:val="20"/>
        </w:rPr>
        <w:instrText xml:space="preserve">e":"http://onlinelibrary.wiley.com/termsAndConditions#vor","note":"titleTranslation: 商业和管理研究的韧性：有影响力的出版物回顾和研究议程","page":"4-30","source":"DOI.org (Crossref)","title":"Resilience in Business and Management Research: A Review of Influential Publications and </w:instrText>
      </w:r>
      <w:r>
        <w:rPr>
          <w:rFonts w:ascii="Tahoma" w:hAnsi="Tahoma" w:cs="Tahoma"/>
          <w:sz w:val="20"/>
          <w:szCs w:val="20"/>
        </w:rPr>
        <w:instrText xml:space="preserve">a Research Agenda","title-short":"Resilience in Business and Management Research","volume":"19","author":[{"family":"Linnenluecke","given":"Martina K."}],"issued":{"date-parts":[["2017",1]]}}}],"schema":"https://github.com/citation-style-language/schema/raw/master/csl-citation.json"} </w:instrText>
      </w:r>
      <w:r>
        <w:rPr>
          <w:rFonts w:ascii="Tahoma" w:hAnsi="Tahoma" w:cs="Tahoma"/>
          <w:sz w:val="20"/>
          <w:szCs w:val="20"/>
        </w:rPr>
        <w:fldChar w:fldCharType="separate"/>
      </w:r>
      <w:r>
        <w:rPr>
          <w:rFonts w:ascii="Tahoma" w:hAnsi="Tahoma" w:cs="Tahoma"/>
          <w:sz w:val="20"/>
        </w:rPr>
        <w:t>(Linnenluecke, 2017)</w:t>
      </w:r>
      <w:r>
        <w:rPr>
          <w:rFonts w:ascii="Tahoma" w:hAnsi="Tahoma" w:cs="Tahoma"/>
          <w:sz w:val="20"/>
          <w:szCs w:val="20"/>
        </w:rPr>
        <w:fldChar w:fldCharType="end"/>
      </w:r>
      <w:r>
        <w:rPr>
          <w:rFonts w:ascii="Tahoma" w:hAnsi="Tahoma" w:cs="Tahoma"/>
          <w:sz w:val="20"/>
          <w:szCs w:val="20"/>
        </w:rPr>
        <w:t>. Consistent with this view, prior research has argued that in highly dynamic sectors, resilient firms are more likely to outperform competitors, as they are able to balance stability and innovation in their decision-making processes</w:t>
      </w:r>
      <w:r>
        <w:rPr>
          <w:rFonts w:ascii="Tahoma" w:hAnsi="Tahoma" w:cs="Tahoma"/>
          <w:sz w:val="20"/>
          <w:szCs w:val="20"/>
        </w:rPr>
        <w:fldChar w:fldCharType="begin"/>
      </w:r>
      <w:r>
        <w:rPr>
          <w:rFonts w:ascii="Tahoma" w:hAnsi="Tahoma" w:cs="Tahoma"/>
          <w:sz w:val="20"/>
          <w:szCs w:val="20"/>
        </w:rPr>
        <w:instrText xml:space="preserve"> ADDIN ZOTERO_ITEM CSL_CITATION {"citationID":"3KasrEeA","properties":{"formattedCitation":"(Ortiz-de-Mandojana &amp; Bansal, 2016)","plainCitation":"(Ortiz-de-Mandojana &amp; Bansal, 2016)","noteIndex":0},"citationItems":[{"id":3832,"uris":["http://zotero.org/users/11912550/items/2JMFVUKC"],"itemData":{"id":3832,"type":"article-journal","abstract":"Research summary: Prior work on the benefits of business sustainability often applies short-term causal logic and data analysis. In this article, we argue that the social and the environmental practices (SEPs) associated with business sustainability not only contribute to short-term outcomes, but also to organizational resilience, which we define as the firm's ability to sense and correct maladaptive tendencies and cope positively with unexpected situations. Because organizational resilience is a latent, path-dependent construct, we assess it through the long-term outcomes, including improved financial volatility, sales growth, and survival rates. We tested these hypotheses with data from 121 U.S.-based matched-pairs (242 individual firms) over a 15-year period. We also tested, but did not find support for, the relationship between SEPs and short-term financial performance. Managerial summary: Most managers look for short-term financial benefits to justify socially responsible or sustainable practices. In this article, we argue that such practices also help firms become more resilient, which helps them avoid crises and bounce back from shocks. However, it is difficult to measure the avoidance of shocks, so we analyzed long-term outcomes. We show that firms that adopt responsible social and environmental practices, relative to a carefully matched control group, have lower financial volatility, higher sales growth, and higher chances of survival over a 15-year period; yet, we were unable to find any differences in short-term profits. We hope this research provides good reasons for firms to practice sustainability beyond the pursuit of short-term profits. Copyright © 2015 John Wiley &amp; Sons, Ltd.","container-title":"Strategic Management Journal","DOI":"10.1002/smj.2410","ISSN":"1097-0266","issue":"8","language":"en","license":"Copyright © 2015 John Wiley &amp; Sons, Ltd.","note":"_eprint: https://sms.onlinelibrary.wiley.com/doi/pdf/10.1002/smj.2410","page":"1615-1631","source":"Wiley Online Library","title":"The long-term benefits of organizational resilience through sustainable business practices","volume":"37","author":[{"family":"Ortiz-de-Mandojana","given":"Natalia"},{"family":"Bansal","given":"Pratima"}],"issued":{"date-parts":[["2016"]]}}}],"schema":"https://github.com/citation-style-language/schema/raw/master/csl-citation.json"} </w:instrText>
      </w:r>
      <w:r>
        <w:rPr>
          <w:rFonts w:ascii="Tahoma" w:hAnsi="Tahoma" w:cs="Tahoma"/>
          <w:sz w:val="20"/>
          <w:szCs w:val="20"/>
        </w:rPr>
        <w:fldChar w:fldCharType="separate"/>
      </w:r>
      <w:r>
        <w:rPr>
          <w:rFonts w:ascii="Tahoma" w:hAnsi="Tahoma" w:cs="Tahoma"/>
          <w:sz w:val="20"/>
        </w:rPr>
        <w:t>(Ortiz-de-Mandojana &amp; Bansal, 2016)</w:t>
      </w:r>
      <w:r>
        <w:rPr>
          <w:rFonts w:ascii="Tahoma" w:hAnsi="Tahoma" w:cs="Tahoma"/>
          <w:sz w:val="20"/>
          <w:szCs w:val="20"/>
        </w:rPr>
        <w:fldChar w:fldCharType="end"/>
      </w:r>
      <w:r>
        <w:rPr>
          <w:rFonts w:ascii="Tahoma" w:hAnsi="Tahoma" w:cs="Tahoma"/>
          <w:sz w:val="20"/>
          <w:szCs w:val="20"/>
        </w:rPr>
        <w:t>. On this basis, the following hypotheses are proposed:</w:t>
      </w:r>
    </w:p>
    <w:p w14:paraId="63D1517E">
      <w:pPr>
        <w:rPr>
          <w:rFonts w:ascii="Tahoma" w:hAnsi="Tahoma" w:cs="Tahoma"/>
          <w:sz w:val="20"/>
          <w:szCs w:val="20"/>
        </w:rPr>
      </w:pPr>
      <w:r>
        <w:rPr>
          <w:rFonts w:ascii="Tahoma" w:hAnsi="Tahoma" w:cs="Tahoma"/>
          <w:sz w:val="20"/>
          <w:szCs w:val="20"/>
        </w:rPr>
        <w:t>H5. The higher the environmental dynamism (ED), the greater the impact of organization resilience (OR) on SMEs performance (FP).</w:t>
      </w:r>
    </w:p>
    <w:p w14:paraId="70304562">
      <w:pPr>
        <w:rPr>
          <w:rFonts w:ascii="Tahoma" w:hAnsi="Tahoma" w:cs="Tahoma"/>
          <w:sz w:val="20"/>
          <w:szCs w:val="20"/>
        </w:rPr>
      </w:pPr>
      <w:r>
        <w:rPr>
          <w:rFonts w:ascii="Tahoma" w:hAnsi="Tahoma" w:cs="Tahoma"/>
          <w:sz w:val="20"/>
          <w:szCs w:val="20"/>
        </w:rPr>
        <w:t>To</w:t>
      </w:r>
      <w:r>
        <w:rPr>
          <w:rFonts w:hint="eastAsia" w:ascii="Tahoma" w:hAnsi="Tahoma" w:cs="Tahoma"/>
          <w:sz w:val="20"/>
          <w:szCs w:val="20"/>
        </w:rPr>
        <w:t xml:space="preserve"> </w:t>
      </w:r>
      <w:r>
        <w:rPr>
          <w:rFonts w:ascii="Tahoma" w:hAnsi="Tahoma" w:cs="Tahoma"/>
          <w:sz w:val="20"/>
          <w:szCs w:val="20"/>
        </w:rPr>
        <w:t>achieve our</w:t>
      </w:r>
      <w:r>
        <w:rPr>
          <w:rFonts w:hint="eastAsia" w:ascii="Tahoma" w:hAnsi="Tahoma" w:cs="Tahoma"/>
          <w:sz w:val="20"/>
          <w:szCs w:val="20"/>
        </w:rPr>
        <w:t xml:space="preserve"> </w:t>
      </w:r>
      <w:r>
        <w:rPr>
          <w:rFonts w:ascii="Tahoma" w:hAnsi="Tahoma" w:cs="Tahoma"/>
          <w:sz w:val="20"/>
          <w:szCs w:val="20"/>
        </w:rPr>
        <w:t>research objectives, we</w:t>
      </w:r>
      <w:r>
        <w:rPr>
          <w:rFonts w:hint="eastAsia" w:ascii="Tahoma" w:hAnsi="Tahoma" w:cs="Tahoma"/>
          <w:sz w:val="20"/>
          <w:szCs w:val="20"/>
        </w:rPr>
        <w:t xml:space="preserve"> </w:t>
      </w:r>
      <w:r>
        <w:rPr>
          <w:rFonts w:ascii="Tahoma" w:hAnsi="Tahoma" w:cs="Tahoma"/>
          <w:sz w:val="20"/>
          <w:szCs w:val="20"/>
        </w:rPr>
        <w:t>develop a</w:t>
      </w:r>
      <w:r>
        <w:rPr>
          <w:rFonts w:hint="eastAsia" w:ascii="Tahoma" w:hAnsi="Tahoma" w:cs="Tahoma"/>
          <w:sz w:val="20"/>
          <w:szCs w:val="20"/>
        </w:rPr>
        <w:t xml:space="preserve"> </w:t>
      </w:r>
      <w:r>
        <w:rPr>
          <w:rFonts w:ascii="Tahoma" w:hAnsi="Tahoma" w:cs="Tahoma"/>
          <w:sz w:val="20"/>
          <w:szCs w:val="20"/>
        </w:rPr>
        <w:t>conceptual model, as</w:t>
      </w:r>
      <w:r>
        <w:rPr>
          <w:rFonts w:hint="eastAsia" w:ascii="Tahoma" w:hAnsi="Tahoma" w:cs="Tahoma"/>
          <w:sz w:val="20"/>
          <w:szCs w:val="20"/>
        </w:rPr>
        <w:t xml:space="preserve"> </w:t>
      </w:r>
      <w:r>
        <w:rPr>
          <w:rFonts w:ascii="Tahoma" w:hAnsi="Tahoma" w:cs="Tahoma"/>
          <w:sz w:val="20"/>
          <w:szCs w:val="20"/>
        </w:rPr>
        <w:t>shown in</w:t>
      </w:r>
      <w:r>
        <w:rPr>
          <w:rFonts w:hint="eastAsia" w:ascii="Tahoma" w:hAnsi="Tahoma" w:cs="Tahoma"/>
          <w:sz w:val="20"/>
          <w:szCs w:val="20"/>
        </w:rPr>
        <w:t xml:space="preserve"> </w:t>
      </w:r>
      <w:r>
        <w:rPr>
          <w:rFonts w:ascii="Tahoma" w:hAnsi="Tahoma" w:cs="Tahoma"/>
          <w:sz w:val="20"/>
          <w:szCs w:val="20"/>
        </w:rPr>
        <w:t>Fig. 1:</w:t>
      </w:r>
    </w:p>
    <w:p w14:paraId="06E2AF0D">
      <w:pPr>
        <w:rPr>
          <w:rFonts w:ascii="Tahoma" w:hAnsi="Tahoma" w:cs="Tahoma"/>
          <w:sz w:val="20"/>
          <w:szCs w:val="20"/>
        </w:rPr>
      </w:pPr>
      <w:r>
        <w:drawing>
          <wp:inline distT="0" distB="0" distL="0" distR="0">
            <wp:extent cx="5274310" cy="1804035"/>
            <wp:effectExtent l="0" t="0" r="2540" b="5715"/>
            <wp:docPr id="1423672183" name="图片 1" descr="图示&#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672183" name="图片 1" descr="图示&#10;&#10;AI 生成的内容可能不正确。"/>
                    <pic:cNvPicPr>
                      <a:picLocks noChangeAspect="1"/>
                    </pic:cNvPicPr>
                  </pic:nvPicPr>
                  <pic:blipFill>
                    <a:blip r:embed="rId4"/>
                    <a:stretch>
                      <a:fillRect/>
                    </a:stretch>
                  </pic:blipFill>
                  <pic:spPr>
                    <a:xfrm>
                      <a:off x="0" y="0"/>
                      <a:ext cx="5274310" cy="1804035"/>
                    </a:xfrm>
                    <a:prstGeom prst="rect">
                      <a:avLst/>
                    </a:prstGeom>
                  </pic:spPr>
                </pic:pic>
              </a:graphicData>
            </a:graphic>
          </wp:inline>
        </w:drawing>
      </w:r>
    </w:p>
    <w:p w14:paraId="41622F4F">
      <w:pPr>
        <w:jc w:val="center"/>
        <w:rPr>
          <w:rFonts w:ascii="Tahoma" w:hAnsi="Tahoma" w:cs="Tahoma"/>
          <w:sz w:val="20"/>
          <w:szCs w:val="20"/>
        </w:rPr>
      </w:pPr>
      <w:r>
        <w:rPr>
          <w:rFonts w:ascii="Tahoma" w:hAnsi="Tahoma" w:cs="Tahoma"/>
          <w:sz w:val="20"/>
          <w:szCs w:val="20"/>
        </w:rPr>
        <w:t xml:space="preserve">Figure </w:t>
      </w:r>
      <w:r>
        <w:rPr>
          <w:rFonts w:hint="eastAsia" w:ascii="Tahoma" w:hAnsi="Tahoma" w:cs="Tahoma"/>
          <w:sz w:val="20"/>
          <w:szCs w:val="20"/>
        </w:rPr>
        <w:t>1</w:t>
      </w:r>
      <w:r>
        <w:rPr>
          <w:rFonts w:ascii="Tahoma" w:hAnsi="Tahoma" w:cs="Tahoma"/>
          <w:sz w:val="20"/>
          <w:szCs w:val="20"/>
        </w:rPr>
        <w:t xml:space="preserve"> Conceptual Model</w:t>
      </w:r>
    </w:p>
    <w:p w14:paraId="6EBDBC45">
      <w:pPr>
        <w:numPr>
          <w:ilvl w:val="0"/>
          <w:numId w:val="2"/>
        </w:numPr>
        <w:rPr>
          <w:rFonts w:ascii="Tahoma" w:hAnsi="Tahoma" w:cs="Tahoma"/>
          <w:b/>
          <w:bCs/>
          <w:sz w:val="20"/>
          <w:szCs w:val="20"/>
        </w:rPr>
      </w:pPr>
      <w:r>
        <w:rPr>
          <w:rFonts w:ascii="Tahoma" w:hAnsi="Tahoma" w:cs="Tahoma"/>
          <w:b/>
          <w:bCs/>
          <w:sz w:val="20"/>
          <w:szCs w:val="20"/>
        </w:rPr>
        <w:t>Methods</w:t>
      </w:r>
    </w:p>
    <w:p w14:paraId="7FEC8358">
      <w:pPr>
        <w:ind w:left="360"/>
        <w:rPr>
          <w:rFonts w:ascii="Tahoma" w:hAnsi="Tahoma" w:cs="Tahoma"/>
          <w:b/>
          <w:bCs/>
          <w:sz w:val="20"/>
          <w:szCs w:val="20"/>
        </w:rPr>
      </w:pPr>
    </w:p>
    <w:p w14:paraId="2F77D6E8">
      <w:pPr>
        <w:pStyle w:val="21"/>
        <w:numPr>
          <w:ilvl w:val="1"/>
          <w:numId w:val="3"/>
        </w:numPr>
        <w:ind w:firstLineChars="0"/>
        <w:rPr>
          <w:rFonts w:ascii="Tahoma" w:hAnsi="Tahoma" w:cs="Tahoma"/>
          <w:b/>
          <w:bCs/>
          <w:sz w:val="20"/>
          <w:szCs w:val="20"/>
        </w:rPr>
      </w:pPr>
      <w:r>
        <w:rPr>
          <w:rFonts w:ascii="Tahoma" w:hAnsi="Tahoma" w:cs="Tahoma"/>
          <w:b/>
          <w:bCs/>
          <w:sz w:val="20"/>
          <w:szCs w:val="20"/>
        </w:rPr>
        <w:t>Sample and Data Collection</w:t>
      </w:r>
    </w:p>
    <w:p w14:paraId="237C5993">
      <w:pPr>
        <w:rPr>
          <w:rFonts w:ascii="Tahoma" w:hAnsi="Tahoma" w:cs="Tahoma"/>
          <w:sz w:val="20"/>
          <w:szCs w:val="20"/>
        </w:rPr>
      </w:pPr>
      <w:r>
        <w:rPr>
          <w:rFonts w:ascii="Tahoma" w:hAnsi="Tahoma" w:cs="Tahoma"/>
          <w:sz w:val="20"/>
          <w:szCs w:val="20"/>
        </w:rPr>
        <w:t>G*Power was employed tocalculate the minimum sample size needed forachieving statistical power</w:t>
      </w:r>
      <w:r>
        <w:rPr>
          <w:rFonts w:ascii="Tahoma" w:hAnsi="Tahoma" w:cs="Tahoma"/>
          <w:sz w:val="20"/>
          <w:szCs w:val="20"/>
        </w:rPr>
        <w:fldChar w:fldCharType="begin"/>
      </w:r>
      <w:r>
        <w:rPr>
          <w:rFonts w:ascii="Tahoma" w:hAnsi="Tahoma" w:cs="Tahoma"/>
          <w:sz w:val="20"/>
          <w:szCs w:val="20"/>
        </w:rPr>
        <w:instrText xml:space="preserve"> ADDIN ZOTERO_ITEM CSL_CITATION {"citationID":"IDVbrAfY","properties":{"formattedCitation":"(Faul et al., 2009)","plainCitation":"(Faul et al., 2009)","noteIndex":0},"citationItems":[{"id":4017,"uris":["http://zotero.org/users/11912550/items/D7RDFEVY"],"itemData":{"id":4017,"type":"article-journal","container-title":"Behavior Research Methods","DOI":"10.3758/BRM.41.4.1149","ISSN":"1554-351X, 1554-3528","issue":"4","journalAbbreviation":"Behavior Research Methods","language":"en","license":"http://www.springer.com/tdm","page":"1149-1160","source":"DOI.org (Crossref)","title":"Statistical power analyses using G*Power 3.1: Tests for correlation and regression analyses","title-short":"Statistical power analyses using G*Power 3.1","volume":"41","author":[{"family":"Faul","given":"Franz"},{"family":"Erdfelder","given":"Edgar"},{"family":"Buchner","given":"Axel"},{"family":"Lang","given":"Albert-Georg"}],"issued":{"date-parts":[["2009",11]]}}}],"schema":"https://github.com/citation-style-language/schema/raw/master/csl-citation.json"} </w:instrText>
      </w:r>
      <w:r>
        <w:rPr>
          <w:rFonts w:ascii="Tahoma" w:hAnsi="Tahoma" w:cs="Tahoma"/>
          <w:sz w:val="20"/>
          <w:szCs w:val="20"/>
        </w:rPr>
        <w:fldChar w:fldCharType="separate"/>
      </w:r>
      <w:r>
        <w:rPr>
          <w:rFonts w:ascii="Tahoma" w:hAnsi="Tahoma" w:cs="Tahoma"/>
          <w:sz w:val="20"/>
        </w:rPr>
        <w:t>(Faul et al., 2009)</w:t>
      </w:r>
      <w:r>
        <w:rPr>
          <w:rFonts w:ascii="Tahoma" w:hAnsi="Tahoma" w:cs="Tahoma"/>
          <w:sz w:val="20"/>
          <w:szCs w:val="20"/>
        </w:rPr>
        <w:fldChar w:fldCharType="end"/>
      </w:r>
      <w:r>
        <w:rPr>
          <w:rFonts w:hint="eastAsia" w:ascii="Tahoma" w:hAnsi="Tahoma" w:cs="Tahoma"/>
          <w:sz w:val="20"/>
          <w:szCs w:val="20"/>
        </w:rPr>
        <w:t>.</w:t>
      </w:r>
      <w:r>
        <w:rPr>
          <w:rFonts w:ascii="Tahoma" w:hAnsi="Tahoma" w:cs="Tahoma"/>
          <w:sz w:val="20"/>
          <w:szCs w:val="20"/>
        </w:rPr>
        <w:t xml:space="preserve"> </w:t>
      </w:r>
      <w:r>
        <w:rPr>
          <w:rFonts w:hint="eastAsia" w:ascii="Tahoma" w:hAnsi="Tahoma" w:cs="Tahoma"/>
          <w:sz w:val="20"/>
          <w:szCs w:val="20"/>
        </w:rPr>
        <w:t>A</w:t>
      </w:r>
      <w:r>
        <w:rPr>
          <w:rFonts w:ascii="Tahoma" w:hAnsi="Tahoma" w:cs="Tahoma"/>
          <w:sz w:val="20"/>
          <w:szCs w:val="20"/>
        </w:rPr>
        <w:t>n a priori power analysis in G*Power with three predictors, medium effect size (f² = 0.15), α = 0.05, and power = 0.95 indicated a minimum of N = 119. The final usable sample of 302 firms thus exceeds this requirement, providing sufficient power for estimating path coefficients and testing mediation in the model.</w:t>
      </w:r>
    </w:p>
    <w:p w14:paraId="74852754">
      <w:pPr>
        <w:rPr>
          <w:rFonts w:ascii="Tahoma" w:hAnsi="Tahoma" w:cs="Tahoma"/>
          <w:sz w:val="20"/>
          <w:szCs w:val="20"/>
        </w:rPr>
      </w:pPr>
      <w:r>
        <w:rPr>
          <w:rFonts w:ascii="Tahoma" w:hAnsi="Tahoma" w:cs="Tahoma"/>
          <w:sz w:val="20"/>
          <w:szCs w:val="20"/>
        </w:rPr>
        <w:t xml:space="preserve">A multi-source sampling frame was constructed by integrating (i) provincial and municipal commerce and market-regulator directories, (ii) membership lists of Guangdong-based retail and SME associations and chambers of commerce, and (iii) curated listings of local merchants on major e-commerce platforms (e.g., certified Guangdong sellers). To enhance the validity of the findings, purposive sampling was employed to identify independent B2C retail SMEs operating in Guangdong Province. Key informants were managers directly responsible for digital/IT, operations/supply chain, or marketing/service functions within these firms. </w:t>
      </w:r>
    </w:p>
    <w:p w14:paraId="3342B3EF">
      <w:pPr>
        <w:rPr>
          <w:rFonts w:ascii="Tahoma" w:hAnsi="Tahoma" w:cs="Tahoma"/>
          <w:sz w:val="20"/>
          <w:szCs w:val="20"/>
        </w:rPr>
      </w:pPr>
      <w:r>
        <w:rPr>
          <w:rFonts w:ascii="Tahoma" w:hAnsi="Tahoma" w:cs="Tahoma"/>
          <w:sz w:val="20"/>
          <w:szCs w:val="20"/>
        </w:rPr>
        <w:t xml:space="preserve">To increase coverage while maintaining manageable heterogeneity, purposive sampling was combined with snowball sampling. Seed firms were recruited initially, after which each respondent was invited to nominate up to two to three additional eligible firms from different retail formats or cities. All nominations were de-duplicated and monitored against pre-specified quotas for format, channel structure, city tier, and firm size. Participation was fully anonymous, and data protection and privacy assurances were presented on the first page of the questionnaire. </w:t>
      </w:r>
    </w:p>
    <w:p w14:paraId="20FD9964">
      <w:pPr>
        <w:rPr>
          <w:rFonts w:ascii="Tahoma" w:hAnsi="Tahoma" w:cs="Tahoma"/>
          <w:sz w:val="20"/>
          <w:szCs w:val="20"/>
        </w:rPr>
      </w:pPr>
      <w:r>
        <w:rPr>
          <w:rFonts w:ascii="Tahoma" w:hAnsi="Tahoma" w:cs="Tahoma"/>
          <w:sz w:val="20"/>
          <w:szCs w:val="20"/>
        </w:rPr>
        <w:t>The survey instrument consisted of three sections: (1) screening items and firm profile, used for eligibility verification and contextual information; (2) focal constructs, organized in randomized item blocks to reduce evaluation apprehension; and (3) demographics and control variables, positioned at the end of the questionnaire to minimize response burden and potential respondent stress.</w:t>
      </w:r>
    </w:p>
    <w:p w14:paraId="3BF24255">
      <w:pPr>
        <w:rPr>
          <w:rFonts w:ascii="Tahoma" w:hAnsi="Tahoma" w:cs="Tahoma"/>
          <w:sz w:val="20"/>
          <w:szCs w:val="20"/>
        </w:rPr>
      </w:pPr>
    </w:p>
    <w:p w14:paraId="57E788C6">
      <w:pPr>
        <w:rPr>
          <w:rFonts w:ascii="Tahoma" w:hAnsi="Tahoma" w:cs="Tahoma"/>
          <w:b/>
          <w:bCs/>
          <w:sz w:val="20"/>
          <w:szCs w:val="20"/>
        </w:rPr>
      </w:pPr>
      <w:r>
        <w:rPr>
          <w:rFonts w:hint="eastAsia" w:ascii="Tahoma" w:hAnsi="Tahoma" w:cs="Tahoma"/>
          <w:b/>
          <w:bCs/>
          <w:sz w:val="20"/>
          <w:szCs w:val="20"/>
        </w:rPr>
        <w:t>3.2</w:t>
      </w:r>
      <w:r>
        <w:rPr>
          <w:rFonts w:ascii="Tahoma" w:hAnsi="Tahoma" w:cs="Tahoma"/>
          <w:b/>
          <w:bCs/>
          <w:sz w:val="20"/>
          <w:szCs w:val="20"/>
        </w:rPr>
        <w:t xml:space="preserve"> Measurements</w:t>
      </w:r>
    </w:p>
    <w:p w14:paraId="68770239">
      <w:pPr>
        <w:rPr>
          <w:rFonts w:ascii="Tahoma" w:hAnsi="Tahoma" w:cs="Tahoma"/>
          <w:sz w:val="20"/>
          <w:szCs w:val="20"/>
        </w:rPr>
      </w:pPr>
      <w:r>
        <w:rPr>
          <w:rFonts w:hint="eastAsia" w:ascii="Tahoma" w:hAnsi="Tahoma" w:cs="Tahoma"/>
          <w:sz w:val="20"/>
          <w:szCs w:val="20"/>
        </w:rPr>
        <w:t>A</w:t>
      </w:r>
      <w:r>
        <w:rPr>
          <w:rFonts w:ascii="Tahoma" w:hAnsi="Tahoma" w:cs="Tahoma"/>
          <w:sz w:val="20"/>
          <w:szCs w:val="20"/>
        </w:rPr>
        <w:t>ll multi-item constructs used five-point Likert scales (1 = strongly disagree; 5 = strongly agree). Measurement items were translated into Chinese, back-translated into English, and refined using cognitive pretests with Guangdong B</w:t>
      </w:r>
      <w:r>
        <w:rPr>
          <w:rFonts w:hint="eastAsia" w:ascii="Tahoma" w:hAnsi="Tahoma" w:cs="Tahoma"/>
          <w:sz w:val="20"/>
          <w:szCs w:val="20"/>
        </w:rPr>
        <w:t>2C retail managers to ensure semantic equivalence and content validity. Reflective constructs were assessed for indicator reliability (standardized loadings≥0.70), internal consistency (composite reliability, CR≥0.70), and convergent validity (average variance extracted, AVE≥0.50)</w:t>
      </w:r>
      <w:r>
        <w:rPr>
          <w:rFonts w:ascii="Tahoma" w:hAnsi="Tahoma" w:cs="Tahoma"/>
          <w:sz w:val="20"/>
          <w:szCs w:val="20"/>
        </w:rPr>
        <w:fldChar w:fldCharType="begin"/>
      </w:r>
      <w:r>
        <w:rPr>
          <w:rFonts w:ascii="Tahoma" w:hAnsi="Tahoma" w:cs="Tahoma"/>
          <w:sz w:val="20"/>
          <w:szCs w:val="20"/>
        </w:rPr>
        <w:instrText xml:space="preserve"> ADDIN ZOTERO_ITEM CSL_CITATION {"citationID":"jaMp9jKC","properties":{"formattedCitation":"(Hair et al., 2021)","plainCitation":"(Hair et al., 2021)","noteIndex":0},"citationItems":[{"id":3993,"uris":["http://zotero.org/users/11912550/items/Z6XKVBEN"],"itemData":{"id":3993,"type":"chapter","abstract":"Abstract\n            PLS-SEM is the preferred approach when formatively specified constructs are included in the PLS path model. In this chapter, we discuss the key steps for evaluating formative measurement models. These include the assessment of (1) convergent validity, (2) indicator collinearity, and (3) statistical significance and relevance of the indicator weights. We introduce key criteria and their thresholds and illustrate their use with an extended version of the corporate reputation model estimated with SEMinR.","container-title":"Partial Least Squares Structural Equation Modeling (PLS-SEM) Using R","event-place":"Cham","ISBN":"978-3-030-80518-0","language":"en","note":"collection-title: Classroom Companion: Business\nDOI: 10.1007/978-3-030-80519-7_5","page":"91-113","publisher":"Springer International Publishing","publisher-place":"Cham","source":"DOI.org (Crossref)","title":"Evaluation of Formative Measurement Models","URL":"https://link.springer.com/10.1007/978-3-030-80519-7_5","container-author":[{"family":"Hair","given":"Joseph F."},{"family":"Hult","given":"G. Tomas M."},{"family":"Ringle","given":"Christian M."},{"family":"Sarstedt","given":"Marko"},{"family":"Danks","given":"Nicholas P."},{"family":"Ray","given":"Soumya"}],"author":[{"family":"Hair","given":"Joseph F."},{"family":"Hult","given":"G. Tomas M."},{"family":"Ringle","given":"Christian M."},{"family":"Sarstedt","given":"Marko"},{"family":"Danks","given":"Nicholas P."},{"family":"Ray","given":"Soumya"}],"accessed":{"date-parts":[["2026",2,3]]},"issued":{"date-parts":[["2021"]]}}}],"schema":"https://github.com/citation-style-language/schema/raw/master/csl-citation.json"} </w:instrText>
      </w:r>
      <w:r>
        <w:rPr>
          <w:rFonts w:ascii="Tahoma" w:hAnsi="Tahoma" w:cs="Tahoma"/>
          <w:sz w:val="20"/>
          <w:szCs w:val="20"/>
        </w:rPr>
        <w:fldChar w:fldCharType="separate"/>
      </w:r>
      <w:r>
        <w:rPr>
          <w:rFonts w:ascii="Tahoma" w:hAnsi="Tahoma" w:cs="Tahoma"/>
          <w:sz w:val="20"/>
        </w:rPr>
        <w:t>(Hair et al., 2021)</w:t>
      </w:r>
      <w:r>
        <w:rPr>
          <w:rFonts w:ascii="Tahoma" w:hAnsi="Tahoma" w:cs="Tahoma"/>
          <w:sz w:val="20"/>
          <w:szCs w:val="20"/>
        </w:rPr>
        <w:fldChar w:fldCharType="end"/>
      </w:r>
      <w:r>
        <w:rPr>
          <w:rFonts w:hint="eastAsia" w:ascii="Tahoma" w:hAnsi="Tahoma" w:cs="Tahoma"/>
          <w:sz w:val="20"/>
          <w:szCs w:val="20"/>
        </w:rPr>
        <w:t>. Discriminant validity was evaluated using the heterotrait–monotrait ratio (HTMT&lt;0.85) with bootstrapped confidence intervals</w:t>
      </w:r>
      <w:r>
        <w:rPr>
          <w:rFonts w:ascii="Tahoma" w:hAnsi="Tahoma" w:cs="Tahoma"/>
          <w:sz w:val="20"/>
          <w:szCs w:val="20"/>
        </w:rPr>
        <w:fldChar w:fldCharType="begin"/>
      </w:r>
      <w:r>
        <w:rPr>
          <w:rFonts w:ascii="Tahoma" w:hAnsi="Tahoma" w:cs="Tahoma"/>
          <w:sz w:val="20"/>
          <w:szCs w:val="20"/>
        </w:rPr>
        <w:instrText xml:space="preserve"> ADDIN ZOTERO_ITEM CSL_CITATION {"citationID":"ooB2P70q","properties":{"formattedCitation":"(Ab Hamid et al., 2017)","plainCitation":"(Ab Hamid et al., 2017)","noteIndex":0},"citationItems":[{"id":4018,"uris":["http://zotero.org/users/11912550/items/KNXUQGVE"],"itemData":{"id":4018,"type":"article-journal","container-title":"Journal of Physics: Conference Series","DOI":"10.1088/1742-6596/890/1/012163","ISSN":"1742-6588, 1742-6596","journalAbbreviation":"J. Phys.: Conf. Ser.","license":"http://iopscience.iop.org/info/page/text-and-data-mining","page":"012163","source":"DOI.org (Crossref)","title":"Discriminant Validity Assessment: Use of Fornell &amp; Larcker criterion versus HTMT Criterion","title-short":"Discriminant Validity Assessment","volume":"890","author":[{"family":"Ab Hamid","given":"M R"},{"family":"Sami","given":"W"},{"family":"Mohmad Sidek","given":"M H"}],"issued":{"date-parts":[["2017",9]]}}}],"schema":"https://github.com/citation-style-language/schema/raw/master/csl-citation.json"} </w:instrText>
      </w:r>
      <w:r>
        <w:rPr>
          <w:rFonts w:ascii="Tahoma" w:hAnsi="Tahoma" w:cs="Tahoma"/>
          <w:sz w:val="20"/>
          <w:szCs w:val="20"/>
        </w:rPr>
        <w:fldChar w:fldCharType="separate"/>
      </w:r>
      <w:r>
        <w:rPr>
          <w:rFonts w:ascii="Tahoma" w:hAnsi="Tahoma" w:cs="Tahoma"/>
          <w:sz w:val="20"/>
        </w:rPr>
        <w:t>(Ab Hamid et al., 2017)</w:t>
      </w:r>
      <w:r>
        <w:rPr>
          <w:rFonts w:ascii="Tahoma" w:hAnsi="Tahoma" w:cs="Tahoma"/>
          <w:sz w:val="20"/>
          <w:szCs w:val="20"/>
        </w:rPr>
        <w:fldChar w:fldCharType="end"/>
      </w:r>
      <w:r>
        <w:rPr>
          <w:rFonts w:hint="eastAsia" w:ascii="Tahoma" w:hAnsi="Tahoma" w:cs="Tahoma"/>
          <w:sz w:val="20"/>
          <w:szCs w:val="20"/>
        </w:rPr>
        <w:t>.</w:t>
      </w:r>
    </w:p>
    <w:p w14:paraId="389D2CEF">
      <w:pPr>
        <w:rPr>
          <w:rFonts w:ascii="Tahoma" w:hAnsi="Tahoma" w:cs="Tahoma"/>
          <w:sz w:val="20"/>
          <w:szCs w:val="20"/>
        </w:rPr>
      </w:pPr>
      <w:r>
        <w:rPr>
          <w:rFonts w:ascii="Tahoma" w:hAnsi="Tahoma" w:cs="Tahoma"/>
          <w:sz w:val="20"/>
          <w:szCs w:val="20"/>
        </w:rPr>
        <w:t xml:space="preserve">Digital transformation (DT) is operationalized using the multidimensional measurement instrument developed by </w:t>
      </w:r>
      <w:r>
        <w:rPr>
          <w:rFonts w:ascii="Tahoma" w:hAnsi="Tahoma" w:cs="Tahoma"/>
          <w:sz w:val="20"/>
          <w:szCs w:val="20"/>
        </w:rPr>
        <w:fldChar w:fldCharType="begin"/>
      </w:r>
      <w:r>
        <w:rPr>
          <w:rFonts w:ascii="Tahoma" w:hAnsi="Tahoma" w:cs="Tahoma"/>
          <w:sz w:val="20"/>
          <w:szCs w:val="20"/>
        </w:rPr>
        <w:instrText xml:space="preserve"> ADDIN ZOTERO_ITEM CSL_CITATION {"citationID":"LORs2maC","properties":{"formattedCitation":"(Kao et al., 2024)","plainCitation":"(Kao et al., 2024)","noteIndex":0},"citationItems":[{"id":1679,"uris":["http://zotero.org/users/11912550/items/FF3KJW89"],"itemData":{"id":1679,"type":"article-journal","abstract":"Digital transformation (DT) is an adaptive strategy in the evolving tech and business landscape. It helps orga­ nizations enhance operations and customer experiences to remain competitive. However, defining digital transformation, creating a universal taxonomy, and developing a practical assessment model remain challenges. This study aims to establish a comprehensive DT taxonomy by deconstructing DT into various dimensions. The research goes a step further by developing sub-dimensions and indicators, offering essential tools for investi­ gating an organization’s DT status. The study emphasizes the importance of considering industry-specific ap­ proaches, with a focus on the retail sector as a practical case study. Our research employs a structured approach, including an extensive literature review, focus group interviews, and the utilization of the FAHP method and esurveys to prioritize DT taxonomy dimensions. The study makes significant contributions, including providing a clear DT definition, bridging the gap between corporate and academic perspectives, and introducing a practical survey questionnaire for DT initiatives. We highlight the critical role of customer experience, DT training, and resource allocation, and introduce a conceptual model illustrating the dynamic relationship among organiza­ tional operations, DT technology, and process optimization. This model also proposed the moderating roles played by customer experience and resource alloc</w:instrText>
      </w:r>
      <w:r>
        <w:rPr>
          <w:rFonts w:hint="eastAsia" w:ascii="Tahoma" w:hAnsi="Tahoma" w:cs="Tahoma"/>
          <w:sz w:val="20"/>
          <w:szCs w:val="20"/>
        </w:rPr>
        <w:instrText xml:space="preserve">ation.","archive_location":"3 </w:instrText>
      </w:r>
      <w:r>
        <w:rPr>
          <w:rFonts w:ascii="Segoe UI Emoji" w:hAnsi="Segoe UI Emoji" w:cs="Segoe UI Emoji"/>
          <w:sz w:val="20"/>
          <w:szCs w:val="20"/>
        </w:rPr>
        <w:instrText xml:space="preserve">📊</w:instrText>
      </w:r>
      <w:r>
        <w:rPr>
          <w:rFonts w:hint="eastAsia" w:ascii="Tahoma" w:hAnsi="Tahoma" w:cs="Tahoma"/>
          <w:sz w:val="20"/>
          <w:szCs w:val="20"/>
        </w:rPr>
        <w:instrText xml:space="preserve">","container-title":"Journal of Business Research","DOI":"10.1016/j.jbusres.2024.114595","ISSN":"01482963","journalAbbreviation":"Journal of Business Research","language":"en","note":"titleTranslation: 揭示数字化转型的维度：全面的业务分类和评估模型","page":"114595","source":"DOI.org (Crossref)","title":"Unveiling the dimensions of digital transformation: A comprehensive taxonomy and assessment model for business","title-short":"Unveiling the dimensions of digital transformation","volume":"176","a</w:instrText>
      </w:r>
      <w:r>
        <w:rPr>
          <w:rFonts w:ascii="Tahoma" w:hAnsi="Tahoma" w:cs="Tahoma"/>
          <w:sz w:val="20"/>
          <w:szCs w:val="20"/>
        </w:rPr>
        <w:instrText xml:space="preserve">uthor":[{"family":"Kao","given":"Ling-Jing"},{"family":"Chiu","given":"Chih-Chou"},{"family":"Lin","given":"Hung-Tse"},{"family":"Hung","given":"Yun-Wei"},{"family":"Lu","given":"Cheng-Chin"}],"issued":{"date-parts":[["2024",4]]}}}],"schema":"https://github.com/citation-style-language/schema/raw/master/csl-citation.json"} </w:instrText>
      </w:r>
      <w:r>
        <w:rPr>
          <w:rFonts w:ascii="Tahoma" w:hAnsi="Tahoma" w:cs="Tahoma"/>
          <w:sz w:val="20"/>
          <w:szCs w:val="20"/>
        </w:rPr>
        <w:fldChar w:fldCharType="separate"/>
      </w:r>
      <w:r>
        <w:rPr>
          <w:rFonts w:ascii="Tahoma" w:hAnsi="Tahoma" w:cs="Tahoma"/>
          <w:sz w:val="20"/>
        </w:rPr>
        <w:t>Kao et al.</w:t>
      </w:r>
      <w:r>
        <w:rPr>
          <w:rFonts w:hint="eastAsia" w:ascii="Tahoma" w:hAnsi="Tahoma" w:cs="Tahoma"/>
          <w:sz w:val="20"/>
        </w:rPr>
        <w:t>(</w:t>
      </w:r>
      <w:r>
        <w:rPr>
          <w:rFonts w:ascii="Tahoma" w:hAnsi="Tahoma" w:cs="Tahoma"/>
          <w:sz w:val="20"/>
        </w:rPr>
        <w:t>2024)</w:t>
      </w:r>
      <w:r>
        <w:rPr>
          <w:rFonts w:ascii="Tahoma" w:hAnsi="Tahoma" w:cs="Tahoma"/>
          <w:sz w:val="20"/>
          <w:szCs w:val="20"/>
        </w:rPr>
        <w:fldChar w:fldCharType="end"/>
      </w:r>
      <w:r>
        <w:rPr>
          <w:rFonts w:ascii="Tahoma" w:hAnsi="Tahoma" w:cs="Tahoma"/>
          <w:sz w:val="20"/>
          <w:szCs w:val="20"/>
        </w:rPr>
        <w:t>Kao et al. (2024), modeled as a formative higher-order construct and estimated through a disjoint two-stage procedure. All indicators were adapted to the business-to-consumer (B2C) retail context. Indicator loadings were assessed at both stages of the estimation procedure, and the second-stage DT composite score was subsequently employed as an exogenous predictor in the structural model.</w:t>
      </w:r>
      <w:r>
        <w:rPr>
          <w:rFonts w:hint="eastAsia" w:ascii="Tahoma" w:hAnsi="Tahoma" w:cs="Tahoma"/>
          <w:sz w:val="20"/>
          <w:szCs w:val="20"/>
        </w:rPr>
        <w:t xml:space="preserve"> </w:t>
      </w:r>
      <w:r>
        <w:rPr>
          <w:rFonts w:ascii="Tahoma" w:hAnsi="Tahoma" w:cs="Tahoma"/>
          <w:sz w:val="20"/>
          <w:szCs w:val="20"/>
        </w:rPr>
        <w:t xml:space="preserve">Organizational resilience (OR) is operationalized using the validated measurement scale developed by </w:t>
      </w:r>
      <w:r>
        <w:rPr>
          <w:rFonts w:ascii="Tahoma" w:hAnsi="Tahoma" w:cs="Tahoma"/>
          <w:sz w:val="20"/>
          <w:szCs w:val="20"/>
        </w:rPr>
        <w:fldChar w:fldCharType="begin"/>
      </w:r>
      <w:r>
        <w:rPr>
          <w:rFonts w:ascii="Tahoma" w:hAnsi="Tahoma" w:cs="Tahoma"/>
          <w:sz w:val="20"/>
          <w:szCs w:val="20"/>
        </w:rPr>
        <w:instrText xml:space="preserve"> ADDIN ZOTERO_ITEM CSL_CITATION {"citationID":"m5vc2wXe","properties":{"formattedCitation":"(Verreynne et al., 2023)","plainCitation":"(Verreynne et al., 2023)","noteIndex":0},"citationItems":[{"id":1521,"uris":["http://zotero.org/users/11912550/items/9PH</w:instrText>
      </w:r>
      <w:r>
        <w:rPr>
          <w:rFonts w:hint="eastAsia" w:ascii="Tahoma" w:hAnsi="Tahoma" w:cs="Tahoma"/>
          <w:sz w:val="20"/>
          <w:szCs w:val="20"/>
        </w:rPr>
        <w:instrText xml:space="preserve">QJSHR"],"itemData":{"id":1521,"type":"article-journal","abstract":"抽象的 Purpose 目的 The paper aims to develop a strategic conceptualization and measurement scale of organizational resilience to support researchers examining how small firms prepare and respond deliberately to general disruptions in the operating environment over more extended time frames.该论文旨在制定组织弹性的战略概念和衡量标准，以支持研究人员研究小企业如何在更长的时间内准备和应对运营环境中的普遍干扰。 Design/methodology/approach设计/方法论/途径 The paper uses a four-step process to develop, present and test (for predictive validity) a scale of strategic organizational resilience for frequent events or those needing long-term responses.本文采用四步流程来开发、呈现和测试（预测有效性）针对频繁事件或需要长期响应的战略组织弹性规模。 Findings 发现 The resulting seven-factor measurement scale of organizational resilience consists of readiness, slack, problem-solving, flexibility, connectedness, adaptiveness and proactiveness.由此产生的组织弹性七因素衡量标准包括准备度、松弛度、解决问题能力、灵活性、连通性、适应性和主动性。 Originality/value 原创性/价值 The literature on organizational resilience explains how org</w:instrText>
      </w:r>
      <w:r>
        <w:rPr>
          <w:rFonts w:ascii="Tahoma" w:hAnsi="Tahoma" w:cs="Tahoma"/>
          <w:sz w:val="20"/>
          <w:szCs w:val="20"/>
        </w:rPr>
        <w:instrText xml:space="preserve">anizations recover from rare but catastrophic events by focusing on adaptation principles and short-term survival. The broader conceptualization presented here enables the study of organizational resilience in small-medium size enterprises (SMEs) across more frequent and pervasive events, such as financial crises, industry downturns and other forms of structural change and technological disruption. This is operationalized in a measure that includes new strategic factors associated with forward-planning an</w:instrText>
      </w:r>
      <w:r>
        <w:rPr>
          <w:rFonts w:hint="eastAsia" w:ascii="Tahoma" w:hAnsi="Tahoma" w:cs="Tahoma"/>
          <w:sz w:val="20"/>
          <w:szCs w:val="20"/>
        </w:rPr>
        <w:instrText xml:space="preserve">d more traditional operationally focused elements.有关组织复原力的文献解释了组织如何通过关注适应原则和短期生存来从罕见但灾难性的事件中恢复过来。这里提出的更广泛的概念化使得能够研究中小型企业（SME）在更频繁和普遍的事件中的组织弹性，例如金融危机、行业低迷以及其他形式的结构变化和技术颠覆。这是通过一项措施来实施的，其中包括与前瞻性规划相关的新战略因素和更传统的以运营为重点的要素。","archive_location":"4 </w:instrText>
      </w:r>
      <w:r>
        <w:rPr>
          <w:rFonts w:ascii="Segoe UI Emoji" w:hAnsi="Segoe UI Emoji" w:cs="Segoe UI Emoji"/>
          <w:sz w:val="20"/>
          <w:szCs w:val="20"/>
        </w:rPr>
        <w:instrText xml:space="preserve">📊</w:instrText>
      </w:r>
      <w:r>
        <w:rPr>
          <w:rFonts w:hint="eastAsia" w:ascii="Tahoma" w:hAnsi="Tahoma" w:cs="Tahoma"/>
          <w:sz w:val="20"/>
          <w:szCs w:val="20"/>
        </w:rPr>
        <w:instrText xml:space="preserve">","container-title":"International Journal of Entrepreneurial Behavior &amp; Research","DOI":"10.1108/IJEBR-07-2022-0681","ISSN":"1355-2554","issue":"6","note":"publisher: Emerald Publishing Limited\ntitleTranslation: 经济危机期间赋予中小企业组织弹性的战略因素：衡量尺度","page":"1338-1375","source</w:instrText>
      </w:r>
      <w:r>
        <w:rPr>
          <w:rFonts w:ascii="Tahoma" w:hAnsi="Tahoma" w:cs="Tahoma"/>
          <w:sz w:val="20"/>
          <w:szCs w:val="20"/>
        </w:rPr>
        <w:instrText xml:space="preserve">":"Emerald Insight","title":"Strategic factors conferring organizational resilience in SMEs during economic crises: a measurement scale","title-short":"Strategic factors conferring organizational resilience in SMEs during economic crises","volume":"29","author":[{"family":"Verreynne","given":"Martie-Louise"},{"family":"Ford","given":"Jerad"},{"family":"Steen","given":"John"}],"issued":{"date-parts":[["2023",1,1]]}}}],"schema":"https://github.com/citation-style-language/schema/raw/master/csl-citation.json"} </w:instrText>
      </w:r>
      <w:r>
        <w:rPr>
          <w:rFonts w:ascii="Tahoma" w:hAnsi="Tahoma" w:cs="Tahoma"/>
          <w:sz w:val="20"/>
          <w:szCs w:val="20"/>
        </w:rPr>
        <w:fldChar w:fldCharType="separate"/>
      </w:r>
      <w:r>
        <w:rPr>
          <w:rFonts w:ascii="Tahoma" w:hAnsi="Tahoma" w:cs="Tahoma"/>
          <w:sz w:val="20"/>
        </w:rPr>
        <w:t>Verreynne et al.</w:t>
      </w:r>
      <w:r>
        <w:rPr>
          <w:rFonts w:hint="eastAsia" w:ascii="Tahoma" w:hAnsi="Tahoma" w:cs="Tahoma"/>
          <w:sz w:val="20"/>
        </w:rPr>
        <w:t>(</w:t>
      </w:r>
      <w:r>
        <w:rPr>
          <w:rFonts w:ascii="Tahoma" w:hAnsi="Tahoma" w:cs="Tahoma"/>
          <w:sz w:val="20"/>
        </w:rPr>
        <w:t>2023)</w:t>
      </w:r>
      <w:r>
        <w:rPr>
          <w:rFonts w:ascii="Tahoma" w:hAnsi="Tahoma" w:cs="Tahoma"/>
          <w:sz w:val="20"/>
          <w:szCs w:val="20"/>
        </w:rPr>
        <w:fldChar w:fldCharType="end"/>
      </w:r>
      <w:r>
        <w:rPr>
          <w:rFonts w:ascii="Tahoma" w:hAnsi="Tahoma" w:cs="Tahoma"/>
          <w:sz w:val="20"/>
          <w:szCs w:val="20"/>
        </w:rPr>
        <w:t>. Following expert review and a preliminary pilot test, eight items were selected for inclusion in the final measurement instrument.</w:t>
      </w:r>
      <w:r>
        <w:rPr>
          <w:rFonts w:hint="eastAsia" w:ascii="Tahoma" w:hAnsi="Tahoma" w:cs="Tahoma"/>
          <w:sz w:val="20"/>
          <w:szCs w:val="20"/>
        </w:rPr>
        <w:t xml:space="preserve"> </w:t>
      </w:r>
      <w:r>
        <w:rPr>
          <w:rFonts w:ascii="Tahoma" w:hAnsi="Tahoma" w:cs="Tahoma"/>
          <w:sz w:val="20"/>
          <w:szCs w:val="20"/>
        </w:rPr>
        <w:t xml:space="preserve">To benchmark outcomes at the firm level, we employ the relative performance scale developed by </w:t>
      </w:r>
      <w:r>
        <w:rPr>
          <w:rFonts w:ascii="Tahoma" w:hAnsi="Tahoma" w:cs="Tahoma"/>
          <w:sz w:val="20"/>
          <w:szCs w:val="20"/>
        </w:rPr>
        <w:fldChar w:fldCharType="begin"/>
      </w:r>
      <w:r>
        <w:rPr>
          <w:rFonts w:ascii="Tahoma" w:hAnsi="Tahoma" w:cs="Tahoma"/>
          <w:sz w:val="20"/>
          <w:szCs w:val="20"/>
        </w:rPr>
        <w:instrText xml:space="preserve"> ADDIN ZOTERO_ITEM CSL_CITATION {"citationID":"9MqSeHZE","properties":{"formattedCitation":"(Vorhies &amp; Morgan, 2005)","plainCitation":"(Vorhies &amp; Morgan, 2005)","noteIndex":0},"citationItems":[{"id":3263,"uris":["http://zotero.org/users/11912550/items/LDPCQZXM"],"itemData":{"id":3263,"type":"article-journal","abstract":"Market-based organizational learning has been identified as an important source of sustainable competitive advantage. One particular learning mechanism, benchmarking, is a widely used management tool that has been recognized as appropriate for identifying and enhancing valuable marketing capabilities. However, despite widespread admonitions to managers, the benchmarking of marketing capabilities as a route to sustainable competitive advantage has received scant empirical attention. The authors empirically examine the potential business performance benefits available from benchmarking the marketing capabilities of top-performing firms. The results suggest that benchmarking has the potential to become a key learning mechanism for identifying, building, and enhancing marketing capabilities to deliver sustainable competitive advantage.","archive_location":"1657 </w:instrText>
      </w:r>
      <w:r>
        <w:rPr>
          <w:rFonts w:ascii="Segoe UI Emoji" w:hAnsi="Segoe UI Emoji" w:cs="Segoe UI Emoji"/>
          <w:sz w:val="20"/>
          <w:szCs w:val="20"/>
        </w:rPr>
        <w:instrText xml:space="preserve">📊</w:instrText>
      </w:r>
      <w:r>
        <w:rPr>
          <w:rFonts w:ascii="Tahoma" w:hAnsi="Tahoma" w:cs="Tahoma"/>
          <w:sz w:val="20"/>
          <w:szCs w:val="20"/>
        </w:rPr>
        <w:instrText xml:space="preserve">","container-title":"Journal of Marketing","DOI":"10.1509/jmkg.69.1.80.55505","ISSN":"0022-2429, 1547-7185","issue":"1","journalAbbreviation":"Journal of Marketing","language":"en","license":"https://journals.sagepub.com/page/policies/text-and-data-mining-license","page":"80-94","source":"DOI.org (Crossref)","title":"Benchmarking Marketing Capabilities for Sustainable Competitive Advantage","volume":"69","author":[{"family":"Vorhies","given":"Douglas W."},{"family":"Morgan","given":"Neil A."}],"issued":{"date-parts":[["2005",1]]}}}],"schema":"https://github.com/citation-style-language/schema/raw/master/csl-citation.json"} </w:instrText>
      </w:r>
      <w:r>
        <w:rPr>
          <w:rFonts w:ascii="Tahoma" w:hAnsi="Tahoma" w:cs="Tahoma"/>
          <w:sz w:val="20"/>
          <w:szCs w:val="20"/>
        </w:rPr>
        <w:fldChar w:fldCharType="separate"/>
      </w:r>
      <w:r>
        <w:rPr>
          <w:rFonts w:ascii="Tahoma" w:hAnsi="Tahoma" w:cs="Tahoma"/>
          <w:sz w:val="20"/>
        </w:rPr>
        <w:t>Vorhies &amp; Morgan</w:t>
      </w:r>
      <w:r>
        <w:rPr>
          <w:rFonts w:hint="eastAsia" w:ascii="Tahoma" w:hAnsi="Tahoma" w:cs="Tahoma"/>
          <w:sz w:val="20"/>
        </w:rPr>
        <w:t>(</w:t>
      </w:r>
      <w:r>
        <w:rPr>
          <w:rFonts w:ascii="Tahoma" w:hAnsi="Tahoma" w:cs="Tahoma"/>
          <w:sz w:val="20"/>
        </w:rPr>
        <w:t>2005)</w:t>
      </w:r>
      <w:r>
        <w:rPr>
          <w:rFonts w:ascii="Tahoma" w:hAnsi="Tahoma" w:cs="Tahoma"/>
          <w:sz w:val="20"/>
          <w:szCs w:val="20"/>
        </w:rPr>
        <w:fldChar w:fldCharType="end"/>
      </w:r>
      <w:r>
        <w:rPr>
          <w:rFonts w:ascii="Tahoma" w:hAnsi="Tahoma" w:cs="Tahoma"/>
          <w:sz w:val="20"/>
          <w:szCs w:val="20"/>
        </w:rPr>
        <w:t>Vorhies and Morgan (2005) to assess both operational performance and customer performance, thereby capturing process reliability and efficiency, as well as customer-oriented outcomes.</w:t>
      </w:r>
    </w:p>
    <w:p w14:paraId="00D199B4">
      <w:pPr>
        <w:rPr>
          <w:rFonts w:ascii="Tahoma" w:hAnsi="Tahoma" w:cs="Tahoma"/>
          <w:sz w:val="20"/>
          <w:szCs w:val="20"/>
        </w:rPr>
      </w:pPr>
    </w:p>
    <w:p w14:paraId="04024FCF">
      <w:pPr>
        <w:rPr>
          <w:rFonts w:ascii="Tahoma" w:hAnsi="Tahoma" w:cs="Tahoma"/>
          <w:b/>
          <w:bCs/>
          <w:sz w:val="20"/>
          <w:szCs w:val="20"/>
        </w:rPr>
      </w:pPr>
      <w:r>
        <w:rPr>
          <w:rFonts w:hint="eastAsia" w:ascii="Tahoma" w:hAnsi="Tahoma" w:cs="Tahoma"/>
          <w:b/>
          <w:bCs/>
          <w:sz w:val="20"/>
          <w:szCs w:val="20"/>
        </w:rPr>
        <w:t>3</w:t>
      </w:r>
      <w:r>
        <w:rPr>
          <w:rFonts w:ascii="Tahoma" w:hAnsi="Tahoma" w:cs="Tahoma"/>
          <w:b/>
          <w:bCs/>
          <w:sz w:val="20"/>
          <w:szCs w:val="20"/>
        </w:rPr>
        <w:t>.3. Data analysis</w:t>
      </w:r>
    </w:p>
    <w:p w14:paraId="67BC5B44">
      <w:pPr>
        <w:rPr>
          <w:rFonts w:ascii="Tahoma" w:hAnsi="Tahoma" w:cs="Tahoma"/>
          <w:sz w:val="20"/>
          <w:szCs w:val="20"/>
        </w:rPr>
      </w:pPr>
      <w:r>
        <w:rPr>
          <w:rFonts w:ascii="Tahoma" w:hAnsi="Tahoma" w:cs="Tahoma"/>
          <w:sz w:val="20"/>
          <w:szCs w:val="20"/>
        </w:rPr>
        <w:t>We conducted the statistical analyses in SmartPLS 4.1.2 using variance-based partial least squares structural equation modeling (PLS-SEM). PLS-SEM is appropriate because our focus is prediction rather than strict theory testing, the structural model is highly complex, and the survey data likely deviate from multivariate normality</w:t>
      </w:r>
      <w:r>
        <w:rPr>
          <w:rFonts w:ascii="Tahoma" w:hAnsi="Tahoma" w:cs="Tahoma"/>
          <w:sz w:val="20"/>
          <w:szCs w:val="20"/>
        </w:rPr>
        <w:fldChar w:fldCharType="begin"/>
      </w:r>
      <w:r>
        <w:rPr>
          <w:rFonts w:ascii="Tahoma" w:hAnsi="Tahoma" w:cs="Tahoma"/>
          <w:sz w:val="20"/>
          <w:szCs w:val="20"/>
        </w:rPr>
        <w:instrText xml:space="preserve"> ADDIN ZOTERO_ITEM CSL_CITATION {"citationID":"rnTI9xoW","properties":{"formattedCitation":"(Hair &amp; Alamer, 2022)","plainCitation":"(Hair &amp; Alamer, 2022)","noteIndex":0},"citationItems":[{"id":4019,"uris":["http://zotero.org/users/11912550/items/99H9X9WQ"],"itemData":{"id":4019,"type":"article-journal","container-title":"Research Methods in Applied Linguistics","DOI":"10.1016/j.rmal.2022.100027","ISSN":"27727661","issue":"3","journalAbbreviation":"Research Methods in Applied Linguistics","language":"en","page":"100027","source":"DOI.org (Crossref)","title":"Partial Least Squares Structural Equation Modeling (PLS-SEM) in second language and education research: Guidelines using an applied example","title-short":"Partial Least Squares Structural Equation Modeling (PLS-SEM) in second language and education research","volume":"1","author":[{"family":"Hair","given":"Joseph"},{"family":"Alamer","given":"Abdullah"}],"issued":{"date-parts":[["2022",12]]}}}],"schema":"https://github.com/citation-style-language/schema/raw/master/csl-citation.json"} </w:instrText>
      </w:r>
      <w:r>
        <w:rPr>
          <w:rFonts w:ascii="Tahoma" w:hAnsi="Tahoma" w:cs="Tahoma"/>
          <w:sz w:val="20"/>
          <w:szCs w:val="20"/>
        </w:rPr>
        <w:fldChar w:fldCharType="separate"/>
      </w:r>
      <w:r>
        <w:rPr>
          <w:rFonts w:ascii="Tahoma" w:hAnsi="Tahoma" w:cs="Tahoma"/>
          <w:sz w:val="20"/>
        </w:rPr>
        <w:t>(Hair &amp; Alamer, 2022)</w:t>
      </w:r>
      <w:r>
        <w:rPr>
          <w:rFonts w:ascii="Tahoma" w:hAnsi="Tahoma" w:cs="Tahoma"/>
          <w:sz w:val="20"/>
          <w:szCs w:val="20"/>
        </w:rPr>
        <w:fldChar w:fldCharType="end"/>
      </w:r>
      <w:r>
        <w:rPr>
          <w:rFonts w:ascii="Tahoma" w:hAnsi="Tahoma" w:cs="Tahoma"/>
          <w:sz w:val="20"/>
          <w:szCs w:val="20"/>
        </w:rPr>
        <w:t xml:space="preserve">. It maximizes explained variance in endogenous latent variables (e.g., R², Q²), supports hierarchical component models via the disjoint two-stage approach, and allows bootstrap-based inference for indirect effects, making it well suited to this research context </w:t>
      </w:r>
      <w:r>
        <w:rPr>
          <w:rFonts w:ascii="Tahoma" w:hAnsi="Tahoma" w:cs="Tahoma"/>
          <w:sz w:val="20"/>
          <w:szCs w:val="20"/>
        </w:rPr>
        <w:fldChar w:fldCharType="begin"/>
      </w:r>
      <w:r>
        <w:rPr>
          <w:rFonts w:ascii="Tahoma" w:hAnsi="Tahoma" w:cs="Tahoma"/>
          <w:sz w:val="20"/>
          <w:szCs w:val="20"/>
        </w:rPr>
        <w:instrText xml:space="preserve"> ADDIN ZOTERO_ITEM CSL_CITATION {"citationID":"ERrmPTSP","properties":{"formattedCitation":"(Hair &amp; Alamer, 2022)","plainCitation":"(Hair &amp; Alamer, 2022)","noteIndex":0},"citationItems":[{"id":4019,"uris":["http://zotero.org/users/11912550/items/99H9X9WQ"],"itemData":{"id":4019,"type":"article-journal","container-title":"Research Methods in Applied Linguistics","DOI":"10.1016/j.rmal.2022.100027","ISSN":"27727661","issue":"3","journalAbbreviation":"Research Methods in Applied Linguistics","language":"en","page":"100027","source":"DOI.org (Crossref)","title":"Partial Least Squares Structural Equation Modeling (PLS-SEM) in second language and education research: Guidelines using an applied example","title-short":"Partial Least Squares Structural Equation Modeling (PLS-SEM) in second language and education research","volume":"1","author":[{"family":"Hair","given":"Joseph"},{"family":"Alamer","given":"Abdullah"}],"issued":{"date-parts":[["2022",12]]}}}],"schema":"https://github.com/citation-style-language/schema/raw/master/csl-citation.json"} </w:instrText>
      </w:r>
      <w:r>
        <w:rPr>
          <w:rFonts w:ascii="Tahoma" w:hAnsi="Tahoma" w:cs="Tahoma"/>
          <w:sz w:val="20"/>
          <w:szCs w:val="20"/>
        </w:rPr>
        <w:fldChar w:fldCharType="separate"/>
      </w:r>
      <w:r>
        <w:rPr>
          <w:rFonts w:ascii="Tahoma" w:hAnsi="Tahoma" w:cs="Tahoma"/>
          <w:sz w:val="20"/>
        </w:rPr>
        <w:t>(Hair &amp; Alamer, 2022)</w:t>
      </w:r>
      <w:r>
        <w:rPr>
          <w:rFonts w:ascii="Tahoma" w:hAnsi="Tahoma" w:cs="Tahoma"/>
          <w:sz w:val="20"/>
          <w:szCs w:val="20"/>
        </w:rPr>
        <w:fldChar w:fldCharType="end"/>
      </w:r>
      <w:r>
        <w:rPr>
          <w:rFonts w:ascii="Tahoma" w:hAnsi="Tahoma" w:cs="Tahoma"/>
          <w:sz w:val="20"/>
          <w:szCs w:val="20"/>
        </w:rPr>
        <w:t>.</w:t>
      </w:r>
    </w:p>
    <w:p w14:paraId="40062557">
      <w:pPr>
        <w:rPr>
          <w:rFonts w:ascii="Tahoma" w:hAnsi="Tahoma" w:cs="Tahoma"/>
          <w:sz w:val="20"/>
          <w:szCs w:val="20"/>
        </w:rPr>
      </w:pPr>
    </w:p>
    <w:p w14:paraId="46D348D5">
      <w:pPr>
        <w:rPr>
          <w:rFonts w:ascii="Tahoma" w:hAnsi="Tahoma" w:cs="Tahoma"/>
          <w:b/>
          <w:bCs/>
          <w:sz w:val="20"/>
          <w:szCs w:val="20"/>
        </w:rPr>
      </w:pPr>
      <w:r>
        <w:rPr>
          <w:rFonts w:hint="eastAsia" w:ascii="Tahoma" w:hAnsi="Tahoma" w:cs="Tahoma"/>
          <w:b/>
          <w:bCs/>
          <w:sz w:val="20"/>
          <w:szCs w:val="20"/>
        </w:rPr>
        <w:t>3</w:t>
      </w:r>
      <w:r>
        <w:rPr>
          <w:rFonts w:ascii="Tahoma" w:hAnsi="Tahoma" w:cs="Tahoma"/>
          <w:b/>
          <w:bCs/>
          <w:sz w:val="20"/>
          <w:szCs w:val="20"/>
        </w:rPr>
        <w:t>.3.1. Sample profile</w:t>
      </w:r>
    </w:p>
    <w:p w14:paraId="329DDF22">
      <w:pPr>
        <w:rPr>
          <w:rFonts w:ascii="Tahoma" w:hAnsi="Tahoma" w:cs="Tahoma"/>
          <w:sz w:val="20"/>
          <w:szCs w:val="20"/>
        </w:rPr>
      </w:pPr>
      <w:r>
        <w:rPr>
          <w:rFonts w:ascii="Tahoma" w:hAnsi="Tahoma" w:cs="Tahoma"/>
          <w:sz w:val="20"/>
          <w:szCs w:val="20"/>
        </w:rPr>
        <w:t xml:space="preserve">We collected 349 firm-level questionnaires and, after data quality checks, handling missing values, and removing outliers, retained 302 valid observations (effective response rate: 86.5%). As shown in Table 1, the sample covers the main B2C retail formats in Guangdong within a shared institutional environment. Single-channel firms account for 176 cases (58.28%) and omnichannel firms for 126 cases (41.72%), indicating substantial but not universal omnichannel adoption among SMEs. All sampled firms are small </w:t>
      </w:r>
      <w:r>
        <w:rPr>
          <w:rFonts w:hint="eastAsia" w:ascii="Tahoma" w:hAnsi="Tahoma" w:cs="Tahoma"/>
          <w:sz w:val="20"/>
          <w:szCs w:val="20"/>
        </w:rPr>
        <w:t>and medium-sized enterprises (≤ 300 employees) and relatively young, with only 10% operating for more than 10 years. Respondents hold decision-relevant positions and have relatively high educational attainment: 228 (75.50%) have at least a bachelor</w:t>
      </w:r>
      <w:r>
        <w:rPr>
          <w:rFonts w:ascii="Tahoma" w:hAnsi="Tahoma" w:cs="Tahoma"/>
          <w:sz w:val="20"/>
          <w:szCs w:val="20"/>
        </w:rPr>
        <w:t>’</w:t>
      </w:r>
      <w:r>
        <w:rPr>
          <w:rFonts w:hint="eastAsia" w:ascii="Tahoma" w:hAnsi="Tahoma" w:cs="Tahoma"/>
          <w:sz w:val="20"/>
          <w:szCs w:val="20"/>
        </w:rPr>
        <w:t>s degre</w:t>
      </w:r>
      <w:r>
        <w:rPr>
          <w:rFonts w:ascii="Tahoma" w:hAnsi="Tahoma" w:cs="Tahoma"/>
          <w:sz w:val="20"/>
          <w:szCs w:val="20"/>
        </w:rPr>
        <w:t>e. This profile supports using these key informants to assess digital transformation, organizational resilience, and firm performance.</w:t>
      </w:r>
    </w:p>
    <w:p w14:paraId="6D85E754">
      <w:pPr>
        <w:rPr>
          <w:rFonts w:ascii="Tahoma" w:hAnsi="Tahoma" w:cs="Tahoma"/>
          <w:sz w:val="20"/>
          <w:szCs w:val="20"/>
        </w:rPr>
      </w:pPr>
    </w:p>
    <w:p w14:paraId="45086266">
      <w:pPr>
        <w:rPr>
          <w:rFonts w:ascii="Tahoma" w:hAnsi="Tahoma" w:cs="Tahoma"/>
          <w:sz w:val="20"/>
          <w:szCs w:val="20"/>
        </w:rPr>
      </w:pPr>
      <w:r>
        <w:rPr>
          <w:rFonts w:ascii="Tahoma" w:hAnsi="Tahoma" w:cs="Tahoma"/>
          <w:sz w:val="20"/>
          <w:szCs w:val="20"/>
        </w:rPr>
        <w:t>Table 1. Sample profile (firm and respondent characteristics, N =302)</w:t>
      </w:r>
    </w:p>
    <w:tbl>
      <w:tblPr>
        <w:tblStyle w:val="11"/>
        <w:tblW w:w="4998" w:type="pct"/>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19"/>
        <w:gridCol w:w="2833"/>
        <w:gridCol w:w="1467"/>
      </w:tblGrid>
      <w:tr w14:paraId="282F756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76" w:type="pct"/>
            <w:tcBorders>
              <w:top w:val="single" w:color="auto" w:sz="4" w:space="0"/>
              <w:bottom w:val="single" w:color="auto" w:sz="4" w:space="0"/>
            </w:tcBorders>
          </w:tcPr>
          <w:p w14:paraId="6DB3B7A5">
            <w:pPr>
              <w:rPr>
                <w:rFonts w:ascii="Tahoma" w:hAnsi="Tahoma" w:eastAsia="黑体" w:cs="Tahoma"/>
                <w:bCs/>
                <w:color w:val="000000"/>
                <w:kern w:val="0"/>
                <w:sz w:val="20"/>
                <w:szCs w:val="20"/>
              </w:rPr>
            </w:pPr>
            <w:r>
              <w:rPr>
                <w:rFonts w:ascii="Tahoma" w:hAnsi="Tahoma" w:eastAsia="黑体" w:cs="Tahoma"/>
                <w:bCs/>
                <w:color w:val="000000"/>
                <w:kern w:val="0"/>
                <w:sz w:val="20"/>
                <w:szCs w:val="20"/>
              </w:rPr>
              <w:t>Demographic</w:t>
            </w:r>
          </w:p>
        </w:tc>
        <w:tc>
          <w:tcPr>
            <w:tcW w:w="1663" w:type="pct"/>
            <w:tcBorders>
              <w:top w:val="single" w:color="auto" w:sz="4" w:space="0"/>
              <w:bottom w:val="single" w:color="auto" w:sz="4" w:space="0"/>
            </w:tcBorders>
          </w:tcPr>
          <w:p w14:paraId="229937EB">
            <w:pPr>
              <w:rPr>
                <w:rFonts w:ascii="Tahoma" w:hAnsi="Tahoma" w:eastAsia="黑体" w:cs="Tahoma"/>
                <w:bCs/>
                <w:color w:val="000000"/>
                <w:kern w:val="0"/>
                <w:sz w:val="20"/>
                <w:szCs w:val="20"/>
              </w:rPr>
            </w:pPr>
            <w:r>
              <w:rPr>
                <w:rFonts w:ascii="Tahoma" w:hAnsi="Tahoma" w:eastAsia="黑体" w:cs="Tahoma"/>
                <w:bCs/>
                <w:color w:val="000000"/>
                <w:kern w:val="0"/>
                <w:sz w:val="20"/>
                <w:szCs w:val="20"/>
              </w:rPr>
              <w:t>Frequency</w:t>
            </w:r>
          </w:p>
          <w:p w14:paraId="6B02F953">
            <w:pPr>
              <w:rPr>
                <w:rFonts w:ascii="Tahoma" w:hAnsi="Tahoma" w:eastAsia="黑体" w:cs="Tahoma"/>
                <w:bCs/>
                <w:color w:val="000000"/>
                <w:kern w:val="0"/>
                <w:sz w:val="20"/>
                <w:szCs w:val="20"/>
              </w:rPr>
            </w:pPr>
            <w:r>
              <w:rPr>
                <w:rFonts w:ascii="Tahoma" w:hAnsi="Tahoma" w:eastAsia="黑体" w:cs="Tahoma"/>
                <w:bCs/>
                <w:color w:val="000000"/>
                <w:kern w:val="0"/>
                <w:sz w:val="20"/>
                <w:szCs w:val="20"/>
              </w:rPr>
              <w:t>(n=302)</w:t>
            </w:r>
          </w:p>
        </w:tc>
        <w:tc>
          <w:tcPr>
            <w:tcW w:w="861" w:type="pct"/>
            <w:tcBorders>
              <w:top w:val="single" w:color="auto" w:sz="4" w:space="0"/>
              <w:bottom w:val="single" w:color="auto" w:sz="4" w:space="0"/>
            </w:tcBorders>
          </w:tcPr>
          <w:p w14:paraId="6C23E5E0">
            <w:pPr>
              <w:rPr>
                <w:rFonts w:ascii="Tahoma" w:hAnsi="Tahoma" w:eastAsia="黑体" w:cs="Tahoma"/>
                <w:bCs/>
                <w:color w:val="000000"/>
                <w:kern w:val="0"/>
                <w:sz w:val="20"/>
                <w:szCs w:val="20"/>
              </w:rPr>
            </w:pPr>
            <w:r>
              <w:rPr>
                <w:rFonts w:ascii="Tahoma" w:hAnsi="Tahoma" w:eastAsia="黑体" w:cs="Tahoma"/>
                <w:bCs/>
                <w:color w:val="000000"/>
                <w:kern w:val="0"/>
                <w:sz w:val="20"/>
                <w:szCs w:val="20"/>
              </w:rPr>
              <w:t>Percentage</w:t>
            </w:r>
          </w:p>
          <w:p w14:paraId="3836C4FA">
            <w:pPr>
              <w:rPr>
                <w:rFonts w:ascii="Tahoma" w:hAnsi="Tahoma" w:eastAsia="黑体" w:cs="Tahoma"/>
                <w:bCs/>
                <w:color w:val="000000"/>
                <w:kern w:val="0"/>
                <w:sz w:val="20"/>
                <w:szCs w:val="20"/>
              </w:rPr>
            </w:pPr>
            <w:r>
              <w:rPr>
                <w:rFonts w:ascii="Tahoma" w:hAnsi="Tahoma" w:eastAsia="黑体" w:cs="Tahoma"/>
                <w:bCs/>
                <w:color w:val="000000"/>
                <w:kern w:val="0"/>
                <w:sz w:val="20"/>
                <w:szCs w:val="20"/>
              </w:rPr>
              <w:t>(%)</w:t>
            </w:r>
          </w:p>
        </w:tc>
      </w:tr>
      <w:tr w14:paraId="497A320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76" w:type="pct"/>
            <w:tcBorders>
              <w:top w:val="single" w:color="auto" w:sz="4" w:space="0"/>
            </w:tcBorders>
          </w:tcPr>
          <w:p w14:paraId="3FB6B373">
            <w:pPr>
              <w:rPr>
                <w:rFonts w:ascii="Tahoma" w:hAnsi="Tahoma" w:eastAsia="黑体" w:cs="Tahoma"/>
                <w:b/>
                <w:color w:val="000000"/>
                <w:kern w:val="0"/>
                <w:sz w:val="20"/>
                <w:szCs w:val="20"/>
              </w:rPr>
            </w:pPr>
            <w:r>
              <w:rPr>
                <w:rFonts w:ascii="Tahoma" w:hAnsi="Tahoma" w:eastAsia="黑体" w:cs="Tahoma"/>
                <w:b/>
                <w:color w:val="000000"/>
                <w:kern w:val="0"/>
                <w:sz w:val="20"/>
                <w:szCs w:val="20"/>
              </w:rPr>
              <w:t>Gender</w:t>
            </w:r>
          </w:p>
          <w:p w14:paraId="5F0F18DE">
            <w:pPr>
              <w:rPr>
                <w:rFonts w:ascii="Tahoma" w:hAnsi="Tahoma" w:eastAsia="黑体" w:cs="Tahoma"/>
                <w:bCs/>
                <w:color w:val="000000"/>
                <w:kern w:val="0"/>
                <w:sz w:val="20"/>
                <w:szCs w:val="20"/>
              </w:rPr>
            </w:pPr>
            <w:r>
              <w:rPr>
                <w:rFonts w:ascii="Tahoma" w:hAnsi="Tahoma" w:eastAsia="黑体" w:cs="Tahoma"/>
                <w:bCs/>
                <w:color w:val="000000"/>
                <w:kern w:val="0"/>
                <w:sz w:val="20"/>
                <w:szCs w:val="20"/>
              </w:rPr>
              <w:t>Male</w:t>
            </w:r>
          </w:p>
          <w:p w14:paraId="6139F189">
            <w:pPr>
              <w:rPr>
                <w:rFonts w:ascii="Tahoma" w:hAnsi="Tahoma" w:eastAsia="黑体" w:cs="Tahoma"/>
                <w:bCs/>
                <w:color w:val="000000"/>
                <w:kern w:val="0"/>
                <w:sz w:val="20"/>
                <w:szCs w:val="20"/>
              </w:rPr>
            </w:pPr>
            <w:r>
              <w:rPr>
                <w:rFonts w:ascii="Tahoma" w:hAnsi="Tahoma" w:eastAsia="黑体" w:cs="Tahoma"/>
                <w:bCs/>
                <w:color w:val="000000"/>
                <w:kern w:val="0"/>
                <w:sz w:val="20"/>
                <w:szCs w:val="20"/>
              </w:rPr>
              <w:t>Female</w:t>
            </w:r>
          </w:p>
        </w:tc>
        <w:tc>
          <w:tcPr>
            <w:tcW w:w="1663" w:type="pct"/>
            <w:tcBorders>
              <w:top w:val="single" w:color="auto" w:sz="4" w:space="0"/>
            </w:tcBorders>
          </w:tcPr>
          <w:p w14:paraId="06F3FC66">
            <w:pPr>
              <w:rPr>
                <w:rFonts w:ascii="Tahoma" w:hAnsi="Tahoma" w:eastAsia="黑体" w:cs="Tahoma"/>
                <w:bCs/>
                <w:color w:val="000000"/>
                <w:kern w:val="0"/>
                <w:sz w:val="20"/>
                <w:szCs w:val="20"/>
              </w:rPr>
            </w:pPr>
          </w:p>
          <w:p w14:paraId="5926908C">
            <w:pPr>
              <w:rPr>
                <w:rFonts w:ascii="Tahoma" w:hAnsi="Tahoma" w:eastAsia="黑体" w:cs="Tahoma"/>
                <w:bCs/>
                <w:color w:val="000000"/>
                <w:kern w:val="0"/>
                <w:sz w:val="20"/>
                <w:szCs w:val="20"/>
              </w:rPr>
            </w:pPr>
            <w:r>
              <w:rPr>
                <w:rFonts w:ascii="Tahoma" w:hAnsi="Tahoma" w:eastAsia="黑体" w:cs="Tahoma"/>
                <w:bCs/>
                <w:color w:val="000000"/>
                <w:kern w:val="0"/>
                <w:sz w:val="20"/>
                <w:szCs w:val="20"/>
              </w:rPr>
              <w:t>187</w:t>
            </w:r>
          </w:p>
          <w:p w14:paraId="37842D3E">
            <w:pPr>
              <w:rPr>
                <w:rFonts w:ascii="Tahoma" w:hAnsi="Tahoma" w:eastAsia="黑体" w:cs="Tahoma"/>
                <w:bCs/>
                <w:color w:val="000000"/>
                <w:kern w:val="0"/>
                <w:sz w:val="20"/>
                <w:szCs w:val="20"/>
              </w:rPr>
            </w:pPr>
            <w:r>
              <w:rPr>
                <w:rFonts w:ascii="Tahoma" w:hAnsi="Tahoma" w:eastAsia="黑体" w:cs="Tahoma"/>
                <w:bCs/>
                <w:color w:val="000000"/>
                <w:kern w:val="0"/>
                <w:sz w:val="20"/>
                <w:szCs w:val="20"/>
              </w:rPr>
              <w:t>115</w:t>
            </w:r>
          </w:p>
        </w:tc>
        <w:tc>
          <w:tcPr>
            <w:tcW w:w="861" w:type="pct"/>
            <w:tcBorders>
              <w:top w:val="single" w:color="auto" w:sz="4" w:space="0"/>
            </w:tcBorders>
          </w:tcPr>
          <w:p w14:paraId="64C869F4">
            <w:pPr>
              <w:rPr>
                <w:rFonts w:ascii="Tahoma" w:hAnsi="Tahoma" w:eastAsia="黑体" w:cs="Tahoma"/>
                <w:bCs/>
                <w:color w:val="000000"/>
                <w:kern w:val="0"/>
                <w:sz w:val="20"/>
                <w:szCs w:val="20"/>
              </w:rPr>
            </w:pPr>
          </w:p>
          <w:p w14:paraId="7795ABF3">
            <w:pPr>
              <w:rPr>
                <w:rFonts w:ascii="Tahoma" w:hAnsi="Tahoma" w:eastAsia="黑体" w:cs="Tahoma"/>
                <w:bCs/>
                <w:color w:val="000000"/>
                <w:kern w:val="0"/>
                <w:sz w:val="20"/>
                <w:szCs w:val="20"/>
              </w:rPr>
            </w:pPr>
            <w:r>
              <w:rPr>
                <w:rFonts w:ascii="Tahoma" w:hAnsi="Tahoma" w:eastAsia="黑体" w:cs="Tahoma"/>
                <w:bCs/>
                <w:color w:val="000000"/>
                <w:kern w:val="0"/>
                <w:sz w:val="20"/>
                <w:szCs w:val="20"/>
              </w:rPr>
              <w:t>61.92</w:t>
            </w:r>
          </w:p>
          <w:p w14:paraId="43F28236">
            <w:pPr>
              <w:rPr>
                <w:rFonts w:ascii="Tahoma" w:hAnsi="Tahoma" w:eastAsia="黑体" w:cs="Tahoma"/>
                <w:bCs/>
                <w:color w:val="000000"/>
                <w:kern w:val="0"/>
                <w:sz w:val="20"/>
                <w:szCs w:val="20"/>
              </w:rPr>
            </w:pPr>
            <w:r>
              <w:rPr>
                <w:rFonts w:ascii="Tahoma" w:hAnsi="Tahoma" w:eastAsia="黑体" w:cs="Tahoma"/>
                <w:bCs/>
                <w:color w:val="000000"/>
                <w:kern w:val="0"/>
                <w:sz w:val="20"/>
                <w:szCs w:val="20"/>
              </w:rPr>
              <w:t>38.08</w:t>
            </w:r>
          </w:p>
        </w:tc>
      </w:tr>
      <w:tr w14:paraId="25BE20F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76" w:type="pct"/>
          </w:tcPr>
          <w:p w14:paraId="6FDEEDCB">
            <w:pPr>
              <w:rPr>
                <w:rFonts w:ascii="Tahoma" w:hAnsi="Tahoma" w:eastAsia="黑体" w:cs="Tahoma"/>
                <w:b/>
                <w:color w:val="000000"/>
                <w:kern w:val="0"/>
                <w:sz w:val="20"/>
                <w:szCs w:val="20"/>
              </w:rPr>
            </w:pPr>
            <w:r>
              <w:rPr>
                <w:rFonts w:ascii="Tahoma" w:hAnsi="Tahoma" w:eastAsia="黑体" w:cs="Tahoma"/>
                <w:b/>
                <w:color w:val="000000"/>
                <w:kern w:val="0"/>
                <w:sz w:val="20"/>
                <w:szCs w:val="20"/>
              </w:rPr>
              <w:t>Age</w:t>
            </w:r>
          </w:p>
          <w:p w14:paraId="5655731D">
            <w:pPr>
              <w:rPr>
                <w:rFonts w:ascii="Tahoma" w:hAnsi="Tahoma" w:eastAsia="黑体" w:cs="Tahoma"/>
                <w:bCs/>
                <w:color w:val="000000"/>
                <w:kern w:val="0"/>
                <w:sz w:val="20"/>
                <w:szCs w:val="20"/>
              </w:rPr>
            </w:pPr>
            <w:r>
              <w:rPr>
                <w:rFonts w:ascii="Tahoma" w:hAnsi="Tahoma" w:eastAsia="黑体" w:cs="Tahoma"/>
                <w:bCs/>
                <w:color w:val="000000"/>
                <w:kern w:val="0"/>
                <w:sz w:val="20"/>
                <w:szCs w:val="20"/>
              </w:rPr>
              <w:t xml:space="preserve">Below 30 years  </w:t>
            </w:r>
          </w:p>
          <w:p w14:paraId="272E0ECE">
            <w:pPr>
              <w:rPr>
                <w:rFonts w:ascii="Tahoma" w:hAnsi="Tahoma" w:eastAsia="黑体" w:cs="Tahoma"/>
                <w:bCs/>
                <w:color w:val="000000"/>
                <w:kern w:val="0"/>
                <w:sz w:val="20"/>
                <w:szCs w:val="20"/>
              </w:rPr>
            </w:pPr>
            <w:r>
              <w:rPr>
                <w:rFonts w:ascii="Tahoma" w:hAnsi="Tahoma" w:eastAsia="黑体" w:cs="Tahoma"/>
                <w:bCs/>
                <w:color w:val="000000"/>
                <w:kern w:val="0"/>
                <w:sz w:val="20"/>
                <w:szCs w:val="20"/>
              </w:rPr>
              <w:t xml:space="preserve">30-39 years  </w:t>
            </w:r>
          </w:p>
          <w:p w14:paraId="2CFAC490">
            <w:pPr>
              <w:rPr>
                <w:rFonts w:ascii="Tahoma" w:hAnsi="Tahoma" w:eastAsia="黑体" w:cs="Tahoma"/>
                <w:bCs/>
                <w:color w:val="000000"/>
                <w:kern w:val="0"/>
                <w:sz w:val="20"/>
                <w:szCs w:val="20"/>
              </w:rPr>
            </w:pPr>
            <w:r>
              <w:rPr>
                <w:rFonts w:ascii="Tahoma" w:hAnsi="Tahoma" w:eastAsia="黑体" w:cs="Tahoma"/>
                <w:bCs/>
                <w:color w:val="000000"/>
                <w:kern w:val="0"/>
                <w:sz w:val="20"/>
                <w:szCs w:val="20"/>
              </w:rPr>
              <w:t xml:space="preserve">40-49 years </w:t>
            </w:r>
          </w:p>
          <w:p w14:paraId="2B5385FB">
            <w:pPr>
              <w:rPr>
                <w:rFonts w:ascii="Tahoma" w:hAnsi="Tahoma" w:eastAsia="黑体" w:cs="Tahoma"/>
                <w:bCs/>
                <w:color w:val="000000"/>
                <w:kern w:val="0"/>
                <w:sz w:val="20"/>
                <w:szCs w:val="20"/>
              </w:rPr>
            </w:pPr>
            <w:r>
              <w:rPr>
                <w:rFonts w:ascii="Tahoma" w:hAnsi="Tahoma" w:eastAsia="黑体" w:cs="Tahoma"/>
                <w:bCs/>
                <w:color w:val="000000"/>
                <w:kern w:val="0"/>
                <w:sz w:val="20"/>
                <w:szCs w:val="20"/>
              </w:rPr>
              <w:t xml:space="preserve">50-59 years </w:t>
            </w:r>
          </w:p>
          <w:p w14:paraId="3E47B477">
            <w:pPr>
              <w:rPr>
                <w:rFonts w:ascii="Tahoma" w:hAnsi="Tahoma" w:eastAsia="黑体" w:cs="Tahoma"/>
                <w:bCs/>
                <w:color w:val="000000"/>
                <w:kern w:val="0"/>
                <w:sz w:val="20"/>
                <w:szCs w:val="20"/>
              </w:rPr>
            </w:pPr>
            <w:r>
              <w:rPr>
                <w:rFonts w:ascii="Tahoma" w:hAnsi="Tahoma" w:eastAsia="黑体" w:cs="Tahoma"/>
                <w:bCs/>
                <w:color w:val="000000"/>
                <w:kern w:val="0"/>
                <w:sz w:val="20"/>
                <w:szCs w:val="20"/>
              </w:rPr>
              <w:t>Above 60 years</w:t>
            </w:r>
          </w:p>
        </w:tc>
        <w:tc>
          <w:tcPr>
            <w:tcW w:w="1663" w:type="pct"/>
          </w:tcPr>
          <w:p w14:paraId="5FE3219B">
            <w:pPr>
              <w:rPr>
                <w:rFonts w:ascii="Tahoma" w:hAnsi="Tahoma" w:eastAsia="黑体" w:cs="Tahoma"/>
                <w:bCs/>
                <w:color w:val="000000"/>
                <w:kern w:val="0"/>
                <w:sz w:val="20"/>
                <w:szCs w:val="20"/>
              </w:rPr>
            </w:pPr>
          </w:p>
          <w:p w14:paraId="278D1220">
            <w:pPr>
              <w:rPr>
                <w:rFonts w:ascii="Tahoma" w:hAnsi="Tahoma" w:eastAsia="黑体" w:cs="Tahoma"/>
                <w:bCs/>
                <w:color w:val="000000"/>
                <w:kern w:val="0"/>
                <w:sz w:val="20"/>
                <w:szCs w:val="20"/>
              </w:rPr>
            </w:pPr>
            <w:r>
              <w:rPr>
                <w:rFonts w:ascii="Tahoma" w:hAnsi="Tahoma" w:eastAsia="黑体" w:cs="Tahoma"/>
                <w:bCs/>
                <w:color w:val="000000"/>
                <w:kern w:val="0"/>
                <w:sz w:val="20"/>
                <w:szCs w:val="20"/>
              </w:rPr>
              <w:t>43</w:t>
            </w:r>
          </w:p>
          <w:p w14:paraId="69FD0ECB">
            <w:pPr>
              <w:rPr>
                <w:rFonts w:ascii="Tahoma" w:hAnsi="Tahoma" w:eastAsia="黑体" w:cs="Tahoma"/>
                <w:bCs/>
                <w:color w:val="000000"/>
                <w:kern w:val="0"/>
                <w:sz w:val="20"/>
                <w:szCs w:val="20"/>
              </w:rPr>
            </w:pPr>
            <w:r>
              <w:rPr>
                <w:rFonts w:ascii="Tahoma" w:hAnsi="Tahoma" w:eastAsia="黑体" w:cs="Tahoma"/>
                <w:bCs/>
                <w:color w:val="000000"/>
                <w:kern w:val="0"/>
                <w:sz w:val="20"/>
                <w:szCs w:val="20"/>
              </w:rPr>
              <w:t>70</w:t>
            </w:r>
          </w:p>
          <w:p w14:paraId="2C2D724A">
            <w:pPr>
              <w:rPr>
                <w:rFonts w:ascii="Tahoma" w:hAnsi="Tahoma" w:eastAsia="黑体" w:cs="Tahoma"/>
                <w:bCs/>
                <w:color w:val="000000"/>
                <w:kern w:val="0"/>
                <w:sz w:val="20"/>
                <w:szCs w:val="20"/>
              </w:rPr>
            </w:pPr>
            <w:r>
              <w:rPr>
                <w:rFonts w:ascii="Tahoma" w:hAnsi="Tahoma" w:eastAsia="黑体" w:cs="Tahoma"/>
                <w:bCs/>
                <w:color w:val="000000"/>
                <w:kern w:val="0"/>
                <w:sz w:val="20"/>
                <w:szCs w:val="20"/>
              </w:rPr>
              <w:t>98</w:t>
            </w:r>
          </w:p>
          <w:p w14:paraId="668653FA">
            <w:pPr>
              <w:rPr>
                <w:rFonts w:ascii="Tahoma" w:hAnsi="Tahoma" w:eastAsia="黑体" w:cs="Tahoma"/>
                <w:bCs/>
                <w:color w:val="000000"/>
                <w:kern w:val="0"/>
                <w:sz w:val="20"/>
                <w:szCs w:val="20"/>
              </w:rPr>
            </w:pPr>
            <w:r>
              <w:rPr>
                <w:rFonts w:ascii="Tahoma" w:hAnsi="Tahoma" w:eastAsia="黑体" w:cs="Tahoma"/>
                <w:bCs/>
                <w:color w:val="000000"/>
                <w:kern w:val="0"/>
                <w:sz w:val="20"/>
                <w:szCs w:val="20"/>
              </w:rPr>
              <w:t>45</w:t>
            </w:r>
          </w:p>
          <w:p w14:paraId="4A508885">
            <w:pPr>
              <w:rPr>
                <w:rFonts w:ascii="Tahoma" w:hAnsi="Tahoma" w:eastAsia="黑体" w:cs="Tahoma"/>
                <w:bCs/>
                <w:color w:val="000000"/>
                <w:kern w:val="0"/>
                <w:sz w:val="20"/>
                <w:szCs w:val="20"/>
              </w:rPr>
            </w:pPr>
            <w:r>
              <w:rPr>
                <w:rFonts w:ascii="Tahoma" w:hAnsi="Tahoma" w:eastAsia="黑体" w:cs="Tahoma"/>
                <w:bCs/>
                <w:color w:val="000000"/>
                <w:kern w:val="0"/>
                <w:sz w:val="20"/>
                <w:szCs w:val="20"/>
              </w:rPr>
              <w:t>46</w:t>
            </w:r>
          </w:p>
        </w:tc>
        <w:tc>
          <w:tcPr>
            <w:tcW w:w="861" w:type="pct"/>
          </w:tcPr>
          <w:p w14:paraId="0E9222F9">
            <w:pPr>
              <w:rPr>
                <w:rFonts w:ascii="Tahoma" w:hAnsi="Tahoma" w:eastAsia="黑体" w:cs="Tahoma"/>
                <w:bCs/>
                <w:color w:val="000000"/>
                <w:kern w:val="0"/>
                <w:sz w:val="20"/>
                <w:szCs w:val="20"/>
              </w:rPr>
            </w:pPr>
          </w:p>
          <w:p w14:paraId="175456F8">
            <w:pPr>
              <w:rPr>
                <w:rFonts w:ascii="Tahoma" w:hAnsi="Tahoma" w:eastAsia="黑体" w:cs="Tahoma"/>
                <w:bCs/>
                <w:color w:val="000000"/>
                <w:kern w:val="0"/>
                <w:sz w:val="20"/>
                <w:szCs w:val="20"/>
              </w:rPr>
            </w:pPr>
            <w:r>
              <w:rPr>
                <w:rFonts w:ascii="Tahoma" w:hAnsi="Tahoma" w:eastAsia="黑体" w:cs="Tahoma"/>
                <w:bCs/>
                <w:color w:val="000000"/>
                <w:kern w:val="0"/>
                <w:sz w:val="20"/>
                <w:szCs w:val="20"/>
              </w:rPr>
              <w:t>14.24</w:t>
            </w:r>
          </w:p>
          <w:p w14:paraId="19991787">
            <w:pPr>
              <w:rPr>
                <w:rFonts w:ascii="Tahoma" w:hAnsi="Tahoma" w:eastAsia="黑体" w:cs="Tahoma"/>
                <w:bCs/>
                <w:color w:val="000000"/>
                <w:kern w:val="0"/>
                <w:sz w:val="20"/>
                <w:szCs w:val="20"/>
              </w:rPr>
            </w:pPr>
            <w:r>
              <w:rPr>
                <w:rFonts w:ascii="Tahoma" w:hAnsi="Tahoma" w:eastAsia="黑体" w:cs="Tahoma"/>
                <w:bCs/>
                <w:color w:val="000000"/>
                <w:kern w:val="0"/>
                <w:sz w:val="20"/>
                <w:szCs w:val="20"/>
              </w:rPr>
              <w:t>23.18</w:t>
            </w:r>
          </w:p>
          <w:p w14:paraId="212848B2">
            <w:pPr>
              <w:rPr>
                <w:rFonts w:ascii="Tahoma" w:hAnsi="Tahoma" w:eastAsia="黑体" w:cs="Tahoma"/>
                <w:bCs/>
                <w:color w:val="000000"/>
                <w:kern w:val="0"/>
                <w:sz w:val="20"/>
                <w:szCs w:val="20"/>
              </w:rPr>
            </w:pPr>
            <w:r>
              <w:rPr>
                <w:rFonts w:ascii="Tahoma" w:hAnsi="Tahoma" w:eastAsia="黑体" w:cs="Tahoma"/>
                <w:bCs/>
                <w:color w:val="000000"/>
                <w:kern w:val="0"/>
                <w:sz w:val="20"/>
                <w:szCs w:val="20"/>
              </w:rPr>
              <w:t>32.45</w:t>
            </w:r>
          </w:p>
          <w:p w14:paraId="2179A66A">
            <w:pPr>
              <w:rPr>
                <w:rFonts w:ascii="Tahoma" w:hAnsi="Tahoma" w:eastAsia="黑体" w:cs="Tahoma"/>
                <w:bCs/>
                <w:color w:val="000000"/>
                <w:kern w:val="0"/>
                <w:sz w:val="20"/>
                <w:szCs w:val="20"/>
              </w:rPr>
            </w:pPr>
            <w:r>
              <w:rPr>
                <w:rFonts w:ascii="Tahoma" w:hAnsi="Tahoma" w:eastAsia="黑体" w:cs="Tahoma"/>
                <w:bCs/>
                <w:color w:val="000000"/>
                <w:kern w:val="0"/>
                <w:sz w:val="20"/>
                <w:szCs w:val="20"/>
              </w:rPr>
              <w:t>14.9</w:t>
            </w:r>
          </w:p>
          <w:p w14:paraId="52F1EA80">
            <w:pPr>
              <w:rPr>
                <w:rFonts w:ascii="Tahoma" w:hAnsi="Tahoma" w:eastAsia="黑体" w:cs="Tahoma"/>
                <w:bCs/>
                <w:color w:val="000000"/>
                <w:kern w:val="0"/>
                <w:sz w:val="20"/>
                <w:szCs w:val="20"/>
              </w:rPr>
            </w:pPr>
            <w:r>
              <w:rPr>
                <w:rFonts w:ascii="Tahoma" w:hAnsi="Tahoma" w:eastAsia="黑体" w:cs="Tahoma"/>
                <w:bCs/>
                <w:color w:val="000000"/>
                <w:kern w:val="0"/>
                <w:sz w:val="20"/>
                <w:szCs w:val="20"/>
              </w:rPr>
              <w:t>15.23</w:t>
            </w:r>
          </w:p>
        </w:tc>
      </w:tr>
      <w:tr w14:paraId="0A30D92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76" w:type="pct"/>
          </w:tcPr>
          <w:p w14:paraId="0A039639">
            <w:pPr>
              <w:rPr>
                <w:rFonts w:ascii="Tahoma" w:hAnsi="Tahoma" w:eastAsia="黑体" w:cs="Tahoma"/>
                <w:b/>
                <w:color w:val="000000"/>
                <w:kern w:val="0"/>
                <w:sz w:val="20"/>
                <w:szCs w:val="20"/>
              </w:rPr>
            </w:pPr>
            <w:r>
              <w:rPr>
                <w:rFonts w:ascii="Tahoma" w:hAnsi="Tahoma" w:eastAsia="黑体" w:cs="Tahoma"/>
                <w:b/>
                <w:color w:val="000000"/>
                <w:kern w:val="0"/>
                <w:sz w:val="20"/>
                <w:szCs w:val="20"/>
              </w:rPr>
              <w:t>Education</w:t>
            </w:r>
          </w:p>
          <w:p w14:paraId="46A6D12A">
            <w:pPr>
              <w:rPr>
                <w:rFonts w:ascii="Tahoma" w:hAnsi="Tahoma" w:eastAsia="黑体" w:cs="Tahoma"/>
                <w:bCs/>
                <w:color w:val="000000"/>
                <w:kern w:val="0"/>
                <w:sz w:val="20"/>
                <w:szCs w:val="20"/>
              </w:rPr>
            </w:pPr>
            <w:r>
              <w:rPr>
                <w:rFonts w:ascii="Tahoma" w:hAnsi="Tahoma" w:eastAsia="黑体" w:cs="Tahoma"/>
                <w:bCs/>
                <w:color w:val="000000"/>
                <w:kern w:val="0"/>
                <w:sz w:val="20"/>
                <w:szCs w:val="20"/>
              </w:rPr>
              <w:t>Primary school or below</w:t>
            </w:r>
          </w:p>
          <w:p w14:paraId="08B3048A">
            <w:pPr>
              <w:rPr>
                <w:rFonts w:ascii="Tahoma" w:hAnsi="Tahoma" w:eastAsia="黑体" w:cs="Tahoma"/>
                <w:bCs/>
                <w:color w:val="000000"/>
                <w:kern w:val="0"/>
                <w:sz w:val="20"/>
                <w:szCs w:val="20"/>
              </w:rPr>
            </w:pPr>
            <w:r>
              <w:rPr>
                <w:rFonts w:ascii="Tahoma" w:hAnsi="Tahoma" w:eastAsia="黑体" w:cs="Tahoma"/>
                <w:bCs/>
                <w:color w:val="000000"/>
                <w:kern w:val="0"/>
                <w:sz w:val="20"/>
                <w:szCs w:val="20"/>
              </w:rPr>
              <w:t>Junior high school</w:t>
            </w:r>
          </w:p>
          <w:p w14:paraId="56C1D229">
            <w:pPr>
              <w:rPr>
                <w:rFonts w:ascii="Tahoma" w:hAnsi="Tahoma" w:eastAsia="黑体" w:cs="Tahoma"/>
                <w:bCs/>
                <w:color w:val="000000"/>
                <w:kern w:val="0"/>
                <w:sz w:val="20"/>
                <w:szCs w:val="20"/>
              </w:rPr>
            </w:pPr>
            <w:r>
              <w:rPr>
                <w:rFonts w:ascii="Tahoma" w:hAnsi="Tahoma" w:eastAsia="黑体" w:cs="Tahoma"/>
                <w:bCs/>
                <w:color w:val="000000"/>
                <w:kern w:val="0"/>
                <w:sz w:val="20"/>
                <w:szCs w:val="20"/>
              </w:rPr>
              <w:t>Senior high school or vocational school</w:t>
            </w:r>
          </w:p>
          <w:p w14:paraId="64A8594A">
            <w:pPr>
              <w:rPr>
                <w:rFonts w:ascii="Tahoma" w:hAnsi="Tahoma" w:eastAsia="黑体" w:cs="Tahoma"/>
                <w:bCs/>
                <w:color w:val="000000"/>
                <w:kern w:val="0"/>
                <w:sz w:val="20"/>
                <w:szCs w:val="20"/>
              </w:rPr>
            </w:pPr>
            <w:r>
              <w:rPr>
                <w:rFonts w:ascii="Tahoma" w:hAnsi="Tahoma" w:eastAsia="黑体" w:cs="Tahoma"/>
                <w:bCs/>
                <w:color w:val="000000"/>
                <w:kern w:val="0"/>
                <w:sz w:val="20"/>
                <w:szCs w:val="20"/>
              </w:rPr>
              <w:t>College diploma or bachelor’s degree</w:t>
            </w:r>
          </w:p>
          <w:p w14:paraId="29766964">
            <w:pPr>
              <w:rPr>
                <w:rFonts w:ascii="Tahoma" w:hAnsi="Tahoma" w:eastAsia="黑体" w:cs="Tahoma"/>
                <w:bCs/>
                <w:color w:val="000000"/>
                <w:kern w:val="0"/>
                <w:sz w:val="20"/>
                <w:szCs w:val="20"/>
              </w:rPr>
            </w:pPr>
            <w:r>
              <w:rPr>
                <w:rFonts w:ascii="Tahoma" w:hAnsi="Tahoma" w:eastAsia="黑体" w:cs="Tahoma"/>
                <w:bCs/>
                <w:color w:val="000000"/>
                <w:kern w:val="0"/>
                <w:sz w:val="20"/>
                <w:szCs w:val="20"/>
              </w:rPr>
              <w:t xml:space="preserve">Postgraduate degree or above </w:t>
            </w:r>
          </w:p>
        </w:tc>
        <w:tc>
          <w:tcPr>
            <w:tcW w:w="1663" w:type="pct"/>
          </w:tcPr>
          <w:p w14:paraId="3EB5DE52">
            <w:pPr>
              <w:rPr>
                <w:rFonts w:ascii="Tahoma" w:hAnsi="Tahoma" w:eastAsia="黑体" w:cs="Tahoma"/>
                <w:bCs/>
                <w:color w:val="000000"/>
                <w:kern w:val="0"/>
                <w:sz w:val="20"/>
                <w:szCs w:val="20"/>
              </w:rPr>
            </w:pPr>
          </w:p>
          <w:p w14:paraId="621EC415">
            <w:pPr>
              <w:rPr>
                <w:rFonts w:ascii="Tahoma" w:hAnsi="Tahoma" w:eastAsia="黑体" w:cs="Tahoma"/>
                <w:bCs/>
                <w:color w:val="000000"/>
                <w:kern w:val="0"/>
                <w:sz w:val="20"/>
                <w:szCs w:val="20"/>
              </w:rPr>
            </w:pPr>
            <w:r>
              <w:rPr>
                <w:rFonts w:ascii="Tahoma" w:hAnsi="Tahoma" w:eastAsia="黑体" w:cs="Tahoma"/>
                <w:bCs/>
                <w:color w:val="000000"/>
                <w:kern w:val="0"/>
                <w:sz w:val="20"/>
                <w:szCs w:val="20"/>
              </w:rPr>
              <w:t>0</w:t>
            </w:r>
          </w:p>
          <w:p w14:paraId="515540BB">
            <w:pPr>
              <w:rPr>
                <w:rFonts w:ascii="Tahoma" w:hAnsi="Tahoma" w:eastAsia="黑体" w:cs="Tahoma"/>
                <w:bCs/>
                <w:color w:val="000000"/>
                <w:kern w:val="0"/>
                <w:sz w:val="20"/>
                <w:szCs w:val="20"/>
              </w:rPr>
            </w:pPr>
            <w:r>
              <w:rPr>
                <w:rFonts w:ascii="Tahoma" w:hAnsi="Tahoma" w:eastAsia="黑体" w:cs="Tahoma"/>
                <w:bCs/>
                <w:color w:val="000000"/>
                <w:kern w:val="0"/>
                <w:sz w:val="20"/>
                <w:szCs w:val="20"/>
              </w:rPr>
              <w:t>11</w:t>
            </w:r>
          </w:p>
          <w:p w14:paraId="4EA11D60">
            <w:pPr>
              <w:rPr>
                <w:rFonts w:ascii="Tahoma" w:hAnsi="Tahoma" w:eastAsia="黑体" w:cs="Tahoma"/>
                <w:bCs/>
                <w:color w:val="000000"/>
                <w:kern w:val="0"/>
                <w:sz w:val="20"/>
                <w:szCs w:val="20"/>
              </w:rPr>
            </w:pPr>
            <w:r>
              <w:rPr>
                <w:rFonts w:ascii="Tahoma" w:hAnsi="Tahoma" w:eastAsia="黑体" w:cs="Tahoma"/>
                <w:bCs/>
                <w:color w:val="000000"/>
                <w:kern w:val="0"/>
                <w:sz w:val="20"/>
                <w:szCs w:val="20"/>
              </w:rPr>
              <w:t>63</w:t>
            </w:r>
          </w:p>
          <w:p w14:paraId="15F0C4BE">
            <w:pPr>
              <w:rPr>
                <w:rFonts w:ascii="Tahoma" w:hAnsi="Tahoma" w:eastAsia="黑体" w:cs="Tahoma"/>
                <w:bCs/>
                <w:color w:val="000000"/>
                <w:kern w:val="0"/>
                <w:sz w:val="20"/>
                <w:szCs w:val="20"/>
              </w:rPr>
            </w:pPr>
            <w:r>
              <w:rPr>
                <w:rFonts w:ascii="Tahoma" w:hAnsi="Tahoma" w:eastAsia="黑体" w:cs="Tahoma"/>
                <w:bCs/>
                <w:color w:val="000000"/>
                <w:kern w:val="0"/>
                <w:sz w:val="20"/>
                <w:szCs w:val="20"/>
              </w:rPr>
              <w:t>192</w:t>
            </w:r>
          </w:p>
          <w:p w14:paraId="50B870D5">
            <w:pPr>
              <w:rPr>
                <w:rFonts w:ascii="Tahoma" w:hAnsi="Tahoma" w:eastAsia="黑体" w:cs="Tahoma"/>
                <w:bCs/>
                <w:color w:val="000000"/>
                <w:kern w:val="0"/>
                <w:sz w:val="20"/>
                <w:szCs w:val="20"/>
              </w:rPr>
            </w:pPr>
            <w:r>
              <w:rPr>
                <w:rFonts w:ascii="Tahoma" w:hAnsi="Tahoma" w:eastAsia="黑体" w:cs="Tahoma"/>
                <w:bCs/>
                <w:color w:val="000000"/>
                <w:kern w:val="0"/>
                <w:sz w:val="20"/>
                <w:szCs w:val="20"/>
              </w:rPr>
              <w:t>36</w:t>
            </w:r>
          </w:p>
        </w:tc>
        <w:tc>
          <w:tcPr>
            <w:tcW w:w="861" w:type="pct"/>
          </w:tcPr>
          <w:p w14:paraId="4ECD83FA">
            <w:pPr>
              <w:rPr>
                <w:rFonts w:ascii="Tahoma" w:hAnsi="Tahoma" w:eastAsia="黑体" w:cs="Tahoma"/>
                <w:bCs/>
                <w:color w:val="000000"/>
                <w:kern w:val="0"/>
                <w:sz w:val="20"/>
                <w:szCs w:val="20"/>
              </w:rPr>
            </w:pPr>
          </w:p>
          <w:p w14:paraId="3D4CFD8A">
            <w:pPr>
              <w:rPr>
                <w:rFonts w:ascii="Tahoma" w:hAnsi="Tahoma" w:eastAsia="黑体" w:cs="Tahoma"/>
                <w:bCs/>
                <w:color w:val="000000"/>
                <w:kern w:val="0"/>
                <w:sz w:val="20"/>
                <w:szCs w:val="20"/>
              </w:rPr>
            </w:pPr>
            <w:r>
              <w:rPr>
                <w:rFonts w:ascii="Tahoma" w:hAnsi="Tahoma" w:eastAsia="黑体" w:cs="Tahoma"/>
                <w:bCs/>
                <w:color w:val="000000"/>
                <w:kern w:val="0"/>
                <w:sz w:val="20"/>
                <w:szCs w:val="20"/>
              </w:rPr>
              <w:t>0</w:t>
            </w:r>
          </w:p>
          <w:p w14:paraId="4DA76A4D">
            <w:pPr>
              <w:rPr>
                <w:rFonts w:ascii="Tahoma" w:hAnsi="Tahoma" w:eastAsia="黑体" w:cs="Tahoma"/>
                <w:bCs/>
                <w:color w:val="000000"/>
                <w:kern w:val="0"/>
                <w:sz w:val="20"/>
                <w:szCs w:val="20"/>
              </w:rPr>
            </w:pPr>
            <w:r>
              <w:rPr>
                <w:rFonts w:ascii="Tahoma" w:hAnsi="Tahoma" w:eastAsia="黑体" w:cs="Tahoma"/>
                <w:bCs/>
                <w:color w:val="000000"/>
                <w:kern w:val="0"/>
                <w:sz w:val="20"/>
                <w:szCs w:val="20"/>
              </w:rPr>
              <w:t>3.64</w:t>
            </w:r>
          </w:p>
          <w:p w14:paraId="2AA5FDA4">
            <w:pPr>
              <w:rPr>
                <w:rFonts w:ascii="Tahoma" w:hAnsi="Tahoma" w:eastAsia="黑体" w:cs="Tahoma"/>
                <w:bCs/>
                <w:color w:val="000000"/>
                <w:kern w:val="0"/>
                <w:sz w:val="20"/>
                <w:szCs w:val="20"/>
              </w:rPr>
            </w:pPr>
            <w:r>
              <w:rPr>
                <w:rFonts w:ascii="Tahoma" w:hAnsi="Tahoma" w:eastAsia="黑体" w:cs="Tahoma"/>
                <w:bCs/>
                <w:color w:val="000000"/>
                <w:kern w:val="0"/>
                <w:sz w:val="20"/>
                <w:szCs w:val="20"/>
              </w:rPr>
              <w:t>20.86</w:t>
            </w:r>
          </w:p>
          <w:p w14:paraId="3D00451C">
            <w:pPr>
              <w:rPr>
                <w:rFonts w:ascii="Tahoma" w:hAnsi="Tahoma" w:eastAsia="黑体" w:cs="Tahoma"/>
                <w:bCs/>
                <w:color w:val="000000"/>
                <w:kern w:val="0"/>
                <w:sz w:val="20"/>
                <w:szCs w:val="20"/>
              </w:rPr>
            </w:pPr>
            <w:r>
              <w:rPr>
                <w:rFonts w:ascii="Tahoma" w:hAnsi="Tahoma" w:eastAsia="黑体" w:cs="Tahoma"/>
                <w:bCs/>
                <w:color w:val="000000"/>
                <w:kern w:val="0"/>
                <w:sz w:val="20"/>
                <w:szCs w:val="20"/>
              </w:rPr>
              <w:t>63.58</w:t>
            </w:r>
          </w:p>
          <w:p w14:paraId="4E68166B">
            <w:pPr>
              <w:rPr>
                <w:rFonts w:ascii="Tahoma" w:hAnsi="Tahoma" w:eastAsia="黑体" w:cs="Tahoma"/>
                <w:bCs/>
                <w:color w:val="000000"/>
                <w:kern w:val="0"/>
                <w:sz w:val="20"/>
                <w:szCs w:val="20"/>
              </w:rPr>
            </w:pPr>
            <w:r>
              <w:rPr>
                <w:rFonts w:ascii="Tahoma" w:hAnsi="Tahoma" w:eastAsia="黑体" w:cs="Tahoma"/>
                <w:bCs/>
                <w:color w:val="000000"/>
                <w:kern w:val="0"/>
                <w:sz w:val="20"/>
                <w:szCs w:val="20"/>
              </w:rPr>
              <w:t>11.92</w:t>
            </w:r>
          </w:p>
        </w:tc>
      </w:tr>
      <w:tr w14:paraId="02398AA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76" w:type="pct"/>
          </w:tcPr>
          <w:p w14:paraId="0F0724DB">
            <w:pPr>
              <w:rPr>
                <w:rFonts w:ascii="Tahoma" w:hAnsi="Tahoma" w:eastAsia="黑体" w:cs="Tahoma"/>
                <w:b/>
                <w:color w:val="000000"/>
                <w:kern w:val="0"/>
                <w:sz w:val="20"/>
                <w:szCs w:val="20"/>
              </w:rPr>
            </w:pPr>
            <w:r>
              <w:rPr>
                <w:rFonts w:ascii="Tahoma" w:hAnsi="Tahoma" w:eastAsia="黑体" w:cs="Tahoma"/>
                <w:b/>
                <w:color w:val="000000"/>
                <w:kern w:val="0"/>
                <w:sz w:val="20"/>
                <w:szCs w:val="20"/>
              </w:rPr>
              <w:t>Position / Job Title</w:t>
            </w:r>
          </w:p>
          <w:p w14:paraId="201D92D1">
            <w:pPr>
              <w:rPr>
                <w:rFonts w:ascii="Tahoma" w:hAnsi="Tahoma" w:eastAsia="黑体" w:cs="Tahoma"/>
                <w:bCs/>
                <w:color w:val="000000"/>
                <w:kern w:val="0"/>
                <w:sz w:val="20"/>
                <w:szCs w:val="20"/>
              </w:rPr>
            </w:pPr>
            <w:r>
              <w:rPr>
                <w:rFonts w:ascii="Tahoma" w:hAnsi="Tahoma" w:eastAsia="黑体" w:cs="Tahoma"/>
                <w:bCs/>
                <w:color w:val="000000"/>
                <w:kern w:val="0"/>
                <w:sz w:val="20"/>
                <w:szCs w:val="20"/>
              </w:rPr>
              <w:t>Business Owner / Founder</w:t>
            </w:r>
          </w:p>
          <w:p w14:paraId="29962AAD">
            <w:pPr>
              <w:rPr>
                <w:rFonts w:ascii="Tahoma" w:hAnsi="Tahoma" w:eastAsia="黑体" w:cs="Tahoma"/>
                <w:bCs/>
                <w:color w:val="000000"/>
                <w:kern w:val="0"/>
                <w:sz w:val="20"/>
                <w:szCs w:val="20"/>
              </w:rPr>
            </w:pPr>
            <w:r>
              <w:rPr>
                <w:rFonts w:ascii="Tahoma" w:hAnsi="Tahoma" w:eastAsia="黑体" w:cs="Tahoma"/>
                <w:bCs/>
                <w:color w:val="000000"/>
                <w:kern w:val="0"/>
                <w:sz w:val="20"/>
                <w:szCs w:val="20"/>
              </w:rPr>
              <w:t>Senior Management</w:t>
            </w:r>
          </w:p>
          <w:p w14:paraId="00F00505">
            <w:pPr>
              <w:rPr>
                <w:rFonts w:ascii="Tahoma" w:hAnsi="Tahoma" w:eastAsia="黑体" w:cs="Tahoma"/>
                <w:bCs/>
                <w:color w:val="000000"/>
                <w:kern w:val="0"/>
                <w:sz w:val="20"/>
                <w:szCs w:val="20"/>
              </w:rPr>
            </w:pPr>
            <w:r>
              <w:rPr>
                <w:rFonts w:ascii="Tahoma" w:hAnsi="Tahoma" w:eastAsia="黑体" w:cs="Tahoma"/>
                <w:bCs/>
                <w:color w:val="000000"/>
                <w:kern w:val="0"/>
                <w:sz w:val="20"/>
                <w:szCs w:val="20"/>
              </w:rPr>
              <w:t>Middle Management</w:t>
            </w:r>
          </w:p>
          <w:p w14:paraId="12FD3FF3">
            <w:pPr>
              <w:rPr>
                <w:rFonts w:ascii="Tahoma" w:hAnsi="Tahoma" w:eastAsia="黑体" w:cs="Tahoma"/>
                <w:bCs/>
                <w:color w:val="000000"/>
                <w:kern w:val="0"/>
                <w:sz w:val="20"/>
                <w:szCs w:val="20"/>
              </w:rPr>
            </w:pPr>
            <w:r>
              <w:rPr>
                <w:rFonts w:ascii="Tahoma" w:hAnsi="Tahoma" w:eastAsia="黑体" w:cs="Tahoma"/>
                <w:bCs/>
                <w:color w:val="000000"/>
                <w:kern w:val="0"/>
                <w:sz w:val="20"/>
                <w:szCs w:val="20"/>
              </w:rPr>
              <w:t>Supervisor</w:t>
            </w:r>
          </w:p>
          <w:p w14:paraId="188B0A6C">
            <w:pPr>
              <w:rPr>
                <w:rFonts w:ascii="Tahoma" w:hAnsi="Tahoma" w:eastAsia="黑体" w:cs="Tahoma"/>
                <w:bCs/>
                <w:color w:val="000000"/>
                <w:kern w:val="0"/>
                <w:sz w:val="20"/>
                <w:szCs w:val="20"/>
              </w:rPr>
            </w:pPr>
            <w:r>
              <w:rPr>
                <w:rFonts w:ascii="Tahoma" w:hAnsi="Tahoma" w:eastAsia="黑体" w:cs="Tahoma"/>
                <w:bCs/>
                <w:color w:val="000000"/>
                <w:kern w:val="0"/>
                <w:sz w:val="20"/>
                <w:szCs w:val="20"/>
              </w:rPr>
              <w:t>Other</w:t>
            </w:r>
          </w:p>
        </w:tc>
        <w:tc>
          <w:tcPr>
            <w:tcW w:w="1663" w:type="pct"/>
          </w:tcPr>
          <w:p w14:paraId="291B989B">
            <w:pPr>
              <w:rPr>
                <w:rFonts w:ascii="Tahoma" w:hAnsi="Tahoma" w:eastAsia="黑体" w:cs="Tahoma"/>
                <w:bCs/>
                <w:color w:val="000000"/>
                <w:kern w:val="0"/>
                <w:sz w:val="20"/>
                <w:szCs w:val="20"/>
              </w:rPr>
            </w:pPr>
          </w:p>
          <w:p w14:paraId="22BA3975">
            <w:pPr>
              <w:rPr>
                <w:rFonts w:ascii="Tahoma" w:hAnsi="Tahoma" w:eastAsia="黑体" w:cs="Tahoma"/>
                <w:bCs/>
                <w:color w:val="000000"/>
                <w:kern w:val="0"/>
                <w:sz w:val="20"/>
                <w:szCs w:val="20"/>
              </w:rPr>
            </w:pPr>
            <w:r>
              <w:rPr>
                <w:rFonts w:ascii="Tahoma" w:hAnsi="Tahoma" w:eastAsia="黑体" w:cs="Tahoma"/>
                <w:bCs/>
                <w:color w:val="000000"/>
                <w:kern w:val="0"/>
                <w:sz w:val="20"/>
                <w:szCs w:val="20"/>
              </w:rPr>
              <w:t>39</w:t>
            </w:r>
          </w:p>
          <w:p w14:paraId="5D3AEFBE">
            <w:pPr>
              <w:rPr>
                <w:rFonts w:ascii="Tahoma" w:hAnsi="Tahoma" w:eastAsia="黑体" w:cs="Tahoma"/>
                <w:bCs/>
                <w:color w:val="000000"/>
                <w:kern w:val="0"/>
                <w:sz w:val="20"/>
                <w:szCs w:val="20"/>
              </w:rPr>
            </w:pPr>
            <w:r>
              <w:rPr>
                <w:rFonts w:ascii="Tahoma" w:hAnsi="Tahoma" w:eastAsia="黑体" w:cs="Tahoma"/>
                <w:bCs/>
                <w:color w:val="000000"/>
                <w:kern w:val="0"/>
                <w:sz w:val="20"/>
                <w:szCs w:val="20"/>
              </w:rPr>
              <w:t>84</w:t>
            </w:r>
          </w:p>
          <w:p w14:paraId="390C30FD">
            <w:pPr>
              <w:rPr>
                <w:rFonts w:ascii="Tahoma" w:hAnsi="Tahoma" w:eastAsia="黑体" w:cs="Tahoma"/>
                <w:bCs/>
                <w:color w:val="000000"/>
                <w:kern w:val="0"/>
                <w:sz w:val="20"/>
                <w:szCs w:val="20"/>
              </w:rPr>
            </w:pPr>
            <w:r>
              <w:rPr>
                <w:rFonts w:ascii="Tahoma" w:hAnsi="Tahoma" w:eastAsia="黑体" w:cs="Tahoma"/>
                <w:bCs/>
                <w:color w:val="000000"/>
                <w:kern w:val="0"/>
                <w:sz w:val="20"/>
                <w:szCs w:val="20"/>
              </w:rPr>
              <w:t>118</w:t>
            </w:r>
          </w:p>
          <w:p w14:paraId="23C03DB7">
            <w:pPr>
              <w:rPr>
                <w:rFonts w:ascii="Tahoma" w:hAnsi="Tahoma" w:eastAsia="黑体" w:cs="Tahoma"/>
                <w:bCs/>
                <w:color w:val="000000"/>
                <w:kern w:val="0"/>
                <w:sz w:val="20"/>
                <w:szCs w:val="20"/>
              </w:rPr>
            </w:pPr>
            <w:r>
              <w:rPr>
                <w:rFonts w:ascii="Tahoma" w:hAnsi="Tahoma" w:eastAsia="黑体" w:cs="Tahoma"/>
                <w:bCs/>
                <w:color w:val="000000"/>
                <w:kern w:val="0"/>
                <w:sz w:val="20"/>
                <w:szCs w:val="20"/>
              </w:rPr>
              <w:t>61</w:t>
            </w:r>
          </w:p>
          <w:p w14:paraId="210C6D39">
            <w:pPr>
              <w:rPr>
                <w:rFonts w:ascii="Tahoma" w:hAnsi="Tahoma" w:eastAsia="黑体" w:cs="Tahoma"/>
                <w:bCs/>
                <w:color w:val="000000"/>
                <w:kern w:val="0"/>
                <w:sz w:val="20"/>
                <w:szCs w:val="20"/>
              </w:rPr>
            </w:pPr>
            <w:r>
              <w:rPr>
                <w:rFonts w:ascii="Tahoma" w:hAnsi="Tahoma" w:eastAsia="黑体" w:cs="Tahoma"/>
                <w:bCs/>
                <w:color w:val="000000"/>
                <w:kern w:val="0"/>
                <w:sz w:val="20"/>
                <w:szCs w:val="20"/>
              </w:rPr>
              <w:t>0</w:t>
            </w:r>
          </w:p>
        </w:tc>
        <w:tc>
          <w:tcPr>
            <w:tcW w:w="861" w:type="pct"/>
          </w:tcPr>
          <w:p w14:paraId="74C6F214">
            <w:pPr>
              <w:rPr>
                <w:rFonts w:ascii="Tahoma" w:hAnsi="Tahoma" w:eastAsia="黑体" w:cs="Tahoma"/>
                <w:bCs/>
                <w:color w:val="000000"/>
                <w:kern w:val="0"/>
                <w:sz w:val="20"/>
                <w:szCs w:val="20"/>
              </w:rPr>
            </w:pPr>
          </w:p>
          <w:p w14:paraId="0F41E952">
            <w:pPr>
              <w:rPr>
                <w:rFonts w:ascii="Tahoma" w:hAnsi="Tahoma" w:eastAsia="黑体" w:cs="Tahoma"/>
                <w:bCs/>
                <w:color w:val="000000"/>
                <w:kern w:val="0"/>
                <w:sz w:val="20"/>
                <w:szCs w:val="20"/>
              </w:rPr>
            </w:pPr>
            <w:r>
              <w:rPr>
                <w:rFonts w:ascii="Tahoma" w:hAnsi="Tahoma" w:eastAsia="黑体" w:cs="Tahoma"/>
                <w:bCs/>
                <w:color w:val="000000"/>
                <w:kern w:val="0"/>
                <w:sz w:val="20"/>
                <w:szCs w:val="20"/>
              </w:rPr>
              <w:t>12.91</w:t>
            </w:r>
          </w:p>
          <w:p w14:paraId="6EA0B299">
            <w:pPr>
              <w:rPr>
                <w:rFonts w:ascii="Tahoma" w:hAnsi="Tahoma" w:eastAsia="黑体" w:cs="Tahoma"/>
                <w:bCs/>
                <w:color w:val="000000"/>
                <w:kern w:val="0"/>
                <w:sz w:val="20"/>
                <w:szCs w:val="20"/>
              </w:rPr>
            </w:pPr>
            <w:r>
              <w:rPr>
                <w:rFonts w:ascii="Tahoma" w:hAnsi="Tahoma" w:eastAsia="黑体" w:cs="Tahoma"/>
                <w:bCs/>
                <w:color w:val="000000"/>
                <w:kern w:val="0"/>
                <w:sz w:val="20"/>
                <w:szCs w:val="20"/>
              </w:rPr>
              <w:t>27.81</w:t>
            </w:r>
          </w:p>
          <w:p w14:paraId="25F0802F">
            <w:pPr>
              <w:rPr>
                <w:rFonts w:ascii="Tahoma" w:hAnsi="Tahoma" w:eastAsia="黑体" w:cs="Tahoma"/>
                <w:bCs/>
                <w:color w:val="000000"/>
                <w:kern w:val="0"/>
                <w:sz w:val="20"/>
                <w:szCs w:val="20"/>
              </w:rPr>
            </w:pPr>
            <w:r>
              <w:rPr>
                <w:rFonts w:ascii="Tahoma" w:hAnsi="Tahoma" w:eastAsia="黑体" w:cs="Tahoma"/>
                <w:bCs/>
                <w:color w:val="000000"/>
                <w:kern w:val="0"/>
                <w:sz w:val="20"/>
                <w:szCs w:val="20"/>
              </w:rPr>
              <w:t>30.07</w:t>
            </w:r>
          </w:p>
          <w:p w14:paraId="1672546F">
            <w:pPr>
              <w:rPr>
                <w:rFonts w:ascii="Tahoma" w:hAnsi="Tahoma" w:eastAsia="黑体" w:cs="Tahoma"/>
                <w:bCs/>
                <w:color w:val="000000"/>
                <w:kern w:val="0"/>
                <w:sz w:val="20"/>
                <w:szCs w:val="20"/>
              </w:rPr>
            </w:pPr>
            <w:r>
              <w:rPr>
                <w:rFonts w:ascii="Tahoma" w:hAnsi="Tahoma" w:eastAsia="黑体" w:cs="Tahoma"/>
                <w:bCs/>
                <w:color w:val="000000"/>
                <w:kern w:val="0"/>
                <w:sz w:val="20"/>
                <w:szCs w:val="20"/>
              </w:rPr>
              <w:t>20.2</w:t>
            </w:r>
          </w:p>
          <w:p w14:paraId="3B1DD322">
            <w:pPr>
              <w:rPr>
                <w:rFonts w:ascii="Tahoma" w:hAnsi="Tahoma" w:eastAsia="黑体" w:cs="Tahoma"/>
                <w:bCs/>
                <w:color w:val="000000"/>
                <w:kern w:val="0"/>
                <w:sz w:val="20"/>
                <w:szCs w:val="20"/>
              </w:rPr>
            </w:pPr>
            <w:r>
              <w:rPr>
                <w:rFonts w:ascii="Tahoma" w:hAnsi="Tahoma" w:eastAsia="黑体" w:cs="Tahoma"/>
                <w:bCs/>
                <w:color w:val="000000"/>
                <w:kern w:val="0"/>
                <w:sz w:val="20"/>
                <w:szCs w:val="20"/>
              </w:rPr>
              <w:t>0</w:t>
            </w:r>
          </w:p>
        </w:tc>
      </w:tr>
      <w:tr w14:paraId="312E280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76" w:type="pct"/>
          </w:tcPr>
          <w:p w14:paraId="7489178F">
            <w:pPr>
              <w:rPr>
                <w:rFonts w:ascii="Tahoma" w:hAnsi="Tahoma" w:eastAsia="黑体" w:cs="Tahoma"/>
                <w:b/>
                <w:color w:val="000000"/>
                <w:kern w:val="0"/>
                <w:sz w:val="20"/>
                <w:szCs w:val="20"/>
              </w:rPr>
            </w:pPr>
            <w:r>
              <w:rPr>
                <w:rFonts w:ascii="Tahoma" w:hAnsi="Tahoma" w:eastAsia="黑体" w:cs="Tahoma"/>
                <w:b/>
                <w:color w:val="000000"/>
                <w:kern w:val="0"/>
                <w:sz w:val="20"/>
                <w:szCs w:val="20"/>
              </w:rPr>
              <w:t>Years in Operation</w:t>
            </w:r>
          </w:p>
          <w:p w14:paraId="4A59C28F">
            <w:pPr>
              <w:rPr>
                <w:rFonts w:ascii="Tahoma" w:hAnsi="Tahoma" w:eastAsia="黑体" w:cs="Tahoma"/>
                <w:bCs/>
                <w:color w:val="000000"/>
                <w:kern w:val="0"/>
                <w:sz w:val="20"/>
                <w:szCs w:val="20"/>
              </w:rPr>
            </w:pPr>
            <w:r>
              <w:rPr>
                <w:rFonts w:ascii="Tahoma" w:hAnsi="Tahoma" w:eastAsia="黑体" w:cs="Tahoma"/>
                <w:bCs/>
                <w:color w:val="000000"/>
                <w:kern w:val="0"/>
                <w:sz w:val="20"/>
                <w:szCs w:val="20"/>
              </w:rPr>
              <w:t>Less than 1 year</w:t>
            </w:r>
          </w:p>
          <w:p w14:paraId="7089D139">
            <w:pPr>
              <w:rPr>
                <w:rFonts w:ascii="Tahoma" w:hAnsi="Tahoma" w:eastAsia="黑体" w:cs="Tahoma"/>
                <w:bCs/>
                <w:color w:val="000000"/>
                <w:kern w:val="0"/>
                <w:sz w:val="20"/>
                <w:szCs w:val="20"/>
              </w:rPr>
            </w:pPr>
            <w:r>
              <w:rPr>
                <w:rFonts w:ascii="Tahoma" w:hAnsi="Tahoma" w:eastAsia="黑体" w:cs="Tahoma"/>
                <w:bCs/>
                <w:color w:val="000000"/>
                <w:kern w:val="0"/>
                <w:sz w:val="20"/>
                <w:szCs w:val="20"/>
              </w:rPr>
              <w:t>1–3 years</w:t>
            </w:r>
          </w:p>
          <w:p w14:paraId="722C5969">
            <w:pPr>
              <w:rPr>
                <w:rFonts w:ascii="Tahoma" w:hAnsi="Tahoma" w:eastAsia="黑体" w:cs="Tahoma"/>
                <w:bCs/>
                <w:color w:val="000000"/>
                <w:kern w:val="0"/>
                <w:sz w:val="20"/>
                <w:szCs w:val="20"/>
              </w:rPr>
            </w:pPr>
            <w:r>
              <w:rPr>
                <w:rFonts w:ascii="Tahoma" w:hAnsi="Tahoma" w:eastAsia="黑体" w:cs="Tahoma"/>
                <w:bCs/>
                <w:color w:val="000000"/>
                <w:kern w:val="0"/>
                <w:sz w:val="20"/>
                <w:szCs w:val="20"/>
              </w:rPr>
              <w:t>4–6 years</w:t>
            </w:r>
          </w:p>
          <w:p w14:paraId="2A6F0BF4">
            <w:pPr>
              <w:rPr>
                <w:rFonts w:ascii="Tahoma" w:hAnsi="Tahoma" w:eastAsia="黑体" w:cs="Tahoma"/>
                <w:bCs/>
                <w:color w:val="000000"/>
                <w:kern w:val="0"/>
                <w:sz w:val="20"/>
                <w:szCs w:val="20"/>
              </w:rPr>
            </w:pPr>
            <w:r>
              <w:rPr>
                <w:rFonts w:ascii="Tahoma" w:hAnsi="Tahoma" w:eastAsia="黑体" w:cs="Tahoma"/>
                <w:bCs/>
                <w:color w:val="000000"/>
                <w:kern w:val="0"/>
                <w:sz w:val="20"/>
                <w:szCs w:val="20"/>
              </w:rPr>
              <w:t>7–10 years</w:t>
            </w:r>
          </w:p>
          <w:p w14:paraId="012A5E65">
            <w:pPr>
              <w:rPr>
                <w:rFonts w:ascii="Tahoma" w:hAnsi="Tahoma" w:eastAsia="黑体" w:cs="Tahoma"/>
                <w:bCs/>
                <w:color w:val="000000"/>
                <w:kern w:val="0"/>
                <w:sz w:val="20"/>
                <w:szCs w:val="20"/>
              </w:rPr>
            </w:pPr>
            <w:r>
              <w:rPr>
                <w:rFonts w:ascii="Tahoma" w:hAnsi="Tahoma" w:eastAsia="黑体" w:cs="Tahoma"/>
                <w:bCs/>
                <w:color w:val="000000"/>
                <w:kern w:val="0"/>
                <w:sz w:val="20"/>
                <w:szCs w:val="20"/>
              </w:rPr>
              <w:t>More than 10 years</w:t>
            </w:r>
          </w:p>
        </w:tc>
        <w:tc>
          <w:tcPr>
            <w:tcW w:w="1663" w:type="pct"/>
          </w:tcPr>
          <w:p w14:paraId="5173F87F">
            <w:pPr>
              <w:rPr>
                <w:rFonts w:ascii="Tahoma" w:hAnsi="Tahoma" w:eastAsia="黑体" w:cs="Tahoma"/>
                <w:bCs/>
                <w:color w:val="000000"/>
                <w:kern w:val="0"/>
                <w:sz w:val="20"/>
                <w:szCs w:val="20"/>
              </w:rPr>
            </w:pPr>
          </w:p>
          <w:p w14:paraId="6910F5A1">
            <w:pPr>
              <w:rPr>
                <w:rFonts w:ascii="Tahoma" w:hAnsi="Tahoma" w:eastAsia="黑体" w:cs="Tahoma"/>
                <w:bCs/>
                <w:color w:val="000000"/>
                <w:kern w:val="0"/>
                <w:sz w:val="20"/>
                <w:szCs w:val="20"/>
              </w:rPr>
            </w:pPr>
            <w:r>
              <w:rPr>
                <w:rFonts w:ascii="Tahoma" w:hAnsi="Tahoma" w:eastAsia="黑体" w:cs="Tahoma"/>
                <w:bCs/>
                <w:color w:val="000000"/>
                <w:kern w:val="0"/>
                <w:sz w:val="20"/>
                <w:szCs w:val="20"/>
              </w:rPr>
              <w:t>0</w:t>
            </w:r>
          </w:p>
          <w:p w14:paraId="4AAC1075">
            <w:pPr>
              <w:rPr>
                <w:rFonts w:ascii="Tahoma" w:hAnsi="Tahoma" w:eastAsia="黑体" w:cs="Tahoma"/>
                <w:bCs/>
                <w:color w:val="000000"/>
                <w:kern w:val="0"/>
                <w:sz w:val="20"/>
                <w:szCs w:val="20"/>
              </w:rPr>
            </w:pPr>
            <w:r>
              <w:rPr>
                <w:rFonts w:ascii="Tahoma" w:hAnsi="Tahoma" w:eastAsia="黑体" w:cs="Tahoma"/>
                <w:bCs/>
                <w:color w:val="000000"/>
                <w:kern w:val="0"/>
                <w:sz w:val="20"/>
                <w:szCs w:val="20"/>
              </w:rPr>
              <w:t>64</w:t>
            </w:r>
          </w:p>
          <w:p w14:paraId="460032B8">
            <w:pPr>
              <w:rPr>
                <w:rFonts w:ascii="Tahoma" w:hAnsi="Tahoma" w:eastAsia="黑体" w:cs="Tahoma"/>
                <w:bCs/>
                <w:color w:val="000000"/>
                <w:kern w:val="0"/>
                <w:sz w:val="20"/>
                <w:szCs w:val="20"/>
              </w:rPr>
            </w:pPr>
            <w:r>
              <w:rPr>
                <w:rFonts w:ascii="Tahoma" w:hAnsi="Tahoma" w:eastAsia="黑体" w:cs="Tahoma"/>
                <w:bCs/>
                <w:color w:val="000000"/>
                <w:kern w:val="0"/>
                <w:sz w:val="20"/>
                <w:szCs w:val="20"/>
              </w:rPr>
              <w:t>115</w:t>
            </w:r>
          </w:p>
          <w:p w14:paraId="10A68AFF">
            <w:pPr>
              <w:rPr>
                <w:rFonts w:ascii="Tahoma" w:hAnsi="Tahoma" w:eastAsia="黑体" w:cs="Tahoma"/>
                <w:bCs/>
                <w:color w:val="000000"/>
                <w:kern w:val="0"/>
                <w:sz w:val="20"/>
                <w:szCs w:val="20"/>
              </w:rPr>
            </w:pPr>
            <w:r>
              <w:rPr>
                <w:rFonts w:ascii="Tahoma" w:hAnsi="Tahoma" w:eastAsia="黑体" w:cs="Tahoma"/>
                <w:bCs/>
                <w:color w:val="000000"/>
                <w:kern w:val="0"/>
                <w:sz w:val="20"/>
                <w:szCs w:val="20"/>
              </w:rPr>
              <w:t>77</w:t>
            </w:r>
          </w:p>
          <w:p w14:paraId="602F1D6B">
            <w:pPr>
              <w:rPr>
                <w:rFonts w:ascii="Tahoma" w:hAnsi="Tahoma" w:eastAsia="黑体" w:cs="Tahoma"/>
                <w:bCs/>
                <w:color w:val="000000"/>
                <w:kern w:val="0"/>
                <w:sz w:val="20"/>
                <w:szCs w:val="20"/>
              </w:rPr>
            </w:pPr>
            <w:r>
              <w:rPr>
                <w:rFonts w:ascii="Tahoma" w:hAnsi="Tahoma" w:eastAsia="黑体" w:cs="Tahoma"/>
                <w:bCs/>
                <w:color w:val="000000"/>
                <w:kern w:val="0"/>
                <w:sz w:val="20"/>
                <w:szCs w:val="20"/>
              </w:rPr>
              <w:t>46</w:t>
            </w:r>
          </w:p>
        </w:tc>
        <w:tc>
          <w:tcPr>
            <w:tcW w:w="861" w:type="pct"/>
          </w:tcPr>
          <w:p w14:paraId="0A888856">
            <w:pPr>
              <w:rPr>
                <w:rFonts w:ascii="Tahoma" w:hAnsi="Tahoma" w:eastAsia="黑体" w:cs="Tahoma"/>
                <w:bCs/>
                <w:color w:val="000000"/>
                <w:kern w:val="0"/>
                <w:sz w:val="20"/>
                <w:szCs w:val="20"/>
              </w:rPr>
            </w:pPr>
          </w:p>
          <w:p w14:paraId="32E30563">
            <w:pPr>
              <w:rPr>
                <w:rFonts w:ascii="Tahoma" w:hAnsi="Tahoma" w:eastAsia="黑体" w:cs="Tahoma"/>
                <w:bCs/>
                <w:color w:val="000000"/>
                <w:kern w:val="0"/>
                <w:sz w:val="20"/>
                <w:szCs w:val="20"/>
              </w:rPr>
            </w:pPr>
            <w:r>
              <w:rPr>
                <w:rFonts w:ascii="Tahoma" w:hAnsi="Tahoma" w:eastAsia="黑体" w:cs="Tahoma"/>
                <w:bCs/>
                <w:color w:val="000000"/>
                <w:kern w:val="0"/>
                <w:sz w:val="20"/>
                <w:szCs w:val="20"/>
              </w:rPr>
              <w:t>0</w:t>
            </w:r>
          </w:p>
          <w:p w14:paraId="4A527F01">
            <w:pPr>
              <w:rPr>
                <w:rFonts w:ascii="Tahoma" w:hAnsi="Tahoma" w:eastAsia="黑体" w:cs="Tahoma"/>
                <w:bCs/>
                <w:color w:val="000000"/>
                <w:kern w:val="0"/>
                <w:sz w:val="20"/>
                <w:szCs w:val="20"/>
              </w:rPr>
            </w:pPr>
            <w:r>
              <w:rPr>
                <w:rFonts w:ascii="Tahoma" w:hAnsi="Tahoma" w:eastAsia="黑体" w:cs="Tahoma"/>
                <w:bCs/>
                <w:color w:val="000000"/>
                <w:kern w:val="0"/>
                <w:sz w:val="20"/>
                <w:szCs w:val="20"/>
              </w:rPr>
              <w:t>21.19</w:t>
            </w:r>
          </w:p>
          <w:p w14:paraId="59DF339C">
            <w:pPr>
              <w:rPr>
                <w:rFonts w:ascii="Tahoma" w:hAnsi="Tahoma" w:eastAsia="黑体" w:cs="Tahoma"/>
                <w:bCs/>
                <w:color w:val="000000"/>
                <w:kern w:val="0"/>
                <w:sz w:val="20"/>
                <w:szCs w:val="20"/>
              </w:rPr>
            </w:pPr>
            <w:r>
              <w:rPr>
                <w:rFonts w:ascii="Tahoma" w:hAnsi="Tahoma" w:eastAsia="黑体" w:cs="Tahoma"/>
                <w:bCs/>
                <w:color w:val="000000"/>
                <w:kern w:val="0"/>
                <w:sz w:val="20"/>
                <w:szCs w:val="20"/>
              </w:rPr>
              <w:t>38.08</w:t>
            </w:r>
          </w:p>
          <w:p w14:paraId="62CBD73D">
            <w:pPr>
              <w:rPr>
                <w:rFonts w:ascii="Tahoma" w:hAnsi="Tahoma" w:eastAsia="黑体" w:cs="Tahoma"/>
                <w:bCs/>
                <w:color w:val="000000"/>
                <w:kern w:val="0"/>
                <w:sz w:val="20"/>
                <w:szCs w:val="20"/>
              </w:rPr>
            </w:pPr>
            <w:r>
              <w:rPr>
                <w:rFonts w:ascii="Tahoma" w:hAnsi="Tahoma" w:eastAsia="黑体" w:cs="Tahoma"/>
                <w:bCs/>
                <w:color w:val="000000"/>
                <w:kern w:val="0"/>
                <w:sz w:val="20"/>
                <w:szCs w:val="20"/>
              </w:rPr>
              <w:t>25.5</w:t>
            </w:r>
          </w:p>
          <w:p w14:paraId="410D2AC2">
            <w:pPr>
              <w:rPr>
                <w:rFonts w:ascii="Tahoma" w:hAnsi="Tahoma" w:eastAsia="黑体" w:cs="Tahoma"/>
                <w:bCs/>
                <w:color w:val="000000"/>
                <w:kern w:val="0"/>
                <w:sz w:val="20"/>
                <w:szCs w:val="20"/>
              </w:rPr>
            </w:pPr>
            <w:r>
              <w:rPr>
                <w:rFonts w:ascii="Tahoma" w:hAnsi="Tahoma" w:eastAsia="黑体" w:cs="Tahoma"/>
                <w:bCs/>
                <w:color w:val="000000"/>
                <w:kern w:val="0"/>
                <w:sz w:val="20"/>
                <w:szCs w:val="20"/>
              </w:rPr>
              <w:t>15.23</w:t>
            </w:r>
          </w:p>
        </w:tc>
      </w:tr>
      <w:tr w14:paraId="13F6DE4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76" w:type="pct"/>
          </w:tcPr>
          <w:p w14:paraId="52C235F6">
            <w:pPr>
              <w:rPr>
                <w:rFonts w:ascii="Tahoma" w:hAnsi="Tahoma" w:eastAsia="黑体" w:cs="Tahoma"/>
                <w:b/>
                <w:color w:val="000000"/>
                <w:kern w:val="0"/>
                <w:sz w:val="20"/>
                <w:szCs w:val="20"/>
              </w:rPr>
            </w:pPr>
            <w:r>
              <w:rPr>
                <w:rFonts w:ascii="Tahoma" w:hAnsi="Tahoma" w:eastAsia="黑体" w:cs="Tahoma"/>
                <w:b/>
                <w:color w:val="000000"/>
                <w:kern w:val="0"/>
                <w:sz w:val="20"/>
                <w:szCs w:val="20"/>
              </w:rPr>
              <w:t>Employee Size</w:t>
            </w:r>
          </w:p>
          <w:p w14:paraId="7F9CF8A7">
            <w:pPr>
              <w:rPr>
                <w:rFonts w:ascii="Tahoma" w:hAnsi="Tahoma" w:eastAsia="黑体" w:cs="Tahoma"/>
                <w:bCs/>
                <w:color w:val="000000"/>
                <w:kern w:val="0"/>
                <w:sz w:val="20"/>
                <w:szCs w:val="20"/>
              </w:rPr>
            </w:pPr>
            <w:r>
              <w:rPr>
                <w:rFonts w:ascii="Tahoma" w:hAnsi="Tahoma" w:eastAsia="黑体" w:cs="Tahoma"/>
                <w:bCs/>
                <w:color w:val="000000"/>
                <w:kern w:val="0"/>
                <w:sz w:val="20"/>
                <w:szCs w:val="20"/>
              </w:rPr>
              <w:t>Fewer than 10 employees</w:t>
            </w:r>
          </w:p>
          <w:p w14:paraId="43FC1A26">
            <w:pPr>
              <w:rPr>
                <w:rFonts w:ascii="Tahoma" w:hAnsi="Tahoma" w:eastAsia="黑体" w:cs="Tahoma"/>
                <w:bCs/>
                <w:color w:val="000000"/>
                <w:kern w:val="0"/>
                <w:sz w:val="20"/>
                <w:szCs w:val="20"/>
              </w:rPr>
            </w:pPr>
            <w:r>
              <w:rPr>
                <w:rFonts w:ascii="Tahoma" w:hAnsi="Tahoma" w:eastAsia="黑体" w:cs="Tahoma"/>
                <w:bCs/>
                <w:color w:val="000000"/>
                <w:kern w:val="0"/>
                <w:sz w:val="20"/>
                <w:szCs w:val="20"/>
              </w:rPr>
              <w:t>10–49 employees</w:t>
            </w:r>
          </w:p>
          <w:p w14:paraId="39840AD5">
            <w:pPr>
              <w:rPr>
                <w:rFonts w:ascii="Tahoma" w:hAnsi="Tahoma" w:eastAsia="黑体" w:cs="Tahoma"/>
                <w:bCs/>
                <w:color w:val="000000"/>
                <w:kern w:val="0"/>
                <w:sz w:val="20"/>
                <w:szCs w:val="20"/>
              </w:rPr>
            </w:pPr>
            <w:r>
              <w:rPr>
                <w:rFonts w:ascii="Tahoma" w:hAnsi="Tahoma" w:eastAsia="黑体" w:cs="Tahoma"/>
                <w:bCs/>
                <w:color w:val="000000"/>
                <w:kern w:val="0"/>
                <w:sz w:val="20"/>
                <w:szCs w:val="20"/>
              </w:rPr>
              <w:t>50–99 employees</w:t>
            </w:r>
          </w:p>
          <w:p w14:paraId="19A05DDB">
            <w:pPr>
              <w:rPr>
                <w:rFonts w:ascii="Tahoma" w:hAnsi="Tahoma" w:eastAsia="黑体" w:cs="Tahoma"/>
                <w:bCs/>
                <w:color w:val="000000"/>
                <w:kern w:val="0"/>
                <w:sz w:val="20"/>
                <w:szCs w:val="20"/>
              </w:rPr>
            </w:pPr>
            <w:r>
              <w:rPr>
                <w:rFonts w:ascii="Tahoma" w:hAnsi="Tahoma" w:eastAsia="黑体" w:cs="Tahoma"/>
                <w:bCs/>
                <w:color w:val="000000"/>
                <w:kern w:val="0"/>
                <w:sz w:val="20"/>
                <w:szCs w:val="20"/>
              </w:rPr>
              <w:t>100–249 employees</w:t>
            </w:r>
          </w:p>
          <w:p w14:paraId="383D512F">
            <w:pPr>
              <w:rPr>
                <w:rFonts w:ascii="Tahoma" w:hAnsi="Tahoma" w:eastAsia="黑体" w:cs="Tahoma"/>
                <w:bCs/>
                <w:color w:val="000000"/>
                <w:kern w:val="0"/>
                <w:sz w:val="20"/>
                <w:szCs w:val="20"/>
              </w:rPr>
            </w:pPr>
            <w:r>
              <w:rPr>
                <w:rFonts w:ascii="Tahoma" w:hAnsi="Tahoma" w:eastAsia="黑体" w:cs="Tahoma"/>
                <w:bCs/>
                <w:color w:val="000000"/>
                <w:kern w:val="0"/>
                <w:sz w:val="20"/>
                <w:szCs w:val="20"/>
              </w:rPr>
              <w:t>250 employees or more</w:t>
            </w:r>
          </w:p>
        </w:tc>
        <w:tc>
          <w:tcPr>
            <w:tcW w:w="1663" w:type="pct"/>
          </w:tcPr>
          <w:p w14:paraId="23603B83">
            <w:pPr>
              <w:rPr>
                <w:rFonts w:ascii="Tahoma" w:hAnsi="Tahoma" w:eastAsia="黑体" w:cs="Tahoma"/>
                <w:bCs/>
                <w:color w:val="000000"/>
                <w:kern w:val="0"/>
                <w:sz w:val="20"/>
                <w:szCs w:val="20"/>
              </w:rPr>
            </w:pPr>
          </w:p>
          <w:p w14:paraId="3DD7D659">
            <w:pPr>
              <w:rPr>
                <w:rFonts w:ascii="Tahoma" w:hAnsi="Tahoma" w:eastAsia="黑体" w:cs="Tahoma"/>
                <w:bCs/>
                <w:color w:val="000000"/>
                <w:kern w:val="0"/>
                <w:sz w:val="20"/>
                <w:szCs w:val="20"/>
              </w:rPr>
            </w:pPr>
            <w:r>
              <w:rPr>
                <w:rFonts w:ascii="Tahoma" w:hAnsi="Tahoma" w:eastAsia="黑体" w:cs="Tahoma"/>
                <w:bCs/>
                <w:color w:val="000000"/>
                <w:kern w:val="0"/>
                <w:sz w:val="20"/>
                <w:szCs w:val="20"/>
              </w:rPr>
              <w:t>19</w:t>
            </w:r>
          </w:p>
          <w:p w14:paraId="1C46F24B">
            <w:pPr>
              <w:rPr>
                <w:rFonts w:ascii="Tahoma" w:hAnsi="Tahoma" w:eastAsia="黑体" w:cs="Tahoma"/>
                <w:bCs/>
                <w:color w:val="000000"/>
                <w:kern w:val="0"/>
                <w:sz w:val="20"/>
                <w:szCs w:val="20"/>
              </w:rPr>
            </w:pPr>
            <w:r>
              <w:rPr>
                <w:rFonts w:ascii="Tahoma" w:hAnsi="Tahoma" w:eastAsia="黑体" w:cs="Tahoma"/>
                <w:bCs/>
                <w:color w:val="000000"/>
                <w:kern w:val="0"/>
                <w:sz w:val="20"/>
                <w:szCs w:val="20"/>
              </w:rPr>
              <w:t>57</w:t>
            </w:r>
          </w:p>
          <w:p w14:paraId="68C9F88B">
            <w:pPr>
              <w:rPr>
                <w:rFonts w:ascii="Tahoma" w:hAnsi="Tahoma" w:eastAsia="黑体" w:cs="Tahoma"/>
                <w:bCs/>
                <w:color w:val="000000"/>
                <w:kern w:val="0"/>
                <w:sz w:val="20"/>
                <w:szCs w:val="20"/>
              </w:rPr>
            </w:pPr>
            <w:r>
              <w:rPr>
                <w:rFonts w:ascii="Tahoma" w:hAnsi="Tahoma" w:eastAsia="黑体" w:cs="Tahoma"/>
                <w:bCs/>
                <w:color w:val="000000"/>
                <w:kern w:val="0"/>
                <w:sz w:val="20"/>
                <w:szCs w:val="20"/>
              </w:rPr>
              <w:t>104</w:t>
            </w:r>
          </w:p>
          <w:p w14:paraId="2750C969">
            <w:pPr>
              <w:rPr>
                <w:rFonts w:ascii="Tahoma" w:hAnsi="Tahoma" w:eastAsia="黑体" w:cs="Tahoma"/>
                <w:bCs/>
                <w:color w:val="000000"/>
                <w:kern w:val="0"/>
                <w:sz w:val="20"/>
                <w:szCs w:val="20"/>
              </w:rPr>
            </w:pPr>
            <w:r>
              <w:rPr>
                <w:rFonts w:ascii="Tahoma" w:hAnsi="Tahoma" w:eastAsia="黑体" w:cs="Tahoma"/>
                <w:bCs/>
                <w:color w:val="000000"/>
                <w:kern w:val="0"/>
                <w:sz w:val="20"/>
                <w:szCs w:val="20"/>
              </w:rPr>
              <w:t>79</w:t>
            </w:r>
          </w:p>
          <w:p w14:paraId="614B7D9C">
            <w:pPr>
              <w:rPr>
                <w:rFonts w:ascii="Tahoma" w:hAnsi="Tahoma" w:eastAsia="黑体" w:cs="Tahoma"/>
                <w:bCs/>
                <w:color w:val="000000"/>
                <w:kern w:val="0"/>
                <w:sz w:val="20"/>
                <w:szCs w:val="20"/>
              </w:rPr>
            </w:pPr>
            <w:r>
              <w:rPr>
                <w:rFonts w:ascii="Tahoma" w:hAnsi="Tahoma" w:eastAsia="黑体" w:cs="Tahoma"/>
                <w:bCs/>
                <w:color w:val="000000"/>
                <w:kern w:val="0"/>
                <w:sz w:val="20"/>
                <w:szCs w:val="20"/>
              </w:rPr>
              <w:t>43</w:t>
            </w:r>
          </w:p>
        </w:tc>
        <w:tc>
          <w:tcPr>
            <w:tcW w:w="861" w:type="pct"/>
          </w:tcPr>
          <w:p w14:paraId="281EB9EB">
            <w:pPr>
              <w:rPr>
                <w:rFonts w:ascii="Tahoma" w:hAnsi="Tahoma" w:eastAsia="黑体" w:cs="Tahoma"/>
                <w:bCs/>
                <w:color w:val="000000"/>
                <w:kern w:val="0"/>
                <w:sz w:val="20"/>
                <w:szCs w:val="20"/>
              </w:rPr>
            </w:pPr>
          </w:p>
          <w:p w14:paraId="3DCF2398">
            <w:pPr>
              <w:rPr>
                <w:rFonts w:ascii="Tahoma" w:hAnsi="Tahoma" w:eastAsia="黑体" w:cs="Tahoma"/>
                <w:bCs/>
                <w:color w:val="000000"/>
                <w:kern w:val="0"/>
                <w:sz w:val="20"/>
                <w:szCs w:val="20"/>
              </w:rPr>
            </w:pPr>
            <w:r>
              <w:rPr>
                <w:rFonts w:ascii="Tahoma" w:hAnsi="Tahoma" w:eastAsia="黑体" w:cs="Tahoma"/>
                <w:bCs/>
                <w:color w:val="000000"/>
                <w:kern w:val="0"/>
                <w:sz w:val="20"/>
                <w:szCs w:val="20"/>
              </w:rPr>
              <w:t>6.29</w:t>
            </w:r>
          </w:p>
          <w:p w14:paraId="4E955309">
            <w:pPr>
              <w:rPr>
                <w:rFonts w:ascii="Tahoma" w:hAnsi="Tahoma" w:eastAsia="黑体" w:cs="Tahoma"/>
                <w:bCs/>
                <w:color w:val="000000"/>
                <w:kern w:val="0"/>
                <w:sz w:val="20"/>
                <w:szCs w:val="20"/>
              </w:rPr>
            </w:pPr>
            <w:r>
              <w:rPr>
                <w:rFonts w:ascii="Tahoma" w:hAnsi="Tahoma" w:eastAsia="黑体" w:cs="Tahoma"/>
                <w:bCs/>
                <w:color w:val="000000"/>
                <w:kern w:val="0"/>
                <w:sz w:val="20"/>
                <w:szCs w:val="20"/>
              </w:rPr>
              <w:t>18.87</w:t>
            </w:r>
          </w:p>
          <w:p w14:paraId="519F71C9">
            <w:pPr>
              <w:rPr>
                <w:rFonts w:ascii="Tahoma" w:hAnsi="Tahoma" w:eastAsia="黑体" w:cs="Tahoma"/>
                <w:bCs/>
                <w:color w:val="000000"/>
                <w:kern w:val="0"/>
                <w:sz w:val="20"/>
                <w:szCs w:val="20"/>
              </w:rPr>
            </w:pPr>
            <w:r>
              <w:rPr>
                <w:rFonts w:ascii="Tahoma" w:hAnsi="Tahoma" w:eastAsia="黑体" w:cs="Tahoma"/>
                <w:bCs/>
                <w:color w:val="000000"/>
                <w:kern w:val="0"/>
                <w:sz w:val="20"/>
                <w:szCs w:val="20"/>
              </w:rPr>
              <w:t>34.44</w:t>
            </w:r>
          </w:p>
          <w:p w14:paraId="6CDD0CF9">
            <w:pPr>
              <w:rPr>
                <w:rFonts w:ascii="Tahoma" w:hAnsi="Tahoma" w:eastAsia="黑体" w:cs="Tahoma"/>
                <w:bCs/>
                <w:color w:val="000000"/>
                <w:kern w:val="0"/>
                <w:sz w:val="20"/>
                <w:szCs w:val="20"/>
              </w:rPr>
            </w:pPr>
            <w:r>
              <w:rPr>
                <w:rFonts w:ascii="Tahoma" w:hAnsi="Tahoma" w:eastAsia="黑体" w:cs="Tahoma"/>
                <w:bCs/>
                <w:color w:val="000000"/>
                <w:kern w:val="0"/>
                <w:sz w:val="20"/>
                <w:szCs w:val="20"/>
              </w:rPr>
              <w:t>26.16</w:t>
            </w:r>
          </w:p>
          <w:p w14:paraId="7747AE4E">
            <w:pPr>
              <w:rPr>
                <w:rFonts w:ascii="Tahoma" w:hAnsi="Tahoma" w:eastAsia="黑体" w:cs="Tahoma"/>
                <w:bCs/>
                <w:color w:val="000000"/>
                <w:kern w:val="0"/>
                <w:sz w:val="20"/>
                <w:szCs w:val="20"/>
              </w:rPr>
            </w:pPr>
            <w:r>
              <w:rPr>
                <w:rFonts w:ascii="Tahoma" w:hAnsi="Tahoma" w:eastAsia="黑体" w:cs="Tahoma"/>
                <w:bCs/>
                <w:color w:val="000000"/>
                <w:kern w:val="0"/>
                <w:sz w:val="20"/>
                <w:szCs w:val="20"/>
              </w:rPr>
              <w:t>14.24</w:t>
            </w:r>
          </w:p>
        </w:tc>
      </w:tr>
      <w:tr w14:paraId="3BA3E4F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76" w:type="pct"/>
          </w:tcPr>
          <w:p w14:paraId="00BADC1C">
            <w:pPr>
              <w:rPr>
                <w:rFonts w:ascii="Tahoma" w:hAnsi="Tahoma" w:eastAsia="黑体" w:cs="Tahoma"/>
                <w:b/>
                <w:color w:val="000000"/>
                <w:kern w:val="0"/>
                <w:sz w:val="20"/>
                <w:szCs w:val="20"/>
              </w:rPr>
            </w:pPr>
            <w:r>
              <w:rPr>
                <w:rFonts w:ascii="Tahoma" w:hAnsi="Tahoma" w:eastAsia="黑体" w:cs="Tahoma"/>
                <w:b/>
                <w:color w:val="000000"/>
                <w:kern w:val="0"/>
                <w:sz w:val="20"/>
                <w:szCs w:val="20"/>
              </w:rPr>
              <w:t>Retail Format</w:t>
            </w:r>
          </w:p>
          <w:p w14:paraId="1B9AD120">
            <w:pPr>
              <w:rPr>
                <w:rFonts w:ascii="Tahoma" w:hAnsi="Tahoma" w:eastAsia="黑体" w:cs="Tahoma"/>
                <w:bCs/>
                <w:color w:val="000000"/>
                <w:kern w:val="0"/>
                <w:sz w:val="20"/>
                <w:szCs w:val="20"/>
              </w:rPr>
            </w:pPr>
            <w:r>
              <w:rPr>
                <w:rFonts w:ascii="Tahoma" w:hAnsi="Tahoma" w:eastAsia="黑体" w:cs="Tahoma"/>
                <w:bCs/>
                <w:color w:val="000000"/>
                <w:kern w:val="0"/>
                <w:sz w:val="20"/>
                <w:szCs w:val="20"/>
              </w:rPr>
              <w:t>Brick-and-mortar retail</w:t>
            </w:r>
          </w:p>
          <w:p w14:paraId="1D557FE3">
            <w:pPr>
              <w:rPr>
                <w:rFonts w:ascii="Tahoma" w:hAnsi="Tahoma" w:eastAsia="黑体" w:cs="Tahoma"/>
                <w:bCs/>
                <w:color w:val="000000"/>
                <w:kern w:val="0"/>
                <w:sz w:val="20"/>
                <w:szCs w:val="20"/>
              </w:rPr>
            </w:pPr>
            <w:r>
              <w:rPr>
                <w:rFonts w:ascii="Tahoma" w:hAnsi="Tahoma" w:eastAsia="黑体" w:cs="Tahoma"/>
                <w:bCs/>
                <w:color w:val="000000"/>
                <w:kern w:val="0"/>
                <w:sz w:val="20"/>
                <w:szCs w:val="20"/>
              </w:rPr>
              <w:t>E-commerce</w:t>
            </w:r>
          </w:p>
          <w:p w14:paraId="7417DC79">
            <w:pPr>
              <w:rPr>
                <w:rFonts w:ascii="Tahoma" w:hAnsi="Tahoma" w:eastAsia="黑体" w:cs="Tahoma"/>
                <w:bCs/>
                <w:color w:val="000000"/>
                <w:kern w:val="0"/>
                <w:sz w:val="20"/>
                <w:szCs w:val="20"/>
              </w:rPr>
            </w:pPr>
            <w:r>
              <w:rPr>
                <w:rFonts w:ascii="Tahoma" w:hAnsi="Tahoma" w:eastAsia="黑体" w:cs="Tahoma"/>
                <w:bCs/>
                <w:color w:val="000000"/>
                <w:kern w:val="0"/>
                <w:sz w:val="20"/>
                <w:szCs w:val="20"/>
              </w:rPr>
              <w:t>Omnichannel retail (online + offline)</w:t>
            </w:r>
          </w:p>
          <w:p w14:paraId="52720E92">
            <w:pPr>
              <w:rPr>
                <w:rFonts w:ascii="Tahoma" w:hAnsi="Tahoma" w:eastAsia="黑体" w:cs="Tahoma"/>
                <w:bCs/>
                <w:color w:val="000000"/>
                <w:kern w:val="0"/>
                <w:sz w:val="20"/>
                <w:szCs w:val="20"/>
              </w:rPr>
            </w:pPr>
            <w:r>
              <w:rPr>
                <w:rFonts w:ascii="Tahoma" w:hAnsi="Tahoma" w:eastAsia="黑体" w:cs="Tahoma"/>
                <w:bCs/>
                <w:color w:val="000000"/>
                <w:kern w:val="0"/>
                <w:sz w:val="20"/>
                <w:szCs w:val="20"/>
              </w:rPr>
              <w:t>Social commerce</w:t>
            </w:r>
          </w:p>
          <w:p w14:paraId="7CA5DBF7">
            <w:pPr>
              <w:rPr>
                <w:rFonts w:ascii="Tahoma" w:hAnsi="Tahoma" w:eastAsia="黑体" w:cs="Tahoma"/>
                <w:bCs/>
                <w:color w:val="000000"/>
                <w:kern w:val="0"/>
                <w:sz w:val="20"/>
                <w:szCs w:val="20"/>
              </w:rPr>
            </w:pPr>
            <w:r>
              <w:rPr>
                <w:rFonts w:ascii="Tahoma" w:hAnsi="Tahoma" w:eastAsia="黑体" w:cs="Tahoma"/>
                <w:bCs/>
                <w:color w:val="000000"/>
                <w:kern w:val="0"/>
                <w:sz w:val="20"/>
                <w:szCs w:val="20"/>
              </w:rPr>
              <w:t>Other</w:t>
            </w:r>
          </w:p>
        </w:tc>
        <w:tc>
          <w:tcPr>
            <w:tcW w:w="1663" w:type="pct"/>
          </w:tcPr>
          <w:p w14:paraId="01F48646">
            <w:pPr>
              <w:rPr>
                <w:rFonts w:ascii="Tahoma" w:hAnsi="Tahoma" w:eastAsia="黑体" w:cs="Tahoma"/>
                <w:bCs/>
                <w:color w:val="000000"/>
                <w:kern w:val="0"/>
                <w:sz w:val="20"/>
                <w:szCs w:val="20"/>
              </w:rPr>
            </w:pPr>
          </w:p>
          <w:p w14:paraId="1CCFE281">
            <w:pPr>
              <w:rPr>
                <w:rFonts w:ascii="Tahoma" w:hAnsi="Tahoma" w:eastAsia="黑体" w:cs="Tahoma"/>
                <w:bCs/>
                <w:color w:val="000000"/>
                <w:kern w:val="0"/>
                <w:sz w:val="20"/>
                <w:szCs w:val="20"/>
              </w:rPr>
            </w:pPr>
            <w:r>
              <w:rPr>
                <w:rFonts w:ascii="Tahoma" w:hAnsi="Tahoma" w:eastAsia="黑体" w:cs="Tahoma"/>
                <w:bCs/>
                <w:color w:val="000000"/>
                <w:kern w:val="0"/>
                <w:sz w:val="20"/>
                <w:szCs w:val="20"/>
              </w:rPr>
              <w:t>80</w:t>
            </w:r>
          </w:p>
          <w:p w14:paraId="6E3135BF">
            <w:pPr>
              <w:rPr>
                <w:rFonts w:ascii="Tahoma" w:hAnsi="Tahoma" w:eastAsia="黑体" w:cs="Tahoma"/>
                <w:bCs/>
                <w:color w:val="000000"/>
                <w:kern w:val="0"/>
                <w:sz w:val="20"/>
                <w:szCs w:val="20"/>
              </w:rPr>
            </w:pPr>
            <w:r>
              <w:rPr>
                <w:rFonts w:ascii="Tahoma" w:hAnsi="Tahoma" w:eastAsia="黑体" w:cs="Tahoma"/>
                <w:bCs/>
                <w:color w:val="000000"/>
                <w:kern w:val="0"/>
                <w:sz w:val="20"/>
                <w:szCs w:val="20"/>
              </w:rPr>
              <w:t>51</w:t>
            </w:r>
          </w:p>
          <w:p w14:paraId="70E7CAC8">
            <w:pPr>
              <w:rPr>
                <w:rFonts w:ascii="Tahoma" w:hAnsi="Tahoma" w:eastAsia="黑体" w:cs="Tahoma"/>
                <w:bCs/>
                <w:color w:val="000000"/>
                <w:kern w:val="0"/>
                <w:sz w:val="20"/>
                <w:szCs w:val="20"/>
              </w:rPr>
            </w:pPr>
            <w:r>
              <w:rPr>
                <w:rFonts w:ascii="Tahoma" w:hAnsi="Tahoma" w:eastAsia="黑体" w:cs="Tahoma"/>
                <w:bCs/>
                <w:color w:val="000000"/>
                <w:kern w:val="0"/>
                <w:sz w:val="20"/>
                <w:szCs w:val="20"/>
              </w:rPr>
              <w:t>126</w:t>
            </w:r>
          </w:p>
          <w:p w14:paraId="075B582A">
            <w:pPr>
              <w:rPr>
                <w:rFonts w:ascii="Tahoma" w:hAnsi="Tahoma" w:eastAsia="黑体" w:cs="Tahoma"/>
                <w:bCs/>
                <w:color w:val="000000"/>
                <w:kern w:val="0"/>
                <w:sz w:val="20"/>
                <w:szCs w:val="20"/>
              </w:rPr>
            </w:pPr>
            <w:r>
              <w:rPr>
                <w:rFonts w:ascii="Tahoma" w:hAnsi="Tahoma" w:eastAsia="黑体" w:cs="Tahoma"/>
                <w:bCs/>
                <w:color w:val="000000"/>
                <w:kern w:val="0"/>
                <w:sz w:val="20"/>
                <w:szCs w:val="20"/>
              </w:rPr>
              <w:t>30</w:t>
            </w:r>
          </w:p>
          <w:p w14:paraId="56520053">
            <w:pPr>
              <w:rPr>
                <w:rFonts w:ascii="Tahoma" w:hAnsi="Tahoma" w:eastAsia="黑体" w:cs="Tahoma"/>
                <w:bCs/>
                <w:color w:val="000000"/>
                <w:kern w:val="0"/>
                <w:sz w:val="20"/>
                <w:szCs w:val="20"/>
              </w:rPr>
            </w:pPr>
            <w:r>
              <w:rPr>
                <w:rFonts w:ascii="Tahoma" w:hAnsi="Tahoma" w:eastAsia="黑体" w:cs="Tahoma"/>
                <w:bCs/>
                <w:color w:val="000000"/>
                <w:kern w:val="0"/>
                <w:sz w:val="20"/>
                <w:szCs w:val="20"/>
              </w:rPr>
              <w:t>15</w:t>
            </w:r>
          </w:p>
        </w:tc>
        <w:tc>
          <w:tcPr>
            <w:tcW w:w="861" w:type="pct"/>
          </w:tcPr>
          <w:p w14:paraId="22E34B6B">
            <w:pPr>
              <w:rPr>
                <w:rFonts w:ascii="Tahoma" w:hAnsi="Tahoma" w:eastAsia="黑体" w:cs="Tahoma"/>
                <w:bCs/>
                <w:color w:val="000000"/>
                <w:kern w:val="0"/>
                <w:sz w:val="20"/>
                <w:szCs w:val="20"/>
              </w:rPr>
            </w:pPr>
          </w:p>
          <w:p w14:paraId="04D1047E">
            <w:pPr>
              <w:rPr>
                <w:rFonts w:ascii="Tahoma" w:hAnsi="Tahoma" w:eastAsia="黑体" w:cs="Tahoma"/>
                <w:bCs/>
                <w:color w:val="000000"/>
                <w:kern w:val="0"/>
                <w:sz w:val="20"/>
                <w:szCs w:val="20"/>
              </w:rPr>
            </w:pPr>
            <w:r>
              <w:rPr>
                <w:rFonts w:ascii="Tahoma" w:hAnsi="Tahoma" w:eastAsia="黑体" w:cs="Tahoma"/>
                <w:bCs/>
                <w:color w:val="000000"/>
                <w:kern w:val="0"/>
                <w:sz w:val="20"/>
                <w:szCs w:val="20"/>
              </w:rPr>
              <w:t>26.49</w:t>
            </w:r>
          </w:p>
          <w:p w14:paraId="61A60739">
            <w:pPr>
              <w:rPr>
                <w:rFonts w:ascii="Tahoma" w:hAnsi="Tahoma" w:eastAsia="黑体" w:cs="Tahoma"/>
                <w:bCs/>
                <w:color w:val="000000"/>
                <w:kern w:val="0"/>
                <w:sz w:val="20"/>
                <w:szCs w:val="20"/>
              </w:rPr>
            </w:pPr>
            <w:r>
              <w:rPr>
                <w:rFonts w:ascii="Tahoma" w:hAnsi="Tahoma" w:eastAsia="黑体" w:cs="Tahoma"/>
                <w:bCs/>
                <w:color w:val="000000"/>
                <w:kern w:val="0"/>
                <w:sz w:val="20"/>
                <w:szCs w:val="20"/>
              </w:rPr>
              <w:t>16.89</w:t>
            </w:r>
          </w:p>
          <w:p w14:paraId="3970116A">
            <w:pPr>
              <w:rPr>
                <w:rFonts w:ascii="Tahoma" w:hAnsi="Tahoma" w:eastAsia="黑体" w:cs="Tahoma"/>
                <w:bCs/>
                <w:color w:val="000000"/>
                <w:kern w:val="0"/>
                <w:sz w:val="20"/>
                <w:szCs w:val="20"/>
              </w:rPr>
            </w:pPr>
            <w:r>
              <w:rPr>
                <w:rFonts w:ascii="Tahoma" w:hAnsi="Tahoma" w:eastAsia="黑体" w:cs="Tahoma"/>
                <w:bCs/>
                <w:color w:val="000000"/>
                <w:kern w:val="0"/>
                <w:sz w:val="20"/>
                <w:szCs w:val="20"/>
              </w:rPr>
              <w:t>41.72</w:t>
            </w:r>
          </w:p>
          <w:p w14:paraId="1B58E514">
            <w:pPr>
              <w:rPr>
                <w:rFonts w:ascii="Tahoma" w:hAnsi="Tahoma" w:eastAsia="黑体" w:cs="Tahoma"/>
                <w:bCs/>
                <w:color w:val="000000"/>
                <w:kern w:val="0"/>
                <w:sz w:val="20"/>
                <w:szCs w:val="20"/>
              </w:rPr>
            </w:pPr>
            <w:r>
              <w:rPr>
                <w:rFonts w:ascii="Tahoma" w:hAnsi="Tahoma" w:eastAsia="黑体" w:cs="Tahoma"/>
                <w:bCs/>
                <w:color w:val="000000"/>
                <w:kern w:val="0"/>
                <w:sz w:val="20"/>
                <w:szCs w:val="20"/>
              </w:rPr>
              <w:t>9.93</w:t>
            </w:r>
          </w:p>
          <w:p w14:paraId="3C58F460">
            <w:pPr>
              <w:rPr>
                <w:rFonts w:ascii="Tahoma" w:hAnsi="Tahoma" w:eastAsia="黑体" w:cs="Tahoma"/>
                <w:bCs/>
                <w:color w:val="000000"/>
                <w:kern w:val="0"/>
                <w:sz w:val="20"/>
                <w:szCs w:val="20"/>
              </w:rPr>
            </w:pPr>
            <w:r>
              <w:rPr>
                <w:rFonts w:ascii="Tahoma" w:hAnsi="Tahoma" w:eastAsia="黑体" w:cs="Tahoma"/>
                <w:bCs/>
                <w:color w:val="000000"/>
                <w:kern w:val="0"/>
                <w:sz w:val="20"/>
                <w:szCs w:val="20"/>
              </w:rPr>
              <w:t>4.97</w:t>
            </w:r>
          </w:p>
        </w:tc>
      </w:tr>
      <w:tr w14:paraId="651F594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76" w:type="pct"/>
          </w:tcPr>
          <w:p w14:paraId="199476C9">
            <w:pPr>
              <w:rPr>
                <w:rFonts w:ascii="Tahoma" w:hAnsi="Tahoma" w:eastAsia="黑体" w:cs="Tahoma"/>
                <w:b/>
                <w:color w:val="000000"/>
                <w:kern w:val="0"/>
                <w:sz w:val="20"/>
                <w:szCs w:val="20"/>
              </w:rPr>
            </w:pPr>
            <w:r>
              <w:rPr>
                <w:rFonts w:ascii="Tahoma" w:hAnsi="Tahoma" w:eastAsia="黑体" w:cs="Tahoma"/>
                <w:b/>
                <w:color w:val="000000"/>
                <w:kern w:val="0"/>
                <w:sz w:val="20"/>
                <w:szCs w:val="20"/>
              </w:rPr>
              <w:t>Level of Digitalization</w:t>
            </w:r>
          </w:p>
          <w:p w14:paraId="6F9DAB53">
            <w:pPr>
              <w:rPr>
                <w:rFonts w:ascii="Tahoma" w:hAnsi="Tahoma" w:eastAsia="黑体" w:cs="Tahoma"/>
                <w:bCs/>
                <w:color w:val="000000"/>
                <w:kern w:val="0"/>
                <w:sz w:val="20"/>
                <w:szCs w:val="20"/>
              </w:rPr>
            </w:pPr>
            <w:r>
              <w:rPr>
                <w:rFonts w:ascii="Tahoma" w:hAnsi="Tahoma" w:eastAsia="黑体" w:cs="Tahoma"/>
                <w:bCs/>
                <w:color w:val="000000"/>
                <w:kern w:val="0"/>
                <w:sz w:val="20"/>
                <w:szCs w:val="20"/>
              </w:rPr>
              <w:t>Initial stage</w:t>
            </w:r>
          </w:p>
          <w:p w14:paraId="0EC272BC">
            <w:pPr>
              <w:rPr>
                <w:rFonts w:ascii="Tahoma" w:hAnsi="Tahoma" w:eastAsia="黑体" w:cs="Tahoma"/>
                <w:bCs/>
                <w:color w:val="000000"/>
                <w:kern w:val="0"/>
                <w:sz w:val="20"/>
                <w:szCs w:val="20"/>
              </w:rPr>
            </w:pPr>
            <w:r>
              <w:rPr>
                <w:rFonts w:ascii="Tahoma" w:hAnsi="Tahoma" w:eastAsia="黑体" w:cs="Tahoma"/>
                <w:bCs/>
                <w:color w:val="000000"/>
                <w:kern w:val="0"/>
                <w:sz w:val="20"/>
                <w:szCs w:val="20"/>
              </w:rPr>
              <w:t>Partially digitalized</w:t>
            </w:r>
          </w:p>
          <w:p w14:paraId="54B85935">
            <w:pPr>
              <w:rPr>
                <w:rFonts w:ascii="Tahoma" w:hAnsi="Tahoma" w:eastAsia="黑体" w:cs="Tahoma"/>
                <w:bCs/>
                <w:color w:val="000000"/>
                <w:kern w:val="0"/>
                <w:sz w:val="20"/>
                <w:szCs w:val="20"/>
              </w:rPr>
            </w:pPr>
            <w:r>
              <w:rPr>
                <w:rFonts w:ascii="Tahoma" w:hAnsi="Tahoma" w:eastAsia="黑体" w:cs="Tahoma"/>
                <w:bCs/>
                <w:color w:val="000000"/>
                <w:kern w:val="0"/>
                <w:sz w:val="20"/>
                <w:szCs w:val="20"/>
              </w:rPr>
              <w:t>Mostly digitalized</w:t>
            </w:r>
          </w:p>
          <w:p w14:paraId="3F4327F6">
            <w:pPr>
              <w:rPr>
                <w:rFonts w:ascii="Tahoma" w:hAnsi="Tahoma" w:eastAsia="黑体" w:cs="Tahoma"/>
                <w:bCs/>
                <w:color w:val="000000"/>
                <w:kern w:val="0"/>
                <w:sz w:val="20"/>
                <w:szCs w:val="20"/>
              </w:rPr>
            </w:pPr>
            <w:r>
              <w:rPr>
                <w:rFonts w:ascii="Tahoma" w:hAnsi="Tahoma" w:eastAsia="黑体" w:cs="Tahoma"/>
                <w:bCs/>
                <w:color w:val="000000"/>
                <w:kern w:val="0"/>
                <w:sz w:val="20"/>
                <w:szCs w:val="20"/>
              </w:rPr>
              <w:t>Fully digitalized</w:t>
            </w:r>
          </w:p>
        </w:tc>
        <w:tc>
          <w:tcPr>
            <w:tcW w:w="1663" w:type="pct"/>
          </w:tcPr>
          <w:p w14:paraId="0E60DCD1">
            <w:pPr>
              <w:rPr>
                <w:rFonts w:ascii="Tahoma" w:hAnsi="Tahoma" w:eastAsia="黑体" w:cs="Tahoma"/>
                <w:bCs/>
                <w:color w:val="000000"/>
                <w:kern w:val="0"/>
                <w:sz w:val="20"/>
                <w:szCs w:val="20"/>
              </w:rPr>
            </w:pPr>
          </w:p>
          <w:p w14:paraId="3503E63D">
            <w:pPr>
              <w:rPr>
                <w:rFonts w:ascii="Tahoma" w:hAnsi="Tahoma" w:eastAsia="黑体" w:cs="Tahoma"/>
                <w:bCs/>
                <w:color w:val="000000"/>
                <w:kern w:val="0"/>
                <w:sz w:val="20"/>
                <w:szCs w:val="20"/>
              </w:rPr>
            </w:pPr>
            <w:r>
              <w:rPr>
                <w:rFonts w:ascii="Tahoma" w:hAnsi="Tahoma" w:eastAsia="黑体" w:cs="Tahoma"/>
                <w:bCs/>
                <w:color w:val="000000"/>
                <w:kern w:val="0"/>
                <w:sz w:val="20"/>
                <w:szCs w:val="20"/>
              </w:rPr>
              <w:t>69</w:t>
            </w:r>
          </w:p>
          <w:p w14:paraId="71A4815B">
            <w:pPr>
              <w:rPr>
                <w:rFonts w:ascii="Tahoma" w:hAnsi="Tahoma" w:eastAsia="黑体" w:cs="Tahoma"/>
                <w:bCs/>
                <w:color w:val="000000"/>
                <w:kern w:val="0"/>
                <w:sz w:val="20"/>
                <w:szCs w:val="20"/>
              </w:rPr>
            </w:pPr>
            <w:r>
              <w:rPr>
                <w:rFonts w:ascii="Tahoma" w:hAnsi="Tahoma" w:eastAsia="黑体" w:cs="Tahoma"/>
                <w:bCs/>
                <w:color w:val="000000"/>
                <w:kern w:val="0"/>
                <w:sz w:val="20"/>
                <w:szCs w:val="20"/>
              </w:rPr>
              <w:t>85</w:t>
            </w:r>
          </w:p>
          <w:p w14:paraId="4F038009">
            <w:pPr>
              <w:rPr>
                <w:rFonts w:ascii="Tahoma" w:hAnsi="Tahoma" w:eastAsia="黑体" w:cs="Tahoma"/>
                <w:bCs/>
                <w:color w:val="000000"/>
                <w:kern w:val="0"/>
                <w:sz w:val="20"/>
                <w:szCs w:val="20"/>
              </w:rPr>
            </w:pPr>
            <w:r>
              <w:rPr>
                <w:rFonts w:ascii="Tahoma" w:hAnsi="Tahoma" w:eastAsia="黑体" w:cs="Tahoma"/>
                <w:bCs/>
                <w:color w:val="000000"/>
                <w:kern w:val="0"/>
                <w:sz w:val="20"/>
                <w:szCs w:val="20"/>
              </w:rPr>
              <w:t>98</w:t>
            </w:r>
          </w:p>
          <w:p w14:paraId="5453BC66">
            <w:pPr>
              <w:rPr>
                <w:rFonts w:ascii="Tahoma" w:hAnsi="Tahoma" w:eastAsia="黑体" w:cs="Tahoma"/>
                <w:bCs/>
                <w:color w:val="000000"/>
                <w:kern w:val="0"/>
                <w:sz w:val="20"/>
                <w:szCs w:val="20"/>
              </w:rPr>
            </w:pPr>
            <w:r>
              <w:rPr>
                <w:rFonts w:ascii="Tahoma" w:hAnsi="Tahoma" w:eastAsia="黑体" w:cs="Tahoma"/>
                <w:bCs/>
                <w:color w:val="000000"/>
                <w:kern w:val="0"/>
                <w:sz w:val="20"/>
                <w:szCs w:val="20"/>
              </w:rPr>
              <w:t>50</w:t>
            </w:r>
          </w:p>
        </w:tc>
        <w:tc>
          <w:tcPr>
            <w:tcW w:w="861" w:type="pct"/>
          </w:tcPr>
          <w:p w14:paraId="2B6F7ACF">
            <w:pPr>
              <w:rPr>
                <w:rFonts w:ascii="Tahoma" w:hAnsi="Tahoma" w:eastAsia="黑体" w:cs="Tahoma"/>
                <w:bCs/>
                <w:color w:val="000000"/>
                <w:kern w:val="0"/>
                <w:sz w:val="20"/>
                <w:szCs w:val="20"/>
              </w:rPr>
            </w:pPr>
          </w:p>
          <w:p w14:paraId="6EC7244C">
            <w:pPr>
              <w:rPr>
                <w:rFonts w:ascii="Tahoma" w:hAnsi="Tahoma" w:eastAsia="黑体" w:cs="Tahoma"/>
                <w:bCs/>
                <w:color w:val="000000"/>
                <w:kern w:val="0"/>
                <w:sz w:val="20"/>
                <w:szCs w:val="20"/>
              </w:rPr>
            </w:pPr>
            <w:r>
              <w:rPr>
                <w:rFonts w:ascii="Tahoma" w:hAnsi="Tahoma" w:eastAsia="黑体" w:cs="Tahoma"/>
                <w:bCs/>
                <w:color w:val="000000"/>
                <w:kern w:val="0"/>
                <w:sz w:val="20"/>
                <w:szCs w:val="20"/>
              </w:rPr>
              <w:t>22.85</w:t>
            </w:r>
          </w:p>
          <w:p w14:paraId="68C8744A">
            <w:pPr>
              <w:rPr>
                <w:rFonts w:ascii="Tahoma" w:hAnsi="Tahoma" w:eastAsia="黑体" w:cs="Tahoma"/>
                <w:bCs/>
                <w:color w:val="000000"/>
                <w:kern w:val="0"/>
                <w:sz w:val="20"/>
                <w:szCs w:val="20"/>
              </w:rPr>
            </w:pPr>
            <w:r>
              <w:rPr>
                <w:rFonts w:ascii="Tahoma" w:hAnsi="Tahoma" w:eastAsia="黑体" w:cs="Tahoma"/>
                <w:bCs/>
                <w:color w:val="000000"/>
                <w:kern w:val="0"/>
                <w:sz w:val="20"/>
                <w:szCs w:val="20"/>
              </w:rPr>
              <w:t>28.15</w:t>
            </w:r>
          </w:p>
          <w:p w14:paraId="6D221E4F">
            <w:pPr>
              <w:rPr>
                <w:rFonts w:ascii="Tahoma" w:hAnsi="Tahoma" w:eastAsia="黑体" w:cs="Tahoma"/>
                <w:bCs/>
                <w:color w:val="000000"/>
                <w:kern w:val="0"/>
                <w:sz w:val="20"/>
                <w:szCs w:val="20"/>
              </w:rPr>
            </w:pPr>
            <w:r>
              <w:rPr>
                <w:rFonts w:ascii="Tahoma" w:hAnsi="Tahoma" w:eastAsia="黑体" w:cs="Tahoma"/>
                <w:bCs/>
                <w:color w:val="000000"/>
                <w:kern w:val="0"/>
                <w:sz w:val="20"/>
                <w:szCs w:val="20"/>
              </w:rPr>
              <w:t>32.45</w:t>
            </w:r>
          </w:p>
          <w:p w14:paraId="50F1BE53">
            <w:pPr>
              <w:rPr>
                <w:rFonts w:ascii="Tahoma" w:hAnsi="Tahoma" w:eastAsia="黑体" w:cs="Tahoma"/>
                <w:bCs/>
                <w:color w:val="000000"/>
                <w:kern w:val="0"/>
                <w:sz w:val="20"/>
                <w:szCs w:val="20"/>
              </w:rPr>
            </w:pPr>
            <w:r>
              <w:rPr>
                <w:rFonts w:ascii="Tahoma" w:hAnsi="Tahoma" w:eastAsia="黑体" w:cs="Tahoma"/>
                <w:bCs/>
                <w:color w:val="000000"/>
                <w:kern w:val="0"/>
                <w:sz w:val="20"/>
                <w:szCs w:val="20"/>
              </w:rPr>
              <w:t>16.56</w:t>
            </w:r>
          </w:p>
        </w:tc>
      </w:tr>
    </w:tbl>
    <w:p w14:paraId="7EB104E8">
      <w:pPr>
        <w:rPr>
          <w:rFonts w:ascii="Tahoma" w:hAnsi="Tahoma" w:cs="Tahoma"/>
          <w:sz w:val="20"/>
          <w:szCs w:val="20"/>
        </w:rPr>
      </w:pPr>
    </w:p>
    <w:p w14:paraId="68162BBE">
      <w:pPr>
        <w:rPr>
          <w:rFonts w:ascii="Tahoma" w:hAnsi="Tahoma" w:cs="Tahoma"/>
          <w:sz w:val="20"/>
          <w:szCs w:val="20"/>
        </w:rPr>
      </w:pPr>
    </w:p>
    <w:p w14:paraId="359914C8">
      <w:pPr>
        <w:rPr>
          <w:rFonts w:ascii="Tahoma" w:hAnsi="Tahoma" w:cs="Tahoma"/>
          <w:b/>
          <w:bCs/>
          <w:sz w:val="20"/>
          <w:szCs w:val="20"/>
        </w:rPr>
      </w:pPr>
      <w:r>
        <w:rPr>
          <w:rFonts w:hint="eastAsia" w:ascii="Tahoma" w:hAnsi="Tahoma" w:cs="Tahoma"/>
          <w:b/>
          <w:bCs/>
          <w:sz w:val="20"/>
          <w:szCs w:val="20"/>
        </w:rPr>
        <w:t>3</w:t>
      </w:r>
      <w:r>
        <w:rPr>
          <w:rFonts w:ascii="Tahoma" w:hAnsi="Tahoma" w:cs="Tahoma"/>
          <w:b/>
          <w:bCs/>
          <w:sz w:val="20"/>
          <w:szCs w:val="20"/>
        </w:rPr>
        <w:t>.3.2 Common method bias</w:t>
      </w:r>
    </w:p>
    <w:p w14:paraId="4CBF00B1">
      <w:pPr>
        <w:rPr>
          <w:rFonts w:ascii="Tahoma" w:hAnsi="Tahoma" w:cs="Tahoma"/>
          <w:sz w:val="20"/>
          <w:szCs w:val="20"/>
        </w:rPr>
      </w:pPr>
      <w:r>
        <w:rPr>
          <w:rFonts w:ascii="Tahoma" w:hAnsi="Tahoma" w:cs="Tahoma"/>
          <w:sz w:val="20"/>
          <w:szCs w:val="20"/>
        </w:rPr>
        <w:t>To address potential common method bias from using a single data collection procedure, we applied Harman’s single-factor test</w:t>
      </w:r>
      <w:r>
        <w:rPr>
          <w:rFonts w:ascii="Tahoma" w:hAnsi="Tahoma" w:cs="Tahoma"/>
          <w:sz w:val="20"/>
          <w:szCs w:val="20"/>
        </w:rPr>
        <w:fldChar w:fldCharType="begin"/>
      </w:r>
      <w:r>
        <w:rPr>
          <w:rFonts w:ascii="Tahoma" w:hAnsi="Tahoma" w:cs="Tahoma"/>
          <w:sz w:val="20"/>
          <w:szCs w:val="20"/>
        </w:rPr>
        <w:instrText xml:space="preserve"> ADDIN ZOTERO_ITEM CSL_CITATION {"citationID":"jpp34c2r","properties":{"formattedCitation":"(Kock, 2020)","plainCitation":"(Kock, 2020)","noteIndex":0},"citationItems":[{"id":4020,"uris":["http://zotero.org/users/11912550/items/KUT6I9PY"],"itemData":{"id":4020,"type":"article-journal","container-title":"Data Analysis Perspectives Journal","issue":"2","page":"1–6","source":"Google Scholar","title":"Harman’s single factor test in PLS-SEM: Checking for common method bias","title-short":"Harman’s single factor test in PLS-SEM","volume":"2","author":[{"family":"Kock","given":"Ned"}],"issued":{"date-parts":[["2020"]]}}}],"schema":"https://github.com/citation-style-language/schema/raw/master/csl-citation.json"} </w:instrText>
      </w:r>
      <w:r>
        <w:rPr>
          <w:rFonts w:ascii="Tahoma" w:hAnsi="Tahoma" w:cs="Tahoma"/>
          <w:sz w:val="20"/>
          <w:szCs w:val="20"/>
        </w:rPr>
        <w:fldChar w:fldCharType="separate"/>
      </w:r>
      <w:r>
        <w:rPr>
          <w:rFonts w:ascii="Tahoma" w:hAnsi="Tahoma" w:cs="Tahoma"/>
          <w:sz w:val="20"/>
        </w:rPr>
        <w:t>(Kock, 2020)</w:t>
      </w:r>
      <w:r>
        <w:rPr>
          <w:rFonts w:ascii="Tahoma" w:hAnsi="Tahoma" w:cs="Tahoma"/>
          <w:sz w:val="20"/>
          <w:szCs w:val="20"/>
        </w:rPr>
        <w:fldChar w:fldCharType="end"/>
      </w:r>
      <w:r>
        <w:rPr>
          <w:rFonts w:ascii="Tahoma" w:hAnsi="Tahoma" w:cs="Tahoma"/>
          <w:sz w:val="20"/>
          <w:szCs w:val="20"/>
        </w:rPr>
        <w:t>. The first unrotated factor explained 34.59% of the total variance (&lt; 50%), indicating no single dominant latent factor. Following Kock (20</w:t>
      </w:r>
      <w:r>
        <w:rPr>
          <w:rFonts w:hint="eastAsia" w:ascii="Tahoma" w:hAnsi="Tahoma" w:cs="Tahoma"/>
          <w:sz w:val="20"/>
          <w:szCs w:val="20"/>
        </w:rPr>
        <w:t>20</w:t>
      </w:r>
      <w:r>
        <w:rPr>
          <w:rFonts w:ascii="Tahoma" w:hAnsi="Tahoma" w:cs="Tahoma"/>
          <w:sz w:val="20"/>
          <w:szCs w:val="20"/>
        </w:rPr>
        <w:t>), we also calculated full collinearity VIFs for all latent constructs. All values were below the conservative threshold of 3.3 (maximum outer VIF = 2.777; maximum inner VIF = 1.785), indicating no problematic common variance, including method variance.</w:t>
      </w:r>
    </w:p>
    <w:p w14:paraId="568A5D71">
      <w:pPr>
        <w:rPr>
          <w:rFonts w:ascii="Tahoma" w:hAnsi="Tahoma" w:cs="Tahoma"/>
          <w:sz w:val="20"/>
          <w:szCs w:val="20"/>
        </w:rPr>
      </w:pPr>
    </w:p>
    <w:p w14:paraId="152F9B69">
      <w:pPr>
        <w:rPr>
          <w:rFonts w:ascii="Tahoma" w:hAnsi="Tahoma" w:cs="Tahoma"/>
          <w:b/>
          <w:bCs/>
          <w:sz w:val="20"/>
          <w:szCs w:val="20"/>
        </w:rPr>
      </w:pPr>
      <w:r>
        <w:rPr>
          <w:rFonts w:hint="eastAsia" w:ascii="Tahoma" w:hAnsi="Tahoma" w:cs="Tahoma"/>
          <w:b/>
          <w:bCs/>
          <w:sz w:val="20"/>
          <w:szCs w:val="20"/>
        </w:rPr>
        <w:t>3</w:t>
      </w:r>
      <w:r>
        <w:rPr>
          <w:rFonts w:ascii="Tahoma" w:hAnsi="Tahoma" w:cs="Tahoma"/>
          <w:b/>
          <w:bCs/>
          <w:sz w:val="20"/>
          <w:szCs w:val="20"/>
        </w:rPr>
        <w:t>.3.3. Measurement model analysis</w:t>
      </w:r>
    </w:p>
    <w:p w14:paraId="5E69B913">
      <w:pPr>
        <w:rPr>
          <w:rFonts w:ascii="Tahoma" w:hAnsi="Tahoma" w:cs="Tahoma"/>
          <w:sz w:val="20"/>
          <w:szCs w:val="20"/>
        </w:rPr>
      </w:pPr>
      <w:r>
        <w:rPr>
          <w:rFonts w:ascii="Tahoma" w:hAnsi="Tahoma" w:cs="Tahoma"/>
          <w:sz w:val="20"/>
          <w:szCs w:val="20"/>
        </w:rPr>
        <w:t>Specifying higher-order factors reduces model complexity and enables a more coherent theoretical interpretation, supporting robust statistical inference</w:t>
      </w:r>
      <w:r>
        <w:rPr>
          <w:rFonts w:ascii="Tahoma" w:hAnsi="Tahoma" w:cs="Tahoma"/>
          <w:sz w:val="20"/>
          <w:szCs w:val="20"/>
        </w:rPr>
        <w:fldChar w:fldCharType="begin"/>
      </w:r>
      <w:r>
        <w:rPr>
          <w:rFonts w:ascii="Tahoma" w:hAnsi="Tahoma" w:cs="Tahoma"/>
          <w:sz w:val="20"/>
          <w:szCs w:val="20"/>
        </w:rPr>
        <w:instrText xml:space="preserve"> ADDIN ZOTERO_ITEM CSL_CITATION {"citationID":"lrSpYasq","properties":{"formattedCitation":"(Hair &amp; Alamer, 2022; Sarstedt et al., 2019)","plainCitation":"(Hair &amp; Alamer, 2022; Sarstedt et al., 2019)","noteIndex":0},"citationItems":[{"id":4019,"uris":["http://zotero.org/users/11912550/items/99H9X9WQ"],"itemData":{"id":4019,"type":"article-journal","container-title":"Research Methods in Applied Linguistics","DOI":"10.1016/j.rmal.2022.100027","ISSN":"27727661","issue":"3","journalAbbreviation":"Research Methods in Applied Linguistics","language":"en","page":"100027","source":"DOI.org (Crossref)","title":"Partial Least Squares Structural Equation Modeling (PLS-SEM) in second language and education research: Guidelines using an applied example","title-short":"Partial Least Squares Structural Equation Modeling (PLS-SEM) in second language and education research","volume":"1","author":[{"family":"Hair","given":"Joseph"},{"family":"Alamer","given":"Abdullah"}],"issued":{"date-parts":[["2022",12]]}}},{"id":4021,"uris":["http://zotero.org/users/11912550/items/5L4NR2G3"],"itemData":{"id":4021,"type":"article-journal","abstract":"Higher-order constructs, which facilitate modeling a construct on a more abstract higher-level dimension and its more concrete lower-order subdimensions, have become an increasingly visible trend in applications of partial least squares structural equation modeling (PLS-SEM). Unfortunately, researchers frequently confuse the specification, estimation, and validation of higher-order constructs, for example, when it comes to assessing their reliability and validity. Addressing this concern, this paper explains how to evaluate the results of higher-order constructs in PLS-SEM using the repeated indicators and the two-stage approaches, which feature prominently in applied social sciences research. Focusing on the reflective-reflective and reflective-formative types of higher-order constructs, we use the well-known corporate reputation model example to illustrate their specification, estimation, and validation. Thereby, we provide the guidance that scholars, marketing researchers, and practitioners need when using higher-order constructs in their studies.","container-title":"Australasian Marketing Journal","DOI":"10.1016/j.ausmj.2019.05.003","ISSN":"1441-3582, 1839-3349","issue":"3","journalAbbreviation":"Australasian Marketing Journal","language":"en","page":"197-211","source":"DOI.org (Crossref)","title":"How to Specify, Estimate, and Validate Higher-Order Constructs in PLS-SEM","volume":"27","author":[{"family":"Sarstedt","given":"Marko"},{"family":"Hair","given":"Joseph F."},{"family":"Cheah","given":"Jun-Hwa"},{"family":"Becker","given":"Jan-Michael"},{"family":"Ringle","given":"Christian M."}],"issued":{"date-parts":[["2019",8]]}}}],"schema":"https://github.com/citation-style-language/schema/raw/master/csl-citation.json"} </w:instrText>
      </w:r>
      <w:r>
        <w:rPr>
          <w:rFonts w:ascii="Tahoma" w:hAnsi="Tahoma" w:cs="Tahoma"/>
          <w:sz w:val="20"/>
          <w:szCs w:val="20"/>
        </w:rPr>
        <w:fldChar w:fldCharType="separate"/>
      </w:r>
      <w:r>
        <w:rPr>
          <w:rFonts w:ascii="Tahoma" w:hAnsi="Tahoma" w:cs="Tahoma"/>
          <w:sz w:val="20"/>
        </w:rPr>
        <w:t>(Hair &amp; Alamer, 2022; Sarstedt et al., 2019)</w:t>
      </w:r>
      <w:r>
        <w:rPr>
          <w:rFonts w:ascii="Tahoma" w:hAnsi="Tahoma" w:cs="Tahoma"/>
          <w:sz w:val="20"/>
          <w:szCs w:val="20"/>
        </w:rPr>
        <w:fldChar w:fldCharType="end"/>
      </w:r>
      <w:r>
        <w:rPr>
          <w:rFonts w:ascii="Tahoma" w:hAnsi="Tahoma" w:cs="Tahoma"/>
          <w:sz w:val="20"/>
          <w:szCs w:val="20"/>
        </w:rPr>
        <w:t>. Accordingly, and following PLS-SEM guidelines, the first-order reflective measurement model was evaluated for indicator reliability, internal consistency reliability, convergent validity, and discriminant validity</w:t>
      </w:r>
      <w:r>
        <w:rPr>
          <w:rFonts w:ascii="Tahoma" w:hAnsi="Tahoma" w:cs="Tahoma"/>
          <w:sz w:val="20"/>
          <w:szCs w:val="20"/>
        </w:rPr>
        <w:fldChar w:fldCharType="begin"/>
      </w:r>
      <w:r>
        <w:rPr>
          <w:rFonts w:ascii="Tahoma" w:hAnsi="Tahoma" w:cs="Tahoma"/>
          <w:sz w:val="20"/>
          <w:szCs w:val="20"/>
        </w:rPr>
        <w:instrText xml:space="preserve"> ADDIN ZOTERO_ITEM CSL_CITATION {"citationID":"hVACXbI7","properties":{"formattedCitation":"(Hair &amp; Alamer, 2022)","plainCitation":"(Hair &amp; Alamer, 2022)","noteIndex":0},"citationItems":[{"id":4019,"uris":["http://zotero.org/users/11912550/items/99H9X9WQ"],"itemData":{"id":4019,"type":"article-journal","container-title":"Research Methods in Applied Linguistics","DOI":"10.1016/j.rmal.2022.100027","ISSN":"27727661","issue":"3","journalAbbreviation":"Research Methods in Applied Linguistics","language":"en","page":"100027","source":"DOI.org (Crossref)","title":"Partial Least Squares Structural Equation Modeling (PLS-SEM) in second language and education research: Guidelines using an applied example","title-short":"Partial Least Squares Structural Equation Modeling (PLS-SEM) in second language and education research","volume":"1","author":[{"family":"Hair","given":"Joseph"},{"family":"Alamer","given":"Abdullah"}],"issued":{"date-parts":[["2022",12]]}}}],"schema":"https://github.com/citation-style-language/schema/raw/master/csl-citation.json"} </w:instrText>
      </w:r>
      <w:r>
        <w:rPr>
          <w:rFonts w:ascii="Tahoma" w:hAnsi="Tahoma" w:cs="Tahoma"/>
          <w:sz w:val="20"/>
          <w:szCs w:val="20"/>
        </w:rPr>
        <w:fldChar w:fldCharType="separate"/>
      </w:r>
      <w:r>
        <w:rPr>
          <w:rFonts w:ascii="Tahoma" w:hAnsi="Tahoma" w:cs="Tahoma"/>
          <w:sz w:val="20"/>
        </w:rPr>
        <w:t>(Hair &amp; Alamer, 2022)</w:t>
      </w:r>
      <w:r>
        <w:rPr>
          <w:rFonts w:ascii="Tahoma" w:hAnsi="Tahoma" w:cs="Tahoma"/>
          <w:sz w:val="20"/>
          <w:szCs w:val="20"/>
        </w:rPr>
        <w:fldChar w:fldCharType="end"/>
      </w:r>
      <w:r>
        <w:rPr>
          <w:rFonts w:ascii="Tahoma" w:hAnsi="Tahoma" w:cs="Tahoma"/>
          <w:sz w:val="20"/>
          <w:szCs w:val="20"/>
        </w:rPr>
        <w:t>, as shown in Table 2.</w:t>
      </w:r>
    </w:p>
    <w:p w14:paraId="18EDF502">
      <w:pPr>
        <w:rPr>
          <w:rFonts w:ascii="Tahoma" w:hAnsi="Tahoma" w:cs="Tahoma"/>
          <w:sz w:val="20"/>
          <w:szCs w:val="20"/>
        </w:rPr>
      </w:pPr>
      <w:r>
        <w:rPr>
          <w:rFonts w:ascii="Tahoma" w:hAnsi="Tahoma" w:cs="Tahoma"/>
          <w:sz w:val="20"/>
          <w:szCs w:val="20"/>
        </w:rPr>
        <w:t>Indicator reliability was evaluated using standardized factor loadings, which ranged from 0.789 to 0.880, exceeding the recommended 0.70 threshold and indicating that each item adequately represents its latent construct</w:t>
      </w:r>
      <w:r>
        <w:rPr>
          <w:rFonts w:ascii="Tahoma" w:hAnsi="Tahoma" w:cs="Tahoma"/>
          <w:sz w:val="20"/>
          <w:szCs w:val="20"/>
        </w:rPr>
        <w:fldChar w:fldCharType="begin"/>
      </w:r>
      <w:r>
        <w:rPr>
          <w:rFonts w:ascii="Tahoma" w:hAnsi="Tahoma" w:cs="Tahoma"/>
          <w:sz w:val="20"/>
          <w:szCs w:val="20"/>
        </w:rPr>
        <w:instrText xml:space="preserve"> ADDIN ZOTERO_ITEM CSL_CITATION {"citationID":"7upvu0P4","properties":{"formattedCitation":"(Hair &amp; Alamer, 2022)","plainCitation":"(Hair &amp; Alamer, 2022)","noteIndex":0},"citationItems":[{"id":4019,"uris":["http://zotero.org/users/11912550/items/99H9X9WQ"],"itemData":{"id":4019,"type":"article-journal","container-title":"Research Methods in Applied Linguistics","DOI":"10.1016/j.rmal.2022.100027","ISSN":"27727661","issue":"3","journalAbbreviation":"Research Methods in Applied Linguistics","language":"en","page":"100027","source":"DOI.org (Crossref)","title":"Partial Least Squares Structural Equation Modeling (PLS-SEM) in second language and education research: Guidelines using an applied example","title-short":"Partial Least Squares Structural Equation Modeling (PLS-SEM) in second language and education research","volume":"1","author":[{"family":"Hair","given":"Joseph"},{"family":"Alamer","given":"Abdullah"}],"issued":{"date-parts":[["2022",12]]}}}],"schema":"https://github.com/citation-style-language/schema/raw/master/csl-citation.json"} </w:instrText>
      </w:r>
      <w:r>
        <w:rPr>
          <w:rFonts w:ascii="Tahoma" w:hAnsi="Tahoma" w:cs="Tahoma"/>
          <w:sz w:val="20"/>
          <w:szCs w:val="20"/>
        </w:rPr>
        <w:fldChar w:fldCharType="separate"/>
      </w:r>
      <w:r>
        <w:rPr>
          <w:rFonts w:ascii="Tahoma" w:hAnsi="Tahoma" w:cs="Tahoma"/>
          <w:sz w:val="20"/>
        </w:rPr>
        <w:t>(Hair &amp; Alamer, 2022)</w:t>
      </w:r>
      <w:r>
        <w:rPr>
          <w:rFonts w:ascii="Tahoma" w:hAnsi="Tahoma" w:cs="Tahoma"/>
          <w:sz w:val="20"/>
          <w:szCs w:val="20"/>
        </w:rPr>
        <w:fldChar w:fldCharType="end"/>
      </w:r>
      <w:r>
        <w:rPr>
          <w:rFonts w:ascii="Tahoma" w:hAnsi="Tahoma" w:cs="Tahoma"/>
          <w:sz w:val="20"/>
          <w:szCs w:val="20"/>
        </w:rPr>
        <w:t>. Internal consistency reliability, assessed via Cronbach’s alpha and composite reliability (CR), showed alpha values from 0.821 to 0.936 and CR values from 0.822 to 0.937, all above the 0.70 benchmark</w:t>
      </w:r>
      <w:r>
        <w:rPr>
          <w:rFonts w:ascii="Tahoma" w:hAnsi="Tahoma" w:cs="Tahoma"/>
          <w:sz w:val="20"/>
          <w:szCs w:val="20"/>
        </w:rPr>
        <w:fldChar w:fldCharType="begin"/>
      </w:r>
      <w:r>
        <w:rPr>
          <w:rFonts w:ascii="Tahoma" w:hAnsi="Tahoma" w:cs="Tahoma"/>
          <w:sz w:val="20"/>
          <w:szCs w:val="20"/>
        </w:rPr>
        <w:instrText xml:space="preserve"> ADDIN ZOTERO_ITEM CSL_CITATION {"citationID":"qmNTuzPE","properties":{"formattedCitation":"(Hair &amp; Alamer, 2022; Peterson &amp; Kim, 2013)","plainCitation":"(Hair &amp; Alamer, 2022; Peterson &amp; Kim, 2013)","noteIndex":0},"citationItems":[{"id":4019,"uris":["http://zotero.org/users/11912550/items/99H9X9WQ"],"itemData":{"id":4019,"type":"article-journal","container-title":"Research Methods in Applied Linguistics","DOI":"10.1016/j.rmal.2022.100027","ISSN":"27727661","issue":"3","journalAbbreviation":"Research Methods in Applied Linguistics","language":"en","page":"100027","source":"DOI.org (Crossref)","title":"Partial Least Squares Structural Equation Modeling (PLS-SEM) in second language and education research: Guidelines using an applied example","title-short":"Partial Least Squares Structural Equation Modeling (PLS-SEM) in second language and education research","volume":"1","author":[{"family":"Hair","given":"Joseph"},{"family":"Alamer","given":"Abdullah"}],"issued":{"date-parts":[["2022",12]]}}},{"id":4024,"uris":["http://zotero.org/users/11912550/items/4II5STJ4"],"itemData":{"id":4024,"type":"article-journal","container-title":"Journal of Applied Psychology","DOI":"10.1037/a0030767","ISSN":"1939-1854, 0021-9010","issue":"1","journalAbbreviation":"Journal of Applied Psychology","language":"en","page":"194-198","source":"DOI.org (Crossref)","title":"On the relationship between coefficient alpha and composite reliability.","volume":"98","author":[{"family":"Peterson","given":"Robert A."},{"family":"Kim","given":"Yeolib"}],"issued":{"date-parts":[["2013"]]}}}],"schema":"https://github.com/citation-style-language/schema/raw/master/csl-citation.json"} </w:instrText>
      </w:r>
      <w:r>
        <w:rPr>
          <w:rFonts w:ascii="Tahoma" w:hAnsi="Tahoma" w:cs="Tahoma"/>
          <w:sz w:val="20"/>
          <w:szCs w:val="20"/>
        </w:rPr>
        <w:fldChar w:fldCharType="separate"/>
      </w:r>
      <w:r>
        <w:rPr>
          <w:rFonts w:ascii="Tahoma" w:hAnsi="Tahoma" w:cs="Tahoma"/>
          <w:sz w:val="20"/>
        </w:rPr>
        <w:t>(Hair &amp; Alamer, 2022; Peterson &amp; Kim, 2013)</w:t>
      </w:r>
      <w:r>
        <w:rPr>
          <w:rFonts w:ascii="Tahoma" w:hAnsi="Tahoma" w:cs="Tahoma"/>
          <w:sz w:val="20"/>
          <w:szCs w:val="20"/>
        </w:rPr>
        <w:fldChar w:fldCharType="end"/>
      </w:r>
      <w:r>
        <w:rPr>
          <w:rFonts w:ascii="Tahoma" w:hAnsi="Tahoma" w:cs="Tahoma"/>
          <w:sz w:val="20"/>
          <w:szCs w:val="20"/>
        </w:rPr>
        <w:t xml:space="preserve">. Convergent validity, measured by average variance extracted (AVE), ranged from 0.667 to 0.761, surpassing the 0.50 criterion and indicating that each construct explains more than 50% of the variance in its indicators </w:t>
      </w:r>
      <w:r>
        <w:rPr>
          <w:rFonts w:ascii="Tahoma" w:hAnsi="Tahoma" w:cs="Tahoma"/>
          <w:sz w:val="20"/>
          <w:szCs w:val="20"/>
        </w:rPr>
        <w:fldChar w:fldCharType="begin"/>
      </w:r>
      <w:r>
        <w:rPr>
          <w:rFonts w:ascii="Tahoma" w:hAnsi="Tahoma" w:cs="Tahoma"/>
          <w:sz w:val="20"/>
          <w:szCs w:val="20"/>
        </w:rPr>
        <w:instrText xml:space="preserve"> ADDIN ZOTERO_ITEM CSL_CITATION {"citationID":"UtoZ43aU","properties":{"formattedCitation":"(Fornell &amp; Larcker, 1981; Hair &amp; Alamer, 2022)","plainCitation":"(Fornell &amp; Larcker, 1981; Hair &amp; Alamer, 2022)","noteIndex":0},"citationItems":[{"id":4023,"uris":["http://zotero.org/users/11912550/items/ZZ25XFPV"],"itemData":{"id":4023,"type":"article-journal","abstract":"The statistical tests used in the analysis of structural equation models with unobservable variables and measurement error are examined. A drawback of the commonly applied chi square test, in addition to the known problems related to sample size and power, is that it may indicate an increasing correspondence between the hypothesized model and the observed data as both the measurement properties and the relationship between constructs decline. Further, and contrary to common assertion, the risk of making a Type II error can be substantial even when the sample size is large. Moreover, the present testing methods are unable to assess a model's explanatory power. To overcome these problems, the authors develop and apply a testing system based on measures of shared variance within the structural model, measurement model, and overall model.","container-title":"Journal of Marketing Research","DOI":"10.1177/002224378101800104","ISSN":"0022-2437, 1547-7193","issue":"1","journalAbbreviation":"Journal of Marketing Research","language":"en","license":"https://journals.sagepub.com/page/policies/text-and-data-mining-license","page":"39-50","source":"DOI.org (Crossref)","title":"Evaluating Structural Equation Models with Unobservable Variables and Measurement Error","volume":"18","author":[{"family":"Fornell","given":"Claes"},{"family":"Larcker","given":"David F."}],"issued":{"date-parts":[["1981",2]]}}},{"id":4019,"uris":["http://zotero.org/users/11912550/items/99H9X9WQ"],"itemData":{"id":4019,"type":"article-journal","container-title":"Research Methods in Applied Linguistics","DOI":"10.1016/j.rmal.2022.100027","ISSN":"27727661","issue":"3","journalAbbreviation":"Research Methods in Applied Linguistics","language":"en","page":"100027","source":"DOI.org (Crossref)","title":"Partial Least Squares Structural Equation Modeling (PLS-SEM) in second language and education research: Guidelines using an applied example","title-short":"Partial Least Squares Structural Equation Modeling (PLS-SEM) in second language and education research","volume":"1","author":[{"family":"Hair","given":"Joseph"},{"family":"Alamer","given":"Abdullah"}],"issued":{"date-parts":[["2022",12]]}}}],"schema":"https://github.com/citation-style-language/schema/raw/master/csl-citation.json"} </w:instrText>
      </w:r>
      <w:r>
        <w:rPr>
          <w:rFonts w:ascii="Tahoma" w:hAnsi="Tahoma" w:cs="Tahoma"/>
          <w:sz w:val="20"/>
          <w:szCs w:val="20"/>
        </w:rPr>
        <w:fldChar w:fldCharType="separate"/>
      </w:r>
      <w:r>
        <w:rPr>
          <w:rFonts w:ascii="Tahoma" w:hAnsi="Tahoma" w:cs="Tahoma"/>
          <w:sz w:val="20"/>
        </w:rPr>
        <w:t>(Fornell &amp; Larcker, 1981; Hair &amp; Alamer, 2022)</w:t>
      </w:r>
      <w:r>
        <w:rPr>
          <w:rFonts w:ascii="Tahoma" w:hAnsi="Tahoma" w:cs="Tahoma"/>
          <w:sz w:val="20"/>
          <w:szCs w:val="20"/>
        </w:rPr>
        <w:fldChar w:fldCharType="end"/>
      </w:r>
      <w:r>
        <w:rPr>
          <w:rFonts w:ascii="Tahoma" w:hAnsi="Tahoma" w:cs="Tahoma"/>
          <w:sz w:val="20"/>
          <w:szCs w:val="20"/>
        </w:rPr>
        <w:t xml:space="preserve">. Discriminant validity assessed using the heterotrait–monotrait ratio of correlations (HTMT), showed values between 0.344 and 0.548 (Table 3), well below the conservative cut-off of 0.85 (and the liberal 0.90), confirming that the constructs are empirically distinct </w:t>
      </w:r>
      <w:r>
        <w:rPr>
          <w:rFonts w:ascii="Tahoma" w:hAnsi="Tahoma" w:cs="Tahoma"/>
          <w:sz w:val="20"/>
          <w:szCs w:val="20"/>
        </w:rPr>
        <w:fldChar w:fldCharType="begin"/>
      </w:r>
      <w:r>
        <w:rPr>
          <w:rFonts w:ascii="Tahoma" w:hAnsi="Tahoma" w:cs="Tahoma"/>
          <w:sz w:val="20"/>
          <w:szCs w:val="20"/>
        </w:rPr>
        <w:instrText xml:space="preserve"> ADDIN ZOTERO_ITEM CSL_CITATION {"citationID":"WzrzsTMl","properties":{"formattedCitation":"(Henseler et al., 2015)","plainCitation":"(Henseler et al., 2015)","noteIndex":0},"citationItems":[{"id":4022,"uris":["http://zotero.org/users/11912550/items/2Z8QR8VU"],"itemData":{"id":4022,"type":"article-journal","container-title":"Journal of the Academy of Marketing Science","DOI":"10.1007/s11747-014-0403-8","ISSN":"0092-0703, 1552-7824","issue":"1","journalAbbreviation":"J. of the Acad. Mark. Sci.","language":"en","page":"115-135","source":"DOI.org (Crossref)","title":"A new criterion for assessing discriminant validity in variance-based structural equation modeling","volume":"43","author":[{"family":"Henseler","given":"Jörg"},{"family":"Ringle","given":"Christian M."},{"family":"Sarstedt","given":"Marko"}],"issued":{"date-parts":[["2015",1]]}}}],"schema":"https://github.com/citation-style-language/schema/raw/master/csl-citation.json"} </w:instrText>
      </w:r>
      <w:r>
        <w:rPr>
          <w:rFonts w:ascii="Tahoma" w:hAnsi="Tahoma" w:cs="Tahoma"/>
          <w:sz w:val="20"/>
          <w:szCs w:val="20"/>
        </w:rPr>
        <w:fldChar w:fldCharType="separate"/>
      </w:r>
      <w:r>
        <w:rPr>
          <w:rFonts w:ascii="Tahoma" w:hAnsi="Tahoma" w:cs="Tahoma"/>
          <w:sz w:val="20"/>
        </w:rPr>
        <w:t>(Henseler et al., 2015)</w:t>
      </w:r>
      <w:r>
        <w:rPr>
          <w:rFonts w:ascii="Tahoma" w:hAnsi="Tahoma" w:cs="Tahoma"/>
          <w:sz w:val="20"/>
          <w:szCs w:val="20"/>
        </w:rPr>
        <w:fldChar w:fldCharType="end"/>
      </w:r>
      <w:r>
        <w:rPr>
          <w:rFonts w:ascii="Tahoma" w:hAnsi="Tahoma" w:cs="Tahoma"/>
          <w:sz w:val="20"/>
          <w:szCs w:val="20"/>
        </w:rPr>
        <w:t>.</w:t>
      </w:r>
    </w:p>
    <w:p w14:paraId="7BDCFECD">
      <w:pPr>
        <w:rPr>
          <w:rFonts w:ascii="Tahoma" w:hAnsi="Tahoma" w:cs="Tahoma"/>
          <w:sz w:val="20"/>
          <w:szCs w:val="20"/>
        </w:rPr>
      </w:pPr>
    </w:p>
    <w:p w14:paraId="6827FDB3">
      <w:pPr>
        <w:rPr>
          <w:rFonts w:ascii="Tahoma" w:hAnsi="Tahoma" w:cs="Tahoma"/>
          <w:sz w:val="20"/>
          <w:szCs w:val="20"/>
        </w:rPr>
      </w:pPr>
      <w:r>
        <w:rPr>
          <w:rFonts w:ascii="Tahoma" w:hAnsi="Tahoma" w:cs="Tahoma"/>
          <w:sz w:val="20"/>
          <w:szCs w:val="20"/>
        </w:rPr>
        <w:t>Table 2. Construct reliability and convergent validity (first-order reflective constructs)</w:t>
      </w:r>
    </w:p>
    <w:tbl>
      <w:tblPr>
        <w:tblStyle w:val="10"/>
        <w:tblW w:w="9498" w:type="dxa"/>
        <w:tblInd w:w="108"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670"/>
        <w:gridCol w:w="1014"/>
        <w:gridCol w:w="1380"/>
        <w:gridCol w:w="782"/>
        <w:gridCol w:w="714"/>
      </w:tblGrid>
      <w:tr w14:paraId="71F97D1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70" w:type="dxa"/>
            <w:tcBorders>
              <w:top w:val="single" w:color="auto" w:sz="4" w:space="0"/>
              <w:bottom w:val="single" w:color="auto" w:sz="4" w:space="0"/>
            </w:tcBorders>
            <w:noWrap/>
            <w:vAlign w:val="center"/>
          </w:tcPr>
          <w:p w14:paraId="613CA659">
            <w:pPr>
              <w:widowControl/>
              <w:jc w:val="center"/>
              <w:rPr>
                <w:rFonts w:ascii="Tahoma" w:hAnsi="Tahoma" w:eastAsia="宋体" w:cs="Tahoma"/>
                <w:b/>
                <w:bCs/>
                <w:color w:val="000000"/>
                <w:kern w:val="0"/>
                <w:sz w:val="20"/>
                <w:szCs w:val="20"/>
              </w:rPr>
            </w:pPr>
            <w:r>
              <w:rPr>
                <w:rFonts w:ascii="Tahoma" w:hAnsi="Tahoma" w:eastAsia="宋体" w:cs="Tahoma"/>
                <w:b/>
                <w:bCs/>
                <w:color w:val="000000"/>
                <w:kern w:val="0"/>
                <w:sz w:val="20"/>
                <w:szCs w:val="20"/>
              </w:rPr>
              <w:t>Constructs and Items</w:t>
            </w:r>
          </w:p>
        </w:tc>
        <w:tc>
          <w:tcPr>
            <w:tcW w:w="957" w:type="dxa"/>
            <w:tcBorders>
              <w:top w:val="single" w:color="auto" w:sz="4" w:space="0"/>
              <w:bottom w:val="single" w:color="auto" w:sz="4" w:space="0"/>
            </w:tcBorders>
            <w:noWrap/>
            <w:vAlign w:val="center"/>
          </w:tcPr>
          <w:p w14:paraId="6EC69ADE">
            <w:pPr>
              <w:widowControl/>
              <w:jc w:val="center"/>
              <w:rPr>
                <w:rFonts w:ascii="Tahoma" w:hAnsi="Tahoma" w:eastAsia="宋体" w:cs="Tahoma"/>
                <w:b/>
                <w:bCs/>
                <w:color w:val="000000"/>
                <w:kern w:val="0"/>
                <w:sz w:val="20"/>
                <w:szCs w:val="20"/>
              </w:rPr>
            </w:pPr>
            <w:r>
              <w:rPr>
                <w:rFonts w:ascii="Tahoma" w:hAnsi="Tahoma" w:eastAsia="宋体" w:cs="Tahoma"/>
                <w:b/>
                <w:bCs/>
                <w:color w:val="000000"/>
                <w:kern w:val="0"/>
                <w:sz w:val="20"/>
                <w:szCs w:val="20"/>
              </w:rPr>
              <w:t>Factor Loading</w:t>
            </w:r>
          </w:p>
        </w:tc>
        <w:tc>
          <w:tcPr>
            <w:tcW w:w="1380" w:type="dxa"/>
            <w:tcBorders>
              <w:top w:val="single" w:color="auto" w:sz="4" w:space="0"/>
              <w:bottom w:val="single" w:color="auto" w:sz="4" w:space="0"/>
            </w:tcBorders>
            <w:noWrap/>
            <w:vAlign w:val="center"/>
          </w:tcPr>
          <w:p w14:paraId="54301E20">
            <w:pPr>
              <w:widowControl/>
              <w:jc w:val="center"/>
              <w:rPr>
                <w:rFonts w:ascii="Tahoma" w:hAnsi="Tahoma" w:eastAsia="宋体" w:cs="Tahoma"/>
                <w:b/>
                <w:bCs/>
                <w:color w:val="000000"/>
                <w:kern w:val="0"/>
                <w:sz w:val="20"/>
                <w:szCs w:val="20"/>
              </w:rPr>
            </w:pPr>
            <w:r>
              <w:rPr>
                <w:rFonts w:ascii="Tahoma" w:hAnsi="Tahoma" w:eastAsia="宋体" w:cs="Tahoma"/>
                <w:b/>
                <w:bCs/>
                <w:color w:val="000000"/>
                <w:kern w:val="0"/>
                <w:sz w:val="20"/>
                <w:szCs w:val="20"/>
              </w:rPr>
              <w:t>Cronbach’s</w:t>
            </w:r>
          </w:p>
          <w:p w14:paraId="5500859E">
            <w:pPr>
              <w:widowControl/>
              <w:jc w:val="center"/>
              <w:rPr>
                <w:rFonts w:ascii="Tahoma" w:hAnsi="Tahoma" w:eastAsia="宋体" w:cs="Tahoma"/>
                <w:b/>
                <w:bCs/>
                <w:color w:val="000000"/>
                <w:kern w:val="0"/>
                <w:sz w:val="20"/>
                <w:szCs w:val="20"/>
              </w:rPr>
            </w:pPr>
            <w:r>
              <w:rPr>
                <w:rFonts w:ascii="Tahoma" w:hAnsi="Tahoma" w:eastAsia="宋体" w:cs="Tahoma"/>
                <w:b/>
                <w:bCs/>
                <w:color w:val="000000"/>
                <w:kern w:val="0"/>
                <w:sz w:val="20"/>
                <w:szCs w:val="20"/>
              </w:rPr>
              <w:t>α</w:t>
            </w:r>
          </w:p>
        </w:tc>
        <w:tc>
          <w:tcPr>
            <w:tcW w:w="782" w:type="dxa"/>
            <w:tcBorders>
              <w:top w:val="single" w:color="auto" w:sz="4" w:space="0"/>
              <w:bottom w:val="single" w:color="auto" w:sz="4" w:space="0"/>
            </w:tcBorders>
            <w:noWrap/>
            <w:vAlign w:val="center"/>
          </w:tcPr>
          <w:p w14:paraId="1012EFFE">
            <w:pPr>
              <w:widowControl/>
              <w:jc w:val="center"/>
              <w:rPr>
                <w:rFonts w:ascii="Tahoma" w:hAnsi="Tahoma" w:eastAsia="宋体" w:cs="Tahoma"/>
                <w:b/>
                <w:bCs/>
                <w:color w:val="000000"/>
                <w:kern w:val="0"/>
                <w:sz w:val="20"/>
                <w:szCs w:val="20"/>
              </w:rPr>
            </w:pPr>
            <w:r>
              <w:rPr>
                <w:rFonts w:ascii="Tahoma" w:hAnsi="Tahoma" w:eastAsia="宋体" w:cs="Tahoma"/>
                <w:b/>
                <w:bCs/>
                <w:color w:val="000000"/>
                <w:kern w:val="0"/>
                <w:sz w:val="20"/>
                <w:szCs w:val="20"/>
              </w:rPr>
              <w:t>CR</w:t>
            </w:r>
          </w:p>
        </w:tc>
        <w:tc>
          <w:tcPr>
            <w:tcW w:w="709" w:type="dxa"/>
            <w:tcBorders>
              <w:top w:val="single" w:color="auto" w:sz="4" w:space="0"/>
              <w:bottom w:val="single" w:color="auto" w:sz="4" w:space="0"/>
            </w:tcBorders>
            <w:noWrap/>
            <w:vAlign w:val="center"/>
          </w:tcPr>
          <w:p w14:paraId="418DA4D6">
            <w:pPr>
              <w:widowControl/>
              <w:jc w:val="center"/>
              <w:rPr>
                <w:rFonts w:ascii="Tahoma" w:hAnsi="Tahoma" w:eastAsia="宋体" w:cs="Tahoma"/>
                <w:b/>
                <w:bCs/>
                <w:color w:val="000000"/>
                <w:kern w:val="0"/>
                <w:sz w:val="20"/>
                <w:szCs w:val="20"/>
              </w:rPr>
            </w:pPr>
            <w:r>
              <w:rPr>
                <w:rFonts w:ascii="Tahoma" w:hAnsi="Tahoma" w:eastAsia="宋体" w:cs="Tahoma"/>
                <w:b/>
                <w:bCs/>
                <w:color w:val="000000"/>
                <w:kern w:val="0"/>
                <w:sz w:val="20"/>
                <w:szCs w:val="20"/>
              </w:rPr>
              <w:t>AVE</w:t>
            </w:r>
          </w:p>
        </w:tc>
      </w:tr>
      <w:tr w14:paraId="3236A01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70" w:type="dxa"/>
            <w:tcBorders>
              <w:top w:val="single" w:color="auto" w:sz="4" w:space="0"/>
            </w:tcBorders>
            <w:noWrap/>
            <w:vAlign w:val="center"/>
          </w:tcPr>
          <w:p w14:paraId="0B416D12">
            <w:pPr>
              <w:widowControl/>
              <w:jc w:val="left"/>
              <w:rPr>
                <w:rFonts w:ascii="Tahoma" w:hAnsi="Tahoma" w:eastAsia="宋体" w:cs="Tahoma"/>
                <w:b/>
                <w:bCs/>
                <w:color w:val="000000"/>
                <w:kern w:val="0"/>
                <w:sz w:val="20"/>
                <w:szCs w:val="20"/>
              </w:rPr>
            </w:pPr>
            <w:r>
              <w:rPr>
                <w:rFonts w:ascii="Tahoma" w:hAnsi="Tahoma" w:eastAsia="宋体" w:cs="Tahoma"/>
                <w:b/>
                <w:bCs/>
                <w:color w:val="000000"/>
                <w:kern w:val="0"/>
                <w:sz w:val="20"/>
                <w:szCs w:val="20"/>
              </w:rPr>
              <w:t>1.Input Resources (IR)</w:t>
            </w:r>
          </w:p>
        </w:tc>
        <w:tc>
          <w:tcPr>
            <w:tcW w:w="957" w:type="dxa"/>
            <w:tcBorders>
              <w:top w:val="single" w:color="auto" w:sz="4" w:space="0"/>
            </w:tcBorders>
            <w:noWrap/>
            <w:vAlign w:val="center"/>
          </w:tcPr>
          <w:p w14:paraId="6802138B">
            <w:pPr>
              <w:widowControl/>
              <w:jc w:val="left"/>
              <w:rPr>
                <w:rFonts w:ascii="Tahoma" w:hAnsi="Tahoma" w:eastAsia="宋体" w:cs="Tahoma"/>
                <w:color w:val="000000"/>
                <w:kern w:val="0"/>
                <w:sz w:val="20"/>
                <w:szCs w:val="20"/>
              </w:rPr>
            </w:pPr>
          </w:p>
        </w:tc>
        <w:tc>
          <w:tcPr>
            <w:tcW w:w="1380" w:type="dxa"/>
            <w:tcBorders>
              <w:top w:val="single" w:color="auto" w:sz="4" w:space="0"/>
            </w:tcBorders>
            <w:noWrap/>
            <w:vAlign w:val="center"/>
          </w:tcPr>
          <w:p w14:paraId="32B4AAB1">
            <w:pPr>
              <w:widowControl/>
              <w:jc w:val="center"/>
              <w:rPr>
                <w:rFonts w:ascii="Tahoma" w:hAnsi="Tahoma" w:eastAsia="宋体" w:cs="Tahoma"/>
                <w:color w:val="000000"/>
                <w:kern w:val="0"/>
                <w:sz w:val="20"/>
                <w:szCs w:val="20"/>
              </w:rPr>
            </w:pPr>
            <w:r>
              <w:rPr>
                <w:rFonts w:ascii="Tahoma" w:hAnsi="Tahoma" w:eastAsia="宋体" w:cs="Tahoma"/>
                <w:color w:val="000000"/>
                <w:kern w:val="0"/>
                <w:sz w:val="20"/>
                <w:szCs w:val="20"/>
              </w:rPr>
              <w:t>0.821</w:t>
            </w:r>
          </w:p>
        </w:tc>
        <w:tc>
          <w:tcPr>
            <w:tcW w:w="782" w:type="dxa"/>
            <w:tcBorders>
              <w:top w:val="single" w:color="auto" w:sz="4" w:space="0"/>
            </w:tcBorders>
            <w:noWrap/>
            <w:vAlign w:val="center"/>
          </w:tcPr>
          <w:p w14:paraId="5805110E">
            <w:pPr>
              <w:widowControl/>
              <w:jc w:val="center"/>
              <w:rPr>
                <w:rFonts w:ascii="Tahoma" w:hAnsi="Tahoma" w:eastAsia="宋体" w:cs="Tahoma"/>
                <w:color w:val="000000"/>
                <w:kern w:val="0"/>
                <w:sz w:val="20"/>
                <w:szCs w:val="20"/>
              </w:rPr>
            </w:pPr>
            <w:r>
              <w:rPr>
                <w:rFonts w:ascii="Tahoma" w:hAnsi="Tahoma" w:eastAsia="宋体" w:cs="Tahoma"/>
                <w:color w:val="000000"/>
                <w:kern w:val="0"/>
                <w:sz w:val="20"/>
                <w:szCs w:val="20"/>
              </w:rPr>
              <w:t>0.822</w:t>
            </w:r>
          </w:p>
        </w:tc>
        <w:tc>
          <w:tcPr>
            <w:tcW w:w="709" w:type="dxa"/>
            <w:tcBorders>
              <w:top w:val="single" w:color="auto" w:sz="4" w:space="0"/>
            </w:tcBorders>
            <w:noWrap/>
            <w:vAlign w:val="center"/>
          </w:tcPr>
          <w:p w14:paraId="556C2E3C">
            <w:pPr>
              <w:widowControl/>
              <w:jc w:val="center"/>
              <w:rPr>
                <w:rFonts w:ascii="Tahoma" w:hAnsi="Tahoma" w:eastAsia="宋体" w:cs="Tahoma"/>
                <w:color w:val="000000"/>
                <w:kern w:val="0"/>
                <w:sz w:val="20"/>
                <w:szCs w:val="20"/>
              </w:rPr>
            </w:pPr>
            <w:r>
              <w:rPr>
                <w:rFonts w:ascii="Tahoma" w:hAnsi="Tahoma" w:eastAsia="宋体" w:cs="Tahoma"/>
                <w:color w:val="000000"/>
                <w:kern w:val="0"/>
                <w:sz w:val="20"/>
                <w:szCs w:val="20"/>
              </w:rPr>
              <w:t>0.737</w:t>
            </w:r>
          </w:p>
        </w:tc>
      </w:tr>
      <w:tr w14:paraId="292D031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70" w:type="dxa"/>
            <w:noWrap/>
            <w:vAlign w:val="center"/>
          </w:tcPr>
          <w:p w14:paraId="74A79812">
            <w:pPr>
              <w:widowControl/>
              <w:jc w:val="left"/>
              <w:rPr>
                <w:rFonts w:ascii="Tahoma" w:hAnsi="Tahoma" w:eastAsia="宋体" w:cs="Tahoma"/>
                <w:color w:val="000000"/>
                <w:kern w:val="0"/>
                <w:sz w:val="20"/>
                <w:szCs w:val="20"/>
              </w:rPr>
            </w:pPr>
            <w:r>
              <w:rPr>
                <w:rFonts w:ascii="Tahoma" w:hAnsi="Tahoma" w:eastAsia="宋体" w:cs="Tahoma"/>
                <w:b/>
                <w:bCs/>
                <w:color w:val="000000"/>
                <w:kern w:val="0"/>
                <w:sz w:val="20"/>
                <w:szCs w:val="20"/>
              </w:rPr>
              <w:t>IR1</w:t>
            </w:r>
            <w:r>
              <w:rPr>
                <w:rFonts w:ascii="Tahoma" w:hAnsi="Tahoma" w:cs="Tahoma"/>
                <w:bCs/>
                <w:sz w:val="20"/>
                <w:szCs w:val="20"/>
              </w:rPr>
              <w:t xml:space="preserve"> Our company already has a certain proportion of dedicated digital professionals.</w:t>
            </w:r>
          </w:p>
        </w:tc>
        <w:tc>
          <w:tcPr>
            <w:tcW w:w="957" w:type="dxa"/>
            <w:noWrap/>
            <w:vAlign w:val="center"/>
          </w:tcPr>
          <w:p w14:paraId="5C81D9F5">
            <w:pPr>
              <w:widowControl/>
              <w:jc w:val="right"/>
              <w:rPr>
                <w:rFonts w:ascii="Tahoma" w:hAnsi="Tahoma" w:eastAsia="宋体" w:cs="Tahoma"/>
                <w:color w:val="000000"/>
                <w:kern w:val="0"/>
                <w:sz w:val="20"/>
                <w:szCs w:val="20"/>
              </w:rPr>
            </w:pPr>
            <w:r>
              <w:rPr>
                <w:rFonts w:ascii="Tahoma" w:hAnsi="Tahoma" w:eastAsia="宋体" w:cs="Tahoma"/>
                <w:color w:val="000000"/>
                <w:kern w:val="0"/>
                <w:sz w:val="20"/>
                <w:szCs w:val="20"/>
              </w:rPr>
              <w:t>0.865</w:t>
            </w:r>
          </w:p>
        </w:tc>
        <w:tc>
          <w:tcPr>
            <w:tcW w:w="1380" w:type="dxa"/>
            <w:noWrap/>
            <w:vAlign w:val="center"/>
          </w:tcPr>
          <w:p w14:paraId="7C9369BC">
            <w:pPr>
              <w:widowControl/>
              <w:jc w:val="center"/>
              <w:rPr>
                <w:rFonts w:ascii="Tahoma" w:hAnsi="Tahoma" w:eastAsia="宋体" w:cs="Tahoma"/>
                <w:color w:val="000000"/>
                <w:kern w:val="0"/>
                <w:sz w:val="20"/>
                <w:szCs w:val="20"/>
              </w:rPr>
            </w:pPr>
          </w:p>
        </w:tc>
        <w:tc>
          <w:tcPr>
            <w:tcW w:w="782" w:type="dxa"/>
            <w:noWrap/>
            <w:vAlign w:val="center"/>
          </w:tcPr>
          <w:p w14:paraId="3E4C5A6B">
            <w:pPr>
              <w:widowControl/>
              <w:jc w:val="center"/>
              <w:rPr>
                <w:rFonts w:ascii="Tahoma" w:hAnsi="Tahoma" w:eastAsia="Times New Roman" w:cs="Tahoma"/>
                <w:kern w:val="0"/>
                <w:sz w:val="20"/>
                <w:szCs w:val="20"/>
              </w:rPr>
            </w:pPr>
          </w:p>
        </w:tc>
        <w:tc>
          <w:tcPr>
            <w:tcW w:w="709" w:type="dxa"/>
            <w:noWrap/>
            <w:vAlign w:val="center"/>
          </w:tcPr>
          <w:p w14:paraId="12357DEF">
            <w:pPr>
              <w:widowControl/>
              <w:jc w:val="center"/>
              <w:rPr>
                <w:rFonts w:ascii="Tahoma" w:hAnsi="Tahoma" w:eastAsia="Times New Roman" w:cs="Tahoma"/>
                <w:kern w:val="0"/>
                <w:sz w:val="20"/>
                <w:szCs w:val="20"/>
              </w:rPr>
            </w:pPr>
          </w:p>
        </w:tc>
      </w:tr>
      <w:tr w14:paraId="3F9C31B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5670" w:type="dxa"/>
            <w:noWrap/>
            <w:vAlign w:val="center"/>
          </w:tcPr>
          <w:p w14:paraId="3EDCEF03">
            <w:pPr>
              <w:widowControl/>
              <w:jc w:val="left"/>
              <w:rPr>
                <w:rFonts w:ascii="Tahoma" w:hAnsi="Tahoma" w:eastAsia="宋体" w:cs="Tahoma"/>
                <w:color w:val="000000"/>
                <w:kern w:val="0"/>
                <w:sz w:val="20"/>
                <w:szCs w:val="20"/>
              </w:rPr>
            </w:pPr>
            <w:r>
              <w:rPr>
                <w:rFonts w:ascii="Tahoma" w:hAnsi="Tahoma" w:eastAsia="宋体" w:cs="Tahoma"/>
                <w:b/>
                <w:bCs/>
                <w:color w:val="000000"/>
                <w:kern w:val="0"/>
                <w:sz w:val="20"/>
                <w:szCs w:val="20"/>
              </w:rPr>
              <w:t xml:space="preserve">IR2 </w:t>
            </w:r>
            <w:r>
              <w:rPr>
                <w:rFonts w:ascii="Tahoma" w:hAnsi="Tahoma" w:cs="Tahoma"/>
                <w:bCs/>
                <w:sz w:val="20"/>
                <w:szCs w:val="20"/>
              </w:rPr>
              <w:t>We plan to increase our investment in digital areas in the future.</w:t>
            </w:r>
          </w:p>
        </w:tc>
        <w:tc>
          <w:tcPr>
            <w:tcW w:w="957" w:type="dxa"/>
            <w:noWrap/>
            <w:vAlign w:val="center"/>
          </w:tcPr>
          <w:p w14:paraId="3CCA1584">
            <w:pPr>
              <w:widowControl/>
              <w:jc w:val="right"/>
              <w:rPr>
                <w:rFonts w:ascii="Tahoma" w:hAnsi="Tahoma" w:eastAsia="宋体" w:cs="Tahoma"/>
                <w:color w:val="000000"/>
                <w:kern w:val="0"/>
                <w:sz w:val="20"/>
                <w:szCs w:val="20"/>
              </w:rPr>
            </w:pPr>
            <w:r>
              <w:rPr>
                <w:rFonts w:ascii="Tahoma" w:hAnsi="Tahoma" w:eastAsia="宋体" w:cs="Tahoma"/>
                <w:color w:val="000000"/>
                <w:kern w:val="0"/>
                <w:sz w:val="20"/>
                <w:szCs w:val="20"/>
              </w:rPr>
              <w:t>0.862</w:t>
            </w:r>
          </w:p>
        </w:tc>
        <w:tc>
          <w:tcPr>
            <w:tcW w:w="1380" w:type="dxa"/>
            <w:noWrap/>
            <w:vAlign w:val="center"/>
          </w:tcPr>
          <w:p w14:paraId="2FA8311C">
            <w:pPr>
              <w:widowControl/>
              <w:jc w:val="center"/>
              <w:rPr>
                <w:rFonts w:ascii="Tahoma" w:hAnsi="Tahoma" w:eastAsia="宋体" w:cs="Tahoma"/>
                <w:color w:val="000000"/>
                <w:kern w:val="0"/>
                <w:sz w:val="20"/>
                <w:szCs w:val="20"/>
              </w:rPr>
            </w:pPr>
          </w:p>
        </w:tc>
        <w:tc>
          <w:tcPr>
            <w:tcW w:w="782" w:type="dxa"/>
            <w:noWrap/>
            <w:vAlign w:val="center"/>
          </w:tcPr>
          <w:p w14:paraId="6270D5F0">
            <w:pPr>
              <w:widowControl/>
              <w:jc w:val="center"/>
              <w:rPr>
                <w:rFonts w:ascii="Tahoma" w:hAnsi="Tahoma" w:eastAsia="Times New Roman" w:cs="Tahoma"/>
                <w:kern w:val="0"/>
                <w:sz w:val="20"/>
                <w:szCs w:val="20"/>
              </w:rPr>
            </w:pPr>
          </w:p>
        </w:tc>
        <w:tc>
          <w:tcPr>
            <w:tcW w:w="709" w:type="dxa"/>
            <w:noWrap/>
            <w:vAlign w:val="center"/>
          </w:tcPr>
          <w:p w14:paraId="1DCC3F11">
            <w:pPr>
              <w:widowControl/>
              <w:jc w:val="center"/>
              <w:rPr>
                <w:rFonts w:ascii="Tahoma" w:hAnsi="Tahoma" w:eastAsia="Times New Roman" w:cs="Tahoma"/>
                <w:kern w:val="0"/>
                <w:sz w:val="20"/>
                <w:szCs w:val="20"/>
              </w:rPr>
            </w:pPr>
          </w:p>
        </w:tc>
      </w:tr>
      <w:tr w14:paraId="7647F99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70" w:type="dxa"/>
            <w:noWrap/>
            <w:vAlign w:val="center"/>
          </w:tcPr>
          <w:p w14:paraId="662BF858">
            <w:pPr>
              <w:widowControl/>
              <w:jc w:val="left"/>
              <w:rPr>
                <w:rFonts w:ascii="Tahoma" w:hAnsi="Tahoma" w:eastAsia="宋体" w:cs="Tahoma"/>
                <w:color w:val="000000"/>
                <w:kern w:val="0"/>
                <w:sz w:val="20"/>
                <w:szCs w:val="20"/>
              </w:rPr>
            </w:pPr>
            <w:r>
              <w:rPr>
                <w:rFonts w:ascii="Tahoma" w:hAnsi="Tahoma" w:eastAsia="宋体" w:cs="Tahoma"/>
                <w:b/>
                <w:bCs/>
                <w:color w:val="000000"/>
                <w:kern w:val="0"/>
                <w:sz w:val="20"/>
                <w:szCs w:val="20"/>
              </w:rPr>
              <w:t>IR</w:t>
            </w:r>
            <w:r>
              <w:rPr>
                <w:rFonts w:ascii="Tahoma" w:hAnsi="Tahoma" w:cs="Tahoma"/>
                <w:b/>
                <w:bCs/>
                <w:color w:val="000000"/>
                <w:sz w:val="20"/>
                <w:szCs w:val="20"/>
              </w:rPr>
              <w:t xml:space="preserve">3 </w:t>
            </w:r>
            <w:r>
              <w:rPr>
                <w:rFonts w:ascii="Tahoma" w:hAnsi="Tahoma" w:cs="Tahoma"/>
                <w:bCs/>
                <w:sz w:val="20"/>
                <w:szCs w:val="20"/>
              </w:rPr>
              <w:t>We provide regular training for employees on data analysis or system operation.</w:t>
            </w:r>
          </w:p>
        </w:tc>
        <w:tc>
          <w:tcPr>
            <w:tcW w:w="957" w:type="dxa"/>
            <w:noWrap/>
            <w:vAlign w:val="center"/>
          </w:tcPr>
          <w:p w14:paraId="3FE33105">
            <w:pPr>
              <w:widowControl/>
              <w:jc w:val="right"/>
              <w:rPr>
                <w:rFonts w:ascii="Tahoma" w:hAnsi="Tahoma" w:eastAsia="宋体" w:cs="Tahoma"/>
                <w:color w:val="000000"/>
                <w:kern w:val="0"/>
                <w:sz w:val="20"/>
                <w:szCs w:val="20"/>
              </w:rPr>
            </w:pPr>
            <w:r>
              <w:rPr>
                <w:rFonts w:ascii="Tahoma" w:hAnsi="Tahoma" w:eastAsia="宋体" w:cs="Tahoma"/>
                <w:color w:val="000000"/>
                <w:kern w:val="0"/>
                <w:sz w:val="20"/>
                <w:szCs w:val="20"/>
              </w:rPr>
              <w:t>0.849</w:t>
            </w:r>
          </w:p>
        </w:tc>
        <w:tc>
          <w:tcPr>
            <w:tcW w:w="1380" w:type="dxa"/>
            <w:noWrap/>
            <w:vAlign w:val="center"/>
          </w:tcPr>
          <w:p w14:paraId="09DC599F">
            <w:pPr>
              <w:widowControl/>
              <w:jc w:val="center"/>
              <w:rPr>
                <w:rFonts w:ascii="Tahoma" w:hAnsi="Tahoma" w:eastAsia="宋体" w:cs="Tahoma"/>
                <w:color w:val="000000"/>
                <w:kern w:val="0"/>
                <w:sz w:val="20"/>
                <w:szCs w:val="20"/>
              </w:rPr>
            </w:pPr>
          </w:p>
        </w:tc>
        <w:tc>
          <w:tcPr>
            <w:tcW w:w="782" w:type="dxa"/>
            <w:noWrap/>
            <w:vAlign w:val="center"/>
          </w:tcPr>
          <w:p w14:paraId="6566E334">
            <w:pPr>
              <w:widowControl/>
              <w:jc w:val="center"/>
              <w:rPr>
                <w:rFonts w:ascii="Tahoma" w:hAnsi="Tahoma" w:eastAsia="Times New Roman" w:cs="Tahoma"/>
                <w:kern w:val="0"/>
                <w:sz w:val="20"/>
                <w:szCs w:val="20"/>
              </w:rPr>
            </w:pPr>
          </w:p>
        </w:tc>
        <w:tc>
          <w:tcPr>
            <w:tcW w:w="709" w:type="dxa"/>
            <w:noWrap/>
            <w:vAlign w:val="center"/>
          </w:tcPr>
          <w:p w14:paraId="372735CE">
            <w:pPr>
              <w:widowControl/>
              <w:jc w:val="center"/>
              <w:rPr>
                <w:rFonts w:ascii="Tahoma" w:hAnsi="Tahoma" w:eastAsia="Times New Roman" w:cs="Tahoma"/>
                <w:kern w:val="0"/>
                <w:sz w:val="20"/>
                <w:szCs w:val="20"/>
              </w:rPr>
            </w:pPr>
          </w:p>
        </w:tc>
      </w:tr>
      <w:tr w14:paraId="5224115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70" w:type="dxa"/>
            <w:noWrap/>
            <w:vAlign w:val="center"/>
          </w:tcPr>
          <w:p w14:paraId="423F53A6">
            <w:pPr>
              <w:widowControl/>
              <w:jc w:val="left"/>
              <w:rPr>
                <w:rFonts w:ascii="Tahoma" w:hAnsi="Tahoma" w:eastAsia="宋体" w:cs="Tahoma"/>
                <w:b/>
                <w:bCs/>
                <w:color w:val="000000"/>
                <w:kern w:val="0"/>
                <w:sz w:val="20"/>
                <w:szCs w:val="20"/>
              </w:rPr>
            </w:pPr>
            <w:r>
              <w:rPr>
                <w:rFonts w:ascii="Tahoma" w:hAnsi="Tahoma" w:eastAsia="宋体" w:cs="Tahoma"/>
                <w:b/>
                <w:bCs/>
                <w:color w:val="000000"/>
                <w:kern w:val="0"/>
                <w:sz w:val="20"/>
                <w:szCs w:val="20"/>
              </w:rPr>
              <w:t>2.DT Technology (DDT)</w:t>
            </w:r>
          </w:p>
        </w:tc>
        <w:tc>
          <w:tcPr>
            <w:tcW w:w="957" w:type="dxa"/>
            <w:noWrap/>
            <w:vAlign w:val="center"/>
          </w:tcPr>
          <w:p w14:paraId="1278E4E5">
            <w:pPr>
              <w:widowControl/>
              <w:jc w:val="left"/>
              <w:rPr>
                <w:rFonts w:ascii="Tahoma" w:hAnsi="Tahoma" w:eastAsia="宋体" w:cs="Tahoma"/>
                <w:color w:val="000000"/>
                <w:kern w:val="0"/>
                <w:sz w:val="20"/>
                <w:szCs w:val="20"/>
              </w:rPr>
            </w:pPr>
          </w:p>
        </w:tc>
        <w:tc>
          <w:tcPr>
            <w:tcW w:w="1380" w:type="dxa"/>
            <w:noWrap/>
            <w:vAlign w:val="center"/>
          </w:tcPr>
          <w:p w14:paraId="42F1D3A6">
            <w:pPr>
              <w:widowControl/>
              <w:jc w:val="center"/>
              <w:rPr>
                <w:rFonts w:ascii="Tahoma" w:hAnsi="Tahoma" w:eastAsia="宋体" w:cs="Tahoma"/>
                <w:color w:val="000000"/>
                <w:kern w:val="0"/>
                <w:sz w:val="20"/>
                <w:szCs w:val="20"/>
              </w:rPr>
            </w:pPr>
            <w:r>
              <w:rPr>
                <w:rFonts w:ascii="Tahoma" w:hAnsi="Tahoma" w:eastAsia="宋体" w:cs="Tahoma"/>
                <w:color w:val="000000"/>
                <w:kern w:val="0"/>
                <w:sz w:val="20"/>
                <w:szCs w:val="20"/>
              </w:rPr>
              <w:t>0.906</w:t>
            </w:r>
          </w:p>
        </w:tc>
        <w:tc>
          <w:tcPr>
            <w:tcW w:w="782" w:type="dxa"/>
            <w:noWrap/>
            <w:vAlign w:val="center"/>
          </w:tcPr>
          <w:p w14:paraId="52515275">
            <w:pPr>
              <w:widowControl/>
              <w:jc w:val="center"/>
              <w:rPr>
                <w:rFonts w:ascii="Tahoma" w:hAnsi="Tahoma" w:eastAsia="宋体" w:cs="Tahoma"/>
                <w:color w:val="000000"/>
                <w:kern w:val="0"/>
                <w:sz w:val="20"/>
                <w:szCs w:val="20"/>
              </w:rPr>
            </w:pPr>
            <w:r>
              <w:rPr>
                <w:rFonts w:ascii="Tahoma" w:hAnsi="Tahoma" w:eastAsia="宋体" w:cs="Tahoma"/>
                <w:color w:val="000000"/>
                <w:kern w:val="0"/>
                <w:sz w:val="20"/>
                <w:szCs w:val="20"/>
              </w:rPr>
              <w:t>0.906</w:t>
            </w:r>
          </w:p>
        </w:tc>
        <w:tc>
          <w:tcPr>
            <w:tcW w:w="709" w:type="dxa"/>
            <w:noWrap/>
            <w:vAlign w:val="center"/>
          </w:tcPr>
          <w:p w14:paraId="14D53377">
            <w:pPr>
              <w:widowControl/>
              <w:jc w:val="center"/>
              <w:rPr>
                <w:rFonts w:ascii="Tahoma" w:hAnsi="Tahoma" w:eastAsia="宋体" w:cs="Tahoma"/>
                <w:color w:val="000000"/>
                <w:kern w:val="0"/>
                <w:sz w:val="20"/>
                <w:szCs w:val="20"/>
              </w:rPr>
            </w:pPr>
            <w:r>
              <w:rPr>
                <w:rFonts w:ascii="Tahoma" w:hAnsi="Tahoma" w:eastAsia="宋体" w:cs="Tahoma"/>
                <w:color w:val="000000"/>
                <w:kern w:val="0"/>
                <w:sz w:val="20"/>
                <w:szCs w:val="20"/>
              </w:rPr>
              <w:t>0.68</w:t>
            </w:r>
          </w:p>
        </w:tc>
      </w:tr>
      <w:tr w14:paraId="76ED245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70" w:type="dxa"/>
            <w:noWrap/>
            <w:vAlign w:val="center"/>
          </w:tcPr>
          <w:p w14:paraId="4CBAA195">
            <w:pPr>
              <w:widowControl/>
              <w:jc w:val="left"/>
              <w:rPr>
                <w:rFonts w:ascii="Tahoma" w:hAnsi="Tahoma" w:eastAsia="宋体" w:cs="Tahoma"/>
                <w:color w:val="000000"/>
                <w:kern w:val="0"/>
                <w:sz w:val="20"/>
                <w:szCs w:val="20"/>
              </w:rPr>
            </w:pPr>
            <w:r>
              <w:rPr>
                <w:rFonts w:ascii="Tahoma" w:hAnsi="Tahoma" w:eastAsia="宋体" w:cs="Tahoma"/>
                <w:b/>
                <w:bCs/>
                <w:color w:val="000000"/>
                <w:kern w:val="0"/>
                <w:sz w:val="20"/>
                <w:szCs w:val="20"/>
              </w:rPr>
              <w:t>DDT1</w:t>
            </w:r>
            <w:r>
              <w:rPr>
                <w:rFonts w:ascii="Tahoma" w:hAnsi="Tahoma" w:cs="Tahoma"/>
                <w:bCs/>
                <w:sz w:val="20"/>
                <w:szCs w:val="20"/>
              </w:rPr>
              <w:t xml:space="preserve"> We have a complete information system (such as ERP, CRM).</w:t>
            </w:r>
          </w:p>
        </w:tc>
        <w:tc>
          <w:tcPr>
            <w:tcW w:w="957" w:type="dxa"/>
            <w:noWrap/>
            <w:vAlign w:val="center"/>
          </w:tcPr>
          <w:p w14:paraId="2ED59C95">
            <w:pPr>
              <w:widowControl/>
              <w:jc w:val="right"/>
              <w:rPr>
                <w:rFonts w:ascii="Tahoma" w:hAnsi="Tahoma" w:eastAsia="宋体" w:cs="Tahoma"/>
                <w:color w:val="000000"/>
                <w:kern w:val="0"/>
                <w:sz w:val="20"/>
                <w:szCs w:val="20"/>
              </w:rPr>
            </w:pPr>
            <w:r>
              <w:rPr>
                <w:rFonts w:ascii="Tahoma" w:hAnsi="Tahoma" w:eastAsia="宋体" w:cs="Tahoma"/>
                <w:color w:val="000000"/>
                <w:kern w:val="0"/>
                <w:sz w:val="20"/>
                <w:szCs w:val="20"/>
              </w:rPr>
              <w:t>0.825</w:t>
            </w:r>
          </w:p>
        </w:tc>
        <w:tc>
          <w:tcPr>
            <w:tcW w:w="1380" w:type="dxa"/>
            <w:noWrap/>
            <w:vAlign w:val="center"/>
          </w:tcPr>
          <w:p w14:paraId="53E4D698">
            <w:pPr>
              <w:widowControl/>
              <w:jc w:val="center"/>
              <w:rPr>
                <w:rFonts w:ascii="Tahoma" w:hAnsi="Tahoma" w:eastAsia="宋体" w:cs="Tahoma"/>
                <w:color w:val="000000"/>
                <w:kern w:val="0"/>
                <w:sz w:val="20"/>
                <w:szCs w:val="20"/>
              </w:rPr>
            </w:pPr>
          </w:p>
        </w:tc>
        <w:tc>
          <w:tcPr>
            <w:tcW w:w="782" w:type="dxa"/>
            <w:noWrap/>
            <w:vAlign w:val="center"/>
          </w:tcPr>
          <w:p w14:paraId="0D097697">
            <w:pPr>
              <w:widowControl/>
              <w:jc w:val="center"/>
              <w:rPr>
                <w:rFonts w:ascii="Tahoma" w:hAnsi="Tahoma" w:eastAsia="Times New Roman" w:cs="Tahoma"/>
                <w:kern w:val="0"/>
                <w:sz w:val="20"/>
                <w:szCs w:val="20"/>
              </w:rPr>
            </w:pPr>
          </w:p>
        </w:tc>
        <w:tc>
          <w:tcPr>
            <w:tcW w:w="709" w:type="dxa"/>
            <w:noWrap/>
            <w:vAlign w:val="center"/>
          </w:tcPr>
          <w:p w14:paraId="3F172B83">
            <w:pPr>
              <w:widowControl/>
              <w:jc w:val="center"/>
              <w:rPr>
                <w:rFonts w:ascii="Tahoma" w:hAnsi="Tahoma" w:eastAsia="Times New Roman" w:cs="Tahoma"/>
                <w:kern w:val="0"/>
                <w:sz w:val="20"/>
                <w:szCs w:val="20"/>
              </w:rPr>
            </w:pPr>
          </w:p>
        </w:tc>
      </w:tr>
      <w:tr w14:paraId="0246267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70" w:type="dxa"/>
            <w:noWrap/>
            <w:vAlign w:val="center"/>
          </w:tcPr>
          <w:p w14:paraId="02972E91">
            <w:pPr>
              <w:widowControl/>
              <w:jc w:val="left"/>
              <w:rPr>
                <w:rFonts w:ascii="Tahoma" w:hAnsi="Tahoma" w:eastAsia="宋体" w:cs="Tahoma"/>
                <w:color w:val="000000"/>
                <w:kern w:val="0"/>
                <w:sz w:val="20"/>
                <w:szCs w:val="20"/>
              </w:rPr>
            </w:pPr>
            <w:r>
              <w:rPr>
                <w:rFonts w:ascii="Tahoma" w:hAnsi="Tahoma" w:eastAsia="宋体" w:cs="Tahoma"/>
                <w:b/>
                <w:bCs/>
                <w:color w:val="000000"/>
                <w:kern w:val="0"/>
                <w:sz w:val="20"/>
                <w:szCs w:val="20"/>
              </w:rPr>
              <w:t>DDT2</w:t>
            </w:r>
            <w:r>
              <w:rPr>
                <w:rFonts w:ascii="Tahoma" w:hAnsi="Tahoma" w:cs="Tahoma"/>
                <w:bCs/>
                <w:sz w:val="20"/>
                <w:szCs w:val="20"/>
              </w:rPr>
              <w:t xml:space="preserve"> The various systems within the enterprise have achieved good integration.</w:t>
            </w:r>
          </w:p>
        </w:tc>
        <w:tc>
          <w:tcPr>
            <w:tcW w:w="957" w:type="dxa"/>
            <w:noWrap/>
            <w:vAlign w:val="center"/>
          </w:tcPr>
          <w:p w14:paraId="7CE21CF4">
            <w:pPr>
              <w:widowControl/>
              <w:jc w:val="right"/>
              <w:rPr>
                <w:rFonts w:ascii="Tahoma" w:hAnsi="Tahoma" w:eastAsia="宋体" w:cs="Tahoma"/>
                <w:color w:val="000000"/>
                <w:kern w:val="0"/>
                <w:sz w:val="20"/>
                <w:szCs w:val="20"/>
              </w:rPr>
            </w:pPr>
            <w:r>
              <w:rPr>
                <w:rFonts w:ascii="Tahoma" w:hAnsi="Tahoma" w:eastAsia="宋体" w:cs="Tahoma"/>
                <w:color w:val="000000"/>
                <w:kern w:val="0"/>
                <w:sz w:val="20"/>
                <w:szCs w:val="20"/>
              </w:rPr>
              <w:t>0.807</w:t>
            </w:r>
          </w:p>
        </w:tc>
        <w:tc>
          <w:tcPr>
            <w:tcW w:w="1380" w:type="dxa"/>
            <w:noWrap/>
            <w:vAlign w:val="center"/>
          </w:tcPr>
          <w:p w14:paraId="097DCA43">
            <w:pPr>
              <w:widowControl/>
              <w:jc w:val="center"/>
              <w:rPr>
                <w:rFonts w:ascii="Tahoma" w:hAnsi="Tahoma" w:eastAsia="宋体" w:cs="Tahoma"/>
                <w:color w:val="000000"/>
                <w:kern w:val="0"/>
                <w:sz w:val="20"/>
                <w:szCs w:val="20"/>
              </w:rPr>
            </w:pPr>
          </w:p>
        </w:tc>
        <w:tc>
          <w:tcPr>
            <w:tcW w:w="782" w:type="dxa"/>
            <w:noWrap/>
            <w:vAlign w:val="center"/>
          </w:tcPr>
          <w:p w14:paraId="39C51C12">
            <w:pPr>
              <w:widowControl/>
              <w:jc w:val="center"/>
              <w:rPr>
                <w:rFonts w:ascii="Tahoma" w:hAnsi="Tahoma" w:eastAsia="Times New Roman" w:cs="Tahoma"/>
                <w:kern w:val="0"/>
                <w:sz w:val="20"/>
                <w:szCs w:val="20"/>
              </w:rPr>
            </w:pPr>
          </w:p>
        </w:tc>
        <w:tc>
          <w:tcPr>
            <w:tcW w:w="709" w:type="dxa"/>
            <w:noWrap/>
            <w:vAlign w:val="center"/>
          </w:tcPr>
          <w:p w14:paraId="59D2AD10">
            <w:pPr>
              <w:widowControl/>
              <w:jc w:val="center"/>
              <w:rPr>
                <w:rFonts w:ascii="Tahoma" w:hAnsi="Tahoma" w:eastAsia="Times New Roman" w:cs="Tahoma"/>
                <w:kern w:val="0"/>
                <w:sz w:val="20"/>
                <w:szCs w:val="20"/>
              </w:rPr>
            </w:pPr>
          </w:p>
        </w:tc>
      </w:tr>
      <w:tr w14:paraId="26E46B3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70" w:type="dxa"/>
            <w:noWrap/>
            <w:vAlign w:val="center"/>
          </w:tcPr>
          <w:p w14:paraId="583D788B">
            <w:pPr>
              <w:widowControl/>
              <w:jc w:val="left"/>
              <w:rPr>
                <w:rFonts w:ascii="Tahoma" w:hAnsi="Tahoma" w:eastAsia="宋体" w:cs="Tahoma"/>
                <w:color w:val="000000"/>
                <w:kern w:val="0"/>
                <w:sz w:val="20"/>
                <w:szCs w:val="20"/>
              </w:rPr>
            </w:pPr>
            <w:r>
              <w:rPr>
                <w:rFonts w:ascii="Tahoma" w:hAnsi="Tahoma" w:eastAsia="宋体" w:cs="Tahoma"/>
                <w:b/>
                <w:bCs/>
                <w:color w:val="000000"/>
                <w:kern w:val="0"/>
                <w:sz w:val="20"/>
                <w:szCs w:val="20"/>
              </w:rPr>
              <w:t>DDT3</w:t>
            </w:r>
            <w:r>
              <w:rPr>
                <w:rFonts w:ascii="Tahoma" w:hAnsi="Tahoma" w:cs="Tahoma"/>
                <w:bCs/>
                <w:sz w:val="20"/>
                <w:szCs w:val="20"/>
              </w:rPr>
              <w:t xml:space="preserve"> We actively apply various digital technologies in our daily operations.</w:t>
            </w:r>
          </w:p>
        </w:tc>
        <w:tc>
          <w:tcPr>
            <w:tcW w:w="957" w:type="dxa"/>
            <w:noWrap/>
            <w:vAlign w:val="center"/>
          </w:tcPr>
          <w:p w14:paraId="49464EE1">
            <w:pPr>
              <w:widowControl/>
              <w:jc w:val="right"/>
              <w:rPr>
                <w:rFonts w:ascii="Tahoma" w:hAnsi="Tahoma" w:eastAsia="宋体" w:cs="Tahoma"/>
                <w:color w:val="000000"/>
                <w:kern w:val="0"/>
                <w:sz w:val="20"/>
                <w:szCs w:val="20"/>
              </w:rPr>
            </w:pPr>
            <w:r>
              <w:rPr>
                <w:rFonts w:ascii="Tahoma" w:hAnsi="Tahoma" w:eastAsia="宋体" w:cs="Tahoma"/>
                <w:color w:val="000000"/>
                <w:kern w:val="0"/>
                <w:sz w:val="20"/>
                <w:szCs w:val="20"/>
              </w:rPr>
              <w:t>0.835</w:t>
            </w:r>
          </w:p>
        </w:tc>
        <w:tc>
          <w:tcPr>
            <w:tcW w:w="1380" w:type="dxa"/>
            <w:noWrap/>
            <w:vAlign w:val="center"/>
          </w:tcPr>
          <w:p w14:paraId="294CEB2D">
            <w:pPr>
              <w:widowControl/>
              <w:jc w:val="center"/>
              <w:rPr>
                <w:rFonts w:ascii="Tahoma" w:hAnsi="Tahoma" w:eastAsia="宋体" w:cs="Tahoma"/>
                <w:color w:val="000000"/>
                <w:kern w:val="0"/>
                <w:sz w:val="20"/>
                <w:szCs w:val="20"/>
              </w:rPr>
            </w:pPr>
          </w:p>
        </w:tc>
        <w:tc>
          <w:tcPr>
            <w:tcW w:w="782" w:type="dxa"/>
            <w:noWrap/>
            <w:vAlign w:val="center"/>
          </w:tcPr>
          <w:p w14:paraId="06E6E43C">
            <w:pPr>
              <w:widowControl/>
              <w:jc w:val="center"/>
              <w:rPr>
                <w:rFonts w:ascii="Tahoma" w:hAnsi="Tahoma" w:eastAsia="Times New Roman" w:cs="Tahoma"/>
                <w:kern w:val="0"/>
                <w:sz w:val="20"/>
                <w:szCs w:val="20"/>
              </w:rPr>
            </w:pPr>
          </w:p>
        </w:tc>
        <w:tc>
          <w:tcPr>
            <w:tcW w:w="709" w:type="dxa"/>
            <w:noWrap/>
            <w:vAlign w:val="center"/>
          </w:tcPr>
          <w:p w14:paraId="62CE7ED4">
            <w:pPr>
              <w:widowControl/>
              <w:jc w:val="center"/>
              <w:rPr>
                <w:rFonts w:ascii="Tahoma" w:hAnsi="Tahoma" w:eastAsia="Times New Roman" w:cs="Tahoma"/>
                <w:kern w:val="0"/>
                <w:sz w:val="20"/>
                <w:szCs w:val="20"/>
              </w:rPr>
            </w:pPr>
          </w:p>
        </w:tc>
      </w:tr>
      <w:tr w14:paraId="51BD9EC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70" w:type="dxa"/>
            <w:noWrap/>
            <w:vAlign w:val="center"/>
          </w:tcPr>
          <w:p w14:paraId="23F24C3D">
            <w:pPr>
              <w:widowControl/>
              <w:jc w:val="left"/>
              <w:rPr>
                <w:rFonts w:ascii="Tahoma" w:hAnsi="Tahoma" w:eastAsia="宋体" w:cs="Tahoma"/>
                <w:color w:val="000000"/>
                <w:kern w:val="0"/>
                <w:sz w:val="20"/>
                <w:szCs w:val="20"/>
              </w:rPr>
            </w:pPr>
            <w:r>
              <w:rPr>
                <w:rFonts w:ascii="Tahoma" w:hAnsi="Tahoma" w:eastAsia="宋体" w:cs="Tahoma"/>
                <w:b/>
                <w:bCs/>
                <w:color w:val="000000"/>
                <w:kern w:val="0"/>
                <w:sz w:val="20"/>
                <w:szCs w:val="20"/>
              </w:rPr>
              <w:t>DDT4</w:t>
            </w:r>
            <w:r>
              <w:rPr>
                <w:rFonts w:ascii="Tahoma" w:hAnsi="Tahoma" w:cs="Tahoma"/>
                <w:bCs/>
                <w:sz w:val="20"/>
                <w:szCs w:val="20"/>
              </w:rPr>
              <w:t xml:space="preserve"> The enterprise has a strong data collection capability.</w:t>
            </w:r>
          </w:p>
        </w:tc>
        <w:tc>
          <w:tcPr>
            <w:tcW w:w="957" w:type="dxa"/>
            <w:noWrap/>
            <w:vAlign w:val="center"/>
          </w:tcPr>
          <w:p w14:paraId="21639488">
            <w:pPr>
              <w:widowControl/>
              <w:jc w:val="right"/>
              <w:rPr>
                <w:rFonts w:ascii="Tahoma" w:hAnsi="Tahoma" w:eastAsia="宋体" w:cs="Tahoma"/>
                <w:color w:val="000000"/>
                <w:kern w:val="0"/>
                <w:sz w:val="20"/>
                <w:szCs w:val="20"/>
              </w:rPr>
            </w:pPr>
            <w:r>
              <w:rPr>
                <w:rFonts w:ascii="Tahoma" w:hAnsi="Tahoma" w:eastAsia="宋体" w:cs="Tahoma"/>
                <w:color w:val="000000"/>
                <w:kern w:val="0"/>
                <w:sz w:val="20"/>
                <w:szCs w:val="20"/>
              </w:rPr>
              <w:t>0.82</w:t>
            </w:r>
            <w:r>
              <w:rPr>
                <w:rFonts w:hint="eastAsia" w:ascii="Tahoma" w:hAnsi="Tahoma" w:eastAsia="宋体" w:cs="Tahoma"/>
                <w:color w:val="000000"/>
                <w:kern w:val="0"/>
                <w:sz w:val="20"/>
                <w:szCs w:val="20"/>
              </w:rPr>
              <w:t>0</w:t>
            </w:r>
          </w:p>
        </w:tc>
        <w:tc>
          <w:tcPr>
            <w:tcW w:w="1380" w:type="dxa"/>
            <w:noWrap/>
            <w:vAlign w:val="center"/>
          </w:tcPr>
          <w:p w14:paraId="0445ED1E">
            <w:pPr>
              <w:widowControl/>
              <w:jc w:val="center"/>
              <w:rPr>
                <w:rFonts w:ascii="Tahoma" w:hAnsi="Tahoma" w:eastAsia="宋体" w:cs="Tahoma"/>
                <w:color w:val="000000"/>
                <w:kern w:val="0"/>
                <w:sz w:val="20"/>
                <w:szCs w:val="20"/>
              </w:rPr>
            </w:pPr>
          </w:p>
        </w:tc>
        <w:tc>
          <w:tcPr>
            <w:tcW w:w="782" w:type="dxa"/>
            <w:noWrap/>
            <w:vAlign w:val="center"/>
          </w:tcPr>
          <w:p w14:paraId="09A644DC">
            <w:pPr>
              <w:widowControl/>
              <w:jc w:val="center"/>
              <w:rPr>
                <w:rFonts w:ascii="Tahoma" w:hAnsi="Tahoma" w:eastAsia="Times New Roman" w:cs="Tahoma"/>
                <w:kern w:val="0"/>
                <w:sz w:val="20"/>
                <w:szCs w:val="20"/>
              </w:rPr>
            </w:pPr>
          </w:p>
        </w:tc>
        <w:tc>
          <w:tcPr>
            <w:tcW w:w="709" w:type="dxa"/>
            <w:noWrap/>
            <w:vAlign w:val="center"/>
          </w:tcPr>
          <w:p w14:paraId="4AAC5ECC">
            <w:pPr>
              <w:widowControl/>
              <w:jc w:val="center"/>
              <w:rPr>
                <w:rFonts w:ascii="Tahoma" w:hAnsi="Tahoma" w:eastAsia="Times New Roman" w:cs="Tahoma"/>
                <w:kern w:val="0"/>
                <w:sz w:val="20"/>
                <w:szCs w:val="20"/>
              </w:rPr>
            </w:pPr>
          </w:p>
        </w:tc>
      </w:tr>
      <w:tr w14:paraId="5C0CD32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70" w:type="dxa"/>
            <w:noWrap/>
            <w:vAlign w:val="center"/>
          </w:tcPr>
          <w:p w14:paraId="728072D5">
            <w:pPr>
              <w:widowControl/>
              <w:jc w:val="left"/>
              <w:rPr>
                <w:rFonts w:ascii="Tahoma" w:hAnsi="Tahoma" w:eastAsia="宋体" w:cs="Tahoma"/>
                <w:color w:val="000000"/>
                <w:kern w:val="0"/>
                <w:sz w:val="20"/>
                <w:szCs w:val="20"/>
              </w:rPr>
            </w:pPr>
            <w:r>
              <w:rPr>
                <w:rFonts w:ascii="Tahoma" w:hAnsi="Tahoma" w:eastAsia="宋体" w:cs="Tahoma"/>
                <w:b/>
                <w:bCs/>
                <w:color w:val="000000"/>
                <w:kern w:val="0"/>
                <w:sz w:val="20"/>
                <w:szCs w:val="20"/>
              </w:rPr>
              <w:t>DDT5</w:t>
            </w:r>
            <w:r>
              <w:rPr>
                <w:rFonts w:ascii="Tahoma" w:hAnsi="Tahoma" w:cs="Tahoma"/>
                <w:bCs/>
                <w:sz w:val="20"/>
                <w:szCs w:val="20"/>
              </w:rPr>
              <w:t xml:space="preserve"> The enterprise has a strong data analysis capability.</w:t>
            </w:r>
          </w:p>
        </w:tc>
        <w:tc>
          <w:tcPr>
            <w:tcW w:w="957" w:type="dxa"/>
            <w:noWrap/>
            <w:vAlign w:val="center"/>
          </w:tcPr>
          <w:p w14:paraId="44C246F8">
            <w:pPr>
              <w:widowControl/>
              <w:jc w:val="right"/>
              <w:rPr>
                <w:rFonts w:ascii="Tahoma" w:hAnsi="Tahoma" w:eastAsia="宋体" w:cs="Tahoma"/>
                <w:color w:val="000000"/>
                <w:kern w:val="0"/>
                <w:sz w:val="20"/>
                <w:szCs w:val="20"/>
              </w:rPr>
            </w:pPr>
            <w:r>
              <w:rPr>
                <w:rFonts w:ascii="Tahoma" w:hAnsi="Tahoma" w:eastAsia="宋体" w:cs="Tahoma"/>
                <w:color w:val="000000"/>
                <w:kern w:val="0"/>
                <w:sz w:val="20"/>
                <w:szCs w:val="20"/>
              </w:rPr>
              <w:t>0.828</w:t>
            </w:r>
          </w:p>
        </w:tc>
        <w:tc>
          <w:tcPr>
            <w:tcW w:w="1380" w:type="dxa"/>
            <w:noWrap/>
            <w:vAlign w:val="center"/>
          </w:tcPr>
          <w:p w14:paraId="6C298004">
            <w:pPr>
              <w:widowControl/>
              <w:jc w:val="center"/>
              <w:rPr>
                <w:rFonts w:ascii="Tahoma" w:hAnsi="Tahoma" w:eastAsia="宋体" w:cs="Tahoma"/>
                <w:color w:val="000000"/>
                <w:kern w:val="0"/>
                <w:sz w:val="20"/>
                <w:szCs w:val="20"/>
              </w:rPr>
            </w:pPr>
          </w:p>
        </w:tc>
        <w:tc>
          <w:tcPr>
            <w:tcW w:w="782" w:type="dxa"/>
            <w:noWrap/>
            <w:vAlign w:val="center"/>
          </w:tcPr>
          <w:p w14:paraId="0F211730">
            <w:pPr>
              <w:widowControl/>
              <w:jc w:val="center"/>
              <w:rPr>
                <w:rFonts w:ascii="Tahoma" w:hAnsi="Tahoma" w:eastAsia="Times New Roman" w:cs="Tahoma"/>
                <w:kern w:val="0"/>
                <w:sz w:val="20"/>
                <w:szCs w:val="20"/>
              </w:rPr>
            </w:pPr>
          </w:p>
        </w:tc>
        <w:tc>
          <w:tcPr>
            <w:tcW w:w="709" w:type="dxa"/>
            <w:noWrap/>
            <w:vAlign w:val="center"/>
          </w:tcPr>
          <w:p w14:paraId="03833820">
            <w:pPr>
              <w:widowControl/>
              <w:jc w:val="center"/>
              <w:rPr>
                <w:rFonts w:ascii="Tahoma" w:hAnsi="Tahoma" w:eastAsia="Times New Roman" w:cs="Tahoma"/>
                <w:kern w:val="0"/>
                <w:sz w:val="20"/>
                <w:szCs w:val="20"/>
              </w:rPr>
            </w:pPr>
          </w:p>
        </w:tc>
      </w:tr>
      <w:tr w14:paraId="1515216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70" w:type="dxa"/>
            <w:noWrap/>
            <w:vAlign w:val="center"/>
          </w:tcPr>
          <w:p w14:paraId="730C78F8">
            <w:pPr>
              <w:widowControl/>
              <w:jc w:val="left"/>
              <w:rPr>
                <w:rFonts w:ascii="Tahoma" w:hAnsi="Tahoma" w:eastAsia="宋体" w:cs="Tahoma"/>
                <w:color w:val="000000"/>
                <w:kern w:val="0"/>
                <w:sz w:val="20"/>
                <w:szCs w:val="20"/>
              </w:rPr>
            </w:pPr>
            <w:r>
              <w:rPr>
                <w:rFonts w:ascii="Tahoma" w:hAnsi="Tahoma" w:eastAsia="宋体" w:cs="Tahoma"/>
                <w:b/>
                <w:bCs/>
                <w:color w:val="000000"/>
                <w:kern w:val="0"/>
                <w:sz w:val="20"/>
                <w:szCs w:val="20"/>
              </w:rPr>
              <w:t>DDT6</w:t>
            </w:r>
            <w:r>
              <w:rPr>
                <w:rFonts w:ascii="Tahoma" w:hAnsi="Tahoma" w:cs="Tahoma"/>
                <w:bCs/>
                <w:sz w:val="20"/>
                <w:szCs w:val="20"/>
              </w:rPr>
              <w:t xml:space="preserve"> The enterprise can effectively apply the analysis results to business decisions.</w:t>
            </w:r>
          </w:p>
        </w:tc>
        <w:tc>
          <w:tcPr>
            <w:tcW w:w="957" w:type="dxa"/>
            <w:noWrap/>
            <w:vAlign w:val="center"/>
          </w:tcPr>
          <w:p w14:paraId="4089B615">
            <w:pPr>
              <w:widowControl/>
              <w:jc w:val="right"/>
              <w:rPr>
                <w:rFonts w:ascii="Tahoma" w:hAnsi="Tahoma" w:eastAsia="宋体" w:cs="Tahoma"/>
                <w:color w:val="000000"/>
                <w:kern w:val="0"/>
                <w:sz w:val="20"/>
                <w:szCs w:val="20"/>
              </w:rPr>
            </w:pPr>
            <w:r>
              <w:rPr>
                <w:rFonts w:ascii="Tahoma" w:hAnsi="Tahoma" w:eastAsia="宋体" w:cs="Tahoma"/>
                <w:color w:val="000000"/>
                <w:kern w:val="0"/>
                <w:sz w:val="20"/>
                <w:szCs w:val="20"/>
              </w:rPr>
              <w:t>0.832</w:t>
            </w:r>
          </w:p>
        </w:tc>
        <w:tc>
          <w:tcPr>
            <w:tcW w:w="1380" w:type="dxa"/>
            <w:noWrap/>
            <w:vAlign w:val="center"/>
          </w:tcPr>
          <w:p w14:paraId="7E1B245C">
            <w:pPr>
              <w:widowControl/>
              <w:jc w:val="center"/>
              <w:rPr>
                <w:rFonts w:ascii="Tahoma" w:hAnsi="Tahoma" w:eastAsia="宋体" w:cs="Tahoma"/>
                <w:color w:val="000000"/>
                <w:kern w:val="0"/>
                <w:sz w:val="20"/>
                <w:szCs w:val="20"/>
              </w:rPr>
            </w:pPr>
          </w:p>
        </w:tc>
        <w:tc>
          <w:tcPr>
            <w:tcW w:w="782" w:type="dxa"/>
            <w:noWrap/>
            <w:vAlign w:val="center"/>
          </w:tcPr>
          <w:p w14:paraId="724ECA5D">
            <w:pPr>
              <w:widowControl/>
              <w:jc w:val="center"/>
              <w:rPr>
                <w:rFonts w:ascii="Tahoma" w:hAnsi="Tahoma" w:eastAsia="Times New Roman" w:cs="Tahoma"/>
                <w:kern w:val="0"/>
                <w:sz w:val="20"/>
                <w:szCs w:val="20"/>
              </w:rPr>
            </w:pPr>
          </w:p>
        </w:tc>
        <w:tc>
          <w:tcPr>
            <w:tcW w:w="709" w:type="dxa"/>
            <w:noWrap/>
            <w:vAlign w:val="center"/>
          </w:tcPr>
          <w:p w14:paraId="53B6562F">
            <w:pPr>
              <w:widowControl/>
              <w:jc w:val="center"/>
              <w:rPr>
                <w:rFonts w:ascii="Tahoma" w:hAnsi="Tahoma" w:eastAsia="Times New Roman" w:cs="Tahoma"/>
                <w:kern w:val="0"/>
                <w:sz w:val="20"/>
                <w:szCs w:val="20"/>
              </w:rPr>
            </w:pPr>
          </w:p>
        </w:tc>
      </w:tr>
      <w:tr w14:paraId="65348E0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70" w:type="dxa"/>
            <w:noWrap/>
            <w:vAlign w:val="center"/>
          </w:tcPr>
          <w:p w14:paraId="66AFBF44">
            <w:pPr>
              <w:widowControl/>
              <w:jc w:val="left"/>
              <w:rPr>
                <w:rFonts w:ascii="Tahoma" w:hAnsi="Tahoma" w:eastAsia="宋体" w:cs="Tahoma"/>
                <w:b/>
                <w:bCs/>
                <w:color w:val="000000"/>
                <w:kern w:val="0"/>
                <w:sz w:val="20"/>
                <w:szCs w:val="20"/>
              </w:rPr>
            </w:pPr>
            <w:r>
              <w:rPr>
                <w:rFonts w:hint="eastAsia" w:ascii="Tahoma" w:hAnsi="Tahoma" w:eastAsia="宋体" w:cs="Tahoma"/>
                <w:b/>
                <w:bCs/>
                <w:color w:val="000000"/>
                <w:kern w:val="0"/>
                <w:sz w:val="20"/>
                <w:szCs w:val="20"/>
              </w:rPr>
              <w:t>3</w:t>
            </w:r>
            <w:r>
              <w:rPr>
                <w:rFonts w:ascii="Tahoma" w:hAnsi="Tahoma" w:eastAsia="宋体" w:cs="Tahoma"/>
                <w:b/>
                <w:bCs/>
                <w:color w:val="000000"/>
                <w:kern w:val="0"/>
                <w:sz w:val="20"/>
                <w:szCs w:val="20"/>
              </w:rPr>
              <w:t>.Organizational Operations (OO)</w:t>
            </w:r>
          </w:p>
        </w:tc>
        <w:tc>
          <w:tcPr>
            <w:tcW w:w="957" w:type="dxa"/>
            <w:noWrap/>
            <w:vAlign w:val="center"/>
          </w:tcPr>
          <w:p w14:paraId="7F4972C9">
            <w:pPr>
              <w:widowControl/>
              <w:jc w:val="left"/>
              <w:rPr>
                <w:rFonts w:ascii="Tahoma" w:hAnsi="Tahoma" w:eastAsia="宋体" w:cs="Tahoma"/>
                <w:color w:val="000000"/>
                <w:kern w:val="0"/>
                <w:sz w:val="20"/>
                <w:szCs w:val="20"/>
              </w:rPr>
            </w:pPr>
          </w:p>
        </w:tc>
        <w:tc>
          <w:tcPr>
            <w:tcW w:w="1380" w:type="dxa"/>
            <w:noWrap/>
            <w:vAlign w:val="center"/>
          </w:tcPr>
          <w:p w14:paraId="3FC5761E">
            <w:pPr>
              <w:widowControl/>
              <w:jc w:val="center"/>
              <w:rPr>
                <w:rFonts w:ascii="Tahoma" w:hAnsi="Tahoma" w:eastAsia="宋体" w:cs="Tahoma"/>
                <w:color w:val="000000"/>
                <w:kern w:val="0"/>
                <w:sz w:val="20"/>
                <w:szCs w:val="20"/>
              </w:rPr>
            </w:pPr>
            <w:r>
              <w:rPr>
                <w:rFonts w:ascii="Tahoma" w:hAnsi="Tahoma" w:eastAsia="宋体" w:cs="Tahoma"/>
                <w:color w:val="000000"/>
                <w:kern w:val="0"/>
                <w:sz w:val="20"/>
                <w:szCs w:val="20"/>
              </w:rPr>
              <w:t>0.908</w:t>
            </w:r>
          </w:p>
        </w:tc>
        <w:tc>
          <w:tcPr>
            <w:tcW w:w="782" w:type="dxa"/>
            <w:noWrap/>
            <w:vAlign w:val="center"/>
          </w:tcPr>
          <w:p w14:paraId="1551225C">
            <w:pPr>
              <w:widowControl/>
              <w:jc w:val="center"/>
              <w:rPr>
                <w:rFonts w:ascii="Tahoma" w:hAnsi="Tahoma" w:eastAsia="宋体" w:cs="Tahoma"/>
                <w:color w:val="000000"/>
                <w:kern w:val="0"/>
                <w:sz w:val="20"/>
                <w:szCs w:val="20"/>
              </w:rPr>
            </w:pPr>
            <w:r>
              <w:rPr>
                <w:rFonts w:ascii="Tahoma" w:hAnsi="Tahoma" w:eastAsia="宋体" w:cs="Tahoma"/>
                <w:color w:val="000000"/>
                <w:kern w:val="0"/>
                <w:sz w:val="20"/>
                <w:szCs w:val="20"/>
              </w:rPr>
              <w:t>0.91</w:t>
            </w:r>
          </w:p>
        </w:tc>
        <w:tc>
          <w:tcPr>
            <w:tcW w:w="709" w:type="dxa"/>
            <w:noWrap/>
            <w:vAlign w:val="center"/>
          </w:tcPr>
          <w:p w14:paraId="649FE582">
            <w:pPr>
              <w:widowControl/>
              <w:jc w:val="center"/>
              <w:rPr>
                <w:rFonts w:ascii="Tahoma" w:hAnsi="Tahoma" w:eastAsia="宋体" w:cs="Tahoma"/>
                <w:color w:val="000000"/>
                <w:kern w:val="0"/>
                <w:sz w:val="20"/>
                <w:szCs w:val="20"/>
              </w:rPr>
            </w:pPr>
            <w:r>
              <w:rPr>
                <w:rFonts w:ascii="Tahoma" w:hAnsi="Tahoma" w:eastAsia="宋体" w:cs="Tahoma"/>
                <w:color w:val="000000"/>
                <w:kern w:val="0"/>
                <w:sz w:val="20"/>
                <w:szCs w:val="20"/>
              </w:rPr>
              <w:t>0.686</w:t>
            </w:r>
          </w:p>
        </w:tc>
      </w:tr>
      <w:tr w14:paraId="644E974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70" w:type="dxa"/>
            <w:noWrap/>
            <w:vAlign w:val="center"/>
          </w:tcPr>
          <w:p w14:paraId="2C38BE24">
            <w:pPr>
              <w:widowControl/>
              <w:jc w:val="left"/>
              <w:rPr>
                <w:rFonts w:ascii="Tahoma" w:hAnsi="Tahoma" w:eastAsia="宋体" w:cs="Tahoma"/>
                <w:color w:val="000000"/>
                <w:kern w:val="0"/>
                <w:sz w:val="20"/>
                <w:szCs w:val="20"/>
              </w:rPr>
            </w:pPr>
            <w:r>
              <w:rPr>
                <w:rFonts w:ascii="Tahoma" w:hAnsi="Tahoma" w:eastAsia="宋体" w:cs="Tahoma"/>
                <w:b/>
                <w:bCs/>
                <w:color w:val="000000"/>
                <w:kern w:val="0"/>
                <w:sz w:val="20"/>
                <w:szCs w:val="20"/>
              </w:rPr>
              <w:t>OO1</w:t>
            </w:r>
            <w:r>
              <w:rPr>
                <w:rFonts w:ascii="Tahoma" w:hAnsi="Tahoma" w:cs="Tahoma"/>
                <w:bCs/>
                <w:sz w:val="20"/>
                <w:szCs w:val="20"/>
              </w:rPr>
              <w:t xml:space="preserve"> Top management has a transformative vision for the company's digital future.</w:t>
            </w:r>
          </w:p>
        </w:tc>
        <w:tc>
          <w:tcPr>
            <w:tcW w:w="957" w:type="dxa"/>
            <w:noWrap/>
            <w:vAlign w:val="center"/>
          </w:tcPr>
          <w:p w14:paraId="17E335A2">
            <w:pPr>
              <w:widowControl/>
              <w:jc w:val="right"/>
              <w:rPr>
                <w:rFonts w:ascii="Tahoma" w:hAnsi="Tahoma" w:eastAsia="宋体" w:cs="Tahoma"/>
                <w:color w:val="000000"/>
                <w:kern w:val="0"/>
                <w:sz w:val="20"/>
                <w:szCs w:val="20"/>
              </w:rPr>
            </w:pPr>
            <w:r>
              <w:rPr>
                <w:rFonts w:ascii="Tahoma" w:hAnsi="Tahoma" w:eastAsia="宋体" w:cs="Tahoma"/>
                <w:color w:val="000000"/>
                <w:kern w:val="0"/>
                <w:sz w:val="20"/>
                <w:szCs w:val="20"/>
              </w:rPr>
              <w:t>0.814</w:t>
            </w:r>
          </w:p>
        </w:tc>
        <w:tc>
          <w:tcPr>
            <w:tcW w:w="1380" w:type="dxa"/>
            <w:noWrap/>
            <w:vAlign w:val="center"/>
          </w:tcPr>
          <w:p w14:paraId="028D576E">
            <w:pPr>
              <w:widowControl/>
              <w:jc w:val="center"/>
              <w:rPr>
                <w:rFonts w:ascii="Tahoma" w:hAnsi="Tahoma" w:eastAsia="宋体" w:cs="Tahoma"/>
                <w:color w:val="000000"/>
                <w:kern w:val="0"/>
                <w:sz w:val="20"/>
                <w:szCs w:val="20"/>
              </w:rPr>
            </w:pPr>
          </w:p>
        </w:tc>
        <w:tc>
          <w:tcPr>
            <w:tcW w:w="782" w:type="dxa"/>
            <w:noWrap/>
            <w:vAlign w:val="center"/>
          </w:tcPr>
          <w:p w14:paraId="035FC6B2">
            <w:pPr>
              <w:widowControl/>
              <w:jc w:val="center"/>
              <w:rPr>
                <w:rFonts w:ascii="Tahoma" w:hAnsi="Tahoma" w:eastAsia="Times New Roman" w:cs="Tahoma"/>
                <w:kern w:val="0"/>
                <w:sz w:val="20"/>
                <w:szCs w:val="20"/>
              </w:rPr>
            </w:pPr>
          </w:p>
        </w:tc>
        <w:tc>
          <w:tcPr>
            <w:tcW w:w="709" w:type="dxa"/>
            <w:noWrap/>
            <w:vAlign w:val="center"/>
          </w:tcPr>
          <w:p w14:paraId="0C5642D5">
            <w:pPr>
              <w:widowControl/>
              <w:jc w:val="center"/>
              <w:rPr>
                <w:rFonts w:ascii="Tahoma" w:hAnsi="Tahoma" w:eastAsia="Times New Roman" w:cs="Tahoma"/>
                <w:kern w:val="0"/>
                <w:sz w:val="20"/>
                <w:szCs w:val="20"/>
              </w:rPr>
            </w:pPr>
          </w:p>
        </w:tc>
      </w:tr>
      <w:tr w14:paraId="3A36A54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70" w:type="dxa"/>
            <w:noWrap/>
            <w:vAlign w:val="center"/>
          </w:tcPr>
          <w:p w14:paraId="360E21F7">
            <w:pPr>
              <w:widowControl/>
              <w:jc w:val="left"/>
              <w:rPr>
                <w:rFonts w:ascii="Tahoma" w:hAnsi="Tahoma" w:eastAsia="宋体" w:cs="Tahoma"/>
                <w:color w:val="000000"/>
                <w:kern w:val="0"/>
                <w:sz w:val="20"/>
                <w:szCs w:val="20"/>
              </w:rPr>
            </w:pPr>
            <w:r>
              <w:rPr>
                <w:rFonts w:ascii="Tahoma" w:hAnsi="Tahoma" w:eastAsia="宋体" w:cs="Tahoma"/>
                <w:b/>
                <w:bCs/>
                <w:color w:val="000000"/>
                <w:kern w:val="0"/>
                <w:sz w:val="20"/>
                <w:szCs w:val="20"/>
              </w:rPr>
              <w:t>OO2</w:t>
            </w:r>
            <w:r>
              <w:rPr>
                <w:rFonts w:ascii="Tahoma" w:hAnsi="Tahoma" w:cs="Tahoma"/>
                <w:bCs/>
                <w:sz w:val="20"/>
                <w:szCs w:val="20"/>
              </w:rPr>
              <w:t xml:space="preserve"> Senior and middle management have a clear consensus on digital transformation.</w:t>
            </w:r>
          </w:p>
        </w:tc>
        <w:tc>
          <w:tcPr>
            <w:tcW w:w="957" w:type="dxa"/>
            <w:noWrap/>
            <w:vAlign w:val="center"/>
          </w:tcPr>
          <w:p w14:paraId="5739C2E4">
            <w:pPr>
              <w:widowControl/>
              <w:jc w:val="right"/>
              <w:rPr>
                <w:rFonts w:ascii="Tahoma" w:hAnsi="Tahoma" w:eastAsia="宋体" w:cs="Tahoma"/>
                <w:color w:val="000000"/>
                <w:kern w:val="0"/>
                <w:sz w:val="20"/>
                <w:szCs w:val="20"/>
              </w:rPr>
            </w:pPr>
            <w:r>
              <w:rPr>
                <w:rFonts w:ascii="Tahoma" w:hAnsi="Tahoma" w:eastAsia="宋体" w:cs="Tahoma"/>
                <w:color w:val="000000"/>
                <w:kern w:val="0"/>
                <w:sz w:val="20"/>
                <w:szCs w:val="20"/>
              </w:rPr>
              <w:t>0.829</w:t>
            </w:r>
          </w:p>
        </w:tc>
        <w:tc>
          <w:tcPr>
            <w:tcW w:w="1380" w:type="dxa"/>
            <w:noWrap/>
            <w:vAlign w:val="center"/>
          </w:tcPr>
          <w:p w14:paraId="5DF68D94">
            <w:pPr>
              <w:widowControl/>
              <w:jc w:val="center"/>
              <w:rPr>
                <w:rFonts w:ascii="Tahoma" w:hAnsi="Tahoma" w:eastAsia="宋体" w:cs="Tahoma"/>
                <w:color w:val="000000"/>
                <w:kern w:val="0"/>
                <w:sz w:val="20"/>
                <w:szCs w:val="20"/>
              </w:rPr>
            </w:pPr>
          </w:p>
        </w:tc>
        <w:tc>
          <w:tcPr>
            <w:tcW w:w="782" w:type="dxa"/>
            <w:noWrap/>
            <w:vAlign w:val="center"/>
          </w:tcPr>
          <w:p w14:paraId="56A23E0E">
            <w:pPr>
              <w:widowControl/>
              <w:jc w:val="center"/>
              <w:rPr>
                <w:rFonts w:ascii="Tahoma" w:hAnsi="Tahoma" w:eastAsia="Times New Roman" w:cs="Tahoma"/>
                <w:kern w:val="0"/>
                <w:sz w:val="20"/>
                <w:szCs w:val="20"/>
              </w:rPr>
            </w:pPr>
          </w:p>
        </w:tc>
        <w:tc>
          <w:tcPr>
            <w:tcW w:w="709" w:type="dxa"/>
            <w:noWrap/>
            <w:vAlign w:val="center"/>
          </w:tcPr>
          <w:p w14:paraId="29339061">
            <w:pPr>
              <w:widowControl/>
              <w:jc w:val="center"/>
              <w:rPr>
                <w:rFonts w:ascii="Tahoma" w:hAnsi="Tahoma" w:eastAsia="Times New Roman" w:cs="Tahoma"/>
                <w:kern w:val="0"/>
                <w:sz w:val="20"/>
                <w:szCs w:val="20"/>
              </w:rPr>
            </w:pPr>
          </w:p>
        </w:tc>
      </w:tr>
      <w:tr w14:paraId="4F24A8C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70" w:type="dxa"/>
            <w:noWrap/>
            <w:vAlign w:val="center"/>
          </w:tcPr>
          <w:p w14:paraId="5D6FEFBB">
            <w:pPr>
              <w:widowControl/>
              <w:jc w:val="left"/>
              <w:rPr>
                <w:rFonts w:ascii="Tahoma" w:hAnsi="Tahoma" w:eastAsia="宋体" w:cs="Tahoma"/>
                <w:color w:val="000000"/>
                <w:kern w:val="0"/>
                <w:sz w:val="20"/>
                <w:szCs w:val="20"/>
              </w:rPr>
            </w:pPr>
            <w:r>
              <w:rPr>
                <w:rFonts w:ascii="Tahoma" w:hAnsi="Tahoma" w:eastAsia="宋体" w:cs="Tahoma"/>
                <w:b/>
                <w:bCs/>
                <w:color w:val="000000"/>
                <w:kern w:val="0"/>
                <w:sz w:val="20"/>
                <w:szCs w:val="20"/>
              </w:rPr>
              <w:t>OO3</w:t>
            </w:r>
            <w:r>
              <w:rPr>
                <w:rFonts w:ascii="Tahoma" w:hAnsi="Tahoma" w:cs="Tahoma"/>
                <w:bCs/>
                <w:sz w:val="20"/>
                <w:szCs w:val="20"/>
              </w:rPr>
              <w:t xml:space="preserve"> Everyone in the company has the potential to participate in the conversation around digital transformation.</w:t>
            </w:r>
          </w:p>
        </w:tc>
        <w:tc>
          <w:tcPr>
            <w:tcW w:w="957" w:type="dxa"/>
            <w:noWrap/>
            <w:vAlign w:val="center"/>
          </w:tcPr>
          <w:p w14:paraId="2A4CCFB2">
            <w:pPr>
              <w:widowControl/>
              <w:jc w:val="right"/>
              <w:rPr>
                <w:rFonts w:ascii="Tahoma" w:hAnsi="Tahoma" w:eastAsia="宋体" w:cs="Tahoma"/>
                <w:color w:val="000000"/>
                <w:kern w:val="0"/>
                <w:sz w:val="20"/>
                <w:szCs w:val="20"/>
              </w:rPr>
            </w:pPr>
            <w:r>
              <w:rPr>
                <w:rFonts w:ascii="Tahoma" w:hAnsi="Tahoma" w:eastAsia="宋体" w:cs="Tahoma"/>
                <w:color w:val="000000"/>
                <w:kern w:val="0"/>
                <w:sz w:val="20"/>
                <w:szCs w:val="20"/>
              </w:rPr>
              <w:t>0.843</w:t>
            </w:r>
          </w:p>
        </w:tc>
        <w:tc>
          <w:tcPr>
            <w:tcW w:w="1380" w:type="dxa"/>
            <w:noWrap/>
            <w:vAlign w:val="center"/>
          </w:tcPr>
          <w:p w14:paraId="5FC8B5AE">
            <w:pPr>
              <w:widowControl/>
              <w:jc w:val="center"/>
              <w:rPr>
                <w:rFonts w:ascii="Tahoma" w:hAnsi="Tahoma" w:eastAsia="宋体" w:cs="Tahoma"/>
                <w:color w:val="000000"/>
                <w:kern w:val="0"/>
                <w:sz w:val="20"/>
                <w:szCs w:val="20"/>
              </w:rPr>
            </w:pPr>
          </w:p>
        </w:tc>
        <w:tc>
          <w:tcPr>
            <w:tcW w:w="782" w:type="dxa"/>
            <w:noWrap/>
            <w:vAlign w:val="center"/>
          </w:tcPr>
          <w:p w14:paraId="31EEC222">
            <w:pPr>
              <w:widowControl/>
              <w:jc w:val="center"/>
              <w:rPr>
                <w:rFonts w:ascii="Tahoma" w:hAnsi="Tahoma" w:eastAsia="Times New Roman" w:cs="Tahoma"/>
                <w:kern w:val="0"/>
                <w:sz w:val="20"/>
                <w:szCs w:val="20"/>
              </w:rPr>
            </w:pPr>
          </w:p>
        </w:tc>
        <w:tc>
          <w:tcPr>
            <w:tcW w:w="709" w:type="dxa"/>
            <w:noWrap/>
            <w:vAlign w:val="center"/>
          </w:tcPr>
          <w:p w14:paraId="2F9A57BD">
            <w:pPr>
              <w:widowControl/>
              <w:jc w:val="center"/>
              <w:rPr>
                <w:rFonts w:ascii="Tahoma" w:hAnsi="Tahoma" w:eastAsia="Times New Roman" w:cs="Tahoma"/>
                <w:kern w:val="0"/>
                <w:sz w:val="20"/>
                <w:szCs w:val="20"/>
              </w:rPr>
            </w:pPr>
          </w:p>
        </w:tc>
      </w:tr>
      <w:tr w14:paraId="4EC6C46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70" w:type="dxa"/>
            <w:noWrap/>
            <w:vAlign w:val="center"/>
          </w:tcPr>
          <w:p w14:paraId="4C6BC032">
            <w:pPr>
              <w:widowControl/>
              <w:jc w:val="left"/>
              <w:rPr>
                <w:rFonts w:ascii="Tahoma" w:hAnsi="Tahoma" w:eastAsia="宋体" w:cs="Tahoma"/>
                <w:color w:val="000000"/>
                <w:kern w:val="0"/>
                <w:sz w:val="20"/>
                <w:szCs w:val="20"/>
              </w:rPr>
            </w:pPr>
            <w:r>
              <w:rPr>
                <w:rFonts w:ascii="Tahoma" w:hAnsi="Tahoma" w:eastAsia="宋体" w:cs="Tahoma"/>
                <w:b/>
                <w:bCs/>
                <w:color w:val="000000"/>
                <w:kern w:val="0"/>
                <w:sz w:val="20"/>
                <w:szCs w:val="20"/>
              </w:rPr>
              <w:t>OO4</w:t>
            </w:r>
            <w:r>
              <w:rPr>
                <w:rFonts w:ascii="Tahoma" w:hAnsi="Tahoma" w:cs="Tahoma"/>
                <w:bCs/>
                <w:sz w:val="20"/>
                <w:szCs w:val="20"/>
              </w:rPr>
              <w:t xml:space="preserve"> Our company is driving the cultural change required for digital transformation.</w:t>
            </w:r>
          </w:p>
        </w:tc>
        <w:tc>
          <w:tcPr>
            <w:tcW w:w="957" w:type="dxa"/>
            <w:noWrap/>
            <w:vAlign w:val="center"/>
          </w:tcPr>
          <w:p w14:paraId="5CB91933">
            <w:pPr>
              <w:widowControl/>
              <w:jc w:val="right"/>
              <w:rPr>
                <w:rFonts w:ascii="Tahoma" w:hAnsi="Tahoma" w:eastAsia="宋体" w:cs="Tahoma"/>
                <w:color w:val="000000"/>
                <w:kern w:val="0"/>
                <w:sz w:val="20"/>
                <w:szCs w:val="20"/>
              </w:rPr>
            </w:pPr>
            <w:r>
              <w:rPr>
                <w:rFonts w:ascii="Tahoma" w:hAnsi="Tahoma" w:eastAsia="宋体" w:cs="Tahoma"/>
                <w:color w:val="000000"/>
                <w:kern w:val="0"/>
                <w:sz w:val="20"/>
                <w:szCs w:val="20"/>
              </w:rPr>
              <w:t>0.835</w:t>
            </w:r>
          </w:p>
        </w:tc>
        <w:tc>
          <w:tcPr>
            <w:tcW w:w="1380" w:type="dxa"/>
            <w:noWrap/>
            <w:vAlign w:val="center"/>
          </w:tcPr>
          <w:p w14:paraId="4408ADF7">
            <w:pPr>
              <w:widowControl/>
              <w:jc w:val="center"/>
              <w:rPr>
                <w:rFonts w:ascii="Tahoma" w:hAnsi="Tahoma" w:eastAsia="宋体" w:cs="Tahoma"/>
                <w:color w:val="000000"/>
                <w:kern w:val="0"/>
                <w:sz w:val="20"/>
                <w:szCs w:val="20"/>
              </w:rPr>
            </w:pPr>
          </w:p>
        </w:tc>
        <w:tc>
          <w:tcPr>
            <w:tcW w:w="782" w:type="dxa"/>
            <w:noWrap/>
            <w:vAlign w:val="center"/>
          </w:tcPr>
          <w:p w14:paraId="1C06C0EA">
            <w:pPr>
              <w:widowControl/>
              <w:jc w:val="center"/>
              <w:rPr>
                <w:rFonts w:ascii="Tahoma" w:hAnsi="Tahoma" w:eastAsia="Times New Roman" w:cs="Tahoma"/>
                <w:kern w:val="0"/>
                <w:sz w:val="20"/>
                <w:szCs w:val="20"/>
              </w:rPr>
            </w:pPr>
          </w:p>
        </w:tc>
        <w:tc>
          <w:tcPr>
            <w:tcW w:w="709" w:type="dxa"/>
            <w:noWrap/>
            <w:vAlign w:val="center"/>
          </w:tcPr>
          <w:p w14:paraId="4A237EDD">
            <w:pPr>
              <w:widowControl/>
              <w:jc w:val="center"/>
              <w:rPr>
                <w:rFonts w:ascii="Tahoma" w:hAnsi="Tahoma" w:eastAsia="Times New Roman" w:cs="Tahoma"/>
                <w:kern w:val="0"/>
                <w:sz w:val="20"/>
                <w:szCs w:val="20"/>
              </w:rPr>
            </w:pPr>
          </w:p>
        </w:tc>
      </w:tr>
      <w:tr w14:paraId="0127863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5670" w:type="dxa"/>
            <w:noWrap/>
            <w:vAlign w:val="center"/>
          </w:tcPr>
          <w:p w14:paraId="3A6A186F">
            <w:pPr>
              <w:widowControl/>
              <w:jc w:val="left"/>
              <w:rPr>
                <w:rFonts w:ascii="Tahoma" w:hAnsi="Tahoma" w:eastAsia="宋体" w:cs="Tahoma"/>
                <w:color w:val="000000"/>
                <w:kern w:val="0"/>
                <w:sz w:val="20"/>
                <w:szCs w:val="20"/>
              </w:rPr>
            </w:pPr>
            <w:r>
              <w:rPr>
                <w:rFonts w:ascii="Tahoma" w:hAnsi="Tahoma" w:eastAsia="宋体" w:cs="Tahoma"/>
                <w:b/>
                <w:bCs/>
                <w:color w:val="000000"/>
                <w:kern w:val="0"/>
                <w:sz w:val="20"/>
                <w:szCs w:val="20"/>
              </w:rPr>
              <w:t>OO5</w:t>
            </w:r>
            <w:r>
              <w:rPr>
                <w:rFonts w:ascii="Tahoma" w:hAnsi="Tahoma" w:cs="Tahoma"/>
                <w:bCs/>
                <w:sz w:val="20"/>
                <w:szCs w:val="20"/>
              </w:rPr>
              <w:t xml:space="preserve"> Our company’s digital initiatives can be coordinated across siories-such as functions or geographies.</w:t>
            </w:r>
          </w:p>
        </w:tc>
        <w:tc>
          <w:tcPr>
            <w:tcW w:w="957" w:type="dxa"/>
            <w:noWrap/>
            <w:vAlign w:val="center"/>
          </w:tcPr>
          <w:p w14:paraId="133832D1">
            <w:pPr>
              <w:widowControl/>
              <w:jc w:val="right"/>
              <w:rPr>
                <w:rFonts w:ascii="Tahoma" w:hAnsi="Tahoma" w:eastAsia="宋体" w:cs="Tahoma"/>
                <w:color w:val="000000"/>
                <w:kern w:val="0"/>
                <w:sz w:val="20"/>
                <w:szCs w:val="20"/>
              </w:rPr>
            </w:pPr>
            <w:r>
              <w:rPr>
                <w:rFonts w:ascii="Tahoma" w:hAnsi="Tahoma" w:eastAsia="宋体" w:cs="Tahoma"/>
                <w:color w:val="000000"/>
                <w:kern w:val="0"/>
                <w:sz w:val="20"/>
                <w:szCs w:val="20"/>
              </w:rPr>
              <w:t>0.854</w:t>
            </w:r>
          </w:p>
        </w:tc>
        <w:tc>
          <w:tcPr>
            <w:tcW w:w="1380" w:type="dxa"/>
            <w:noWrap/>
            <w:vAlign w:val="center"/>
          </w:tcPr>
          <w:p w14:paraId="6E024341">
            <w:pPr>
              <w:widowControl/>
              <w:jc w:val="center"/>
              <w:rPr>
                <w:rFonts w:ascii="Tahoma" w:hAnsi="Tahoma" w:eastAsia="宋体" w:cs="Tahoma"/>
                <w:color w:val="000000"/>
                <w:kern w:val="0"/>
                <w:sz w:val="20"/>
                <w:szCs w:val="20"/>
              </w:rPr>
            </w:pPr>
          </w:p>
        </w:tc>
        <w:tc>
          <w:tcPr>
            <w:tcW w:w="782" w:type="dxa"/>
            <w:noWrap/>
            <w:vAlign w:val="center"/>
          </w:tcPr>
          <w:p w14:paraId="67DB11D1">
            <w:pPr>
              <w:widowControl/>
              <w:jc w:val="center"/>
              <w:rPr>
                <w:rFonts w:ascii="Tahoma" w:hAnsi="Tahoma" w:eastAsia="Times New Roman" w:cs="Tahoma"/>
                <w:kern w:val="0"/>
                <w:sz w:val="20"/>
                <w:szCs w:val="20"/>
              </w:rPr>
            </w:pPr>
          </w:p>
        </w:tc>
        <w:tc>
          <w:tcPr>
            <w:tcW w:w="709" w:type="dxa"/>
            <w:noWrap/>
            <w:vAlign w:val="center"/>
          </w:tcPr>
          <w:p w14:paraId="5A476CD8">
            <w:pPr>
              <w:widowControl/>
              <w:jc w:val="center"/>
              <w:rPr>
                <w:rFonts w:ascii="Tahoma" w:hAnsi="Tahoma" w:eastAsia="Times New Roman" w:cs="Tahoma"/>
                <w:kern w:val="0"/>
                <w:sz w:val="20"/>
                <w:szCs w:val="20"/>
              </w:rPr>
            </w:pPr>
          </w:p>
        </w:tc>
      </w:tr>
      <w:tr w14:paraId="1933E7E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70" w:type="dxa"/>
            <w:noWrap/>
            <w:vAlign w:val="center"/>
          </w:tcPr>
          <w:p w14:paraId="6454CD76">
            <w:pPr>
              <w:widowControl/>
              <w:jc w:val="left"/>
              <w:rPr>
                <w:rFonts w:ascii="Tahoma" w:hAnsi="Tahoma" w:eastAsia="宋体" w:cs="Tahoma"/>
                <w:color w:val="000000"/>
                <w:kern w:val="0"/>
                <w:sz w:val="20"/>
                <w:szCs w:val="20"/>
              </w:rPr>
            </w:pPr>
            <w:r>
              <w:rPr>
                <w:rFonts w:ascii="Tahoma" w:hAnsi="Tahoma" w:eastAsia="宋体" w:cs="Tahoma"/>
                <w:b/>
                <w:bCs/>
                <w:color w:val="000000"/>
                <w:kern w:val="0"/>
                <w:sz w:val="20"/>
                <w:szCs w:val="20"/>
              </w:rPr>
              <w:t>OO6</w:t>
            </w:r>
            <w:r>
              <w:rPr>
                <w:rFonts w:ascii="Tahoma" w:hAnsi="Tahoma" w:cs="Tahoma"/>
                <w:bCs/>
                <w:sz w:val="20"/>
                <w:szCs w:val="20"/>
              </w:rPr>
              <w:t xml:space="preserve"> Our company clearly defines the roles and responsibilities for managing digital initiatives.</w:t>
            </w:r>
          </w:p>
        </w:tc>
        <w:tc>
          <w:tcPr>
            <w:tcW w:w="957" w:type="dxa"/>
            <w:noWrap/>
            <w:vAlign w:val="center"/>
          </w:tcPr>
          <w:p w14:paraId="245B0DC6">
            <w:pPr>
              <w:widowControl/>
              <w:jc w:val="right"/>
              <w:rPr>
                <w:rFonts w:ascii="Tahoma" w:hAnsi="Tahoma" w:eastAsia="宋体" w:cs="Tahoma"/>
                <w:color w:val="000000"/>
                <w:kern w:val="0"/>
                <w:sz w:val="20"/>
                <w:szCs w:val="20"/>
              </w:rPr>
            </w:pPr>
            <w:r>
              <w:rPr>
                <w:rFonts w:ascii="Tahoma" w:hAnsi="Tahoma" w:eastAsia="宋体" w:cs="Tahoma"/>
                <w:color w:val="000000"/>
                <w:kern w:val="0"/>
                <w:sz w:val="20"/>
                <w:szCs w:val="20"/>
              </w:rPr>
              <w:t>0.793</w:t>
            </w:r>
          </w:p>
        </w:tc>
        <w:tc>
          <w:tcPr>
            <w:tcW w:w="1380" w:type="dxa"/>
            <w:noWrap/>
            <w:vAlign w:val="center"/>
          </w:tcPr>
          <w:p w14:paraId="542C2511">
            <w:pPr>
              <w:widowControl/>
              <w:jc w:val="center"/>
              <w:rPr>
                <w:rFonts w:ascii="Tahoma" w:hAnsi="Tahoma" w:eastAsia="宋体" w:cs="Tahoma"/>
                <w:color w:val="000000"/>
                <w:kern w:val="0"/>
                <w:sz w:val="20"/>
                <w:szCs w:val="20"/>
              </w:rPr>
            </w:pPr>
          </w:p>
        </w:tc>
        <w:tc>
          <w:tcPr>
            <w:tcW w:w="782" w:type="dxa"/>
            <w:noWrap/>
            <w:vAlign w:val="center"/>
          </w:tcPr>
          <w:p w14:paraId="3C96E999">
            <w:pPr>
              <w:widowControl/>
              <w:jc w:val="center"/>
              <w:rPr>
                <w:rFonts w:ascii="Tahoma" w:hAnsi="Tahoma" w:eastAsia="Times New Roman" w:cs="Tahoma"/>
                <w:kern w:val="0"/>
                <w:sz w:val="20"/>
                <w:szCs w:val="20"/>
              </w:rPr>
            </w:pPr>
          </w:p>
        </w:tc>
        <w:tc>
          <w:tcPr>
            <w:tcW w:w="709" w:type="dxa"/>
            <w:noWrap/>
            <w:vAlign w:val="center"/>
          </w:tcPr>
          <w:p w14:paraId="048C660E">
            <w:pPr>
              <w:widowControl/>
              <w:jc w:val="center"/>
              <w:rPr>
                <w:rFonts w:ascii="Tahoma" w:hAnsi="Tahoma" w:eastAsia="Times New Roman" w:cs="Tahoma"/>
                <w:kern w:val="0"/>
                <w:sz w:val="20"/>
                <w:szCs w:val="20"/>
              </w:rPr>
            </w:pPr>
          </w:p>
        </w:tc>
      </w:tr>
      <w:tr w14:paraId="1648B5E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70" w:type="dxa"/>
            <w:noWrap/>
            <w:vAlign w:val="center"/>
          </w:tcPr>
          <w:p w14:paraId="775440F6">
            <w:pPr>
              <w:widowControl/>
              <w:jc w:val="left"/>
              <w:rPr>
                <w:rFonts w:ascii="Tahoma" w:hAnsi="Tahoma" w:eastAsia="宋体" w:cs="Tahoma"/>
                <w:b/>
                <w:bCs/>
                <w:color w:val="000000"/>
                <w:kern w:val="0"/>
                <w:sz w:val="20"/>
                <w:szCs w:val="20"/>
              </w:rPr>
            </w:pPr>
            <w:r>
              <w:rPr>
                <w:rFonts w:hint="eastAsia" w:ascii="Tahoma" w:hAnsi="Tahoma" w:eastAsia="宋体" w:cs="Tahoma"/>
                <w:b/>
                <w:bCs/>
                <w:color w:val="000000"/>
                <w:kern w:val="0"/>
                <w:sz w:val="20"/>
                <w:szCs w:val="20"/>
              </w:rPr>
              <w:t>4</w:t>
            </w:r>
            <w:r>
              <w:rPr>
                <w:rFonts w:ascii="Tahoma" w:hAnsi="Tahoma" w:eastAsia="宋体" w:cs="Tahoma"/>
                <w:b/>
                <w:bCs/>
                <w:color w:val="000000"/>
                <w:kern w:val="0"/>
                <w:sz w:val="20"/>
                <w:szCs w:val="20"/>
              </w:rPr>
              <w:t>.Process Optimization (PO)</w:t>
            </w:r>
          </w:p>
        </w:tc>
        <w:tc>
          <w:tcPr>
            <w:tcW w:w="957" w:type="dxa"/>
            <w:noWrap/>
            <w:vAlign w:val="center"/>
          </w:tcPr>
          <w:p w14:paraId="764D1879">
            <w:pPr>
              <w:widowControl/>
              <w:jc w:val="left"/>
              <w:rPr>
                <w:rFonts w:ascii="Tahoma" w:hAnsi="Tahoma" w:eastAsia="宋体" w:cs="Tahoma"/>
                <w:color w:val="000000"/>
                <w:kern w:val="0"/>
                <w:sz w:val="20"/>
                <w:szCs w:val="20"/>
              </w:rPr>
            </w:pPr>
          </w:p>
        </w:tc>
        <w:tc>
          <w:tcPr>
            <w:tcW w:w="1380" w:type="dxa"/>
            <w:noWrap/>
            <w:vAlign w:val="center"/>
          </w:tcPr>
          <w:p w14:paraId="06B0C495">
            <w:pPr>
              <w:widowControl/>
              <w:jc w:val="center"/>
              <w:rPr>
                <w:rFonts w:ascii="Tahoma" w:hAnsi="Tahoma" w:eastAsia="宋体" w:cs="Tahoma"/>
                <w:color w:val="000000"/>
                <w:kern w:val="0"/>
                <w:sz w:val="20"/>
                <w:szCs w:val="20"/>
              </w:rPr>
            </w:pPr>
            <w:r>
              <w:rPr>
                <w:rFonts w:ascii="Tahoma" w:hAnsi="Tahoma" w:eastAsia="宋体" w:cs="Tahoma"/>
                <w:color w:val="000000"/>
                <w:kern w:val="0"/>
                <w:sz w:val="20"/>
                <w:szCs w:val="20"/>
              </w:rPr>
              <w:t>0.929</w:t>
            </w:r>
          </w:p>
        </w:tc>
        <w:tc>
          <w:tcPr>
            <w:tcW w:w="782" w:type="dxa"/>
            <w:noWrap/>
            <w:vAlign w:val="center"/>
          </w:tcPr>
          <w:p w14:paraId="46724DE3">
            <w:pPr>
              <w:widowControl/>
              <w:jc w:val="center"/>
              <w:rPr>
                <w:rFonts w:ascii="Tahoma" w:hAnsi="Tahoma" w:eastAsia="宋体" w:cs="Tahoma"/>
                <w:color w:val="000000"/>
                <w:kern w:val="0"/>
                <w:sz w:val="20"/>
                <w:szCs w:val="20"/>
              </w:rPr>
            </w:pPr>
            <w:r>
              <w:rPr>
                <w:rFonts w:ascii="Tahoma" w:hAnsi="Tahoma" w:eastAsia="宋体" w:cs="Tahoma"/>
                <w:color w:val="000000"/>
                <w:kern w:val="0"/>
                <w:sz w:val="20"/>
                <w:szCs w:val="20"/>
              </w:rPr>
              <w:t>0.929</w:t>
            </w:r>
          </w:p>
        </w:tc>
        <w:tc>
          <w:tcPr>
            <w:tcW w:w="709" w:type="dxa"/>
            <w:noWrap/>
            <w:vAlign w:val="center"/>
          </w:tcPr>
          <w:p w14:paraId="2A22DB6D">
            <w:pPr>
              <w:widowControl/>
              <w:jc w:val="center"/>
              <w:rPr>
                <w:rFonts w:ascii="Tahoma" w:hAnsi="Tahoma" w:eastAsia="宋体" w:cs="Tahoma"/>
                <w:color w:val="000000"/>
                <w:kern w:val="0"/>
                <w:sz w:val="20"/>
                <w:szCs w:val="20"/>
              </w:rPr>
            </w:pPr>
            <w:r>
              <w:rPr>
                <w:rFonts w:ascii="Tahoma" w:hAnsi="Tahoma" w:eastAsia="宋体" w:cs="Tahoma"/>
                <w:color w:val="000000"/>
                <w:kern w:val="0"/>
                <w:sz w:val="20"/>
                <w:szCs w:val="20"/>
              </w:rPr>
              <w:t>0.668</w:t>
            </w:r>
          </w:p>
        </w:tc>
      </w:tr>
      <w:tr w14:paraId="57E75FC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70" w:type="dxa"/>
            <w:noWrap/>
            <w:vAlign w:val="center"/>
          </w:tcPr>
          <w:p w14:paraId="7E76EF19">
            <w:pPr>
              <w:widowControl/>
              <w:jc w:val="left"/>
              <w:rPr>
                <w:rFonts w:ascii="Tahoma" w:hAnsi="Tahoma" w:eastAsia="宋体" w:cs="Tahoma"/>
                <w:color w:val="000000"/>
                <w:kern w:val="0"/>
                <w:sz w:val="20"/>
                <w:szCs w:val="20"/>
              </w:rPr>
            </w:pPr>
            <w:r>
              <w:rPr>
                <w:rFonts w:ascii="Tahoma" w:hAnsi="Tahoma" w:eastAsia="宋体" w:cs="Tahoma"/>
                <w:b/>
                <w:bCs/>
                <w:color w:val="000000"/>
                <w:kern w:val="0"/>
                <w:sz w:val="20"/>
                <w:szCs w:val="20"/>
              </w:rPr>
              <w:t>PO1</w:t>
            </w:r>
            <w:r>
              <w:rPr>
                <w:rFonts w:ascii="Tahoma" w:hAnsi="Tahoma" w:cs="Tahoma"/>
                <w:bCs/>
                <w:sz w:val="20"/>
                <w:szCs w:val="20"/>
              </w:rPr>
              <w:t xml:space="preserve"> The enterprise has optimized the order processing procedure.</w:t>
            </w:r>
          </w:p>
        </w:tc>
        <w:tc>
          <w:tcPr>
            <w:tcW w:w="957" w:type="dxa"/>
            <w:noWrap/>
            <w:vAlign w:val="center"/>
          </w:tcPr>
          <w:p w14:paraId="33BF9B47">
            <w:pPr>
              <w:widowControl/>
              <w:jc w:val="right"/>
              <w:rPr>
                <w:rFonts w:ascii="Tahoma" w:hAnsi="Tahoma" w:eastAsia="宋体" w:cs="Tahoma"/>
                <w:color w:val="000000"/>
                <w:kern w:val="0"/>
                <w:sz w:val="20"/>
                <w:szCs w:val="20"/>
              </w:rPr>
            </w:pPr>
            <w:r>
              <w:rPr>
                <w:rFonts w:ascii="Tahoma" w:hAnsi="Tahoma" w:eastAsia="宋体" w:cs="Tahoma"/>
                <w:color w:val="000000"/>
                <w:kern w:val="0"/>
                <w:sz w:val="20"/>
                <w:szCs w:val="20"/>
              </w:rPr>
              <w:t>0.826</w:t>
            </w:r>
          </w:p>
        </w:tc>
        <w:tc>
          <w:tcPr>
            <w:tcW w:w="1380" w:type="dxa"/>
            <w:noWrap/>
            <w:vAlign w:val="center"/>
          </w:tcPr>
          <w:p w14:paraId="58B4BCBF">
            <w:pPr>
              <w:widowControl/>
              <w:jc w:val="center"/>
              <w:rPr>
                <w:rFonts w:ascii="Tahoma" w:hAnsi="Tahoma" w:eastAsia="宋体" w:cs="Tahoma"/>
                <w:color w:val="000000"/>
                <w:kern w:val="0"/>
                <w:sz w:val="20"/>
                <w:szCs w:val="20"/>
              </w:rPr>
            </w:pPr>
          </w:p>
        </w:tc>
        <w:tc>
          <w:tcPr>
            <w:tcW w:w="782" w:type="dxa"/>
            <w:noWrap/>
            <w:vAlign w:val="center"/>
          </w:tcPr>
          <w:p w14:paraId="28B9CFF1">
            <w:pPr>
              <w:widowControl/>
              <w:jc w:val="center"/>
              <w:rPr>
                <w:rFonts w:ascii="Tahoma" w:hAnsi="Tahoma" w:eastAsia="Times New Roman" w:cs="Tahoma"/>
                <w:kern w:val="0"/>
                <w:sz w:val="20"/>
                <w:szCs w:val="20"/>
              </w:rPr>
            </w:pPr>
          </w:p>
        </w:tc>
        <w:tc>
          <w:tcPr>
            <w:tcW w:w="709" w:type="dxa"/>
            <w:noWrap/>
            <w:vAlign w:val="center"/>
          </w:tcPr>
          <w:p w14:paraId="7B6B213F">
            <w:pPr>
              <w:widowControl/>
              <w:jc w:val="center"/>
              <w:rPr>
                <w:rFonts w:ascii="Tahoma" w:hAnsi="Tahoma" w:eastAsia="Times New Roman" w:cs="Tahoma"/>
                <w:kern w:val="0"/>
                <w:sz w:val="20"/>
                <w:szCs w:val="20"/>
              </w:rPr>
            </w:pPr>
          </w:p>
        </w:tc>
      </w:tr>
      <w:tr w14:paraId="7C571AF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70" w:type="dxa"/>
            <w:noWrap/>
            <w:vAlign w:val="center"/>
          </w:tcPr>
          <w:p w14:paraId="625232BA">
            <w:pPr>
              <w:widowControl/>
              <w:jc w:val="left"/>
              <w:rPr>
                <w:rFonts w:ascii="Tahoma" w:hAnsi="Tahoma" w:eastAsia="宋体" w:cs="Tahoma"/>
                <w:color w:val="000000"/>
                <w:kern w:val="0"/>
                <w:sz w:val="20"/>
                <w:szCs w:val="20"/>
              </w:rPr>
            </w:pPr>
            <w:r>
              <w:rPr>
                <w:rFonts w:ascii="Tahoma" w:hAnsi="Tahoma" w:eastAsia="宋体" w:cs="Tahoma"/>
                <w:b/>
                <w:bCs/>
                <w:color w:val="000000"/>
                <w:kern w:val="0"/>
                <w:sz w:val="20"/>
                <w:szCs w:val="20"/>
              </w:rPr>
              <w:t>PO2</w:t>
            </w:r>
            <w:r>
              <w:rPr>
                <w:rFonts w:ascii="Tahoma" w:hAnsi="Tahoma" w:cs="Tahoma"/>
                <w:bCs/>
                <w:sz w:val="20"/>
                <w:szCs w:val="20"/>
              </w:rPr>
              <w:t xml:space="preserve"> The procurement process has been standardized and digitized.</w:t>
            </w:r>
          </w:p>
        </w:tc>
        <w:tc>
          <w:tcPr>
            <w:tcW w:w="957" w:type="dxa"/>
            <w:noWrap/>
            <w:vAlign w:val="center"/>
          </w:tcPr>
          <w:p w14:paraId="0670F6D2">
            <w:pPr>
              <w:widowControl/>
              <w:jc w:val="right"/>
              <w:rPr>
                <w:rFonts w:ascii="Tahoma" w:hAnsi="Tahoma" w:eastAsia="宋体" w:cs="Tahoma"/>
                <w:color w:val="000000"/>
                <w:kern w:val="0"/>
                <w:sz w:val="20"/>
                <w:szCs w:val="20"/>
              </w:rPr>
            </w:pPr>
            <w:r>
              <w:rPr>
                <w:rFonts w:ascii="Tahoma" w:hAnsi="Tahoma" w:eastAsia="宋体" w:cs="Tahoma"/>
                <w:color w:val="000000"/>
                <w:kern w:val="0"/>
                <w:sz w:val="20"/>
                <w:szCs w:val="20"/>
              </w:rPr>
              <w:t>0.821</w:t>
            </w:r>
          </w:p>
        </w:tc>
        <w:tc>
          <w:tcPr>
            <w:tcW w:w="1380" w:type="dxa"/>
            <w:noWrap/>
            <w:vAlign w:val="center"/>
          </w:tcPr>
          <w:p w14:paraId="36B98352">
            <w:pPr>
              <w:widowControl/>
              <w:jc w:val="center"/>
              <w:rPr>
                <w:rFonts w:ascii="Tahoma" w:hAnsi="Tahoma" w:eastAsia="宋体" w:cs="Tahoma"/>
                <w:color w:val="000000"/>
                <w:kern w:val="0"/>
                <w:sz w:val="20"/>
                <w:szCs w:val="20"/>
              </w:rPr>
            </w:pPr>
          </w:p>
        </w:tc>
        <w:tc>
          <w:tcPr>
            <w:tcW w:w="782" w:type="dxa"/>
            <w:noWrap/>
            <w:vAlign w:val="center"/>
          </w:tcPr>
          <w:p w14:paraId="05EFC100">
            <w:pPr>
              <w:widowControl/>
              <w:jc w:val="center"/>
              <w:rPr>
                <w:rFonts w:ascii="Tahoma" w:hAnsi="Tahoma" w:eastAsia="Times New Roman" w:cs="Tahoma"/>
                <w:kern w:val="0"/>
                <w:sz w:val="20"/>
                <w:szCs w:val="20"/>
              </w:rPr>
            </w:pPr>
          </w:p>
        </w:tc>
        <w:tc>
          <w:tcPr>
            <w:tcW w:w="709" w:type="dxa"/>
            <w:noWrap/>
            <w:vAlign w:val="center"/>
          </w:tcPr>
          <w:p w14:paraId="59CBD92B">
            <w:pPr>
              <w:widowControl/>
              <w:jc w:val="center"/>
              <w:rPr>
                <w:rFonts w:ascii="Tahoma" w:hAnsi="Tahoma" w:eastAsia="Times New Roman" w:cs="Tahoma"/>
                <w:kern w:val="0"/>
                <w:sz w:val="20"/>
                <w:szCs w:val="20"/>
              </w:rPr>
            </w:pPr>
          </w:p>
        </w:tc>
      </w:tr>
      <w:tr w14:paraId="6DB91FD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70" w:type="dxa"/>
            <w:noWrap/>
            <w:vAlign w:val="center"/>
          </w:tcPr>
          <w:p w14:paraId="34B349FB">
            <w:pPr>
              <w:widowControl/>
              <w:jc w:val="left"/>
              <w:rPr>
                <w:rFonts w:ascii="Tahoma" w:hAnsi="Tahoma" w:eastAsia="宋体" w:cs="Tahoma"/>
                <w:color w:val="000000"/>
                <w:kern w:val="0"/>
                <w:sz w:val="20"/>
                <w:szCs w:val="20"/>
              </w:rPr>
            </w:pPr>
            <w:r>
              <w:rPr>
                <w:rFonts w:ascii="Tahoma" w:hAnsi="Tahoma" w:eastAsia="宋体" w:cs="Tahoma"/>
                <w:b/>
                <w:bCs/>
                <w:color w:val="000000"/>
                <w:kern w:val="0"/>
                <w:sz w:val="20"/>
                <w:szCs w:val="20"/>
              </w:rPr>
              <w:t>PO3</w:t>
            </w:r>
            <w:r>
              <w:rPr>
                <w:rFonts w:ascii="Tahoma" w:hAnsi="Tahoma" w:cs="Tahoma"/>
                <w:bCs/>
                <w:sz w:val="20"/>
                <w:szCs w:val="20"/>
              </w:rPr>
              <w:t xml:space="preserve"> The warehousing and logistics operations are highly efficient.</w:t>
            </w:r>
          </w:p>
        </w:tc>
        <w:tc>
          <w:tcPr>
            <w:tcW w:w="957" w:type="dxa"/>
            <w:noWrap/>
            <w:vAlign w:val="center"/>
          </w:tcPr>
          <w:p w14:paraId="5D29F594">
            <w:pPr>
              <w:widowControl/>
              <w:jc w:val="right"/>
              <w:rPr>
                <w:rFonts w:ascii="Tahoma" w:hAnsi="Tahoma" w:eastAsia="宋体" w:cs="Tahoma"/>
                <w:color w:val="000000"/>
                <w:kern w:val="0"/>
                <w:sz w:val="20"/>
                <w:szCs w:val="20"/>
              </w:rPr>
            </w:pPr>
            <w:r>
              <w:rPr>
                <w:rFonts w:ascii="Tahoma" w:hAnsi="Tahoma" w:eastAsia="宋体" w:cs="Tahoma"/>
                <w:color w:val="000000"/>
                <w:kern w:val="0"/>
                <w:sz w:val="20"/>
                <w:szCs w:val="20"/>
              </w:rPr>
              <w:t>0.831</w:t>
            </w:r>
          </w:p>
        </w:tc>
        <w:tc>
          <w:tcPr>
            <w:tcW w:w="1380" w:type="dxa"/>
            <w:noWrap/>
            <w:vAlign w:val="center"/>
          </w:tcPr>
          <w:p w14:paraId="2DBF0EFA">
            <w:pPr>
              <w:widowControl/>
              <w:jc w:val="center"/>
              <w:rPr>
                <w:rFonts w:ascii="Tahoma" w:hAnsi="Tahoma" w:eastAsia="宋体" w:cs="Tahoma"/>
                <w:color w:val="000000"/>
                <w:kern w:val="0"/>
                <w:sz w:val="20"/>
                <w:szCs w:val="20"/>
              </w:rPr>
            </w:pPr>
          </w:p>
        </w:tc>
        <w:tc>
          <w:tcPr>
            <w:tcW w:w="782" w:type="dxa"/>
            <w:noWrap/>
            <w:vAlign w:val="center"/>
          </w:tcPr>
          <w:p w14:paraId="15AE48FE">
            <w:pPr>
              <w:widowControl/>
              <w:jc w:val="center"/>
              <w:rPr>
                <w:rFonts w:ascii="Tahoma" w:hAnsi="Tahoma" w:eastAsia="Times New Roman" w:cs="Tahoma"/>
                <w:kern w:val="0"/>
                <w:sz w:val="20"/>
                <w:szCs w:val="20"/>
              </w:rPr>
            </w:pPr>
          </w:p>
        </w:tc>
        <w:tc>
          <w:tcPr>
            <w:tcW w:w="709" w:type="dxa"/>
            <w:noWrap/>
            <w:vAlign w:val="center"/>
          </w:tcPr>
          <w:p w14:paraId="5A32E647">
            <w:pPr>
              <w:widowControl/>
              <w:jc w:val="center"/>
              <w:rPr>
                <w:rFonts w:ascii="Tahoma" w:hAnsi="Tahoma" w:eastAsia="Times New Roman" w:cs="Tahoma"/>
                <w:kern w:val="0"/>
                <w:sz w:val="20"/>
                <w:szCs w:val="20"/>
              </w:rPr>
            </w:pPr>
          </w:p>
        </w:tc>
      </w:tr>
      <w:tr w14:paraId="32B1C4F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70" w:type="dxa"/>
            <w:noWrap/>
            <w:vAlign w:val="center"/>
          </w:tcPr>
          <w:p w14:paraId="7208349A">
            <w:pPr>
              <w:widowControl/>
              <w:jc w:val="left"/>
              <w:rPr>
                <w:rFonts w:ascii="Tahoma" w:hAnsi="Tahoma" w:eastAsia="宋体" w:cs="Tahoma"/>
                <w:color w:val="000000"/>
                <w:kern w:val="0"/>
                <w:sz w:val="20"/>
                <w:szCs w:val="20"/>
              </w:rPr>
            </w:pPr>
            <w:r>
              <w:rPr>
                <w:rFonts w:ascii="Tahoma" w:hAnsi="Tahoma" w:eastAsia="宋体" w:cs="Tahoma"/>
                <w:b/>
                <w:bCs/>
                <w:color w:val="000000"/>
                <w:kern w:val="0"/>
                <w:sz w:val="20"/>
                <w:szCs w:val="20"/>
              </w:rPr>
              <w:t>PO4</w:t>
            </w:r>
            <w:r>
              <w:rPr>
                <w:rFonts w:ascii="Tahoma" w:hAnsi="Tahoma" w:cs="Tahoma"/>
                <w:bCs/>
                <w:sz w:val="20"/>
                <w:szCs w:val="20"/>
              </w:rPr>
              <w:t xml:space="preserve"> The collaboration process among departments is smooth and responsive.</w:t>
            </w:r>
          </w:p>
        </w:tc>
        <w:tc>
          <w:tcPr>
            <w:tcW w:w="957" w:type="dxa"/>
            <w:noWrap/>
            <w:vAlign w:val="center"/>
          </w:tcPr>
          <w:p w14:paraId="3FD6F78C">
            <w:pPr>
              <w:widowControl/>
              <w:jc w:val="right"/>
              <w:rPr>
                <w:rFonts w:ascii="Tahoma" w:hAnsi="Tahoma" w:eastAsia="宋体" w:cs="Tahoma"/>
                <w:color w:val="000000"/>
                <w:kern w:val="0"/>
                <w:sz w:val="20"/>
                <w:szCs w:val="20"/>
              </w:rPr>
            </w:pPr>
            <w:r>
              <w:rPr>
                <w:rFonts w:ascii="Tahoma" w:hAnsi="Tahoma" w:eastAsia="宋体" w:cs="Tahoma"/>
                <w:color w:val="000000"/>
                <w:kern w:val="0"/>
                <w:sz w:val="20"/>
                <w:szCs w:val="20"/>
              </w:rPr>
              <w:t>0.801</w:t>
            </w:r>
          </w:p>
        </w:tc>
        <w:tc>
          <w:tcPr>
            <w:tcW w:w="1380" w:type="dxa"/>
            <w:noWrap/>
            <w:vAlign w:val="center"/>
          </w:tcPr>
          <w:p w14:paraId="34E39C96">
            <w:pPr>
              <w:widowControl/>
              <w:jc w:val="center"/>
              <w:rPr>
                <w:rFonts w:ascii="Tahoma" w:hAnsi="Tahoma" w:eastAsia="宋体" w:cs="Tahoma"/>
                <w:color w:val="000000"/>
                <w:kern w:val="0"/>
                <w:sz w:val="20"/>
                <w:szCs w:val="20"/>
              </w:rPr>
            </w:pPr>
          </w:p>
        </w:tc>
        <w:tc>
          <w:tcPr>
            <w:tcW w:w="782" w:type="dxa"/>
            <w:noWrap/>
            <w:vAlign w:val="center"/>
          </w:tcPr>
          <w:p w14:paraId="1AFB0175">
            <w:pPr>
              <w:widowControl/>
              <w:jc w:val="center"/>
              <w:rPr>
                <w:rFonts w:ascii="Tahoma" w:hAnsi="Tahoma" w:eastAsia="Times New Roman" w:cs="Tahoma"/>
                <w:kern w:val="0"/>
                <w:sz w:val="20"/>
                <w:szCs w:val="20"/>
              </w:rPr>
            </w:pPr>
          </w:p>
        </w:tc>
        <w:tc>
          <w:tcPr>
            <w:tcW w:w="709" w:type="dxa"/>
            <w:noWrap/>
            <w:vAlign w:val="center"/>
          </w:tcPr>
          <w:p w14:paraId="2A73AC9D">
            <w:pPr>
              <w:widowControl/>
              <w:jc w:val="center"/>
              <w:rPr>
                <w:rFonts w:ascii="Tahoma" w:hAnsi="Tahoma" w:eastAsia="Times New Roman" w:cs="Tahoma"/>
                <w:kern w:val="0"/>
                <w:sz w:val="20"/>
                <w:szCs w:val="20"/>
              </w:rPr>
            </w:pPr>
          </w:p>
        </w:tc>
      </w:tr>
      <w:tr w14:paraId="042C28D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70" w:type="dxa"/>
            <w:noWrap/>
            <w:vAlign w:val="center"/>
          </w:tcPr>
          <w:p w14:paraId="68DE584D">
            <w:pPr>
              <w:widowControl/>
              <w:jc w:val="left"/>
              <w:rPr>
                <w:rFonts w:ascii="Tahoma" w:hAnsi="Tahoma" w:eastAsia="宋体" w:cs="Tahoma"/>
                <w:color w:val="000000"/>
                <w:kern w:val="0"/>
                <w:sz w:val="20"/>
                <w:szCs w:val="20"/>
              </w:rPr>
            </w:pPr>
            <w:r>
              <w:rPr>
                <w:rFonts w:ascii="Tahoma" w:hAnsi="Tahoma" w:eastAsia="宋体" w:cs="Tahoma"/>
                <w:b/>
                <w:bCs/>
                <w:color w:val="000000"/>
                <w:kern w:val="0"/>
                <w:sz w:val="20"/>
                <w:szCs w:val="20"/>
              </w:rPr>
              <w:t>PO5</w:t>
            </w:r>
            <w:r>
              <w:rPr>
                <w:rFonts w:ascii="Tahoma" w:hAnsi="Tahoma" w:cs="Tahoma"/>
                <w:bCs/>
                <w:sz w:val="20"/>
                <w:szCs w:val="20"/>
              </w:rPr>
              <w:t xml:space="preserve"> Data collaboration and sharing have been achieved with suppliers.</w:t>
            </w:r>
          </w:p>
        </w:tc>
        <w:tc>
          <w:tcPr>
            <w:tcW w:w="957" w:type="dxa"/>
            <w:noWrap/>
            <w:vAlign w:val="center"/>
          </w:tcPr>
          <w:p w14:paraId="34EE65A1">
            <w:pPr>
              <w:widowControl/>
              <w:jc w:val="right"/>
              <w:rPr>
                <w:rFonts w:ascii="Tahoma" w:hAnsi="Tahoma" w:eastAsia="宋体" w:cs="Tahoma"/>
                <w:color w:val="000000"/>
                <w:kern w:val="0"/>
                <w:sz w:val="20"/>
                <w:szCs w:val="20"/>
              </w:rPr>
            </w:pPr>
            <w:r>
              <w:rPr>
                <w:rFonts w:ascii="Tahoma" w:hAnsi="Tahoma" w:eastAsia="宋体" w:cs="Tahoma"/>
                <w:color w:val="000000"/>
                <w:kern w:val="0"/>
                <w:sz w:val="20"/>
                <w:szCs w:val="20"/>
              </w:rPr>
              <w:t>0.789</w:t>
            </w:r>
          </w:p>
        </w:tc>
        <w:tc>
          <w:tcPr>
            <w:tcW w:w="1380" w:type="dxa"/>
            <w:noWrap/>
            <w:vAlign w:val="center"/>
          </w:tcPr>
          <w:p w14:paraId="38BD9B4B">
            <w:pPr>
              <w:widowControl/>
              <w:jc w:val="center"/>
              <w:rPr>
                <w:rFonts w:ascii="Tahoma" w:hAnsi="Tahoma" w:eastAsia="宋体" w:cs="Tahoma"/>
                <w:color w:val="000000"/>
                <w:kern w:val="0"/>
                <w:sz w:val="20"/>
                <w:szCs w:val="20"/>
              </w:rPr>
            </w:pPr>
          </w:p>
        </w:tc>
        <w:tc>
          <w:tcPr>
            <w:tcW w:w="782" w:type="dxa"/>
            <w:noWrap/>
            <w:vAlign w:val="center"/>
          </w:tcPr>
          <w:p w14:paraId="5CFB62DD">
            <w:pPr>
              <w:widowControl/>
              <w:jc w:val="center"/>
              <w:rPr>
                <w:rFonts w:ascii="Tahoma" w:hAnsi="Tahoma" w:eastAsia="Times New Roman" w:cs="Tahoma"/>
                <w:kern w:val="0"/>
                <w:sz w:val="20"/>
                <w:szCs w:val="20"/>
              </w:rPr>
            </w:pPr>
          </w:p>
        </w:tc>
        <w:tc>
          <w:tcPr>
            <w:tcW w:w="709" w:type="dxa"/>
            <w:noWrap/>
            <w:vAlign w:val="center"/>
          </w:tcPr>
          <w:p w14:paraId="330C913A">
            <w:pPr>
              <w:widowControl/>
              <w:jc w:val="center"/>
              <w:rPr>
                <w:rFonts w:ascii="Tahoma" w:hAnsi="Tahoma" w:eastAsia="Times New Roman" w:cs="Tahoma"/>
                <w:kern w:val="0"/>
                <w:sz w:val="20"/>
                <w:szCs w:val="20"/>
              </w:rPr>
            </w:pPr>
          </w:p>
        </w:tc>
      </w:tr>
      <w:tr w14:paraId="049A58D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70" w:type="dxa"/>
            <w:noWrap/>
            <w:vAlign w:val="center"/>
          </w:tcPr>
          <w:p w14:paraId="2D27F150">
            <w:pPr>
              <w:widowControl/>
              <w:jc w:val="left"/>
              <w:rPr>
                <w:rFonts w:ascii="Tahoma" w:hAnsi="Tahoma" w:eastAsia="宋体" w:cs="Tahoma"/>
                <w:color w:val="000000"/>
                <w:kern w:val="0"/>
                <w:sz w:val="20"/>
                <w:szCs w:val="20"/>
              </w:rPr>
            </w:pPr>
            <w:r>
              <w:rPr>
                <w:rFonts w:ascii="Tahoma" w:hAnsi="Tahoma" w:eastAsia="宋体" w:cs="Tahoma"/>
                <w:b/>
                <w:bCs/>
                <w:color w:val="000000"/>
                <w:kern w:val="0"/>
                <w:sz w:val="20"/>
                <w:szCs w:val="20"/>
              </w:rPr>
              <w:t>PO6</w:t>
            </w:r>
            <w:r>
              <w:rPr>
                <w:rFonts w:ascii="Tahoma" w:hAnsi="Tahoma" w:cs="Tahoma"/>
                <w:bCs/>
                <w:sz w:val="20"/>
                <w:szCs w:val="20"/>
              </w:rPr>
              <w:t xml:space="preserve"> A large number of steps in the sales process have been digitized.</w:t>
            </w:r>
          </w:p>
        </w:tc>
        <w:tc>
          <w:tcPr>
            <w:tcW w:w="957" w:type="dxa"/>
            <w:noWrap/>
            <w:vAlign w:val="center"/>
          </w:tcPr>
          <w:p w14:paraId="706153CA">
            <w:pPr>
              <w:widowControl/>
              <w:jc w:val="right"/>
              <w:rPr>
                <w:rFonts w:ascii="Tahoma" w:hAnsi="Tahoma" w:eastAsia="宋体" w:cs="Tahoma"/>
                <w:color w:val="000000"/>
                <w:kern w:val="0"/>
                <w:sz w:val="20"/>
                <w:szCs w:val="20"/>
              </w:rPr>
            </w:pPr>
            <w:r>
              <w:rPr>
                <w:rFonts w:ascii="Tahoma" w:hAnsi="Tahoma" w:eastAsia="宋体" w:cs="Tahoma"/>
                <w:color w:val="000000"/>
                <w:kern w:val="0"/>
                <w:sz w:val="20"/>
                <w:szCs w:val="20"/>
              </w:rPr>
              <w:t>0.823</w:t>
            </w:r>
          </w:p>
        </w:tc>
        <w:tc>
          <w:tcPr>
            <w:tcW w:w="1380" w:type="dxa"/>
            <w:noWrap/>
            <w:vAlign w:val="center"/>
          </w:tcPr>
          <w:p w14:paraId="60D86265">
            <w:pPr>
              <w:widowControl/>
              <w:jc w:val="center"/>
              <w:rPr>
                <w:rFonts w:ascii="Tahoma" w:hAnsi="Tahoma" w:eastAsia="宋体" w:cs="Tahoma"/>
                <w:color w:val="000000"/>
                <w:kern w:val="0"/>
                <w:sz w:val="20"/>
                <w:szCs w:val="20"/>
              </w:rPr>
            </w:pPr>
          </w:p>
        </w:tc>
        <w:tc>
          <w:tcPr>
            <w:tcW w:w="782" w:type="dxa"/>
            <w:noWrap/>
            <w:vAlign w:val="center"/>
          </w:tcPr>
          <w:p w14:paraId="684399D3">
            <w:pPr>
              <w:widowControl/>
              <w:jc w:val="center"/>
              <w:rPr>
                <w:rFonts w:ascii="Tahoma" w:hAnsi="Tahoma" w:eastAsia="Times New Roman" w:cs="Tahoma"/>
                <w:kern w:val="0"/>
                <w:sz w:val="20"/>
                <w:szCs w:val="20"/>
              </w:rPr>
            </w:pPr>
          </w:p>
        </w:tc>
        <w:tc>
          <w:tcPr>
            <w:tcW w:w="709" w:type="dxa"/>
            <w:noWrap/>
            <w:vAlign w:val="center"/>
          </w:tcPr>
          <w:p w14:paraId="04712B64">
            <w:pPr>
              <w:widowControl/>
              <w:jc w:val="center"/>
              <w:rPr>
                <w:rFonts w:ascii="Tahoma" w:hAnsi="Tahoma" w:eastAsia="Times New Roman" w:cs="Tahoma"/>
                <w:kern w:val="0"/>
                <w:sz w:val="20"/>
                <w:szCs w:val="20"/>
              </w:rPr>
            </w:pPr>
          </w:p>
        </w:tc>
      </w:tr>
      <w:tr w14:paraId="04CEAF1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70" w:type="dxa"/>
            <w:noWrap/>
            <w:vAlign w:val="center"/>
          </w:tcPr>
          <w:p w14:paraId="304F352E">
            <w:pPr>
              <w:widowControl/>
              <w:jc w:val="left"/>
              <w:rPr>
                <w:rFonts w:ascii="Tahoma" w:hAnsi="Tahoma" w:eastAsia="宋体" w:cs="Tahoma"/>
                <w:color w:val="000000"/>
                <w:kern w:val="0"/>
                <w:sz w:val="20"/>
                <w:szCs w:val="20"/>
              </w:rPr>
            </w:pPr>
            <w:r>
              <w:rPr>
                <w:rFonts w:ascii="Tahoma" w:hAnsi="Tahoma" w:eastAsia="宋体" w:cs="Tahoma"/>
                <w:b/>
                <w:bCs/>
                <w:color w:val="000000"/>
                <w:kern w:val="0"/>
                <w:sz w:val="20"/>
                <w:szCs w:val="20"/>
              </w:rPr>
              <w:t>PO7</w:t>
            </w:r>
            <w:r>
              <w:rPr>
                <w:rFonts w:ascii="Tahoma" w:hAnsi="Tahoma" w:cs="Tahoma"/>
                <w:bCs/>
                <w:sz w:val="20"/>
                <w:szCs w:val="20"/>
              </w:rPr>
              <w:t xml:space="preserve"> Marketing promotion mainly relies on digital channels.</w:t>
            </w:r>
          </w:p>
        </w:tc>
        <w:tc>
          <w:tcPr>
            <w:tcW w:w="957" w:type="dxa"/>
            <w:noWrap/>
            <w:vAlign w:val="center"/>
          </w:tcPr>
          <w:p w14:paraId="69B7EFF6">
            <w:pPr>
              <w:widowControl/>
              <w:jc w:val="right"/>
              <w:rPr>
                <w:rFonts w:ascii="Tahoma" w:hAnsi="Tahoma" w:eastAsia="宋体" w:cs="Tahoma"/>
                <w:color w:val="000000"/>
                <w:kern w:val="0"/>
                <w:sz w:val="20"/>
                <w:szCs w:val="20"/>
              </w:rPr>
            </w:pPr>
            <w:r>
              <w:rPr>
                <w:rFonts w:ascii="Tahoma" w:hAnsi="Tahoma" w:eastAsia="宋体" w:cs="Tahoma"/>
                <w:color w:val="000000"/>
                <w:kern w:val="0"/>
                <w:sz w:val="20"/>
                <w:szCs w:val="20"/>
              </w:rPr>
              <w:t>0.814</w:t>
            </w:r>
          </w:p>
        </w:tc>
        <w:tc>
          <w:tcPr>
            <w:tcW w:w="1380" w:type="dxa"/>
            <w:noWrap/>
            <w:vAlign w:val="center"/>
          </w:tcPr>
          <w:p w14:paraId="507DB0CB">
            <w:pPr>
              <w:widowControl/>
              <w:jc w:val="center"/>
              <w:rPr>
                <w:rFonts w:ascii="Tahoma" w:hAnsi="Tahoma" w:eastAsia="宋体" w:cs="Tahoma"/>
                <w:color w:val="000000"/>
                <w:kern w:val="0"/>
                <w:sz w:val="20"/>
                <w:szCs w:val="20"/>
              </w:rPr>
            </w:pPr>
          </w:p>
        </w:tc>
        <w:tc>
          <w:tcPr>
            <w:tcW w:w="782" w:type="dxa"/>
            <w:noWrap/>
            <w:vAlign w:val="center"/>
          </w:tcPr>
          <w:p w14:paraId="00F44254">
            <w:pPr>
              <w:widowControl/>
              <w:jc w:val="center"/>
              <w:rPr>
                <w:rFonts w:ascii="Tahoma" w:hAnsi="Tahoma" w:eastAsia="Times New Roman" w:cs="Tahoma"/>
                <w:kern w:val="0"/>
                <w:sz w:val="20"/>
                <w:szCs w:val="20"/>
              </w:rPr>
            </w:pPr>
          </w:p>
        </w:tc>
        <w:tc>
          <w:tcPr>
            <w:tcW w:w="709" w:type="dxa"/>
            <w:noWrap/>
            <w:vAlign w:val="center"/>
          </w:tcPr>
          <w:p w14:paraId="35A1372E">
            <w:pPr>
              <w:widowControl/>
              <w:jc w:val="center"/>
              <w:rPr>
                <w:rFonts w:ascii="Tahoma" w:hAnsi="Tahoma" w:eastAsia="Times New Roman" w:cs="Tahoma"/>
                <w:kern w:val="0"/>
                <w:sz w:val="20"/>
                <w:szCs w:val="20"/>
              </w:rPr>
            </w:pPr>
          </w:p>
        </w:tc>
      </w:tr>
      <w:tr w14:paraId="52CB9E1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70" w:type="dxa"/>
            <w:noWrap/>
            <w:vAlign w:val="center"/>
          </w:tcPr>
          <w:p w14:paraId="081EC578">
            <w:pPr>
              <w:widowControl/>
              <w:jc w:val="left"/>
              <w:rPr>
                <w:rFonts w:ascii="Tahoma" w:hAnsi="Tahoma" w:eastAsia="宋体" w:cs="Tahoma"/>
                <w:color w:val="000000"/>
                <w:kern w:val="0"/>
                <w:sz w:val="20"/>
                <w:szCs w:val="20"/>
              </w:rPr>
            </w:pPr>
            <w:r>
              <w:rPr>
                <w:rFonts w:ascii="Tahoma" w:hAnsi="Tahoma" w:eastAsia="宋体" w:cs="Tahoma"/>
                <w:b/>
                <w:bCs/>
                <w:color w:val="000000"/>
                <w:kern w:val="0"/>
                <w:sz w:val="20"/>
                <w:szCs w:val="20"/>
              </w:rPr>
              <w:t>PO8</w:t>
            </w:r>
            <w:r>
              <w:rPr>
                <w:rFonts w:ascii="Tahoma" w:hAnsi="Tahoma" w:cs="Tahoma"/>
                <w:bCs/>
                <w:sz w:val="20"/>
                <w:szCs w:val="20"/>
              </w:rPr>
              <w:t xml:space="preserve"> The customer service process (such as after-sales and consultation) has been online or automated.</w:t>
            </w:r>
          </w:p>
        </w:tc>
        <w:tc>
          <w:tcPr>
            <w:tcW w:w="957" w:type="dxa"/>
            <w:noWrap/>
            <w:vAlign w:val="center"/>
          </w:tcPr>
          <w:p w14:paraId="1F8A391A">
            <w:pPr>
              <w:widowControl/>
              <w:jc w:val="right"/>
              <w:rPr>
                <w:rFonts w:ascii="Tahoma" w:hAnsi="Tahoma" w:eastAsia="宋体" w:cs="Tahoma"/>
                <w:color w:val="000000"/>
                <w:kern w:val="0"/>
                <w:sz w:val="20"/>
                <w:szCs w:val="20"/>
              </w:rPr>
            </w:pPr>
            <w:r>
              <w:rPr>
                <w:rFonts w:ascii="Tahoma" w:hAnsi="Tahoma" w:eastAsia="宋体" w:cs="Tahoma"/>
                <w:color w:val="000000"/>
                <w:kern w:val="0"/>
                <w:sz w:val="20"/>
                <w:szCs w:val="20"/>
              </w:rPr>
              <w:t>0.831</w:t>
            </w:r>
          </w:p>
        </w:tc>
        <w:tc>
          <w:tcPr>
            <w:tcW w:w="1380" w:type="dxa"/>
            <w:noWrap/>
            <w:vAlign w:val="center"/>
          </w:tcPr>
          <w:p w14:paraId="14BD703E">
            <w:pPr>
              <w:widowControl/>
              <w:jc w:val="center"/>
              <w:rPr>
                <w:rFonts w:ascii="Tahoma" w:hAnsi="Tahoma" w:eastAsia="宋体" w:cs="Tahoma"/>
                <w:color w:val="000000"/>
                <w:kern w:val="0"/>
                <w:sz w:val="20"/>
                <w:szCs w:val="20"/>
              </w:rPr>
            </w:pPr>
          </w:p>
        </w:tc>
        <w:tc>
          <w:tcPr>
            <w:tcW w:w="782" w:type="dxa"/>
            <w:noWrap/>
            <w:vAlign w:val="center"/>
          </w:tcPr>
          <w:p w14:paraId="4287AD2D">
            <w:pPr>
              <w:widowControl/>
              <w:jc w:val="center"/>
              <w:rPr>
                <w:rFonts w:ascii="Tahoma" w:hAnsi="Tahoma" w:eastAsia="Times New Roman" w:cs="Tahoma"/>
                <w:kern w:val="0"/>
                <w:sz w:val="20"/>
                <w:szCs w:val="20"/>
              </w:rPr>
            </w:pPr>
          </w:p>
        </w:tc>
        <w:tc>
          <w:tcPr>
            <w:tcW w:w="709" w:type="dxa"/>
            <w:noWrap/>
            <w:vAlign w:val="center"/>
          </w:tcPr>
          <w:p w14:paraId="6A0B6918">
            <w:pPr>
              <w:widowControl/>
              <w:jc w:val="center"/>
              <w:rPr>
                <w:rFonts w:ascii="Tahoma" w:hAnsi="Tahoma" w:eastAsia="Times New Roman" w:cs="Tahoma"/>
                <w:kern w:val="0"/>
                <w:sz w:val="20"/>
                <w:szCs w:val="20"/>
              </w:rPr>
            </w:pPr>
          </w:p>
        </w:tc>
      </w:tr>
      <w:tr w14:paraId="2077BC8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70" w:hRule="atLeast"/>
        </w:trPr>
        <w:tc>
          <w:tcPr>
            <w:tcW w:w="5670" w:type="dxa"/>
            <w:noWrap/>
            <w:vAlign w:val="center"/>
          </w:tcPr>
          <w:p w14:paraId="687C2F5E">
            <w:pPr>
              <w:widowControl/>
              <w:jc w:val="left"/>
              <w:rPr>
                <w:rFonts w:ascii="Tahoma" w:hAnsi="Tahoma" w:eastAsia="宋体" w:cs="Tahoma"/>
                <w:b/>
                <w:bCs/>
                <w:color w:val="000000"/>
                <w:kern w:val="0"/>
                <w:sz w:val="20"/>
                <w:szCs w:val="20"/>
              </w:rPr>
            </w:pPr>
            <w:r>
              <w:rPr>
                <w:rFonts w:hint="eastAsia" w:ascii="Tahoma" w:hAnsi="Tahoma" w:eastAsia="宋体" w:cs="Tahoma"/>
                <w:b/>
                <w:bCs/>
                <w:color w:val="000000"/>
                <w:kern w:val="0"/>
                <w:sz w:val="20"/>
                <w:szCs w:val="20"/>
              </w:rPr>
              <w:t>5</w:t>
            </w:r>
            <w:r>
              <w:rPr>
                <w:rFonts w:ascii="Tahoma" w:hAnsi="Tahoma" w:eastAsia="宋体" w:cs="Tahoma"/>
                <w:b/>
                <w:bCs/>
                <w:color w:val="000000"/>
                <w:kern w:val="0"/>
                <w:sz w:val="20"/>
                <w:szCs w:val="20"/>
              </w:rPr>
              <w:t>.Customer Experience (CE)</w:t>
            </w:r>
          </w:p>
        </w:tc>
        <w:tc>
          <w:tcPr>
            <w:tcW w:w="957" w:type="dxa"/>
            <w:noWrap/>
            <w:vAlign w:val="center"/>
          </w:tcPr>
          <w:p w14:paraId="7F321BA3">
            <w:pPr>
              <w:widowControl/>
              <w:jc w:val="left"/>
              <w:rPr>
                <w:rFonts w:ascii="Tahoma" w:hAnsi="Tahoma" w:eastAsia="宋体" w:cs="Tahoma"/>
                <w:color w:val="000000"/>
                <w:kern w:val="0"/>
                <w:sz w:val="20"/>
                <w:szCs w:val="20"/>
              </w:rPr>
            </w:pPr>
          </w:p>
        </w:tc>
        <w:tc>
          <w:tcPr>
            <w:tcW w:w="1380" w:type="dxa"/>
            <w:noWrap/>
            <w:vAlign w:val="center"/>
          </w:tcPr>
          <w:p w14:paraId="405B2B09">
            <w:pPr>
              <w:widowControl/>
              <w:jc w:val="center"/>
              <w:rPr>
                <w:rFonts w:ascii="Tahoma" w:hAnsi="Tahoma" w:eastAsia="宋体" w:cs="Tahoma"/>
                <w:color w:val="000000"/>
                <w:kern w:val="0"/>
                <w:sz w:val="20"/>
                <w:szCs w:val="20"/>
              </w:rPr>
            </w:pPr>
            <w:r>
              <w:rPr>
                <w:rFonts w:ascii="Tahoma" w:hAnsi="Tahoma" w:eastAsia="宋体" w:cs="Tahoma"/>
                <w:color w:val="000000"/>
                <w:kern w:val="0"/>
                <w:sz w:val="20"/>
                <w:szCs w:val="20"/>
              </w:rPr>
              <w:t>0.829</w:t>
            </w:r>
          </w:p>
        </w:tc>
        <w:tc>
          <w:tcPr>
            <w:tcW w:w="782" w:type="dxa"/>
            <w:noWrap/>
            <w:vAlign w:val="center"/>
          </w:tcPr>
          <w:p w14:paraId="048EC4A0">
            <w:pPr>
              <w:widowControl/>
              <w:jc w:val="center"/>
              <w:rPr>
                <w:rFonts w:ascii="Tahoma" w:hAnsi="Tahoma" w:eastAsia="宋体" w:cs="Tahoma"/>
                <w:color w:val="000000"/>
                <w:kern w:val="0"/>
                <w:sz w:val="20"/>
                <w:szCs w:val="20"/>
              </w:rPr>
            </w:pPr>
            <w:r>
              <w:rPr>
                <w:rFonts w:ascii="Tahoma" w:hAnsi="Tahoma" w:eastAsia="宋体" w:cs="Tahoma"/>
                <w:color w:val="000000"/>
                <w:kern w:val="0"/>
                <w:sz w:val="20"/>
                <w:szCs w:val="20"/>
              </w:rPr>
              <w:t>0.832</w:t>
            </w:r>
          </w:p>
        </w:tc>
        <w:tc>
          <w:tcPr>
            <w:tcW w:w="709" w:type="dxa"/>
            <w:noWrap/>
            <w:vAlign w:val="center"/>
          </w:tcPr>
          <w:p w14:paraId="7419E51F">
            <w:pPr>
              <w:widowControl/>
              <w:jc w:val="center"/>
              <w:rPr>
                <w:rFonts w:ascii="Tahoma" w:hAnsi="Tahoma" w:eastAsia="宋体" w:cs="Tahoma"/>
                <w:color w:val="000000"/>
                <w:kern w:val="0"/>
                <w:sz w:val="20"/>
                <w:szCs w:val="20"/>
              </w:rPr>
            </w:pPr>
            <w:r>
              <w:rPr>
                <w:rFonts w:ascii="Tahoma" w:hAnsi="Tahoma" w:eastAsia="宋体" w:cs="Tahoma"/>
                <w:color w:val="000000"/>
                <w:kern w:val="0"/>
                <w:sz w:val="20"/>
                <w:szCs w:val="20"/>
              </w:rPr>
              <w:t>0.745</w:t>
            </w:r>
          </w:p>
        </w:tc>
      </w:tr>
      <w:tr w14:paraId="63F5375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70" w:type="dxa"/>
            <w:noWrap/>
            <w:vAlign w:val="center"/>
          </w:tcPr>
          <w:p w14:paraId="2C88D1BA">
            <w:pPr>
              <w:widowControl/>
              <w:jc w:val="left"/>
              <w:rPr>
                <w:rFonts w:ascii="Tahoma" w:hAnsi="Tahoma" w:eastAsia="宋体" w:cs="Tahoma"/>
                <w:color w:val="000000"/>
                <w:kern w:val="0"/>
                <w:sz w:val="20"/>
                <w:szCs w:val="20"/>
              </w:rPr>
            </w:pPr>
            <w:r>
              <w:rPr>
                <w:rFonts w:ascii="Tahoma" w:hAnsi="Tahoma" w:eastAsia="宋体" w:cs="Tahoma"/>
                <w:b/>
                <w:bCs/>
                <w:color w:val="000000"/>
                <w:kern w:val="0"/>
                <w:sz w:val="20"/>
                <w:szCs w:val="20"/>
              </w:rPr>
              <w:t>CE1</w:t>
            </w:r>
            <w:r>
              <w:rPr>
                <w:rFonts w:ascii="Tahoma" w:hAnsi="Tahoma" w:cs="Tahoma"/>
                <w:bCs/>
                <w:sz w:val="20"/>
                <w:szCs w:val="20"/>
              </w:rPr>
              <w:t xml:space="preserve"> We can accurately grasp the preferences and behaviours of customers through their data.</w:t>
            </w:r>
          </w:p>
        </w:tc>
        <w:tc>
          <w:tcPr>
            <w:tcW w:w="957" w:type="dxa"/>
            <w:noWrap/>
            <w:vAlign w:val="center"/>
          </w:tcPr>
          <w:p w14:paraId="17E28D03">
            <w:pPr>
              <w:widowControl/>
              <w:jc w:val="right"/>
              <w:rPr>
                <w:rFonts w:ascii="Tahoma" w:hAnsi="Tahoma" w:eastAsia="宋体" w:cs="Tahoma"/>
                <w:color w:val="000000"/>
                <w:kern w:val="0"/>
                <w:sz w:val="20"/>
                <w:szCs w:val="20"/>
              </w:rPr>
            </w:pPr>
            <w:r>
              <w:rPr>
                <w:rFonts w:ascii="Tahoma" w:hAnsi="Tahoma" w:eastAsia="宋体" w:cs="Tahoma"/>
                <w:color w:val="000000"/>
                <w:kern w:val="0"/>
                <w:sz w:val="20"/>
                <w:szCs w:val="20"/>
              </w:rPr>
              <w:t>0.86</w:t>
            </w:r>
          </w:p>
        </w:tc>
        <w:tc>
          <w:tcPr>
            <w:tcW w:w="1380" w:type="dxa"/>
            <w:noWrap/>
            <w:vAlign w:val="center"/>
          </w:tcPr>
          <w:p w14:paraId="694867A8">
            <w:pPr>
              <w:widowControl/>
              <w:jc w:val="center"/>
              <w:rPr>
                <w:rFonts w:ascii="Tahoma" w:hAnsi="Tahoma" w:eastAsia="宋体" w:cs="Tahoma"/>
                <w:color w:val="000000"/>
                <w:kern w:val="0"/>
                <w:sz w:val="20"/>
                <w:szCs w:val="20"/>
              </w:rPr>
            </w:pPr>
          </w:p>
        </w:tc>
        <w:tc>
          <w:tcPr>
            <w:tcW w:w="782" w:type="dxa"/>
            <w:noWrap/>
            <w:vAlign w:val="center"/>
          </w:tcPr>
          <w:p w14:paraId="19BD8162">
            <w:pPr>
              <w:widowControl/>
              <w:jc w:val="center"/>
              <w:rPr>
                <w:rFonts w:ascii="Tahoma" w:hAnsi="Tahoma" w:eastAsia="Times New Roman" w:cs="Tahoma"/>
                <w:kern w:val="0"/>
                <w:sz w:val="20"/>
                <w:szCs w:val="20"/>
              </w:rPr>
            </w:pPr>
          </w:p>
        </w:tc>
        <w:tc>
          <w:tcPr>
            <w:tcW w:w="709" w:type="dxa"/>
            <w:noWrap/>
            <w:vAlign w:val="center"/>
          </w:tcPr>
          <w:p w14:paraId="16194EEA">
            <w:pPr>
              <w:widowControl/>
              <w:jc w:val="center"/>
              <w:rPr>
                <w:rFonts w:ascii="Tahoma" w:hAnsi="Tahoma" w:eastAsia="Times New Roman" w:cs="Tahoma"/>
                <w:kern w:val="0"/>
                <w:sz w:val="20"/>
                <w:szCs w:val="20"/>
              </w:rPr>
            </w:pPr>
          </w:p>
        </w:tc>
      </w:tr>
      <w:tr w14:paraId="40E859E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70" w:type="dxa"/>
            <w:noWrap/>
            <w:vAlign w:val="center"/>
          </w:tcPr>
          <w:p w14:paraId="515886ED">
            <w:pPr>
              <w:widowControl/>
              <w:jc w:val="left"/>
              <w:rPr>
                <w:rFonts w:ascii="Tahoma" w:hAnsi="Tahoma" w:eastAsia="宋体" w:cs="Tahoma"/>
                <w:color w:val="000000"/>
                <w:kern w:val="0"/>
                <w:sz w:val="20"/>
                <w:szCs w:val="20"/>
              </w:rPr>
            </w:pPr>
            <w:r>
              <w:rPr>
                <w:rFonts w:ascii="Tahoma" w:hAnsi="Tahoma" w:eastAsia="宋体" w:cs="Tahoma"/>
                <w:b/>
                <w:bCs/>
                <w:color w:val="000000"/>
                <w:kern w:val="0"/>
                <w:sz w:val="20"/>
                <w:szCs w:val="20"/>
              </w:rPr>
              <w:t>CE2</w:t>
            </w:r>
            <w:r>
              <w:rPr>
                <w:rFonts w:ascii="Tahoma" w:hAnsi="Tahoma" w:cs="Tahoma"/>
                <w:bCs/>
                <w:sz w:val="20"/>
                <w:szCs w:val="20"/>
              </w:rPr>
              <w:t xml:space="preserve"> We can accurately identify customer needs and optimize service content and delivery methods through data.</w:t>
            </w:r>
          </w:p>
        </w:tc>
        <w:tc>
          <w:tcPr>
            <w:tcW w:w="957" w:type="dxa"/>
            <w:noWrap/>
            <w:vAlign w:val="center"/>
          </w:tcPr>
          <w:p w14:paraId="4C3D2423">
            <w:pPr>
              <w:widowControl/>
              <w:jc w:val="right"/>
              <w:rPr>
                <w:rFonts w:ascii="Tahoma" w:hAnsi="Tahoma" w:eastAsia="宋体" w:cs="Tahoma"/>
                <w:color w:val="000000"/>
                <w:kern w:val="0"/>
                <w:sz w:val="20"/>
                <w:szCs w:val="20"/>
              </w:rPr>
            </w:pPr>
            <w:r>
              <w:rPr>
                <w:rFonts w:ascii="Tahoma" w:hAnsi="Tahoma" w:eastAsia="宋体" w:cs="Tahoma"/>
                <w:color w:val="000000"/>
                <w:kern w:val="0"/>
                <w:sz w:val="20"/>
                <w:szCs w:val="20"/>
              </w:rPr>
              <w:t>0.856</w:t>
            </w:r>
          </w:p>
        </w:tc>
        <w:tc>
          <w:tcPr>
            <w:tcW w:w="1380" w:type="dxa"/>
            <w:noWrap/>
            <w:vAlign w:val="center"/>
          </w:tcPr>
          <w:p w14:paraId="60A03E16">
            <w:pPr>
              <w:widowControl/>
              <w:jc w:val="center"/>
              <w:rPr>
                <w:rFonts w:ascii="Tahoma" w:hAnsi="Tahoma" w:eastAsia="宋体" w:cs="Tahoma"/>
                <w:color w:val="000000"/>
                <w:kern w:val="0"/>
                <w:sz w:val="20"/>
                <w:szCs w:val="20"/>
              </w:rPr>
            </w:pPr>
          </w:p>
        </w:tc>
        <w:tc>
          <w:tcPr>
            <w:tcW w:w="782" w:type="dxa"/>
            <w:noWrap/>
            <w:vAlign w:val="center"/>
          </w:tcPr>
          <w:p w14:paraId="7E7AB6FE">
            <w:pPr>
              <w:widowControl/>
              <w:jc w:val="center"/>
              <w:rPr>
                <w:rFonts w:ascii="Tahoma" w:hAnsi="Tahoma" w:eastAsia="Times New Roman" w:cs="Tahoma"/>
                <w:kern w:val="0"/>
                <w:sz w:val="20"/>
                <w:szCs w:val="20"/>
              </w:rPr>
            </w:pPr>
          </w:p>
        </w:tc>
        <w:tc>
          <w:tcPr>
            <w:tcW w:w="709" w:type="dxa"/>
            <w:noWrap/>
            <w:vAlign w:val="center"/>
          </w:tcPr>
          <w:p w14:paraId="44CB28C8">
            <w:pPr>
              <w:widowControl/>
              <w:jc w:val="center"/>
              <w:rPr>
                <w:rFonts w:ascii="Tahoma" w:hAnsi="Tahoma" w:eastAsia="Times New Roman" w:cs="Tahoma"/>
                <w:kern w:val="0"/>
                <w:sz w:val="20"/>
                <w:szCs w:val="20"/>
              </w:rPr>
            </w:pPr>
          </w:p>
        </w:tc>
      </w:tr>
      <w:tr w14:paraId="2B600D6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70" w:type="dxa"/>
            <w:noWrap/>
            <w:vAlign w:val="center"/>
          </w:tcPr>
          <w:p w14:paraId="2CCD8CD8">
            <w:pPr>
              <w:widowControl/>
              <w:jc w:val="left"/>
              <w:rPr>
                <w:rFonts w:ascii="Tahoma" w:hAnsi="Tahoma" w:eastAsia="宋体" w:cs="Tahoma"/>
                <w:color w:val="000000"/>
                <w:kern w:val="0"/>
                <w:sz w:val="20"/>
                <w:szCs w:val="20"/>
              </w:rPr>
            </w:pPr>
            <w:r>
              <w:rPr>
                <w:rFonts w:ascii="Tahoma" w:hAnsi="Tahoma" w:eastAsia="宋体" w:cs="Tahoma"/>
                <w:b/>
                <w:bCs/>
                <w:color w:val="000000"/>
                <w:kern w:val="0"/>
                <w:sz w:val="20"/>
                <w:szCs w:val="20"/>
              </w:rPr>
              <w:t>CE3</w:t>
            </w:r>
            <w:r>
              <w:rPr>
                <w:rFonts w:ascii="Tahoma" w:hAnsi="Tahoma" w:cs="Tahoma"/>
                <w:bCs/>
                <w:sz w:val="20"/>
                <w:szCs w:val="20"/>
              </w:rPr>
              <w:t xml:space="preserve"> We can promptly respond to customer feedback through digital platforms and optimize services.</w:t>
            </w:r>
          </w:p>
        </w:tc>
        <w:tc>
          <w:tcPr>
            <w:tcW w:w="957" w:type="dxa"/>
            <w:noWrap/>
            <w:vAlign w:val="center"/>
          </w:tcPr>
          <w:p w14:paraId="64A10E76">
            <w:pPr>
              <w:widowControl/>
              <w:jc w:val="right"/>
              <w:rPr>
                <w:rFonts w:ascii="Tahoma" w:hAnsi="Tahoma" w:eastAsia="宋体" w:cs="Tahoma"/>
                <w:color w:val="000000"/>
                <w:kern w:val="0"/>
                <w:sz w:val="20"/>
                <w:szCs w:val="20"/>
              </w:rPr>
            </w:pPr>
            <w:r>
              <w:rPr>
                <w:rFonts w:ascii="Tahoma" w:hAnsi="Tahoma" w:eastAsia="宋体" w:cs="Tahoma"/>
                <w:color w:val="000000"/>
                <w:kern w:val="0"/>
                <w:sz w:val="20"/>
                <w:szCs w:val="20"/>
              </w:rPr>
              <w:t>0.873</w:t>
            </w:r>
          </w:p>
        </w:tc>
        <w:tc>
          <w:tcPr>
            <w:tcW w:w="1380" w:type="dxa"/>
            <w:noWrap/>
            <w:vAlign w:val="center"/>
          </w:tcPr>
          <w:p w14:paraId="11B4B676">
            <w:pPr>
              <w:widowControl/>
              <w:jc w:val="center"/>
              <w:rPr>
                <w:rFonts w:ascii="Tahoma" w:hAnsi="Tahoma" w:eastAsia="宋体" w:cs="Tahoma"/>
                <w:color w:val="000000"/>
                <w:kern w:val="0"/>
                <w:sz w:val="20"/>
                <w:szCs w:val="20"/>
              </w:rPr>
            </w:pPr>
          </w:p>
        </w:tc>
        <w:tc>
          <w:tcPr>
            <w:tcW w:w="782" w:type="dxa"/>
            <w:noWrap/>
            <w:vAlign w:val="center"/>
          </w:tcPr>
          <w:p w14:paraId="5CC88E6E">
            <w:pPr>
              <w:widowControl/>
              <w:jc w:val="center"/>
              <w:rPr>
                <w:rFonts w:ascii="Tahoma" w:hAnsi="Tahoma" w:eastAsia="Times New Roman" w:cs="Tahoma"/>
                <w:kern w:val="0"/>
                <w:sz w:val="20"/>
                <w:szCs w:val="20"/>
              </w:rPr>
            </w:pPr>
          </w:p>
        </w:tc>
        <w:tc>
          <w:tcPr>
            <w:tcW w:w="709" w:type="dxa"/>
            <w:noWrap/>
            <w:vAlign w:val="center"/>
          </w:tcPr>
          <w:p w14:paraId="150CE955">
            <w:pPr>
              <w:widowControl/>
              <w:jc w:val="center"/>
              <w:rPr>
                <w:rFonts w:ascii="Tahoma" w:hAnsi="Tahoma" w:eastAsia="Times New Roman" w:cs="Tahoma"/>
                <w:kern w:val="0"/>
                <w:sz w:val="20"/>
                <w:szCs w:val="20"/>
              </w:rPr>
            </w:pPr>
          </w:p>
        </w:tc>
      </w:tr>
      <w:tr w14:paraId="1F3E7DC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70" w:type="dxa"/>
            <w:noWrap/>
            <w:vAlign w:val="center"/>
          </w:tcPr>
          <w:p w14:paraId="1EEF6371">
            <w:pPr>
              <w:widowControl/>
              <w:jc w:val="left"/>
              <w:rPr>
                <w:rFonts w:ascii="Tahoma" w:hAnsi="Tahoma" w:eastAsia="宋体" w:cs="Tahoma"/>
                <w:b/>
                <w:bCs/>
                <w:color w:val="000000"/>
                <w:kern w:val="0"/>
                <w:sz w:val="20"/>
                <w:szCs w:val="20"/>
              </w:rPr>
            </w:pPr>
            <w:r>
              <w:rPr>
                <w:rFonts w:hint="eastAsia" w:ascii="Tahoma" w:hAnsi="Tahoma" w:eastAsia="宋体" w:cs="Tahoma"/>
                <w:b/>
                <w:bCs/>
                <w:color w:val="000000"/>
                <w:kern w:val="0"/>
                <w:sz w:val="20"/>
                <w:szCs w:val="20"/>
              </w:rPr>
              <w:t>6</w:t>
            </w:r>
            <w:r>
              <w:rPr>
                <w:rFonts w:ascii="Tahoma" w:hAnsi="Tahoma" w:eastAsia="宋体" w:cs="Tahoma"/>
                <w:b/>
                <w:bCs/>
                <w:color w:val="000000"/>
                <w:kern w:val="0"/>
                <w:sz w:val="20"/>
                <w:szCs w:val="20"/>
              </w:rPr>
              <w:t>.Business Model Innovation (BMI)</w:t>
            </w:r>
          </w:p>
        </w:tc>
        <w:tc>
          <w:tcPr>
            <w:tcW w:w="957" w:type="dxa"/>
            <w:noWrap/>
            <w:vAlign w:val="center"/>
          </w:tcPr>
          <w:p w14:paraId="60C6A7E9">
            <w:pPr>
              <w:widowControl/>
              <w:jc w:val="left"/>
              <w:rPr>
                <w:rFonts w:ascii="Tahoma" w:hAnsi="Tahoma" w:eastAsia="宋体" w:cs="Tahoma"/>
                <w:color w:val="000000"/>
                <w:kern w:val="0"/>
                <w:sz w:val="20"/>
                <w:szCs w:val="20"/>
              </w:rPr>
            </w:pPr>
          </w:p>
        </w:tc>
        <w:tc>
          <w:tcPr>
            <w:tcW w:w="1380" w:type="dxa"/>
            <w:noWrap/>
            <w:vAlign w:val="center"/>
          </w:tcPr>
          <w:p w14:paraId="402488E2">
            <w:pPr>
              <w:widowControl/>
              <w:jc w:val="center"/>
              <w:rPr>
                <w:rFonts w:ascii="Tahoma" w:hAnsi="Tahoma" w:eastAsia="宋体" w:cs="Tahoma"/>
                <w:color w:val="000000"/>
                <w:kern w:val="0"/>
                <w:sz w:val="20"/>
                <w:szCs w:val="20"/>
              </w:rPr>
            </w:pPr>
            <w:r>
              <w:rPr>
                <w:rFonts w:ascii="Tahoma" w:hAnsi="Tahoma" w:eastAsia="宋体" w:cs="Tahoma"/>
                <w:color w:val="000000"/>
                <w:kern w:val="0"/>
                <w:sz w:val="20"/>
                <w:szCs w:val="20"/>
              </w:rPr>
              <w:t>0.843</w:t>
            </w:r>
          </w:p>
        </w:tc>
        <w:tc>
          <w:tcPr>
            <w:tcW w:w="782" w:type="dxa"/>
            <w:noWrap/>
            <w:vAlign w:val="center"/>
          </w:tcPr>
          <w:p w14:paraId="54A42DE0">
            <w:pPr>
              <w:widowControl/>
              <w:jc w:val="center"/>
              <w:rPr>
                <w:rFonts w:ascii="Tahoma" w:hAnsi="Tahoma" w:eastAsia="宋体" w:cs="Tahoma"/>
                <w:color w:val="000000"/>
                <w:kern w:val="0"/>
                <w:sz w:val="20"/>
                <w:szCs w:val="20"/>
              </w:rPr>
            </w:pPr>
            <w:r>
              <w:rPr>
                <w:rFonts w:ascii="Tahoma" w:hAnsi="Tahoma" w:eastAsia="宋体" w:cs="Tahoma"/>
                <w:color w:val="000000"/>
                <w:kern w:val="0"/>
                <w:sz w:val="20"/>
                <w:szCs w:val="20"/>
              </w:rPr>
              <w:t>0.843</w:t>
            </w:r>
          </w:p>
        </w:tc>
        <w:tc>
          <w:tcPr>
            <w:tcW w:w="709" w:type="dxa"/>
            <w:noWrap/>
            <w:vAlign w:val="center"/>
          </w:tcPr>
          <w:p w14:paraId="3980DA2B">
            <w:pPr>
              <w:widowControl/>
              <w:jc w:val="center"/>
              <w:rPr>
                <w:rFonts w:ascii="Tahoma" w:hAnsi="Tahoma" w:eastAsia="宋体" w:cs="Tahoma"/>
                <w:color w:val="000000"/>
                <w:kern w:val="0"/>
                <w:sz w:val="20"/>
                <w:szCs w:val="20"/>
              </w:rPr>
            </w:pPr>
            <w:r>
              <w:rPr>
                <w:rFonts w:ascii="Tahoma" w:hAnsi="Tahoma" w:eastAsia="宋体" w:cs="Tahoma"/>
                <w:color w:val="000000"/>
                <w:kern w:val="0"/>
                <w:sz w:val="20"/>
                <w:szCs w:val="20"/>
              </w:rPr>
              <w:t>0.761</w:t>
            </w:r>
          </w:p>
        </w:tc>
      </w:tr>
      <w:tr w14:paraId="217E296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70" w:type="dxa"/>
            <w:noWrap/>
            <w:vAlign w:val="center"/>
          </w:tcPr>
          <w:p w14:paraId="3B6B6906">
            <w:pPr>
              <w:widowControl/>
              <w:jc w:val="left"/>
              <w:rPr>
                <w:rFonts w:ascii="Tahoma" w:hAnsi="Tahoma" w:eastAsia="宋体" w:cs="Tahoma"/>
                <w:color w:val="000000"/>
                <w:kern w:val="0"/>
                <w:sz w:val="20"/>
                <w:szCs w:val="20"/>
              </w:rPr>
            </w:pPr>
            <w:r>
              <w:rPr>
                <w:rFonts w:ascii="Tahoma" w:hAnsi="Tahoma" w:eastAsia="宋体" w:cs="Tahoma"/>
                <w:b/>
                <w:bCs/>
                <w:color w:val="000000"/>
                <w:kern w:val="0"/>
                <w:sz w:val="20"/>
                <w:szCs w:val="20"/>
              </w:rPr>
              <w:t>BMI1</w:t>
            </w:r>
            <w:r>
              <w:rPr>
                <w:rFonts w:ascii="Tahoma" w:hAnsi="Tahoma" w:cs="Tahoma"/>
                <w:bCs/>
                <w:sz w:val="20"/>
                <w:szCs w:val="20"/>
              </w:rPr>
              <w:t xml:space="preserve"> We have developed new products or services to adapt to the digital trend. </w:t>
            </w:r>
          </w:p>
        </w:tc>
        <w:tc>
          <w:tcPr>
            <w:tcW w:w="957" w:type="dxa"/>
            <w:noWrap/>
            <w:vAlign w:val="center"/>
          </w:tcPr>
          <w:p w14:paraId="22A8D416">
            <w:pPr>
              <w:widowControl/>
              <w:jc w:val="right"/>
              <w:rPr>
                <w:rFonts w:ascii="Tahoma" w:hAnsi="Tahoma" w:eastAsia="宋体" w:cs="Tahoma"/>
                <w:color w:val="000000"/>
                <w:kern w:val="0"/>
                <w:sz w:val="20"/>
                <w:szCs w:val="20"/>
              </w:rPr>
            </w:pPr>
            <w:r>
              <w:rPr>
                <w:rFonts w:ascii="Tahoma" w:hAnsi="Tahoma" w:eastAsia="宋体" w:cs="Tahoma"/>
                <w:color w:val="000000"/>
                <w:kern w:val="0"/>
                <w:sz w:val="20"/>
                <w:szCs w:val="20"/>
              </w:rPr>
              <w:t>0.873</w:t>
            </w:r>
          </w:p>
        </w:tc>
        <w:tc>
          <w:tcPr>
            <w:tcW w:w="1380" w:type="dxa"/>
            <w:noWrap/>
            <w:vAlign w:val="center"/>
          </w:tcPr>
          <w:p w14:paraId="41DD1FB7">
            <w:pPr>
              <w:widowControl/>
              <w:jc w:val="center"/>
              <w:rPr>
                <w:rFonts w:ascii="Tahoma" w:hAnsi="Tahoma" w:eastAsia="宋体" w:cs="Tahoma"/>
                <w:color w:val="000000"/>
                <w:kern w:val="0"/>
                <w:sz w:val="20"/>
                <w:szCs w:val="20"/>
              </w:rPr>
            </w:pPr>
          </w:p>
        </w:tc>
        <w:tc>
          <w:tcPr>
            <w:tcW w:w="782" w:type="dxa"/>
            <w:noWrap/>
            <w:vAlign w:val="center"/>
          </w:tcPr>
          <w:p w14:paraId="5B169382">
            <w:pPr>
              <w:widowControl/>
              <w:jc w:val="center"/>
              <w:rPr>
                <w:rFonts w:ascii="Tahoma" w:hAnsi="Tahoma" w:eastAsia="Times New Roman" w:cs="Tahoma"/>
                <w:kern w:val="0"/>
                <w:sz w:val="20"/>
                <w:szCs w:val="20"/>
              </w:rPr>
            </w:pPr>
          </w:p>
        </w:tc>
        <w:tc>
          <w:tcPr>
            <w:tcW w:w="709" w:type="dxa"/>
            <w:noWrap/>
            <w:vAlign w:val="center"/>
          </w:tcPr>
          <w:p w14:paraId="0C25CEE0">
            <w:pPr>
              <w:widowControl/>
              <w:jc w:val="center"/>
              <w:rPr>
                <w:rFonts w:ascii="Tahoma" w:hAnsi="Tahoma" w:eastAsia="Times New Roman" w:cs="Tahoma"/>
                <w:kern w:val="0"/>
                <w:sz w:val="20"/>
                <w:szCs w:val="20"/>
              </w:rPr>
            </w:pPr>
          </w:p>
        </w:tc>
      </w:tr>
      <w:tr w14:paraId="5990902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70" w:type="dxa"/>
            <w:noWrap/>
            <w:vAlign w:val="center"/>
          </w:tcPr>
          <w:p w14:paraId="000695C8">
            <w:pPr>
              <w:widowControl/>
              <w:jc w:val="left"/>
              <w:rPr>
                <w:rFonts w:ascii="Tahoma" w:hAnsi="Tahoma" w:eastAsia="宋体" w:cs="Tahoma"/>
                <w:color w:val="000000"/>
                <w:kern w:val="0"/>
                <w:sz w:val="20"/>
                <w:szCs w:val="20"/>
              </w:rPr>
            </w:pPr>
            <w:r>
              <w:rPr>
                <w:rFonts w:ascii="Tahoma" w:hAnsi="Tahoma" w:eastAsia="宋体" w:cs="Tahoma"/>
                <w:b/>
                <w:bCs/>
                <w:color w:val="000000"/>
                <w:kern w:val="0"/>
                <w:sz w:val="20"/>
                <w:szCs w:val="20"/>
              </w:rPr>
              <w:t>BMI2</w:t>
            </w:r>
            <w:r>
              <w:rPr>
                <w:rFonts w:ascii="Tahoma" w:hAnsi="Tahoma" w:cs="Tahoma"/>
                <w:bCs/>
                <w:sz w:val="20"/>
                <w:szCs w:val="20"/>
              </w:rPr>
              <w:t xml:space="preserve"> We have expanded new sales channels or markets </w:t>
            </w:r>
          </w:p>
        </w:tc>
        <w:tc>
          <w:tcPr>
            <w:tcW w:w="957" w:type="dxa"/>
            <w:noWrap/>
            <w:vAlign w:val="center"/>
          </w:tcPr>
          <w:p w14:paraId="17ACD2D4">
            <w:pPr>
              <w:widowControl/>
              <w:jc w:val="right"/>
              <w:rPr>
                <w:rFonts w:ascii="Tahoma" w:hAnsi="Tahoma" w:eastAsia="宋体" w:cs="Tahoma"/>
                <w:color w:val="000000"/>
                <w:kern w:val="0"/>
                <w:sz w:val="20"/>
                <w:szCs w:val="20"/>
              </w:rPr>
            </w:pPr>
            <w:r>
              <w:rPr>
                <w:rFonts w:ascii="Tahoma" w:hAnsi="Tahoma" w:eastAsia="宋体" w:cs="Tahoma"/>
                <w:color w:val="000000"/>
                <w:kern w:val="0"/>
                <w:sz w:val="20"/>
                <w:szCs w:val="20"/>
              </w:rPr>
              <w:t>0.88</w:t>
            </w:r>
            <w:r>
              <w:rPr>
                <w:rFonts w:hint="eastAsia" w:ascii="Tahoma" w:hAnsi="Tahoma" w:eastAsia="宋体" w:cs="Tahoma"/>
                <w:color w:val="000000"/>
                <w:kern w:val="0"/>
                <w:sz w:val="20"/>
                <w:szCs w:val="20"/>
              </w:rPr>
              <w:t>0</w:t>
            </w:r>
          </w:p>
        </w:tc>
        <w:tc>
          <w:tcPr>
            <w:tcW w:w="1380" w:type="dxa"/>
            <w:noWrap/>
            <w:vAlign w:val="center"/>
          </w:tcPr>
          <w:p w14:paraId="5C20D932">
            <w:pPr>
              <w:widowControl/>
              <w:jc w:val="center"/>
              <w:rPr>
                <w:rFonts w:ascii="Tahoma" w:hAnsi="Tahoma" w:eastAsia="宋体" w:cs="Tahoma"/>
                <w:color w:val="000000"/>
                <w:kern w:val="0"/>
                <w:sz w:val="20"/>
                <w:szCs w:val="20"/>
              </w:rPr>
            </w:pPr>
          </w:p>
        </w:tc>
        <w:tc>
          <w:tcPr>
            <w:tcW w:w="782" w:type="dxa"/>
            <w:noWrap/>
            <w:vAlign w:val="center"/>
          </w:tcPr>
          <w:p w14:paraId="733933EA">
            <w:pPr>
              <w:widowControl/>
              <w:jc w:val="center"/>
              <w:rPr>
                <w:rFonts w:ascii="Tahoma" w:hAnsi="Tahoma" w:eastAsia="Times New Roman" w:cs="Tahoma"/>
                <w:kern w:val="0"/>
                <w:sz w:val="20"/>
                <w:szCs w:val="20"/>
              </w:rPr>
            </w:pPr>
          </w:p>
        </w:tc>
        <w:tc>
          <w:tcPr>
            <w:tcW w:w="709" w:type="dxa"/>
            <w:noWrap/>
            <w:vAlign w:val="center"/>
          </w:tcPr>
          <w:p w14:paraId="74897D15">
            <w:pPr>
              <w:widowControl/>
              <w:jc w:val="center"/>
              <w:rPr>
                <w:rFonts w:ascii="Tahoma" w:hAnsi="Tahoma" w:eastAsia="Times New Roman" w:cs="Tahoma"/>
                <w:kern w:val="0"/>
                <w:sz w:val="20"/>
                <w:szCs w:val="20"/>
              </w:rPr>
            </w:pPr>
          </w:p>
        </w:tc>
      </w:tr>
      <w:tr w14:paraId="3F82D0B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70" w:type="dxa"/>
            <w:noWrap/>
            <w:vAlign w:val="center"/>
          </w:tcPr>
          <w:p w14:paraId="19F810CD">
            <w:pPr>
              <w:widowControl/>
              <w:jc w:val="left"/>
              <w:rPr>
                <w:rFonts w:ascii="Tahoma" w:hAnsi="Tahoma" w:eastAsia="宋体" w:cs="Tahoma"/>
                <w:color w:val="000000"/>
                <w:kern w:val="0"/>
                <w:sz w:val="20"/>
                <w:szCs w:val="20"/>
              </w:rPr>
            </w:pPr>
            <w:r>
              <w:rPr>
                <w:rFonts w:ascii="Tahoma" w:hAnsi="Tahoma" w:eastAsia="宋体" w:cs="Tahoma"/>
                <w:b/>
                <w:bCs/>
                <w:color w:val="000000"/>
                <w:kern w:val="0"/>
                <w:sz w:val="20"/>
                <w:szCs w:val="20"/>
              </w:rPr>
              <w:t>BMI3</w:t>
            </w:r>
            <w:r>
              <w:rPr>
                <w:rFonts w:ascii="Tahoma" w:hAnsi="Tahoma" w:cs="Tahoma"/>
                <w:bCs/>
                <w:sz w:val="20"/>
                <w:szCs w:val="20"/>
              </w:rPr>
              <w:t xml:space="preserve"> We are trying to establish or restructure new business models based on digital technology.</w:t>
            </w:r>
          </w:p>
        </w:tc>
        <w:tc>
          <w:tcPr>
            <w:tcW w:w="957" w:type="dxa"/>
            <w:noWrap/>
            <w:vAlign w:val="center"/>
          </w:tcPr>
          <w:p w14:paraId="5CA94503">
            <w:pPr>
              <w:widowControl/>
              <w:jc w:val="right"/>
              <w:rPr>
                <w:rFonts w:ascii="Tahoma" w:hAnsi="Tahoma" w:eastAsia="宋体" w:cs="Tahoma"/>
                <w:color w:val="000000"/>
                <w:kern w:val="0"/>
                <w:sz w:val="20"/>
                <w:szCs w:val="20"/>
              </w:rPr>
            </w:pPr>
            <w:r>
              <w:rPr>
                <w:rFonts w:ascii="Tahoma" w:hAnsi="Tahoma" w:eastAsia="宋体" w:cs="Tahoma"/>
                <w:color w:val="000000"/>
                <w:kern w:val="0"/>
                <w:sz w:val="20"/>
                <w:szCs w:val="20"/>
              </w:rPr>
              <w:t>0.863</w:t>
            </w:r>
          </w:p>
        </w:tc>
        <w:tc>
          <w:tcPr>
            <w:tcW w:w="1380" w:type="dxa"/>
            <w:noWrap/>
            <w:vAlign w:val="center"/>
          </w:tcPr>
          <w:p w14:paraId="64C97B4D">
            <w:pPr>
              <w:widowControl/>
              <w:jc w:val="center"/>
              <w:rPr>
                <w:rFonts w:ascii="Tahoma" w:hAnsi="Tahoma" w:eastAsia="宋体" w:cs="Tahoma"/>
                <w:color w:val="000000"/>
                <w:kern w:val="0"/>
                <w:sz w:val="20"/>
                <w:szCs w:val="20"/>
              </w:rPr>
            </w:pPr>
          </w:p>
        </w:tc>
        <w:tc>
          <w:tcPr>
            <w:tcW w:w="782" w:type="dxa"/>
            <w:noWrap/>
            <w:vAlign w:val="center"/>
          </w:tcPr>
          <w:p w14:paraId="208C1270">
            <w:pPr>
              <w:widowControl/>
              <w:jc w:val="center"/>
              <w:rPr>
                <w:rFonts w:ascii="Tahoma" w:hAnsi="Tahoma" w:eastAsia="Times New Roman" w:cs="Tahoma"/>
                <w:kern w:val="0"/>
                <w:sz w:val="20"/>
                <w:szCs w:val="20"/>
              </w:rPr>
            </w:pPr>
          </w:p>
        </w:tc>
        <w:tc>
          <w:tcPr>
            <w:tcW w:w="709" w:type="dxa"/>
            <w:noWrap/>
            <w:vAlign w:val="center"/>
          </w:tcPr>
          <w:p w14:paraId="38AC27E2">
            <w:pPr>
              <w:widowControl/>
              <w:jc w:val="center"/>
              <w:rPr>
                <w:rFonts w:ascii="Tahoma" w:hAnsi="Tahoma" w:eastAsia="Times New Roman" w:cs="Tahoma"/>
                <w:kern w:val="0"/>
                <w:sz w:val="20"/>
                <w:szCs w:val="20"/>
              </w:rPr>
            </w:pPr>
          </w:p>
        </w:tc>
      </w:tr>
      <w:tr w14:paraId="56819C3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70" w:type="dxa"/>
            <w:noWrap/>
            <w:vAlign w:val="center"/>
          </w:tcPr>
          <w:p w14:paraId="188E88A7">
            <w:pPr>
              <w:widowControl/>
              <w:jc w:val="left"/>
              <w:rPr>
                <w:rFonts w:ascii="Tahoma" w:hAnsi="Tahoma" w:eastAsia="宋体" w:cs="Tahoma"/>
                <w:b/>
                <w:bCs/>
                <w:color w:val="000000"/>
                <w:kern w:val="0"/>
                <w:sz w:val="20"/>
                <w:szCs w:val="20"/>
              </w:rPr>
            </w:pPr>
            <w:r>
              <w:rPr>
                <w:rFonts w:hint="eastAsia" w:ascii="Tahoma" w:hAnsi="Tahoma" w:eastAsia="宋体" w:cs="Tahoma"/>
                <w:b/>
                <w:bCs/>
                <w:color w:val="000000"/>
                <w:kern w:val="0"/>
                <w:sz w:val="20"/>
                <w:szCs w:val="20"/>
              </w:rPr>
              <w:t>7</w:t>
            </w:r>
            <w:r>
              <w:rPr>
                <w:rFonts w:ascii="Tahoma" w:hAnsi="Tahoma" w:eastAsia="宋体" w:cs="Tahoma"/>
                <w:b/>
                <w:bCs/>
                <w:color w:val="000000"/>
                <w:kern w:val="0"/>
                <w:sz w:val="20"/>
                <w:szCs w:val="20"/>
              </w:rPr>
              <w:t xml:space="preserve">.Organizational Resilience (OR) </w:t>
            </w:r>
          </w:p>
        </w:tc>
        <w:tc>
          <w:tcPr>
            <w:tcW w:w="957" w:type="dxa"/>
            <w:noWrap/>
            <w:vAlign w:val="center"/>
          </w:tcPr>
          <w:p w14:paraId="2F1D25AB">
            <w:pPr>
              <w:widowControl/>
              <w:jc w:val="left"/>
              <w:rPr>
                <w:rFonts w:ascii="Tahoma" w:hAnsi="Tahoma" w:eastAsia="宋体" w:cs="Tahoma"/>
                <w:color w:val="000000"/>
                <w:kern w:val="0"/>
                <w:sz w:val="20"/>
                <w:szCs w:val="20"/>
              </w:rPr>
            </w:pPr>
          </w:p>
        </w:tc>
        <w:tc>
          <w:tcPr>
            <w:tcW w:w="1380" w:type="dxa"/>
            <w:noWrap/>
            <w:vAlign w:val="center"/>
          </w:tcPr>
          <w:p w14:paraId="0C3AD10A">
            <w:pPr>
              <w:widowControl/>
              <w:jc w:val="center"/>
              <w:rPr>
                <w:rFonts w:ascii="Tahoma" w:hAnsi="Tahoma" w:eastAsia="宋体" w:cs="Tahoma"/>
                <w:color w:val="000000"/>
                <w:kern w:val="0"/>
                <w:sz w:val="20"/>
                <w:szCs w:val="20"/>
              </w:rPr>
            </w:pPr>
            <w:r>
              <w:rPr>
                <w:rFonts w:ascii="Tahoma" w:hAnsi="Tahoma" w:eastAsia="宋体" w:cs="Tahoma"/>
                <w:color w:val="000000"/>
                <w:kern w:val="0"/>
                <w:sz w:val="20"/>
                <w:szCs w:val="20"/>
              </w:rPr>
              <w:t>0.936</w:t>
            </w:r>
          </w:p>
        </w:tc>
        <w:tc>
          <w:tcPr>
            <w:tcW w:w="782" w:type="dxa"/>
            <w:noWrap/>
            <w:vAlign w:val="center"/>
          </w:tcPr>
          <w:p w14:paraId="47721DC9">
            <w:pPr>
              <w:widowControl/>
              <w:jc w:val="center"/>
              <w:rPr>
                <w:rFonts w:ascii="Tahoma" w:hAnsi="Tahoma" w:eastAsia="宋体" w:cs="Tahoma"/>
                <w:color w:val="000000"/>
                <w:kern w:val="0"/>
                <w:sz w:val="20"/>
                <w:szCs w:val="20"/>
              </w:rPr>
            </w:pPr>
            <w:r>
              <w:rPr>
                <w:rFonts w:ascii="Tahoma" w:hAnsi="Tahoma" w:eastAsia="宋体" w:cs="Tahoma"/>
                <w:color w:val="000000"/>
                <w:kern w:val="0"/>
                <w:sz w:val="20"/>
                <w:szCs w:val="20"/>
              </w:rPr>
              <w:t>0.937</w:t>
            </w:r>
          </w:p>
        </w:tc>
        <w:tc>
          <w:tcPr>
            <w:tcW w:w="709" w:type="dxa"/>
            <w:noWrap/>
            <w:vAlign w:val="center"/>
          </w:tcPr>
          <w:p w14:paraId="7FED87D9">
            <w:pPr>
              <w:widowControl/>
              <w:jc w:val="center"/>
              <w:rPr>
                <w:rFonts w:ascii="Tahoma" w:hAnsi="Tahoma" w:eastAsia="宋体" w:cs="Tahoma"/>
                <w:color w:val="000000"/>
                <w:kern w:val="0"/>
                <w:sz w:val="20"/>
                <w:szCs w:val="20"/>
              </w:rPr>
            </w:pPr>
            <w:r>
              <w:rPr>
                <w:rFonts w:ascii="Tahoma" w:hAnsi="Tahoma" w:eastAsia="宋体" w:cs="Tahoma"/>
                <w:color w:val="000000"/>
                <w:kern w:val="0"/>
                <w:sz w:val="20"/>
                <w:szCs w:val="20"/>
              </w:rPr>
              <w:t>0.69</w:t>
            </w:r>
          </w:p>
        </w:tc>
      </w:tr>
      <w:tr w14:paraId="5331483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70" w:type="dxa"/>
            <w:noWrap/>
            <w:vAlign w:val="center"/>
          </w:tcPr>
          <w:p w14:paraId="45540603">
            <w:pPr>
              <w:widowControl/>
              <w:jc w:val="left"/>
              <w:rPr>
                <w:rFonts w:ascii="Tahoma" w:hAnsi="Tahoma" w:eastAsia="宋体" w:cs="Tahoma"/>
                <w:color w:val="000000"/>
                <w:kern w:val="0"/>
                <w:sz w:val="20"/>
                <w:szCs w:val="20"/>
              </w:rPr>
            </w:pPr>
            <w:r>
              <w:rPr>
                <w:rFonts w:ascii="Tahoma" w:hAnsi="Tahoma" w:eastAsia="宋体" w:cs="Tahoma"/>
                <w:b/>
                <w:bCs/>
                <w:color w:val="000000"/>
                <w:kern w:val="0"/>
                <w:sz w:val="20"/>
                <w:szCs w:val="20"/>
              </w:rPr>
              <w:t>OR1</w:t>
            </w:r>
            <w:r>
              <w:rPr>
                <w:rFonts w:ascii="Tahoma" w:hAnsi="Tahoma" w:eastAsia="Calibri" w:cs="Tahoma"/>
                <w:sz w:val="20"/>
                <w:szCs w:val="20"/>
              </w:rPr>
              <w:t xml:space="preserve"> When facing new challenges, we can quickly develop feasible solutions using existing resources.</w:t>
            </w:r>
          </w:p>
        </w:tc>
        <w:tc>
          <w:tcPr>
            <w:tcW w:w="957" w:type="dxa"/>
            <w:noWrap/>
            <w:vAlign w:val="center"/>
          </w:tcPr>
          <w:p w14:paraId="437774DC">
            <w:pPr>
              <w:widowControl/>
              <w:jc w:val="right"/>
              <w:rPr>
                <w:rFonts w:ascii="Tahoma" w:hAnsi="Tahoma" w:eastAsia="宋体" w:cs="Tahoma"/>
                <w:color w:val="000000"/>
                <w:kern w:val="0"/>
                <w:sz w:val="20"/>
                <w:szCs w:val="20"/>
              </w:rPr>
            </w:pPr>
            <w:r>
              <w:rPr>
                <w:rFonts w:ascii="Tahoma" w:hAnsi="Tahoma" w:eastAsia="宋体" w:cs="Tahoma"/>
                <w:color w:val="000000"/>
                <w:kern w:val="0"/>
                <w:sz w:val="20"/>
                <w:szCs w:val="20"/>
              </w:rPr>
              <w:t>0.825</w:t>
            </w:r>
          </w:p>
        </w:tc>
        <w:tc>
          <w:tcPr>
            <w:tcW w:w="1380" w:type="dxa"/>
            <w:noWrap/>
            <w:vAlign w:val="center"/>
          </w:tcPr>
          <w:p w14:paraId="58CAF89B">
            <w:pPr>
              <w:widowControl/>
              <w:jc w:val="center"/>
              <w:rPr>
                <w:rFonts w:ascii="Tahoma" w:hAnsi="Tahoma" w:eastAsia="宋体" w:cs="Tahoma"/>
                <w:color w:val="000000"/>
                <w:kern w:val="0"/>
                <w:sz w:val="20"/>
                <w:szCs w:val="20"/>
              </w:rPr>
            </w:pPr>
          </w:p>
        </w:tc>
        <w:tc>
          <w:tcPr>
            <w:tcW w:w="782" w:type="dxa"/>
            <w:noWrap/>
            <w:vAlign w:val="center"/>
          </w:tcPr>
          <w:p w14:paraId="7DB04698">
            <w:pPr>
              <w:widowControl/>
              <w:jc w:val="center"/>
              <w:rPr>
                <w:rFonts w:ascii="Tahoma" w:hAnsi="Tahoma" w:eastAsia="Times New Roman" w:cs="Tahoma"/>
                <w:kern w:val="0"/>
                <w:sz w:val="20"/>
                <w:szCs w:val="20"/>
              </w:rPr>
            </w:pPr>
          </w:p>
        </w:tc>
        <w:tc>
          <w:tcPr>
            <w:tcW w:w="709" w:type="dxa"/>
            <w:noWrap/>
            <w:vAlign w:val="center"/>
          </w:tcPr>
          <w:p w14:paraId="6E9131D2">
            <w:pPr>
              <w:widowControl/>
              <w:jc w:val="center"/>
              <w:rPr>
                <w:rFonts w:ascii="Tahoma" w:hAnsi="Tahoma" w:eastAsia="Times New Roman" w:cs="Tahoma"/>
                <w:kern w:val="0"/>
                <w:sz w:val="20"/>
                <w:szCs w:val="20"/>
              </w:rPr>
            </w:pPr>
          </w:p>
        </w:tc>
      </w:tr>
      <w:tr w14:paraId="6DE07A0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70" w:type="dxa"/>
            <w:noWrap/>
            <w:vAlign w:val="center"/>
          </w:tcPr>
          <w:p w14:paraId="24AB3FDE">
            <w:pPr>
              <w:widowControl/>
              <w:jc w:val="left"/>
              <w:rPr>
                <w:rFonts w:ascii="Tahoma" w:hAnsi="Tahoma" w:eastAsia="宋体" w:cs="Tahoma"/>
                <w:color w:val="000000"/>
                <w:kern w:val="0"/>
                <w:sz w:val="20"/>
                <w:szCs w:val="20"/>
              </w:rPr>
            </w:pPr>
            <w:r>
              <w:rPr>
                <w:rFonts w:ascii="Tahoma" w:hAnsi="Tahoma" w:eastAsia="宋体" w:cs="Tahoma"/>
                <w:b/>
                <w:bCs/>
                <w:color w:val="000000"/>
                <w:kern w:val="0"/>
                <w:sz w:val="20"/>
                <w:szCs w:val="20"/>
              </w:rPr>
              <w:t>OR2</w:t>
            </w:r>
            <w:r>
              <w:rPr>
                <w:rFonts w:ascii="Tahoma" w:hAnsi="Tahoma" w:eastAsia="Calibri" w:cs="Tahoma"/>
                <w:sz w:val="20"/>
                <w:szCs w:val="20"/>
              </w:rPr>
              <w:t xml:space="preserve"> We dynamically adjust and communicate priorities based on environmental changes.</w:t>
            </w:r>
          </w:p>
        </w:tc>
        <w:tc>
          <w:tcPr>
            <w:tcW w:w="957" w:type="dxa"/>
            <w:noWrap/>
            <w:vAlign w:val="center"/>
          </w:tcPr>
          <w:p w14:paraId="58BDE6BD">
            <w:pPr>
              <w:widowControl/>
              <w:jc w:val="right"/>
              <w:rPr>
                <w:rFonts w:ascii="Tahoma" w:hAnsi="Tahoma" w:eastAsia="宋体" w:cs="Tahoma"/>
                <w:color w:val="000000"/>
                <w:kern w:val="0"/>
                <w:sz w:val="20"/>
                <w:szCs w:val="20"/>
              </w:rPr>
            </w:pPr>
            <w:r>
              <w:rPr>
                <w:rFonts w:ascii="Tahoma" w:hAnsi="Tahoma" w:eastAsia="宋体" w:cs="Tahoma"/>
                <w:color w:val="000000"/>
                <w:kern w:val="0"/>
                <w:sz w:val="20"/>
                <w:szCs w:val="20"/>
              </w:rPr>
              <w:t>0.839</w:t>
            </w:r>
          </w:p>
        </w:tc>
        <w:tc>
          <w:tcPr>
            <w:tcW w:w="1380" w:type="dxa"/>
            <w:noWrap/>
            <w:vAlign w:val="center"/>
          </w:tcPr>
          <w:p w14:paraId="0849B841">
            <w:pPr>
              <w:widowControl/>
              <w:jc w:val="center"/>
              <w:rPr>
                <w:rFonts w:ascii="Tahoma" w:hAnsi="Tahoma" w:eastAsia="宋体" w:cs="Tahoma"/>
                <w:color w:val="000000"/>
                <w:kern w:val="0"/>
                <w:sz w:val="20"/>
                <w:szCs w:val="20"/>
              </w:rPr>
            </w:pPr>
          </w:p>
        </w:tc>
        <w:tc>
          <w:tcPr>
            <w:tcW w:w="782" w:type="dxa"/>
            <w:noWrap/>
            <w:vAlign w:val="center"/>
          </w:tcPr>
          <w:p w14:paraId="0F2E560E">
            <w:pPr>
              <w:widowControl/>
              <w:jc w:val="center"/>
              <w:rPr>
                <w:rFonts w:ascii="Tahoma" w:hAnsi="Tahoma" w:eastAsia="Times New Roman" w:cs="Tahoma"/>
                <w:kern w:val="0"/>
                <w:sz w:val="20"/>
                <w:szCs w:val="20"/>
              </w:rPr>
            </w:pPr>
          </w:p>
        </w:tc>
        <w:tc>
          <w:tcPr>
            <w:tcW w:w="709" w:type="dxa"/>
            <w:noWrap/>
            <w:vAlign w:val="center"/>
          </w:tcPr>
          <w:p w14:paraId="7FA812A6">
            <w:pPr>
              <w:widowControl/>
              <w:jc w:val="center"/>
              <w:rPr>
                <w:rFonts w:ascii="Tahoma" w:hAnsi="Tahoma" w:eastAsia="Times New Roman" w:cs="Tahoma"/>
                <w:kern w:val="0"/>
                <w:sz w:val="20"/>
                <w:szCs w:val="20"/>
              </w:rPr>
            </w:pPr>
          </w:p>
        </w:tc>
      </w:tr>
      <w:tr w14:paraId="24929FE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70" w:type="dxa"/>
            <w:noWrap/>
            <w:vAlign w:val="center"/>
          </w:tcPr>
          <w:p w14:paraId="57B5D447">
            <w:pPr>
              <w:widowControl/>
              <w:jc w:val="left"/>
              <w:rPr>
                <w:rFonts w:ascii="Tahoma" w:hAnsi="Tahoma" w:eastAsia="宋体" w:cs="Tahoma"/>
                <w:color w:val="000000"/>
                <w:kern w:val="0"/>
                <w:sz w:val="20"/>
                <w:szCs w:val="20"/>
              </w:rPr>
            </w:pPr>
            <w:r>
              <w:rPr>
                <w:rFonts w:ascii="Tahoma" w:hAnsi="Tahoma" w:eastAsia="宋体" w:cs="Tahoma"/>
                <w:b/>
                <w:bCs/>
                <w:color w:val="000000"/>
                <w:kern w:val="0"/>
                <w:sz w:val="20"/>
                <w:szCs w:val="20"/>
              </w:rPr>
              <w:t>OR3</w:t>
            </w:r>
            <w:r>
              <w:rPr>
                <w:rFonts w:ascii="Tahoma" w:hAnsi="Tahoma" w:eastAsia="Calibri" w:cs="Tahoma"/>
                <w:sz w:val="20"/>
                <w:szCs w:val="20"/>
              </w:rPr>
              <w:t xml:space="preserve"> We have backup equipment/facilities/capacity to meet unexpected demands.</w:t>
            </w:r>
          </w:p>
        </w:tc>
        <w:tc>
          <w:tcPr>
            <w:tcW w:w="957" w:type="dxa"/>
            <w:noWrap/>
            <w:vAlign w:val="center"/>
          </w:tcPr>
          <w:p w14:paraId="759D8620">
            <w:pPr>
              <w:widowControl/>
              <w:jc w:val="right"/>
              <w:rPr>
                <w:rFonts w:ascii="Tahoma" w:hAnsi="Tahoma" w:eastAsia="宋体" w:cs="Tahoma"/>
                <w:color w:val="000000"/>
                <w:kern w:val="0"/>
                <w:sz w:val="20"/>
                <w:szCs w:val="20"/>
              </w:rPr>
            </w:pPr>
            <w:r>
              <w:rPr>
                <w:rFonts w:ascii="Tahoma" w:hAnsi="Tahoma" w:eastAsia="宋体" w:cs="Tahoma"/>
                <w:color w:val="000000"/>
                <w:kern w:val="0"/>
                <w:sz w:val="20"/>
                <w:szCs w:val="20"/>
              </w:rPr>
              <w:t>0.836</w:t>
            </w:r>
          </w:p>
        </w:tc>
        <w:tc>
          <w:tcPr>
            <w:tcW w:w="1380" w:type="dxa"/>
            <w:noWrap/>
            <w:vAlign w:val="center"/>
          </w:tcPr>
          <w:p w14:paraId="372F6DC4">
            <w:pPr>
              <w:widowControl/>
              <w:jc w:val="center"/>
              <w:rPr>
                <w:rFonts w:ascii="Tahoma" w:hAnsi="Tahoma" w:eastAsia="宋体" w:cs="Tahoma"/>
                <w:color w:val="000000"/>
                <w:kern w:val="0"/>
                <w:sz w:val="20"/>
                <w:szCs w:val="20"/>
              </w:rPr>
            </w:pPr>
          </w:p>
        </w:tc>
        <w:tc>
          <w:tcPr>
            <w:tcW w:w="782" w:type="dxa"/>
            <w:noWrap/>
            <w:vAlign w:val="center"/>
          </w:tcPr>
          <w:p w14:paraId="3192C0A9">
            <w:pPr>
              <w:widowControl/>
              <w:jc w:val="center"/>
              <w:rPr>
                <w:rFonts w:ascii="Tahoma" w:hAnsi="Tahoma" w:eastAsia="Times New Roman" w:cs="Tahoma"/>
                <w:kern w:val="0"/>
                <w:sz w:val="20"/>
                <w:szCs w:val="20"/>
              </w:rPr>
            </w:pPr>
          </w:p>
        </w:tc>
        <w:tc>
          <w:tcPr>
            <w:tcW w:w="709" w:type="dxa"/>
            <w:noWrap/>
            <w:vAlign w:val="center"/>
          </w:tcPr>
          <w:p w14:paraId="65F5DFAB">
            <w:pPr>
              <w:widowControl/>
              <w:jc w:val="center"/>
              <w:rPr>
                <w:rFonts w:ascii="Tahoma" w:hAnsi="Tahoma" w:eastAsia="Times New Roman" w:cs="Tahoma"/>
                <w:kern w:val="0"/>
                <w:sz w:val="20"/>
                <w:szCs w:val="20"/>
              </w:rPr>
            </w:pPr>
          </w:p>
        </w:tc>
      </w:tr>
      <w:tr w14:paraId="1FC9B80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70" w:hRule="atLeast"/>
        </w:trPr>
        <w:tc>
          <w:tcPr>
            <w:tcW w:w="5670" w:type="dxa"/>
            <w:noWrap/>
            <w:vAlign w:val="center"/>
          </w:tcPr>
          <w:p w14:paraId="280C3EC6">
            <w:pPr>
              <w:widowControl/>
              <w:jc w:val="left"/>
              <w:rPr>
                <w:rFonts w:ascii="Tahoma" w:hAnsi="Tahoma" w:eastAsia="宋体" w:cs="Tahoma"/>
                <w:color w:val="000000"/>
                <w:kern w:val="0"/>
                <w:sz w:val="20"/>
                <w:szCs w:val="20"/>
              </w:rPr>
            </w:pPr>
            <w:r>
              <w:rPr>
                <w:rFonts w:ascii="Tahoma" w:hAnsi="Tahoma" w:eastAsia="宋体" w:cs="Tahoma"/>
                <w:b/>
                <w:bCs/>
                <w:color w:val="000000"/>
                <w:kern w:val="0"/>
                <w:sz w:val="20"/>
                <w:szCs w:val="20"/>
              </w:rPr>
              <w:t>OR4</w:t>
            </w:r>
            <w:r>
              <w:rPr>
                <w:rFonts w:ascii="Tahoma" w:hAnsi="Tahoma" w:eastAsia="Calibri" w:cs="Tahoma"/>
                <w:sz w:val="20"/>
                <w:szCs w:val="20"/>
              </w:rPr>
              <w:t xml:space="preserve"> We are capable of resolving novel or unexpected problems collaboratively.</w:t>
            </w:r>
          </w:p>
        </w:tc>
        <w:tc>
          <w:tcPr>
            <w:tcW w:w="957" w:type="dxa"/>
            <w:noWrap/>
            <w:vAlign w:val="center"/>
          </w:tcPr>
          <w:p w14:paraId="78D10911">
            <w:pPr>
              <w:widowControl/>
              <w:jc w:val="right"/>
              <w:rPr>
                <w:rFonts w:ascii="Tahoma" w:hAnsi="Tahoma" w:eastAsia="宋体" w:cs="Tahoma"/>
                <w:color w:val="000000"/>
                <w:kern w:val="0"/>
                <w:sz w:val="20"/>
                <w:szCs w:val="20"/>
              </w:rPr>
            </w:pPr>
            <w:r>
              <w:rPr>
                <w:rFonts w:ascii="Tahoma" w:hAnsi="Tahoma" w:eastAsia="宋体" w:cs="Tahoma"/>
                <w:color w:val="000000"/>
                <w:kern w:val="0"/>
                <w:sz w:val="20"/>
                <w:szCs w:val="20"/>
              </w:rPr>
              <w:t>0.825</w:t>
            </w:r>
          </w:p>
        </w:tc>
        <w:tc>
          <w:tcPr>
            <w:tcW w:w="1380" w:type="dxa"/>
            <w:noWrap/>
            <w:vAlign w:val="center"/>
          </w:tcPr>
          <w:p w14:paraId="0655DAE6">
            <w:pPr>
              <w:widowControl/>
              <w:jc w:val="center"/>
              <w:rPr>
                <w:rFonts w:ascii="Tahoma" w:hAnsi="Tahoma" w:eastAsia="宋体" w:cs="Tahoma"/>
                <w:color w:val="000000"/>
                <w:kern w:val="0"/>
                <w:sz w:val="20"/>
                <w:szCs w:val="20"/>
              </w:rPr>
            </w:pPr>
          </w:p>
        </w:tc>
        <w:tc>
          <w:tcPr>
            <w:tcW w:w="782" w:type="dxa"/>
            <w:noWrap/>
            <w:vAlign w:val="center"/>
          </w:tcPr>
          <w:p w14:paraId="26BB57A3">
            <w:pPr>
              <w:widowControl/>
              <w:jc w:val="center"/>
              <w:rPr>
                <w:rFonts w:ascii="Tahoma" w:hAnsi="Tahoma" w:eastAsia="Times New Roman" w:cs="Tahoma"/>
                <w:kern w:val="0"/>
                <w:sz w:val="20"/>
                <w:szCs w:val="20"/>
              </w:rPr>
            </w:pPr>
          </w:p>
        </w:tc>
        <w:tc>
          <w:tcPr>
            <w:tcW w:w="709" w:type="dxa"/>
            <w:noWrap/>
            <w:vAlign w:val="center"/>
          </w:tcPr>
          <w:p w14:paraId="7C1DD6E3">
            <w:pPr>
              <w:widowControl/>
              <w:jc w:val="center"/>
              <w:rPr>
                <w:rFonts w:ascii="Tahoma" w:hAnsi="Tahoma" w:eastAsia="Times New Roman" w:cs="Tahoma"/>
                <w:kern w:val="0"/>
                <w:sz w:val="20"/>
                <w:szCs w:val="20"/>
              </w:rPr>
            </w:pPr>
          </w:p>
        </w:tc>
      </w:tr>
      <w:tr w14:paraId="1E6CA7E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70" w:type="dxa"/>
            <w:noWrap/>
            <w:vAlign w:val="center"/>
          </w:tcPr>
          <w:p w14:paraId="18A5BE3C">
            <w:pPr>
              <w:widowControl/>
              <w:jc w:val="left"/>
              <w:rPr>
                <w:rFonts w:ascii="Tahoma" w:hAnsi="Tahoma" w:eastAsia="宋体" w:cs="Tahoma"/>
                <w:color w:val="000000"/>
                <w:kern w:val="0"/>
                <w:sz w:val="20"/>
                <w:szCs w:val="20"/>
              </w:rPr>
            </w:pPr>
            <w:r>
              <w:rPr>
                <w:rFonts w:ascii="Tahoma" w:hAnsi="Tahoma" w:eastAsia="宋体" w:cs="Tahoma"/>
                <w:b/>
                <w:bCs/>
                <w:color w:val="000000"/>
                <w:kern w:val="0"/>
                <w:sz w:val="20"/>
                <w:szCs w:val="20"/>
              </w:rPr>
              <w:t>OR5</w:t>
            </w:r>
            <w:r>
              <w:rPr>
                <w:rFonts w:ascii="Tahoma" w:hAnsi="Tahoma" w:eastAsia="Calibri" w:cs="Tahoma"/>
                <w:sz w:val="20"/>
                <w:szCs w:val="20"/>
              </w:rPr>
              <w:t xml:space="preserve"> Our internal processes can be quickly adjusted when needed.</w:t>
            </w:r>
          </w:p>
        </w:tc>
        <w:tc>
          <w:tcPr>
            <w:tcW w:w="957" w:type="dxa"/>
            <w:noWrap/>
            <w:vAlign w:val="center"/>
          </w:tcPr>
          <w:p w14:paraId="297FC789">
            <w:pPr>
              <w:widowControl/>
              <w:jc w:val="right"/>
              <w:rPr>
                <w:rFonts w:ascii="Tahoma" w:hAnsi="Tahoma" w:eastAsia="宋体" w:cs="Tahoma"/>
                <w:color w:val="000000"/>
                <w:kern w:val="0"/>
                <w:sz w:val="20"/>
                <w:szCs w:val="20"/>
              </w:rPr>
            </w:pPr>
            <w:r>
              <w:rPr>
                <w:rFonts w:ascii="Tahoma" w:hAnsi="Tahoma" w:eastAsia="宋体" w:cs="Tahoma"/>
                <w:color w:val="000000"/>
                <w:kern w:val="0"/>
                <w:sz w:val="20"/>
                <w:szCs w:val="20"/>
              </w:rPr>
              <w:t>0.821</w:t>
            </w:r>
          </w:p>
        </w:tc>
        <w:tc>
          <w:tcPr>
            <w:tcW w:w="1380" w:type="dxa"/>
            <w:noWrap/>
            <w:vAlign w:val="center"/>
          </w:tcPr>
          <w:p w14:paraId="26168E0A">
            <w:pPr>
              <w:widowControl/>
              <w:jc w:val="center"/>
              <w:rPr>
                <w:rFonts w:ascii="Tahoma" w:hAnsi="Tahoma" w:eastAsia="宋体" w:cs="Tahoma"/>
                <w:color w:val="000000"/>
                <w:kern w:val="0"/>
                <w:sz w:val="20"/>
                <w:szCs w:val="20"/>
              </w:rPr>
            </w:pPr>
          </w:p>
        </w:tc>
        <w:tc>
          <w:tcPr>
            <w:tcW w:w="782" w:type="dxa"/>
            <w:noWrap/>
            <w:vAlign w:val="center"/>
          </w:tcPr>
          <w:p w14:paraId="4A53E31C">
            <w:pPr>
              <w:widowControl/>
              <w:jc w:val="center"/>
              <w:rPr>
                <w:rFonts w:ascii="Tahoma" w:hAnsi="Tahoma" w:eastAsia="Times New Roman" w:cs="Tahoma"/>
                <w:kern w:val="0"/>
                <w:sz w:val="20"/>
                <w:szCs w:val="20"/>
              </w:rPr>
            </w:pPr>
          </w:p>
        </w:tc>
        <w:tc>
          <w:tcPr>
            <w:tcW w:w="709" w:type="dxa"/>
            <w:noWrap/>
            <w:vAlign w:val="center"/>
          </w:tcPr>
          <w:p w14:paraId="0F3C7BF9">
            <w:pPr>
              <w:widowControl/>
              <w:jc w:val="center"/>
              <w:rPr>
                <w:rFonts w:ascii="Tahoma" w:hAnsi="Tahoma" w:eastAsia="Times New Roman" w:cs="Tahoma"/>
                <w:kern w:val="0"/>
                <w:sz w:val="20"/>
                <w:szCs w:val="20"/>
              </w:rPr>
            </w:pPr>
          </w:p>
        </w:tc>
      </w:tr>
      <w:tr w14:paraId="33135AE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70" w:type="dxa"/>
            <w:noWrap/>
            <w:vAlign w:val="center"/>
          </w:tcPr>
          <w:p w14:paraId="4972BF82">
            <w:pPr>
              <w:widowControl/>
              <w:jc w:val="left"/>
              <w:rPr>
                <w:rFonts w:ascii="Tahoma" w:hAnsi="Tahoma" w:eastAsia="宋体" w:cs="Tahoma"/>
                <w:color w:val="000000"/>
                <w:kern w:val="0"/>
                <w:sz w:val="20"/>
                <w:szCs w:val="20"/>
              </w:rPr>
            </w:pPr>
            <w:r>
              <w:rPr>
                <w:rFonts w:ascii="Tahoma" w:hAnsi="Tahoma" w:eastAsia="宋体" w:cs="Tahoma"/>
                <w:b/>
                <w:bCs/>
                <w:color w:val="000000"/>
                <w:kern w:val="0"/>
                <w:sz w:val="20"/>
                <w:szCs w:val="20"/>
              </w:rPr>
              <w:t>OR6</w:t>
            </w:r>
            <w:r>
              <w:rPr>
                <w:rFonts w:ascii="Tahoma" w:hAnsi="Tahoma" w:eastAsia="Calibri" w:cs="Tahoma"/>
                <w:sz w:val="20"/>
                <w:szCs w:val="20"/>
              </w:rPr>
              <w:t xml:space="preserve"> We maintain close internal communication across departments.</w:t>
            </w:r>
          </w:p>
        </w:tc>
        <w:tc>
          <w:tcPr>
            <w:tcW w:w="957" w:type="dxa"/>
            <w:noWrap/>
            <w:vAlign w:val="center"/>
          </w:tcPr>
          <w:p w14:paraId="5229AF99">
            <w:pPr>
              <w:widowControl/>
              <w:jc w:val="right"/>
              <w:rPr>
                <w:rFonts w:ascii="Tahoma" w:hAnsi="Tahoma" w:eastAsia="宋体" w:cs="Tahoma"/>
                <w:color w:val="000000"/>
                <w:kern w:val="0"/>
                <w:sz w:val="20"/>
                <w:szCs w:val="20"/>
              </w:rPr>
            </w:pPr>
            <w:r>
              <w:rPr>
                <w:rFonts w:ascii="Tahoma" w:hAnsi="Tahoma" w:eastAsia="宋体" w:cs="Tahoma"/>
                <w:color w:val="000000"/>
                <w:kern w:val="0"/>
                <w:sz w:val="20"/>
                <w:szCs w:val="20"/>
              </w:rPr>
              <w:t>0.831</w:t>
            </w:r>
          </w:p>
        </w:tc>
        <w:tc>
          <w:tcPr>
            <w:tcW w:w="1380" w:type="dxa"/>
            <w:noWrap/>
            <w:vAlign w:val="center"/>
          </w:tcPr>
          <w:p w14:paraId="24426477">
            <w:pPr>
              <w:widowControl/>
              <w:jc w:val="center"/>
              <w:rPr>
                <w:rFonts w:ascii="Tahoma" w:hAnsi="Tahoma" w:eastAsia="宋体" w:cs="Tahoma"/>
                <w:color w:val="000000"/>
                <w:kern w:val="0"/>
                <w:sz w:val="20"/>
                <w:szCs w:val="20"/>
              </w:rPr>
            </w:pPr>
          </w:p>
        </w:tc>
        <w:tc>
          <w:tcPr>
            <w:tcW w:w="782" w:type="dxa"/>
            <w:noWrap/>
            <w:vAlign w:val="center"/>
          </w:tcPr>
          <w:p w14:paraId="2214E194">
            <w:pPr>
              <w:widowControl/>
              <w:jc w:val="center"/>
              <w:rPr>
                <w:rFonts w:ascii="Tahoma" w:hAnsi="Tahoma" w:eastAsia="Times New Roman" w:cs="Tahoma"/>
                <w:kern w:val="0"/>
                <w:sz w:val="20"/>
                <w:szCs w:val="20"/>
              </w:rPr>
            </w:pPr>
          </w:p>
        </w:tc>
        <w:tc>
          <w:tcPr>
            <w:tcW w:w="709" w:type="dxa"/>
            <w:noWrap/>
            <w:vAlign w:val="center"/>
          </w:tcPr>
          <w:p w14:paraId="161EB506">
            <w:pPr>
              <w:widowControl/>
              <w:jc w:val="center"/>
              <w:rPr>
                <w:rFonts w:ascii="Tahoma" w:hAnsi="Tahoma" w:eastAsia="Times New Roman" w:cs="Tahoma"/>
                <w:kern w:val="0"/>
                <w:sz w:val="20"/>
                <w:szCs w:val="20"/>
              </w:rPr>
            </w:pPr>
          </w:p>
        </w:tc>
      </w:tr>
      <w:tr w14:paraId="3B2C0D0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70" w:type="dxa"/>
            <w:noWrap/>
            <w:vAlign w:val="center"/>
          </w:tcPr>
          <w:p w14:paraId="08925052">
            <w:pPr>
              <w:widowControl/>
              <w:jc w:val="left"/>
              <w:rPr>
                <w:rFonts w:ascii="Tahoma" w:hAnsi="Tahoma" w:eastAsia="宋体" w:cs="Tahoma"/>
                <w:color w:val="000000"/>
                <w:kern w:val="0"/>
                <w:sz w:val="20"/>
                <w:szCs w:val="20"/>
              </w:rPr>
            </w:pPr>
            <w:r>
              <w:rPr>
                <w:rFonts w:ascii="Tahoma" w:hAnsi="Tahoma" w:eastAsia="宋体" w:cs="Tahoma"/>
                <w:b/>
                <w:bCs/>
                <w:color w:val="000000"/>
                <w:kern w:val="0"/>
                <w:sz w:val="20"/>
                <w:szCs w:val="20"/>
              </w:rPr>
              <w:t>OR7</w:t>
            </w:r>
            <w:r>
              <w:rPr>
                <w:rFonts w:ascii="Tahoma" w:hAnsi="Tahoma" w:eastAsia="Calibri" w:cs="Tahoma"/>
                <w:sz w:val="20"/>
                <w:szCs w:val="20"/>
              </w:rPr>
              <w:t xml:space="preserve"> We continuously learn from past disruptions to improve future responses.</w:t>
            </w:r>
          </w:p>
        </w:tc>
        <w:tc>
          <w:tcPr>
            <w:tcW w:w="957" w:type="dxa"/>
            <w:noWrap/>
            <w:vAlign w:val="center"/>
          </w:tcPr>
          <w:p w14:paraId="70200073">
            <w:pPr>
              <w:widowControl/>
              <w:jc w:val="right"/>
              <w:rPr>
                <w:rFonts w:ascii="Tahoma" w:hAnsi="Tahoma" w:eastAsia="宋体" w:cs="Tahoma"/>
                <w:color w:val="000000"/>
                <w:kern w:val="0"/>
                <w:sz w:val="20"/>
                <w:szCs w:val="20"/>
              </w:rPr>
            </w:pPr>
            <w:r>
              <w:rPr>
                <w:rFonts w:ascii="Tahoma" w:hAnsi="Tahoma" w:eastAsia="宋体" w:cs="Tahoma"/>
                <w:color w:val="000000"/>
                <w:kern w:val="0"/>
                <w:sz w:val="20"/>
                <w:szCs w:val="20"/>
              </w:rPr>
              <w:t>0.837</w:t>
            </w:r>
          </w:p>
        </w:tc>
        <w:tc>
          <w:tcPr>
            <w:tcW w:w="1380" w:type="dxa"/>
            <w:noWrap/>
            <w:vAlign w:val="center"/>
          </w:tcPr>
          <w:p w14:paraId="16BE317E">
            <w:pPr>
              <w:widowControl/>
              <w:jc w:val="center"/>
              <w:rPr>
                <w:rFonts w:ascii="Tahoma" w:hAnsi="Tahoma" w:eastAsia="宋体" w:cs="Tahoma"/>
                <w:color w:val="000000"/>
                <w:kern w:val="0"/>
                <w:sz w:val="20"/>
                <w:szCs w:val="20"/>
              </w:rPr>
            </w:pPr>
          </w:p>
        </w:tc>
        <w:tc>
          <w:tcPr>
            <w:tcW w:w="782" w:type="dxa"/>
            <w:noWrap/>
            <w:vAlign w:val="center"/>
          </w:tcPr>
          <w:p w14:paraId="197D700A">
            <w:pPr>
              <w:widowControl/>
              <w:jc w:val="center"/>
              <w:rPr>
                <w:rFonts w:ascii="Tahoma" w:hAnsi="Tahoma" w:eastAsia="Times New Roman" w:cs="Tahoma"/>
                <w:kern w:val="0"/>
                <w:sz w:val="20"/>
                <w:szCs w:val="20"/>
              </w:rPr>
            </w:pPr>
          </w:p>
        </w:tc>
        <w:tc>
          <w:tcPr>
            <w:tcW w:w="709" w:type="dxa"/>
            <w:noWrap/>
            <w:vAlign w:val="center"/>
          </w:tcPr>
          <w:p w14:paraId="7C3FEB1F">
            <w:pPr>
              <w:widowControl/>
              <w:jc w:val="center"/>
              <w:rPr>
                <w:rFonts w:ascii="Tahoma" w:hAnsi="Tahoma" w:eastAsia="Times New Roman" w:cs="Tahoma"/>
                <w:kern w:val="0"/>
                <w:sz w:val="20"/>
                <w:szCs w:val="20"/>
              </w:rPr>
            </w:pPr>
          </w:p>
        </w:tc>
      </w:tr>
      <w:tr w14:paraId="7436FC6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70" w:type="dxa"/>
            <w:noWrap/>
            <w:vAlign w:val="center"/>
          </w:tcPr>
          <w:p w14:paraId="23FBCC3C">
            <w:pPr>
              <w:widowControl/>
              <w:jc w:val="left"/>
              <w:rPr>
                <w:rFonts w:ascii="Tahoma" w:hAnsi="Tahoma" w:eastAsia="宋体" w:cs="Tahoma"/>
                <w:color w:val="000000"/>
                <w:kern w:val="0"/>
                <w:sz w:val="20"/>
                <w:szCs w:val="20"/>
              </w:rPr>
            </w:pPr>
            <w:r>
              <w:rPr>
                <w:rFonts w:ascii="Tahoma" w:hAnsi="Tahoma" w:eastAsia="宋体" w:cs="Tahoma"/>
                <w:b/>
                <w:bCs/>
                <w:color w:val="000000"/>
                <w:kern w:val="0"/>
                <w:sz w:val="20"/>
                <w:szCs w:val="20"/>
              </w:rPr>
              <w:t>OR8</w:t>
            </w:r>
            <w:r>
              <w:rPr>
                <w:rFonts w:ascii="Tahoma" w:hAnsi="Tahoma" w:eastAsia="Calibri" w:cs="Tahoma"/>
                <w:sz w:val="20"/>
                <w:szCs w:val="20"/>
              </w:rPr>
              <w:t xml:space="preserve"> We regularly update strategies in response to changing environments.</w:t>
            </w:r>
          </w:p>
        </w:tc>
        <w:tc>
          <w:tcPr>
            <w:tcW w:w="957" w:type="dxa"/>
            <w:noWrap/>
            <w:vAlign w:val="center"/>
          </w:tcPr>
          <w:p w14:paraId="0DD6F0B8">
            <w:pPr>
              <w:widowControl/>
              <w:jc w:val="right"/>
              <w:rPr>
                <w:rFonts w:ascii="Tahoma" w:hAnsi="Tahoma" w:eastAsia="宋体" w:cs="Tahoma"/>
                <w:color w:val="000000"/>
                <w:kern w:val="0"/>
                <w:sz w:val="20"/>
                <w:szCs w:val="20"/>
              </w:rPr>
            </w:pPr>
            <w:r>
              <w:rPr>
                <w:rFonts w:ascii="Tahoma" w:hAnsi="Tahoma" w:eastAsia="宋体" w:cs="Tahoma"/>
                <w:color w:val="000000"/>
                <w:kern w:val="0"/>
                <w:sz w:val="20"/>
                <w:szCs w:val="20"/>
              </w:rPr>
              <w:t>0.831</w:t>
            </w:r>
          </w:p>
        </w:tc>
        <w:tc>
          <w:tcPr>
            <w:tcW w:w="1380" w:type="dxa"/>
            <w:noWrap/>
            <w:vAlign w:val="center"/>
          </w:tcPr>
          <w:p w14:paraId="09DD6AEF">
            <w:pPr>
              <w:widowControl/>
              <w:jc w:val="center"/>
              <w:rPr>
                <w:rFonts w:ascii="Tahoma" w:hAnsi="Tahoma" w:eastAsia="宋体" w:cs="Tahoma"/>
                <w:color w:val="000000"/>
                <w:kern w:val="0"/>
                <w:sz w:val="20"/>
                <w:szCs w:val="20"/>
              </w:rPr>
            </w:pPr>
          </w:p>
        </w:tc>
        <w:tc>
          <w:tcPr>
            <w:tcW w:w="782" w:type="dxa"/>
            <w:noWrap/>
            <w:vAlign w:val="center"/>
          </w:tcPr>
          <w:p w14:paraId="0E5C0D1F">
            <w:pPr>
              <w:widowControl/>
              <w:jc w:val="center"/>
              <w:rPr>
                <w:rFonts w:ascii="Tahoma" w:hAnsi="Tahoma" w:eastAsia="Times New Roman" w:cs="Tahoma"/>
                <w:kern w:val="0"/>
                <w:sz w:val="20"/>
                <w:szCs w:val="20"/>
              </w:rPr>
            </w:pPr>
          </w:p>
        </w:tc>
        <w:tc>
          <w:tcPr>
            <w:tcW w:w="709" w:type="dxa"/>
            <w:noWrap/>
            <w:vAlign w:val="center"/>
          </w:tcPr>
          <w:p w14:paraId="7C701DDF">
            <w:pPr>
              <w:widowControl/>
              <w:jc w:val="center"/>
              <w:rPr>
                <w:rFonts w:ascii="Tahoma" w:hAnsi="Tahoma" w:eastAsia="Times New Roman" w:cs="Tahoma"/>
                <w:kern w:val="0"/>
                <w:sz w:val="20"/>
                <w:szCs w:val="20"/>
              </w:rPr>
            </w:pPr>
          </w:p>
        </w:tc>
      </w:tr>
      <w:tr w14:paraId="51F38A0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70" w:type="dxa"/>
            <w:noWrap/>
            <w:vAlign w:val="center"/>
          </w:tcPr>
          <w:p w14:paraId="7C7D058D">
            <w:pPr>
              <w:widowControl/>
              <w:jc w:val="left"/>
              <w:rPr>
                <w:rFonts w:ascii="Tahoma" w:hAnsi="Tahoma" w:eastAsia="宋体" w:cs="Tahoma"/>
                <w:b/>
                <w:bCs/>
                <w:color w:val="000000"/>
                <w:kern w:val="0"/>
                <w:sz w:val="20"/>
                <w:szCs w:val="20"/>
              </w:rPr>
            </w:pPr>
            <w:r>
              <w:rPr>
                <w:rFonts w:hint="eastAsia" w:ascii="Tahoma" w:hAnsi="Tahoma" w:eastAsia="宋体" w:cs="Tahoma"/>
                <w:b/>
                <w:bCs/>
                <w:color w:val="000000"/>
                <w:kern w:val="0"/>
                <w:sz w:val="20"/>
                <w:szCs w:val="20"/>
              </w:rPr>
              <w:t>8</w:t>
            </w:r>
            <w:r>
              <w:rPr>
                <w:rFonts w:ascii="Tahoma" w:hAnsi="Tahoma" w:eastAsia="宋体" w:cs="Tahoma"/>
                <w:b/>
                <w:bCs/>
                <w:color w:val="000000"/>
                <w:kern w:val="0"/>
                <w:sz w:val="20"/>
                <w:szCs w:val="20"/>
              </w:rPr>
              <w:t xml:space="preserve">.Firm Performance (FP) </w:t>
            </w:r>
          </w:p>
        </w:tc>
        <w:tc>
          <w:tcPr>
            <w:tcW w:w="957" w:type="dxa"/>
            <w:noWrap/>
            <w:vAlign w:val="center"/>
          </w:tcPr>
          <w:p w14:paraId="634AFD36">
            <w:pPr>
              <w:widowControl/>
              <w:jc w:val="left"/>
              <w:rPr>
                <w:rFonts w:ascii="Tahoma" w:hAnsi="Tahoma" w:eastAsia="宋体" w:cs="Tahoma"/>
                <w:color w:val="000000"/>
                <w:kern w:val="0"/>
                <w:sz w:val="20"/>
                <w:szCs w:val="20"/>
              </w:rPr>
            </w:pPr>
          </w:p>
        </w:tc>
        <w:tc>
          <w:tcPr>
            <w:tcW w:w="1380" w:type="dxa"/>
            <w:noWrap/>
            <w:vAlign w:val="center"/>
          </w:tcPr>
          <w:p w14:paraId="4EE0FEB9">
            <w:pPr>
              <w:widowControl/>
              <w:jc w:val="center"/>
              <w:rPr>
                <w:rFonts w:ascii="Tahoma" w:hAnsi="Tahoma" w:eastAsia="宋体" w:cs="Tahoma"/>
                <w:color w:val="000000"/>
                <w:kern w:val="0"/>
                <w:sz w:val="20"/>
                <w:szCs w:val="20"/>
              </w:rPr>
            </w:pPr>
            <w:r>
              <w:rPr>
                <w:rFonts w:ascii="Tahoma" w:hAnsi="Tahoma" w:eastAsia="宋体" w:cs="Tahoma"/>
                <w:color w:val="000000"/>
                <w:kern w:val="0"/>
                <w:sz w:val="20"/>
                <w:szCs w:val="20"/>
              </w:rPr>
              <w:t>0.9</w:t>
            </w:r>
          </w:p>
        </w:tc>
        <w:tc>
          <w:tcPr>
            <w:tcW w:w="782" w:type="dxa"/>
            <w:noWrap/>
            <w:vAlign w:val="center"/>
          </w:tcPr>
          <w:p w14:paraId="2898CD95">
            <w:pPr>
              <w:widowControl/>
              <w:jc w:val="center"/>
              <w:rPr>
                <w:rFonts w:ascii="Tahoma" w:hAnsi="Tahoma" w:eastAsia="宋体" w:cs="Tahoma"/>
                <w:color w:val="000000"/>
                <w:kern w:val="0"/>
                <w:sz w:val="20"/>
                <w:szCs w:val="20"/>
              </w:rPr>
            </w:pPr>
            <w:r>
              <w:rPr>
                <w:rFonts w:ascii="Tahoma" w:hAnsi="Tahoma" w:eastAsia="宋体" w:cs="Tahoma"/>
                <w:color w:val="000000"/>
                <w:kern w:val="0"/>
                <w:sz w:val="20"/>
                <w:szCs w:val="20"/>
              </w:rPr>
              <w:t>0.901</w:t>
            </w:r>
          </w:p>
        </w:tc>
        <w:tc>
          <w:tcPr>
            <w:tcW w:w="709" w:type="dxa"/>
            <w:noWrap/>
            <w:vAlign w:val="center"/>
          </w:tcPr>
          <w:p w14:paraId="0913A6D2">
            <w:pPr>
              <w:widowControl/>
              <w:jc w:val="center"/>
              <w:rPr>
                <w:rFonts w:ascii="Tahoma" w:hAnsi="Tahoma" w:eastAsia="宋体" w:cs="Tahoma"/>
                <w:color w:val="000000"/>
                <w:kern w:val="0"/>
                <w:sz w:val="20"/>
                <w:szCs w:val="20"/>
              </w:rPr>
            </w:pPr>
            <w:r>
              <w:rPr>
                <w:rFonts w:ascii="Tahoma" w:hAnsi="Tahoma" w:eastAsia="宋体" w:cs="Tahoma"/>
                <w:color w:val="000000"/>
                <w:kern w:val="0"/>
                <w:sz w:val="20"/>
                <w:szCs w:val="20"/>
              </w:rPr>
              <w:t>0.667</w:t>
            </w:r>
          </w:p>
        </w:tc>
      </w:tr>
      <w:tr w14:paraId="46F40DE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70" w:type="dxa"/>
            <w:noWrap/>
            <w:vAlign w:val="center"/>
          </w:tcPr>
          <w:p w14:paraId="0702E9D1">
            <w:pPr>
              <w:widowControl/>
              <w:jc w:val="left"/>
              <w:rPr>
                <w:rFonts w:ascii="Tahoma" w:hAnsi="Tahoma" w:eastAsia="宋体" w:cs="Tahoma"/>
                <w:color w:val="000000"/>
                <w:kern w:val="0"/>
                <w:sz w:val="20"/>
                <w:szCs w:val="20"/>
              </w:rPr>
            </w:pPr>
            <w:r>
              <w:rPr>
                <w:rFonts w:ascii="Tahoma" w:hAnsi="Tahoma" w:eastAsia="宋体" w:cs="Tahoma"/>
                <w:b/>
                <w:bCs/>
                <w:color w:val="000000"/>
                <w:kern w:val="0"/>
                <w:sz w:val="20"/>
                <w:szCs w:val="20"/>
              </w:rPr>
              <w:t>FP1</w:t>
            </w:r>
            <w:r>
              <w:rPr>
                <w:rFonts w:ascii="Tahoma" w:hAnsi="Tahoma" w:cs="Tahoma"/>
                <w:bCs/>
                <w:sz w:val="20"/>
                <w:szCs w:val="20"/>
              </w:rPr>
              <w:t xml:space="preserve"> Customers always tend to seek out new products and services.</w:t>
            </w:r>
          </w:p>
        </w:tc>
        <w:tc>
          <w:tcPr>
            <w:tcW w:w="957" w:type="dxa"/>
            <w:noWrap/>
            <w:vAlign w:val="center"/>
          </w:tcPr>
          <w:p w14:paraId="15D09E0B">
            <w:pPr>
              <w:widowControl/>
              <w:jc w:val="right"/>
              <w:rPr>
                <w:rFonts w:ascii="Tahoma" w:hAnsi="Tahoma" w:eastAsia="宋体" w:cs="Tahoma"/>
                <w:color w:val="000000"/>
                <w:kern w:val="0"/>
                <w:sz w:val="20"/>
                <w:szCs w:val="20"/>
              </w:rPr>
            </w:pPr>
            <w:r>
              <w:rPr>
                <w:rFonts w:ascii="Tahoma" w:hAnsi="Tahoma" w:eastAsia="宋体" w:cs="Tahoma"/>
                <w:color w:val="000000"/>
                <w:kern w:val="0"/>
                <w:sz w:val="20"/>
                <w:szCs w:val="20"/>
              </w:rPr>
              <w:t>0.827</w:t>
            </w:r>
          </w:p>
        </w:tc>
        <w:tc>
          <w:tcPr>
            <w:tcW w:w="1380" w:type="dxa"/>
            <w:noWrap/>
            <w:vAlign w:val="center"/>
          </w:tcPr>
          <w:p w14:paraId="7F4BB86D">
            <w:pPr>
              <w:widowControl/>
              <w:jc w:val="center"/>
              <w:rPr>
                <w:rFonts w:ascii="Tahoma" w:hAnsi="Tahoma" w:eastAsia="宋体" w:cs="Tahoma"/>
                <w:color w:val="000000"/>
                <w:kern w:val="0"/>
                <w:sz w:val="20"/>
                <w:szCs w:val="20"/>
              </w:rPr>
            </w:pPr>
          </w:p>
        </w:tc>
        <w:tc>
          <w:tcPr>
            <w:tcW w:w="782" w:type="dxa"/>
            <w:noWrap/>
            <w:vAlign w:val="center"/>
          </w:tcPr>
          <w:p w14:paraId="16EF22CA">
            <w:pPr>
              <w:widowControl/>
              <w:jc w:val="center"/>
              <w:rPr>
                <w:rFonts w:ascii="Tahoma" w:hAnsi="Tahoma" w:eastAsia="Times New Roman" w:cs="Tahoma"/>
                <w:kern w:val="0"/>
                <w:sz w:val="20"/>
                <w:szCs w:val="20"/>
              </w:rPr>
            </w:pPr>
          </w:p>
        </w:tc>
        <w:tc>
          <w:tcPr>
            <w:tcW w:w="709" w:type="dxa"/>
            <w:noWrap/>
            <w:vAlign w:val="center"/>
          </w:tcPr>
          <w:p w14:paraId="6F165627">
            <w:pPr>
              <w:widowControl/>
              <w:jc w:val="center"/>
              <w:rPr>
                <w:rFonts w:ascii="Tahoma" w:hAnsi="Tahoma" w:eastAsia="Times New Roman" w:cs="Tahoma"/>
                <w:kern w:val="0"/>
                <w:sz w:val="20"/>
                <w:szCs w:val="20"/>
              </w:rPr>
            </w:pPr>
          </w:p>
        </w:tc>
      </w:tr>
      <w:tr w14:paraId="7BD51BE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70" w:type="dxa"/>
            <w:noWrap/>
            <w:vAlign w:val="center"/>
          </w:tcPr>
          <w:p w14:paraId="1BC63AF3">
            <w:pPr>
              <w:widowControl/>
              <w:jc w:val="left"/>
              <w:rPr>
                <w:rFonts w:ascii="Tahoma" w:hAnsi="Tahoma" w:eastAsia="宋体" w:cs="Tahoma"/>
                <w:color w:val="000000"/>
                <w:kern w:val="0"/>
                <w:sz w:val="20"/>
                <w:szCs w:val="20"/>
              </w:rPr>
            </w:pPr>
            <w:r>
              <w:rPr>
                <w:rFonts w:ascii="Tahoma" w:hAnsi="Tahoma" w:eastAsia="宋体" w:cs="Tahoma"/>
                <w:b/>
                <w:bCs/>
                <w:color w:val="000000"/>
                <w:kern w:val="0"/>
                <w:sz w:val="20"/>
                <w:szCs w:val="20"/>
              </w:rPr>
              <w:t>FP2</w:t>
            </w:r>
            <w:r>
              <w:rPr>
                <w:rFonts w:ascii="Tahoma" w:hAnsi="Tahoma" w:cs="Tahoma"/>
                <w:bCs/>
                <w:sz w:val="20"/>
                <w:szCs w:val="20"/>
              </w:rPr>
              <w:t xml:space="preserve"> Customers' preferences for products and services change rapidly over time.</w:t>
            </w:r>
          </w:p>
        </w:tc>
        <w:tc>
          <w:tcPr>
            <w:tcW w:w="957" w:type="dxa"/>
            <w:noWrap/>
            <w:vAlign w:val="center"/>
          </w:tcPr>
          <w:p w14:paraId="1ED04290">
            <w:pPr>
              <w:widowControl/>
              <w:jc w:val="right"/>
              <w:rPr>
                <w:rFonts w:ascii="Tahoma" w:hAnsi="Tahoma" w:eastAsia="宋体" w:cs="Tahoma"/>
                <w:color w:val="000000"/>
                <w:kern w:val="0"/>
                <w:sz w:val="20"/>
                <w:szCs w:val="20"/>
              </w:rPr>
            </w:pPr>
            <w:r>
              <w:rPr>
                <w:rFonts w:ascii="Tahoma" w:hAnsi="Tahoma" w:eastAsia="宋体" w:cs="Tahoma"/>
                <w:color w:val="000000"/>
                <w:kern w:val="0"/>
                <w:sz w:val="20"/>
                <w:szCs w:val="20"/>
              </w:rPr>
              <w:t>0.811</w:t>
            </w:r>
          </w:p>
        </w:tc>
        <w:tc>
          <w:tcPr>
            <w:tcW w:w="1380" w:type="dxa"/>
            <w:noWrap/>
            <w:vAlign w:val="center"/>
          </w:tcPr>
          <w:p w14:paraId="36965053">
            <w:pPr>
              <w:widowControl/>
              <w:jc w:val="center"/>
              <w:rPr>
                <w:rFonts w:ascii="Tahoma" w:hAnsi="Tahoma" w:eastAsia="宋体" w:cs="Tahoma"/>
                <w:color w:val="000000"/>
                <w:kern w:val="0"/>
                <w:sz w:val="20"/>
                <w:szCs w:val="20"/>
              </w:rPr>
            </w:pPr>
          </w:p>
        </w:tc>
        <w:tc>
          <w:tcPr>
            <w:tcW w:w="782" w:type="dxa"/>
            <w:noWrap/>
            <w:vAlign w:val="center"/>
          </w:tcPr>
          <w:p w14:paraId="3F945AF7">
            <w:pPr>
              <w:widowControl/>
              <w:jc w:val="center"/>
              <w:rPr>
                <w:rFonts w:ascii="Tahoma" w:hAnsi="Tahoma" w:eastAsia="Times New Roman" w:cs="Tahoma"/>
                <w:kern w:val="0"/>
                <w:sz w:val="20"/>
                <w:szCs w:val="20"/>
              </w:rPr>
            </w:pPr>
          </w:p>
        </w:tc>
        <w:tc>
          <w:tcPr>
            <w:tcW w:w="709" w:type="dxa"/>
            <w:noWrap/>
            <w:vAlign w:val="center"/>
          </w:tcPr>
          <w:p w14:paraId="39729544">
            <w:pPr>
              <w:widowControl/>
              <w:jc w:val="center"/>
              <w:rPr>
                <w:rFonts w:ascii="Tahoma" w:hAnsi="Tahoma" w:eastAsia="Times New Roman" w:cs="Tahoma"/>
                <w:kern w:val="0"/>
                <w:sz w:val="20"/>
                <w:szCs w:val="20"/>
              </w:rPr>
            </w:pPr>
          </w:p>
        </w:tc>
      </w:tr>
      <w:tr w14:paraId="64EC3B5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70" w:type="dxa"/>
            <w:noWrap/>
            <w:vAlign w:val="center"/>
          </w:tcPr>
          <w:p w14:paraId="399B8033">
            <w:pPr>
              <w:widowControl/>
              <w:jc w:val="left"/>
              <w:rPr>
                <w:rFonts w:ascii="Tahoma" w:hAnsi="Tahoma" w:eastAsia="宋体" w:cs="Tahoma"/>
                <w:color w:val="000000"/>
                <w:kern w:val="0"/>
                <w:sz w:val="20"/>
                <w:szCs w:val="20"/>
              </w:rPr>
            </w:pPr>
            <w:r>
              <w:rPr>
                <w:rFonts w:ascii="Tahoma" w:hAnsi="Tahoma" w:eastAsia="宋体" w:cs="Tahoma"/>
                <w:b/>
                <w:bCs/>
                <w:color w:val="000000"/>
                <w:kern w:val="0"/>
                <w:sz w:val="20"/>
                <w:szCs w:val="20"/>
              </w:rPr>
              <w:t>FP3</w:t>
            </w:r>
            <w:r>
              <w:rPr>
                <w:rFonts w:ascii="Tahoma" w:hAnsi="Tahoma" w:cs="Tahoma"/>
                <w:bCs/>
                <w:sz w:val="20"/>
                <w:szCs w:val="20"/>
              </w:rPr>
              <w:t xml:space="preserve"> Almost every day, people hear about new competitors from either the direct or adjacent industries.</w:t>
            </w:r>
          </w:p>
        </w:tc>
        <w:tc>
          <w:tcPr>
            <w:tcW w:w="957" w:type="dxa"/>
            <w:noWrap/>
            <w:vAlign w:val="center"/>
          </w:tcPr>
          <w:p w14:paraId="1D91E8F0">
            <w:pPr>
              <w:widowControl/>
              <w:jc w:val="right"/>
              <w:rPr>
                <w:rFonts w:ascii="Tahoma" w:hAnsi="Tahoma" w:eastAsia="宋体" w:cs="Tahoma"/>
                <w:color w:val="000000"/>
                <w:kern w:val="0"/>
                <w:sz w:val="20"/>
                <w:szCs w:val="20"/>
              </w:rPr>
            </w:pPr>
            <w:r>
              <w:rPr>
                <w:rFonts w:ascii="Tahoma" w:hAnsi="Tahoma" w:eastAsia="宋体" w:cs="Tahoma"/>
                <w:color w:val="000000"/>
                <w:kern w:val="0"/>
                <w:sz w:val="20"/>
                <w:szCs w:val="20"/>
              </w:rPr>
              <w:t>0.82</w:t>
            </w:r>
            <w:r>
              <w:rPr>
                <w:rFonts w:hint="eastAsia" w:ascii="Tahoma" w:hAnsi="Tahoma" w:eastAsia="宋体" w:cs="Tahoma"/>
                <w:color w:val="000000"/>
                <w:kern w:val="0"/>
                <w:sz w:val="20"/>
                <w:szCs w:val="20"/>
              </w:rPr>
              <w:t>0</w:t>
            </w:r>
          </w:p>
        </w:tc>
        <w:tc>
          <w:tcPr>
            <w:tcW w:w="1380" w:type="dxa"/>
            <w:noWrap/>
            <w:vAlign w:val="center"/>
          </w:tcPr>
          <w:p w14:paraId="01A212D0">
            <w:pPr>
              <w:widowControl/>
              <w:jc w:val="center"/>
              <w:rPr>
                <w:rFonts w:ascii="Tahoma" w:hAnsi="Tahoma" w:eastAsia="宋体" w:cs="Tahoma"/>
                <w:color w:val="000000"/>
                <w:kern w:val="0"/>
                <w:sz w:val="20"/>
                <w:szCs w:val="20"/>
              </w:rPr>
            </w:pPr>
          </w:p>
        </w:tc>
        <w:tc>
          <w:tcPr>
            <w:tcW w:w="782" w:type="dxa"/>
            <w:noWrap/>
            <w:vAlign w:val="center"/>
          </w:tcPr>
          <w:p w14:paraId="41B85DF3">
            <w:pPr>
              <w:widowControl/>
              <w:jc w:val="center"/>
              <w:rPr>
                <w:rFonts w:ascii="Tahoma" w:hAnsi="Tahoma" w:eastAsia="Times New Roman" w:cs="Tahoma"/>
                <w:kern w:val="0"/>
                <w:sz w:val="20"/>
                <w:szCs w:val="20"/>
              </w:rPr>
            </w:pPr>
          </w:p>
        </w:tc>
        <w:tc>
          <w:tcPr>
            <w:tcW w:w="709" w:type="dxa"/>
            <w:noWrap/>
            <w:vAlign w:val="center"/>
          </w:tcPr>
          <w:p w14:paraId="58F90972">
            <w:pPr>
              <w:widowControl/>
              <w:jc w:val="center"/>
              <w:rPr>
                <w:rFonts w:ascii="Tahoma" w:hAnsi="Tahoma" w:eastAsia="Times New Roman" w:cs="Tahoma"/>
                <w:kern w:val="0"/>
                <w:sz w:val="20"/>
                <w:szCs w:val="20"/>
              </w:rPr>
            </w:pPr>
          </w:p>
        </w:tc>
      </w:tr>
      <w:tr w14:paraId="0FD1414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70" w:type="dxa"/>
            <w:noWrap/>
            <w:vAlign w:val="center"/>
          </w:tcPr>
          <w:p w14:paraId="55AE8700">
            <w:pPr>
              <w:widowControl/>
              <w:jc w:val="left"/>
              <w:rPr>
                <w:rFonts w:ascii="Tahoma" w:hAnsi="Tahoma" w:eastAsia="宋体" w:cs="Tahoma"/>
                <w:color w:val="000000"/>
                <w:kern w:val="0"/>
                <w:sz w:val="20"/>
                <w:szCs w:val="20"/>
              </w:rPr>
            </w:pPr>
            <w:r>
              <w:rPr>
                <w:rFonts w:ascii="Tahoma" w:hAnsi="Tahoma" w:eastAsia="宋体" w:cs="Tahoma"/>
                <w:b/>
                <w:bCs/>
                <w:color w:val="000000"/>
                <w:kern w:val="0"/>
                <w:sz w:val="20"/>
                <w:szCs w:val="20"/>
              </w:rPr>
              <w:t>FP4</w:t>
            </w:r>
            <w:r>
              <w:rPr>
                <w:rFonts w:ascii="Tahoma" w:hAnsi="Tahoma" w:cs="Tahoma"/>
                <w:bCs/>
                <w:sz w:val="20"/>
                <w:szCs w:val="20"/>
              </w:rPr>
              <w:t xml:space="preserve"> Technological change offers huge opportunities for our industry.</w:t>
            </w:r>
          </w:p>
        </w:tc>
        <w:tc>
          <w:tcPr>
            <w:tcW w:w="957" w:type="dxa"/>
            <w:noWrap/>
            <w:vAlign w:val="center"/>
          </w:tcPr>
          <w:p w14:paraId="237DDC86">
            <w:pPr>
              <w:widowControl/>
              <w:jc w:val="right"/>
              <w:rPr>
                <w:rFonts w:ascii="Tahoma" w:hAnsi="Tahoma" w:eastAsia="宋体" w:cs="Tahoma"/>
                <w:color w:val="000000"/>
                <w:kern w:val="0"/>
                <w:sz w:val="20"/>
                <w:szCs w:val="20"/>
              </w:rPr>
            </w:pPr>
            <w:r>
              <w:rPr>
                <w:rFonts w:ascii="Tahoma" w:hAnsi="Tahoma" w:eastAsia="宋体" w:cs="Tahoma"/>
                <w:color w:val="000000"/>
                <w:kern w:val="0"/>
                <w:sz w:val="20"/>
                <w:szCs w:val="20"/>
              </w:rPr>
              <w:t>0.817</w:t>
            </w:r>
          </w:p>
        </w:tc>
        <w:tc>
          <w:tcPr>
            <w:tcW w:w="1380" w:type="dxa"/>
            <w:noWrap/>
            <w:vAlign w:val="center"/>
          </w:tcPr>
          <w:p w14:paraId="2E81CC22">
            <w:pPr>
              <w:widowControl/>
              <w:jc w:val="center"/>
              <w:rPr>
                <w:rFonts w:ascii="Tahoma" w:hAnsi="Tahoma" w:eastAsia="宋体" w:cs="Tahoma"/>
                <w:color w:val="000000"/>
                <w:kern w:val="0"/>
                <w:sz w:val="20"/>
                <w:szCs w:val="20"/>
              </w:rPr>
            </w:pPr>
          </w:p>
        </w:tc>
        <w:tc>
          <w:tcPr>
            <w:tcW w:w="782" w:type="dxa"/>
            <w:noWrap/>
            <w:vAlign w:val="center"/>
          </w:tcPr>
          <w:p w14:paraId="44810AD2">
            <w:pPr>
              <w:widowControl/>
              <w:jc w:val="center"/>
              <w:rPr>
                <w:rFonts w:ascii="Tahoma" w:hAnsi="Tahoma" w:eastAsia="Times New Roman" w:cs="Tahoma"/>
                <w:kern w:val="0"/>
                <w:sz w:val="20"/>
                <w:szCs w:val="20"/>
              </w:rPr>
            </w:pPr>
          </w:p>
        </w:tc>
        <w:tc>
          <w:tcPr>
            <w:tcW w:w="709" w:type="dxa"/>
            <w:noWrap/>
            <w:vAlign w:val="center"/>
          </w:tcPr>
          <w:p w14:paraId="2588E54B">
            <w:pPr>
              <w:widowControl/>
              <w:jc w:val="center"/>
              <w:rPr>
                <w:rFonts w:ascii="Tahoma" w:hAnsi="Tahoma" w:eastAsia="Times New Roman" w:cs="Tahoma"/>
                <w:kern w:val="0"/>
                <w:sz w:val="20"/>
                <w:szCs w:val="20"/>
              </w:rPr>
            </w:pPr>
          </w:p>
        </w:tc>
      </w:tr>
      <w:tr w14:paraId="7CE2A45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70" w:type="dxa"/>
            <w:noWrap/>
            <w:vAlign w:val="center"/>
          </w:tcPr>
          <w:p w14:paraId="69C1B16E">
            <w:pPr>
              <w:widowControl/>
              <w:jc w:val="left"/>
              <w:rPr>
                <w:rFonts w:ascii="Tahoma" w:hAnsi="Tahoma" w:eastAsia="宋体" w:cs="Tahoma"/>
                <w:color w:val="000000"/>
                <w:kern w:val="0"/>
                <w:sz w:val="20"/>
                <w:szCs w:val="20"/>
              </w:rPr>
            </w:pPr>
            <w:r>
              <w:rPr>
                <w:rFonts w:ascii="Tahoma" w:hAnsi="Tahoma" w:eastAsia="宋体" w:cs="Tahoma"/>
                <w:b/>
                <w:bCs/>
                <w:color w:val="000000"/>
                <w:kern w:val="0"/>
                <w:sz w:val="20"/>
                <w:szCs w:val="20"/>
              </w:rPr>
              <w:t>FP5</w:t>
            </w:r>
            <w:r>
              <w:rPr>
                <w:rFonts w:ascii="Tahoma" w:hAnsi="Tahoma" w:cs="Tahoma"/>
                <w:bCs/>
                <w:sz w:val="20"/>
                <w:szCs w:val="20"/>
              </w:rPr>
              <w:t xml:space="preserve"> The technology in our industry is changing rapidly.</w:t>
            </w:r>
          </w:p>
        </w:tc>
        <w:tc>
          <w:tcPr>
            <w:tcW w:w="957" w:type="dxa"/>
            <w:noWrap/>
            <w:vAlign w:val="center"/>
          </w:tcPr>
          <w:p w14:paraId="46C0C019">
            <w:pPr>
              <w:widowControl/>
              <w:jc w:val="right"/>
              <w:rPr>
                <w:rFonts w:ascii="Tahoma" w:hAnsi="Tahoma" w:eastAsia="宋体" w:cs="Tahoma"/>
                <w:color w:val="000000"/>
                <w:kern w:val="0"/>
                <w:sz w:val="20"/>
                <w:szCs w:val="20"/>
              </w:rPr>
            </w:pPr>
            <w:r>
              <w:rPr>
                <w:rFonts w:ascii="Tahoma" w:hAnsi="Tahoma" w:eastAsia="宋体" w:cs="Tahoma"/>
                <w:color w:val="000000"/>
                <w:kern w:val="0"/>
                <w:sz w:val="20"/>
                <w:szCs w:val="20"/>
              </w:rPr>
              <w:t>0.806</w:t>
            </w:r>
          </w:p>
        </w:tc>
        <w:tc>
          <w:tcPr>
            <w:tcW w:w="1380" w:type="dxa"/>
            <w:noWrap/>
            <w:vAlign w:val="center"/>
          </w:tcPr>
          <w:p w14:paraId="6B965193">
            <w:pPr>
              <w:widowControl/>
              <w:jc w:val="center"/>
              <w:rPr>
                <w:rFonts w:ascii="Tahoma" w:hAnsi="Tahoma" w:eastAsia="宋体" w:cs="Tahoma"/>
                <w:color w:val="000000"/>
                <w:kern w:val="0"/>
                <w:sz w:val="20"/>
                <w:szCs w:val="20"/>
              </w:rPr>
            </w:pPr>
          </w:p>
        </w:tc>
        <w:tc>
          <w:tcPr>
            <w:tcW w:w="782" w:type="dxa"/>
            <w:noWrap/>
            <w:vAlign w:val="center"/>
          </w:tcPr>
          <w:p w14:paraId="00C47416">
            <w:pPr>
              <w:widowControl/>
              <w:jc w:val="center"/>
              <w:rPr>
                <w:rFonts w:ascii="Tahoma" w:hAnsi="Tahoma" w:eastAsia="Times New Roman" w:cs="Tahoma"/>
                <w:kern w:val="0"/>
                <w:sz w:val="20"/>
                <w:szCs w:val="20"/>
              </w:rPr>
            </w:pPr>
          </w:p>
        </w:tc>
        <w:tc>
          <w:tcPr>
            <w:tcW w:w="709" w:type="dxa"/>
            <w:noWrap/>
            <w:vAlign w:val="center"/>
          </w:tcPr>
          <w:p w14:paraId="0BA610E4">
            <w:pPr>
              <w:widowControl/>
              <w:jc w:val="center"/>
              <w:rPr>
                <w:rFonts w:ascii="Tahoma" w:hAnsi="Tahoma" w:eastAsia="Times New Roman" w:cs="Tahoma"/>
                <w:kern w:val="0"/>
                <w:sz w:val="20"/>
                <w:szCs w:val="20"/>
              </w:rPr>
            </w:pPr>
          </w:p>
        </w:tc>
      </w:tr>
      <w:tr w14:paraId="4395FAA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70" w:type="dxa"/>
            <w:noWrap/>
            <w:vAlign w:val="center"/>
          </w:tcPr>
          <w:p w14:paraId="1DC774B6">
            <w:pPr>
              <w:widowControl/>
              <w:jc w:val="left"/>
              <w:rPr>
                <w:rFonts w:ascii="Tahoma" w:hAnsi="Tahoma" w:eastAsia="宋体" w:cs="Tahoma"/>
                <w:color w:val="000000"/>
                <w:kern w:val="0"/>
                <w:sz w:val="20"/>
                <w:szCs w:val="20"/>
              </w:rPr>
            </w:pPr>
            <w:r>
              <w:rPr>
                <w:rFonts w:ascii="Tahoma" w:hAnsi="Tahoma" w:eastAsia="宋体" w:cs="Tahoma"/>
                <w:b/>
                <w:bCs/>
                <w:color w:val="000000"/>
                <w:kern w:val="0"/>
                <w:sz w:val="20"/>
                <w:szCs w:val="20"/>
              </w:rPr>
              <w:t>FP6</w:t>
            </w:r>
            <w:r>
              <w:rPr>
                <w:rFonts w:ascii="Tahoma" w:hAnsi="Tahoma" w:cs="Tahoma"/>
                <w:bCs/>
                <w:sz w:val="20"/>
                <w:szCs w:val="20"/>
              </w:rPr>
              <w:t xml:space="preserve"> In our major markets, competitors' actions change quite fast.</w:t>
            </w:r>
          </w:p>
        </w:tc>
        <w:tc>
          <w:tcPr>
            <w:tcW w:w="957" w:type="dxa"/>
            <w:noWrap/>
            <w:vAlign w:val="center"/>
          </w:tcPr>
          <w:p w14:paraId="07D536EC">
            <w:pPr>
              <w:widowControl/>
              <w:jc w:val="right"/>
              <w:rPr>
                <w:rFonts w:ascii="Tahoma" w:hAnsi="Tahoma" w:eastAsia="宋体" w:cs="Tahoma"/>
                <w:color w:val="000000"/>
                <w:kern w:val="0"/>
                <w:sz w:val="20"/>
                <w:szCs w:val="20"/>
              </w:rPr>
            </w:pPr>
            <w:r>
              <w:rPr>
                <w:rFonts w:ascii="Tahoma" w:hAnsi="Tahoma" w:eastAsia="宋体" w:cs="Tahoma"/>
                <w:color w:val="000000"/>
                <w:kern w:val="0"/>
                <w:sz w:val="20"/>
                <w:szCs w:val="20"/>
              </w:rPr>
              <w:t>0.819</w:t>
            </w:r>
          </w:p>
        </w:tc>
        <w:tc>
          <w:tcPr>
            <w:tcW w:w="1380" w:type="dxa"/>
            <w:noWrap/>
            <w:vAlign w:val="center"/>
          </w:tcPr>
          <w:p w14:paraId="19A8B62E">
            <w:pPr>
              <w:widowControl/>
              <w:jc w:val="center"/>
              <w:rPr>
                <w:rFonts w:ascii="Tahoma" w:hAnsi="Tahoma" w:eastAsia="宋体" w:cs="Tahoma"/>
                <w:color w:val="000000"/>
                <w:kern w:val="0"/>
                <w:sz w:val="20"/>
                <w:szCs w:val="20"/>
              </w:rPr>
            </w:pPr>
          </w:p>
        </w:tc>
        <w:tc>
          <w:tcPr>
            <w:tcW w:w="782" w:type="dxa"/>
            <w:noWrap/>
            <w:vAlign w:val="center"/>
          </w:tcPr>
          <w:p w14:paraId="7861D042">
            <w:pPr>
              <w:widowControl/>
              <w:jc w:val="center"/>
              <w:rPr>
                <w:rFonts w:ascii="Tahoma" w:hAnsi="Tahoma" w:eastAsia="Times New Roman" w:cs="Tahoma"/>
                <w:kern w:val="0"/>
                <w:sz w:val="20"/>
                <w:szCs w:val="20"/>
              </w:rPr>
            </w:pPr>
          </w:p>
        </w:tc>
        <w:tc>
          <w:tcPr>
            <w:tcW w:w="709" w:type="dxa"/>
            <w:noWrap/>
            <w:vAlign w:val="center"/>
          </w:tcPr>
          <w:p w14:paraId="5B7F741A">
            <w:pPr>
              <w:widowControl/>
              <w:jc w:val="center"/>
              <w:rPr>
                <w:rFonts w:ascii="Tahoma" w:hAnsi="Tahoma" w:eastAsia="Times New Roman" w:cs="Tahoma"/>
                <w:kern w:val="0"/>
                <w:sz w:val="20"/>
                <w:szCs w:val="20"/>
              </w:rPr>
            </w:pPr>
          </w:p>
        </w:tc>
      </w:tr>
      <w:tr w14:paraId="41EB74A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70" w:type="dxa"/>
            <w:noWrap/>
            <w:vAlign w:val="center"/>
          </w:tcPr>
          <w:p w14:paraId="6BBE10D7">
            <w:pPr>
              <w:widowControl/>
              <w:jc w:val="left"/>
              <w:rPr>
                <w:rFonts w:ascii="Tahoma" w:hAnsi="Tahoma" w:eastAsia="宋体" w:cs="Tahoma"/>
                <w:b/>
                <w:bCs/>
                <w:color w:val="000000"/>
                <w:kern w:val="0"/>
                <w:sz w:val="20"/>
                <w:szCs w:val="20"/>
              </w:rPr>
            </w:pPr>
            <w:r>
              <w:rPr>
                <w:rFonts w:hint="eastAsia" w:ascii="Tahoma" w:hAnsi="Tahoma" w:eastAsia="宋体" w:cs="Tahoma"/>
                <w:b/>
                <w:bCs/>
                <w:color w:val="000000"/>
                <w:kern w:val="0"/>
                <w:sz w:val="20"/>
                <w:szCs w:val="20"/>
              </w:rPr>
              <w:t>9</w:t>
            </w:r>
            <w:r>
              <w:rPr>
                <w:rFonts w:ascii="Tahoma" w:hAnsi="Tahoma" w:eastAsia="宋体" w:cs="Tahoma"/>
                <w:b/>
                <w:bCs/>
                <w:color w:val="000000"/>
                <w:kern w:val="0"/>
                <w:sz w:val="20"/>
                <w:szCs w:val="20"/>
              </w:rPr>
              <w:t>.Environmental Dynamism (ED)</w:t>
            </w:r>
          </w:p>
        </w:tc>
        <w:tc>
          <w:tcPr>
            <w:tcW w:w="957" w:type="dxa"/>
            <w:noWrap/>
            <w:vAlign w:val="center"/>
          </w:tcPr>
          <w:p w14:paraId="7598F413">
            <w:pPr>
              <w:widowControl/>
              <w:jc w:val="left"/>
              <w:rPr>
                <w:rFonts w:ascii="Tahoma" w:hAnsi="Tahoma" w:eastAsia="宋体" w:cs="Tahoma"/>
                <w:color w:val="000000"/>
                <w:kern w:val="0"/>
                <w:sz w:val="20"/>
                <w:szCs w:val="20"/>
              </w:rPr>
            </w:pPr>
          </w:p>
        </w:tc>
        <w:tc>
          <w:tcPr>
            <w:tcW w:w="1380" w:type="dxa"/>
            <w:noWrap/>
            <w:vAlign w:val="center"/>
          </w:tcPr>
          <w:p w14:paraId="07D8735E">
            <w:pPr>
              <w:widowControl/>
              <w:jc w:val="center"/>
              <w:rPr>
                <w:rFonts w:ascii="Tahoma" w:hAnsi="Tahoma" w:eastAsia="宋体" w:cs="Tahoma"/>
                <w:color w:val="000000"/>
                <w:kern w:val="0"/>
                <w:sz w:val="20"/>
                <w:szCs w:val="20"/>
              </w:rPr>
            </w:pPr>
            <w:r>
              <w:rPr>
                <w:rFonts w:ascii="Tahoma" w:hAnsi="Tahoma" w:eastAsia="宋体" w:cs="Tahoma"/>
                <w:color w:val="000000"/>
                <w:kern w:val="0"/>
                <w:sz w:val="20"/>
                <w:szCs w:val="20"/>
              </w:rPr>
              <w:t>0.909</w:t>
            </w:r>
          </w:p>
        </w:tc>
        <w:tc>
          <w:tcPr>
            <w:tcW w:w="782" w:type="dxa"/>
            <w:noWrap/>
            <w:vAlign w:val="center"/>
          </w:tcPr>
          <w:p w14:paraId="15CE975F">
            <w:pPr>
              <w:widowControl/>
              <w:jc w:val="center"/>
              <w:rPr>
                <w:rFonts w:ascii="Tahoma" w:hAnsi="Tahoma" w:eastAsia="宋体" w:cs="Tahoma"/>
                <w:color w:val="000000"/>
                <w:kern w:val="0"/>
                <w:sz w:val="20"/>
                <w:szCs w:val="20"/>
              </w:rPr>
            </w:pPr>
            <w:r>
              <w:rPr>
                <w:rFonts w:ascii="Tahoma" w:hAnsi="Tahoma" w:eastAsia="宋体" w:cs="Tahoma"/>
                <w:color w:val="000000"/>
                <w:kern w:val="0"/>
                <w:sz w:val="20"/>
                <w:szCs w:val="20"/>
              </w:rPr>
              <w:t>0.914</w:t>
            </w:r>
          </w:p>
        </w:tc>
        <w:tc>
          <w:tcPr>
            <w:tcW w:w="709" w:type="dxa"/>
            <w:noWrap/>
            <w:vAlign w:val="center"/>
          </w:tcPr>
          <w:p w14:paraId="3191D029">
            <w:pPr>
              <w:widowControl/>
              <w:jc w:val="center"/>
              <w:rPr>
                <w:rFonts w:ascii="Tahoma" w:hAnsi="Tahoma" w:eastAsia="宋体" w:cs="Tahoma"/>
                <w:color w:val="000000"/>
                <w:kern w:val="0"/>
                <w:sz w:val="20"/>
                <w:szCs w:val="20"/>
              </w:rPr>
            </w:pPr>
            <w:r>
              <w:rPr>
                <w:rFonts w:ascii="Tahoma" w:hAnsi="Tahoma" w:eastAsia="宋体" w:cs="Tahoma"/>
                <w:color w:val="000000"/>
                <w:kern w:val="0"/>
                <w:sz w:val="20"/>
                <w:szCs w:val="20"/>
              </w:rPr>
              <w:t>0.687</w:t>
            </w:r>
          </w:p>
        </w:tc>
      </w:tr>
      <w:tr w14:paraId="0F58CC2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70" w:type="dxa"/>
            <w:noWrap/>
            <w:vAlign w:val="center"/>
          </w:tcPr>
          <w:p w14:paraId="00E740FA">
            <w:pPr>
              <w:widowControl/>
              <w:jc w:val="left"/>
              <w:rPr>
                <w:rFonts w:ascii="Tahoma" w:hAnsi="Tahoma" w:eastAsia="宋体" w:cs="Tahoma"/>
                <w:color w:val="000000"/>
                <w:kern w:val="0"/>
                <w:sz w:val="20"/>
                <w:szCs w:val="20"/>
              </w:rPr>
            </w:pPr>
            <w:r>
              <w:rPr>
                <w:rFonts w:ascii="Tahoma" w:hAnsi="Tahoma" w:eastAsia="宋体" w:cs="Tahoma"/>
                <w:b/>
                <w:bCs/>
                <w:color w:val="000000"/>
                <w:kern w:val="0"/>
                <w:sz w:val="20"/>
                <w:szCs w:val="20"/>
              </w:rPr>
              <w:t>ED1</w:t>
            </w:r>
            <w:r>
              <w:rPr>
                <w:rFonts w:ascii="Tahoma" w:hAnsi="Tahoma" w:eastAsia="Calibri" w:cs="Tahoma"/>
                <w:bCs/>
                <w:sz w:val="20"/>
                <w:szCs w:val="20"/>
              </w:rPr>
              <w:t xml:space="preserve"> Higher customer satisfaction</w:t>
            </w:r>
          </w:p>
        </w:tc>
        <w:tc>
          <w:tcPr>
            <w:tcW w:w="957" w:type="dxa"/>
            <w:noWrap/>
            <w:vAlign w:val="center"/>
          </w:tcPr>
          <w:p w14:paraId="42B47888">
            <w:pPr>
              <w:widowControl/>
              <w:jc w:val="right"/>
              <w:rPr>
                <w:rFonts w:ascii="Tahoma" w:hAnsi="Tahoma" w:eastAsia="宋体" w:cs="Tahoma"/>
                <w:color w:val="000000"/>
                <w:kern w:val="0"/>
                <w:sz w:val="20"/>
                <w:szCs w:val="20"/>
              </w:rPr>
            </w:pPr>
            <w:r>
              <w:rPr>
                <w:rFonts w:ascii="Tahoma" w:hAnsi="Tahoma" w:eastAsia="宋体" w:cs="Tahoma"/>
                <w:color w:val="000000"/>
                <w:kern w:val="0"/>
                <w:sz w:val="20"/>
                <w:szCs w:val="20"/>
              </w:rPr>
              <w:t>0.847</w:t>
            </w:r>
          </w:p>
        </w:tc>
        <w:tc>
          <w:tcPr>
            <w:tcW w:w="1380" w:type="dxa"/>
            <w:noWrap/>
            <w:vAlign w:val="center"/>
          </w:tcPr>
          <w:p w14:paraId="2080DEB6">
            <w:pPr>
              <w:widowControl/>
              <w:jc w:val="center"/>
              <w:rPr>
                <w:rFonts w:ascii="Tahoma" w:hAnsi="Tahoma" w:eastAsia="宋体" w:cs="Tahoma"/>
                <w:color w:val="000000"/>
                <w:kern w:val="0"/>
                <w:sz w:val="20"/>
                <w:szCs w:val="20"/>
              </w:rPr>
            </w:pPr>
          </w:p>
        </w:tc>
        <w:tc>
          <w:tcPr>
            <w:tcW w:w="782" w:type="dxa"/>
            <w:noWrap/>
            <w:vAlign w:val="center"/>
          </w:tcPr>
          <w:p w14:paraId="0AECC13D">
            <w:pPr>
              <w:widowControl/>
              <w:jc w:val="center"/>
              <w:rPr>
                <w:rFonts w:ascii="Tahoma" w:hAnsi="Tahoma" w:eastAsia="Times New Roman" w:cs="Tahoma"/>
                <w:kern w:val="0"/>
                <w:sz w:val="20"/>
                <w:szCs w:val="20"/>
              </w:rPr>
            </w:pPr>
          </w:p>
        </w:tc>
        <w:tc>
          <w:tcPr>
            <w:tcW w:w="709" w:type="dxa"/>
            <w:noWrap/>
            <w:vAlign w:val="center"/>
          </w:tcPr>
          <w:p w14:paraId="37BE01D3">
            <w:pPr>
              <w:widowControl/>
              <w:jc w:val="center"/>
              <w:rPr>
                <w:rFonts w:ascii="Tahoma" w:hAnsi="Tahoma" w:eastAsia="Times New Roman" w:cs="Tahoma"/>
                <w:kern w:val="0"/>
                <w:sz w:val="20"/>
                <w:szCs w:val="20"/>
              </w:rPr>
            </w:pPr>
          </w:p>
        </w:tc>
      </w:tr>
      <w:tr w14:paraId="124A6E3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70" w:type="dxa"/>
            <w:noWrap/>
            <w:vAlign w:val="center"/>
          </w:tcPr>
          <w:p w14:paraId="5C9BC49C">
            <w:pPr>
              <w:widowControl/>
              <w:jc w:val="left"/>
              <w:rPr>
                <w:rFonts w:ascii="Tahoma" w:hAnsi="Tahoma" w:eastAsia="宋体" w:cs="Tahoma"/>
                <w:color w:val="000000"/>
                <w:kern w:val="0"/>
                <w:sz w:val="20"/>
                <w:szCs w:val="20"/>
              </w:rPr>
            </w:pPr>
            <w:r>
              <w:rPr>
                <w:rFonts w:ascii="Tahoma" w:hAnsi="Tahoma" w:eastAsia="宋体" w:cs="Tahoma"/>
                <w:b/>
                <w:bCs/>
                <w:color w:val="000000"/>
                <w:kern w:val="0"/>
                <w:sz w:val="20"/>
                <w:szCs w:val="20"/>
              </w:rPr>
              <w:t>ED2</w:t>
            </w:r>
            <w:r>
              <w:rPr>
                <w:rFonts w:ascii="Tahoma" w:hAnsi="Tahoma" w:eastAsia="Calibri" w:cs="Tahoma"/>
                <w:bCs/>
                <w:sz w:val="20"/>
                <w:szCs w:val="20"/>
              </w:rPr>
              <w:t xml:space="preserve"> Providing more value to customers</w:t>
            </w:r>
          </w:p>
        </w:tc>
        <w:tc>
          <w:tcPr>
            <w:tcW w:w="957" w:type="dxa"/>
            <w:noWrap/>
            <w:vAlign w:val="center"/>
          </w:tcPr>
          <w:p w14:paraId="5ED27E78">
            <w:pPr>
              <w:widowControl/>
              <w:jc w:val="right"/>
              <w:rPr>
                <w:rFonts w:ascii="Tahoma" w:hAnsi="Tahoma" w:eastAsia="宋体" w:cs="Tahoma"/>
                <w:color w:val="000000"/>
                <w:kern w:val="0"/>
                <w:sz w:val="20"/>
                <w:szCs w:val="20"/>
              </w:rPr>
            </w:pPr>
            <w:r>
              <w:rPr>
                <w:rFonts w:ascii="Tahoma" w:hAnsi="Tahoma" w:eastAsia="宋体" w:cs="Tahoma"/>
                <w:color w:val="000000"/>
                <w:kern w:val="0"/>
                <w:sz w:val="20"/>
                <w:szCs w:val="20"/>
              </w:rPr>
              <w:t>0.818</w:t>
            </w:r>
          </w:p>
        </w:tc>
        <w:tc>
          <w:tcPr>
            <w:tcW w:w="1380" w:type="dxa"/>
            <w:noWrap/>
            <w:vAlign w:val="center"/>
          </w:tcPr>
          <w:p w14:paraId="4C4AADB7">
            <w:pPr>
              <w:widowControl/>
              <w:jc w:val="center"/>
              <w:rPr>
                <w:rFonts w:ascii="Tahoma" w:hAnsi="Tahoma" w:eastAsia="宋体" w:cs="Tahoma"/>
                <w:color w:val="000000"/>
                <w:kern w:val="0"/>
                <w:sz w:val="20"/>
                <w:szCs w:val="20"/>
              </w:rPr>
            </w:pPr>
          </w:p>
        </w:tc>
        <w:tc>
          <w:tcPr>
            <w:tcW w:w="782" w:type="dxa"/>
            <w:noWrap/>
            <w:vAlign w:val="center"/>
          </w:tcPr>
          <w:p w14:paraId="67F72370">
            <w:pPr>
              <w:widowControl/>
              <w:jc w:val="center"/>
              <w:rPr>
                <w:rFonts w:ascii="Tahoma" w:hAnsi="Tahoma" w:eastAsia="Times New Roman" w:cs="Tahoma"/>
                <w:kern w:val="0"/>
                <w:sz w:val="20"/>
                <w:szCs w:val="20"/>
              </w:rPr>
            </w:pPr>
          </w:p>
        </w:tc>
        <w:tc>
          <w:tcPr>
            <w:tcW w:w="709" w:type="dxa"/>
            <w:noWrap/>
            <w:vAlign w:val="center"/>
          </w:tcPr>
          <w:p w14:paraId="0F17775A">
            <w:pPr>
              <w:widowControl/>
              <w:jc w:val="center"/>
              <w:rPr>
                <w:rFonts w:ascii="Tahoma" w:hAnsi="Tahoma" w:eastAsia="Times New Roman" w:cs="Tahoma"/>
                <w:kern w:val="0"/>
                <w:sz w:val="20"/>
                <w:szCs w:val="20"/>
              </w:rPr>
            </w:pPr>
          </w:p>
        </w:tc>
      </w:tr>
      <w:tr w14:paraId="605A05E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70" w:type="dxa"/>
            <w:noWrap/>
            <w:vAlign w:val="center"/>
          </w:tcPr>
          <w:p w14:paraId="4C74235A">
            <w:pPr>
              <w:widowControl/>
              <w:jc w:val="left"/>
              <w:rPr>
                <w:rFonts w:ascii="Tahoma" w:hAnsi="Tahoma" w:eastAsia="宋体" w:cs="Tahoma"/>
                <w:color w:val="000000"/>
                <w:kern w:val="0"/>
                <w:sz w:val="20"/>
                <w:szCs w:val="20"/>
              </w:rPr>
            </w:pPr>
            <w:r>
              <w:rPr>
                <w:rFonts w:ascii="Tahoma" w:hAnsi="Tahoma" w:eastAsia="宋体" w:cs="Tahoma"/>
                <w:b/>
                <w:bCs/>
                <w:color w:val="000000"/>
                <w:kern w:val="0"/>
                <w:sz w:val="20"/>
                <w:szCs w:val="20"/>
              </w:rPr>
              <w:t>ED3</w:t>
            </w:r>
            <w:r>
              <w:rPr>
                <w:rFonts w:ascii="Tahoma" w:hAnsi="Tahoma" w:eastAsia="Calibri" w:cs="Tahoma"/>
                <w:bCs/>
                <w:sz w:val="20"/>
                <w:szCs w:val="20"/>
              </w:rPr>
              <w:t xml:space="preserve"> Better meeting customer needs Market performance</w:t>
            </w:r>
          </w:p>
        </w:tc>
        <w:tc>
          <w:tcPr>
            <w:tcW w:w="957" w:type="dxa"/>
            <w:noWrap/>
            <w:vAlign w:val="center"/>
          </w:tcPr>
          <w:p w14:paraId="1E7D23F1">
            <w:pPr>
              <w:widowControl/>
              <w:jc w:val="right"/>
              <w:rPr>
                <w:rFonts w:ascii="Tahoma" w:hAnsi="Tahoma" w:eastAsia="宋体" w:cs="Tahoma"/>
                <w:color w:val="000000"/>
                <w:kern w:val="0"/>
                <w:sz w:val="20"/>
                <w:szCs w:val="20"/>
              </w:rPr>
            </w:pPr>
            <w:r>
              <w:rPr>
                <w:rFonts w:ascii="Tahoma" w:hAnsi="Tahoma" w:eastAsia="宋体" w:cs="Tahoma"/>
                <w:color w:val="000000"/>
                <w:kern w:val="0"/>
                <w:sz w:val="20"/>
                <w:szCs w:val="20"/>
              </w:rPr>
              <w:t>0.832</w:t>
            </w:r>
          </w:p>
        </w:tc>
        <w:tc>
          <w:tcPr>
            <w:tcW w:w="1380" w:type="dxa"/>
            <w:noWrap/>
            <w:vAlign w:val="center"/>
          </w:tcPr>
          <w:p w14:paraId="41D88BC6">
            <w:pPr>
              <w:widowControl/>
              <w:jc w:val="right"/>
              <w:rPr>
                <w:rFonts w:ascii="Tahoma" w:hAnsi="Tahoma" w:eastAsia="宋体" w:cs="Tahoma"/>
                <w:color w:val="000000"/>
                <w:kern w:val="0"/>
                <w:sz w:val="20"/>
                <w:szCs w:val="20"/>
              </w:rPr>
            </w:pPr>
          </w:p>
        </w:tc>
        <w:tc>
          <w:tcPr>
            <w:tcW w:w="782" w:type="dxa"/>
            <w:noWrap/>
            <w:vAlign w:val="center"/>
          </w:tcPr>
          <w:p w14:paraId="2B76FFC0">
            <w:pPr>
              <w:widowControl/>
              <w:jc w:val="left"/>
              <w:rPr>
                <w:rFonts w:ascii="Tahoma" w:hAnsi="Tahoma" w:eastAsia="Times New Roman" w:cs="Tahoma"/>
                <w:kern w:val="0"/>
                <w:sz w:val="20"/>
                <w:szCs w:val="20"/>
              </w:rPr>
            </w:pPr>
          </w:p>
        </w:tc>
        <w:tc>
          <w:tcPr>
            <w:tcW w:w="709" w:type="dxa"/>
            <w:noWrap/>
            <w:vAlign w:val="center"/>
          </w:tcPr>
          <w:p w14:paraId="0F3E33E8">
            <w:pPr>
              <w:widowControl/>
              <w:jc w:val="left"/>
              <w:rPr>
                <w:rFonts w:ascii="Tahoma" w:hAnsi="Tahoma" w:eastAsia="Times New Roman" w:cs="Tahoma"/>
                <w:kern w:val="0"/>
                <w:sz w:val="20"/>
                <w:szCs w:val="20"/>
              </w:rPr>
            </w:pPr>
          </w:p>
        </w:tc>
      </w:tr>
      <w:tr w14:paraId="5317D7D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70" w:type="dxa"/>
            <w:noWrap/>
            <w:vAlign w:val="center"/>
          </w:tcPr>
          <w:p w14:paraId="78A03DDC">
            <w:pPr>
              <w:widowControl/>
              <w:jc w:val="left"/>
              <w:rPr>
                <w:rFonts w:ascii="Tahoma" w:hAnsi="Tahoma" w:eastAsia="宋体" w:cs="Tahoma"/>
                <w:color w:val="000000"/>
                <w:kern w:val="0"/>
                <w:sz w:val="20"/>
                <w:szCs w:val="20"/>
              </w:rPr>
            </w:pPr>
            <w:r>
              <w:rPr>
                <w:rFonts w:ascii="Tahoma" w:hAnsi="Tahoma" w:eastAsia="宋体" w:cs="Tahoma"/>
                <w:b/>
                <w:bCs/>
                <w:color w:val="000000"/>
                <w:kern w:val="0"/>
                <w:sz w:val="20"/>
                <w:szCs w:val="20"/>
              </w:rPr>
              <w:t>ED4</w:t>
            </w:r>
            <w:r>
              <w:rPr>
                <w:rFonts w:ascii="Tahoma" w:hAnsi="Tahoma" w:eastAsia="Calibri" w:cs="Tahoma"/>
                <w:bCs/>
                <w:sz w:val="20"/>
                <w:szCs w:val="20"/>
              </w:rPr>
              <w:t xml:space="preserve"> Increased sales revenue</w:t>
            </w:r>
          </w:p>
        </w:tc>
        <w:tc>
          <w:tcPr>
            <w:tcW w:w="957" w:type="dxa"/>
            <w:noWrap/>
            <w:vAlign w:val="center"/>
          </w:tcPr>
          <w:p w14:paraId="367218CF">
            <w:pPr>
              <w:widowControl/>
              <w:jc w:val="right"/>
              <w:rPr>
                <w:rFonts w:ascii="Tahoma" w:hAnsi="Tahoma" w:eastAsia="宋体" w:cs="Tahoma"/>
                <w:color w:val="000000"/>
                <w:kern w:val="0"/>
                <w:sz w:val="20"/>
                <w:szCs w:val="20"/>
              </w:rPr>
            </w:pPr>
            <w:r>
              <w:rPr>
                <w:rFonts w:ascii="Tahoma" w:hAnsi="Tahoma" w:eastAsia="宋体" w:cs="Tahoma"/>
                <w:color w:val="000000"/>
                <w:kern w:val="0"/>
                <w:sz w:val="20"/>
                <w:szCs w:val="20"/>
              </w:rPr>
              <w:t>0.854</w:t>
            </w:r>
          </w:p>
        </w:tc>
        <w:tc>
          <w:tcPr>
            <w:tcW w:w="1380" w:type="dxa"/>
            <w:noWrap/>
            <w:vAlign w:val="center"/>
          </w:tcPr>
          <w:p w14:paraId="522E88A7">
            <w:pPr>
              <w:widowControl/>
              <w:jc w:val="right"/>
              <w:rPr>
                <w:rFonts w:ascii="Tahoma" w:hAnsi="Tahoma" w:eastAsia="宋体" w:cs="Tahoma"/>
                <w:color w:val="000000"/>
                <w:kern w:val="0"/>
                <w:sz w:val="20"/>
                <w:szCs w:val="20"/>
              </w:rPr>
            </w:pPr>
          </w:p>
        </w:tc>
        <w:tc>
          <w:tcPr>
            <w:tcW w:w="782" w:type="dxa"/>
            <w:noWrap/>
            <w:vAlign w:val="center"/>
          </w:tcPr>
          <w:p w14:paraId="5E3D4522">
            <w:pPr>
              <w:widowControl/>
              <w:jc w:val="left"/>
              <w:rPr>
                <w:rFonts w:ascii="Tahoma" w:hAnsi="Tahoma" w:eastAsia="Times New Roman" w:cs="Tahoma"/>
                <w:kern w:val="0"/>
                <w:sz w:val="20"/>
                <w:szCs w:val="20"/>
              </w:rPr>
            </w:pPr>
          </w:p>
        </w:tc>
        <w:tc>
          <w:tcPr>
            <w:tcW w:w="709" w:type="dxa"/>
            <w:noWrap/>
            <w:vAlign w:val="center"/>
          </w:tcPr>
          <w:p w14:paraId="6F921AB7">
            <w:pPr>
              <w:widowControl/>
              <w:jc w:val="left"/>
              <w:rPr>
                <w:rFonts w:ascii="Tahoma" w:hAnsi="Tahoma" w:eastAsia="Times New Roman" w:cs="Tahoma"/>
                <w:kern w:val="0"/>
                <w:sz w:val="20"/>
                <w:szCs w:val="20"/>
              </w:rPr>
            </w:pPr>
          </w:p>
        </w:tc>
      </w:tr>
      <w:tr w14:paraId="12A0A94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70" w:type="dxa"/>
            <w:noWrap/>
            <w:vAlign w:val="center"/>
          </w:tcPr>
          <w:p w14:paraId="54C11D04">
            <w:pPr>
              <w:widowControl/>
              <w:jc w:val="left"/>
              <w:rPr>
                <w:rFonts w:ascii="Tahoma" w:hAnsi="Tahoma" w:eastAsia="宋体" w:cs="Tahoma"/>
                <w:color w:val="000000"/>
                <w:kern w:val="0"/>
                <w:sz w:val="20"/>
                <w:szCs w:val="20"/>
              </w:rPr>
            </w:pPr>
            <w:r>
              <w:rPr>
                <w:rFonts w:ascii="Tahoma" w:hAnsi="Tahoma" w:eastAsia="宋体" w:cs="Tahoma"/>
                <w:b/>
                <w:bCs/>
                <w:color w:val="000000"/>
                <w:kern w:val="0"/>
                <w:sz w:val="20"/>
                <w:szCs w:val="20"/>
              </w:rPr>
              <w:t>ED5</w:t>
            </w:r>
            <w:r>
              <w:rPr>
                <w:rFonts w:ascii="Tahoma" w:hAnsi="Tahoma" w:eastAsia="Calibri" w:cs="Tahoma"/>
                <w:bCs/>
                <w:sz w:val="20"/>
                <w:szCs w:val="20"/>
              </w:rPr>
              <w:t xml:space="preserve"> Acquiring more new customers</w:t>
            </w:r>
          </w:p>
        </w:tc>
        <w:tc>
          <w:tcPr>
            <w:tcW w:w="957" w:type="dxa"/>
            <w:noWrap/>
            <w:vAlign w:val="center"/>
          </w:tcPr>
          <w:p w14:paraId="0F82F33B">
            <w:pPr>
              <w:widowControl/>
              <w:jc w:val="right"/>
              <w:rPr>
                <w:rFonts w:ascii="Tahoma" w:hAnsi="Tahoma" w:eastAsia="宋体" w:cs="Tahoma"/>
                <w:color w:val="000000"/>
                <w:kern w:val="0"/>
                <w:sz w:val="20"/>
                <w:szCs w:val="20"/>
              </w:rPr>
            </w:pPr>
            <w:r>
              <w:rPr>
                <w:rFonts w:ascii="Tahoma" w:hAnsi="Tahoma" w:eastAsia="宋体" w:cs="Tahoma"/>
                <w:color w:val="000000"/>
                <w:kern w:val="0"/>
                <w:sz w:val="20"/>
                <w:szCs w:val="20"/>
              </w:rPr>
              <w:t>0.813</w:t>
            </w:r>
          </w:p>
        </w:tc>
        <w:tc>
          <w:tcPr>
            <w:tcW w:w="1380" w:type="dxa"/>
            <w:noWrap/>
            <w:vAlign w:val="center"/>
          </w:tcPr>
          <w:p w14:paraId="2DB9CA91">
            <w:pPr>
              <w:widowControl/>
              <w:jc w:val="right"/>
              <w:rPr>
                <w:rFonts w:ascii="Tahoma" w:hAnsi="Tahoma" w:eastAsia="宋体" w:cs="Tahoma"/>
                <w:color w:val="000000"/>
                <w:kern w:val="0"/>
                <w:sz w:val="20"/>
                <w:szCs w:val="20"/>
              </w:rPr>
            </w:pPr>
          </w:p>
        </w:tc>
        <w:tc>
          <w:tcPr>
            <w:tcW w:w="782" w:type="dxa"/>
            <w:noWrap/>
            <w:vAlign w:val="center"/>
          </w:tcPr>
          <w:p w14:paraId="4B9CF5FD">
            <w:pPr>
              <w:widowControl/>
              <w:jc w:val="left"/>
              <w:rPr>
                <w:rFonts w:ascii="Tahoma" w:hAnsi="Tahoma" w:eastAsia="Times New Roman" w:cs="Tahoma"/>
                <w:kern w:val="0"/>
                <w:sz w:val="20"/>
                <w:szCs w:val="20"/>
              </w:rPr>
            </w:pPr>
          </w:p>
        </w:tc>
        <w:tc>
          <w:tcPr>
            <w:tcW w:w="709" w:type="dxa"/>
            <w:noWrap/>
            <w:vAlign w:val="center"/>
          </w:tcPr>
          <w:p w14:paraId="5F95D887">
            <w:pPr>
              <w:widowControl/>
              <w:jc w:val="left"/>
              <w:rPr>
                <w:rFonts w:ascii="Tahoma" w:hAnsi="Tahoma" w:eastAsia="Times New Roman" w:cs="Tahoma"/>
                <w:kern w:val="0"/>
                <w:sz w:val="20"/>
                <w:szCs w:val="20"/>
              </w:rPr>
            </w:pPr>
          </w:p>
        </w:tc>
      </w:tr>
      <w:tr w14:paraId="711AE4E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5670" w:type="dxa"/>
            <w:noWrap/>
            <w:vAlign w:val="center"/>
          </w:tcPr>
          <w:p w14:paraId="388AFAC2">
            <w:pPr>
              <w:widowControl/>
              <w:jc w:val="left"/>
              <w:rPr>
                <w:rFonts w:ascii="Tahoma" w:hAnsi="Tahoma" w:eastAsia="宋体" w:cs="Tahoma"/>
                <w:color w:val="000000"/>
                <w:kern w:val="0"/>
                <w:sz w:val="20"/>
                <w:szCs w:val="20"/>
              </w:rPr>
            </w:pPr>
            <w:r>
              <w:rPr>
                <w:rFonts w:ascii="Tahoma" w:hAnsi="Tahoma" w:eastAsia="宋体" w:cs="Tahoma"/>
                <w:b/>
                <w:bCs/>
                <w:color w:val="000000"/>
                <w:kern w:val="0"/>
                <w:sz w:val="20"/>
                <w:szCs w:val="20"/>
              </w:rPr>
              <w:t>ED6</w:t>
            </w:r>
            <w:r>
              <w:rPr>
                <w:rFonts w:ascii="Tahoma" w:hAnsi="Tahoma" w:eastAsia="Calibri" w:cs="Tahoma"/>
                <w:bCs/>
                <w:sz w:val="20"/>
                <w:szCs w:val="20"/>
              </w:rPr>
              <w:t xml:space="preserve"> Increased sales to existing customers financial performance </w:t>
            </w:r>
          </w:p>
        </w:tc>
        <w:tc>
          <w:tcPr>
            <w:tcW w:w="957" w:type="dxa"/>
            <w:noWrap/>
            <w:vAlign w:val="center"/>
          </w:tcPr>
          <w:p w14:paraId="46C2C8E1">
            <w:pPr>
              <w:widowControl/>
              <w:jc w:val="right"/>
              <w:rPr>
                <w:rFonts w:ascii="Tahoma" w:hAnsi="Tahoma" w:eastAsia="宋体" w:cs="Tahoma"/>
                <w:color w:val="000000"/>
                <w:kern w:val="0"/>
                <w:sz w:val="20"/>
                <w:szCs w:val="20"/>
              </w:rPr>
            </w:pPr>
            <w:r>
              <w:rPr>
                <w:rFonts w:ascii="Tahoma" w:hAnsi="Tahoma" w:eastAsia="宋体" w:cs="Tahoma"/>
                <w:color w:val="000000"/>
                <w:kern w:val="0"/>
                <w:sz w:val="20"/>
                <w:szCs w:val="20"/>
              </w:rPr>
              <w:t>0.809</w:t>
            </w:r>
          </w:p>
        </w:tc>
        <w:tc>
          <w:tcPr>
            <w:tcW w:w="1380" w:type="dxa"/>
            <w:noWrap/>
            <w:vAlign w:val="center"/>
          </w:tcPr>
          <w:p w14:paraId="39A148DD">
            <w:pPr>
              <w:widowControl/>
              <w:jc w:val="right"/>
              <w:rPr>
                <w:rFonts w:ascii="Tahoma" w:hAnsi="Tahoma" w:eastAsia="宋体" w:cs="Tahoma"/>
                <w:color w:val="000000"/>
                <w:kern w:val="0"/>
                <w:sz w:val="20"/>
                <w:szCs w:val="20"/>
              </w:rPr>
            </w:pPr>
          </w:p>
        </w:tc>
        <w:tc>
          <w:tcPr>
            <w:tcW w:w="782" w:type="dxa"/>
            <w:noWrap/>
            <w:vAlign w:val="center"/>
          </w:tcPr>
          <w:p w14:paraId="7B751A0D">
            <w:pPr>
              <w:widowControl/>
              <w:jc w:val="left"/>
              <w:rPr>
                <w:rFonts w:ascii="Tahoma" w:hAnsi="Tahoma" w:eastAsia="Times New Roman" w:cs="Tahoma"/>
                <w:kern w:val="0"/>
                <w:sz w:val="20"/>
                <w:szCs w:val="20"/>
              </w:rPr>
            </w:pPr>
          </w:p>
        </w:tc>
        <w:tc>
          <w:tcPr>
            <w:tcW w:w="709" w:type="dxa"/>
            <w:noWrap/>
            <w:vAlign w:val="center"/>
          </w:tcPr>
          <w:p w14:paraId="567567C5">
            <w:pPr>
              <w:widowControl/>
              <w:jc w:val="left"/>
              <w:rPr>
                <w:rFonts w:ascii="Tahoma" w:hAnsi="Tahoma" w:eastAsia="Times New Roman" w:cs="Tahoma"/>
                <w:kern w:val="0"/>
                <w:sz w:val="20"/>
                <w:szCs w:val="20"/>
              </w:rPr>
            </w:pPr>
          </w:p>
        </w:tc>
      </w:tr>
    </w:tbl>
    <w:p w14:paraId="2FCD5BAC">
      <w:pPr>
        <w:rPr>
          <w:rFonts w:ascii="Tahoma" w:hAnsi="Tahoma" w:cs="Tahoma"/>
          <w:sz w:val="20"/>
          <w:szCs w:val="20"/>
        </w:rPr>
      </w:pPr>
    </w:p>
    <w:p w14:paraId="7442ADD2">
      <w:pPr>
        <w:rPr>
          <w:rFonts w:ascii="Tahoma" w:hAnsi="Tahoma" w:cs="Tahoma"/>
          <w:sz w:val="20"/>
          <w:szCs w:val="20"/>
        </w:rPr>
      </w:pPr>
    </w:p>
    <w:p w14:paraId="3D135769">
      <w:pPr>
        <w:rPr>
          <w:rFonts w:ascii="Tahoma" w:hAnsi="Tahoma" w:cs="Tahoma"/>
          <w:sz w:val="20"/>
          <w:szCs w:val="20"/>
        </w:rPr>
      </w:pPr>
      <w:r>
        <w:rPr>
          <w:rFonts w:ascii="Tahoma" w:hAnsi="Tahoma" w:cs="Tahoma"/>
          <w:sz w:val="20"/>
          <w:szCs w:val="20"/>
        </w:rPr>
        <w:t>Table 3 Discriminant validity of the measurement model.</w:t>
      </w:r>
    </w:p>
    <w:tbl>
      <w:tblPr>
        <w:tblStyle w:val="10"/>
        <w:tblW w:w="5187" w:type="pct"/>
        <w:tblInd w:w="0" w:type="dxa"/>
        <w:tblBorders>
          <w:top w:val="single" w:color="000000" w:sz="4" w:space="0"/>
          <w:left w:val="none" w:color="auto" w:sz="0" w:space="0"/>
          <w:bottom w:val="single" w:color="00000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817"/>
        <w:gridCol w:w="779"/>
        <w:gridCol w:w="780"/>
        <w:gridCol w:w="782"/>
        <w:gridCol w:w="782"/>
        <w:gridCol w:w="782"/>
        <w:gridCol w:w="782"/>
        <w:gridCol w:w="782"/>
        <w:gridCol w:w="782"/>
        <w:gridCol w:w="773"/>
      </w:tblGrid>
      <w:tr w14:paraId="619C9EA3">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28" w:type="pct"/>
            <w:tcBorders>
              <w:top w:val="single" w:color="000000" w:sz="4" w:space="0"/>
              <w:bottom w:val="single" w:color="000000" w:sz="4" w:space="0"/>
            </w:tcBorders>
            <w:vAlign w:val="center"/>
          </w:tcPr>
          <w:p w14:paraId="2A0D3661">
            <w:pPr>
              <w:widowControl/>
              <w:jc w:val="left"/>
              <w:rPr>
                <w:rFonts w:ascii="Tahoma" w:hAnsi="Tahoma" w:eastAsia="Times New Roman" w:cs="Tahoma"/>
                <w:kern w:val="0"/>
                <w:sz w:val="20"/>
                <w:szCs w:val="20"/>
              </w:rPr>
            </w:pPr>
          </w:p>
        </w:tc>
        <w:tc>
          <w:tcPr>
            <w:tcW w:w="441" w:type="pct"/>
            <w:tcBorders>
              <w:top w:val="single" w:color="000000" w:sz="4" w:space="0"/>
              <w:bottom w:val="single" w:color="000000" w:sz="4" w:space="0"/>
            </w:tcBorders>
            <w:vAlign w:val="center"/>
          </w:tcPr>
          <w:p w14:paraId="57EBFBE8">
            <w:pPr>
              <w:widowControl/>
              <w:jc w:val="center"/>
              <w:rPr>
                <w:rFonts w:ascii="Tahoma" w:hAnsi="Tahoma" w:eastAsia="宋体" w:cs="Tahoma"/>
                <w:color w:val="000000"/>
                <w:kern w:val="0"/>
                <w:sz w:val="20"/>
                <w:szCs w:val="20"/>
              </w:rPr>
            </w:pPr>
            <w:r>
              <w:rPr>
                <w:rFonts w:ascii="Tahoma" w:hAnsi="Tahoma" w:eastAsia="宋体" w:cs="Tahoma"/>
                <w:color w:val="000000"/>
                <w:kern w:val="0"/>
                <w:sz w:val="20"/>
                <w:szCs w:val="20"/>
              </w:rPr>
              <w:t>IR</w:t>
            </w:r>
          </w:p>
        </w:tc>
        <w:tc>
          <w:tcPr>
            <w:tcW w:w="441" w:type="pct"/>
            <w:tcBorders>
              <w:top w:val="single" w:color="000000" w:sz="4" w:space="0"/>
              <w:bottom w:val="single" w:color="000000" w:sz="4" w:space="0"/>
            </w:tcBorders>
            <w:vAlign w:val="center"/>
          </w:tcPr>
          <w:p w14:paraId="132BD6DD">
            <w:pPr>
              <w:widowControl/>
              <w:jc w:val="center"/>
              <w:rPr>
                <w:rFonts w:ascii="Tahoma" w:hAnsi="Tahoma" w:eastAsia="宋体" w:cs="Tahoma"/>
                <w:color w:val="000000"/>
                <w:kern w:val="0"/>
                <w:sz w:val="20"/>
                <w:szCs w:val="20"/>
              </w:rPr>
            </w:pPr>
            <w:r>
              <w:rPr>
                <w:rFonts w:ascii="Tahoma" w:hAnsi="Tahoma" w:eastAsia="宋体" w:cs="Tahoma"/>
                <w:color w:val="000000"/>
                <w:kern w:val="0"/>
                <w:sz w:val="20"/>
                <w:szCs w:val="20"/>
              </w:rPr>
              <w:t>DDT</w:t>
            </w:r>
          </w:p>
        </w:tc>
        <w:tc>
          <w:tcPr>
            <w:tcW w:w="442" w:type="pct"/>
            <w:tcBorders>
              <w:top w:val="single" w:color="000000" w:sz="4" w:space="0"/>
              <w:bottom w:val="single" w:color="000000" w:sz="4" w:space="0"/>
            </w:tcBorders>
            <w:vAlign w:val="center"/>
          </w:tcPr>
          <w:p w14:paraId="13DE9F20">
            <w:pPr>
              <w:widowControl/>
              <w:jc w:val="center"/>
              <w:rPr>
                <w:rFonts w:ascii="Tahoma" w:hAnsi="Tahoma" w:eastAsia="宋体" w:cs="Tahoma"/>
                <w:color w:val="000000"/>
                <w:kern w:val="0"/>
                <w:sz w:val="20"/>
                <w:szCs w:val="20"/>
              </w:rPr>
            </w:pPr>
            <w:r>
              <w:rPr>
                <w:rFonts w:ascii="Tahoma" w:hAnsi="Tahoma" w:eastAsia="宋体" w:cs="Tahoma"/>
                <w:color w:val="000000"/>
                <w:kern w:val="0"/>
                <w:sz w:val="20"/>
                <w:szCs w:val="20"/>
              </w:rPr>
              <w:t>OO</w:t>
            </w:r>
          </w:p>
        </w:tc>
        <w:tc>
          <w:tcPr>
            <w:tcW w:w="442" w:type="pct"/>
            <w:tcBorders>
              <w:top w:val="single" w:color="000000" w:sz="4" w:space="0"/>
              <w:bottom w:val="single" w:color="000000" w:sz="4" w:space="0"/>
            </w:tcBorders>
            <w:vAlign w:val="center"/>
          </w:tcPr>
          <w:p w14:paraId="5E8B4300">
            <w:pPr>
              <w:widowControl/>
              <w:jc w:val="center"/>
              <w:rPr>
                <w:rFonts w:ascii="Tahoma" w:hAnsi="Tahoma" w:eastAsia="宋体" w:cs="Tahoma"/>
                <w:color w:val="000000"/>
                <w:kern w:val="0"/>
                <w:sz w:val="20"/>
                <w:szCs w:val="20"/>
              </w:rPr>
            </w:pPr>
            <w:r>
              <w:rPr>
                <w:rFonts w:ascii="Tahoma" w:hAnsi="Tahoma" w:eastAsia="宋体" w:cs="Tahoma"/>
                <w:color w:val="000000"/>
                <w:kern w:val="0"/>
                <w:sz w:val="20"/>
                <w:szCs w:val="20"/>
              </w:rPr>
              <w:t>PO</w:t>
            </w:r>
          </w:p>
        </w:tc>
        <w:tc>
          <w:tcPr>
            <w:tcW w:w="442" w:type="pct"/>
            <w:tcBorders>
              <w:top w:val="single" w:color="000000" w:sz="4" w:space="0"/>
              <w:bottom w:val="single" w:color="000000" w:sz="4" w:space="0"/>
            </w:tcBorders>
            <w:vAlign w:val="center"/>
          </w:tcPr>
          <w:p w14:paraId="1F962F91">
            <w:pPr>
              <w:widowControl/>
              <w:jc w:val="center"/>
              <w:rPr>
                <w:rFonts w:ascii="Tahoma" w:hAnsi="Tahoma" w:eastAsia="宋体" w:cs="Tahoma"/>
                <w:color w:val="000000"/>
                <w:kern w:val="0"/>
                <w:sz w:val="20"/>
                <w:szCs w:val="20"/>
              </w:rPr>
            </w:pPr>
            <w:r>
              <w:rPr>
                <w:rFonts w:ascii="Tahoma" w:hAnsi="Tahoma" w:eastAsia="宋体" w:cs="Tahoma"/>
                <w:color w:val="000000"/>
                <w:kern w:val="0"/>
                <w:sz w:val="20"/>
                <w:szCs w:val="20"/>
              </w:rPr>
              <w:t>CE</w:t>
            </w:r>
          </w:p>
        </w:tc>
        <w:tc>
          <w:tcPr>
            <w:tcW w:w="442" w:type="pct"/>
            <w:tcBorders>
              <w:top w:val="single" w:color="000000" w:sz="4" w:space="0"/>
              <w:bottom w:val="single" w:color="000000" w:sz="4" w:space="0"/>
            </w:tcBorders>
            <w:vAlign w:val="center"/>
          </w:tcPr>
          <w:p w14:paraId="5FAB9BF9">
            <w:pPr>
              <w:widowControl/>
              <w:jc w:val="center"/>
              <w:rPr>
                <w:rFonts w:ascii="Tahoma" w:hAnsi="Tahoma" w:eastAsia="宋体" w:cs="Tahoma"/>
                <w:color w:val="000000"/>
                <w:kern w:val="0"/>
                <w:sz w:val="20"/>
                <w:szCs w:val="20"/>
              </w:rPr>
            </w:pPr>
            <w:r>
              <w:rPr>
                <w:rFonts w:ascii="Tahoma" w:hAnsi="Tahoma" w:eastAsia="宋体" w:cs="Tahoma"/>
                <w:color w:val="000000"/>
                <w:kern w:val="0"/>
                <w:sz w:val="20"/>
                <w:szCs w:val="20"/>
              </w:rPr>
              <w:t>BMI</w:t>
            </w:r>
          </w:p>
        </w:tc>
        <w:tc>
          <w:tcPr>
            <w:tcW w:w="442" w:type="pct"/>
            <w:tcBorders>
              <w:top w:val="single" w:color="000000" w:sz="4" w:space="0"/>
              <w:bottom w:val="single" w:color="000000" w:sz="4" w:space="0"/>
            </w:tcBorders>
            <w:vAlign w:val="center"/>
          </w:tcPr>
          <w:p w14:paraId="558B988A">
            <w:pPr>
              <w:widowControl/>
              <w:jc w:val="center"/>
              <w:rPr>
                <w:rFonts w:ascii="Tahoma" w:hAnsi="Tahoma" w:eastAsia="宋体" w:cs="Tahoma"/>
                <w:color w:val="000000"/>
                <w:kern w:val="0"/>
                <w:sz w:val="20"/>
                <w:szCs w:val="20"/>
              </w:rPr>
            </w:pPr>
            <w:r>
              <w:rPr>
                <w:rFonts w:ascii="Tahoma" w:hAnsi="Tahoma" w:eastAsia="宋体" w:cs="Tahoma"/>
                <w:color w:val="000000"/>
                <w:kern w:val="0"/>
                <w:sz w:val="20"/>
                <w:szCs w:val="20"/>
              </w:rPr>
              <w:t>FP</w:t>
            </w:r>
          </w:p>
        </w:tc>
        <w:tc>
          <w:tcPr>
            <w:tcW w:w="442" w:type="pct"/>
            <w:tcBorders>
              <w:top w:val="single" w:color="000000" w:sz="4" w:space="0"/>
              <w:bottom w:val="single" w:color="000000" w:sz="4" w:space="0"/>
            </w:tcBorders>
            <w:vAlign w:val="center"/>
          </w:tcPr>
          <w:p w14:paraId="6767D45A">
            <w:pPr>
              <w:widowControl/>
              <w:jc w:val="center"/>
              <w:rPr>
                <w:rFonts w:ascii="Tahoma" w:hAnsi="Tahoma" w:eastAsia="宋体" w:cs="Tahoma"/>
                <w:color w:val="000000"/>
                <w:kern w:val="0"/>
                <w:sz w:val="20"/>
                <w:szCs w:val="20"/>
              </w:rPr>
            </w:pPr>
            <w:r>
              <w:rPr>
                <w:rFonts w:ascii="Tahoma" w:hAnsi="Tahoma" w:eastAsia="宋体" w:cs="Tahoma"/>
                <w:color w:val="000000"/>
                <w:kern w:val="0"/>
                <w:sz w:val="20"/>
                <w:szCs w:val="20"/>
              </w:rPr>
              <w:t>OR</w:t>
            </w:r>
          </w:p>
        </w:tc>
        <w:tc>
          <w:tcPr>
            <w:tcW w:w="437" w:type="pct"/>
            <w:tcBorders>
              <w:top w:val="single" w:color="000000" w:sz="4" w:space="0"/>
              <w:bottom w:val="single" w:color="000000" w:sz="4" w:space="0"/>
            </w:tcBorders>
            <w:vAlign w:val="center"/>
          </w:tcPr>
          <w:p w14:paraId="154A61F5">
            <w:pPr>
              <w:widowControl/>
              <w:jc w:val="center"/>
              <w:rPr>
                <w:rFonts w:ascii="Tahoma" w:hAnsi="Tahoma" w:eastAsia="宋体" w:cs="Tahoma"/>
                <w:color w:val="000000"/>
                <w:kern w:val="0"/>
                <w:sz w:val="20"/>
                <w:szCs w:val="20"/>
              </w:rPr>
            </w:pPr>
            <w:r>
              <w:rPr>
                <w:rFonts w:ascii="Tahoma" w:hAnsi="Tahoma" w:eastAsia="宋体" w:cs="Tahoma"/>
                <w:color w:val="000000"/>
                <w:kern w:val="0"/>
                <w:sz w:val="20"/>
                <w:szCs w:val="20"/>
              </w:rPr>
              <w:t>ED</w:t>
            </w:r>
          </w:p>
        </w:tc>
      </w:tr>
      <w:tr w14:paraId="1F1B5510">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28" w:type="pct"/>
            <w:tcBorders>
              <w:top w:val="single" w:color="000000" w:sz="4" w:space="0"/>
            </w:tcBorders>
            <w:vAlign w:val="center"/>
          </w:tcPr>
          <w:p w14:paraId="507EBA9D">
            <w:pPr>
              <w:widowControl/>
              <w:jc w:val="center"/>
              <w:rPr>
                <w:rFonts w:ascii="Tahoma" w:hAnsi="Tahoma" w:eastAsia="宋体" w:cs="Tahoma"/>
                <w:color w:val="000000"/>
                <w:kern w:val="0"/>
                <w:sz w:val="20"/>
                <w:szCs w:val="20"/>
              </w:rPr>
            </w:pPr>
            <w:r>
              <w:rPr>
                <w:rFonts w:ascii="Tahoma" w:hAnsi="Tahoma" w:eastAsia="宋体" w:cs="Tahoma"/>
                <w:color w:val="000000"/>
                <w:kern w:val="0"/>
                <w:sz w:val="20"/>
                <w:szCs w:val="20"/>
              </w:rPr>
              <w:t>Input Resources (IR)</w:t>
            </w:r>
          </w:p>
        </w:tc>
        <w:tc>
          <w:tcPr>
            <w:tcW w:w="441" w:type="pct"/>
            <w:tcBorders>
              <w:top w:val="single" w:color="000000" w:sz="4" w:space="0"/>
            </w:tcBorders>
            <w:vAlign w:val="center"/>
          </w:tcPr>
          <w:p w14:paraId="28CA0C5A">
            <w:pPr>
              <w:widowControl/>
              <w:jc w:val="center"/>
              <w:rPr>
                <w:rFonts w:ascii="Tahoma" w:hAnsi="Tahoma" w:eastAsia="宋体" w:cs="Tahoma"/>
                <w:color w:val="000000"/>
                <w:kern w:val="0"/>
                <w:sz w:val="20"/>
                <w:szCs w:val="20"/>
              </w:rPr>
            </w:pPr>
            <w:r>
              <w:rPr>
                <w:rFonts w:ascii="Tahoma" w:hAnsi="Tahoma" w:eastAsia="宋体" w:cs="Tahoma"/>
                <w:color w:val="000000"/>
                <w:kern w:val="0"/>
                <w:sz w:val="20"/>
                <w:szCs w:val="20"/>
              </w:rPr>
              <w:t xml:space="preserve">0.699 </w:t>
            </w:r>
          </w:p>
        </w:tc>
        <w:tc>
          <w:tcPr>
            <w:tcW w:w="441" w:type="pct"/>
            <w:tcBorders>
              <w:top w:val="single" w:color="000000" w:sz="4" w:space="0"/>
            </w:tcBorders>
            <w:noWrap/>
            <w:vAlign w:val="center"/>
          </w:tcPr>
          <w:p w14:paraId="6A48A113">
            <w:pPr>
              <w:widowControl/>
              <w:jc w:val="center"/>
              <w:rPr>
                <w:rFonts w:ascii="Tahoma" w:hAnsi="Tahoma" w:eastAsia="宋体" w:cs="Tahoma"/>
                <w:color w:val="000000"/>
                <w:kern w:val="0"/>
                <w:sz w:val="20"/>
                <w:szCs w:val="20"/>
              </w:rPr>
            </w:pPr>
          </w:p>
        </w:tc>
        <w:tc>
          <w:tcPr>
            <w:tcW w:w="442" w:type="pct"/>
            <w:tcBorders>
              <w:top w:val="single" w:color="000000" w:sz="4" w:space="0"/>
            </w:tcBorders>
            <w:vAlign w:val="center"/>
          </w:tcPr>
          <w:p w14:paraId="7F584192">
            <w:pPr>
              <w:widowControl/>
              <w:jc w:val="center"/>
              <w:rPr>
                <w:rFonts w:ascii="Tahoma" w:hAnsi="Tahoma" w:eastAsia="Times New Roman" w:cs="Tahoma"/>
                <w:kern w:val="0"/>
                <w:sz w:val="20"/>
                <w:szCs w:val="20"/>
              </w:rPr>
            </w:pPr>
          </w:p>
        </w:tc>
        <w:tc>
          <w:tcPr>
            <w:tcW w:w="442" w:type="pct"/>
            <w:tcBorders>
              <w:top w:val="single" w:color="000000" w:sz="4" w:space="0"/>
            </w:tcBorders>
            <w:vAlign w:val="center"/>
          </w:tcPr>
          <w:p w14:paraId="77D87EEA">
            <w:pPr>
              <w:widowControl/>
              <w:jc w:val="center"/>
              <w:rPr>
                <w:rFonts w:ascii="Tahoma" w:hAnsi="Tahoma" w:eastAsia="Times New Roman" w:cs="Tahoma"/>
                <w:kern w:val="0"/>
                <w:sz w:val="20"/>
                <w:szCs w:val="20"/>
              </w:rPr>
            </w:pPr>
          </w:p>
        </w:tc>
        <w:tc>
          <w:tcPr>
            <w:tcW w:w="442" w:type="pct"/>
            <w:tcBorders>
              <w:top w:val="single" w:color="000000" w:sz="4" w:space="0"/>
            </w:tcBorders>
            <w:noWrap/>
            <w:vAlign w:val="center"/>
          </w:tcPr>
          <w:p w14:paraId="4789C108">
            <w:pPr>
              <w:widowControl/>
              <w:jc w:val="center"/>
              <w:rPr>
                <w:rFonts w:ascii="Tahoma" w:hAnsi="Tahoma" w:eastAsia="Times New Roman" w:cs="Tahoma"/>
                <w:kern w:val="0"/>
                <w:sz w:val="20"/>
                <w:szCs w:val="20"/>
              </w:rPr>
            </w:pPr>
          </w:p>
        </w:tc>
        <w:tc>
          <w:tcPr>
            <w:tcW w:w="442" w:type="pct"/>
            <w:tcBorders>
              <w:top w:val="single" w:color="000000" w:sz="4" w:space="0"/>
            </w:tcBorders>
            <w:noWrap/>
            <w:vAlign w:val="center"/>
          </w:tcPr>
          <w:p w14:paraId="0ABF2AA6">
            <w:pPr>
              <w:widowControl/>
              <w:jc w:val="center"/>
              <w:rPr>
                <w:rFonts w:ascii="Tahoma" w:hAnsi="Tahoma" w:eastAsia="Times New Roman" w:cs="Tahoma"/>
                <w:kern w:val="0"/>
                <w:sz w:val="20"/>
                <w:szCs w:val="20"/>
              </w:rPr>
            </w:pPr>
          </w:p>
        </w:tc>
        <w:tc>
          <w:tcPr>
            <w:tcW w:w="442" w:type="pct"/>
            <w:tcBorders>
              <w:top w:val="single" w:color="000000" w:sz="4" w:space="0"/>
            </w:tcBorders>
            <w:noWrap/>
            <w:vAlign w:val="center"/>
          </w:tcPr>
          <w:p w14:paraId="62D3D481">
            <w:pPr>
              <w:widowControl/>
              <w:jc w:val="center"/>
              <w:rPr>
                <w:rFonts w:ascii="Tahoma" w:hAnsi="Tahoma" w:eastAsia="Times New Roman" w:cs="Tahoma"/>
                <w:kern w:val="0"/>
                <w:sz w:val="20"/>
                <w:szCs w:val="20"/>
              </w:rPr>
            </w:pPr>
          </w:p>
        </w:tc>
        <w:tc>
          <w:tcPr>
            <w:tcW w:w="442" w:type="pct"/>
            <w:tcBorders>
              <w:top w:val="single" w:color="000000" w:sz="4" w:space="0"/>
            </w:tcBorders>
            <w:vAlign w:val="center"/>
          </w:tcPr>
          <w:p w14:paraId="738C4D86">
            <w:pPr>
              <w:widowControl/>
              <w:jc w:val="center"/>
              <w:rPr>
                <w:rFonts w:ascii="Tahoma" w:hAnsi="Tahoma" w:eastAsia="Times New Roman" w:cs="Tahoma"/>
                <w:kern w:val="0"/>
                <w:sz w:val="20"/>
                <w:szCs w:val="20"/>
              </w:rPr>
            </w:pPr>
          </w:p>
        </w:tc>
        <w:tc>
          <w:tcPr>
            <w:tcW w:w="437" w:type="pct"/>
            <w:tcBorders>
              <w:top w:val="single" w:color="000000" w:sz="4" w:space="0"/>
            </w:tcBorders>
            <w:noWrap/>
            <w:vAlign w:val="center"/>
          </w:tcPr>
          <w:p w14:paraId="688706C3">
            <w:pPr>
              <w:widowControl/>
              <w:jc w:val="center"/>
              <w:rPr>
                <w:rFonts w:ascii="Tahoma" w:hAnsi="Tahoma" w:eastAsia="Times New Roman" w:cs="Tahoma"/>
                <w:kern w:val="0"/>
                <w:sz w:val="20"/>
                <w:szCs w:val="20"/>
              </w:rPr>
            </w:pPr>
          </w:p>
        </w:tc>
      </w:tr>
      <w:tr w14:paraId="60F08298">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28" w:type="pct"/>
            <w:vAlign w:val="center"/>
          </w:tcPr>
          <w:p w14:paraId="769B01B4">
            <w:pPr>
              <w:widowControl/>
              <w:jc w:val="center"/>
              <w:rPr>
                <w:rFonts w:ascii="Tahoma" w:hAnsi="Tahoma" w:eastAsia="宋体" w:cs="Tahoma"/>
                <w:color w:val="000000"/>
                <w:kern w:val="0"/>
                <w:sz w:val="20"/>
                <w:szCs w:val="20"/>
              </w:rPr>
            </w:pPr>
            <w:r>
              <w:rPr>
                <w:rFonts w:ascii="Tahoma" w:hAnsi="Tahoma" w:eastAsia="宋体" w:cs="Tahoma"/>
                <w:color w:val="000000"/>
                <w:kern w:val="0"/>
                <w:sz w:val="20"/>
                <w:szCs w:val="20"/>
              </w:rPr>
              <w:t>DT Technology (DDT)</w:t>
            </w:r>
          </w:p>
        </w:tc>
        <w:tc>
          <w:tcPr>
            <w:tcW w:w="441" w:type="pct"/>
            <w:vAlign w:val="center"/>
          </w:tcPr>
          <w:p w14:paraId="339D4DC1">
            <w:pPr>
              <w:widowControl/>
              <w:jc w:val="right"/>
              <w:rPr>
                <w:rFonts w:ascii="Tahoma" w:hAnsi="Tahoma" w:eastAsia="宋体" w:cs="Tahoma"/>
                <w:color w:val="006400"/>
                <w:kern w:val="0"/>
                <w:sz w:val="20"/>
                <w:szCs w:val="20"/>
              </w:rPr>
            </w:pPr>
            <w:r>
              <w:rPr>
                <w:rFonts w:ascii="Tahoma" w:hAnsi="Tahoma" w:eastAsia="宋体" w:cs="Tahoma"/>
                <w:color w:val="006400"/>
                <w:kern w:val="0"/>
                <w:sz w:val="20"/>
                <w:szCs w:val="20"/>
              </w:rPr>
              <w:t xml:space="preserve">0.458 </w:t>
            </w:r>
          </w:p>
        </w:tc>
        <w:tc>
          <w:tcPr>
            <w:tcW w:w="441" w:type="pct"/>
            <w:vAlign w:val="center"/>
          </w:tcPr>
          <w:p w14:paraId="34BCA63A">
            <w:pPr>
              <w:widowControl/>
              <w:jc w:val="center"/>
              <w:rPr>
                <w:rFonts w:ascii="Tahoma" w:hAnsi="Tahoma" w:eastAsia="宋体" w:cs="Tahoma"/>
                <w:color w:val="000000"/>
                <w:kern w:val="0"/>
                <w:sz w:val="20"/>
                <w:szCs w:val="20"/>
              </w:rPr>
            </w:pPr>
            <w:r>
              <w:rPr>
                <w:rFonts w:ascii="Tahoma" w:hAnsi="Tahoma" w:eastAsia="宋体" w:cs="Tahoma"/>
                <w:color w:val="000000"/>
                <w:kern w:val="0"/>
                <w:sz w:val="20"/>
                <w:szCs w:val="20"/>
              </w:rPr>
              <w:t xml:space="preserve">0.809 </w:t>
            </w:r>
          </w:p>
        </w:tc>
        <w:tc>
          <w:tcPr>
            <w:tcW w:w="442" w:type="pct"/>
            <w:vAlign w:val="center"/>
          </w:tcPr>
          <w:p w14:paraId="4441D2FD">
            <w:pPr>
              <w:widowControl/>
              <w:jc w:val="center"/>
              <w:rPr>
                <w:rFonts w:ascii="Tahoma" w:hAnsi="Tahoma" w:eastAsia="宋体" w:cs="Tahoma"/>
                <w:color w:val="000000"/>
                <w:kern w:val="0"/>
                <w:sz w:val="20"/>
                <w:szCs w:val="20"/>
              </w:rPr>
            </w:pPr>
          </w:p>
        </w:tc>
        <w:tc>
          <w:tcPr>
            <w:tcW w:w="442" w:type="pct"/>
            <w:vAlign w:val="center"/>
          </w:tcPr>
          <w:p w14:paraId="2C481E89">
            <w:pPr>
              <w:widowControl/>
              <w:jc w:val="center"/>
              <w:rPr>
                <w:rFonts w:ascii="Tahoma" w:hAnsi="Tahoma" w:eastAsia="Times New Roman" w:cs="Tahoma"/>
                <w:kern w:val="0"/>
                <w:sz w:val="20"/>
                <w:szCs w:val="20"/>
              </w:rPr>
            </w:pPr>
          </w:p>
        </w:tc>
        <w:tc>
          <w:tcPr>
            <w:tcW w:w="442" w:type="pct"/>
            <w:noWrap/>
            <w:vAlign w:val="center"/>
          </w:tcPr>
          <w:p w14:paraId="65C83373">
            <w:pPr>
              <w:widowControl/>
              <w:jc w:val="center"/>
              <w:rPr>
                <w:rFonts w:ascii="Tahoma" w:hAnsi="Tahoma" w:eastAsia="Times New Roman" w:cs="Tahoma"/>
                <w:kern w:val="0"/>
                <w:sz w:val="20"/>
                <w:szCs w:val="20"/>
              </w:rPr>
            </w:pPr>
          </w:p>
        </w:tc>
        <w:tc>
          <w:tcPr>
            <w:tcW w:w="442" w:type="pct"/>
            <w:noWrap/>
            <w:vAlign w:val="center"/>
          </w:tcPr>
          <w:p w14:paraId="4C6AC022">
            <w:pPr>
              <w:widowControl/>
              <w:jc w:val="center"/>
              <w:rPr>
                <w:rFonts w:ascii="Tahoma" w:hAnsi="Tahoma" w:eastAsia="Times New Roman" w:cs="Tahoma"/>
                <w:kern w:val="0"/>
                <w:sz w:val="20"/>
                <w:szCs w:val="20"/>
              </w:rPr>
            </w:pPr>
          </w:p>
        </w:tc>
        <w:tc>
          <w:tcPr>
            <w:tcW w:w="442" w:type="pct"/>
            <w:vAlign w:val="center"/>
          </w:tcPr>
          <w:p w14:paraId="3659ADC5">
            <w:pPr>
              <w:widowControl/>
              <w:jc w:val="center"/>
              <w:rPr>
                <w:rFonts w:ascii="Tahoma" w:hAnsi="Tahoma" w:eastAsia="Times New Roman" w:cs="Tahoma"/>
                <w:kern w:val="0"/>
                <w:sz w:val="20"/>
                <w:szCs w:val="20"/>
              </w:rPr>
            </w:pPr>
          </w:p>
        </w:tc>
        <w:tc>
          <w:tcPr>
            <w:tcW w:w="442" w:type="pct"/>
            <w:vAlign w:val="center"/>
          </w:tcPr>
          <w:p w14:paraId="296C3B1B">
            <w:pPr>
              <w:widowControl/>
              <w:jc w:val="center"/>
              <w:rPr>
                <w:rFonts w:ascii="Tahoma" w:hAnsi="Tahoma" w:eastAsia="Times New Roman" w:cs="Tahoma"/>
                <w:kern w:val="0"/>
                <w:sz w:val="20"/>
                <w:szCs w:val="20"/>
              </w:rPr>
            </w:pPr>
          </w:p>
        </w:tc>
        <w:tc>
          <w:tcPr>
            <w:tcW w:w="437" w:type="pct"/>
            <w:vAlign w:val="center"/>
          </w:tcPr>
          <w:p w14:paraId="38243ACC">
            <w:pPr>
              <w:widowControl/>
              <w:jc w:val="center"/>
              <w:rPr>
                <w:rFonts w:ascii="Tahoma" w:hAnsi="Tahoma" w:eastAsia="Times New Roman" w:cs="Tahoma"/>
                <w:kern w:val="0"/>
                <w:sz w:val="20"/>
                <w:szCs w:val="20"/>
              </w:rPr>
            </w:pPr>
          </w:p>
        </w:tc>
      </w:tr>
      <w:tr w14:paraId="4C7B2BBB">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28" w:type="pct"/>
            <w:vAlign w:val="center"/>
          </w:tcPr>
          <w:p w14:paraId="05CEDCEF">
            <w:pPr>
              <w:widowControl/>
              <w:jc w:val="center"/>
              <w:rPr>
                <w:rFonts w:ascii="Tahoma" w:hAnsi="Tahoma" w:eastAsia="宋体" w:cs="Tahoma"/>
                <w:color w:val="000000"/>
                <w:kern w:val="0"/>
                <w:sz w:val="20"/>
                <w:szCs w:val="20"/>
              </w:rPr>
            </w:pPr>
            <w:r>
              <w:rPr>
                <w:rFonts w:ascii="Tahoma" w:hAnsi="Tahoma" w:eastAsia="宋体" w:cs="Tahoma"/>
                <w:color w:val="000000"/>
                <w:kern w:val="0"/>
                <w:sz w:val="20"/>
                <w:szCs w:val="20"/>
              </w:rPr>
              <w:t>Organizational Operations (OO)</w:t>
            </w:r>
          </w:p>
        </w:tc>
        <w:tc>
          <w:tcPr>
            <w:tcW w:w="441" w:type="pct"/>
            <w:vAlign w:val="center"/>
          </w:tcPr>
          <w:p w14:paraId="6BFE7CE3">
            <w:pPr>
              <w:widowControl/>
              <w:jc w:val="right"/>
              <w:rPr>
                <w:rFonts w:ascii="Tahoma" w:hAnsi="Tahoma" w:eastAsia="宋体" w:cs="Tahoma"/>
                <w:color w:val="006400"/>
                <w:kern w:val="0"/>
                <w:sz w:val="20"/>
                <w:szCs w:val="20"/>
              </w:rPr>
            </w:pPr>
            <w:r>
              <w:rPr>
                <w:rFonts w:ascii="Tahoma" w:hAnsi="Tahoma" w:eastAsia="宋体" w:cs="Tahoma"/>
                <w:color w:val="006400"/>
                <w:kern w:val="0"/>
                <w:sz w:val="20"/>
                <w:szCs w:val="20"/>
              </w:rPr>
              <w:t xml:space="preserve">0.428 </w:t>
            </w:r>
          </w:p>
        </w:tc>
        <w:tc>
          <w:tcPr>
            <w:tcW w:w="441" w:type="pct"/>
            <w:vAlign w:val="center"/>
          </w:tcPr>
          <w:p w14:paraId="1D09F5EC">
            <w:pPr>
              <w:widowControl/>
              <w:jc w:val="right"/>
              <w:rPr>
                <w:rFonts w:ascii="Tahoma" w:hAnsi="Tahoma" w:eastAsia="宋体" w:cs="Tahoma"/>
                <w:color w:val="006400"/>
                <w:kern w:val="0"/>
                <w:sz w:val="20"/>
                <w:szCs w:val="20"/>
              </w:rPr>
            </w:pPr>
            <w:r>
              <w:rPr>
                <w:rFonts w:ascii="Tahoma" w:hAnsi="Tahoma" w:eastAsia="宋体" w:cs="Tahoma"/>
                <w:color w:val="006400"/>
                <w:kern w:val="0"/>
                <w:sz w:val="20"/>
                <w:szCs w:val="20"/>
              </w:rPr>
              <w:t xml:space="preserve">0.453 </w:t>
            </w:r>
          </w:p>
        </w:tc>
        <w:tc>
          <w:tcPr>
            <w:tcW w:w="442" w:type="pct"/>
            <w:vAlign w:val="center"/>
          </w:tcPr>
          <w:p w14:paraId="222C101D">
            <w:pPr>
              <w:widowControl/>
              <w:jc w:val="center"/>
              <w:rPr>
                <w:rFonts w:ascii="Tahoma" w:hAnsi="Tahoma" w:eastAsia="宋体" w:cs="Tahoma"/>
                <w:color w:val="000000"/>
                <w:kern w:val="0"/>
                <w:sz w:val="20"/>
                <w:szCs w:val="20"/>
              </w:rPr>
            </w:pPr>
            <w:r>
              <w:rPr>
                <w:rFonts w:ascii="Tahoma" w:hAnsi="Tahoma" w:eastAsia="宋体" w:cs="Tahoma"/>
                <w:color w:val="000000"/>
                <w:kern w:val="0"/>
                <w:sz w:val="20"/>
                <w:szCs w:val="20"/>
              </w:rPr>
              <w:t xml:space="preserve">0.817 </w:t>
            </w:r>
          </w:p>
        </w:tc>
        <w:tc>
          <w:tcPr>
            <w:tcW w:w="442" w:type="pct"/>
            <w:vAlign w:val="center"/>
          </w:tcPr>
          <w:p w14:paraId="0F72F6EA">
            <w:pPr>
              <w:widowControl/>
              <w:jc w:val="center"/>
              <w:rPr>
                <w:rFonts w:ascii="Tahoma" w:hAnsi="Tahoma" w:eastAsia="宋体" w:cs="Tahoma"/>
                <w:color w:val="000000"/>
                <w:kern w:val="0"/>
                <w:sz w:val="20"/>
                <w:szCs w:val="20"/>
              </w:rPr>
            </w:pPr>
          </w:p>
        </w:tc>
        <w:tc>
          <w:tcPr>
            <w:tcW w:w="442" w:type="pct"/>
            <w:noWrap/>
            <w:vAlign w:val="center"/>
          </w:tcPr>
          <w:p w14:paraId="48772255">
            <w:pPr>
              <w:widowControl/>
              <w:jc w:val="center"/>
              <w:rPr>
                <w:rFonts w:ascii="Tahoma" w:hAnsi="Tahoma" w:eastAsia="Times New Roman" w:cs="Tahoma"/>
                <w:kern w:val="0"/>
                <w:sz w:val="20"/>
                <w:szCs w:val="20"/>
              </w:rPr>
            </w:pPr>
          </w:p>
        </w:tc>
        <w:tc>
          <w:tcPr>
            <w:tcW w:w="442" w:type="pct"/>
            <w:noWrap/>
            <w:vAlign w:val="center"/>
          </w:tcPr>
          <w:p w14:paraId="1D6D00FB">
            <w:pPr>
              <w:widowControl/>
              <w:jc w:val="center"/>
              <w:rPr>
                <w:rFonts w:ascii="Tahoma" w:hAnsi="Tahoma" w:eastAsia="Times New Roman" w:cs="Tahoma"/>
                <w:kern w:val="0"/>
                <w:sz w:val="20"/>
                <w:szCs w:val="20"/>
              </w:rPr>
            </w:pPr>
          </w:p>
        </w:tc>
        <w:tc>
          <w:tcPr>
            <w:tcW w:w="442" w:type="pct"/>
            <w:noWrap/>
            <w:vAlign w:val="center"/>
          </w:tcPr>
          <w:p w14:paraId="79CB5873">
            <w:pPr>
              <w:widowControl/>
              <w:jc w:val="center"/>
              <w:rPr>
                <w:rFonts w:ascii="Tahoma" w:hAnsi="Tahoma" w:eastAsia="Times New Roman" w:cs="Tahoma"/>
                <w:kern w:val="0"/>
                <w:sz w:val="20"/>
                <w:szCs w:val="20"/>
              </w:rPr>
            </w:pPr>
          </w:p>
        </w:tc>
        <w:tc>
          <w:tcPr>
            <w:tcW w:w="442" w:type="pct"/>
            <w:vAlign w:val="center"/>
          </w:tcPr>
          <w:p w14:paraId="090D279F">
            <w:pPr>
              <w:widowControl/>
              <w:jc w:val="center"/>
              <w:rPr>
                <w:rFonts w:ascii="Tahoma" w:hAnsi="Tahoma" w:eastAsia="Times New Roman" w:cs="Tahoma"/>
                <w:kern w:val="0"/>
                <w:sz w:val="20"/>
                <w:szCs w:val="20"/>
              </w:rPr>
            </w:pPr>
          </w:p>
        </w:tc>
        <w:tc>
          <w:tcPr>
            <w:tcW w:w="437" w:type="pct"/>
            <w:noWrap/>
            <w:vAlign w:val="center"/>
          </w:tcPr>
          <w:p w14:paraId="58B5AB58">
            <w:pPr>
              <w:widowControl/>
              <w:jc w:val="center"/>
              <w:rPr>
                <w:rFonts w:ascii="Tahoma" w:hAnsi="Tahoma" w:eastAsia="Times New Roman" w:cs="Tahoma"/>
                <w:kern w:val="0"/>
                <w:sz w:val="20"/>
                <w:szCs w:val="20"/>
              </w:rPr>
            </w:pPr>
          </w:p>
        </w:tc>
      </w:tr>
      <w:tr w14:paraId="7E7149A3">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28" w:type="pct"/>
            <w:vAlign w:val="center"/>
          </w:tcPr>
          <w:p w14:paraId="2C4979D4">
            <w:pPr>
              <w:widowControl/>
              <w:jc w:val="center"/>
              <w:rPr>
                <w:rFonts w:ascii="Tahoma" w:hAnsi="Tahoma" w:eastAsia="宋体" w:cs="Tahoma"/>
                <w:color w:val="000000"/>
                <w:kern w:val="0"/>
                <w:sz w:val="20"/>
                <w:szCs w:val="20"/>
              </w:rPr>
            </w:pPr>
            <w:r>
              <w:rPr>
                <w:rFonts w:ascii="Tahoma" w:hAnsi="Tahoma" w:eastAsia="宋体" w:cs="Tahoma"/>
                <w:color w:val="000000"/>
                <w:kern w:val="0"/>
                <w:sz w:val="20"/>
                <w:szCs w:val="20"/>
              </w:rPr>
              <w:t>Process Optimization (PO)</w:t>
            </w:r>
          </w:p>
        </w:tc>
        <w:tc>
          <w:tcPr>
            <w:tcW w:w="441" w:type="pct"/>
            <w:vAlign w:val="center"/>
          </w:tcPr>
          <w:p w14:paraId="19D38C24">
            <w:pPr>
              <w:widowControl/>
              <w:jc w:val="right"/>
              <w:rPr>
                <w:rFonts w:ascii="Tahoma" w:hAnsi="Tahoma" w:eastAsia="宋体" w:cs="Tahoma"/>
                <w:color w:val="006400"/>
                <w:kern w:val="0"/>
                <w:sz w:val="20"/>
                <w:szCs w:val="20"/>
              </w:rPr>
            </w:pPr>
            <w:r>
              <w:rPr>
                <w:rFonts w:ascii="Tahoma" w:hAnsi="Tahoma" w:eastAsia="宋体" w:cs="Tahoma"/>
                <w:color w:val="006400"/>
                <w:kern w:val="0"/>
                <w:sz w:val="20"/>
                <w:szCs w:val="20"/>
              </w:rPr>
              <w:t xml:space="preserve">0.419 </w:t>
            </w:r>
          </w:p>
        </w:tc>
        <w:tc>
          <w:tcPr>
            <w:tcW w:w="441" w:type="pct"/>
            <w:vAlign w:val="center"/>
          </w:tcPr>
          <w:p w14:paraId="63B3F78D">
            <w:pPr>
              <w:widowControl/>
              <w:jc w:val="right"/>
              <w:rPr>
                <w:rFonts w:ascii="Tahoma" w:hAnsi="Tahoma" w:eastAsia="宋体" w:cs="Tahoma"/>
                <w:color w:val="006400"/>
                <w:kern w:val="0"/>
                <w:sz w:val="20"/>
                <w:szCs w:val="20"/>
              </w:rPr>
            </w:pPr>
            <w:r>
              <w:rPr>
                <w:rFonts w:ascii="Tahoma" w:hAnsi="Tahoma" w:eastAsia="宋体" w:cs="Tahoma"/>
                <w:color w:val="006400"/>
                <w:kern w:val="0"/>
                <w:sz w:val="20"/>
                <w:szCs w:val="20"/>
              </w:rPr>
              <w:t xml:space="preserve">0.486 </w:t>
            </w:r>
          </w:p>
        </w:tc>
        <w:tc>
          <w:tcPr>
            <w:tcW w:w="442" w:type="pct"/>
            <w:vAlign w:val="center"/>
          </w:tcPr>
          <w:p w14:paraId="0A2CB817">
            <w:pPr>
              <w:widowControl/>
              <w:jc w:val="right"/>
              <w:rPr>
                <w:rFonts w:ascii="Tahoma" w:hAnsi="Tahoma" w:eastAsia="宋体" w:cs="Tahoma"/>
                <w:color w:val="006400"/>
                <w:kern w:val="0"/>
                <w:sz w:val="20"/>
                <w:szCs w:val="20"/>
              </w:rPr>
            </w:pPr>
            <w:r>
              <w:rPr>
                <w:rFonts w:ascii="Tahoma" w:hAnsi="Tahoma" w:eastAsia="宋体" w:cs="Tahoma"/>
                <w:color w:val="006400"/>
                <w:kern w:val="0"/>
                <w:sz w:val="20"/>
                <w:szCs w:val="20"/>
              </w:rPr>
              <w:t xml:space="preserve">0.497 </w:t>
            </w:r>
          </w:p>
        </w:tc>
        <w:tc>
          <w:tcPr>
            <w:tcW w:w="442" w:type="pct"/>
            <w:vAlign w:val="center"/>
          </w:tcPr>
          <w:p w14:paraId="709EF1FD">
            <w:pPr>
              <w:widowControl/>
              <w:jc w:val="center"/>
              <w:rPr>
                <w:rFonts w:ascii="Tahoma" w:hAnsi="Tahoma" w:eastAsia="宋体" w:cs="Tahoma"/>
                <w:color w:val="000000"/>
                <w:kern w:val="0"/>
                <w:sz w:val="20"/>
                <w:szCs w:val="20"/>
              </w:rPr>
            </w:pPr>
            <w:r>
              <w:rPr>
                <w:rFonts w:ascii="Tahoma" w:hAnsi="Tahoma" w:eastAsia="宋体" w:cs="Tahoma"/>
                <w:color w:val="000000"/>
                <w:kern w:val="0"/>
                <w:sz w:val="20"/>
                <w:szCs w:val="20"/>
              </w:rPr>
              <w:t xml:space="preserve">0.874 </w:t>
            </w:r>
          </w:p>
        </w:tc>
        <w:tc>
          <w:tcPr>
            <w:tcW w:w="442" w:type="pct"/>
            <w:noWrap/>
            <w:vAlign w:val="center"/>
          </w:tcPr>
          <w:p w14:paraId="1CB67A7D">
            <w:pPr>
              <w:widowControl/>
              <w:jc w:val="center"/>
              <w:rPr>
                <w:rFonts w:ascii="Tahoma" w:hAnsi="Tahoma" w:eastAsia="宋体" w:cs="Tahoma"/>
                <w:color w:val="000000"/>
                <w:kern w:val="0"/>
                <w:sz w:val="20"/>
                <w:szCs w:val="20"/>
              </w:rPr>
            </w:pPr>
          </w:p>
        </w:tc>
        <w:tc>
          <w:tcPr>
            <w:tcW w:w="442" w:type="pct"/>
            <w:noWrap/>
            <w:vAlign w:val="center"/>
          </w:tcPr>
          <w:p w14:paraId="1F85BF64">
            <w:pPr>
              <w:widowControl/>
              <w:jc w:val="center"/>
              <w:rPr>
                <w:rFonts w:ascii="Tahoma" w:hAnsi="Tahoma" w:eastAsia="Times New Roman" w:cs="Tahoma"/>
                <w:kern w:val="0"/>
                <w:sz w:val="20"/>
                <w:szCs w:val="20"/>
              </w:rPr>
            </w:pPr>
          </w:p>
        </w:tc>
        <w:tc>
          <w:tcPr>
            <w:tcW w:w="442" w:type="pct"/>
            <w:noWrap/>
            <w:vAlign w:val="center"/>
          </w:tcPr>
          <w:p w14:paraId="690C18B9">
            <w:pPr>
              <w:widowControl/>
              <w:jc w:val="center"/>
              <w:rPr>
                <w:rFonts w:ascii="Tahoma" w:hAnsi="Tahoma" w:eastAsia="Times New Roman" w:cs="Tahoma"/>
                <w:kern w:val="0"/>
                <w:sz w:val="20"/>
                <w:szCs w:val="20"/>
              </w:rPr>
            </w:pPr>
          </w:p>
        </w:tc>
        <w:tc>
          <w:tcPr>
            <w:tcW w:w="442" w:type="pct"/>
            <w:noWrap/>
            <w:vAlign w:val="center"/>
          </w:tcPr>
          <w:p w14:paraId="101D504B">
            <w:pPr>
              <w:widowControl/>
              <w:jc w:val="center"/>
              <w:rPr>
                <w:rFonts w:ascii="Tahoma" w:hAnsi="Tahoma" w:eastAsia="Times New Roman" w:cs="Tahoma"/>
                <w:kern w:val="0"/>
                <w:sz w:val="20"/>
                <w:szCs w:val="20"/>
              </w:rPr>
            </w:pPr>
          </w:p>
        </w:tc>
        <w:tc>
          <w:tcPr>
            <w:tcW w:w="437" w:type="pct"/>
            <w:noWrap/>
            <w:vAlign w:val="center"/>
          </w:tcPr>
          <w:p w14:paraId="4F9E13FA">
            <w:pPr>
              <w:widowControl/>
              <w:jc w:val="center"/>
              <w:rPr>
                <w:rFonts w:ascii="Tahoma" w:hAnsi="Tahoma" w:eastAsia="Times New Roman" w:cs="Tahoma"/>
                <w:kern w:val="0"/>
                <w:sz w:val="20"/>
                <w:szCs w:val="20"/>
              </w:rPr>
            </w:pPr>
          </w:p>
        </w:tc>
      </w:tr>
      <w:tr w14:paraId="68B718C3">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28" w:type="pct"/>
            <w:vAlign w:val="center"/>
          </w:tcPr>
          <w:p w14:paraId="5B230107">
            <w:pPr>
              <w:widowControl/>
              <w:jc w:val="center"/>
              <w:rPr>
                <w:rFonts w:ascii="Tahoma" w:hAnsi="Tahoma" w:eastAsia="宋体" w:cs="Tahoma"/>
                <w:color w:val="000000"/>
                <w:kern w:val="0"/>
                <w:sz w:val="20"/>
                <w:szCs w:val="20"/>
              </w:rPr>
            </w:pPr>
            <w:r>
              <w:rPr>
                <w:rFonts w:ascii="Tahoma" w:hAnsi="Tahoma" w:eastAsia="宋体" w:cs="Tahoma"/>
                <w:color w:val="000000"/>
                <w:kern w:val="0"/>
                <w:sz w:val="20"/>
                <w:szCs w:val="20"/>
              </w:rPr>
              <w:t>Customer Experience (CE)</w:t>
            </w:r>
          </w:p>
        </w:tc>
        <w:tc>
          <w:tcPr>
            <w:tcW w:w="441" w:type="pct"/>
            <w:vAlign w:val="center"/>
          </w:tcPr>
          <w:p w14:paraId="68EB4B79">
            <w:pPr>
              <w:widowControl/>
              <w:jc w:val="right"/>
              <w:rPr>
                <w:rFonts w:ascii="Tahoma" w:hAnsi="Tahoma" w:eastAsia="宋体" w:cs="Tahoma"/>
                <w:color w:val="006400"/>
                <w:kern w:val="0"/>
                <w:sz w:val="20"/>
                <w:szCs w:val="20"/>
              </w:rPr>
            </w:pPr>
            <w:r>
              <w:rPr>
                <w:rFonts w:ascii="Tahoma" w:hAnsi="Tahoma" w:eastAsia="宋体" w:cs="Tahoma"/>
                <w:color w:val="006400"/>
                <w:kern w:val="0"/>
                <w:sz w:val="20"/>
                <w:szCs w:val="20"/>
              </w:rPr>
              <w:t xml:space="preserve">0.535 </w:t>
            </w:r>
          </w:p>
        </w:tc>
        <w:tc>
          <w:tcPr>
            <w:tcW w:w="441" w:type="pct"/>
            <w:vAlign w:val="center"/>
          </w:tcPr>
          <w:p w14:paraId="25BB4A4F">
            <w:pPr>
              <w:widowControl/>
              <w:jc w:val="right"/>
              <w:rPr>
                <w:rFonts w:ascii="Tahoma" w:hAnsi="Tahoma" w:eastAsia="宋体" w:cs="Tahoma"/>
                <w:color w:val="006400"/>
                <w:kern w:val="0"/>
                <w:sz w:val="20"/>
                <w:szCs w:val="20"/>
              </w:rPr>
            </w:pPr>
            <w:r>
              <w:rPr>
                <w:rFonts w:ascii="Tahoma" w:hAnsi="Tahoma" w:eastAsia="宋体" w:cs="Tahoma"/>
                <w:color w:val="006400"/>
                <w:kern w:val="0"/>
                <w:sz w:val="20"/>
                <w:szCs w:val="20"/>
              </w:rPr>
              <w:t xml:space="preserve">0.501 </w:t>
            </w:r>
          </w:p>
        </w:tc>
        <w:tc>
          <w:tcPr>
            <w:tcW w:w="442" w:type="pct"/>
            <w:vAlign w:val="center"/>
          </w:tcPr>
          <w:p w14:paraId="1D1E7B03">
            <w:pPr>
              <w:widowControl/>
              <w:jc w:val="right"/>
              <w:rPr>
                <w:rFonts w:ascii="Tahoma" w:hAnsi="Tahoma" w:eastAsia="宋体" w:cs="Tahoma"/>
                <w:color w:val="006400"/>
                <w:kern w:val="0"/>
                <w:sz w:val="20"/>
                <w:szCs w:val="20"/>
              </w:rPr>
            </w:pPr>
            <w:r>
              <w:rPr>
                <w:rFonts w:ascii="Tahoma" w:hAnsi="Tahoma" w:eastAsia="宋体" w:cs="Tahoma"/>
                <w:color w:val="006400"/>
                <w:kern w:val="0"/>
                <w:sz w:val="20"/>
                <w:szCs w:val="20"/>
              </w:rPr>
              <w:t xml:space="preserve">0.554 </w:t>
            </w:r>
          </w:p>
        </w:tc>
        <w:tc>
          <w:tcPr>
            <w:tcW w:w="442" w:type="pct"/>
            <w:vAlign w:val="center"/>
          </w:tcPr>
          <w:p w14:paraId="3561F26A">
            <w:pPr>
              <w:widowControl/>
              <w:jc w:val="right"/>
              <w:rPr>
                <w:rFonts w:ascii="Tahoma" w:hAnsi="Tahoma" w:eastAsia="宋体" w:cs="Tahoma"/>
                <w:color w:val="006400"/>
                <w:kern w:val="0"/>
                <w:sz w:val="20"/>
                <w:szCs w:val="20"/>
              </w:rPr>
            </w:pPr>
            <w:r>
              <w:rPr>
                <w:rFonts w:ascii="Tahoma" w:hAnsi="Tahoma" w:eastAsia="宋体" w:cs="Tahoma"/>
                <w:color w:val="006400"/>
                <w:kern w:val="0"/>
                <w:sz w:val="20"/>
                <w:szCs w:val="20"/>
              </w:rPr>
              <w:t xml:space="preserve">0.540 </w:t>
            </w:r>
          </w:p>
        </w:tc>
        <w:tc>
          <w:tcPr>
            <w:tcW w:w="442" w:type="pct"/>
            <w:vAlign w:val="center"/>
          </w:tcPr>
          <w:p w14:paraId="099D9B90">
            <w:pPr>
              <w:widowControl/>
              <w:jc w:val="center"/>
              <w:rPr>
                <w:rFonts w:ascii="Tahoma" w:hAnsi="Tahoma" w:eastAsia="宋体" w:cs="Tahoma"/>
                <w:color w:val="000000"/>
                <w:kern w:val="0"/>
                <w:sz w:val="20"/>
                <w:szCs w:val="20"/>
              </w:rPr>
            </w:pPr>
            <w:r>
              <w:rPr>
                <w:rFonts w:ascii="Tahoma" w:hAnsi="Tahoma" w:eastAsia="宋体" w:cs="Tahoma"/>
                <w:color w:val="000000"/>
                <w:kern w:val="0"/>
                <w:sz w:val="20"/>
                <w:szCs w:val="20"/>
              </w:rPr>
              <w:t xml:space="preserve">0.798 </w:t>
            </w:r>
          </w:p>
        </w:tc>
        <w:tc>
          <w:tcPr>
            <w:tcW w:w="442" w:type="pct"/>
            <w:noWrap/>
            <w:vAlign w:val="center"/>
          </w:tcPr>
          <w:p w14:paraId="7E6588A0">
            <w:pPr>
              <w:widowControl/>
              <w:jc w:val="center"/>
              <w:rPr>
                <w:rFonts w:ascii="Tahoma" w:hAnsi="Tahoma" w:eastAsia="宋体" w:cs="Tahoma"/>
                <w:color w:val="000000"/>
                <w:kern w:val="0"/>
                <w:sz w:val="20"/>
                <w:szCs w:val="20"/>
              </w:rPr>
            </w:pPr>
          </w:p>
        </w:tc>
        <w:tc>
          <w:tcPr>
            <w:tcW w:w="442" w:type="pct"/>
            <w:vAlign w:val="center"/>
          </w:tcPr>
          <w:p w14:paraId="18374D80">
            <w:pPr>
              <w:widowControl/>
              <w:jc w:val="center"/>
              <w:rPr>
                <w:rFonts w:ascii="Tahoma" w:hAnsi="Tahoma" w:eastAsia="Times New Roman" w:cs="Tahoma"/>
                <w:kern w:val="0"/>
                <w:sz w:val="20"/>
                <w:szCs w:val="20"/>
              </w:rPr>
            </w:pPr>
          </w:p>
        </w:tc>
        <w:tc>
          <w:tcPr>
            <w:tcW w:w="442" w:type="pct"/>
            <w:vAlign w:val="center"/>
          </w:tcPr>
          <w:p w14:paraId="1CA4E638">
            <w:pPr>
              <w:widowControl/>
              <w:jc w:val="center"/>
              <w:rPr>
                <w:rFonts w:ascii="Tahoma" w:hAnsi="Tahoma" w:eastAsia="Times New Roman" w:cs="Tahoma"/>
                <w:kern w:val="0"/>
                <w:sz w:val="20"/>
                <w:szCs w:val="20"/>
              </w:rPr>
            </w:pPr>
          </w:p>
        </w:tc>
        <w:tc>
          <w:tcPr>
            <w:tcW w:w="437" w:type="pct"/>
            <w:vAlign w:val="center"/>
          </w:tcPr>
          <w:p w14:paraId="7D20A717">
            <w:pPr>
              <w:widowControl/>
              <w:jc w:val="center"/>
              <w:rPr>
                <w:rFonts w:ascii="Tahoma" w:hAnsi="Tahoma" w:eastAsia="Times New Roman" w:cs="Tahoma"/>
                <w:kern w:val="0"/>
                <w:sz w:val="20"/>
                <w:szCs w:val="20"/>
              </w:rPr>
            </w:pPr>
          </w:p>
        </w:tc>
      </w:tr>
      <w:tr w14:paraId="735735E0">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28" w:type="pct"/>
            <w:vAlign w:val="center"/>
          </w:tcPr>
          <w:p w14:paraId="533DD0F9">
            <w:pPr>
              <w:widowControl/>
              <w:jc w:val="center"/>
              <w:rPr>
                <w:rFonts w:ascii="Tahoma" w:hAnsi="Tahoma" w:eastAsia="宋体" w:cs="Tahoma"/>
                <w:color w:val="000000"/>
                <w:kern w:val="0"/>
                <w:sz w:val="20"/>
                <w:szCs w:val="20"/>
              </w:rPr>
            </w:pPr>
            <w:r>
              <w:rPr>
                <w:rFonts w:ascii="Tahoma" w:hAnsi="Tahoma" w:eastAsia="宋体" w:cs="Tahoma"/>
                <w:color w:val="000000"/>
                <w:kern w:val="0"/>
                <w:sz w:val="20"/>
                <w:szCs w:val="20"/>
              </w:rPr>
              <w:t>Business Model Innovation (BMI)</w:t>
            </w:r>
          </w:p>
        </w:tc>
        <w:tc>
          <w:tcPr>
            <w:tcW w:w="441" w:type="pct"/>
            <w:vAlign w:val="center"/>
          </w:tcPr>
          <w:p w14:paraId="0586BC06">
            <w:pPr>
              <w:widowControl/>
              <w:jc w:val="right"/>
              <w:rPr>
                <w:rFonts w:ascii="Tahoma" w:hAnsi="Tahoma" w:eastAsia="宋体" w:cs="Tahoma"/>
                <w:color w:val="006400"/>
                <w:kern w:val="0"/>
                <w:sz w:val="20"/>
                <w:szCs w:val="20"/>
              </w:rPr>
            </w:pPr>
            <w:r>
              <w:rPr>
                <w:rFonts w:ascii="Tahoma" w:hAnsi="Tahoma" w:eastAsia="宋体" w:cs="Tahoma"/>
                <w:color w:val="006400"/>
                <w:kern w:val="0"/>
                <w:sz w:val="20"/>
                <w:szCs w:val="20"/>
              </w:rPr>
              <w:t xml:space="preserve">0.462 </w:t>
            </w:r>
          </w:p>
        </w:tc>
        <w:tc>
          <w:tcPr>
            <w:tcW w:w="441" w:type="pct"/>
            <w:vAlign w:val="center"/>
          </w:tcPr>
          <w:p w14:paraId="1CE7E44F">
            <w:pPr>
              <w:widowControl/>
              <w:jc w:val="right"/>
              <w:rPr>
                <w:rFonts w:ascii="Tahoma" w:hAnsi="Tahoma" w:eastAsia="宋体" w:cs="Tahoma"/>
                <w:color w:val="006400"/>
                <w:kern w:val="0"/>
                <w:sz w:val="20"/>
                <w:szCs w:val="20"/>
              </w:rPr>
            </w:pPr>
            <w:r>
              <w:rPr>
                <w:rFonts w:ascii="Tahoma" w:hAnsi="Tahoma" w:eastAsia="宋体" w:cs="Tahoma"/>
                <w:color w:val="006400"/>
                <w:kern w:val="0"/>
                <w:sz w:val="20"/>
                <w:szCs w:val="20"/>
              </w:rPr>
              <w:t xml:space="preserve">0.518 </w:t>
            </w:r>
          </w:p>
        </w:tc>
        <w:tc>
          <w:tcPr>
            <w:tcW w:w="442" w:type="pct"/>
            <w:vAlign w:val="center"/>
          </w:tcPr>
          <w:p w14:paraId="072E7209">
            <w:pPr>
              <w:widowControl/>
              <w:jc w:val="right"/>
              <w:rPr>
                <w:rFonts w:ascii="Tahoma" w:hAnsi="Tahoma" w:eastAsia="宋体" w:cs="Tahoma"/>
                <w:color w:val="006400"/>
                <w:kern w:val="0"/>
                <w:sz w:val="20"/>
                <w:szCs w:val="20"/>
              </w:rPr>
            </w:pPr>
            <w:r>
              <w:rPr>
                <w:rFonts w:ascii="Tahoma" w:hAnsi="Tahoma" w:eastAsia="宋体" w:cs="Tahoma"/>
                <w:color w:val="006400"/>
                <w:kern w:val="0"/>
                <w:sz w:val="20"/>
                <w:szCs w:val="20"/>
              </w:rPr>
              <w:t xml:space="preserve">0.474 </w:t>
            </w:r>
          </w:p>
        </w:tc>
        <w:tc>
          <w:tcPr>
            <w:tcW w:w="442" w:type="pct"/>
            <w:vAlign w:val="center"/>
          </w:tcPr>
          <w:p w14:paraId="1BD973C0">
            <w:pPr>
              <w:widowControl/>
              <w:jc w:val="right"/>
              <w:rPr>
                <w:rFonts w:ascii="Tahoma" w:hAnsi="Tahoma" w:eastAsia="宋体" w:cs="Tahoma"/>
                <w:color w:val="006400"/>
                <w:kern w:val="0"/>
                <w:sz w:val="20"/>
                <w:szCs w:val="20"/>
              </w:rPr>
            </w:pPr>
            <w:r>
              <w:rPr>
                <w:rFonts w:ascii="Tahoma" w:hAnsi="Tahoma" w:eastAsia="宋体" w:cs="Tahoma"/>
                <w:color w:val="006400"/>
                <w:kern w:val="0"/>
                <w:sz w:val="20"/>
                <w:szCs w:val="20"/>
              </w:rPr>
              <w:t xml:space="preserve">0.474 </w:t>
            </w:r>
          </w:p>
        </w:tc>
        <w:tc>
          <w:tcPr>
            <w:tcW w:w="442" w:type="pct"/>
            <w:vAlign w:val="center"/>
          </w:tcPr>
          <w:p w14:paraId="003A543C">
            <w:pPr>
              <w:widowControl/>
              <w:jc w:val="right"/>
              <w:rPr>
                <w:rFonts w:ascii="Tahoma" w:hAnsi="Tahoma" w:eastAsia="宋体" w:cs="Tahoma"/>
                <w:color w:val="006400"/>
                <w:kern w:val="0"/>
                <w:sz w:val="20"/>
                <w:szCs w:val="20"/>
              </w:rPr>
            </w:pPr>
            <w:r>
              <w:rPr>
                <w:rFonts w:ascii="Tahoma" w:hAnsi="Tahoma" w:eastAsia="宋体" w:cs="Tahoma"/>
                <w:color w:val="006400"/>
                <w:kern w:val="0"/>
                <w:sz w:val="20"/>
                <w:szCs w:val="20"/>
              </w:rPr>
              <w:t xml:space="preserve">0.502 </w:t>
            </w:r>
          </w:p>
        </w:tc>
        <w:tc>
          <w:tcPr>
            <w:tcW w:w="442" w:type="pct"/>
            <w:vAlign w:val="center"/>
          </w:tcPr>
          <w:p w14:paraId="58BE4036">
            <w:pPr>
              <w:widowControl/>
              <w:jc w:val="center"/>
              <w:rPr>
                <w:rFonts w:ascii="Tahoma" w:hAnsi="Tahoma" w:eastAsia="宋体" w:cs="Tahoma"/>
                <w:color w:val="000000"/>
                <w:kern w:val="0"/>
                <w:sz w:val="20"/>
                <w:szCs w:val="20"/>
              </w:rPr>
            </w:pPr>
            <w:r>
              <w:rPr>
                <w:rFonts w:ascii="Tahoma" w:hAnsi="Tahoma" w:eastAsia="宋体" w:cs="Tahoma"/>
                <w:color w:val="000000"/>
                <w:kern w:val="0"/>
                <w:sz w:val="20"/>
                <w:szCs w:val="20"/>
              </w:rPr>
              <w:t xml:space="preserve">0.635 </w:t>
            </w:r>
          </w:p>
        </w:tc>
        <w:tc>
          <w:tcPr>
            <w:tcW w:w="442" w:type="pct"/>
            <w:vAlign w:val="center"/>
          </w:tcPr>
          <w:p w14:paraId="15B23D39">
            <w:pPr>
              <w:widowControl/>
              <w:jc w:val="center"/>
              <w:rPr>
                <w:rFonts w:ascii="Tahoma" w:hAnsi="Tahoma" w:eastAsia="宋体" w:cs="Tahoma"/>
                <w:color w:val="000000"/>
                <w:kern w:val="0"/>
                <w:sz w:val="20"/>
                <w:szCs w:val="20"/>
              </w:rPr>
            </w:pPr>
          </w:p>
        </w:tc>
        <w:tc>
          <w:tcPr>
            <w:tcW w:w="442" w:type="pct"/>
            <w:vAlign w:val="center"/>
          </w:tcPr>
          <w:p w14:paraId="71E38141">
            <w:pPr>
              <w:widowControl/>
              <w:jc w:val="center"/>
              <w:rPr>
                <w:rFonts w:ascii="Tahoma" w:hAnsi="Tahoma" w:eastAsia="Times New Roman" w:cs="Tahoma"/>
                <w:kern w:val="0"/>
                <w:sz w:val="20"/>
                <w:szCs w:val="20"/>
              </w:rPr>
            </w:pPr>
          </w:p>
        </w:tc>
        <w:tc>
          <w:tcPr>
            <w:tcW w:w="437" w:type="pct"/>
            <w:vAlign w:val="center"/>
          </w:tcPr>
          <w:p w14:paraId="3FE29ABE">
            <w:pPr>
              <w:widowControl/>
              <w:jc w:val="center"/>
              <w:rPr>
                <w:rFonts w:ascii="Tahoma" w:hAnsi="Tahoma" w:eastAsia="Times New Roman" w:cs="Tahoma"/>
                <w:kern w:val="0"/>
                <w:sz w:val="20"/>
                <w:szCs w:val="20"/>
              </w:rPr>
            </w:pPr>
          </w:p>
        </w:tc>
      </w:tr>
      <w:tr w14:paraId="738B5596">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28" w:type="pct"/>
            <w:vAlign w:val="center"/>
          </w:tcPr>
          <w:p w14:paraId="73BABDD2">
            <w:pPr>
              <w:widowControl/>
              <w:jc w:val="center"/>
              <w:rPr>
                <w:rFonts w:ascii="Tahoma" w:hAnsi="Tahoma" w:eastAsia="宋体" w:cs="Tahoma"/>
                <w:color w:val="000000"/>
                <w:kern w:val="0"/>
                <w:sz w:val="20"/>
                <w:szCs w:val="20"/>
              </w:rPr>
            </w:pPr>
            <w:r>
              <w:rPr>
                <w:rFonts w:ascii="Tahoma" w:hAnsi="Tahoma" w:eastAsia="宋体" w:cs="Tahoma"/>
                <w:color w:val="000000"/>
                <w:kern w:val="0"/>
                <w:sz w:val="20"/>
                <w:szCs w:val="20"/>
              </w:rPr>
              <w:t>Firm Performance (FP)</w:t>
            </w:r>
          </w:p>
        </w:tc>
        <w:tc>
          <w:tcPr>
            <w:tcW w:w="441" w:type="pct"/>
            <w:vAlign w:val="center"/>
          </w:tcPr>
          <w:p w14:paraId="5E110D69">
            <w:pPr>
              <w:widowControl/>
              <w:jc w:val="right"/>
              <w:rPr>
                <w:rFonts w:ascii="Tahoma" w:hAnsi="Tahoma" w:eastAsia="宋体" w:cs="Tahoma"/>
                <w:color w:val="006400"/>
                <w:kern w:val="0"/>
                <w:sz w:val="20"/>
                <w:szCs w:val="20"/>
              </w:rPr>
            </w:pPr>
            <w:r>
              <w:rPr>
                <w:rFonts w:ascii="Tahoma" w:hAnsi="Tahoma" w:eastAsia="宋体" w:cs="Tahoma"/>
                <w:color w:val="006400"/>
                <w:kern w:val="0"/>
                <w:sz w:val="20"/>
                <w:szCs w:val="20"/>
              </w:rPr>
              <w:t xml:space="preserve">0.435 </w:t>
            </w:r>
          </w:p>
        </w:tc>
        <w:tc>
          <w:tcPr>
            <w:tcW w:w="441" w:type="pct"/>
            <w:vAlign w:val="center"/>
          </w:tcPr>
          <w:p w14:paraId="4F3C532E">
            <w:pPr>
              <w:widowControl/>
              <w:jc w:val="right"/>
              <w:rPr>
                <w:rFonts w:ascii="Tahoma" w:hAnsi="Tahoma" w:eastAsia="宋体" w:cs="Tahoma"/>
                <w:color w:val="006400"/>
                <w:kern w:val="0"/>
                <w:sz w:val="20"/>
                <w:szCs w:val="20"/>
              </w:rPr>
            </w:pPr>
            <w:r>
              <w:rPr>
                <w:rFonts w:ascii="Tahoma" w:hAnsi="Tahoma" w:eastAsia="宋体" w:cs="Tahoma"/>
                <w:color w:val="006400"/>
                <w:kern w:val="0"/>
                <w:sz w:val="20"/>
                <w:szCs w:val="20"/>
              </w:rPr>
              <w:t xml:space="preserve">0.486 </w:t>
            </w:r>
          </w:p>
        </w:tc>
        <w:tc>
          <w:tcPr>
            <w:tcW w:w="442" w:type="pct"/>
            <w:vAlign w:val="center"/>
          </w:tcPr>
          <w:p w14:paraId="584FE3FA">
            <w:pPr>
              <w:widowControl/>
              <w:jc w:val="right"/>
              <w:rPr>
                <w:rFonts w:ascii="Tahoma" w:hAnsi="Tahoma" w:eastAsia="宋体" w:cs="Tahoma"/>
                <w:color w:val="006400"/>
                <w:kern w:val="0"/>
                <w:sz w:val="20"/>
                <w:szCs w:val="20"/>
              </w:rPr>
            </w:pPr>
            <w:r>
              <w:rPr>
                <w:rFonts w:ascii="Tahoma" w:hAnsi="Tahoma" w:eastAsia="宋体" w:cs="Tahoma"/>
                <w:color w:val="006400"/>
                <w:kern w:val="0"/>
                <w:sz w:val="20"/>
                <w:szCs w:val="20"/>
              </w:rPr>
              <w:t xml:space="preserve">0.445 </w:t>
            </w:r>
          </w:p>
        </w:tc>
        <w:tc>
          <w:tcPr>
            <w:tcW w:w="442" w:type="pct"/>
            <w:vAlign w:val="center"/>
          </w:tcPr>
          <w:p w14:paraId="0BE9C69D">
            <w:pPr>
              <w:widowControl/>
              <w:jc w:val="right"/>
              <w:rPr>
                <w:rFonts w:ascii="Tahoma" w:hAnsi="Tahoma" w:eastAsia="宋体" w:cs="Tahoma"/>
                <w:color w:val="006400"/>
                <w:kern w:val="0"/>
                <w:sz w:val="20"/>
                <w:szCs w:val="20"/>
              </w:rPr>
            </w:pPr>
            <w:r>
              <w:rPr>
                <w:rFonts w:ascii="Tahoma" w:hAnsi="Tahoma" w:eastAsia="宋体" w:cs="Tahoma"/>
                <w:color w:val="006400"/>
                <w:kern w:val="0"/>
                <w:sz w:val="20"/>
                <w:szCs w:val="20"/>
              </w:rPr>
              <w:t xml:space="preserve">0.344 </w:t>
            </w:r>
          </w:p>
        </w:tc>
        <w:tc>
          <w:tcPr>
            <w:tcW w:w="442" w:type="pct"/>
            <w:vAlign w:val="center"/>
          </w:tcPr>
          <w:p w14:paraId="227531E1">
            <w:pPr>
              <w:widowControl/>
              <w:jc w:val="right"/>
              <w:rPr>
                <w:rFonts w:ascii="Tahoma" w:hAnsi="Tahoma" w:eastAsia="宋体" w:cs="Tahoma"/>
                <w:color w:val="006400"/>
                <w:kern w:val="0"/>
                <w:sz w:val="20"/>
                <w:szCs w:val="20"/>
              </w:rPr>
            </w:pPr>
            <w:r>
              <w:rPr>
                <w:rFonts w:ascii="Tahoma" w:hAnsi="Tahoma" w:eastAsia="宋体" w:cs="Tahoma"/>
                <w:color w:val="006400"/>
                <w:kern w:val="0"/>
                <w:sz w:val="20"/>
                <w:szCs w:val="20"/>
              </w:rPr>
              <w:t xml:space="preserve">0.483 </w:t>
            </w:r>
          </w:p>
        </w:tc>
        <w:tc>
          <w:tcPr>
            <w:tcW w:w="442" w:type="pct"/>
            <w:vAlign w:val="center"/>
          </w:tcPr>
          <w:p w14:paraId="05074B1A">
            <w:pPr>
              <w:widowControl/>
              <w:jc w:val="right"/>
              <w:rPr>
                <w:rFonts w:ascii="Tahoma" w:hAnsi="Tahoma" w:eastAsia="宋体" w:cs="Tahoma"/>
                <w:color w:val="006400"/>
                <w:kern w:val="0"/>
                <w:sz w:val="20"/>
                <w:szCs w:val="20"/>
              </w:rPr>
            </w:pPr>
            <w:r>
              <w:rPr>
                <w:rFonts w:ascii="Tahoma" w:hAnsi="Tahoma" w:eastAsia="宋体" w:cs="Tahoma"/>
                <w:color w:val="006400"/>
                <w:kern w:val="0"/>
                <w:sz w:val="20"/>
                <w:szCs w:val="20"/>
              </w:rPr>
              <w:t xml:space="preserve">0.444 </w:t>
            </w:r>
          </w:p>
        </w:tc>
        <w:tc>
          <w:tcPr>
            <w:tcW w:w="442" w:type="pct"/>
            <w:vAlign w:val="center"/>
          </w:tcPr>
          <w:p w14:paraId="03D8C711">
            <w:pPr>
              <w:widowControl/>
              <w:jc w:val="center"/>
              <w:rPr>
                <w:rFonts w:ascii="Tahoma" w:hAnsi="Tahoma" w:eastAsia="宋体" w:cs="Tahoma"/>
                <w:color w:val="000000"/>
                <w:kern w:val="0"/>
                <w:sz w:val="20"/>
                <w:szCs w:val="20"/>
              </w:rPr>
            </w:pPr>
            <w:r>
              <w:rPr>
                <w:rFonts w:ascii="Tahoma" w:hAnsi="Tahoma" w:eastAsia="宋体" w:cs="Tahoma"/>
                <w:color w:val="000000"/>
                <w:kern w:val="0"/>
                <w:sz w:val="20"/>
                <w:szCs w:val="20"/>
              </w:rPr>
              <w:t xml:space="preserve">0.557 </w:t>
            </w:r>
          </w:p>
        </w:tc>
        <w:tc>
          <w:tcPr>
            <w:tcW w:w="442" w:type="pct"/>
            <w:vAlign w:val="center"/>
          </w:tcPr>
          <w:p w14:paraId="2E598782">
            <w:pPr>
              <w:widowControl/>
              <w:jc w:val="center"/>
              <w:rPr>
                <w:rFonts w:ascii="Tahoma" w:hAnsi="Tahoma" w:eastAsia="宋体" w:cs="Tahoma"/>
                <w:color w:val="000000"/>
                <w:kern w:val="0"/>
                <w:sz w:val="20"/>
                <w:szCs w:val="20"/>
              </w:rPr>
            </w:pPr>
          </w:p>
        </w:tc>
        <w:tc>
          <w:tcPr>
            <w:tcW w:w="437" w:type="pct"/>
            <w:noWrap/>
            <w:vAlign w:val="center"/>
          </w:tcPr>
          <w:p w14:paraId="3BB03FC6">
            <w:pPr>
              <w:widowControl/>
              <w:jc w:val="center"/>
              <w:rPr>
                <w:rFonts w:ascii="Tahoma" w:hAnsi="Tahoma" w:eastAsia="Times New Roman" w:cs="Tahoma"/>
                <w:kern w:val="0"/>
                <w:sz w:val="20"/>
                <w:szCs w:val="20"/>
              </w:rPr>
            </w:pPr>
          </w:p>
        </w:tc>
      </w:tr>
      <w:tr w14:paraId="15FB8E8E">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28" w:type="pct"/>
            <w:vAlign w:val="center"/>
          </w:tcPr>
          <w:p w14:paraId="435F4059">
            <w:pPr>
              <w:widowControl/>
              <w:jc w:val="center"/>
              <w:rPr>
                <w:rFonts w:ascii="Tahoma" w:hAnsi="Tahoma" w:eastAsia="宋体" w:cs="Tahoma"/>
                <w:color w:val="000000"/>
                <w:kern w:val="0"/>
                <w:sz w:val="20"/>
                <w:szCs w:val="20"/>
              </w:rPr>
            </w:pPr>
            <w:r>
              <w:rPr>
                <w:rFonts w:ascii="Tahoma" w:hAnsi="Tahoma" w:eastAsia="宋体" w:cs="Tahoma"/>
                <w:color w:val="000000"/>
                <w:kern w:val="0"/>
                <w:sz w:val="20"/>
                <w:szCs w:val="20"/>
              </w:rPr>
              <w:t>Organizational Resilience (OR)</w:t>
            </w:r>
          </w:p>
        </w:tc>
        <w:tc>
          <w:tcPr>
            <w:tcW w:w="441" w:type="pct"/>
            <w:vAlign w:val="center"/>
          </w:tcPr>
          <w:p w14:paraId="38345CB1">
            <w:pPr>
              <w:widowControl/>
              <w:jc w:val="right"/>
              <w:rPr>
                <w:rFonts w:ascii="Tahoma" w:hAnsi="Tahoma" w:eastAsia="宋体" w:cs="Tahoma"/>
                <w:color w:val="006400"/>
                <w:kern w:val="0"/>
                <w:sz w:val="20"/>
                <w:szCs w:val="20"/>
              </w:rPr>
            </w:pPr>
            <w:r>
              <w:rPr>
                <w:rFonts w:ascii="Tahoma" w:hAnsi="Tahoma" w:eastAsia="宋体" w:cs="Tahoma"/>
                <w:color w:val="006400"/>
                <w:kern w:val="0"/>
                <w:sz w:val="20"/>
                <w:szCs w:val="20"/>
              </w:rPr>
              <w:t xml:space="preserve">0.504 </w:t>
            </w:r>
          </w:p>
        </w:tc>
        <w:tc>
          <w:tcPr>
            <w:tcW w:w="441" w:type="pct"/>
            <w:vAlign w:val="center"/>
          </w:tcPr>
          <w:p w14:paraId="4BD4BB48">
            <w:pPr>
              <w:widowControl/>
              <w:jc w:val="right"/>
              <w:rPr>
                <w:rFonts w:ascii="Tahoma" w:hAnsi="Tahoma" w:eastAsia="宋体" w:cs="Tahoma"/>
                <w:color w:val="006400"/>
                <w:kern w:val="0"/>
                <w:sz w:val="20"/>
                <w:szCs w:val="20"/>
              </w:rPr>
            </w:pPr>
            <w:r>
              <w:rPr>
                <w:rFonts w:ascii="Tahoma" w:hAnsi="Tahoma" w:eastAsia="宋体" w:cs="Tahoma"/>
                <w:color w:val="006400"/>
                <w:kern w:val="0"/>
                <w:sz w:val="20"/>
                <w:szCs w:val="20"/>
              </w:rPr>
              <w:t xml:space="preserve">0.542 </w:t>
            </w:r>
          </w:p>
        </w:tc>
        <w:tc>
          <w:tcPr>
            <w:tcW w:w="442" w:type="pct"/>
            <w:vAlign w:val="center"/>
          </w:tcPr>
          <w:p w14:paraId="3B218FD9">
            <w:pPr>
              <w:widowControl/>
              <w:jc w:val="right"/>
              <w:rPr>
                <w:rFonts w:ascii="Tahoma" w:hAnsi="Tahoma" w:eastAsia="宋体" w:cs="Tahoma"/>
                <w:color w:val="006400"/>
                <w:kern w:val="0"/>
                <w:sz w:val="20"/>
                <w:szCs w:val="20"/>
              </w:rPr>
            </w:pPr>
            <w:r>
              <w:rPr>
                <w:rFonts w:ascii="Tahoma" w:hAnsi="Tahoma" w:eastAsia="宋体" w:cs="Tahoma"/>
                <w:color w:val="006400"/>
                <w:kern w:val="0"/>
                <w:sz w:val="20"/>
                <w:szCs w:val="20"/>
              </w:rPr>
              <w:t xml:space="preserve">0.462 </w:t>
            </w:r>
          </w:p>
        </w:tc>
        <w:tc>
          <w:tcPr>
            <w:tcW w:w="442" w:type="pct"/>
            <w:vAlign w:val="center"/>
          </w:tcPr>
          <w:p w14:paraId="119857BE">
            <w:pPr>
              <w:widowControl/>
              <w:jc w:val="right"/>
              <w:rPr>
                <w:rFonts w:ascii="Tahoma" w:hAnsi="Tahoma" w:eastAsia="宋体" w:cs="Tahoma"/>
                <w:color w:val="006400"/>
                <w:kern w:val="0"/>
                <w:sz w:val="20"/>
                <w:szCs w:val="20"/>
              </w:rPr>
            </w:pPr>
            <w:r>
              <w:rPr>
                <w:rFonts w:ascii="Tahoma" w:hAnsi="Tahoma" w:eastAsia="宋体" w:cs="Tahoma"/>
                <w:color w:val="006400"/>
                <w:kern w:val="0"/>
                <w:sz w:val="20"/>
                <w:szCs w:val="20"/>
              </w:rPr>
              <w:t xml:space="preserve">0.429 </w:t>
            </w:r>
          </w:p>
        </w:tc>
        <w:tc>
          <w:tcPr>
            <w:tcW w:w="442" w:type="pct"/>
            <w:vAlign w:val="center"/>
          </w:tcPr>
          <w:p w14:paraId="1C6ADAAF">
            <w:pPr>
              <w:widowControl/>
              <w:jc w:val="right"/>
              <w:rPr>
                <w:rFonts w:ascii="Tahoma" w:hAnsi="Tahoma" w:eastAsia="宋体" w:cs="Tahoma"/>
                <w:color w:val="006400"/>
                <w:kern w:val="0"/>
                <w:sz w:val="20"/>
                <w:szCs w:val="20"/>
              </w:rPr>
            </w:pPr>
            <w:r>
              <w:rPr>
                <w:rFonts w:ascii="Tahoma" w:hAnsi="Tahoma" w:eastAsia="宋体" w:cs="Tahoma"/>
                <w:color w:val="006400"/>
                <w:kern w:val="0"/>
                <w:sz w:val="20"/>
                <w:szCs w:val="20"/>
              </w:rPr>
              <w:t xml:space="preserve">0.548 </w:t>
            </w:r>
          </w:p>
        </w:tc>
        <w:tc>
          <w:tcPr>
            <w:tcW w:w="442" w:type="pct"/>
            <w:vAlign w:val="center"/>
          </w:tcPr>
          <w:p w14:paraId="4A542A10">
            <w:pPr>
              <w:widowControl/>
              <w:jc w:val="right"/>
              <w:rPr>
                <w:rFonts w:ascii="Tahoma" w:hAnsi="Tahoma" w:eastAsia="宋体" w:cs="Tahoma"/>
                <w:color w:val="006400"/>
                <w:kern w:val="0"/>
                <w:sz w:val="20"/>
                <w:szCs w:val="20"/>
              </w:rPr>
            </w:pPr>
            <w:r>
              <w:rPr>
                <w:rFonts w:ascii="Tahoma" w:hAnsi="Tahoma" w:eastAsia="宋体" w:cs="Tahoma"/>
                <w:color w:val="006400"/>
                <w:kern w:val="0"/>
                <w:sz w:val="20"/>
                <w:szCs w:val="20"/>
              </w:rPr>
              <w:t xml:space="preserve">0.534 </w:t>
            </w:r>
          </w:p>
        </w:tc>
        <w:tc>
          <w:tcPr>
            <w:tcW w:w="442" w:type="pct"/>
            <w:vAlign w:val="center"/>
          </w:tcPr>
          <w:p w14:paraId="19DE9463">
            <w:pPr>
              <w:widowControl/>
              <w:jc w:val="right"/>
              <w:rPr>
                <w:rFonts w:ascii="Tahoma" w:hAnsi="Tahoma" w:eastAsia="宋体" w:cs="Tahoma"/>
                <w:color w:val="006400"/>
                <w:kern w:val="0"/>
                <w:sz w:val="20"/>
                <w:szCs w:val="20"/>
              </w:rPr>
            </w:pPr>
            <w:r>
              <w:rPr>
                <w:rFonts w:ascii="Tahoma" w:hAnsi="Tahoma" w:eastAsia="宋体" w:cs="Tahoma"/>
                <w:color w:val="006400"/>
                <w:kern w:val="0"/>
                <w:sz w:val="20"/>
                <w:szCs w:val="20"/>
              </w:rPr>
              <w:t xml:space="preserve">0.481 </w:t>
            </w:r>
          </w:p>
        </w:tc>
        <w:tc>
          <w:tcPr>
            <w:tcW w:w="442" w:type="pct"/>
            <w:vAlign w:val="center"/>
          </w:tcPr>
          <w:p w14:paraId="0AEF5503">
            <w:pPr>
              <w:widowControl/>
              <w:jc w:val="center"/>
              <w:rPr>
                <w:rFonts w:ascii="Tahoma" w:hAnsi="Tahoma" w:eastAsia="宋体" w:cs="Tahoma"/>
                <w:color w:val="000000"/>
                <w:kern w:val="0"/>
                <w:sz w:val="20"/>
                <w:szCs w:val="20"/>
              </w:rPr>
            </w:pPr>
            <w:r>
              <w:rPr>
                <w:rFonts w:ascii="Tahoma" w:hAnsi="Tahoma" w:eastAsia="宋体" w:cs="Tahoma"/>
                <w:color w:val="000000"/>
                <w:kern w:val="0"/>
                <w:sz w:val="20"/>
                <w:szCs w:val="20"/>
              </w:rPr>
              <w:t xml:space="preserve">0.634 </w:t>
            </w:r>
          </w:p>
        </w:tc>
        <w:tc>
          <w:tcPr>
            <w:tcW w:w="437" w:type="pct"/>
            <w:noWrap/>
            <w:vAlign w:val="center"/>
          </w:tcPr>
          <w:p w14:paraId="1A9D0CAA">
            <w:pPr>
              <w:widowControl/>
              <w:jc w:val="center"/>
              <w:rPr>
                <w:rFonts w:ascii="Tahoma" w:hAnsi="Tahoma" w:eastAsia="宋体" w:cs="Tahoma"/>
                <w:color w:val="000000"/>
                <w:kern w:val="0"/>
                <w:sz w:val="20"/>
                <w:szCs w:val="20"/>
              </w:rPr>
            </w:pPr>
          </w:p>
        </w:tc>
      </w:tr>
      <w:tr w14:paraId="207DE4C2">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28" w:type="pct"/>
            <w:vAlign w:val="center"/>
          </w:tcPr>
          <w:p w14:paraId="6E98AB49">
            <w:pPr>
              <w:widowControl/>
              <w:jc w:val="center"/>
              <w:rPr>
                <w:rFonts w:ascii="Tahoma" w:hAnsi="Tahoma" w:eastAsia="宋体" w:cs="Tahoma"/>
                <w:color w:val="000000"/>
                <w:kern w:val="0"/>
                <w:sz w:val="20"/>
                <w:szCs w:val="20"/>
              </w:rPr>
            </w:pPr>
            <w:r>
              <w:rPr>
                <w:rFonts w:ascii="Tahoma" w:hAnsi="Tahoma" w:eastAsia="宋体" w:cs="Tahoma"/>
                <w:color w:val="000000"/>
                <w:kern w:val="0"/>
                <w:sz w:val="20"/>
                <w:szCs w:val="20"/>
              </w:rPr>
              <w:t>Environmental Dynamism (ED)</w:t>
            </w:r>
          </w:p>
        </w:tc>
        <w:tc>
          <w:tcPr>
            <w:tcW w:w="441" w:type="pct"/>
            <w:vAlign w:val="center"/>
          </w:tcPr>
          <w:p w14:paraId="71EFF738">
            <w:pPr>
              <w:widowControl/>
              <w:jc w:val="right"/>
              <w:rPr>
                <w:rFonts w:ascii="Tahoma" w:hAnsi="Tahoma" w:eastAsia="宋体" w:cs="Tahoma"/>
                <w:color w:val="006400"/>
                <w:kern w:val="0"/>
                <w:sz w:val="20"/>
                <w:szCs w:val="20"/>
              </w:rPr>
            </w:pPr>
            <w:r>
              <w:rPr>
                <w:rFonts w:ascii="Tahoma" w:hAnsi="Tahoma" w:eastAsia="宋体" w:cs="Tahoma"/>
                <w:color w:val="006400"/>
                <w:kern w:val="0"/>
                <w:sz w:val="20"/>
                <w:szCs w:val="20"/>
              </w:rPr>
              <w:t xml:space="preserve">0.485 </w:t>
            </w:r>
          </w:p>
        </w:tc>
        <w:tc>
          <w:tcPr>
            <w:tcW w:w="441" w:type="pct"/>
            <w:vAlign w:val="center"/>
          </w:tcPr>
          <w:p w14:paraId="1DEC082C">
            <w:pPr>
              <w:widowControl/>
              <w:jc w:val="right"/>
              <w:rPr>
                <w:rFonts w:ascii="Tahoma" w:hAnsi="Tahoma" w:eastAsia="宋体" w:cs="Tahoma"/>
                <w:color w:val="006400"/>
                <w:kern w:val="0"/>
                <w:sz w:val="20"/>
                <w:szCs w:val="20"/>
              </w:rPr>
            </w:pPr>
            <w:r>
              <w:rPr>
                <w:rFonts w:ascii="Tahoma" w:hAnsi="Tahoma" w:eastAsia="宋体" w:cs="Tahoma"/>
                <w:color w:val="006400"/>
                <w:kern w:val="0"/>
                <w:sz w:val="20"/>
                <w:szCs w:val="20"/>
              </w:rPr>
              <w:t xml:space="preserve">0.499 </w:t>
            </w:r>
          </w:p>
        </w:tc>
        <w:tc>
          <w:tcPr>
            <w:tcW w:w="442" w:type="pct"/>
            <w:vAlign w:val="center"/>
          </w:tcPr>
          <w:p w14:paraId="030237F6">
            <w:pPr>
              <w:widowControl/>
              <w:jc w:val="right"/>
              <w:rPr>
                <w:rFonts w:ascii="Tahoma" w:hAnsi="Tahoma" w:eastAsia="宋体" w:cs="Tahoma"/>
                <w:color w:val="006400"/>
                <w:kern w:val="0"/>
                <w:sz w:val="20"/>
                <w:szCs w:val="20"/>
              </w:rPr>
            </w:pPr>
            <w:r>
              <w:rPr>
                <w:rFonts w:ascii="Tahoma" w:hAnsi="Tahoma" w:eastAsia="宋体" w:cs="Tahoma"/>
                <w:color w:val="006400"/>
                <w:kern w:val="0"/>
                <w:sz w:val="20"/>
                <w:szCs w:val="20"/>
              </w:rPr>
              <w:t xml:space="preserve">0.472 </w:t>
            </w:r>
          </w:p>
        </w:tc>
        <w:tc>
          <w:tcPr>
            <w:tcW w:w="442" w:type="pct"/>
            <w:vAlign w:val="center"/>
          </w:tcPr>
          <w:p w14:paraId="07297FC9">
            <w:pPr>
              <w:widowControl/>
              <w:jc w:val="right"/>
              <w:rPr>
                <w:rFonts w:ascii="Tahoma" w:hAnsi="Tahoma" w:eastAsia="宋体" w:cs="Tahoma"/>
                <w:color w:val="006400"/>
                <w:kern w:val="0"/>
                <w:sz w:val="20"/>
                <w:szCs w:val="20"/>
              </w:rPr>
            </w:pPr>
            <w:r>
              <w:rPr>
                <w:rFonts w:ascii="Tahoma" w:hAnsi="Tahoma" w:eastAsia="宋体" w:cs="Tahoma"/>
                <w:color w:val="006400"/>
                <w:kern w:val="0"/>
                <w:sz w:val="20"/>
                <w:szCs w:val="20"/>
              </w:rPr>
              <w:t xml:space="preserve">0.423 </w:t>
            </w:r>
          </w:p>
        </w:tc>
        <w:tc>
          <w:tcPr>
            <w:tcW w:w="442" w:type="pct"/>
            <w:vAlign w:val="center"/>
          </w:tcPr>
          <w:p w14:paraId="5E17E3F6">
            <w:pPr>
              <w:widowControl/>
              <w:jc w:val="right"/>
              <w:rPr>
                <w:rFonts w:ascii="Tahoma" w:hAnsi="Tahoma" w:eastAsia="宋体" w:cs="Tahoma"/>
                <w:color w:val="006400"/>
                <w:kern w:val="0"/>
                <w:sz w:val="20"/>
                <w:szCs w:val="20"/>
              </w:rPr>
            </w:pPr>
            <w:r>
              <w:rPr>
                <w:rFonts w:ascii="Tahoma" w:hAnsi="Tahoma" w:eastAsia="宋体" w:cs="Tahoma"/>
                <w:color w:val="006400"/>
                <w:kern w:val="0"/>
                <w:sz w:val="20"/>
                <w:szCs w:val="20"/>
              </w:rPr>
              <w:t xml:space="preserve">0.505 </w:t>
            </w:r>
          </w:p>
        </w:tc>
        <w:tc>
          <w:tcPr>
            <w:tcW w:w="442" w:type="pct"/>
            <w:vAlign w:val="center"/>
          </w:tcPr>
          <w:p w14:paraId="55915010">
            <w:pPr>
              <w:widowControl/>
              <w:jc w:val="right"/>
              <w:rPr>
                <w:rFonts w:ascii="Tahoma" w:hAnsi="Tahoma" w:eastAsia="宋体" w:cs="Tahoma"/>
                <w:color w:val="006400"/>
                <w:kern w:val="0"/>
                <w:sz w:val="20"/>
                <w:szCs w:val="20"/>
              </w:rPr>
            </w:pPr>
            <w:r>
              <w:rPr>
                <w:rFonts w:ascii="Tahoma" w:hAnsi="Tahoma" w:eastAsia="宋体" w:cs="Tahoma"/>
                <w:color w:val="006400"/>
                <w:kern w:val="0"/>
                <w:sz w:val="20"/>
                <w:szCs w:val="20"/>
              </w:rPr>
              <w:t xml:space="preserve">0.530 </w:t>
            </w:r>
          </w:p>
        </w:tc>
        <w:tc>
          <w:tcPr>
            <w:tcW w:w="442" w:type="pct"/>
            <w:vAlign w:val="center"/>
          </w:tcPr>
          <w:p w14:paraId="42B96275">
            <w:pPr>
              <w:widowControl/>
              <w:jc w:val="right"/>
              <w:rPr>
                <w:rFonts w:ascii="Tahoma" w:hAnsi="Tahoma" w:eastAsia="宋体" w:cs="Tahoma"/>
                <w:color w:val="006400"/>
                <w:kern w:val="0"/>
                <w:sz w:val="20"/>
                <w:szCs w:val="20"/>
              </w:rPr>
            </w:pPr>
            <w:r>
              <w:rPr>
                <w:rFonts w:ascii="Tahoma" w:hAnsi="Tahoma" w:eastAsia="宋体" w:cs="Tahoma"/>
                <w:color w:val="006400"/>
                <w:kern w:val="0"/>
                <w:sz w:val="20"/>
                <w:szCs w:val="20"/>
              </w:rPr>
              <w:t xml:space="preserve">0.480 </w:t>
            </w:r>
          </w:p>
        </w:tc>
        <w:tc>
          <w:tcPr>
            <w:tcW w:w="442" w:type="pct"/>
            <w:vAlign w:val="center"/>
          </w:tcPr>
          <w:p w14:paraId="5D030AE1">
            <w:pPr>
              <w:widowControl/>
              <w:jc w:val="right"/>
              <w:rPr>
                <w:rFonts w:ascii="Tahoma" w:hAnsi="Tahoma" w:eastAsia="宋体" w:cs="Tahoma"/>
                <w:color w:val="006400"/>
                <w:kern w:val="0"/>
                <w:sz w:val="20"/>
                <w:szCs w:val="20"/>
              </w:rPr>
            </w:pPr>
            <w:r>
              <w:rPr>
                <w:rFonts w:ascii="Tahoma" w:hAnsi="Tahoma" w:eastAsia="宋体" w:cs="Tahoma"/>
                <w:color w:val="006400"/>
                <w:kern w:val="0"/>
                <w:sz w:val="20"/>
                <w:szCs w:val="20"/>
              </w:rPr>
              <w:t xml:space="preserve">0.507 </w:t>
            </w:r>
          </w:p>
        </w:tc>
        <w:tc>
          <w:tcPr>
            <w:tcW w:w="437" w:type="pct"/>
            <w:vAlign w:val="center"/>
          </w:tcPr>
          <w:p w14:paraId="58C5348D">
            <w:pPr>
              <w:widowControl/>
              <w:jc w:val="center"/>
              <w:rPr>
                <w:rFonts w:ascii="Tahoma" w:hAnsi="Tahoma" w:eastAsia="宋体" w:cs="Tahoma"/>
                <w:color w:val="000000"/>
                <w:kern w:val="0"/>
                <w:sz w:val="20"/>
                <w:szCs w:val="20"/>
              </w:rPr>
            </w:pPr>
            <w:r>
              <w:rPr>
                <w:rFonts w:ascii="Tahoma" w:hAnsi="Tahoma" w:eastAsia="宋体" w:cs="Tahoma"/>
                <w:color w:val="000000"/>
                <w:kern w:val="0"/>
                <w:sz w:val="20"/>
                <w:szCs w:val="20"/>
              </w:rPr>
              <w:t xml:space="preserve">0.612 </w:t>
            </w:r>
          </w:p>
        </w:tc>
      </w:tr>
    </w:tbl>
    <w:p w14:paraId="18BDB0A9">
      <w:pPr>
        <w:rPr>
          <w:rFonts w:ascii="Tahoma" w:hAnsi="Tahoma" w:cs="Tahoma"/>
          <w:sz w:val="20"/>
          <w:szCs w:val="20"/>
        </w:rPr>
      </w:pPr>
    </w:p>
    <w:p w14:paraId="402EF021">
      <w:pPr>
        <w:rPr>
          <w:rFonts w:ascii="Tahoma" w:hAnsi="Tahoma" w:cs="Tahoma"/>
          <w:sz w:val="20"/>
          <w:szCs w:val="20"/>
        </w:rPr>
      </w:pPr>
      <w:r>
        <w:rPr>
          <w:rFonts w:ascii="Tahoma" w:hAnsi="Tahoma" w:cs="Tahoma"/>
          <w:sz w:val="20"/>
          <w:szCs w:val="20"/>
        </w:rPr>
        <w:t>Digital transformation (DT) was operationalized as a reflective–formative hierarchical component model using the two-stage approach. In this specification, the first-order dimensions</w:t>
      </w:r>
      <w:r>
        <w:rPr>
          <w:rFonts w:hint="eastAsia" w:ascii="Tahoma" w:hAnsi="Tahoma" w:cs="Tahoma"/>
          <w:sz w:val="20"/>
          <w:szCs w:val="20"/>
        </w:rPr>
        <w:t xml:space="preserve"> </w:t>
      </w:r>
      <w:r>
        <w:rPr>
          <w:rFonts w:ascii="Tahoma" w:hAnsi="Tahoma" w:cs="Tahoma"/>
          <w:sz w:val="20"/>
          <w:szCs w:val="20"/>
        </w:rPr>
        <w:t xml:space="preserve">were modeled as formative indicators of the second-order DT construct. Because DT is conceptualized as formative at the higher-order level, traditional internal consistency reliability indices (e.g., Cronbach’s alpha, composite reliability [CR], average variance extracted [AVE]) are not applicable or informative </w:t>
      </w:r>
      <w:r>
        <w:rPr>
          <w:rFonts w:ascii="Tahoma" w:hAnsi="Tahoma" w:cs="Tahoma"/>
          <w:sz w:val="20"/>
          <w:szCs w:val="20"/>
        </w:rPr>
        <w:fldChar w:fldCharType="begin"/>
      </w:r>
      <w:r>
        <w:rPr>
          <w:rFonts w:ascii="Tahoma" w:hAnsi="Tahoma" w:cs="Tahoma"/>
          <w:sz w:val="20"/>
          <w:szCs w:val="20"/>
        </w:rPr>
        <w:instrText xml:space="preserve"> ADDIN ZOTERO_ITEM CSL_CITATION {"citationID":"wjXxlVUh","properties":{"formattedCitation":"(Hair &amp; Alamer, 2022; MacKenzie, 2003)","plainCitation":"(Hair &amp; Alamer, 2022; MacKenzie, 2003)","noteIndex":0},"citationItems":[{"id":4019,"uris":["http://zotero.org/users/11912550/items/99H9X9WQ"],"itemData":{"id":4019,"type":"article-journal","container-title":"Research Methods in Applied Linguistics","DOI":"10.1016/j.rmal.2022.100027","ISSN":"27727661","issue":"3","journalAbbreviation":"Research Methods in Applied Linguistics","language":"en","page":"100027","source":"DOI.org (Crossref)","title":"Partial Least Squares Structural Equation Modeling (PLS-SEM) in second language and education research: Guidelines using an applied example","title-short":"Partial Least Squares Structural Equation Modeling (PLS-SEM) in second language and education research","volume":"1","author":[{"family":"Hair","given":"Joseph"},{"family":"Alamer","given":"Abdullah"}],"issued":{"date-parts":[["2022",12]]}}},{"id":4025,"uris":["http://zotero.org/users/11912550/items/R56VKXKI"],"itemData":{"id":4025,"type":"article-journal","container-title":"Journal of the Academy of Marketing Science","DOI":"10.1177/0092070303031003011","ISSN":"00000000, 00920703","issue":"3","page":"323-326","source":"DOI.org (Crossref)","title":"The Dangers of Poor Construct Conceptualization","volume":"31","author":[{"family":"MacKenzie","given":"Scott B."}],"issued":{"date-parts":[["2003",6,1]]}}}],"schema":"https://github.com/citation-style-language/schema/raw/master/csl-citation.json"} </w:instrText>
      </w:r>
      <w:r>
        <w:rPr>
          <w:rFonts w:ascii="Tahoma" w:hAnsi="Tahoma" w:cs="Tahoma"/>
          <w:sz w:val="20"/>
          <w:szCs w:val="20"/>
        </w:rPr>
        <w:fldChar w:fldCharType="separate"/>
      </w:r>
      <w:r>
        <w:rPr>
          <w:rFonts w:ascii="Tahoma" w:hAnsi="Tahoma" w:cs="Tahoma"/>
          <w:sz w:val="20"/>
        </w:rPr>
        <w:t>(Hair &amp; Alamer, 2022; MacKenzie, 2003)</w:t>
      </w:r>
      <w:r>
        <w:rPr>
          <w:rFonts w:ascii="Tahoma" w:hAnsi="Tahoma" w:cs="Tahoma"/>
          <w:sz w:val="20"/>
          <w:szCs w:val="20"/>
        </w:rPr>
        <w:fldChar w:fldCharType="end"/>
      </w:r>
      <w:r>
        <w:rPr>
          <w:rFonts w:ascii="Tahoma" w:hAnsi="Tahoma" w:cs="Tahoma"/>
          <w:sz w:val="20"/>
          <w:szCs w:val="20"/>
        </w:rPr>
        <w:t>.</w:t>
      </w:r>
    </w:p>
    <w:p w14:paraId="63BEE652">
      <w:pPr>
        <w:rPr>
          <w:rFonts w:ascii="Tahoma" w:hAnsi="Tahoma" w:cs="Tahoma"/>
          <w:sz w:val="20"/>
          <w:szCs w:val="20"/>
        </w:rPr>
      </w:pPr>
    </w:p>
    <w:p w14:paraId="2D96CACE">
      <w:pPr>
        <w:rPr>
          <w:rFonts w:ascii="Tahoma" w:hAnsi="Tahoma" w:cs="Tahoma"/>
          <w:sz w:val="20"/>
          <w:szCs w:val="20"/>
        </w:rPr>
      </w:pPr>
      <w:r>
        <w:rPr>
          <w:rFonts w:ascii="Tahoma" w:hAnsi="Tahoma" w:cs="Tahoma"/>
          <w:sz w:val="20"/>
          <w:szCs w:val="20"/>
        </w:rPr>
        <w:t xml:space="preserve">To assess potential collinearity among the formative indicators, variance inflation factors (VIFs) were examined and found to be well below established critical values (VIF range = 1.395–1.642), indicating no evidence of multicollinearity. The relative and unique contribution of each dimension to the formation of DT, while controlling for the other dimensions, was evaluated through bootstrapped outer weights </w:t>
      </w:r>
      <w:r>
        <w:rPr>
          <w:rFonts w:ascii="Tahoma" w:hAnsi="Tahoma" w:cs="Tahoma"/>
          <w:sz w:val="20"/>
          <w:szCs w:val="20"/>
        </w:rPr>
        <w:fldChar w:fldCharType="begin"/>
      </w:r>
      <w:r>
        <w:rPr>
          <w:rFonts w:ascii="Tahoma" w:hAnsi="Tahoma" w:cs="Tahoma"/>
          <w:sz w:val="20"/>
          <w:szCs w:val="20"/>
        </w:rPr>
        <w:instrText xml:space="preserve"> ADDIN ZOTERO_ITEM CSL_CITATION {"citationID":"y1nTmLNO","properties":{"formattedCitation":"(Cenfetelli &amp; Bassellier, 2009; Hair &amp; Alamer, 2022)","plainCitation":"(Cenfetelli &amp; Bassellier, 2009; Hair &amp; Alamer, 2022)","noteIndex":0},"citationItems":[{"id":4026,"uris":["http://zotero.org/users/11912550/items/L4YGBUZC"],"itemData":{"id":4026,"type":"article-journal","container-title":"MIS quarterly","DOI":"10.2307/20650323","note":"publisher: JSTOR","page":"689–707","source":"Google Scholar","title":"Interpretation of formative measurement in information systems research","author":[{"family":"Cenfetelli","given":"Ronald T."},{"family":"Bassellier","given":"Geneviève"}],"issued":{"date-parts":[["2009"]]}}},{"id":4019,"uris":["http://zotero.org/users/11912550/items/99H9X9WQ"],"itemData":{"id":4019,"type":"article-journal","container-title":"Research Methods in Applied Linguistics","DOI":"10.1016/j.rmal.2022.100027","ISSN":"27727661","issue":"3","journalAbbreviation":"Research Methods in Applied Linguistics","language":"en","page":"100027","source":"DOI.org (Crossref)","title":"Partial Least Squares Structural Equation Modeling (PLS-SEM) in second language and education research: Guidelines using an applied example","title-short":"Partial Least Squares Structural Equation Modeling (PLS-SEM) in second language and education research","volume":"1","author":[{"family":"Hair","given":"Joseph"},{"family":"Alamer","given":"Abdullah"}],"issued":{"date-parts":[["2022",12]]}}}],"schema":"https://github.com/citation-style-language/schema/raw/master/csl-citation.json"} </w:instrText>
      </w:r>
      <w:r>
        <w:rPr>
          <w:rFonts w:ascii="Tahoma" w:hAnsi="Tahoma" w:cs="Tahoma"/>
          <w:sz w:val="20"/>
          <w:szCs w:val="20"/>
        </w:rPr>
        <w:fldChar w:fldCharType="separate"/>
      </w:r>
      <w:r>
        <w:rPr>
          <w:rFonts w:ascii="Tahoma" w:hAnsi="Tahoma" w:cs="Tahoma"/>
          <w:sz w:val="20"/>
        </w:rPr>
        <w:t>(Cenfetelli &amp; Bassellier, 2009; Hair &amp; Alamer, 2022)</w:t>
      </w:r>
      <w:r>
        <w:rPr>
          <w:rFonts w:ascii="Tahoma" w:hAnsi="Tahoma" w:cs="Tahoma"/>
          <w:sz w:val="20"/>
          <w:szCs w:val="20"/>
        </w:rPr>
        <w:fldChar w:fldCharType="end"/>
      </w:r>
      <w:r>
        <w:rPr>
          <w:rFonts w:ascii="Tahoma" w:hAnsi="Tahoma" w:cs="Tahoma"/>
          <w:sz w:val="20"/>
          <w:szCs w:val="20"/>
        </w:rPr>
        <w:t>. The outer weights for BMI, DDT, IR, and OO were statistically significant, indicating that these dimensions contribute meaningfully to the higher-order DT construct.</w:t>
      </w:r>
    </w:p>
    <w:p w14:paraId="0CEF13B6">
      <w:pPr>
        <w:rPr>
          <w:rFonts w:ascii="Tahoma" w:hAnsi="Tahoma" w:cs="Tahoma"/>
          <w:sz w:val="20"/>
          <w:szCs w:val="20"/>
        </w:rPr>
      </w:pPr>
      <w:r>
        <w:rPr>
          <w:rFonts w:ascii="Tahoma" w:hAnsi="Tahoma" w:cs="Tahoma"/>
          <w:sz w:val="20"/>
          <w:szCs w:val="20"/>
        </w:rPr>
        <w:t xml:space="preserve">In contrast, process optimization (PO) yielded a very small and statistically non-significant outer weight (w = 0.019, t = 0.238, p = 0.812). Nevertheless, its outer loading was significant (loading = 0.602, t = 9.452, p &lt; 0.001), suggesting that PO is associated with the overall DT construct but adds little incremental explanatory power beyond the other formative dimensions </w:t>
      </w:r>
      <w:r>
        <w:rPr>
          <w:rFonts w:ascii="Tahoma" w:hAnsi="Tahoma" w:cs="Tahoma"/>
          <w:sz w:val="20"/>
          <w:szCs w:val="20"/>
        </w:rPr>
        <w:fldChar w:fldCharType="begin"/>
      </w:r>
      <w:r>
        <w:rPr>
          <w:rFonts w:ascii="Tahoma" w:hAnsi="Tahoma" w:cs="Tahoma"/>
          <w:sz w:val="20"/>
          <w:szCs w:val="20"/>
        </w:rPr>
        <w:instrText xml:space="preserve"> ADDIN ZOTERO_ITEM CSL_CITATION {"citationID":"wJsE8Q3C","properties":{"formattedCitation":"(Hair &amp; Alamer, 2022)","plainCitation":"(Hair &amp; Alamer, 2022)","noteIndex":0},"citationItems":[{"id":4019,"uris":["http://zotero.org/users/11912550/items/99H9X9WQ"],"itemData":{"id":4019,"type":"article-journal","container-title":"Research Methods in Applied Linguistics","DOI":"10.1016/j.rmal.2022.100027","ISSN":"27727661","issue":"3","journalAbbreviation":"Research Methods in Applied Linguistics","language":"en","page":"100027","source":"DOI.org (Crossref)","title":"Partial Least Squares Structural Equation Modeling (PLS-SEM) in second language and education research: Guidelines using an applied example","title-short":"Partial Least Squares Structural Equation Modeling (PLS-SEM) in second language and education research","volume":"1","author":[{"family":"Hair","given":"Joseph"},{"family":"Alamer","given":"Abdullah"}],"issued":{"date-parts":[["2022",12]]}}}],"schema":"https://github.com/citation-style-language/schema/raw/master/csl-citation.json"} </w:instrText>
      </w:r>
      <w:r>
        <w:rPr>
          <w:rFonts w:ascii="Tahoma" w:hAnsi="Tahoma" w:cs="Tahoma"/>
          <w:sz w:val="20"/>
          <w:szCs w:val="20"/>
        </w:rPr>
        <w:fldChar w:fldCharType="separate"/>
      </w:r>
      <w:r>
        <w:rPr>
          <w:rFonts w:ascii="Tahoma" w:hAnsi="Tahoma" w:cs="Tahoma"/>
          <w:sz w:val="20"/>
        </w:rPr>
        <w:t>(Hair &amp; Alamer, 2022)</w:t>
      </w:r>
      <w:r>
        <w:rPr>
          <w:rFonts w:ascii="Tahoma" w:hAnsi="Tahoma" w:cs="Tahoma"/>
          <w:sz w:val="20"/>
          <w:szCs w:val="20"/>
        </w:rPr>
        <w:fldChar w:fldCharType="end"/>
      </w:r>
      <w:r>
        <w:rPr>
          <w:rFonts w:ascii="Tahoma" w:hAnsi="Tahoma" w:cs="Tahoma"/>
          <w:sz w:val="20"/>
          <w:szCs w:val="20"/>
        </w:rPr>
        <w:t>. Given the non-significant outer weight of PO, a robustness check was performed by re-estimating the model excluding PO to ascertain whether the key structural relationships and substantive conclusions remained stable, in line with best-practice guidelines for formative measurement models</w:t>
      </w:r>
      <w:r>
        <w:rPr>
          <w:rFonts w:ascii="Tahoma" w:hAnsi="Tahoma" w:cs="Tahoma"/>
          <w:sz w:val="20"/>
          <w:szCs w:val="20"/>
        </w:rPr>
        <w:fldChar w:fldCharType="begin"/>
      </w:r>
      <w:r>
        <w:rPr>
          <w:rFonts w:ascii="Tahoma" w:hAnsi="Tahoma" w:cs="Tahoma"/>
          <w:sz w:val="20"/>
          <w:szCs w:val="20"/>
        </w:rPr>
        <w:instrText xml:space="preserve"> ADDIN ZOTERO_ITEM CSL_CITATION {"citationID":"AZY3jfyM","properties":{"formattedCitation":"(Hair et al., 2021)","plainCitation":"(Hair et al., 2021)","noteIndex":0},"citationItems":[{"id":3993,"uris":["http://zotero.org/users/11912550/items/Z6XKVBEN"],"itemData":{"id":3993,"type":"chapter","abstract":"Abstract\n            PLS-SEM is the preferred approach when formatively specified constructs are included in the PLS path model. In this chapter, we discuss the key steps for evaluating formative measurement models. These include the assessment of (1) convergent validity, (2) indicator collinearity, and (3) statistical significance and relevance of the indicator weights. We introduce key criteria and their thresholds and illustrate their use with an extended version of the corporate reputation model estimated with SEMinR.","container-title":"Partial Least Squares Structural Equation Modeling (PLS-SEM) Using R","event-place":"Cham","ISBN":"978-3-030-80518-0","language":"en","note":"collection-title: Classroom Companion: Business\nDOI: 10.1007/978-3-030-80519-7_5","page":"91-113","publisher":"Springer International Publishing","publisher-place":"Cham","source":"DOI.org (Crossref)","title":"Evaluation of Formative Measurement Models","URL":"https://link.springer.com/10.1007/978-3-030-80519-7_5","container-author":[{"family":"Hair","given":"Joseph F."},{"family":"Hult","given":"G. Tomas M."},{"family":"Ringle","given":"Christian M."},{"family":"Sarstedt","given":"Marko"},{"family":"Danks","given":"Nicholas P."},{"family":"Ray","given":"Soumya"}],"author":[{"family":"Hair","given":"Joseph F."},{"family":"Hult","given":"G. Tomas M."},{"family":"Ringle","given":"Christian M."},{"family":"Sarstedt","given":"Marko"},{"family":"Danks","given":"Nicholas P."},{"family":"Ray","given":"Soumya"}],"accessed":{"date-parts":[["2026",2,3]]},"issued":{"date-parts":[["2021"]]}}}],"schema":"https://github.com/citation-style-language/schema/raw/master/csl-citation.json"} </w:instrText>
      </w:r>
      <w:r>
        <w:rPr>
          <w:rFonts w:ascii="Tahoma" w:hAnsi="Tahoma" w:cs="Tahoma"/>
          <w:sz w:val="20"/>
          <w:szCs w:val="20"/>
        </w:rPr>
        <w:fldChar w:fldCharType="separate"/>
      </w:r>
      <w:r>
        <w:rPr>
          <w:rFonts w:ascii="Tahoma" w:hAnsi="Tahoma" w:cs="Tahoma"/>
          <w:sz w:val="20"/>
        </w:rPr>
        <w:t>(Hair et al., 2021)</w:t>
      </w:r>
      <w:r>
        <w:rPr>
          <w:rFonts w:ascii="Tahoma" w:hAnsi="Tahoma" w:cs="Tahoma"/>
          <w:sz w:val="20"/>
          <w:szCs w:val="20"/>
        </w:rPr>
        <w:fldChar w:fldCharType="end"/>
      </w:r>
      <w:r>
        <w:rPr>
          <w:rFonts w:ascii="Tahoma" w:hAnsi="Tahoma" w:cs="Tahoma"/>
          <w:sz w:val="20"/>
          <w:szCs w:val="20"/>
        </w:rPr>
        <w:t>.</w:t>
      </w:r>
    </w:p>
    <w:p w14:paraId="4AD3DC8C">
      <w:pPr>
        <w:rPr>
          <w:rFonts w:ascii="Tahoma" w:hAnsi="Tahoma" w:cs="Tahoma"/>
          <w:sz w:val="20"/>
          <w:szCs w:val="20"/>
        </w:rPr>
      </w:pPr>
    </w:p>
    <w:p w14:paraId="3CC0BFE0">
      <w:pPr>
        <w:rPr>
          <w:rFonts w:ascii="Tahoma" w:hAnsi="Tahoma" w:cs="Tahoma"/>
          <w:sz w:val="20"/>
          <w:szCs w:val="20"/>
        </w:rPr>
      </w:pPr>
      <w:r>
        <w:rPr>
          <w:rFonts w:ascii="Tahoma" w:hAnsi="Tahoma" w:cs="Tahoma"/>
          <w:sz w:val="20"/>
          <w:szCs w:val="20"/>
        </w:rPr>
        <w:t>Table 4. Formative measurement model assessment for the second-order construct (DT)</w:t>
      </w:r>
    </w:p>
    <w:tbl>
      <w:tblPr>
        <w:tblStyle w:val="10"/>
        <w:tblW w:w="5000" w:type="pct"/>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670"/>
        <w:gridCol w:w="851"/>
        <w:gridCol w:w="851"/>
        <w:gridCol w:w="849"/>
        <w:gridCol w:w="990"/>
        <w:gridCol w:w="1135"/>
        <w:gridCol w:w="1134"/>
        <w:gridCol w:w="1043"/>
      </w:tblGrid>
      <w:tr w14:paraId="67CB367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80" w:type="pct"/>
            <w:tcBorders>
              <w:top w:val="single" w:color="auto" w:sz="4" w:space="0"/>
              <w:bottom w:val="single" w:color="auto" w:sz="4" w:space="0"/>
            </w:tcBorders>
            <w:noWrap/>
            <w:vAlign w:val="center"/>
          </w:tcPr>
          <w:p w14:paraId="498DC61F">
            <w:pPr>
              <w:widowControl/>
              <w:rPr>
                <w:rFonts w:ascii="Tahoma" w:hAnsi="Tahoma" w:eastAsia="宋体" w:cs="Tahoma"/>
                <w:color w:val="000000"/>
                <w:kern w:val="0"/>
                <w:sz w:val="20"/>
                <w:szCs w:val="20"/>
              </w:rPr>
            </w:pPr>
            <w:r>
              <w:rPr>
                <w:rFonts w:ascii="Tahoma" w:hAnsi="Tahoma" w:eastAsia="宋体" w:cs="Tahoma"/>
                <w:color w:val="000000"/>
                <w:kern w:val="0"/>
                <w:sz w:val="20"/>
                <w:szCs w:val="20"/>
              </w:rPr>
              <w:t>Formative indicator → DT</w:t>
            </w:r>
          </w:p>
        </w:tc>
        <w:tc>
          <w:tcPr>
            <w:tcW w:w="499" w:type="pct"/>
            <w:tcBorders>
              <w:top w:val="single" w:color="auto" w:sz="4" w:space="0"/>
              <w:bottom w:val="single" w:color="auto" w:sz="4" w:space="0"/>
            </w:tcBorders>
            <w:noWrap/>
            <w:vAlign w:val="center"/>
          </w:tcPr>
          <w:p w14:paraId="5EF6739E">
            <w:pPr>
              <w:widowControl/>
              <w:jc w:val="center"/>
              <w:rPr>
                <w:rFonts w:ascii="Tahoma" w:hAnsi="Tahoma" w:eastAsia="宋体" w:cs="Tahoma"/>
                <w:color w:val="000000"/>
                <w:kern w:val="0"/>
                <w:sz w:val="20"/>
                <w:szCs w:val="20"/>
              </w:rPr>
            </w:pPr>
            <w:r>
              <w:rPr>
                <w:rFonts w:ascii="Tahoma" w:hAnsi="Tahoma" w:eastAsia="宋体" w:cs="Tahoma"/>
                <w:color w:val="000000"/>
                <w:kern w:val="0"/>
                <w:sz w:val="20"/>
                <w:szCs w:val="20"/>
              </w:rPr>
              <w:t>Weight (O)</w:t>
            </w:r>
          </w:p>
        </w:tc>
        <w:tc>
          <w:tcPr>
            <w:tcW w:w="499" w:type="pct"/>
            <w:tcBorders>
              <w:top w:val="single" w:color="auto" w:sz="4" w:space="0"/>
              <w:bottom w:val="single" w:color="auto" w:sz="4" w:space="0"/>
            </w:tcBorders>
            <w:noWrap/>
            <w:vAlign w:val="center"/>
          </w:tcPr>
          <w:p w14:paraId="2FBE64DE">
            <w:pPr>
              <w:widowControl/>
              <w:jc w:val="center"/>
              <w:rPr>
                <w:rFonts w:ascii="Tahoma" w:hAnsi="Tahoma" w:eastAsia="宋体" w:cs="Tahoma"/>
                <w:color w:val="000000"/>
                <w:kern w:val="0"/>
                <w:sz w:val="20"/>
                <w:szCs w:val="20"/>
              </w:rPr>
            </w:pPr>
            <w:r>
              <w:rPr>
                <w:rFonts w:ascii="Tahoma" w:hAnsi="Tahoma" w:eastAsia="宋体" w:cs="Tahoma"/>
                <w:color w:val="000000"/>
                <w:kern w:val="0"/>
                <w:sz w:val="20"/>
                <w:szCs w:val="20"/>
              </w:rPr>
              <w:t>T</w:t>
            </w:r>
          </w:p>
          <w:p w14:paraId="363064C7">
            <w:pPr>
              <w:widowControl/>
              <w:jc w:val="center"/>
              <w:rPr>
                <w:rFonts w:ascii="Tahoma" w:hAnsi="Tahoma" w:eastAsia="宋体" w:cs="Tahoma"/>
                <w:color w:val="000000"/>
                <w:kern w:val="0"/>
                <w:sz w:val="20"/>
                <w:szCs w:val="20"/>
              </w:rPr>
            </w:pPr>
            <w:r>
              <w:rPr>
                <w:rFonts w:ascii="Tahoma" w:hAnsi="Tahoma" w:eastAsia="宋体" w:cs="Tahoma"/>
                <w:color w:val="000000"/>
                <w:kern w:val="0"/>
                <w:sz w:val="20"/>
                <w:szCs w:val="20"/>
              </w:rPr>
              <w:t>-value</w:t>
            </w:r>
          </w:p>
        </w:tc>
        <w:tc>
          <w:tcPr>
            <w:tcW w:w="498" w:type="pct"/>
            <w:tcBorders>
              <w:top w:val="single" w:color="auto" w:sz="4" w:space="0"/>
              <w:bottom w:val="single" w:color="auto" w:sz="4" w:space="0"/>
            </w:tcBorders>
            <w:noWrap/>
            <w:vAlign w:val="center"/>
          </w:tcPr>
          <w:p w14:paraId="7996EEBF">
            <w:pPr>
              <w:widowControl/>
              <w:jc w:val="center"/>
              <w:rPr>
                <w:rFonts w:ascii="Tahoma" w:hAnsi="Tahoma" w:eastAsia="宋体" w:cs="Tahoma"/>
                <w:color w:val="000000"/>
                <w:kern w:val="0"/>
                <w:sz w:val="20"/>
                <w:szCs w:val="20"/>
              </w:rPr>
            </w:pPr>
            <w:r>
              <w:rPr>
                <w:rFonts w:ascii="Tahoma" w:hAnsi="Tahoma" w:eastAsia="宋体" w:cs="Tahoma"/>
                <w:color w:val="000000"/>
                <w:kern w:val="0"/>
                <w:sz w:val="20"/>
                <w:szCs w:val="20"/>
              </w:rPr>
              <w:t>P</w:t>
            </w:r>
          </w:p>
          <w:p w14:paraId="2E520807">
            <w:pPr>
              <w:widowControl/>
              <w:jc w:val="center"/>
              <w:rPr>
                <w:rFonts w:ascii="Tahoma" w:hAnsi="Tahoma" w:eastAsia="宋体" w:cs="Tahoma"/>
                <w:color w:val="000000"/>
                <w:kern w:val="0"/>
                <w:sz w:val="20"/>
                <w:szCs w:val="20"/>
              </w:rPr>
            </w:pPr>
            <w:r>
              <w:rPr>
                <w:rFonts w:ascii="Tahoma" w:hAnsi="Tahoma" w:eastAsia="宋体" w:cs="Tahoma"/>
                <w:color w:val="000000"/>
                <w:kern w:val="0"/>
                <w:sz w:val="20"/>
                <w:szCs w:val="20"/>
              </w:rPr>
              <w:t>-value</w:t>
            </w:r>
          </w:p>
        </w:tc>
        <w:tc>
          <w:tcPr>
            <w:tcW w:w="581" w:type="pct"/>
            <w:tcBorders>
              <w:top w:val="single" w:color="auto" w:sz="4" w:space="0"/>
              <w:bottom w:val="single" w:color="auto" w:sz="4" w:space="0"/>
            </w:tcBorders>
            <w:noWrap/>
            <w:vAlign w:val="center"/>
          </w:tcPr>
          <w:p w14:paraId="1C0ACB16">
            <w:pPr>
              <w:widowControl/>
              <w:jc w:val="center"/>
              <w:rPr>
                <w:rFonts w:ascii="Tahoma" w:hAnsi="Tahoma" w:eastAsia="宋体" w:cs="Tahoma"/>
                <w:color w:val="000000"/>
                <w:kern w:val="0"/>
                <w:sz w:val="20"/>
                <w:szCs w:val="20"/>
              </w:rPr>
            </w:pPr>
            <w:r>
              <w:rPr>
                <w:rFonts w:ascii="Tahoma" w:hAnsi="Tahoma" w:eastAsia="宋体" w:cs="Tahoma"/>
                <w:color w:val="000000"/>
                <w:kern w:val="0"/>
                <w:sz w:val="20"/>
                <w:szCs w:val="20"/>
              </w:rPr>
              <w:t>Loading (O)</w:t>
            </w:r>
          </w:p>
        </w:tc>
        <w:tc>
          <w:tcPr>
            <w:tcW w:w="666" w:type="pct"/>
            <w:tcBorders>
              <w:top w:val="single" w:color="auto" w:sz="4" w:space="0"/>
              <w:bottom w:val="single" w:color="auto" w:sz="4" w:space="0"/>
            </w:tcBorders>
            <w:noWrap/>
            <w:vAlign w:val="center"/>
          </w:tcPr>
          <w:p w14:paraId="651DDCF6">
            <w:pPr>
              <w:widowControl/>
              <w:jc w:val="center"/>
              <w:rPr>
                <w:rFonts w:ascii="Tahoma" w:hAnsi="Tahoma" w:eastAsia="宋体" w:cs="Tahoma"/>
                <w:color w:val="000000"/>
                <w:kern w:val="0"/>
                <w:sz w:val="20"/>
                <w:szCs w:val="20"/>
              </w:rPr>
            </w:pPr>
            <w:r>
              <w:rPr>
                <w:rFonts w:ascii="Tahoma" w:hAnsi="Tahoma" w:eastAsia="宋体" w:cs="Tahoma"/>
                <w:color w:val="000000"/>
                <w:kern w:val="0"/>
                <w:sz w:val="20"/>
                <w:szCs w:val="20"/>
              </w:rPr>
              <w:t>t-value (loading)</w:t>
            </w:r>
          </w:p>
        </w:tc>
        <w:tc>
          <w:tcPr>
            <w:tcW w:w="665" w:type="pct"/>
            <w:tcBorders>
              <w:top w:val="single" w:color="auto" w:sz="4" w:space="0"/>
              <w:bottom w:val="single" w:color="auto" w:sz="4" w:space="0"/>
            </w:tcBorders>
            <w:noWrap/>
            <w:vAlign w:val="center"/>
          </w:tcPr>
          <w:p w14:paraId="45B2BEA1">
            <w:pPr>
              <w:widowControl/>
              <w:jc w:val="center"/>
              <w:rPr>
                <w:rFonts w:ascii="Tahoma" w:hAnsi="Tahoma" w:eastAsia="宋体" w:cs="Tahoma"/>
                <w:color w:val="000000"/>
                <w:kern w:val="0"/>
                <w:sz w:val="20"/>
                <w:szCs w:val="20"/>
              </w:rPr>
            </w:pPr>
            <w:r>
              <w:rPr>
                <w:rFonts w:ascii="Tahoma" w:hAnsi="Tahoma" w:eastAsia="宋体" w:cs="Tahoma"/>
                <w:color w:val="000000"/>
                <w:kern w:val="0"/>
                <w:sz w:val="20"/>
                <w:szCs w:val="20"/>
              </w:rPr>
              <w:t>p-value (loading)</w:t>
            </w:r>
          </w:p>
        </w:tc>
        <w:tc>
          <w:tcPr>
            <w:tcW w:w="612" w:type="pct"/>
            <w:tcBorders>
              <w:top w:val="single" w:color="auto" w:sz="4" w:space="0"/>
              <w:bottom w:val="single" w:color="auto" w:sz="4" w:space="0"/>
            </w:tcBorders>
            <w:noWrap/>
            <w:vAlign w:val="center"/>
          </w:tcPr>
          <w:p w14:paraId="75480A97">
            <w:pPr>
              <w:widowControl/>
              <w:jc w:val="center"/>
              <w:rPr>
                <w:rFonts w:ascii="Tahoma" w:hAnsi="Tahoma" w:eastAsia="宋体" w:cs="Tahoma"/>
                <w:color w:val="000000"/>
                <w:kern w:val="0"/>
                <w:sz w:val="20"/>
                <w:szCs w:val="20"/>
              </w:rPr>
            </w:pPr>
            <w:r>
              <w:rPr>
                <w:rFonts w:ascii="Tahoma" w:hAnsi="Tahoma" w:eastAsia="宋体" w:cs="Tahoma"/>
                <w:color w:val="000000"/>
                <w:kern w:val="0"/>
                <w:sz w:val="20"/>
                <w:szCs w:val="20"/>
              </w:rPr>
              <w:t>VIF</w:t>
            </w:r>
          </w:p>
        </w:tc>
      </w:tr>
      <w:tr w14:paraId="165C313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80" w:type="pct"/>
            <w:tcBorders>
              <w:top w:val="single" w:color="auto" w:sz="4" w:space="0"/>
            </w:tcBorders>
            <w:noWrap/>
            <w:vAlign w:val="center"/>
          </w:tcPr>
          <w:p w14:paraId="79F57DEB">
            <w:pPr>
              <w:widowControl/>
              <w:jc w:val="left"/>
              <w:rPr>
                <w:rFonts w:ascii="Tahoma" w:hAnsi="Tahoma" w:eastAsia="宋体" w:cs="Tahoma"/>
                <w:color w:val="000000"/>
                <w:kern w:val="0"/>
                <w:sz w:val="20"/>
                <w:szCs w:val="20"/>
              </w:rPr>
            </w:pPr>
            <w:r>
              <w:rPr>
                <w:rFonts w:ascii="Tahoma" w:hAnsi="Tahoma" w:eastAsia="宋体" w:cs="Tahoma"/>
                <w:color w:val="000000"/>
                <w:kern w:val="0"/>
                <w:sz w:val="20"/>
                <w:szCs w:val="20"/>
              </w:rPr>
              <w:t>BMI → DT</w:t>
            </w:r>
          </w:p>
        </w:tc>
        <w:tc>
          <w:tcPr>
            <w:tcW w:w="499" w:type="pct"/>
            <w:tcBorders>
              <w:top w:val="single" w:color="auto" w:sz="4" w:space="0"/>
            </w:tcBorders>
            <w:noWrap/>
            <w:vAlign w:val="center"/>
          </w:tcPr>
          <w:p w14:paraId="59ECA8E4">
            <w:pPr>
              <w:widowControl/>
              <w:jc w:val="right"/>
              <w:rPr>
                <w:rFonts w:ascii="Tahoma" w:hAnsi="Tahoma" w:eastAsia="宋体" w:cs="Tahoma"/>
                <w:color w:val="000000"/>
                <w:kern w:val="0"/>
                <w:sz w:val="20"/>
                <w:szCs w:val="20"/>
              </w:rPr>
            </w:pPr>
            <w:r>
              <w:rPr>
                <w:rFonts w:ascii="Tahoma" w:hAnsi="Tahoma" w:eastAsia="宋体" w:cs="Tahoma"/>
                <w:color w:val="000000"/>
                <w:kern w:val="0"/>
                <w:sz w:val="20"/>
                <w:szCs w:val="20"/>
              </w:rPr>
              <w:t>0.257</w:t>
            </w:r>
          </w:p>
        </w:tc>
        <w:tc>
          <w:tcPr>
            <w:tcW w:w="499" w:type="pct"/>
            <w:tcBorders>
              <w:top w:val="single" w:color="auto" w:sz="4" w:space="0"/>
            </w:tcBorders>
            <w:noWrap/>
            <w:vAlign w:val="center"/>
          </w:tcPr>
          <w:p w14:paraId="67180ADE">
            <w:pPr>
              <w:widowControl/>
              <w:jc w:val="right"/>
              <w:rPr>
                <w:rFonts w:ascii="Tahoma" w:hAnsi="Tahoma" w:eastAsia="宋体" w:cs="Tahoma"/>
                <w:color w:val="000000"/>
                <w:kern w:val="0"/>
                <w:sz w:val="20"/>
                <w:szCs w:val="20"/>
              </w:rPr>
            </w:pPr>
            <w:r>
              <w:rPr>
                <w:rFonts w:ascii="Tahoma" w:hAnsi="Tahoma" w:eastAsia="宋体" w:cs="Tahoma"/>
                <w:color w:val="000000"/>
                <w:kern w:val="0"/>
                <w:sz w:val="20"/>
                <w:szCs w:val="20"/>
              </w:rPr>
              <w:t>3.716</w:t>
            </w:r>
          </w:p>
        </w:tc>
        <w:tc>
          <w:tcPr>
            <w:tcW w:w="498" w:type="pct"/>
            <w:tcBorders>
              <w:top w:val="single" w:color="auto" w:sz="4" w:space="0"/>
            </w:tcBorders>
            <w:noWrap/>
            <w:vAlign w:val="center"/>
          </w:tcPr>
          <w:p w14:paraId="2065D0E6">
            <w:pPr>
              <w:widowControl/>
              <w:jc w:val="right"/>
              <w:rPr>
                <w:rFonts w:ascii="Tahoma" w:hAnsi="Tahoma" w:eastAsia="宋体" w:cs="Tahoma"/>
                <w:color w:val="000000"/>
                <w:kern w:val="0"/>
                <w:sz w:val="20"/>
                <w:szCs w:val="20"/>
              </w:rPr>
            </w:pPr>
            <w:r>
              <w:rPr>
                <w:rFonts w:ascii="Tahoma" w:hAnsi="Tahoma" w:eastAsia="宋体" w:cs="Tahoma"/>
                <w:color w:val="000000"/>
                <w:kern w:val="0"/>
                <w:sz w:val="20"/>
                <w:szCs w:val="20"/>
              </w:rPr>
              <w:t>0.000</w:t>
            </w:r>
          </w:p>
        </w:tc>
        <w:tc>
          <w:tcPr>
            <w:tcW w:w="581" w:type="pct"/>
            <w:tcBorders>
              <w:top w:val="single" w:color="auto" w:sz="4" w:space="0"/>
            </w:tcBorders>
            <w:noWrap/>
            <w:vAlign w:val="center"/>
          </w:tcPr>
          <w:p w14:paraId="7D0BD0C2">
            <w:pPr>
              <w:widowControl/>
              <w:jc w:val="right"/>
              <w:rPr>
                <w:rFonts w:ascii="Tahoma" w:hAnsi="Tahoma" w:eastAsia="宋体" w:cs="Tahoma"/>
                <w:color w:val="000000"/>
                <w:kern w:val="0"/>
                <w:sz w:val="20"/>
                <w:szCs w:val="20"/>
              </w:rPr>
            </w:pPr>
            <w:r>
              <w:rPr>
                <w:rFonts w:ascii="Tahoma" w:hAnsi="Tahoma" w:eastAsia="宋体" w:cs="Tahoma"/>
                <w:color w:val="000000"/>
                <w:kern w:val="0"/>
                <w:sz w:val="20"/>
                <w:szCs w:val="20"/>
              </w:rPr>
              <w:t>0.724</w:t>
            </w:r>
          </w:p>
        </w:tc>
        <w:tc>
          <w:tcPr>
            <w:tcW w:w="666" w:type="pct"/>
            <w:tcBorders>
              <w:top w:val="single" w:color="auto" w:sz="4" w:space="0"/>
            </w:tcBorders>
            <w:noWrap/>
            <w:vAlign w:val="center"/>
          </w:tcPr>
          <w:p w14:paraId="49548E13">
            <w:pPr>
              <w:widowControl/>
              <w:jc w:val="right"/>
              <w:rPr>
                <w:rFonts w:ascii="Tahoma" w:hAnsi="Tahoma" w:eastAsia="宋体" w:cs="Tahoma"/>
                <w:color w:val="000000"/>
                <w:kern w:val="0"/>
                <w:sz w:val="20"/>
                <w:szCs w:val="20"/>
              </w:rPr>
            </w:pPr>
            <w:r>
              <w:rPr>
                <w:rFonts w:ascii="Tahoma" w:hAnsi="Tahoma" w:eastAsia="宋体" w:cs="Tahoma"/>
                <w:color w:val="000000"/>
                <w:kern w:val="0"/>
                <w:sz w:val="20"/>
                <w:szCs w:val="20"/>
              </w:rPr>
              <w:t>15.859</w:t>
            </w:r>
          </w:p>
        </w:tc>
        <w:tc>
          <w:tcPr>
            <w:tcW w:w="665" w:type="pct"/>
            <w:tcBorders>
              <w:top w:val="single" w:color="auto" w:sz="4" w:space="0"/>
            </w:tcBorders>
            <w:noWrap/>
            <w:vAlign w:val="center"/>
          </w:tcPr>
          <w:p w14:paraId="4BDB4272">
            <w:pPr>
              <w:widowControl/>
              <w:jc w:val="right"/>
              <w:rPr>
                <w:rFonts w:ascii="Tahoma" w:hAnsi="Tahoma" w:eastAsia="宋体" w:cs="Tahoma"/>
                <w:color w:val="000000"/>
                <w:kern w:val="0"/>
                <w:sz w:val="20"/>
                <w:szCs w:val="20"/>
              </w:rPr>
            </w:pPr>
            <w:r>
              <w:rPr>
                <w:rFonts w:ascii="Tahoma" w:hAnsi="Tahoma" w:eastAsia="宋体" w:cs="Tahoma"/>
                <w:color w:val="000000"/>
                <w:kern w:val="0"/>
                <w:sz w:val="20"/>
                <w:szCs w:val="20"/>
              </w:rPr>
              <w:t>0.000</w:t>
            </w:r>
          </w:p>
        </w:tc>
        <w:tc>
          <w:tcPr>
            <w:tcW w:w="612" w:type="pct"/>
            <w:tcBorders>
              <w:top w:val="single" w:color="auto" w:sz="4" w:space="0"/>
            </w:tcBorders>
            <w:noWrap/>
            <w:vAlign w:val="center"/>
          </w:tcPr>
          <w:p w14:paraId="3590FD8F">
            <w:pPr>
              <w:widowControl/>
              <w:jc w:val="right"/>
              <w:rPr>
                <w:rFonts w:ascii="Tahoma" w:hAnsi="Tahoma" w:eastAsia="宋体" w:cs="Tahoma"/>
                <w:color w:val="000000"/>
                <w:kern w:val="0"/>
                <w:sz w:val="20"/>
                <w:szCs w:val="20"/>
              </w:rPr>
            </w:pPr>
            <w:r>
              <w:rPr>
                <w:rFonts w:ascii="Tahoma" w:hAnsi="Tahoma" w:eastAsia="宋体" w:cs="Tahoma"/>
                <w:color w:val="000000"/>
                <w:kern w:val="0"/>
                <w:sz w:val="20"/>
                <w:szCs w:val="20"/>
              </w:rPr>
              <w:t>1.485</w:t>
            </w:r>
          </w:p>
        </w:tc>
      </w:tr>
      <w:tr w14:paraId="5774A1E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80" w:type="pct"/>
            <w:noWrap/>
            <w:vAlign w:val="center"/>
          </w:tcPr>
          <w:p w14:paraId="69D9C647">
            <w:pPr>
              <w:widowControl/>
              <w:jc w:val="left"/>
              <w:rPr>
                <w:rFonts w:ascii="Tahoma" w:hAnsi="Tahoma" w:eastAsia="宋体" w:cs="Tahoma"/>
                <w:color w:val="000000"/>
                <w:kern w:val="0"/>
                <w:sz w:val="20"/>
                <w:szCs w:val="20"/>
              </w:rPr>
            </w:pPr>
            <w:r>
              <w:rPr>
                <w:rFonts w:ascii="Tahoma" w:hAnsi="Tahoma" w:eastAsia="宋体" w:cs="Tahoma"/>
                <w:color w:val="000000"/>
                <w:kern w:val="0"/>
                <w:sz w:val="20"/>
                <w:szCs w:val="20"/>
              </w:rPr>
              <w:t>CE → DT</w:t>
            </w:r>
          </w:p>
        </w:tc>
        <w:tc>
          <w:tcPr>
            <w:tcW w:w="499" w:type="pct"/>
            <w:noWrap/>
            <w:vAlign w:val="center"/>
          </w:tcPr>
          <w:p w14:paraId="629878D1">
            <w:pPr>
              <w:widowControl/>
              <w:jc w:val="right"/>
              <w:rPr>
                <w:rFonts w:ascii="Tahoma" w:hAnsi="Tahoma" w:eastAsia="宋体" w:cs="Tahoma"/>
                <w:color w:val="000000"/>
                <w:kern w:val="0"/>
                <w:sz w:val="20"/>
                <w:szCs w:val="20"/>
              </w:rPr>
            </w:pPr>
            <w:r>
              <w:rPr>
                <w:rFonts w:ascii="Tahoma" w:hAnsi="Tahoma" w:eastAsia="宋体" w:cs="Tahoma"/>
                <w:color w:val="000000"/>
                <w:kern w:val="0"/>
                <w:sz w:val="20"/>
                <w:szCs w:val="20"/>
              </w:rPr>
              <w:t>0.278</w:t>
            </w:r>
          </w:p>
        </w:tc>
        <w:tc>
          <w:tcPr>
            <w:tcW w:w="499" w:type="pct"/>
            <w:noWrap/>
            <w:vAlign w:val="center"/>
          </w:tcPr>
          <w:p w14:paraId="0E5FE0C4">
            <w:pPr>
              <w:widowControl/>
              <w:jc w:val="right"/>
              <w:rPr>
                <w:rFonts w:ascii="Tahoma" w:hAnsi="Tahoma" w:eastAsia="宋体" w:cs="Tahoma"/>
                <w:color w:val="000000"/>
                <w:kern w:val="0"/>
                <w:sz w:val="20"/>
                <w:szCs w:val="20"/>
              </w:rPr>
            </w:pPr>
            <w:r>
              <w:rPr>
                <w:rFonts w:ascii="Tahoma" w:hAnsi="Tahoma" w:eastAsia="宋体" w:cs="Tahoma"/>
                <w:color w:val="000000"/>
                <w:kern w:val="0"/>
                <w:sz w:val="20"/>
                <w:szCs w:val="20"/>
              </w:rPr>
              <w:t>3.557</w:t>
            </w:r>
          </w:p>
        </w:tc>
        <w:tc>
          <w:tcPr>
            <w:tcW w:w="498" w:type="pct"/>
            <w:noWrap/>
            <w:vAlign w:val="center"/>
          </w:tcPr>
          <w:p w14:paraId="0F3E75D4">
            <w:pPr>
              <w:widowControl/>
              <w:jc w:val="right"/>
              <w:rPr>
                <w:rFonts w:ascii="Tahoma" w:hAnsi="Tahoma" w:eastAsia="宋体" w:cs="Tahoma"/>
                <w:color w:val="000000"/>
                <w:kern w:val="0"/>
                <w:sz w:val="20"/>
                <w:szCs w:val="20"/>
              </w:rPr>
            </w:pPr>
            <w:r>
              <w:rPr>
                <w:rFonts w:ascii="Tahoma" w:hAnsi="Tahoma" w:eastAsia="宋体" w:cs="Tahoma"/>
                <w:color w:val="000000"/>
                <w:kern w:val="0"/>
                <w:sz w:val="20"/>
                <w:szCs w:val="20"/>
              </w:rPr>
              <w:t>0.000</w:t>
            </w:r>
          </w:p>
        </w:tc>
        <w:tc>
          <w:tcPr>
            <w:tcW w:w="581" w:type="pct"/>
            <w:noWrap/>
            <w:vAlign w:val="center"/>
          </w:tcPr>
          <w:p w14:paraId="6A3B0973">
            <w:pPr>
              <w:widowControl/>
              <w:jc w:val="right"/>
              <w:rPr>
                <w:rFonts w:ascii="Tahoma" w:hAnsi="Tahoma" w:eastAsia="宋体" w:cs="Tahoma"/>
                <w:color w:val="000000"/>
                <w:kern w:val="0"/>
                <w:sz w:val="20"/>
                <w:szCs w:val="20"/>
              </w:rPr>
            </w:pPr>
            <w:r>
              <w:rPr>
                <w:rFonts w:ascii="Tahoma" w:hAnsi="Tahoma" w:eastAsia="宋体" w:cs="Tahoma"/>
                <w:color w:val="000000"/>
                <w:kern w:val="0"/>
                <w:sz w:val="20"/>
                <w:szCs w:val="20"/>
              </w:rPr>
              <w:t>0.758</w:t>
            </w:r>
          </w:p>
        </w:tc>
        <w:tc>
          <w:tcPr>
            <w:tcW w:w="666" w:type="pct"/>
            <w:noWrap/>
            <w:vAlign w:val="center"/>
          </w:tcPr>
          <w:p w14:paraId="75E66CE5">
            <w:pPr>
              <w:widowControl/>
              <w:jc w:val="right"/>
              <w:rPr>
                <w:rFonts w:ascii="Tahoma" w:hAnsi="Tahoma" w:eastAsia="宋体" w:cs="Tahoma"/>
                <w:color w:val="000000"/>
                <w:kern w:val="0"/>
                <w:sz w:val="20"/>
                <w:szCs w:val="20"/>
              </w:rPr>
            </w:pPr>
            <w:r>
              <w:rPr>
                <w:rFonts w:ascii="Tahoma" w:hAnsi="Tahoma" w:eastAsia="宋体" w:cs="Tahoma"/>
                <w:color w:val="000000"/>
                <w:kern w:val="0"/>
                <w:sz w:val="20"/>
                <w:szCs w:val="20"/>
              </w:rPr>
              <w:t>17.301</w:t>
            </w:r>
          </w:p>
        </w:tc>
        <w:tc>
          <w:tcPr>
            <w:tcW w:w="665" w:type="pct"/>
            <w:noWrap/>
            <w:vAlign w:val="center"/>
          </w:tcPr>
          <w:p w14:paraId="23EC9184">
            <w:pPr>
              <w:widowControl/>
              <w:jc w:val="right"/>
              <w:rPr>
                <w:rFonts w:ascii="Tahoma" w:hAnsi="Tahoma" w:eastAsia="宋体" w:cs="Tahoma"/>
                <w:color w:val="000000"/>
                <w:kern w:val="0"/>
                <w:sz w:val="20"/>
                <w:szCs w:val="20"/>
              </w:rPr>
            </w:pPr>
            <w:r>
              <w:rPr>
                <w:rFonts w:ascii="Tahoma" w:hAnsi="Tahoma" w:eastAsia="宋体" w:cs="Tahoma"/>
                <w:color w:val="000000"/>
                <w:kern w:val="0"/>
                <w:sz w:val="20"/>
                <w:szCs w:val="20"/>
              </w:rPr>
              <w:t>0.000</w:t>
            </w:r>
          </w:p>
        </w:tc>
        <w:tc>
          <w:tcPr>
            <w:tcW w:w="612" w:type="pct"/>
            <w:noWrap/>
            <w:vAlign w:val="center"/>
          </w:tcPr>
          <w:p w14:paraId="45974666">
            <w:pPr>
              <w:widowControl/>
              <w:jc w:val="right"/>
              <w:rPr>
                <w:rFonts w:ascii="Tahoma" w:hAnsi="Tahoma" w:eastAsia="宋体" w:cs="Tahoma"/>
                <w:color w:val="000000"/>
                <w:kern w:val="0"/>
                <w:sz w:val="20"/>
                <w:szCs w:val="20"/>
              </w:rPr>
            </w:pPr>
            <w:r>
              <w:rPr>
                <w:rFonts w:ascii="Tahoma" w:hAnsi="Tahoma" w:eastAsia="宋体" w:cs="Tahoma"/>
                <w:color w:val="000000"/>
                <w:kern w:val="0"/>
                <w:sz w:val="20"/>
                <w:szCs w:val="20"/>
              </w:rPr>
              <w:t>1.642</w:t>
            </w:r>
          </w:p>
        </w:tc>
      </w:tr>
      <w:tr w14:paraId="0EF49F5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80" w:type="pct"/>
            <w:noWrap/>
            <w:vAlign w:val="center"/>
          </w:tcPr>
          <w:p w14:paraId="3073F582">
            <w:pPr>
              <w:widowControl/>
              <w:jc w:val="left"/>
              <w:rPr>
                <w:rFonts w:ascii="Tahoma" w:hAnsi="Tahoma" w:eastAsia="宋体" w:cs="Tahoma"/>
                <w:color w:val="000000"/>
                <w:kern w:val="0"/>
                <w:sz w:val="20"/>
                <w:szCs w:val="20"/>
              </w:rPr>
            </w:pPr>
            <w:r>
              <w:rPr>
                <w:rFonts w:ascii="Tahoma" w:hAnsi="Tahoma" w:eastAsia="宋体" w:cs="Tahoma"/>
                <w:color w:val="000000"/>
                <w:kern w:val="0"/>
                <w:sz w:val="20"/>
                <w:szCs w:val="20"/>
              </w:rPr>
              <w:t>DDT → DT</w:t>
            </w:r>
          </w:p>
        </w:tc>
        <w:tc>
          <w:tcPr>
            <w:tcW w:w="499" w:type="pct"/>
            <w:noWrap/>
            <w:vAlign w:val="center"/>
          </w:tcPr>
          <w:p w14:paraId="6B9E46DA">
            <w:pPr>
              <w:widowControl/>
              <w:jc w:val="right"/>
              <w:rPr>
                <w:rFonts w:ascii="Tahoma" w:hAnsi="Tahoma" w:eastAsia="宋体" w:cs="Tahoma"/>
                <w:color w:val="000000"/>
                <w:kern w:val="0"/>
                <w:sz w:val="20"/>
                <w:szCs w:val="20"/>
              </w:rPr>
            </w:pPr>
            <w:r>
              <w:rPr>
                <w:rFonts w:ascii="Tahoma" w:hAnsi="Tahoma" w:eastAsia="宋体" w:cs="Tahoma"/>
                <w:color w:val="000000"/>
                <w:kern w:val="0"/>
                <w:sz w:val="20"/>
                <w:szCs w:val="20"/>
              </w:rPr>
              <w:t>0.364</w:t>
            </w:r>
          </w:p>
        </w:tc>
        <w:tc>
          <w:tcPr>
            <w:tcW w:w="499" w:type="pct"/>
            <w:noWrap/>
            <w:vAlign w:val="center"/>
          </w:tcPr>
          <w:p w14:paraId="3211161A">
            <w:pPr>
              <w:widowControl/>
              <w:jc w:val="right"/>
              <w:rPr>
                <w:rFonts w:ascii="Tahoma" w:hAnsi="Tahoma" w:eastAsia="宋体" w:cs="Tahoma"/>
                <w:color w:val="000000"/>
                <w:kern w:val="0"/>
                <w:sz w:val="20"/>
                <w:szCs w:val="20"/>
              </w:rPr>
            </w:pPr>
            <w:r>
              <w:rPr>
                <w:rFonts w:ascii="Tahoma" w:hAnsi="Tahoma" w:eastAsia="宋体" w:cs="Tahoma"/>
                <w:color w:val="000000"/>
                <w:kern w:val="0"/>
                <w:sz w:val="20"/>
                <w:szCs w:val="20"/>
              </w:rPr>
              <w:t>5.624</w:t>
            </w:r>
          </w:p>
        </w:tc>
        <w:tc>
          <w:tcPr>
            <w:tcW w:w="498" w:type="pct"/>
            <w:noWrap/>
            <w:vAlign w:val="center"/>
          </w:tcPr>
          <w:p w14:paraId="5489B57E">
            <w:pPr>
              <w:widowControl/>
              <w:jc w:val="right"/>
              <w:rPr>
                <w:rFonts w:ascii="Tahoma" w:hAnsi="Tahoma" w:eastAsia="宋体" w:cs="Tahoma"/>
                <w:color w:val="000000"/>
                <w:kern w:val="0"/>
                <w:sz w:val="20"/>
                <w:szCs w:val="20"/>
              </w:rPr>
            </w:pPr>
            <w:r>
              <w:rPr>
                <w:rFonts w:ascii="Tahoma" w:hAnsi="Tahoma" w:eastAsia="宋体" w:cs="Tahoma"/>
                <w:color w:val="000000"/>
                <w:kern w:val="0"/>
                <w:sz w:val="20"/>
                <w:szCs w:val="20"/>
              </w:rPr>
              <w:t>0.000</w:t>
            </w:r>
          </w:p>
        </w:tc>
        <w:tc>
          <w:tcPr>
            <w:tcW w:w="581" w:type="pct"/>
            <w:noWrap/>
            <w:vAlign w:val="center"/>
          </w:tcPr>
          <w:p w14:paraId="420478A4">
            <w:pPr>
              <w:widowControl/>
              <w:jc w:val="right"/>
              <w:rPr>
                <w:rFonts w:ascii="Tahoma" w:hAnsi="Tahoma" w:eastAsia="宋体" w:cs="Tahoma"/>
                <w:color w:val="000000"/>
                <w:kern w:val="0"/>
                <w:sz w:val="20"/>
                <w:szCs w:val="20"/>
              </w:rPr>
            </w:pPr>
            <w:r>
              <w:rPr>
                <w:rFonts w:ascii="Tahoma" w:hAnsi="Tahoma" w:eastAsia="宋体" w:cs="Tahoma"/>
                <w:color w:val="000000"/>
                <w:kern w:val="0"/>
                <w:sz w:val="20"/>
                <w:szCs w:val="20"/>
              </w:rPr>
              <w:t>0.789</w:t>
            </w:r>
          </w:p>
        </w:tc>
        <w:tc>
          <w:tcPr>
            <w:tcW w:w="666" w:type="pct"/>
            <w:noWrap/>
            <w:vAlign w:val="center"/>
          </w:tcPr>
          <w:p w14:paraId="40950B90">
            <w:pPr>
              <w:widowControl/>
              <w:jc w:val="right"/>
              <w:rPr>
                <w:rFonts w:ascii="Tahoma" w:hAnsi="Tahoma" w:eastAsia="宋体" w:cs="Tahoma"/>
                <w:color w:val="000000"/>
                <w:kern w:val="0"/>
                <w:sz w:val="20"/>
                <w:szCs w:val="20"/>
              </w:rPr>
            </w:pPr>
            <w:r>
              <w:rPr>
                <w:rFonts w:ascii="Tahoma" w:hAnsi="Tahoma" w:eastAsia="宋体" w:cs="Tahoma"/>
                <w:color w:val="000000"/>
                <w:kern w:val="0"/>
                <w:sz w:val="20"/>
                <w:szCs w:val="20"/>
              </w:rPr>
              <w:t>18.691</w:t>
            </w:r>
          </w:p>
        </w:tc>
        <w:tc>
          <w:tcPr>
            <w:tcW w:w="665" w:type="pct"/>
            <w:noWrap/>
            <w:vAlign w:val="center"/>
          </w:tcPr>
          <w:p w14:paraId="30E960F1">
            <w:pPr>
              <w:widowControl/>
              <w:jc w:val="right"/>
              <w:rPr>
                <w:rFonts w:ascii="Tahoma" w:hAnsi="Tahoma" w:eastAsia="宋体" w:cs="Tahoma"/>
                <w:color w:val="000000"/>
                <w:kern w:val="0"/>
                <w:sz w:val="20"/>
                <w:szCs w:val="20"/>
              </w:rPr>
            </w:pPr>
            <w:r>
              <w:rPr>
                <w:rFonts w:ascii="Tahoma" w:hAnsi="Tahoma" w:eastAsia="宋体" w:cs="Tahoma"/>
                <w:color w:val="000000"/>
                <w:kern w:val="0"/>
                <w:sz w:val="20"/>
                <w:szCs w:val="20"/>
              </w:rPr>
              <w:t>0.000</w:t>
            </w:r>
          </w:p>
        </w:tc>
        <w:tc>
          <w:tcPr>
            <w:tcW w:w="612" w:type="pct"/>
            <w:noWrap/>
            <w:vAlign w:val="center"/>
          </w:tcPr>
          <w:p w14:paraId="0438B7ED">
            <w:pPr>
              <w:widowControl/>
              <w:jc w:val="right"/>
              <w:rPr>
                <w:rFonts w:ascii="Tahoma" w:hAnsi="Tahoma" w:eastAsia="宋体" w:cs="Tahoma"/>
                <w:color w:val="000000"/>
                <w:kern w:val="0"/>
                <w:sz w:val="20"/>
                <w:szCs w:val="20"/>
              </w:rPr>
            </w:pPr>
            <w:r>
              <w:rPr>
                <w:rFonts w:ascii="Tahoma" w:hAnsi="Tahoma" w:eastAsia="宋体" w:cs="Tahoma"/>
                <w:color w:val="000000"/>
                <w:kern w:val="0"/>
                <w:sz w:val="20"/>
                <w:szCs w:val="20"/>
              </w:rPr>
              <w:t>1.526</w:t>
            </w:r>
          </w:p>
        </w:tc>
      </w:tr>
      <w:tr w14:paraId="1B89884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80" w:type="pct"/>
            <w:noWrap/>
            <w:vAlign w:val="center"/>
          </w:tcPr>
          <w:p w14:paraId="5990C44F">
            <w:pPr>
              <w:widowControl/>
              <w:jc w:val="left"/>
              <w:rPr>
                <w:rFonts w:ascii="Tahoma" w:hAnsi="Tahoma" w:eastAsia="宋体" w:cs="Tahoma"/>
                <w:color w:val="000000"/>
                <w:kern w:val="0"/>
                <w:sz w:val="20"/>
                <w:szCs w:val="20"/>
              </w:rPr>
            </w:pPr>
            <w:r>
              <w:rPr>
                <w:rFonts w:ascii="Tahoma" w:hAnsi="Tahoma" w:eastAsia="宋体" w:cs="Tahoma"/>
                <w:color w:val="000000"/>
                <w:kern w:val="0"/>
                <w:sz w:val="20"/>
                <w:szCs w:val="20"/>
              </w:rPr>
              <w:t>IR → DT</w:t>
            </w:r>
          </w:p>
        </w:tc>
        <w:tc>
          <w:tcPr>
            <w:tcW w:w="499" w:type="pct"/>
            <w:noWrap/>
            <w:vAlign w:val="center"/>
          </w:tcPr>
          <w:p w14:paraId="21C7FB65">
            <w:pPr>
              <w:widowControl/>
              <w:jc w:val="right"/>
              <w:rPr>
                <w:rFonts w:ascii="Tahoma" w:hAnsi="Tahoma" w:eastAsia="宋体" w:cs="Tahoma"/>
                <w:color w:val="000000"/>
                <w:kern w:val="0"/>
                <w:sz w:val="20"/>
                <w:szCs w:val="20"/>
              </w:rPr>
            </w:pPr>
            <w:r>
              <w:rPr>
                <w:rFonts w:ascii="Tahoma" w:hAnsi="Tahoma" w:eastAsia="宋体" w:cs="Tahoma"/>
                <w:color w:val="000000"/>
                <w:kern w:val="0"/>
                <w:sz w:val="20"/>
                <w:szCs w:val="20"/>
              </w:rPr>
              <w:t>0.234</w:t>
            </w:r>
          </w:p>
        </w:tc>
        <w:tc>
          <w:tcPr>
            <w:tcW w:w="499" w:type="pct"/>
            <w:noWrap/>
            <w:vAlign w:val="center"/>
          </w:tcPr>
          <w:p w14:paraId="10040C5D">
            <w:pPr>
              <w:widowControl/>
              <w:jc w:val="right"/>
              <w:rPr>
                <w:rFonts w:ascii="Tahoma" w:hAnsi="Tahoma" w:eastAsia="宋体" w:cs="Tahoma"/>
                <w:color w:val="000000"/>
                <w:kern w:val="0"/>
                <w:sz w:val="20"/>
                <w:szCs w:val="20"/>
              </w:rPr>
            </w:pPr>
            <w:r>
              <w:rPr>
                <w:rFonts w:ascii="Tahoma" w:hAnsi="Tahoma" w:eastAsia="宋体" w:cs="Tahoma"/>
                <w:color w:val="000000"/>
                <w:kern w:val="0"/>
                <w:sz w:val="20"/>
                <w:szCs w:val="20"/>
              </w:rPr>
              <w:t>3.507</w:t>
            </w:r>
          </w:p>
        </w:tc>
        <w:tc>
          <w:tcPr>
            <w:tcW w:w="498" w:type="pct"/>
            <w:noWrap/>
            <w:vAlign w:val="center"/>
          </w:tcPr>
          <w:p w14:paraId="065B07E2">
            <w:pPr>
              <w:widowControl/>
              <w:jc w:val="right"/>
              <w:rPr>
                <w:rFonts w:ascii="Tahoma" w:hAnsi="Tahoma" w:eastAsia="宋体" w:cs="Tahoma"/>
                <w:color w:val="000000"/>
                <w:kern w:val="0"/>
                <w:sz w:val="20"/>
                <w:szCs w:val="20"/>
              </w:rPr>
            </w:pPr>
            <w:r>
              <w:rPr>
                <w:rFonts w:ascii="Tahoma" w:hAnsi="Tahoma" w:eastAsia="宋体" w:cs="Tahoma"/>
                <w:color w:val="000000"/>
                <w:kern w:val="0"/>
                <w:sz w:val="20"/>
                <w:szCs w:val="20"/>
              </w:rPr>
              <w:t>0.000</w:t>
            </w:r>
          </w:p>
        </w:tc>
        <w:tc>
          <w:tcPr>
            <w:tcW w:w="581" w:type="pct"/>
            <w:noWrap/>
            <w:vAlign w:val="center"/>
          </w:tcPr>
          <w:p w14:paraId="6D4A1023">
            <w:pPr>
              <w:widowControl/>
              <w:jc w:val="right"/>
              <w:rPr>
                <w:rFonts w:ascii="Tahoma" w:hAnsi="Tahoma" w:eastAsia="宋体" w:cs="Tahoma"/>
                <w:color w:val="000000"/>
                <w:kern w:val="0"/>
                <w:sz w:val="20"/>
                <w:szCs w:val="20"/>
              </w:rPr>
            </w:pPr>
            <w:r>
              <w:rPr>
                <w:rFonts w:ascii="Tahoma" w:hAnsi="Tahoma" w:eastAsia="宋体" w:cs="Tahoma"/>
                <w:color w:val="000000"/>
                <w:kern w:val="0"/>
                <w:sz w:val="20"/>
                <w:szCs w:val="20"/>
              </w:rPr>
              <w:t>0.684</w:t>
            </w:r>
          </w:p>
        </w:tc>
        <w:tc>
          <w:tcPr>
            <w:tcW w:w="666" w:type="pct"/>
            <w:noWrap/>
            <w:vAlign w:val="center"/>
          </w:tcPr>
          <w:p w14:paraId="4D5A00E8">
            <w:pPr>
              <w:widowControl/>
              <w:jc w:val="right"/>
              <w:rPr>
                <w:rFonts w:ascii="Tahoma" w:hAnsi="Tahoma" w:eastAsia="宋体" w:cs="Tahoma"/>
                <w:color w:val="000000"/>
                <w:kern w:val="0"/>
                <w:sz w:val="20"/>
                <w:szCs w:val="20"/>
              </w:rPr>
            </w:pPr>
            <w:r>
              <w:rPr>
                <w:rFonts w:ascii="Tahoma" w:hAnsi="Tahoma" w:eastAsia="宋体" w:cs="Tahoma"/>
                <w:color w:val="000000"/>
                <w:kern w:val="0"/>
                <w:sz w:val="20"/>
                <w:szCs w:val="20"/>
              </w:rPr>
              <w:t>13.174</w:t>
            </w:r>
          </w:p>
        </w:tc>
        <w:tc>
          <w:tcPr>
            <w:tcW w:w="665" w:type="pct"/>
            <w:noWrap/>
            <w:vAlign w:val="center"/>
          </w:tcPr>
          <w:p w14:paraId="10E1973B">
            <w:pPr>
              <w:widowControl/>
              <w:jc w:val="right"/>
              <w:rPr>
                <w:rFonts w:ascii="Tahoma" w:hAnsi="Tahoma" w:eastAsia="宋体" w:cs="Tahoma"/>
                <w:color w:val="000000"/>
                <w:kern w:val="0"/>
                <w:sz w:val="20"/>
                <w:szCs w:val="20"/>
              </w:rPr>
            </w:pPr>
            <w:r>
              <w:rPr>
                <w:rFonts w:ascii="Tahoma" w:hAnsi="Tahoma" w:eastAsia="宋体" w:cs="Tahoma"/>
                <w:color w:val="000000"/>
                <w:kern w:val="0"/>
                <w:sz w:val="20"/>
                <w:szCs w:val="20"/>
              </w:rPr>
              <w:t>0.000</w:t>
            </w:r>
          </w:p>
        </w:tc>
        <w:tc>
          <w:tcPr>
            <w:tcW w:w="612" w:type="pct"/>
            <w:noWrap/>
            <w:vAlign w:val="center"/>
          </w:tcPr>
          <w:p w14:paraId="397368D5">
            <w:pPr>
              <w:widowControl/>
              <w:jc w:val="right"/>
              <w:rPr>
                <w:rFonts w:ascii="Tahoma" w:hAnsi="Tahoma" w:eastAsia="宋体" w:cs="Tahoma"/>
                <w:color w:val="000000"/>
                <w:kern w:val="0"/>
                <w:sz w:val="20"/>
                <w:szCs w:val="20"/>
              </w:rPr>
            </w:pPr>
            <w:r>
              <w:rPr>
                <w:rFonts w:ascii="Tahoma" w:hAnsi="Tahoma" w:eastAsia="宋体" w:cs="Tahoma"/>
                <w:color w:val="000000"/>
                <w:kern w:val="0"/>
                <w:sz w:val="20"/>
                <w:szCs w:val="20"/>
              </w:rPr>
              <w:t>1.395</w:t>
            </w:r>
          </w:p>
        </w:tc>
      </w:tr>
      <w:tr w14:paraId="7562FFE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80" w:type="pct"/>
            <w:noWrap/>
            <w:vAlign w:val="center"/>
          </w:tcPr>
          <w:p w14:paraId="063DB78E">
            <w:pPr>
              <w:widowControl/>
              <w:jc w:val="left"/>
              <w:rPr>
                <w:rFonts w:ascii="Tahoma" w:hAnsi="Tahoma" w:eastAsia="宋体" w:cs="Tahoma"/>
                <w:color w:val="000000"/>
                <w:kern w:val="0"/>
                <w:sz w:val="20"/>
                <w:szCs w:val="20"/>
              </w:rPr>
            </w:pPr>
            <w:r>
              <w:rPr>
                <w:rFonts w:ascii="Tahoma" w:hAnsi="Tahoma" w:eastAsia="宋体" w:cs="Tahoma"/>
                <w:color w:val="000000"/>
                <w:kern w:val="0"/>
                <w:sz w:val="20"/>
                <w:szCs w:val="20"/>
              </w:rPr>
              <w:t>OO → DT</w:t>
            </w:r>
          </w:p>
        </w:tc>
        <w:tc>
          <w:tcPr>
            <w:tcW w:w="499" w:type="pct"/>
            <w:noWrap/>
            <w:vAlign w:val="center"/>
          </w:tcPr>
          <w:p w14:paraId="08B77910">
            <w:pPr>
              <w:widowControl/>
              <w:jc w:val="right"/>
              <w:rPr>
                <w:rFonts w:ascii="Tahoma" w:hAnsi="Tahoma" w:eastAsia="宋体" w:cs="Tahoma"/>
                <w:color w:val="000000"/>
                <w:kern w:val="0"/>
                <w:sz w:val="20"/>
                <w:szCs w:val="20"/>
              </w:rPr>
            </w:pPr>
            <w:r>
              <w:rPr>
                <w:rFonts w:ascii="Tahoma" w:hAnsi="Tahoma" w:eastAsia="宋体" w:cs="Tahoma"/>
                <w:color w:val="000000"/>
                <w:kern w:val="0"/>
                <w:sz w:val="20"/>
                <w:szCs w:val="20"/>
              </w:rPr>
              <w:t>0.208</w:t>
            </w:r>
          </w:p>
        </w:tc>
        <w:tc>
          <w:tcPr>
            <w:tcW w:w="499" w:type="pct"/>
            <w:noWrap/>
            <w:vAlign w:val="center"/>
          </w:tcPr>
          <w:p w14:paraId="01AC1051">
            <w:pPr>
              <w:widowControl/>
              <w:jc w:val="right"/>
              <w:rPr>
                <w:rFonts w:ascii="Tahoma" w:hAnsi="Tahoma" w:eastAsia="宋体" w:cs="Tahoma"/>
                <w:color w:val="000000"/>
                <w:kern w:val="0"/>
                <w:sz w:val="20"/>
                <w:szCs w:val="20"/>
              </w:rPr>
            </w:pPr>
            <w:r>
              <w:rPr>
                <w:rFonts w:ascii="Tahoma" w:hAnsi="Tahoma" w:eastAsia="宋体" w:cs="Tahoma"/>
                <w:color w:val="000000"/>
                <w:kern w:val="0"/>
                <w:sz w:val="20"/>
                <w:szCs w:val="20"/>
              </w:rPr>
              <w:t>2.573</w:t>
            </w:r>
          </w:p>
        </w:tc>
        <w:tc>
          <w:tcPr>
            <w:tcW w:w="498" w:type="pct"/>
            <w:noWrap/>
            <w:vAlign w:val="center"/>
          </w:tcPr>
          <w:p w14:paraId="40FA9B10">
            <w:pPr>
              <w:widowControl/>
              <w:jc w:val="right"/>
              <w:rPr>
                <w:rFonts w:ascii="Tahoma" w:hAnsi="Tahoma" w:eastAsia="宋体" w:cs="Tahoma"/>
                <w:color w:val="000000"/>
                <w:kern w:val="0"/>
                <w:sz w:val="20"/>
                <w:szCs w:val="20"/>
              </w:rPr>
            </w:pPr>
            <w:r>
              <w:rPr>
                <w:rFonts w:ascii="Tahoma" w:hAnsi="Tahoma" w:eastAsia="宋体" w:cs="Tahoma"/>
                <w:color w:val="000000"/>
                <w:kern w:val="0"/>
                <w:sz w:val="20"/>
                <w:szCs w:val="20"/>
              </w:rPr>
              <w:t>0.010</w:t>
            </w:r>
          </w:p>
        </w:tc>
        <w:tc>
          <w:tcPr>
            <w:tcW w:w="581" w:type="pct"/>
            <w:noWrap/>
            <w:vAlign w:val="center"/>
          </w:tcPr>
          <w:p w14:paraId="691B9206">
            <w:pPr>
              <w:widowControl/>
              <w:jc w:val="right"/>
              <w:rPr>
                <w:rFonts w:ascii="Tahoma" w:hAnsi="Tahoma" w:eastAsia="宋体" w:cs="Tahoma"/>
                <w:color w:val="000000"/>
                <w:kern w:val="0"/>
                <w:sz w:val="20"/>
                <w:szCs w:val="20"/>
              </w:rPr>
            </w:pPr>
            <w:r>
              <w:rPr>
                <w:rFonts w:ascii="Tahoma" w:hAnsi="Tahoma" w:eastAsia="宋体" w:cs="Tahoma"/>
                <w:color w:val="000000"/>
                <w:kern w:val="0"/>
                <w:sz w:val="20"/>
                <w:szCs w:val="20"/>
              </w:rPr>
              <w:t>0.694</w:t>
            </w:r>
          </w:p>
        </w:tc>
        <w:tc>
          <w:tcPr>
            <w:tcW w:w="666" w:type="pct"/>
            <w:noWrap/>
            <w:vAlign w:val="center"/>
          </w:tcPr>
          <w:p w14:paraId="61BDDF85">
            <w:pPr>
              <w:widowControl/>
              <w:jc w:val="right"/>
              <w:rPr>
                <w:rFonts w:ascii="Tahoma" w:hAnsi="Tahoma" w:eastAsia="宋体" w:cs="Tahoma"/>
                <w:color w:val="000000"/>
                <w:kern w:val="0"/>
                <w:sz w:val="20"/>
                <w:szCs w:val="20"/>
              </w:rPr>
            </w:pPr>
            <w:r>
              <w:rPr>
                <w:rFonts w:ascii="Tahoma" w:hAnsi="Tahoma" w:eastAsia="宋体" w:cs="Tahoma"/>
                <w:color w:val="000000"/>
                <w:kern w:val="0"/>
                <w:sz w:val="20"/>
                <w:szCs w:val="20"/>
              </w:rPr>
              <w:t>13.821</w:t>
            </w:r>
          </w:p>
        </w:tc>
        <w:tc>
          <w:tcPr>
            <w:tcW w:w="665" w:type="pct"/>
            <w:noWrap/>
            <w:vAlign w:val="center"/>
          </w:tcPr>
          <w:p w14:paraId="4C34EE5F">
            <w:pPr>
              <w:widowControl/>
              <w:jc w:val="right"/>
              <w:rPr>
                <w:rFonts w:ascii="Tahoma" w:hAnsi="Tahoma" w:eastAsia="宋体" w:cs="Tahoma"/>
                <w:color w:val="000000"/>
                <w:kern w:val="0"/>
                <w:sz w:val="20"/>
                <w:szCs w:val="20"/>
              </w:rPr>
            </w:pPr>
            <w:r>
              <w:rPr>
                <w:rFonts w:ascii="Tahoma" w:hAnsi="Tahoma" w:eastAsia="宋体" w:cs="Tahoma"/>
                <w:color w:val="000000"/>
                <w:kern w:val="0"/>
                <w:sz w:val="20"/>
                <w:szCs w:val="20"/>
              </w:rPr>
              <w:t>0.000</w:t>
            </w:r>
          </w:p>
        </w:tc>
        <w:tc>
          <w:tcPr>
            <w:tcW w:w="612" w:type="pct"/>
            <w:noWrap/>
            <w:vAlign w:val="center"/>
          </w:tcPr>
          <w:p w14:paraId="25A9926C">
            <w:pPr>
              <w:widowControl/>
              <w:jc w:val="right"/>
              <w:rPr>
                <w:rFonts w:ascii="Tahoma" w:hAnsi="Tahoma" w:eastAsia="宋体" w:cs="Tahoma"/>
                <w:color w:val="000000"/>
                <w:kern w:val="0"/>
                <w:sz w:val="20"/>
                <w:szCs w:val="20"/>
              </w:rPr>
            </w:pPr>
            <w:r>
              <w:rPr>
                <w:rFonts w:ascii="Tahoma" w:hAnsi="Tahoma" w:eastAsia="宋体" w:cs="Tahoma"/>
                <w:color w:val="000000"/>
                <w:kern w:val="0"/>
                <w:sz w:val="20"/>
                <w:szCs w:val="20"/>
              </w:rPr>
              <w:t>1.533</w:t>
            </w:r>
          </w:p>
        </w:tc>
      </w:tr>
      <w:tr w14:paraId="2BB0D02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80" w:type="pct"/>
            <w:noWrap/>
            <w:vAlign w:val="center"/>
          </w:tcPr>
          <w:p w14:paraId="71FFB2AE">
            <w:pPr>
              <w:widowControl/>
              <w:jc w:val="left"/>
              <w:rPr>
                <w:rFonts w:ascii="Tahoma" w:hAnsi="Tahoma" w:eastAsia="宋体" w:cs="Tahoma"/>
                <w:color w:val="000000"/>
                <w:kern w:val="0"/>
                <w:sz w:val="20"/>
                <w:szCs w:val="20"/>
              </w:rPr>
            </w:pPr>
            <w:r>
              <w:rPr>
                <w:rFonts w:ascii="Tahoma" w:hAnsi="Tahoma" w:eastAsia="宋体" w:cs="Tahoma"/>
                <w:color w:val="000000"/>
                <w:kern w:val="0"/>
                <w:sz w:val="20"/>
                <w:szCs w:val="20"/>
              </w:rPr>
              <w:t>PO → DT</w:t>
            </w:r>
          </w:p>
        </w:tc>
        <w:tc>
          <w:tcPr>
            <w:tcW w:w="499" w:type="pct"/>
            <w:noWrap/>
            <w:vAlign w:val="center"/>
          </w:tcPr>
          <w:p w14:paraId="7976A9EE">
            <w:pPr>
              <w:widowControl/>
              <w:jc w:val="right"/>
              <w:rPr>
                <w:rFonts w:ascii="Tahoma" w:hAnsi="Tahoma" w:eastAsia="宋体" w:cs="Tahoma"/>
                <w:color w:val="000000"/>
                <w:kern w:val="0"/>
                <w:sz w:val="20"/>
                <w:szCs w:val="20"/>
              </w:rPr>
            </w:pPr>
            <w:r>
              <w:rPr>
                <w:rFonts w:ascii="Tahoma" w:hAnsi="Tahoma" w:eastAsia="宋体" w:cs="Tahoma"/>
                <w:color w:val="000000"/>
                <w:kern w:val="0"/>
                <w:sz w:val="20"/>
                <w:szCs w:val="20"/>
              </w:rPr>
              <w:t>0.019</w:t>
            </w:r>
          </w:p>
        </w:tc>
        <w:tc>
          <w:tcPr>
            <w:tcW w:w="499" w:type="pct"/>
            <w:noWrap/>
            <w:vAlign w:val="center"/>
          </w:tcPr>
          <w:p w14:paraId="5861FEE1">
            <w:pPr>
              <w:widowControl/>
              <w:jc w:val="right"/>
              <w:rPr>
                <w:rFonts w:ascii="Tahoma" w:hAnsi="Tahoma" w:eastAsia="宋体" w:cs="Tahoma"/>
                <w:color w:val="000000"/>
                <w:kern w:val="0"/>
                <w:sz w:val="20"/>
                <w:szCs w:val="20"/>
              </w:rPr>
            </w:pPr>
            <w:r>
              <w:rPr>
                <w:rFonts w:ascii="Tahoma" w:hAnsi="Tahoma" w:eastAsia="宋体" w:cs="Tahoma"/>
                <w:color w:val="000000"/>
                <w:kern w:val="0"/>
                <w:sz w:val="20"/>
                <w:szCs w:val="20"/>
              </w:rPr>
              <w:t>0.238</w:t>
            </w:r>
          </w:p>
        </w:tc>
        <w:tc>
          <w:tcPr>
            <w:tcW w:w="498" w:type="pct"/>
            <w:noWrap/>
            <w:vAlign w:val="center"/>
          </w:tcPr>
          <w:p w14:paraId="427BDB79">
            <w:pPr>
              <w:widowControl/>
              <w:jc w:val="right"/>
              <w:rPr>
                <w:rFonts w:ascii="Tahoma" w:hAnsi="Tahoma" w:eastAsia="宋体" w:cs="Tahoma"/>
                <w:color w:val="000000"/>
                <w:kern w:val="0"/>
                <w:sz w:val="20"/>
                <w:szCs w:val="20"/>
              </w:rPr>
            </w:pPr>
            <w:r>
              <w:rPr>
                <w:rFonts w:ascii="Tahoma" w:hAnsi="Tahoma" w:eastAsia="宋体" w:cs="Tahoma"/>
                <w:color w:val="000000"/>
                <w:kern w:val="0"/>
                <w:sz w:val="20"/>
                <w:szCs w:val="20"/>
              </w:rPr>
              <w:t>0.812</w:t>
            </w:r>
          </w:p>
        </w:tc>
        <w:tc>
          <w:tcPr>
            <w:tcW w:w="581" w:type="pct"/>
            <w:noWrap/>
            <w:vAlign w:val="center"/>
          </w:tcPr>
          <w:p w14:paraId="249F93B7">
            <w:pPr>
              <w:widowControl/>
              <w:jc w:val="right"/>
              <w:rPr>
                <w:rFonts w:ascii="Tahoma" w:hAnsi="Tahoma" w:eastAsia="宋体" w:cs="Tahoma"/>
                <w:color w:val="000000"/>
                <w:kern w:val="0"/>
                <w:sz w:val="20"/>
                <w:szCs w:val="20"/>
              </w:rPr>
            </w:pPr>
            <w:r>
              <w:rPr>
                <w:rFonts w:ascii="Tahoma" w:hAnsi="Tahoma" w:eastAsia="宋体" w:cs="Tahoma"/>
                <w:color w:val="000000"/>
                <w:kern w:val="0"/>
                <w:sz w:val="20"/>
                <w:szCs w:val="20"/>
              </w:rPr>
              <w:t>0.602</w:t>
            </w:r>
          </w:p>
        </w:tc>
        <w:tc>
          <w:tcPr>
            <w:tcW w:w="666" w:type="pct"/>
            <w:noWrap/>
            <w:vAlign w:val="center"/>
          </w:tcPr>
          <w:p w14:paraId="18F29665">
            <w:pPr>
              <w:widowControl/>
              <w:jc w:val="right"/>
              <w:rPr>
                <w:rFonts w:ascii="Tahoma" w:hAnsi="Tahoma" w:eastAsia="宋体" w:cs="Tahoma"/>
                <w:color w:val="000000"/>
                <w:kern w:val="0"/>
                <w:sz w:val="20"/>
                <w:szCs w:val="20"/>
              </w:rPr>
            </w:pPr>
            <w:r>
              <w:rPr>
                <w:rFonts w:ascii="Tahoma" w:hAnsi="Tahoma" w:eastAsia="宋体" w:cs="Tahoma"/>
                <w:color w:val="000000"/>
                <w:kern w:val="0"/>
                <w:sz w:val="20"/>
                <w:szCs w:val="20"/>
              </w:rPr>
              <w:t>9.452</w:t>
            </w:r>
          </w:p>
        </w:tc>
        <w:tc>
          <w:tcPr>
            <w:tcW w:w="665" w:type="pct"/>
            <w:noWrap/>
            <w:vAlign w:val="center"/>
          </w:tcPr>
          <w:p w14:paraId="2D805C09">
            <w:pPr>
              <w:widowControl/>
              <w:jc w:val="right"/>
              <w:rPr>
                <w:rFonts w:ascii="Tahoma" w:hAnsi="Tahoma" w:eastAsia="宋体" w:cs="Tahoma"/>
                <w:color w:val="000000"/>
                <w:kern w:val="0"/>
                <w:sz w:val="20"/>
                <w:szCs w:val="20"/>
              </w:rPr>
            </w:pPr>
            <w:r>
              <w:rPr>
                <w:rFonts w:ascii="Tahoma" w:hAnsi="Tahoma" w:eastAsia="宋体" w:cs="Tahoma"/>
                <w:color w:val="000000"/>
                <w:kern w:val="0"/>
                <w:sz w:val="20"/>
                <w:szCs w:val="20"/>
              </w:rPr>
              <w:t>0.000</w:t>
            </w:r>
          </w:p>
        </w:tc>
        <w:tc>
          <w:tcPr>
            <w:tcW w:w="612" w:type="pct"/>
            <w:noWrap/>
            <w:vAlign w:val="center"/>
          </w:tcPr>
          <w:p w14:paraId="305799B7">
            <w:pPr>
              <w:widowControl/>
              <w:jc w:val="right"/>
              <w:rPr>
                <w:rFonts w:ascii="Tahoma" w:hAnsi="Tahoma" w:eastAsia="宋体" w:cs="Tahoma"/>
                <w:color w:val="000000"/>
                <w:kern w:val="0"/>
                <w:sz w:val="20"/>
                <w:szCs w:val="20"/>
              </w:rPr>
            </w:pPr>
            <w:r>
              <w:rPr>
                <w:rFonts w:ascii="Tahoma" w:hAnsi="Tahoma" w:eastAsia="宋体" w:cs="Tahoma"/>
                <w:color w:val="000000"/>
                <w:kern w:val="0"/>
                <w:sz w:val="20"/>
                <w:szCs w:val="20"/>
              </w:rPr>
              <w:t>1.553</w:t>
            </w:r>
          </w:p>
        </w:tc>
      </w:tr>
    </w:tbl>
    <w:p w14:paraId="392E5DBB">
      <w:pPr>
        <w:rPr>
          <w:rFonts w:ascii="Tahoma" w:hAnsi="Tahoma" w:cs="Tahoma"/>
          <w:sz w:val="20"/>
          <w:szCs w:val="20"/>
        </w:rPr>
      </w:pPr>
    </w:p>
    <w:p w14:paraId="42CEA88C">
      <w:pPr>
        <w:rPr>
          <w:rFonts w:ascii="Tahoma" w:hAnsi="Tahoma" w:cs="Tahoma"/>
          <w:b/>
          <w:bCs/>
          <w:sz w:val="20"/>
          <w:szCs w:val="20"/>
        </w:rPr>
      </w:pPr>
      <w:r>
        <w:rPr>
          <w:rFonts w:hint="eastAsia" w:ascii="Tahoma" w:hAnsi="Tahoma" w:cs="Tahoma"/>
          <w:b/>
          <w:bCs/>
          <w:sz w:val="20"/>
          <w:szCs w:val="20"/>
        </w:rPr>
        <w:t>3</w:t>
      </w:r>
      <w:r>
        <w:rPr>
          <w:rFonts w:ascii="Tahoma" w:hAnsi="Tahoma" w:cs="Tahoma"/>
          <w:b/>
          <w:bCs/>
          <w:sz w:val="20"/>
          <w:szCs w:val="20"/>
        </w:rPr>
        <w:t>.3.4. Structural model analysis</w:t>
      </w:r>
    </w:p>
    <w:p w14:paraId="0D24E5FE">
      <w:pPr>
        <w:rPr>
          <w:rFonts w:ascii="Tahoma" w:hAnsi="Tahoma" w:cs="Tahoma"/>
          <w:sz w:val="20"/>
          <w:szCs w:val="20"/>
        </w:rPr>
      </w:pPr>
      <w:r>
        <w:rPr>
          <w:rFonts w:ascii="Tahoma" w:hAnsi="Tahoma" w:cs="Tahoma"/>
          <w:sz w:val="20"/>
          <w:szCs w:val="20"/>
        </w:rPr>
        <w:t>The structural model was assessed using bootstrapping to test the significance of hypothesized relationships and by examining explanatory power, effect sizes, and out-of-sample predictive performance with PLSpredict, following established PLS-SEM reporting guidelines</w:t>
      </w:r>
      <w:r>
        <w:rPr>
          <w:rFonts w:ascii="Tahoma" w:hAnsi="Tahoma" w:cs="Tahoma"/>
          <w:sz w:val="20"/>
          <w:szCs w:val="20"/>
        </w:rPr>
        <w:fldChar w:fldCharType="begin"/>
      </w:r>
      <w:r>
        <w:rPr>
          <w:rFonts w:ascii="Tahoma" w:hAnsi="Tahoma" w:cs="Tahoma"/>
          <w:sz w:val="20"/>
          <w:szCs w:val="20"/>
        </w:rPr>
        <w:instrText xml:space="preserve"> ADDIN ZOTERO_ITEM CSL_CITATION {"citationID":"qbqguL5O","properties":{"formattedCitation":"(Hair &amp; Alamer, 2022; Sarstedt et al., 2019; Shmueli et al., 2019)","plainCitation":"(Hair &amp; Alamer, 2022; Sarstedt et al., 2019; Shmueli et al., 2019)","noteIndex":0},"citationItems":[{"id":4019,"uris":["http://zotero.org/users/11912550/items/99H9X9WQ"],"itemData":{"id":4019,"type":"article-journal","container-title":"Research Methods in Applied Linguistics","DOI":"10.1016/j.rmal.2022.100027","ISSN":"27727661","issue":"3","journalAbbreviation":"Research Methods in Applied Linguistics","language":"en","page":"100027","source":"DOI.org (Crossref)","title":"Partial Least Squares Structural Equation Modeling (PLS-SEM) in second language and education research: Guidelines using an applied example","title-short":"Partial Least Squares Structural Equation Modeling (PLS-SEM) in second language and education research","volume":"1","author":[{"family":"Hair","given":"Joseph"},{"family":"Alamer","given":"Abdullah"}],"issued":{"date-parts":[["2022",12]]}}},{"id":4021,"uris":["http://zotero.org/users/11912550/items/5L4NR2G3"],"itemData":{"id":4021,"type":"article-journal","abstract":"Higher-order constructs, which facilitate modeling a construct on a more abstract higher-level dimension and its more concrete lower-order subdimensions, have become an increasingly visible trend in applications of partial least squares structural equation modeling (PLS-SEM). Unfortunately, researchers frequently confuse the specification, estimation, and validation of higher-order constructs, for example, when it comes to assessing their reliability and validity. Addressing this concern, this paper explains how to evaluate the results of higher-order constructs in PLS-SEM using the repeated indicators and the two-stage approaches, which feature prominently in applied social sciences research. Focusing on the reflective-reflective and reflective-formative types of higher-order constructs, we use the well-known corporate reputation model example to illustrate their specification, estimation, and validation. Thereby, we provide the guidance that scholars, marketing researchers, and practitioners need when using higher-order constructs in their studies.","container-title":"Australasian Marketing Journal","DOI":"10.1016/j.ausmj.2019.05.003","ISSN":"1441-3582, 1839-3349","issue":"3","journalAbbreviation":"Australasian Marketing Journal","language":"en","page":"197-211","source":"DOI.org (Crossref)","title":"How to Specify, Estimate, and Validate Higher-Order Constructs in PLS-SEM","volume":"27","author":[{"family":"Sarstedt","given":"Marko"},{"family":"Hair","given":"Joseph F."},{"family":"Cheah","given":"Jun-Hwa"},{"family":"Becker","given":"Jan-Michael"},{"family":"Ringle","given":"Christian M."}],"issued":{"date-parts":[["2019",8]]}}},{"id":4028,"uris":["http://zotero.org/users/11912550/items/AYLUMRNF"],"itemData":{"id":4028,"type":"article-journal","container-title":"European journal of marketing","DOI":"10.1108/EJM-02-2019-0189","issue":"11","note":"publisher: Emerald Publishing Limited","page":"2322–2347","source":"Google Scholar","title":"Predictive model assessment in PLS-SEM: guidelines for using PLSpredict","title-short":"Predictive model assessment in PLS-SEM","volume":"53","author":[{"family":"Shmueli","given":"Galit"},{"family":"Sarstedt","given":"Marko"},{"family":"Hair","given":"Joseph F."},{"family":"Cheah","given":"Jun-Hwa"},{"family":"Ting","given":"Hiram"},{"family":"Vaithilingam","given":"Santha"},{"family":"Ringle","given":"Christian M."}],"issued":{"date-parts":[["2019"]]}}}],"schema":"https://github.com/citation-style-language/schema/raw/master/csl-citation.json"} </w:instrText>
      </w:r>
      <w:r>
        <w:rPr>
          <w:rFonts w:ascii="Tahoma" w:hAnsi="Tahoma" w:cs="Tahoma"/>
          <w:sz w:val="20"/>
          <w:szCs w:val="20"/>
        </w:rPr>
        <w:fldChar w:fldCharType="separate"/>
      </w:r>
      <w:r>
        <w:rPr>
          <w:rFonts w:ascii="Tahoma" w:hAnsi="Tahoma" w:cs="Tahoma"/>
          <w:sz w:val="20"/>
        </w:rPr>
        <w:t>(Hair &amp; Alamer, 2022; Sarstedt et al., 2019; Shmueli et al., 2019)</w:t>
      </w:r>
      <w:r>
        <w:rPr>
          <w:rFonts w:ascii="Tahoma" w:hAnsi="Tahoma" w:cs="Tahoma"/>
          <w:sz w:val="20"/>
          <w:szCs w:val="20"/>
        </w:rPr>
        <w:fldChar w:fldCharType="end"/>
      </w:r>
      <w:r>
        <w:rPr>
          <w:rFonts w:ascii="Tahoma" w:hAnsi="Tahoma" w:cs="Tahoma"/>
          <w:sz w:val="20"/>
          <w:szCs w:val="20"/>
        </w:rPr>
        <w:t>.</w:t>
      </w:r>
    </w:p>
    <w:p w14:paraId="5B9800A9">
      <w:pPr>
        <w:rPr>
          <w:rFonts w:ascii="Tahoma" w:hAnsi="Tahoma" w:cs="Tahoma"/>
          <w:sz w:val="20"/>
          <w:szCs w:val="20"/>
        </w:rPr>
      </w:pPr>
      <w:r>
        <w:rPr>
          <w:rFonts w:ascii="Tahoma" w:hAnsi="Tahoma" w:cs="Tahoma"/>
          <w:sz w:val="20"/>
          <w:szCs w:val="20"/>
        </w:rPr>
        <w:t>The model shows moderate explanatory power for the endogenous constructs. Digital transformation (DT) explains 40.9% of the variance in organizational resilience (OR) (R² = 0.409), while DT, OR, and their interaction together explain 35.0% of the variance in firm performance (FP) (R² = 0.350). In behavioral and management research, these R² values are typically considered indicative of moderate explanatory capacity and acceptable in-sample accuracy</w:t>
      </w:r>
      <w:r>
        <w:rPr>
          <w:rFonts w:ascii="Tahoma" w:hAnsi="Tahoma" w:cs="Tahoma"/>
          <w:sz w:val="20"/>
          <w:szCs w:val="20"/>
        </w:rPr>
        <w:fldChar w:fldCharType="begin"/>
      </w:r>
      <w:r>
        <w:rPr>
          <w:rFonts w:ascii="Tahoma" w:hAnsi="Tahoma" w:cs="Tahoma"/>
          <w:sz w:val="20"/>
          <w:szCs w:val="20"/>
        </w:rPr>
        <w:instrText xml:space="preserve"> ADDIN ZOTERO_ITEM CSL_CITATION {"citationID":"gxznZOah","properties":{"formattedCitation":"(Chin, 1998; Hair &amp; Alamer, 2022)","plainCitation":"(Chin, 1998; Hair &amp; Alamer, 2022)","noteIndex":0},"citationItems":[{"id":4027,"uris":["http://zotero.org/users/11912550/items/NXN6HX48"],"itemData":{"id":4027,"type":"document","note":"page: vii–xvi\ncontainer-title: MIS quarterly","publisher":"JSTOR","source":"Google Scholar","title":"Commentary: Issues and opinion on structural equation modeling","title-short":"Commentary","URL":"https://www.jstor.org/stable/249674","author":[{"family":"Chin","given":"Wynne W."}],"accessed":{"date-parts":[["2026",2,9]]},"issued":{"date-parts":[["1998"]]}}},{"id":4019,"uris":["http://zotero.org/users/11912550/items/99H9X9WQ"],"itemData":{"id":4019,"type":"article-journal","container-title":"Research Methods in Applied Linguistics","DOI":"10.1016/j.rmal.2022.100027","ISSN":"27727661","issue":"3","journalAbbreviation":"Research Methods in Applied Linguistics","language":"en","page":"100027","source":"DOI.org (Crossref)","title":"Partial Least Squares Structural Equation Modeling (PLS-SEM) in second language and education research: Guidelines using an applied example","title-short":"Partial Least Squares Structural Equation Modeling (PLS-SEM) in second language and education research","volume":"1","author":[{"family":"Hair","given":"Joseph"},{"family":"Alamer","given":"Abdullah"}],"issued":{"date-parts":[["2022",12]]}}}],"schema":"https://github.com/citation-style-language/schema/raw/master/csl-citation.json"} </w:instrText>
      </w:r>
      <w:r>
        <w:rPr>
          <w:rFonts w:ascii="Tahoma" w:hAnsi="Tahoma" w:cs="Tahoma"/>
          <w:sz w:val="20"/>
          <w:szCs w:val="20"/>
        </w:rPr>
        <w:fldChar w:fldCharType="separate"/>
      </w:r>
      <w:r>
        <w:rPr>
          <w:rFonts w:ascii="Tahoma" w:hAnsi="Tahoma" w:cs="Tahoma"/>
          <w:sz w:val="20"/>
        </w:rPr>
        <w:t>(Chin, 1998; Hair &amp; Alamer, 2022)</w:t>
      </w:r>
      <w:r>
        <w:rPr>
          <w:rFonts w:ascii="Tahoma" w:hAnsi="Tahoma" w:cs="Tahoma"/>
          <w:sz w:val="20"/>
          <w:szCs w:val="20"/>
        </w:rPr>
        <w:fldChar w:fldCharType="end"/>
      </w:r>
      <w:r>
        <w:rPr>
          <w:rFonts w:ascii="Tahoma" w:hAnsi="Tahoma" w:cs="Tahoma"/>
          <w:sz w:val="20"/>
          <w:szCs w:val="20"/>
        </w:rPr>
        <w:t>.</w:t>
      </w:r>
    </w:p>
    <w:p w14:paraId="715E46DB">
      <w:pPr>
        <w:rPr>
          <w:rFonts w:ascii="Tahoma" w:hAnsi="Tahoma" w:cs="Tahoma"/>
          <w:sz w:val="20"/>
          <w:szCs w:val="20"/>
        </w:rPr>
      </w:pPr>
      <w:r>
        <w:rPr>
          <w:rFonts w:ascii="Tahoma" w:hAnsi="Tahoma" w:cs="Tahoma"/>
          <w:sz w:val="20"/>
          <w:szCs w:val="20"/>
        </w:rPr>
        <w:t xml:space="preserve">Beyond its explanatory capability, the model also shows out-of-sample predictive relevance. All FP and OR indicators have positive </w:t>
      </w:r>
      <w:r>
        <w:rPr>
          <w:rFonts w:ascii="Cambria Math" w:hAnsi="Cambria Math" w:cs="Cambria Math"/>
          <w:sz w:val="20"/>
          <w:szCs w:val="20"/>
        </w:rPr>
        <w:t>𝑄</w:t>
      </w:r>
      <w:r>
        <w:rPr>
          <w:rFonts w:ascii="Tahoma" w:hAnsi="Tahoma" w:cs="Tahoma"/>
          <w:sz w:val="20"/>
          <w:szCs w:val="20"/>
        </w:rPr>
        <w:t xml:space="preserve">²_predict values (Table 4), indicating smaller prediction errors than a naïve benchmark and thus predictive relevance for these endogenous constructs </w:t>
      </w:r>
      <w:r>
        <w:rPr>
          <w:rFonts w:ascii="Tahoma" w:hAnsi="Tahoma" w:cs="Tahoma"/>
          <w:sz w:val="20"/>
          <w:szCs w:val="20"/>
        </w:rPr>
        <w:fldChar w:fldCharType="begin"/>
      </w:r>
      <w:r>
        <w:rPr>
          <w:rFonts w:ascii="Tahoma" w:hAnsi="Tahoma" w:cs="Tahoma"/>
          <w:sz w:val="20"/>
          <w:szCs w:val="20"/>
        </w:rPr>
        <w:instrText xml:space="preserve"> ADDIN ZOTERO_ITEM CSL_CITATION {"citationID":"jZD64gAv","properties":{"formattedCitation":"(Shmueli et al., 2019)","plainCitation":"(Shmueli et al., 2019)","noteIndex":0},"citationItems":[{"id":4028,"uris":["http://zotero.org/users/11912550/items/AYLUMRNF"],"itemData":{"id":4028,"type":"article-journal","container-title":"European journal of marketing","DOI":"10.1108/EJM-02-2019-0189","issue":"11","note":"publisher: Emerald Publishing Limited","page":"2322–2347","source":"Google Scholar","title":"Predictive model assessment in PLS-SEM: guidelines for using PLSpredict","title-short":"Predictive model assessment in PLS-SEM","volume":"53","author":[{"family":"Shmueli","given":"Galit"},{"family":"Sarstedt","given":"Marko"},{"family":"Hair","given":"Joseph F."},{"family":"Cheah","given":"Jun-Hwa"},{"family":"Ting","given":"Hiram"},{"family":"Vaithilingam","given":"Santha"},{"family":"Ringle","given":"Christian M."}],"issued":{"date-parts":[["2019"]]}}}],"schema":"https://github.com/citation-style-language/schema/raw/master/csl-citation.json"} </w:instrText>
      </w:r>
      <w:r>
        <w:rPr>
          <w:rFonts w:ascii="Tahoma" w:hAnsi="Tahoma" w:cs="Tahoma"/>
          <w:sz w:val="20"/>
          <w:szCs w:val="20"/>
        </w:rPr>
        <w:fldChar w:fldCharType="separate"/>
      </w:r>
      <w:r>
        <w:rPr>
          <w:rFonts w:ascii="Tahoma" w:hAnsi="Tahoma" w:cs="Tahoma"/>
          <w:sz w:val="20"/>
        </w:rPr>
        <w:t>(Shmueli et al., 2019)</w:t>
      </w:r>
      <w:r>
        <w:rPr>
          <w:rFonts w:ascii="Tahoma" w:hAnsi="Tahoma" w:cs="Tahoma"/>
          <w:sz w:val="20"/>
          <w:szCs w:val="20"/>
        </w:rPr>
        <w:fldChar w:fldCharType="end"/>
      </w:r>
      <w:r>
        <w:rPr>
          <w:rFonts w:ascii="Tahoma" w:hAnsi="Tahoma" w:cs="Tahoma"/>
          <w:sz w:val="20"/>
          <w:szCs w:val="20"/>
        </w:rPr>
        <w:t xml:space="preserve">. Moreover, for every FP and OR indicator, the PLS-SEM RMSE is lower than that of the linear model (LM), confirming superior predictive accuracy. Under the PLSpredict framework, this pattern signals high predictive power and supports the model’s practical predictive utility </w:t>
      </w:r>
      <w:r>
        <w:rPr>
          <w:rFonts w:ascii="Tahoma" w:hAnsi="Tahoma" w:cs="Tahoma"/>
          <w:sz w:val="20"/>
          <w:szCs w:val="20"/>
        </w:rPr>
        <w:fldChar w:fldCharType="begin"/>
      </w:r>
      <w:r>
        <w:rPr>
          <w:rFonts w:ascii="Tahoma" w:hAnsi="Tahoma" w:cs="Tahoma"/>
          <w:sz w:val="20"/>
          <w:szCs w:val="20"/>
        </w:rPr>
        <w:instrText xml:space="preserve"> ADDIN ZOTERO_ITEM CSL_CITATION {"citationID":"sgLr7Wmx","properties":{"formattedCitation":"(Shmueli et al., 2019)","plainCitation":"(Shmueli et al., 2019)","noteIndex":0},"citationItems":[{"id":4028,"uris":["http://zotero.org/users/11912550/items/AYLUMRNF"],"itemData":{"id":4028,"type":"article-journal","container-title":"European journal of marketing","DOI":"10.1108/EJM-02-2019-0189","issue":"11","note":"publisher: Emerald Publishing Limited","page":"2322–2347","source":"Google Scholar","title":"Predictive model assessment in PLS-SEM: guidelines for using PLSpredict","title-short":"Predictive model assessment in PLS-SEM","volume":"53","author":[{"family":"Shmueli","given":"Galit"},{"family":"Sarstedt","given":"Marko"},{"family":"Hair","given":"Joseph F."},{"family":"Cheah","given":"Jun-Hwa"},{"family":"Ting","given":"Hiram"},{"family":"Vaithilingam","given":"Santha"},{"family":"Ringle","given":"Christian M."}],"issued":{"date-parts":[["2019"]]}}}],"schema":"https://github.com/citation-style-language/schema/raw/master/csl-citation.json"} </w:instrText>
      </w:r>
      <w:r>
        <w:rPr>
          <w:rFonts w:ascii="Tahoma" w:hAnsi="Tahoma" w:cs="Tahoma"/>
          <w:sz w:val="20"/>
          <w:szCs w:val="20"/>
        </w:rPr>
        <w:fldChar w:fldCharType="separate"/>
      </w:r>
      <w:r>
        <w:rPr>
          <w:rFonts w:ascii="Tahoma" w:hAnsi="Tahoma" w:cs="Tahoma"/>
          <w:sz w:val="20"/>
        </w:rPr>
        <w:t>(Shmueli et al., 2019)</w:t>
      </w:r>
      <w:r>
        <w:rPr>
          <w:rFonts w:ascii="Tahoma" w:hAnsi="Tahoma" w:cs="Tahoma"/>
          <w:sz w:val="20"/>
          <w:szCs w:val="20"/>
        </w:rPr>
        <w:fldChar w:fldCharType="end"/>
      </w:r>
      <w:r>
        <w:rPr>
          <w:rFonts w:ascii="Tahoma" w:hAnsi="Tahoma" w:cs="Tahoma"/>
          <w:sz w:val="20"/>
          <w:szCs w:val="20"/>
        </w:rPr>
        <w:t>.</w:t>
      </w:r>
    </w:p>
    <w:p w14:paraId="48D13C3D">
      <w:pPr>
        <w:rPr>
          <w:rFonts w:ascii="Tahoma" w:hAnsi="Tahoma" w:cs="Tahoma"/>
          <w:sz w:val="20"/>
          <w:szCs w:val="20"/>
        </w:rPr>
      </w:pPr>
    </w:p>
    <w:p w14:paraId="1E00D398">
      <w:pPr>
        <w:rPr>
          <w:rFonts w:ascii="Tahoma" w:hAnsi="Tahoma" w:cs="Tahoma"/>
          <w:sz w:val="20"/>
          <w:szCs w:val="20"/>
        </w:rPr>
      </w:pPr>
      <w:r>
        <w:rPr>
          <w:rFonts w:ascii="Tahoma" w:hAnsi="Tahoma" w:cs="Tahoma"/>
          <w:sz w:val="20"/>
          <w:szCs w:val="20"/>
        </w:rPr>
        <w:t xml:space="preserve">The bootstrapping results (Table 5) indicate that all hypothesized direct effects are statistically supported. First, DT exerts a significant positive influence on FP (H1: β = 0.326, t = 4.775, p &lt; 0.001), suggesting that DT directly enhances firm performance. The corresponding effect size is small to moderate (f² = 0.071), implying that DT contributes meaningfully—although not predominantly—to the explanation of FP when accounting for other predictors </w:t>
      </w:r>
      <w:r>
        <w:rPr>
          <w:rFonts w:ascii="Tahoma" w:hAnsi="Tahoma" w:cs="Tahoma"/>
          <w:sz w:val="20"/>
          <w:szCs w:val="20"/>
        </w:rPr>
        <w:fldChar w:fldCharType="begin"/>
      </w:r>
      <w:r>
        <w:rPr>
          <w:rFonts w:ascii="Tahoma" w:hAnsi="Tahoma" w:cs="Tahoma"/>
          <w:sz w:val="20"/>
          <w:szCs w:val="20"/>
        </w:rPr>
        <w:instrText xml:space="preserve"> ADDIN ZOTERO_ITEM CSL_CITATION {"citationID":"ytNIOYeJ","properties":{"formattedCitation":"(Cohen, 2013; Hair &amp; Alamer, 2022)","plainCitation":"(Cohen, 2013; Hair &amp; Alamer, 2022)","noteIndex":0},"citationItems":[{"id":4029,"uris":["http://zotero.org/users/11912550/items/8W97R4ZF"],"itemData":{"id":4029,"type":"book","publisher":"routledge","source":"Google Scholar","title":"Statistical power analysis for the behavioral sciences","URL":"https://www.taylorfrancis.com/books/mono/10.4324/9780203771587/statistical-power-analysis-behavioral-sciences-jacob-cohen","author":[{"family":"Cohen","given":"Jacob"}],"accessed":{"date-parts":[["2026",2,9]]},"issued":{"date-parts":[["2013"]]}},"label":"page"},{"id":4019,"uris":["http://zotero.org/users/11912550/items/99H9X9WQ"],"itemData":{"id":4019,"type":"article-journal","container-title":"Research Methods in Applied Linguistics","DOI":"10.1016/j.rmal.2022.100027","ISSN":"27727661","issue":"3","journalAbbreviation":"Research Methods in Applied Linguistics","language":"en","page":"100027","source":"DOI.org (Crossref)","title":"Partial Least Squares Structural Equation Modeling (PLS-SEM) in second language and education research: Guidelines using an applied example","title-short":"Partial Least Squares Structural Equation Modeling (PLS-SEM) in second language and education research","volume":"1","author":[{"family":"Hair","given":"Joseph"},{"family":"Alamer","given":"Abdullah"}],"issued":{"date-parts":[["2022",12]]}}}],"schema":"https://github.com/citation-style-language/schema/raw/master/csl-citation.json"} </w:instrText>
      </w:r>
      <w:r>
        <w:rPr>
          <w:rFonts w:ascii="Tahoma" w:hAnsi="Tahoma" w:cs="Tahoma"/>
          <w:sz w:val="20"/>
          <w:szCs w:val="20"/>
        </w:rPr>
        <w:fldChar w:fldCharType="separate"/>
      </w:r>
      <w:r>
        <w:rPr>
          <w:rFonts w:ascii="Tahoma" w:hAnsi="Tahoma" w:cs="Tahoma"/>
          <w:sz w:val="20"/>
        </w:rPr>
        <w:t xml:space="preserve">(Cohen, </w:t>
      </w:r>
      <w:r>
        <w:rPr>
          <w:rFonts w:hint="eastAsia" w:ascii="Tahoma" w:hAnsi="Tahoma" w:cs="Tahoma"/>
          <w:sz w:val="20"/>
        </w:rPr>
        <w:t>2013</w:t>
      </w:r>
      <w:r>
        <w:rPr>
          <w:rFonts w:ascii="Tahoma" w:hAnsi="Tahoma" w:cs="Tahoma"/>
          <w:sz w:val="20"/>
        </w:rPr>
        <w:t>; Hair &amp; Alamer, 2022)</w:t>
      </w:r>
      <w:r>
        <w:rPr>
          <w:rFonts w:ascii="Tahoma" w:hAnsi="Tahoma" w:cs="Tahoma"/>
          <w:sz w:val="20"/>
          <w:szCs w:val="20"/>
        </w:rPr>
        <w:fldChar w:fldCharType="end"/>
      </w:r>
      <w:r>
        <w:rPr>
          <w:rFonts w:ascii="Tahoma" w:hAnsi="Tahoma" w:cs="Tahoma"/>
          <w:sz w:val="20"/>
          <w:szCs w:val="20"/>
        </w:rPr>
        <w:t xml:space="preserve">. Second, DT is a strong predictor of OR (H2: β = 0.639, t = 19.896, p &lt; 0.001) with a large effect size (f² = 0.691), underscoring DT as a central driver in the development of organizational resilience capabilities. Third, OR positively influences FP (H3: β = 0.145, t = 2.291, p = 0.022) with a small effect size (f² = 0.020), indicating that organizational resilience contributes to performance, albeit with a relatively modest incremental impact beyond the direct effect of DT </w:t>
      </w:r>
      <w:r>
        <w:rPr>
          <w:rFonts w:ascii="Tahoma" w:hAnsi="Tahoma" w:cs="Tahoma"/>
          <w:sz w:val="20"/>
          <w:szCs w:val="20"/>
        </w:rPr>
        <w:fldChar w:fldCharType="begin"/>
      </w:r>
      <w:r>
        <w:rPr>
          <w:rFonts w:ascii="Tahoma" w:hAnsi="Tahoma" w:cs="Tahoma"/>
          <w:sz w:val="20"/>
          <w:szCs w:val="20"/>
        </w:rPr>
        <w:instrText xml:space="preserve"> ADDIN ZOTERO_ITEM CSL_CITATION {"citationID":"TE8ddsSF","properties":{"formattedCitation":"(Cohen, 2013; Hair &amp; Alamer, 2022)","plainCitation":"(Cohen, 2013; Hair &amp; Alamer, 2022)","noteIndex":0},"citationItems":[{"id":4029,"uris":["http://zotero.org/users/11912550/items/8W97R4ZF"],"itemData":{"id":4029,"type":"book","publisher":"routledge","source":"Google Scholar","title":"Statistical power analysis for the behavioral sciences","URL":"https://www.taylorfrancis.com/books/mono/10.4324/9780203771587/statistical-power-analysis-behavioral-sciences-jacob-cohen","author":[{"family":"Cohen","given":"Jacob"}],"accessed":{"date-parts":[["2026",2,9]]},"issued":{"date-parts":[["2013"]]}}},{"id":4019,"uris":["http://zotero.org/users/11912550/items/99H9X9WQ"],"itemData":{"id":4019,"type":"article-journal","container-title":"Research Methods in Applied Linguistics","DOI":"10.1016/j.rmal.2022.100027","ISSN":"27727661","issue":"3","journalAbbreviation":"Research Methods in Applied Linguistics","language":"en","page":"100027","source":"DOI.org (Crossref)","title":"Partial Least Squares Structural Equation Modeling (PLS-SEM) in second language and education research: Guidelines using an applied example","title-short":"Partial Least Squares Structural Equation Modeling (PLS-SEM) in second language and education research","volume":"1","author":[{"family":"Hair","given":"Joseph"},{"family":"Alamer","given":"Abdullah"}],"issued":{"date-parts":[["2022",12]]}}}],"schema":"https://github.com/citation-style-language/schema/raw/master/csl-citation.json"} </w:instrText>
      </w:r>
      <w:r>
        <w:rPr>
          <w:rFonts w:ascii="Tahoma" w:hAnsi="Tahoma" w:cs="Tahoma"/>
          <w:sz w:val="20"/>
          <w:szCs w:val="20"/>
        </w:rPr>
        <w:fldChar w:fldCharType="separate"/>
      </w:r>
      <w:r>
        <w:rPr>
          <w:rFonts w:ascii="Tahoma" w:hAnsi="Tahoma" w:cs="Tahoma"/>
          <w:sz w:val="20"/>
        </w:rPr>
        <w:t>(Cohen, 2013; Hair &amp; Alamer, 2022)</w:t>
      </w:r>
      <w:r>
        <w:rPr>
          <w:rFonts w:ascii="Tahoma" w:hAnsi="Tahoma" w:cs="Tahoma"/>
          <w:sz w:val="20"/>
          <w:szCs w:val="20"/>
        </w:rPr>
        <w:fldChar w:fldCharType="end"/>
      </w:r>
      <w:r>
        <w:rPr>
          <w:rFonts w:ascii="Tahoma" w:hAnsi="Tahoma" w:cs="Tahoma"/>
          <w:sz w:val="20"/>
          <w:szCs w:val="20"/>
        </w:rPr>
        <w:t>.</w:t>
      </w:r>
    </w:p>
    <w:p w14:paraId="20C2231F">
      <w:pPr>
        <w:rPr>
          <w:rFonts w:ascii="Tahoma" w:hAnsi="Tahoma" w:cs="Tahoma"/>
          <w:sz w:val="20"/>
          <w:szCs w:val="20"/>
        </w:rPr>
      </w:pPr>
      <w:r>
        <w:rPr>
          <w:rFonts w:ascii="Tahoma" w:hAnsi="Tahoma" w:cs="Tahoma"/>
          <w:sz w:val="20"/>
          <w:szCs w:val="20"/>
        </w:rPr>
        <w:t xml:space="preserve">The moderation hypothesis is also substantiated. The interaction term ED × OR exerts a statistically significant positive effect on FP (H4: </w:t>
      </w:r>
      <w:r>
        <w:rPr>
          <w:rFonts w:ascii="Cambria Math" w:hAnsi="Cambria Math" w:cs="Cambria Math"/>
          <w:sz w:val="20"/>
          <w:szCs w:val="20"/>
        </w:rPr>
        <w:t>𝛽</w:t>
      </w:r>
      <w:r>
        <w:rPr>
          <w:rFonts w:ascii="Tahoma" w:hAnsi="Tahoma" w:cs="Tahoma"/>
          <w:sz w:val="20"/>
          <w:szCs w:val="20"/>
        </w:rPr>
        <w:t xml:space="preserve"> = 0.136, </w:t>
      </w:r>
      <w:r>
        <w:rPr>
          <w:rFonts w:ascii="Cambria Math" w:hAnsi="Cambria Math" w:cs="Cambria Math"/>
          <w:sz w:val="20"/>
          <w:szCs w:val="20"/>
        </w:rPr>
        <w:t>𝑡</w:t>
      </w:r>
      <w:r>
        <w:rPr>
          <w:rFonts w:ascii="Tahoma" w:hAnsi="Tahoma" w:cs="Tahoma"/>
          <w:sz w:val="20"/>
          <w:szCs w:val="20"/>
        </w:rPr>
        <w:t xml:space="preserve"> = 2.848, </w:t>
      </w:r>
      <w:r>
        <w:rPr>
          <w:rFonts w:ascii="Cambria Math" w:hAnsi="Cambria Math" w:cs="Cambria Math"/>
          <w:sz w:val="20"/>
          <w:szCs w:val="20"/>
        </w:rPr>
        <w:t>𝑝</w:t>
      </w:r>
      <w:r>
        <w:rPr>
          <w:rFonts w:ascii="Tahoma" w:hAnsi="Tahoma" w:cs="Tahoma"/>
          <w:sz w:val="20"/>
          <w:szCs w:val="20"/>
        </w:rPr>
        <w:t xml:space="preserve"> = 0.004) with a small effect size (</w:t>
      </w:r>
      <w:r>
        <w:rPr>
          <w:rFonts w:ascii="Cambria Math" w:hAnsi="Cambria Math" w:cs="Cambria Math"/>
          <w:sz w:val="20"/>
          <w:szCs w:val="20"/>
        </w:rPr>
        <w:t>𝑓</w:t>
      </w:r>
      <w:r>
        <w:rPr>
          <w:rFonts w:ascii="Tahoma" w:hAnsi="Tahoma" w:cs="Tahoma"/>
          <w:sz w:val="20"/>
          <w:szCs w:val="20"/>
        </w:rPr>
        <w:t>² = 0.023). This result indicates that environmental dynamism amplifies the positive relationship between organizational resilience and firm performance, meaning that the performance returns to resilience are greater under conditions of heightened environmental dynamism</w:t>
      </w:r>
      <w:r>
        <w:rPr>
          <w:rFonts w:ascii="Tahoma" w:hAnsi="Tahoma" w:cs="Tahoma"/>
          <w:sz w:val="20"/>
          <w:szCs w:val="20"/>
        </w:rPr>
        <w:fldChar w:fldCharType="begin"/>
      </w:r>
      <w:r>
        <w:rPr>
          <w:rFonts w:ascii="Tahoma" w:hAnsi="Tahoma" w:cs="Tahoma"/>
          <w:sz w:val="20"/>
          <w:szCs w:val="20"/>
        </w:rPr>
        <w:instrText xml:space="preserve"> ADDIN ZOTERO_ITEM CSL_CITATION {"citationID":"7vpb5QJT","properties":{"formattedCitation":"(Hair &amp; Alamer, 2022)","plainCitation":"(Hair &amp; Alamer, 2022)","noteIndex":0},"citationItems":[{"id":4019,"uris":["http://zotero.org/users/11912550/items/99H9X9WQ"],"itemData":{"id":4019,"type":"article-journal","container-title":"Research Methods in Applied Linguistics","DOI":"10.1016/j.rmal.2022.100027","ISSN":"27727661","issue":"3","journalAbbreviation":"Research Methods in Applied Linguistics","language":"en","page":"100027","source":"DOI.org (Crossref)","title":"Partial Least Squares Structural Equation Modeling (PLS-SEM) in second language and education research: Guidelines using an applied example","title-short":"Partial Least Squares Structural Equation Modeling (PLS-SEM) in second language and education research","volume":"1","author":[{"family":"Hair","given":"Joseph"},{"family":"Alamer","given":"Abdullah"}],"issued":{"date-parts":[["2022",12]]}}}],"schema":"https://github.com/citation-style-language/schema/raw/master/csl-citation.json"} </w:instrText>
      </w:r>
      <w:r>
        <w:rPr>
          <w:rFonts w:ascii="Tahoma" w:hAnsi="Tahoma" w:cs="Tahoma"/>
          <w:sz w:val="20"/>
          <w:szCs w:val="20"/>
        </w:rPr>
        <w:fldChar w:fldCharType="separate"/>
      </w:r>
      <w:r>
        <w:rPr>
          <w:rFonts w:ascii="Tahoma" w:hAnsi="Tahoma" w:cs="Tahoma"/>
          <w:sz w:val="20"/>
        </w:rPr>
        <w:t>(Hair &amp; Alamer, 2022)</w:t>
      </w:r>
      <w:r>
        <w:rPr>
          <w:rFonts w:ascii="Tahoma" w:hAnsi="Tahoma" w:cs="Tahoma"/>
          <w:sz w:val="20"/>
          <w:szCs w:val="20"/>
        </w:rPr>
        <w:fldChar w:fldCharType="end"/>
      </w:r>
      <w:r>
        <w:rPr>
          <w:rFonts w:hint="eastAsia" w:ascii="Tahoma" w:hAnsi="Tahoma" w:cs="Tahoma"/>
          <w:sz w:val="20"/>
          <w:szCs w:val="20"/>
        </w:rPr>
        <w:t>.</w:t>
      </w:r>
    </w:p>
    <w:p w14:paraId="52CA18E1">
      <w:pPr>
        <w:rPr>
          <w:rFonts w:ascii="Tahoma" w:hAnsi="Tahoma" w:cs="Tahoma"/>
          <w:sz w:val="20"/>
          <w:szCs w:val="20"/>
        </w:rPr>
      </w:pPr>
      <w:r>
        <w:rPr>
          <w:rFonts w:ascii="Tahoma" w:hAnsi="Tahoma" w:cs="Tahoma"/>
          <w:sz w:val="20"/>
          <w:szCs w:val="20"/>
        </w:rPr>
        <w:t xml:space="preserve">The mediating role of OR is confirmed. The indirect effect of DT on FP via OR is statistically significant (H5: </w:t>
      </w:r>
      <w:r>
        <w:rPr>
          <w:rFonts w:ascii="Cambria Math" w:hAnsi="Cambria Math" w:cs="Cambria Math"/>
          <w:sz w:val="20"/>
          <w:szCs w:val="20"/>
        </w:rPr>
        <w:t>𝛽</w:t>
      </w:r>
      <w:r>
        <w:rPr>
          <w:rFonts w:ascii="Tahoma" w:hAnsi="Tahoma" w:cs="Tahoma"/>
          <w:sz w:val="20"/>
          <w:szCs w:val="20"/>
        </w:rPr>
        <w:t xml:space="preserve"> = 0.093, </w:t>
      </w:r>
      <w:r>
        <w:rPr>
          <w:rFonts w:ascii="Cambria Math" w:hAnsi="Cambria Math" w:cs="Cambria Math"/>
          <w:sz w:val="20"/>
          <w:szCs w:val="20"/>
        </w:rPr>
        <w:t>𝑡</w:t>
      </w:r>
      <w:r>
        <w:rPr>
          <w:rFonts w:ascii="Tahoma" w:hAnsi="Tahoma" w:cs="Tahoma"/>
          <w:sz w:val="20"/>
          <w:szCs w:val="20"/>
        </w:rPr>
        <w:t xml:space="preserve"> = 2.226, </w:t>
      </w:r>
      <w:r>
        <w:rPr>
          <w:rFonts w:ascii="Cambria Math" w:hAnsi="Cambria Math" w:cs="Cambria Math"/>
          <w:sz w:val="20"/>
          <w:szCs w:val="20"/>
        </w:rPr>
        <w:t>𝑝</w:t>
      </w:r>
      <w:r>
        <w:rPr>
          <w:rFonts w:ascii="Tahoma" w:hAnsi="Tahoma" w:cs="Tahoma"/>
          <w:sz w:val="20"/>
          <w:szCs w:val="20"/>
        </w:rPr>
        <w:t xml:space="preserve"> = 0.026), indicating that DT enhances firm performance partly by increasing organizational resilience. Because the direct effect of DT on FP remains significant (H1), this reflects partial mediation: DT improves FP both directly and indirectly through OR</w:t>
      </w:r>
      <w:r>
        <w:rPr>
          <w:rFonts w:ascii="Tahoma" w:hAnsi="Tahoma" w:cs="Tahoma"/>
          <w:sz w:val="20"/>
          <w:szCs w:val="20"/>
        </w:rPr>
        <w:fldChar w:fldCharType="begin"/>
      </w:r>
      <w:r>
        <w:rPr>
          <w:rFonts w:ascii="Tahoma" w:hAnsi="Tahoma" w:cs="Tahoma"/>
          <w:sz w:val="20"/>
          <w:szCs w:val="20"/>
        </w:rPr>
        <w:instrText xml:space="preserve"> ADDIN ZOTERO_ITEM CSL_CITATION {"citationID":"j3nCnrhN","properties":{"formattedCitation":"(Hair &amp; Alamer, 2022)","plainCitation":"(Hair &amp; Alamer, 2022)","noteIndex":0},"citationItems":[{"id":4019,"uris":["http://zotero.org/users/11912550/items/99H9X9WQ"],"itemData":{"id":4019,"type":"article-journal","container-title":"Research Methods in Applied Linguistics","DOI":"10.1016/j.rmal.2022.100027","ISSN":"27727661","issue":"3","journalAbbreviation":"Research Methods in Applied Linguistics","language":"en","page":"100027","source":"DOI.org (Crossref)","title":"Partial Least Squares Structural Equation Modeling (PLS-SEM) in second language and education research: Guidelines using an applied example","title-short":"Partial Least Squares Structural Equation Modeling (PLS-SEM) in second language and education research","volume":"1","author":[{"family":"Hair","given":"Joseph"},{"family":"Alamer","given":"Abdullah"}],"issued":{"date-parts":[["2022",12]]}}}],"schema":"https://github.com/citation-style-language/schema/raw/master/csl-citation.json"} </w:instrText>
      </w:r>
      <w:r>
        <w:rPr>
          <w:rFonts w:ascii="Tahoma" w:hAnsi="Tahoma" w:cs="Tahoma"/>
          <w:sz w:val="20"/>
          <w:szCs w:val="20"/>
        </w:rPr>
        <w:fldChar w:fldCharType="separate"/>
      </w:r>
      <w:r>
        <w:rPr>
          <w:rFonts w:ascii="Tahoma" w:hAnsi="Tahoma" w:cs="Tahoma"/>
          <w:sz w:val="20"/>
        </w:rPr>
        <w:t>(Hair &amp; Alamer, 2022)</w:t>
      </w:r>
      <w:r>
        <w:rPr>
          <w:rFonts w:ascii="Tahoma" w:hAnsi="Tahoma" w:cs="Tahoma"/>
          <w:sz w:val="20"/>
          <w:szCs w:val="20"/>
        </w:rPr>
        <w:fldChar w:fldCharType="end"/>
      </w:r>
      <w:r>
        <w:rPr>
          <w:rFonts w:ascii="Tahoma" w:hAnsi="Tahoma" w:cs="Tahoma"/>
          <w:sz w:val="20"/>
          <w:szCs w:val="20"/>
        </w:rPr>
        <w:t>.</w:t>
      </w:r>
    </w:p>
    <w:p w14:paraId="2E29478E">
      <w:pPr>
        <w:rPr>
          <w:rFonts w:ascii="Tahoma" w:hAnsi="Tahoma" w:cs="Tahoma"/>
          <w:sz w:val="20"/>
          <w:szCs w:val="20"/>
        </w:rPr>
      </w:pPr>
      <w:r>
        <w:rPr>
          <w:rFonts w:ascii="Tahoma" w:hAnsi="Tahoma" w:cs="Tahoma"/>
          <w:sz w:val="20"/>
          <w:szCs w:val="20"/>
        </w:rPr>
        <w:drawing>
          <wp:inline distT="0" distB="0" distL="0" distR="0">
            <wp:extent cx="5274310" cy="3439795"/>
            <wp:effectExtent l="0" t="0" r="2540" b="8255"/>
            <wp:docPr id="292024401" name="图片 1" descr="图示&#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024401" name="图片 1" descr="图示&#10;&#10;AI 生成的内容可能不正确。"/>
                    <pic:cNvPicPr>
                      <a:picLocks noChangeAspect="1"/>
                    </pic:cNvPicPr>
                  </pic:nvPicPr>
                  <pic:blipFill>
                    <a:blip r:embed="rId5"/>
                    <a:stretch>
                      <a:fillRect/>
                    </a:stretch>
                  </pic:blipFill>
                  <pic:spPr>
                    <a:xfrm>
                      <a:off x="0" y="0"/>
                      <a:ext cx="5274310" cy="3439795"/>
                    </a:xfrm>
                    <a:prstGeom prst="rect">
                      <a:avLst/>
                    </a:prstGeom>
                  </pic:spPr>
                </pic:pic>
              </a:graphicData>
            </a:graphic>
          </wp:inline>
        </w:drawing>
      </w:r>
    </w:p>
    <w:p w14:paraId="00AAE7EF">
      <w:pPr>
        <w:jc w:val="center"/>
        <w:rPr>
          <w:rFonts w:ascii="Tahoma" w:hAnsi="Tahoma" w:cs="Tahoma"/>
          <w:sz w:val="20"/>
          <w:szCs w:val="20"/>
        </w:rPr>
      </w:pPr>
      <w:r>
        <w:rPr>
          <w:rFonts w:ascii="Tahoma" w:hAnsi="Tahoma" w:cs="Tahoma"/>
          <w:sz w:val="20"/>
          <w:szCs w:val="20"/>
        </w:rPr>
        <w:t xml:space="preserve">Figure </w:t>
      </w:r>
      <w:r>
        <w:rPr>
          <w:rFonts w:hint="eastAsia" w:ascii="Tahoma" w:hAnsi="Tahoma" w:cs="Tahoma"/>
          <w:sz w:val="20"/>
          <w:szCs w:val="20"/>
        </w:rPr>
        <w:t>2</w:t>
      </w:r>
      <w:r>
        <w:rPr>
          <w:rFonts w:ascii="Tahoma" w:hAnsi="Tahoma" w:cs="Tahoma"/>
          <w:sz w:val="20"/>
          <w:szCs w:val="20"/>
        </w:rPr>
        <w:t xml:space="preserve"> Structural model and analysis.</w:t>
      </w:r>
    </w:p>
    <w:p w14:paraId="37906B08">
      <w:pPr>
        <w:rPr>
          <w:rFonts w:ascii="Tahoma" w:hAnsi="Tahoma" w:cs="Tahoma"/>
          <w:sz w:val="20"/>
          <w:szCs w:val="20"/>
        </w:rPr>
      </w:pPr>
    </w:p>
    <w:p w14:paraId="3A66D605">
      <w:pPr>
        <w:rPr>
          <w:rFonts w:ascii="Tahoma" w:hAnsi="Tahoma" w:cs="Tahoma"/>
          <w:sz w:val="20"/>
          <w:szCs w:val="20"/>
        </w:rPr>
      </w:pPr>
    </w:p>
    <w:p w14:paraId="162D4108">
      <w:pPr>
        <w:rPr>
          <w:rFonts w:ascii="Tahoma" w:hAnsi="Tahoma" w:cs="Tahoma"/>
          <w:sz w:val="20"/>
          <w:szCs w:val="20"/>
        </w:rPr>
      </w:pPr>
      <w:r>
        <w:rPr>
          <w:rFonts w:ascii="Tahoma" w:hAnsi="Tahoma" w:cs="Tahoma"/>
          <w:sz w:val="20"/>
          <w:szCs w:val="20"/>
        </w:rPr>
        <w:t xml:space="preserve">Table </w:t>
      </w:r>
      <w:r>
        <w:rPr>
          <w:rFonts w:hint="eastAsia" w:ascii="Tahoma" w:hAnsi="Tahoma" w:cs="Tahoma"/>
          <w:sz w:val="20"/>
          <w:szCs w:val="20"/>
        </w:rPr>
        <w:t>5</w:t>
      </w:r>
      <w:r>
        <w:rPr>
          <w:rFonts w:ascii="Tahoma" w:hAnsi="Tahoma" w:cs="Tahoma"/>
          <w:sz w:val="20"/>
          <w:szCs w:val="20"/>
        </w:rPr>
        <w:t xml:space="preserve"> Q2 predict.</w:t>
      </w:r>
    </w:p>
    <w:tbl>
      <w:tblPr>
        <w:tblStyle w:val="10"/>
        <w:tblW w:w="5000" w:type="pct"/>
        <w:tblInd w:w="0" w:type="dxa"/>
        <w:tblBorders>
          <w:top w:val="single" w:color="000000" w:sz="8" w:space="0"/>
          <w:left w:val="none" w:color="auto" w:sz="0" w:space="0"/>
          <w:bottom w:val="single" w:color="000000" w:sz="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34"/>
        <w:gridCol w:w="2008"/>
        <w:gridCol w:w="2558"/>
        <w:gridCol w:w="2422"/>
      </w:tblGrid>
      <w:tr w14:paraId="05428DDF">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900" w:type="pct"/>
            <w:tcBorders>
              <w:top w:val="single" w:color="000000" w:sz="8" w:space="0"/>
              <w:bottom w:val="single" w:color="000000" w:sz="8" w:space="0"/>
            </w:tcBorders>
            <w:vAlign w:val="center"/>
          </w:tcPr>
          <w:p w14:paraId="612480C2">
            <w:pPr>
              <w:widowControl/>
              <w:jc w:val="left"/>
              <w:rPr>
                <w:rFonts w:ascii="Tahoma" w:hAnsi="Tahoma" w:eastAsia="Times New Roman" w:cs="Tahoma"/>
                <w:kern w:val="0"/>
                <w:sz w:val="20"/>
                <w:szCs w:val="20"/>
              </w:rPr>
            </w:pPr>
          </w:p>
        </w:tc>
        <w:tc>
          <w:tcPr>
            <w:tcW w:w="1178" w:type="pct"/>
            <w:tcBorders>
              <w:top w:val="single" w:color="000000" w:sz="8" w:space="0"/>
              <w:bottom w:val="single" w:color="000000" w:sz="8" w:space="0"/>
            </w:tcBorders>
            <w:vAlign w:val="center"/>
          </w:tcPr>
          <w:p w14:paraId="506C7CCD">
            <w:pPr>
              <w:widowControl/>
              <w:jc w:val="right"/>
              <w:rPr>
                <w:rFonts w:ascii="Tahoma" w:hAnsi="Tahoma" w:eastAsia="宋体" w:cs="Tahoma"/>
                <w:color w:val="000000"/>
                <w:kern w:val="0"/>
                <w:sz w:val="20"/>
                <w:szCs w:val="20"/>
              </w:rPr>
            </w:pPr>
            <w:r>
              <w:rPr>
                <w:rFonts w:ascii="Tahoma" w:hAnsi="Tahoma" w:eastAsia="宋体" w:cs="Tahoma"/>
                <w:color w:val="000000"/>
                <w:kern w:val="0"/>
                <w:sz w:val="20"/>
                <w:szCs w:val="20"/>
              </w:rPr>
              <w:t>Q²predict</w:t>
            </w:r>
          </w:p>
        </w:tc>
        <w:tc>
          <w:tcPr>
            <w:tcW w:w="1501" w:type="pct"/>
            <w:tcBorders>
              <w:top w:val="single" w:color="000000" w:sz="8" w:space="0"/>
              <w:bottom w:val="single" w:color="000000" w:sz="8" w:space="0"/>
            </w:tcBorders>
            <w:vAlign w:val="center"/>
          </w:tcPr>
          <w:p w14:paraId="6CFC94A5">
            <w:pPr>
              <w:widowControl/>
              <w:jc w:val="right"/>
              <w:rPr>
                <w:rFonts w:ascii="Tahoma" w:hAnsi="Tahoma" w:eastAsia="宋体" w:cs="Tahoma"/>
                <w:color w:val="000000"/>
                <w:kern w:val="0"/>
                <w:sz w:val="20"/>
                <w:szCs w:val="20"/>
              </w:rPr>
            </w:pPr>
            <w:r>
              <w:rPr>
                <w:rFonts w:ascii="Tahoma" w:hAnsi="Tahoma" w:eastAsia="宋体" w:cs="Tahoma"/>
                <w:color w:val="000000"/>
                <w:kern w:val="0"/>
                <w:sz w:val="20"/>
                <w:szCs w:val="20"/>
              </w:rPr>
              <w:t>PLS-SEM_RMSE</w:t>
            </w:r>
          </w:p>
        </w:tc>
        <w:tc>
          <w:tcPr>
            <w:tcW w:w="1421" w:type="pct"/>
            <w:tcBorders>
              <w:top w:val="single" w:color="000000" w:sz="8" w:space="0"/>
              <w:bottom w:val="single" w:color="000000" w:sz="8" w:space="0"/>
            </w:tcBorders>
            <w:vAlign w:val="center"/>
          </w:tcPr>
          <w:p w14:paraId="30DF656B">
            <w:pPr>
              <w:widowControl/>
              <w:jc w:val="right"/>
              <w:rPr>
                <w:rFonts w:ascii="Tahoma" w:hAnsi="Tahoma" w:eastAsia="宋体" w:cs="Tahoma"/>
                <w:color w:val="000000"/>
                <w:kern w:val="0"/>
                <w:sz w:val="20"/>
                <w:szCs w:val="20"/>
              </w:rPr>
            </w:pPr>
            <w:r>
              <w:rPr>
                <w:rFonts w:ascii="Tahoma" w:hAnsi="Tahoma" w:eastAsia="宋体" w:cs="Tahoma"/>
                <w:color w:val="000000"/>
                <w:kern w:val="0"/>
                <w:sz w:val="20"/>
                <w:szCs w:val="20"/>
              </w:rPr>
              <w:t>LM_RMSE</w:t>
            </w:r>
          </w:p>
        </w:tc>
      </w:tr>
      <w:tr w14:paraId="2D03F9CC">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00" w:type="pct"/>
            <w:tcBorders>
              <w:top w:val="single" w:color="000000" w:sz="8" w:space="0"/>
            </w:tcBorders>
            <w:vAlign w:val="center"/>
          </w:tcPr>
          <w:p w14:paraId="654948E0">
            <w:pPr>
              <w:widowControl/>
              <w:jc w:val="left"/>
              <w:rPr>
                <w:rFonts w:ascii="Tahoma" w:hAnsi="Tahoma" w:eastAsia="宋体" w:cs="Tahoma"/>
                <w:color w:val="000000"/>
                <w:kern w:val="0"/>
                <w:sz w:val="20"/>
                <w:szCs w:val="20"/>
              </w:rPr>
            </w:pPr>
            <w:r>
              <w:rPr>
                <w:rFonts w:ascii="Tahoma" w:hAnsi="Tahoma" w:eastAsia="宋体" w:cs="Tahoma"/>
                <w:color w:val="000000"/>
                <w:kern w:val="0"/>
                <w:sz w:val="20"/>
                <w:szCs w:val="20"/>
              </w:rPr>
              <w:t>FP1</w:t>
            </w:r>
          </w:p>
        </w:tc>
        <w:tc>
          <w:tcPr>
            <w:tcW w:w="1178" w:type="pct"/>
            <w:tcBorders>
              <w:top w:val="single" w:color="000000" w:sz="8" w:space="0"/>
            </w:tcBorders>
            <w:vAlign w:val="center"/>
          </w:tcPr>
          <w:p w14:paraId="477DA14D">
            <w:pPr>
              <w:widowControl/>
              <w:jc w:val="right"/>
              <w:rPr>
                <w:rFonts w:ascii="Tahoma" w:hAnsi="Tahoma" w:eastAsia="宋体" w:cs="Tahoma"/>
                <w:color w:val="006400"/>
                <w:kern w:val="0"/>
                <w:sz w:val="20"/>
                <w:szCs w:val="20"/>
              </w:rPr>
            </w:pPr>
            <w:r>
              <w:rPr>
                <w:rFonts w:ascii="Tahoma" w:hAnsi="Tahoma" w:eastAsia="宋体" w:cs="Tahoma"/>
                <w:color w:val="006400"/>
                <w:kern w:val="0"/>
                <w:sz w:val="20"/>
                <w:szCs w:val="20"/>
              </w:rPr>
              <w:t>0.217</w:t>
            </w:r>
          </w:p>
        </w:tc>
        <w:tc>
          <w:tcPr>
            <w:tcW w:w="1501" w:type="pct"/>
            <w:tcBorders>
              <w:top w:val="single" w:color="000000" w:sz="8" w:space="0"/>
            </w:tcBorders>
            <w:vAlign w:val="center"/>
          </w:tcPr>
          <w:p w14:paraId="39A1DE57">
            <w:pPr>
              <w:widowControl/>
              <w:jc w:val="right"/>
              <w:rPr>
                <w:rFonts w:ascii="Tahoma" w:hAnsi="Tahoma" w:eastAsia="宋体" w:cs="Tahoma"/>
                <w:color w:val="006400"/>
                <w:kern w:val="0"/>
                <w:sz w:val="20"/>
                <w:szCs w:val="20"/>
              </w:rPr>
            </w:pPr>
            <w:r>
              <w:rPr>
                <w:rFonts w:ascii="Tahoma" w:hAnsi="Tahoma" w:eastAsia="宋体" w:cs="Tahoma"/>
                <w:color w:val="006400"/>
                <w:kern w:val="0"/>
                <w:sz w:val="20"/>
                <w:szCs w:val="20"/>
              </w:rPr>
              <w:t>1.037</w:t>
            </w:r>
          </w:p>
        </w:tc>
        <w:tc>
          <w:tcPr>
            <w:tcW w:w="1421" w:type="pct"/>
            <w:tcBorders>
              <w:top w:val="single" w:color="000000" w:sz="8" w:space="0"/>
            </w:tcBorders>
            <w:vAlign w:val="center"/>
          </w:tcPr>
          <w:p w14:paraId="11DB8181">
            <w:pPr>
              <w:widowControl/>
              <w:jc w:val="right"/>
              <w:rPr>
                <w:rFonts w:ascii="Tahoma" w:hAnsi="Tahoma" w:eastAsia="宋体" w:cs="Tahoma"/>
                <w:color w:val="000000"/>
                <w:kern w:val="0"/>
                <w:sz w:val="20"/>
                <w:szCs w:val="20"/>
              </w:rPr>
            </w:pPr>
            <w:r>
              <w:rPr>
                <w:rFonts w:ascii="Tahoma" w:hAnsi="Tahoma" w:eastAsia="宋体" w:cs="Tahoma"/>
                <w:color w:val="000000"/>
                <w:kern w:val="0"/>
                <w:sz w:val="20"/>
                <w:szCs w:val="20"/>
              </w:rPr>
              <w:t>1.061</w:t>
            </w:r>
          </w:p>
        </w:tc>
      </w:tr>
      <w:tr w14:paraId="139563E1">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00" w:type="pct"/>
            <w:vAlign w:val="center"/>
          </w:tcPr>
          <w:p w14:paraId="0C92C8FA">
            <w:pPr>
              <w:widowControl/>
              <w:jc w:val="left"/>
              <w:rPr>
                <w:rFonts w:ascii="Tahoma" w:hAnsi="Tahoma" w:eastAsia="宋体" w:cs="Tahoma"/>
                <w:color w:val="000000"/>
                <w:kern w:val="0"/>
                <w:sz w:val="20"/>
                <w:szCs w:val="20"/>
              </w:rPr>
            </w:pPr>
            <w:r>
              <w:rPr>
                <w:rFonts w:ascii="Tahoma" w:hAnsi="Tahoma" w:eastAsia="宋体" w:cs="Tahoma"/>
                <w:color w:val="000000"/>
                <w:kern w:val="0"/>
                <w:sz w:val="20"/>
                <w:szCs w:val="20"/>
              </w:rPr>
              <w:t>FP2</w:t>
            </w:r>
          </w:p>
        </w:tc>
        <w:tc>
          <w:tcPr>
            <w:tcW w:w="1178" w:type="pct"/>
            <w:vAlign w:val="center"/>
          </w:tcPr>
          <w:p w14:paraId="7634C555">
            <w:pPr>
              <w:widowControl/>
              <w:jc w:val="right"/>
              <w:rPr>
                <w:rFonts w:ascii="Tahoma" w:hAnsi="Tahoma" w:eastAsia="宋体" w:cs="Tahoma"/>
                <w:color w:val="006400"/>
                <w:kern w:val="0"/>
                <w:sz w:val="20"/>
                <w:szCs w:val="20"/>
              </w:rPr>
            </w:pPr>
            <w:r>
              <w:rPr>
                <w:rFonts w:ascii="Tahoma" w:hAnsi="Tahoma" w:eastAsia="宋体" w:cs="Tahoma"/>
                <w:color w:val="006400"/>
                <w:kern w:val="0"/>
                <w:sz w:val="20"/>
                <w:szCs w:val="20"/>
              </w:rPr>
              <w:t>0.233</w:t>
            </w:r>
          </w:p>
        </w:tc>
        <w:tc>
          <w:tcPr>
            <w:tcW w:w="1501" w:type="pct"/>
            <w:vAlign w:val="center"/>
          </w:tcPr>
          <w:p w14:paraId="618335A7">
            <w:pPr>
              <w:widowControl/>
              <w:jc w:val="right"/>
              <w:rPr>
                <w:rFonts w:ascii="Tahoma" w:hAnsi="Tahoma" w:eastAsia="宋体" w:cs="Tahoma"/>
                <w:color w:val="006400"/>
                <w:kern w:val="0"/>
                <w:sz w:val="20"/>
                <w:szCs w:val="20"/>
              </w:rPr>
            </w:pPr>
            <w:r>
              <w:rPr>
                <w:rFonts w:ascii="Tahoma" w:hAnsi="Tahoma" w:eastAsia="宋体" w:cs="Tahoma"/>
                <w:color w:val="006400"/>
                <w:kern w:val="0"/>
                <w:sz w:val="20"/>
                <w:szCs w:val="20"/>
              </w:rPr>
              <w:t>1.024</w:t>
            </w:r>
          </w:p>
        </w:tc>
        <w:tc>
          <w:tcPr>
            <w:tcW w:w="1421" w:type="pct"/>
            <w:vAlign w:val="center"/>
          </w:tcPr>
          <w:p w14:paraId="01AE378A">
            <w:pPr>
              <w:widowControl/>
              <w:jc w:val="right"/>
              <w:rPr>
                <w:rFonts w:ascii="Tahoma" w:hAnsi="Tahoma" w:eastAsia="宋体" w:cs="Tahoma"/>
                <w:color w:val="000000"/>
                <w:kern w:val="0"/>
                <w:sz w:val="20"/>
                <w:szCs w:val="20"/>
              </w:rPr>
            </w:pPr>
            <w:r>
              <w:rPr>
                <w:rFonts w:ascii="Tahoma" w:hAnsi="Tahoma" w:eastAsia="宋体" w:cs="Tahoma"/>
                <w:color w:val="000000"/>
                <w:kern w:val="0"/>
                <w:sz w:val="20"/>
                <w:szCs w:val="20"/>
              </w:rPr>
              <w:t>1.030</w:t>
            </w:r>
          </w:p>
        </w:tc>
      </w:tr>
      <w:tr w14:paraId="1FF0C99A">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00" w:type="pct"/>
            <w:vAlign w:val="center"/>
          </w:tcPr>
          <w:p w14:paraId="652571CD">
            <w:pPr>
              <w:widowControl/>
              <w:jc w:val="left"/>
              <w:rPr>
                <w:rFonts w:ascii="Tahoma" w:hAnsi="Tahoma" w:eastAsia="宋体" w:cs="Tahoma"/>
                <w:color w:val="000000"/>
                <w:kern w:val="0"/>
                <w:sz w:val="20"/>
                <w:szCs w:val="20"/>
              </w:rPr>
            </w:pPr>
            <w:r>
              <w:rPr>
                <w:rFonts w:ascii="Tahoma" w:hAnsi="Tahoma" w:eastAsia="宋体" w:cs="Tahoma"/>
                <w:color w:val="000000"/>
                <w:kern w:val="0"/>
                <w:sz w:val="20"/>
                <w:szCs w:val="20"/>
              </w:rPr>
              <w:t>FP3</w:t>
            </w:r>
          </w:p>
        </w:tc>
        <w:tc>
          <w:tcPr>
            <w:tcW w:w="1178" w:type="pct"/>
            <w:vAlign w:val="center"/>
          </w:tcPr>
          <w:p w14:paraId="688BA5C1">
            <w:pPr>
              <w:widowControl/>
              <w:jc w:val="right"/>
              <w:rPr>
                <w:rFonts w:ascii="Tahoma" w:hAnsi="Tahoma" w:eastAsia="宋体" w:cs="Tahoma"/>
                <w:color w:val="006400"/>
                <w:kern w:val="0"/>
                <w:sz w:val="20"/>
                <w:szCs w:val="20"/>
              </w:rPr>
            </w:pPr>
            <w:r>
              <w:rPr>
                <w:rFonts w:ascii="Tahoma" w:hAnsi="Tahoma" w:eastAsia="宋体" w:cs="Tahoma"/>
                <w:color w:val="006400"/>
                <w:kern w:val="0"/>
                <w:sz w:val="20"/>
                <w:szCs w:val="20"/>
              </w:rPr>
              <w:t>0.163</w:t>
            </w:r>
          </w:p>
        </w:tc>
        <w:tc>
          <w:tcPr>
            <w:tcW w:w="1501" w:type="pct"/>
            <w:vAlign w:val="center"/>
          </w:tcPr>
          <w:p w14:paraId="5062C69D">
            <w:pPr>
              <w:widowControl/>
              <w:jc w:val="right"/>
              <w:rPr>
                <w:rFonts w:ascii="Tahoma" w:hAnsi="Tahoma" w:eastAsia="宋体" w:cs="Tahoma"/>
                <w:color w:val="006400"/>
                <w:kern w:val="0"/>
                <w:sz w:val="20"/>
                <w:szCs w:val="20"/>
              </w:rPr>
            </w:pPr>
            <w:r>
              <w:rPr>
                <w:rFonts w:ascii="Tahoma" w:hAnsi="Tahoma" w:eastAsia="宋体" w:cs="Tahoma"/>
                <w:color w:val="006400"/>
                <w:kern w:val="0"/>
                <w:sz w:val="20"/>
                <w:szCs w:val="20"/>
              </w:rPr>
              <w:t>1.060</w:t>
            </w:r>
          </w:p>
        </w:tc>
        <w:tc>
          <w:tcPr>
            <w:tcW w:w="1421" w:type="pct"/>
            <w:vAlign w:val="center"/>
          </w:tcPr>
          <w:p w14:paraId="786A4548">
            <w:pPr>
              <w:widowControl/>
              <w:jc w:val="right"/>
              <w:rPr>
                <w:rFonts w:ascii="Tahoma" w:hAnsi="Tahoma" w:eastAsia="宋体" w:cs="Tahoma"/>
                <w:color w:val="000000"/>
                <w:kern w:val="0"/>
                <w:sz w:val="20"/>
                <w:szCs w:val="20"/>
              </w:rPr>
            </w:pPr>
            <w:r>
              <w:rPr>
                <w:rFonts w:ascii="Tahoma" w:hAnsi="Tahoma" w:eastAsia="宋体" w:cs="Tahoma"/>
                <w:color w:val="000000"/>
                <w:kern w:val="0"/>
                <w:sz w:val="20"/>
                <w:szCs w:val="20"/>
              </w:rPr>
              <w:t>1.082</w:t>
            </w:r>
          </w:p>
        </w:tc>
      </w:tr>
      <w:tr w14:paraId="28192ADF">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00" w:type="pct"/>
            <w:vAlign w:val="center"/>
          </w:tcPr>
          <w:p w14:paraId="7372E8E4">
            <w:pPr>
              <w:widowControl/>
              <w:jc w:val="left"/>
              <w:rPr>
                <w:rFonts w:ascii="Tahoma" w:hAnsi="Tahoma" w:eastAsia="宋体" w:cs="Tahoma"/>
                <w:color w:val="000000"/>
                <w:kern w:val="0"/>
                <w:sz w:val="20"/>
                <w:szCs w:val="20"/>
              </w:rPr>
            </w:pPr>
            <w:r>
              <w:rPr>
                <w:rFonts w:ascii="Tahoma" w:hAnsi="Tahoma" w:eastAsia="宋体" w:cs="Tahoma"/>
                <w:color w:val="000000"/>
                <w:kern w:val="0"/>
                <w:sz w:val="20"/>
                <w:szCs w:val="20"/>
              </w:rPr>
              <w:t>FP4</w:t>
            </w:r>
          </w:p>
        </w:tc>
        <w:tc>
          <w:tcPr>
            <w:tcW w:w="1178" w:type="pct"/>
            <w:vAlign w:val="center"/>
          </w:tcPr>
          <w:p w14:paraId="1A5D6BC4">
            <w:pPr>
              <w:widowControl/>
              <w:jc w:val="right"/>
              <w:rPr>
                <w:rFonts w:ascii="Tahoma" w:hAnsi="Tahoma" w:eastAsia="宋体" w:cs="Tahoma"/>
                <w:color w:val="006400"/>
                <w:kern w:val="0"/>
                <w:sz w:val="20"/>
                <w:szCs w:val="20"/>
              </w:rPr>
            </w:pPr>
            <w:r>
              <w:rPr>
                <w:rFonts w:ascii="Tahoma" w:hAnsi="Tahoma" w:eastAsia="宋体" w:cs="Tahoma"/>
                <w:color w:val="006400"/>
                <w:kern w:val="0"/>
                <w:sz w:val="20"/>
                <w:szCs w:val="20"/>
              </w:rPr>
              <w:t>0.201</w:t>
            </w:r>
          </w:p>
        </w:tc>
        <w:tc>
          <w:tcPr>
            <w:tcW w:w="1501" w:type="pct"/>
            <w:vAlign w:val="center"/>
          </w:tcPr>
          <w:p w14:paraId="0CFBF847">
            <w:pPr>
              <w:widowControl/>
              <w:jc w:val="right"/>
              <w:rPr>
                <w:rFonts w:ascii="Tahoma" w:hAnsi="Tahoma" w:eastAsia="宋体" w:cs="Tahoma"/>
                <w:color w:val="006400"/>
                <w:kern w:val="0"/>
                <w:sz w:val="20"/>
                <w:szCs w:val="20"/>
              </w:rPr>
            </w:pPr>
            <w:r>
              <w:rPr>
                <w:rFonts w:ascii="Tahoma" w:hAnsi="Tahoma" w:eastAsia="宋体" w:cs="Tahoma"/>
                <w:color w:val="006400"/>
                <w:kern w:val="0"/>
                <w:sz w:val="20"/>
                <w:szCs w:val="20"/>
              </w:rPr>
              <w:t>1.032</w:t>
            </w:r>
          </w:p>
        </w:tc>
        <w:tc>
          <w:tcPr>
            <w:tcW w:w="1421" w:type="pct"/>
            <w:vAlign w:val="center"/>
          </w:tcPr>
          <w:p w14:paraId="39706681">
            <w:pPr>
              <w:widowControl/>
              <w:jc w:val="right"/>
              <w:rPr>
                <w:rFonts w:ascii="Tahoma" w:hAnsi="Tahoma" w:eastAsia="宋体" w:cs="Tahoma"/>
                <w:color w:val="000000"/>
                <w:kern w:val="0"/>
                <w:sz w:val="20"/>
                <w:szCs w:val="20"/>
              </w:rPr>
            </w:pPr>
            <w:r>
              <w:rPr>
                <w:rFonts w:ascii="Tahoma" w:hAnsi="Tahoma" w:eastAsia="宋体" w:cs="Tahoma"/>
                <w:color w:val="000000"/>
                <w:kern w:val="0"/>
                <w:sz w:val="20"/>
                <w:szCs w:val="20"/>
              </w:rPr>
              <w:t>1.059</w:t>
            </w:r>
          </w:p>
        </w:tc>
      </w:tr>
      <w:tr w14:paraId="2C9323EA">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00" w:type="pct"/>
            <w:vAlign w:val="center"/>
          </w:tcPr>
          <w:p w14:paraId="688E75D7">
            <w:pPr>
              <w:widowControl/>
              <w:jc w:val="left"/>
              <w:rPr>
                <w:rFonts w:ascii="Tahoma" w:hAnsi="Tahoma" w:eastAsia="宋体" w:cs="Tahoma"/>
                <w:color w:val="000000"/>
                <w:kern w:val="0"/>
                <w:sz w:val="20"/>
                <w:szCs w:val="20"/>
              </w:rPr>
            </w:pPr>
            <w:r>
              <w:rPr>
                <w:rFonts w:ascii="Tahoma" w:hAnsi="Tahoma" w:eastAsia="宋体" w:cs="Tahoma"/>
                <w:color w:val="000000"/>
                <w:kern w:val="0"/>
                <w:sz w:val="20"/>
                <w:szCs w:val="20"/>
              </w:rPr>
              <w:t>FP5</w:t>
            </w:r>
          </w:p>
        </w:tc>
        <w:tc>
          <w:tcPr>
            <w:tcW w:w="1178" w:type="pct"/>
            <w:vAlign w:val="center"/>
          </w:tcPr>
          <w:p w14:paraId="3C4BA83A">
            <w:pPr>
              <w:widowControl/>
              <w:jc w:val="right"/>
              <w:rPr>
                <w:rFonts w:ascii="Tahoma" w:hAnsi="Tahoma" w:eastAsia="宋体" w:cs="Tahoma"/>
                <w:color w:val="006400"/>
                <w:kern w:val="0"/>
                <w:sz w:val="20"/>
                <w:szCs w:val="20"/>
              </w:rPr>
            </w:pPr>
            <w:r>
              <w:rPr>
                <w:rFonts w:ascii="Tahoma" w:hAnsi="Tahoma" w:eastAsia="宋体" w:cs="Tahoma"/>
                <w:color w:val="006400"/>
                <w:kern w:val="0"/>
                <w:sz w:val="20"/>
                <w:szCs w:val="20"/>
              </w:rPr>
              <w:t>0.218</w:t>
            </w:r>
          </w:p>
        </w:tc>
        <w:tc>
          <w:tcPr>
            <w:tcW w:w="1501" w:type="pct"/>
            <w:vAlign w:val="center"/>
          </w:tcPr>
          <w:p w14:paraId="3D817ADC">
            <w:pPr>
              <w:widowControl/>
              <w:jc w:val="right"/>
              <w:rPr>
                <w:rFonts w:ascii="Tahoma" w:hAnsi="Tahoma" w:eastAsia="宋体" w:cs="Tahoma"/>
                <w:color w:val="006400"/>
                <w:kern w:val="0"/>
                <w:sz w:val="20"/>
                <w:szCs w:val="20"/>
              </w:rPr>
            </w:pPr>
            <w:r>
              <w:rPr>
                <w:rFonts w:ascii="Tahoma" w:hAnsi="Tahoma" w:eastAsia="宋体" w:cs="Tahoma"/>
                <w:color w:val="006400"/>
                <w:kern w:val="0"/>
                <w:sz w:val="20"/>
                <w:szCs w:val="20"/>
              </w:rPr>
              <w:t>0.983</w:t>
            </w:r>
          </w:p>
        </w:tc>
        <w:tc>
          <w:tcPr>
            <w:tcW w:w="1421" w:type="pct"/>
            <w:vAlign w:val="center"/>
          </w:tcPr>
          <w:p w14:paraId="2B530FD5">
            <w:pPr>
              <w:widowControl/>
              <w:jc w:val="right"/>
              <w:rPr>
                <w:rFonts w:ascii="Tahoma" w:hAnsi="Tahoma" w:eastAsia="宋体" w:cs="Tahoma"/>
                <w:color w:val="000000"/>
                <w:kern w:val="0"/>
                <w:sz w:val="20"/>
                <w:szCs w:val="20"/>
              </w:rPr>
            </w:pPr>
            <w:r>
              <w:rPr>
                <w:rFonts w:ascii="Tahoma" w:hAnsi="Tahoma" w:eastAsia="宋体" w:cs="Tahoma"/>
                <w:color w:val="000000"/>
                <w:kern w:val="0"/>
                <w:sz w:val="20"/>
                <w:szCs w:val="20"/>
              </w:rPr>
              <w:t>1.010</w:t>
            </w:r>
          </w:p>
        </w:tc>
      </w:tr>
      <w:tr w14:paraId="08BF4D35">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00" w:type="pct"/>
            <w:vAlign w:val="center"/>
          </w:tcPr>
          <w:p w14:paraId="23D59111">
            <w:pPr>
              <w:widowControl/>
              <w:jc w:val="left"/>
              <w:rPr>
                <w:rFonts w:ascii="Tahoma" w:hAnsi="Tahoma" w:eastAsia="宋体" w:cs="Tahoma"/>
                <w:color w:val="000000"/>
                <w:kern w:val="0"/>
                <w:sz w:val="20"/>
                <w:szCs w:val="20"/>
              </w:rPr>
            </w:pPr>
            <w:r>
              <w:rPr>
                <w:rFonts w:ascii="Tahoma" w:hAnsi="Tahoma" w:eastAsia="宋体" w:cs="Tahoma"/>
                <w:color w:val="000000"/>
                <w:kern w:val="0"/>
                <w:sz w:val="20"/>
                <w:szCs w:val="20"/>
              </w:rPr>
              <w:t>FP6</w:t>
            </w:r>
          </w:p>
        </w:tc>
        <w:tc>
          <w:tcPr>
            <w:tcW w:w="1178" w:type="pct"/>
            <w:vAlign w:val="center"/>
          </w:tcPr>
          <w:p w14:paraId="532AF079">
            <w:pPr>
              <w:widowControl/>
              <w:jc w:val="right"/>
              <w:rPr>
                <w:rFonts w:ascii="Tahoma" w:hAnsi="Tahoma" w:eastAsia="宋体" w:cs="Tahoma"/>
                <w:color w:val="006400"/>
                <w:kern w:val="0"/>
                <w:sz w:val="20"/>
                <w:szCs w:val="20"/>
              </w:rPr>
            </w:pPr>
            <w:r>
              <w:rPr>
                <w:rFonts w:ascii="Tahoma" w:hAnsi="Tahoma" w:eastAsia="宋体" w:cs="Tahoma"/>
                <w:color w:val="006400"/>
                <w:kern w:val="0"/>
                <w:sz w:val="20"/>
                <w:szCs w:val="20"/>
              </w:rPr>
              <w:t>0.218</w:t>
            </w:r>
          </w:p>
        </w:tc>
        <w:tc>
          <w:tcPr>
            <w:tcW w:w="1501" w:type="pct"/>
            <w:vAlign w:val="center"/>
          </w:tcPr>
          <w:p w14:paraId="31582DBF">
            <w:pPr>
              <w:widowControl/>
              <w:jc w:val="right"/>
              <w:rPr>
                <w:rFonts w:ascii="Tahoma" w:hAnsi="Tahoma" w:eastAsia="宋体" w:cs="Tahoma"/>
                <w:color w:val="006400"/>
                <w:kern w:val="0"/>
                <w:sz w:val="20"/>
                <w:szCs w:val="20"/>
              </w:rPr>
            </w:pPr>
            <w:r>
              <w:rPr>
                <w:rFonts w:ascii="Tahoma" w:hAnsi="Tahoma" w:eastAsia="宋体" w:cs="Tahoma"/>
                <w:color w:val="006400"/>
                <w:kern w:val="0"/>
                <w:sz w:val="20"/>
                <w:szCs w:val="20"/>
              </w:rPr>
              <w:t>1.037</w:t>
            </w:r>
          </w:p>
        </w:tc>
        <w:tc>
          <w:tcPr>
            <w:tcW w:w="1421" w:type="pct"/>
            <w:vAlign w:val="center"/>
          </w:tcPr>
          <w:p w14:paraId="1EDFBF6C">
            <w:pPr>
              <w:widowControl/>
              <w:jc w:val="right"/>
              <w:rPr>
                <w:rFonts w:ascii="Tahoma" w:hAnsi="Tahoma" w:eastAsia="宋体" w:cs="Tahoma"/>
                <w:color w:val="000000"/>
                <w:kern w:val="0"/>
                <w:sz w:val="20"/>
                <w:szCs w:val="20"/>
              </w:rPr>
            </w:pPr>
            <w:r>
              <w:rPr>
                <w:rFonts w:ascii="Tahoma" w:hAnsi="Tahoma" w:eastAsia="宋体" w:cs="Tahoma"/>
                <w:color w:val="000000"/>
                <w:kern w:val="0"/>
                <w:sz w:val="20"/>
                <w:szCs w:val="20"/>
              </w:rPr>
              <w:t>1.062</w:t>
            </w:r>
          </w:p>
        </w:tc>
      </w:tr>
      <w:tr w14:paraId="4D474924">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00" w:type="pct"/>
            <w:vAlign w:val="center"/>
          </w:tcPr>
          <w:p w14:paraId="2E019BDC">
            <w:pPr>
              <w:widowControl/>
              <w:jc w:val="left"/>
              <w:rPr>
                <w:rFonts w:ascii="Tahoma" w:hAnsi="Tahoma" w:eastAsia="宋体" w:cs="Tahoma"/>
                <w:color w:val="000000"/>
                <w:kern w:val="0"/>
                <w:sz w:val="20"/>
                <w:szCs w:val="20"/>
              </w:rPr>
            </w:pPr>
            <w:r>
              <w:rPr>
                <w:rFonts w:ascii="Tahoma" w:hAnsi="Tahoma" w:eastAsia="宋体" w:cs="Tahoma"/>
                <w:color w:val="000000"/>
                <w:kern w:val="0"/>
                <w:sz w:val="20"/>
                <w:szCs w:val="20"/>
              </w:rPr>
              <w:t>OR1</w:t>
            </w:r>
          </w:p>
        </w:tc>
        <w:tc>
          <w:tcPr>
            <w:tcW w:w="1178" w:type="pct"/>
            <w:vAlign w:val="center"/>
          </w:tcPr>
          <w:p w14:paraId="0EC503D8">
            <w:pPr>
              <w:widowControl/>
              <w:jc w:val="right"/>
              <w:rPr>
                <w:rFonts w:ascii="Tahoma" w:hAnsi="Tahoma" w:eastAsia="宋体" w:cs="Tahoma"/>
                <w:color w:val="006400"/>
                <w:kern w:val="0"/>
                <w:sz w:val="20"/>
                <w:szCs w:val="20"/>
              </w:rPr>
            </w:pPr>
            <w:r>
              <w:rPr>
                <w:rFonts w:ascii="Tahoma" w:hAnsi="Tahoma" w:eastAsia="宋体" w:cs="Tahoma"/>
                <w:color w:val="006400"/>
                <w:kern w:val="0"/>
                <w:sz w:val="20"/>
                <w:szCs w:val="20"/>
              </w:rPr>
              <w:t>0.273</w:t>
            </w:r>
          </w:p>
        </w:tc>
        <w:tc>
          <w:tcPr>
            <w:tcW w:w="1501" w:type="pct"/>
            <w:vAlign w:val="center"/>
          </w:tcPr>
          <w:p w14:paraId="37311C6F">
            <w:pPr>
              <w:widowControl/>
              <w:jc w:val="right"/>
              <w:rPr>
                <w:rFonts w:ascii="Tahoma" w:hAnsi="Tahoma" w:eastAsia="宋体" w:cs="Tahoma"/>
                <w:color w:val="006400"/>
                <w:kern w:val="0"/>
                <w:sz w:val="20"/>
                <w:szCs w:val="20"/>
              </w:rPr>
            </w:pPr>
            <w:r>
              <w:rPr>
                <w:rFonts w:ascii="Tahoma" w:hAnsi="Tahoma" w:eastAsia="宋体" w:cs="Tahoma"/>
                <w:color w:val="006400"/>
                <w:kern w:val="0"/>
                <w:sz w:val="20"/>
                <w:szCs w:val="20"/>
              </w:rPr>
              <w:t>1.054</w:t>
            </w:r>
          </w:p>
        </w:tc>
        <w:tc>
          <w:tcPr>
            <w:tcW w:w="1421" w:type="pct"/>
            <w:vAlign w:val="center"/>
          </w:tcPr>
          <w:p w14:paraId="721C932E">
            <w:pPr>
              <w:widowControl/>
              <w:jc w:val="right"/>
              <w:rPr>
                <w:rFonts w:ascii="Tahoma" w:hAnsi="Tahoma" w:eastAsia="宋体" w:cs="Tahoma"/>
                <w:color w:val="000000"/>
                <w:kern w:val="0"/>
                <w:sz w:val="20"/>
                <w:szCs w:val="20"/>
              </w:rPr>
            </w:pPr>
            <w:r>
              <w:rPr>
                <w:rFonts w:ascii="Tahoma" w:hAnsi="Tahoma" w:eastAsia="宋体" w:cs="Tahoma"/>
                <w:color w:val="000000"/>
                <w:kern w:val="0"/>
                <w:sz w:val="20"/>
                <w:szCs w:val="20"/>
              </w:rPr>
              <w:t>1.083</w:t>
            </w:r>
          </w:p>
        </w:tc>
      </w:tr>
      <w:tr w14:paraId="5DA5F7C8">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00" w:type="pct"/>
            <w:vAlign w:val="center"/>
          </w:tcPr>
          <w:p w14:paraId="42CDC69D">
            <w:pPr>
              <w:widowControl/>
              <w:jc w:val="left"/>
              <w:rPr>
                <w:rFonts w:ascii="Tahoma" w:hAnsi="Tahoma" w:eastAsia="宋体" w:cs="Tahoma"/>
                <w:color w:val="000000"/>
                <w:kern w:val="0"/>
                <w:sz w:val="20"/>
                <w:szCs w:val="20"/>
              </w:rPr>
            </w:pPr>
            <w:r>
              <w:rPr>
                <w:rFonts w:ascii="Tahoma" w:hAnsi="Tahoma" w:eastAsia="宋体" w:cs="Tahoma"/>
                <w:color w:val="000000"/>
                <w:kern w:val="0"/>
                <w:sz w:val="20"/>
                <w:szCs w:val="20"/>
              </w:rPr>
              <w:t>OR2</w:t>
            </w:r>
          </w:p>
        </w:tc>
        <w:tc>
          <w:tcPr>
            <w:tcW w:w="1178" w:type="pct"/>
            <w:vAlign w:val="center"/>
          </w:tcPr>
          <w:p w14:paraId="6B495B63">
            <w:pPr>
              <w:widowControl/>
              <w:jc w:val="right"/>
              <w:rPr>
                <w:rFonts w:ascii="Tahoma" w:hAnsi="Tahoma" w:eastAsia="宋体" w:cs="Tahoma"/>
                <w:color w:val="006400"/>
                <w:kern w:val="0"/>
                <w:sz w:val="20"/>
                <w:szCs w:val="20"/>
              </w:rPr>
            </w:pPr>
            <w:r>
              <w:rPr>
                <w:rFonts w:ascii="Tahoma" w:hAnsi="Tahoma" w:eastAsia="宋体" w:cs="Tahoma"/>
                <w:color w:val="006400"/>
                <w:kern w:val="0"/>
                <w:sz w:val="20"/>
                <w:szCs w:val="20"/>
              </w:rPr>
              <w:t>0.281</w:t>
            </w:r>
          </w:p>
        </w:tc>
        <w:tc>
          <w:tcPr>
            <w:tcW w:w="1501" w:type="pct"/>
            <w:vAlign w:val="center"/>
          </w:tcPr>
          <w:p w14:paraId="7843C372">
            <w:pPr>
              <w:widowControl/>
              <w:jc w:val="right"/>
              <w:rPr>
                <w:rFonts w:ascii="Tahoma" w:hAnsi="Tahoma" w:eastAsia="宋体" w:cs="Tahoma"/>
                <w:color w:val="006400"/>
                <w:kern w:val="0"/>
                <w:sz w:val="20"/>
                <w:szCs w:val="20"/>
              </w:rPr>
            </w:pPr>
            <w:r>
              <w:rPr>
                <w:rFonts w:ascii="Tahoma" w:hAnsi="Tahoma" w:eastAsia="宋体" w:cs="Tahoma"/>
                <w:color w:val="006400"/>
                <w:kern w:val="0"/>
                <w:sz w:val="20"/>
                <w:szCs w:val="20"/>
              </w:rPr>
              <w:t>1.056</w:t>
            </w:r>
          </w:p>
        </w:tc>
        <w:tc>
          <w:tcPr>
            <w:tcW w:w="1421" w:type="pct"/>
            <w:vAlign w:val="center"/>
          </w:tcPr>
          <w:p w14:paraId="5AADEE90">
            <w:pPr>
              <w:widowControl/>
              <w:jc w:val="right"/>
              <w:rPr>
                <w:rFonts w:ascii="Tahoma" w:hAnsi="Tahoma" w:eastAsia="宋体" w:cs="Tahoma"/>
                <w:color w:val="000000"/>
                <w:kern w:val="0"/>
                <w:sz w:val="20"/>
                <w:szCs w:val="20"/>
              </w:rPr>
            </w:pPr>
            <w:r>
              <w:rPr>
                <w:rFonts w:ascii="Tahoma" w:hAnsi="Tahoma" w:eastAsia="宋体" w:cs="Tahoma"/>
                <w:color w:val="000000"/>
                <w:kern w:val="0"/>
                <w:sz w:val="20"/>
                <w:szCs w:val="20"/>
              </w:rPr>
              <w:t>1.073</w:t>
            </w:r>
          </w:p>
        </w:tc>
      </w:tr>
      <w:tr w14:paraId="75A74A98">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00" w:type="pct"/>
            <w:vAlign w:val="center"/>
          </w:tcPr>
          <w:p w14:paraId="431F9BF5">
            <w:pPr>
              <w:widowControl/>
              <w:jc w:val="left"/>
              <w:rPr>
                <w:rFonts w:ascii="Tahoma" w:hAnsi="Tahoma" w:eastAsia="宋体" w:cs="Tahoma"/>
                <w:color w:val="000000"/>
                <w:kern w:val="0"/>
                <w:sz w:val="20"/>
                <w:szCs w:val="20"/>
              </w:rPr>
            </w:pPr>
            <w:r>
              <w:rPr>
                <w:rFonts w:ascii="Tahoma" w:hAnsi="Tahoma" w:eastAsia="宋体" w:cs="Tahoma"/>
                <w:color w:val="000000"/>
                <w:kern w:val="0"/>
                <w:sz w:val="20"/>
                <w:szCs w:val="20"/>
              </w:rPr>
              <w:t>OR3</w:t>
            </w:r>
          </w:p>
        </w:tc>
        <w:tc>
          <w:tcPr>
            <w:tcW w:w="1178" w:type="pct"/>
            <w:vAlign w:val="center"/>
          </w:tcPr>
          <w:p w14:paraId="2EAED9DA">
            <w:pPr>
              <w:widowControl/>
              <w:jc w:val="right"/>
              <w:rPr>
                <w:rFonts w:ascii="Tahoma" w:hAnsi="Tahoma" w:eastAsia="宋体" w:cs="Tahoma"/>
                <w:color w:val="006400"/>
                <w:kern w:val="0"/>
                <w:sz w:val="20"/>
                <w:szCs w:val="20"/>
              </w:rPr>
            </w:pPr>
            <w:r>
              <w:rPr>
                <w:rFonts w:ascii="Tahoma" w:hAnsi="Tahoma" w:eastAsia="宋体" w:cs="Tahoma"/>
                <w:color w:val="006400"/>
                <w:kern w:val="0"/>
                <w:sz w:val="20"/>
                <w:szCs w:val="20"/>
              </w:rPr>
              <w:t>0.268</w:t>
            </w:r>
          </w:p>
        </w:tc>
        <w:tc>
          <w:tcPr>
            <w:tcW w:w="1501" w:type="pct"/>
            <w:vAlign w:val="center"/>
          </w:tcPr>
          <w:p w14:paraId="04E83D7E">
            <w:pPr>
              <w:widowControl/>
              <w:jc w:val="right"/>
              <w:rPr>
                <w:rFonts w:ascii="Tahoma" w:hAnsi="Tahoma" w:eastAsia="宋体" w:cs="Tahoma"/>
                <w:color w:val="006400"/>
                <w:kern w:val="0"/>
                <w:sz w:val="20"/>
                <w:szCs w:val="20"/>
              </w:rPr>
            </w:pPr>
            <w:r>
              <w:rPr>
                <w:rFonts w:ascii="Tahoma" w:hAnsi="Tahoma" w:eastAsia="宋体" w:cs="Tahoma"/>
                <w:color w:val="006400"/>
                <w:kern w:val="0"/>
                <w:sz w:val="20"/>
                <w:szCs w:val="20"/>
              </w:rPr>
              <w:t>1.009</w:t>
            </w:r>
          </w:p>
        </w:tc>
        <w:tc>
          <w:tcPr>
            <w:tcW w:w="1421" w:type="pct"/>
            <w:vAlign w:val="center"/>
          </w:tcPr>
          <w:p w14:paraId="5C8BAE37">
            <w:pPr>
              <w:widowControl/>
              <w:jc w:val="right"/>
              <w:rPr>
                <w:rFonts w:ascii="Tahoma" w:hAnsi="Tahoma" w:eastAsia="宋体" w:cs="Tahoma"/>
                <w:color w:val="000000"/>
                <w:kern w:val="0"/>
                <w:sz w:val="20"/>
                <w:szCs w:val="20"/>
              </w:rPr>
            </w:pPr>
            <w:r>
              <w:rPr>
                <w:rFonts w:ascii="Tahoma" w:hAnsi="Tahoma" w:eastAsia="宋体" w:cs="Tahoma"/>
                <w:color w:val="000000"/>
                <w:kern w:val="0"/>
                <w:sz w:val="20"/>
                <w:szCs w:val="20"/>
              </w:rPr>
              <w:t>1.043</w:t>
            </w:r>
          </w:p>
        </w:tc>
      </w:tr>
      <w:tr w14:paraId="37404BA5">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00" w:type="pct"/>
            <w:vAlign w:val="center"/>
          </w:tcPr>
          <w:p w14:paraId="2DE5A886">
            <w:pPr>
              <w:widowControl/>
              <w:jc w:val="left"/>
              <w:rPr>
                <w:rFonts w:ascii="Tahoma" w:hAnsi="Tahoma" w:eastAsia="宋体" w:cs="Tahoma"/>
                <w:color w:val="000000"/>
                <w:kern w:val="0"/>
                <w:sz w:val="20"/>
                <w:szCs w:val="20"/>
              </w:rPr>
            </w:pPr>
            <w:r>
              <w:rPr>
                <w:rFonts w:ascii="Tahoma" w:hAnsi="Tahoma" w:eastAsia="宋体" w:cs="Tahoma"/>
                <w:color w:val="000000"/>
                <w:kern w:val="0"/>
                <w:sz w:val="20"/>
                <w:szCs w:val="20"/>
              </w:rPr>
              <w:t>OR4</w:t>
            </w:r>
          </w:p>
        </w:tc>
        <w:tc>
          <w:tcPr>
            <w:tcW w:w="1178" w:type="pct"/>
            <w:vAlign w:val="center"/>
          </w:tcPr>
          <w:p w14:paraId="5E7EE788">
            <w:pPr>
              <w:widowControl/>
              <w:jc w:val="right"/>
              <w:rPr>
                <w:rFonts w:ascii="Tahoma" w:hAnsi="Tahoma" w:eastAsia="宋体" w:cs="Tahoma"/>
                <w:color w:val="006400"/>
                <w:kern w:val="0"/>
                <w:sz w:val="20"/>
                <w:szCs w:val="20"/>
              </w:rPr>
            </w:pPr>
            <w:r>
              <w:rPr>
                <w:rFonts w:ascii="Tahoma" w:hAnsi="Tahoma" w:eastAsia="宋体" w:cs="Tahoma"/>
                <w:color w:val="006400"/>
                <w:kern w:val="0"/>
                <w:sz w:val="20"/>
                <w:szCs w:val="20"/>
              </w:rPr>
              <w:t>0.235</w:t>
            </w:r>
          </w:p>
        </w:tc>
        <w:tc>
          <w:tcPr>
            <w:tcW w:w="1501" w:type="pct"/>
            <w:vAlign w:val="center"/>
          </w:tcPr>
          <w:p w14:paraId="458537DA">
            <w:pPr>
              <w:widowControl/>
              <w:jc w:val="right"/>
              <w:rPr>
                <w:rFonts w:ascii="Tahoma" w:hAnsi="Tahoma" w:eastAsia="宋体" w:cs="Tahoma"/>
                <w:color w:val="006400"/>
                <w:kern w:val="0"/>
                <w:sz w:val="20"/>
                <w:szCs w:val="20"/>
              </w:rPr>
            </w:pPr>
            <w:r>
              <w:rPr>
                <w:rFonts w:ascii="Tahoma" w:hAnsi="Tahoma" w:eastAsia="宋体" w:cs="Tahoma"/>
                <w:color w:val="006400"/>
                <w:kern w:val="0"/>
                <w:sz w:val="20"/>
                <w:szCs w:val="20"/>
              </w:rPr>
              <w:t>1.039</w:t>
            </w:r>
          </w:p>
        </w:tc>
        <w:tc>
          <w:tcPr>
            <w:tcW w:w="1421" w:type="pct"/>
            <w:vAlign w:val="center"/>
          </w:tcPr>
          <w:p w14:paraId="22BC922B">
            <w:pPr>
              <w:widowControl/>
              <w:jc w:val="right"/>
              <w:rPr>
                <w:rFonts w:ascii="Tahoma" w:hAnsi="Tahoma" w:eastAsia="宋体" w:cs="Tahoma"/>
                <w:color w:val="000000"/>
                <w:kern w:val="0"/>
                <w:sz w:val="20"/>
                <w:szCs w:val="20"/>
              </w:rPr>
            </w:pPr>
            <w:r>
              <w:rPr>
                <w:rFonts w:ascii="Tahoma" w:hAnsi="Tahoma" w:eastAsia="宋体" w:cs="Tahoma"/>
                <w:color w:val="000000"/>
                <w:kern w:val="0"/>
                <w:sz w:val="20"/>
                <w:szCs w:val="20"/>
              </w:rPr>
              <w:t>1.059</w:t>
            </w:r>
          </w:p>
        </w:tc>
      </w:tr>
      <w:tr w14:paraId="428D7E81">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00" w:type="pct"/>
            <w:vAlign w:val="center"/>
          </w:tcPr>
          <w:p w14:paraId="38A2D27B">
            <w:pPr>
              <w:widowControl/>
              <w:jc w:val="left"/>
              <w:rPr>
                <w:rFonts w:ascii="Tahoma" w:hAnsi="Tahoma" w:eastAsia="宋体" w:cs="Tahoma"/>
                <w:color w:val="000000"/>
                <w:kern w:val="0"/>
                <w:sz w:val="20"/>
                <w:szCs w:val="20"/>
              </w:rPr>
            </w:pPr>
            <w:r>
              <w:rPr>
                <w:rFonts w:ascii="Tahoma" w:hAnsi="Tahoma" w:eastAsia="宋体" w:cs="Tahoma"/>
                <w:color w:val="000000"/>
                <w:kern w:val="0"/>
                <w:sz w:val="20"/>
                <w:szCs w:val="20"/>
              </w:rPr>
              <w:t>OR5</w:t>
            </w:r>
          </w:p>
        </w:tc>
        <w:tc>
          <w:tcPr>
            <w:tcW w:w="1178" w:type="pct"/>
            <w:vAlign w:val="center"/>
          </w:tcPr>
          <w:p w14:paraId="597194D8">
            <w:pPr>
              <w:widowControl/>
              <w:jc w:val="right"/>
              <w:rPr>
                <w:rFonts w:ascii="Tahoma" w:hAnsi="Tahoma" w:eastAsia="宋体" w:cs="Tahoma"/>
                <w:color w:val="006400"/>
                <w:kern w:val="0"/>
                <w:sz w:val="20"/>
                <w:szCs w:val="20"/>
              </w:rPr>
            </w:pPr>
            <w:r>
              <w:rPr>
                <w:rFonts w:ascii="Tahoma" w:hAnsi="Tahoma" w:eastAsia="宋体" w:cs="Tahoma"/>
                <w:color w:val="006400"/>
                <w:kern w:val="0"/>
                <w:sz w:val="20"/>
                <w:szCs w:val="20"/>
              </w:rPr>
              <w:t>0.287</w:t>
            </w:r>
          </w:p>
        </w:tc>
        <w:tc>
          <w:tcPr>
            <w:tcW w:w="1501" w:type="pct"/>
            <w:vAlign w:val="center"/>
          </w:tcPr>
          <w:p w14:paraId="75680C57">
            <w:pPr>
              <w:widowControl/>
              <w:jc w:val="right"/>
              <w:rPr>
                <w:rFonts w:ascii="Tahoma" w:hAnsi="Tahoma" w:eastAsia="宋体" w:cs="Tahoma"/>
                <w:color w:val="006400"/>
                <w:kern w:val="0"/>
                <w:sz w:val="20"/>
                <w:szCs w:val="20"/>
              </w:rPr>
            </w:pPr>
            <w:r>
              <w:rPr>
                <w:rFonts w:ascii="Tahoma" w:hAnsi="Tahoma" w:eastAsia="宋体" w:cs="Tahoma"/>
                <w:color w:val="006400"/>
                <w:kern w:val="0"/>
                <w:sz w:val="20"/>
                <w:szCs w:val="20"/>
              </w:rPr>
              <w:t>0.994</w:t>
            </w:r>
          </w:p>
        </w:tc>
        <w:tc>
          <w:tcPr>
            <w:tcW w:w="1421" w:type="pct"/>
            <w:vAlign w:val="center"/>
          </w:tcPr>
          <w:p w14:paraId="33AE58B2">
            <w:pPr>
              <w:widowControl/>
              <w:jc w:val="right"/>
              <w:rPr>
                <w:rFonts w:ascii="Tahoma" w:hAnsi="Tahoma" w:eastAsia="宋体" w:cs="Tahoma"/>
                <w:color w:val="000000"/>
                <w:kern w:val="0"/>
                <w:sz w:val="20"/>
                <w:szCs w:val="20"/>
              </w:rPr>
            </w:pPr>
            <w:r>
              <w:rPr>
                <w:rFonts w:ascii="Tahoma" w:hAnsi="Tahoma" w:eastAsia="宋体" w:cs="Tahoma"/>
                <w:color w:val="000000"/>
                <w:kern w:val="0"/>
                <w:sz w:val="20"/>
                <w:szCs w:val="20"/>
              </w:rPr>
              <w:t>1.013</w:t>
            </w:r>
          </w:p>
        </w:tc>
      </w:tr>
      <w:tr w14:paraId="1FEECE82">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00" w:type="pct"/>
            <w:vAlign w:val="center"/>
          </w:tcPr>
          <w:p w14:paraId="493AEC89">
            <w:pPr>
              <w:widowControl/>
              <w:jc w:val="left"/>
              <w:rPr>
                <w:rFonts w:ascii="Tahoma" w:hAnsi="Tahoma" w:eastAsia="宋体" w:cs="Tahoma"/>
                <w:color w:val="000000"/>
                <w:kern w:val="0"/>
                <w:sz w:val="20"/>
                <w:szCs w:val="20"/>
              </w:rPr>
            </w:pPr>
            <w:r>
              <w:rPr>
                <w:rFonts w:ascii="Tahoma" w:hAnsi="Tahoma" w:eastAsia="宋体" w:cs="Tahoma"/>
                <w:color w:val="000000"/>
                <w:kern w:val="0"/>
                <w:sz w:val="20"/>
                <w:szCs w:val="20"/>
              </w:rPr>
              <w:t>OR6</w:t>
            </w:r>
          </w:p>
        </w:tc>
        <w:tc>
          <w:tcPr>
            <w:tcW w:w="1178" w:type="pct"/>
            <w:vAlign w:val="center"/>
          </w:tcPr>
          <w:p w14:paraId="74911D28">
            <w:pPr>
              <w:widowControl/>
              <w:jc w:val="right"/>
              <w:rPr>
                <w:rFonts w:ascii="Tahoma" w:hAnsi="Tahoma" w:eastAsia="宋体" w:cs="Tahoma"/>
                <w:color w:val="006400"/>
                <w:kern w:val="0"/>
                <w:sz w:val="20"/>
                <w:szCs w:val="20"/>
              </w:rPr>
            </w:pPr>
            <w:r>
              <w:rPr>
                <w:rFonts w:ascii="Tahoma" w:hAnsi="Tahoma" w:eastAsia="宋体" w:cs="Tahoma"/>
                <w:color w:val="006400"/>
                <w:kern w:val="0"/>
                <w:sz w:val="20"/>
                <w:szCs w:val="20"/>
              </w:rPr>
              <w:t>0.319</w:t>
            </w:r>
          </w:p>
        </w:tc>
        <w:tc>
          <w:tcPr>
            <w:tcW w:w="1501" w:type="pct"/>
            <w:vAlign w:val="center"/>
          </w:tcPr>
          <w:p w14:paraId="7E187C1E">
            <w:pPr>
              <w:widowControl/>
              <w:jc w:val="right"/>
              <w:rPr>
                <w:rFonts w:ascii="Tahoma" w:hAnsi="Tahoma" w:eastAsia="宋体" w:cs="Tahoma"/>
                <w:color w:val="006400"/>
                <w:kern w:val="0"/>
                <w:sz w:val="20"/>
                <w:szCs w:val="20"/>
              </w:rPr>
            </w:pPr>
            <w:r>
              <w:rPr>
                <w:rFonts w:ascii="Tahoma" w:hAnsi="Tahoma" w:eastAsia="宋体" w:cs="Tahoma"/>
                <w:color w:val="006400"/>
                <w:kern w:val="0"/>
                <w:sz w:val="20"/>
                <w:szCs w:val="20"/>
              </w:rPr>
              <w:t>0.986</w:t>
            </w:r>
          </w:p>
        </w:tc>
        <w:tc>
          <w:tcPr>
            <w:tcW w:w="1421" w:type="pct"/>
            <w:vAlign w:val="center"/>
          </w:tcPr>
          <w:p w14:paraId="0C5E7D05">
            <w:pPr>
              <w:widowControl/>
              <w:jc w:val="right"/>
              <w:rPr>
                <w:rFonts w:ascii="Tahoma" w:hAnsi="Tahoma" w:eastAsia="宋体" w:cs="Tahoma"/>
                <w:color w:val="000000"/>
                <w:kern w:val="0"/>
                <w:sz w:val="20"/>
                <w:szCs w:val="20"/>
              </w:rPr>
            </w:pPr>
            <w:r>
              <w:rPr>
                <w:rFonts w:ascii="Tahoma" w:hAnsi="Tahoma" w:eastAsia="宋体" w:cs="Tahoma"/>
                <w:color w:val="000000"/>
                <w:kern w:val="0"/>
                <w:sz w:val="20"/>
                <w:szCs w:val="20"/>
              </w:rPr>
              <w:t>1.015</w:t>
            </w:r>
          </w:p>
        </w:tc>
      </w:tr>
      <w:tr w14:paraId="13BEE3A8">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00" w:type="pct"/>
            <w:vAlign w:val="center"/>
          </w:tcPr>
          <w:p w14:paraId="277512B7">
            <w:pPr>
              <w:widowControl/>
              <w:jc w:val="left"/>
              <w:rPr>
                <w:rFonts w:ascii="Tahoma" w:hAnsi="Tahoma" w:eastAsia="宋体" w:cs="Tahoma"/>
                <w:color w:val="000000"/>
                <w:kern w:val="0"/>
                <w:sz w:val="20"/>
                <w:szCs w:val="20"/>
              </w:rPr>
            </w:pPr>
            <w:r>
              <w:rPr>
                <w:rFonts w:ascii="Tahoma" w:hAnsi="Tahoma" w:eastAsia="宋体" w:cs="Tahoma"/>
                <w:color w:val="000000"/>
                <w:kern w:val="0"/>
                <w:sz w:val="20"/>
                <w:szCs w:val="20"/>
              </w:rPr>
              <w:t>OR7</w:t>
            </w:r>
          </w:p>
        </w:tc>
        <w:tc>
          <w:tcPr>
            <w:tcW w:w="1178" w:type="pct"/>
            <w:vAlign w:val="center"/>
          </w:tcPr>
          <w:p w14:paraId="515BC6E1">
            <w:pPr>
              <w:widowControl/>
              <w:jc w:val="right"/>
              <w:rPr>
                <w:rFonts w:ascii="Tahoma" w:hAnsi="Tahoma" w:eastAsia="宋体" w:cs="Tahoma"/>
                <w:color w:val="006400"/>
                <w:kern w:val="0"/>
                <w:sz w:val="20"/>
                <w:szCs w:val="20"/>
              </w:rPr>
            </w:pPr>
            <w:r>
              <w:rPr>
                <w:rFonts w:ascii="Tahoma" w:hAnsi="Tahoma" w:eastAsia="宋体" w:cs="Tahoma"/>
                <w:color w:val="006400"/>
                <w:kern w:val="0"/>
                <w:sz w:val="20"/>
                <w:szCs w:val="20"/>
              </w:rPr>
              <w:t>0.262</w:t>
            </w:r>
          </w:p>
        </w:tc>
        <w:tc>
          <w:tcPr>
            <w:tcW w:w="1501" w:type="pct"/>
            <w:vAlign w:val="center"/>
          </w:tcPr>
          <w:p w14:paraId="48E97BC1">
            <w:pPr>
              <w:widowControl/>
              <w:jc w:val="right"/>
              <w:rPr>
                <w:rFonts w:ascii="Tahoma" w:hAnsi="Tahoma" w:eastAsia="宋体" w:cs="Tahoma"/>
                <w:color w:val="006400"/>
                <w:kern w:val="0"/>
                <w:sz w:val="20"/>
                <w:szCs w:val="20"/>
              </w:rPr>
            </w:pPr>
            <w:r>
              <w:rPr>
                <w:rFonts w:ascii="Tahoma" w:hAnsi="Tahoma" w:eastAsia="宋体" w:cs="Tahoma"/>
                <w:color w:val="006400"/>
                <w:kern w:val="0"/>
                <w:sz w:val="20"/>
                <w:szCs w:val="20"/>
              </w:rPr>
              <w:t>1.019</w:t>
            </w:r>
          </w:p>
        </w:tc>
        <w:tc>
          <w:tcPr>
            <w:tcW w:w="1421" w:type="pct"/>
            <w:vAlign w:val="center"/>
          </w:tcPr>
          <w:p w14:paraId="403D8909">
            <w:pPr>
              <w:widowControl/>
              <w:jc w:val="right"/>
              <w:rPr>
                <w:rFonts w:ascii="Tahoma" w:hAnsi="Tahoma" w:eastAsia="宋体" w:cs="Tahoma"/>
                <w:color w:val="000000"/>
                <w:kern w:val="0"/>
                <w:sz w:val="20"/>
                <w:szCs w:val="20"/>
              </w:rPr>
            </w:pPr>
            <w:r>
              <w:rPr>
                <w:rFonts w:ascii="Tahoma" w:hAnsi="Tahoma" w:eastAsia="宋体" w:cs="Tahoma"/>
                <w:color w:val="000000"/>
                <w:kern w:val="0"/>
                <w:sz w:val="20"/>
                <w:szCs w:val="20"/>
              </w:rPr>
              <w:t>1.038</w:t>
            </w:r>
          </w:p>
        </w:tc>
      </w:tr>
      <w:tr w14:paraId="6D56DD77">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00" w:type="pct"/>
            <w:vAlign w:val="center"/>
          </w:tcPr>
          <w:p w14:paraId="1D305F27">
            <w:pPr>
              <w:widowControl/>
              <w:jc w:val="left"/>
              <w:rPr>
                <w:rFonts w:ascii="Tahoma" w:hAnsi="Tahoma" w:eastAsia="宋体" w:cs="Tahoma"/>
                <w:color w:val="000000"/>
                <w:kern w:val="0"/>
                <w:sz w:val="20"/>
                <w:szCs w:val="20"/>
              </w:rPr>
            </w:pPr>
            <w:r>
              <w:rPr>
                <w:rFonts w:ascii="Tahoma" w:hAnsi="Tahoma" w:eastAsia="宋体" w:cs="Tahoma"/>
                <w:color w:val="000000"/>
                <w:kern w:val="0"/>
                <w:sz w:val="20"/>
                <w:szCs w:val="20"/>
              </w:rPr>
              <w:t>OR8</w:t>
            </w:r>
          </w:p>
        </w:tc>
        <w:tc>
          <w:tcPr>
            <w:tcW w:w="1178" w:type="pct"/>
            <w:vAlign w:val="center"/>
          </w:tcPr>
          <w:p w14:paraId="63BF1AB5">
            <w:pPr>
              <w:widowControl/>
              <w:jc w:val="right"/>
              <w:rPr>
                <w:rFonts w:ascii="Tahoma" w:hAnsi="Tahoma" w:eastAsia="宋体" w:cs="Tahoma"/>
                <w:color w:val="006400"/>
                <w:kern w:val="0"/>
                <w:sz w:val="20"/>
                <w:szCs w:val="20"/>
              </w:rPr>
            </w:pPr>
            <w:r>
              <w:rPr>
                <w:rFonts w:ascii="Tahoma" w:hAnsi="Tahoma" w:eastAsia="宋体" w:cs="Tahoma"/>
                <w:color w:val="006400"/>
                <w:kern w:val="0"/>
                <w:sz w:val="20"/>
                <w:szCs w:val="20"/>
              </w:rPr>
              <w:t>0.251</w:t>
            </w:r>
          </w:p>
        </w:tc>
        <w:tc>
          <w:tcPr>
            <w:tcW w:w="1501" w:type="pct"/>
            <w:vAlign w:val="center"/>
          </w:tcPr>
          <w:p w14:paraId="35706CCB">
            <w:pPr>
              <w:widowControl/>
              <w:jc w:val="right"/>
              <w:rPr>
                <w:rFonts w:ascii="Tahoma" w:hAnsi="Tahoma" w:eastAsia="宋体" w:cs="Tahoma"/>
                <w:color w:val="006400"/>
                <w:kern w:val="0"/>
                <w:sz w:val="20"/>
                <w:szCs w:val="20"/>
              </w:rPr>
            </w:pPr>
            <w:r>
              <w:rPr>
                <w:rFonts w:ascii="Tahoma" w:hAnsi="Tahoma" w:eastAsia="宋体" w:cs="Tahoma"/>
                <w:color w:val="006400"/>
                <w:kern w:val="0"/>
                <w:sz w:val="20"/>
                <w:szCs w:val="20"/>
              </w:rPr>
              <w:t>1.063</w:t>
            </w:r>
          </w:p>
        </w:tc>
        <w:tc>
          <w:tcPr>
            <w:tcW w:w="1421" w:type="pct"/>
            <w:vAlign w:val="center"/>
          </w:tcPr>
          <w:p w14:paraId="350A75D3">
            <w:pPr>
              <w:widowControl/>
              <w:jc w:val="right"/>
              <w:rPr>
                <w:rFonts w:ascii="Tahoma" w:hAnsi="Tahoma" w:eastAsia="宋体" w:cs="Tahoma"/>
                <w:color w:val="000000"/>
                <w:kern w:val="0"/>
                <w:sz w:val="20"/>
                <w:szCs w:val="20"/>
              </w:rPr>
            </w:pPr>
            <w:r>
              <w:rPr>
                <w:rFonts w:ascii="Tahoma" w:hAnsi="Tahoma" w:eastAsia="宋体" w:cs="Tahoma"/>
                <w:color w:val="000000"/>
                <w:kern w:val="0"/>
                <w:sz w:val="20"/>
                <w:szCs w:val="20"/>
              </w:rPr>
              <w:t>1.080</w:t>
            </w:r>
          </w:p>
        </w:tc>
      </w:tr>
    </w:tbl>
    <w:p w14:paraId="387B18D0">
      <w:pPr>
        <w:rPr>
          <w:rFonts w:ascii="Tahoma" w:hAnsi="Tahoma" w:cs="Tahoma"/>
          <w:sz w:val="20"/>
          <w:szCs w:val="20"/>
        </w:rPr>
      </w:pPr>
    </w:p>
    <w:p w14:paraId="6573C3B2">
      <w:pPr>
        <w:rPr>
          <w:rFonts w:ascii="Tahoma" w:hAnsi="Tahoma" w:cs="Tahoma"/>
          <w:sz w:val="20"/>
          <w:szCs w:val="20"/>
        </w:rPr>
      </w:pPr>
      <w:r>
        <w:rPr>
          <w:rFonts w:ascii="Tahoma" w:hAnsi="Tahoma" w:cs="Tahoma"/>
          <w:sz w:val="20"/>
          <w:szCs w:val="20"/>
        </w:rPr>
        <w:t xml:space="preserve">Table </w:t>
      </w:r>
      <w:r>
        <w:rPr>
          <w:rFonts w:hint="eastAsia" w:ascii="Tahoma" w:hAnsi="Tahoma" w:cs="Tahoma"/>
          <w:sz w:val="20"/>
          <w:szCs w:val="20"/>
        </w:rPr>
        <w:t>6</w:t>
      </w:r>
      <w:r>
        <w:rPr>
          <w:rFonts w:ascii="Tahoma" w:hAnsi="Tahoma" w:cs="Tahoma"/>
          <w:sz w:val="20"/>
          <w:szCs w:val="20"/>
        </w:rPr>
        <w:t xml:space="preserve"> Results of hypothesis.</w:t>
      </w:r>
    </w:p>
    <w:tbl>
      <w:tblPr>
        <w:tblStyle w:val="10"/>
        <w:tblW w:w="5636" w:type="pct"/>
        <w:tblInd w:w="0" w:type="dxa"/>
        <w:tblBorders>
          <w:top w:val="single" w:color="000000" w:sz="4" w:space="0"/>
          <w:left w:val="none" w:color="auto" w:sz="0" w:space="0"/>
          <w:bottom w:val="single" w:color="000000"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30"/>
        <w:gridCol w:w="852"/>
        <w:gridCol w:w="849"/>
        <w:gridCol w:w="958"/>
        <w:gridCol w:w="991"/>
        <w:gridCol w:w="849"/>
        <w:gridCol w:w="849"/>
        <w:gridCol w:w="852"/>
        <w:gridCol w:w="1275"/>
      </w:tblGrid>
      <w:tr w14:paraId="3A78ADB1">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PrEx>
        <w:trPr>
          <w:trHeight w:val="315" w:hRule="atLeast"/>
        </w:trPr>
        <w:tc>
          <w:tcPr>
            <w:tcW w:w="1109" w:type="pct"/>
            <w:tcBorders>
              <w:top w:val="single" w:color="000000" w:sz="4" w:space="0"/>
              <w:bottom w:val="single" w:color="000000" w:sz="4" w:space="0"/>
            </w:tcBorders>
            <w:noWrap/>
            <w:vAlign w:val="center"/>
          </w:tcPr>
          <w:p w14:paraId="25275F3A">
            <w:pPr>
              <w:widowControl/>
              <w:jc w:val="center"/>
              <w:rPr>
                <w:rFonts w:ascii="Tahoma" w:hAnsi="Tahoma" w:eastAsia="宋体" w:cs="Tahoma"/>
                <w:b/>
                <w:bCs/>
                <w:color w:val="000000" w:themeColor="text1"/>
                <w:kern w:val="0"/>
                <w:sz w:val="20"/>
                <w:szCs w:val="20"/>
                <w14:textFill>
                  <w14:solidFill>
                    <w14:schemeClr w14:val="tx1"/>
                  </w14:solidFill>
                </w14:textFill>
              </w:rPr>
            </w:pPr>
            <w:r>
              <w:rPr>
                <w:rFonts w:ascii="Tahoma" w:hAnsi="Tahoma" w:eastAsia="宋体" w:cs="Tahoma"/>
                <w:b/>
                <w:bCs/>
                <w:color w:val="000000" w:themeColor="text1"/>
                <w:kern w:val="0"/>
                <w:sz w:val="20"/>
                <w:szCs w:val="20"/>
                <w14:textFill>
                  <w14:solidFill>
                    <w14:schemeClr w14:val="tx1"/>
                  </w14:solidFill>
                </w14:textFill>
              </w:rPr>
              <w:t>Hypothesis</w:t>
            </w:r>
          </w:p>
        </w:tc>
        <w:tc>
          <w:tcPr>
            <w:tcW w:w="443" w:type="pct"/>
            <w:tcBorders>
              <w:top w:val="single" w:color="000000" w:sz="4" w:space="0"/>
              <w:bottom w:val="single" w:color="000000" w:sz="4" w:space="0"/>
            </w:tcBorders>
            <w:noWrap/>
            <w:vAlign w:val="center"/>
          </w:tcPr>
          <w:p w14:paraId="727D0C8F">
            <w:pPr>
              <w:widowControl/>
              <w:jc w:val="center"/>
              <w:rPr>
                <w:rFonts w:ascii="Tahoma" w:hAnsi="Tahoma" w:eastAsia="宋体" w:cs="Tahoma"/>
                <w:b/>
                <w:bCs/>
                <w:color w:val="000000" w:themeColor="text1"/>
                <w:kern w:val="0"/>
                <w:sz w:val="20"/>
                <w:szCs w:val="20"/>
                <w14:textFill>
                  <w14:solidFill>
                    <w14:schemeClr w14:val="tx1"/>
                  </w14:solidFill>
                </w14:textFill>
              </w:rPr>
            </w:pPr>
            <w:r>
              <w:rPr>
                <w:rFonts w:ascii="Tahoma" w:hAnsi="Tahoma" w:eastAsia="宋体" w:cs="Tahoma"/>
                <w:b/>
                <w:bCs/>
                <w:color w:val="000000" w:themeColor="text1"/>
                <w:kern w:val="0"/>
                <w:sz w:val="20"/>
                <w:szCs w:val="20"/>
                <w14:textFill>
                  <w14:solidFill>
                    <w14:schemeClr w14:val="tx1"/>
                  </w14:solidFill>
                </w14:textFill>
              </w:rPr>
              <w:t>Std. Beta</w:t>
            </w:r>
          </w:p>
        </w:tc>
        <w:tc>
          <w:tcPr>
            <w:tcW w:w="442" w:type="pct"/>
            <w:tcBorders>
              <w:top w:val="single" w:color="000000" w:sz="4" w:space="0"/>
              <w:bottom w:val="single" w:color="000000" w:sz="4" w:space="0"/>
            </w:tcBorders>
            <w:noWrap/>
            <w:vAlign w:val="center"/>
          </w:tcPr>
          <w:p w14:paraId="4257B7A5">
            <w:pPr>
              <w:widowControl/>
              <w:jc w:val="center"/>
              <w:rPr>
                <w:rFonts w:ascii="Tahoma" w:hAnsi="Tahoma" w:eastAsia="宋体" w:cs="Tahoma"/>
                <w:b/>
                <w:bCs/>
                <w:color w:val="000000" w:themeColor="text1"/>
                <w:kern w:val="0"/>
                <w:sz w:val="20"/>
                <w:szCs w:val="20"/>
                <w14:textFill>
                  <w14:solidFill>
                    <w14:schemeClr w14:val="tx1"/>
                  </w14:solidFill>
                </w14:textFill>
              </w:rPr>
            </w:pPr>
            <w:r>
              <w:rPr>
                <w:rFonts w:ascii="Tahoma" w:hAnsi="Tahoma" w:eastAsia="宋体" w:cs="Tahoma"/>
                <w:b/>
                <w:bCs/>
                <w:color w:val="000000" w:themeColor="text1"/>
                <w:kern w:val="0"/>
                <w:sz w:val="20"/>
                <w:szCs w:val="20"/>
                <w14:textFill>
                  <w14:solidFill>
                    <w14:schemeClr w14:val="tx1"/>
                  </w14:solidFill>
                </w14:textFill>
              </w:rPr>
              <w:t>Std. Error</w:t>
            </w:r>
          </w:p>
        </w:tc>
        <w:tc>
          <w:tcPr>
            <w:tcW w:w="499" w:type="pct"/>
            <w:tcBorders>
              <w:top w:val="single" w:color="000000" w:sz="4" w:space="0"/>
              <w:bottom w:val="single" w:color="000000" w:sz="4" w:space="0"/>
            </w:tcBorders>
            <w:noWrap/>
            <w:vAlign w:val="center"/>
          </w:tcPr>
          <w:p w14:paraId="3A2D0BC9">
            <w:pPr>
              <w:widowControl/>
              <w:jc w:val="center"/>
              <w:rPr>
                <w:rFonts w:ascii="Tahoma" w:hAnsi="Tahoma" w:eastAsia="宋体" w:cs="Tahoma"/>
                <w:b/>
                <w:bCs/>
                <w:color w:val="000000" w:themeColor="text1"/>
                <w:kern w:val="0"/>
                <w:sz w:val="20"/>
                <w:szCs w:val="20"/>
                <w14:textFill>
                  <w14:solidFill>
                    <w14:schemeClr w14:val="tx1"/>
                  </w14:solidFill>
                </w14:textFill>
              </w:rPr>
            </w:pPr>
            <w:r>
              <w:rPr>
                <w:rFonts w:ascii="Tahoma" w:hAnsi="Tahoma" w:eastAsia="宋体" w:cs="Tahoma"/>
                <w:b/>
                <w:bCs/>
                <w:color w:val="000000" w:themeColor="text1"/>
                <w:kern w:val="0"/>
                <w:sz w:val="20"/>
                <w:szCs w:val="20"/>
                <w14:textFill>
                  <w14:solidFill>
                    <w14:schemeClr w14:val="tx1"/>
                  </w14:solidFill>
                </w14:textFill>
              </w:rPr>
              <w:t>T values</w:t>
            </w:r>
          </w:p>
        </w:tc>
        <w:tc>
          <w:tcPr>
            <w:tcW w:w="516" w:type="pct"/>
            <w:tcBorders>
              <w:top w:val="single" w:color="000000" w:sz="4" w:space="0"/>
              <w:bottom w:val="single" w:color="000000" w:sz="4" w:space="0"/>
            </w:tcBorders>
            <w:noWrap/>
            <w:vAlign w:val="center"/>
          </w:tcPr>
          <w:p w14:paraId="6D29E580">
            <w:pPr>
              <w:widowControl/>
              <w:jc w:val="center"/>
              <w:rPr>
                <w:rFonts w:ascii="Tahoma" w:hAnsi="Tahoma" w:eastAsia="宋体" w:cs="Tahoma"/>
                <w:b/>
                <w:bCs/>
                <w:color w:val="000000" w:themeColor="text1"/>
                <w:kern w:val="0"/>
                <w:sz w:val="20"/>
                <w:szCs w:val="20"/>
                <w14:textFill>
                  <w14:solidFill>
                    <w14:schemeClr w14:val="tx1"/>
                  </w14:solidFill>
                </w14:textFill>
              </w:rPr>
            </w:pPr>
            <w:r>
              <w:rPr>
                <w:rFonts w:ascii="Tahoma" w:hAnsi="Tahoma" w:eastAsia="宋体" w:cs="Tahoma"/>
                <w:b/>
                <w:bCs/>
                <w:color w:val="000000" w:themeColor="text1"/>
                <w:kern w:val="0"/>
                <w:sz w:val="20"/>
                <w:szCs w:val="20"/>
                <w14:textFill>
                  <w14:solidFill>
                    <w14:schemeClr w14:val="tx1"/>
                  </w14:solidFill>
                </w14:textFill>
              </w:rPr>
              <w:t>P values</w:t>
            </w:r>
          </w:p>
        </w:tc>
        <w:tc>
          <w:tcPr>
            <w:tcW w:w="442" w:type="pct"/>
            <w:tcBorders>
              <w:top w:val="single" w:color="000000" w:sz="4" w:space="0"/>
              <w:bottom w:val="single" w:color="000000" w:sz="4" w:space="0"/>
            </w:tcBorders>
            <w:noWrap/>
            <w:vAlign w:val="center"/>
          </w:tcPr>
          <w:p w14:paraId="7B564446">
            <w:pPr>
              <w:widowControl/>
              <w:jc w:val="center"/>
              <w:rPr>
                <w:rFonts w:ascii="Tahoma" w:hAnsi="Tahoma" w:eastAsia="宋体" w:cs="Tahoma"/>
                <w:b/>
                <w:bCs/>
                <w:color w:val="000000" w:themeColor="text1"/>
                <w:kern w:val="0"/>
                <w:sz w:val="20"/>
                <w:szCs w:val="20"/>
                <w14:textFill>
                  <w14:solidFill>
                    <w14:schemeClr w14:val="tx1"/>
                  </w14:solidFill>
                </w14:textFill>
              </w:rPr>
            </w:pPr>
            <w:r>
              <w:rPr>
                <w:rFonts w:ascii="Tahoma" w:hAnsi="Tahoma" w:eastAsia="宋体" w:cs="Tahoma"/>
                <w:b/>
                <w:bCs/>
                <w:color w:val="000000" w:themeColor="text1"/>
                <w:kern w:val="0"/>
                <w:sz w:val="20"/>
                <w:szCs w:val="20"/>
                <w14:textFill>
                  <w14:solidFill>
                    <w14:schemeClr w14:val="tx1"/>
                  </w14:solidFill>
                </w14:textFill>
              </w:rPr>
              <w:t>F</w:t>
            </w:r>
            <w:r>
              <w:rPr>
                <w:rFonts w:ascii="Tahoma" w:hAnsi="Tahoma" w:eastAsia="宋体" w:cs="Tahoma"/>
                <w:b/>
                <w:bCs/>
                <w:color w:val="000000" w:themeColor="text1"/>
                <w:kern w:val="0"/>
                <w:sz w:val="20"/>
                <w:szCs w:val="20"/>
                <w:vertAlign w:val="superscript"/>
                <w14:textFill>
                  <w14:solidFill>
                    <w14:schemeClr w14:val="tx1"/>
                  </w14:solidFill>
                </w14:textFill>
              </w:rPr>
              <w:t>2</w:t>
            </w:r>
          </w:p>
        </w:tc>
        <w:tc>
          <w:tcPr>
            <w:tcW w:w="442" w:type="pct"/>
            <w:tcBorders>
              <w:top w:val="single" w:color="000000" w:sz="4" w:space="0"/>
              <w:bottom w:val="single" w:color="000000" w:sz="4" w:space="0"/>
            </w:tcBorders>
            <w:noWrap/>
            <w:vAlign w:val="center"/>
          </w:tcPr>
          <w:p w14:paraId="37863D79">
            <w:pPr>
              <w:widowControl/>
              <w:jc w:val="center"/>
              <w:rPr>
                <w:rFonts w:ascii="Tahoma" w:hAnsi="Tahoma" w:eastAsia="宋体" w:cs="Tahoma"/>
                <w:b/>
                <w:bCs/>
                <w:color w:val="000000" w:themeColor="text1"/>
                <w:kern w:val="0"/>
                <w:sz w:val="20"/>
                <w:szCs w:val="20"/>
                <w14:textFill>
                  <w14:solidFill>
                    <w14:schemeClr w14:val="tx1"/>
                  </w14:solidFill>
                </w14:textFill>
              </w:rPr>
            </w:pPr>
            <w:r>
              <w:rPr>
                <w:rFonts w:ascii="Tahoma" w:hAnsi="Tahoma" w:eastAsia="宋体" w:cs="Tahoma"/>
                <w:b/>
                <w:bCs/>
                <w:color w:val="000000" w:themeColor="text1"/>
                <w:kern w:val="0"/>
                <w:sz w:val="20"/>
                <w:szCs w:val="20"/>
                <w14:textFill>
                  <w14:solidFill>
                    <w14:schemeClr w14:val="tx1"/>
                  </w14:solidFill>
                </w14:textFill>
              </w:rPr>
              <w:t>PCILL</w:t>
            </w:r>
          </w:p>
        </w:tc>
        <w:tc>
          <w:tcPr>
            <w:tcW w:w="443" w:type="pct"/>
            <w:tcBorders>
              <w:top w:val="single" w:color="000000" w:sz="4" w:space="0"/>
              <w:bottom w:val="single" w:color="000000" w:sz="4" w:space="0"/>
            </w:tcBorders>
            <w:noWrap/>
            <w:vAlign w:val="center"/>
          </w:tcPr>
          <w:p w14:paraId="33F1112A">
            <w:pPr>
              <w:widowControl/>
              <w:jc w:val="center"/>
              <w:rPr>
                <w:rFonts w:ascii="Tahoma" w:hAnsi="Tahoma" w:eastAsia="宋体" w:cs="Tahoma"/>
                <w:b/>
                <w:bCs/>
                <w:color w:val="000000" w:themeColor="text1"/>
                <w:kern w:val="0"/>
                <w:sz w:val="20"/>
                <w:szCs w:val="20"/>
                <w14:textFill>
                  <w14:solidFill>
                    <w14:schemeClr w14:val="tx1"/>
                  </w14:solidFill>
                </w14:textFill>
              </w:rPr>
            </w:pPr>
            <w:r>
              <w:rPr>
                <w:rFonts w:ascii="Tahoma" w:hAnsi="Tahoma" w:eastAsia="宋体" w:cs="Tahoma"/>
                <w:b/>
                <w:bCs/>
                <w:color w:val="000000" w:themeColor="text1"/>
                <w:kern w:val="0"/>
                <w:sz w:val="20"/>
                <w:szCs w:val="20"/>
                <w14:textFill>
                  <w14:solidFill>
                    <w14:schemeClr w14:val="tx1"/>
                  </w14:solidFill>
                </w14:textFill>
              </w:rPr>
              <w:t>PCIUL</w:t>
            </w:r>
          </w:p>
        </w:tc>
        <w:tc>
          <w:tcPr>
            <w:tcW w:w="664" w:type="pct"/>
            <w:tcBorders>
              <w:top w:val="single" w:color="000000" w:sz="4" w:space="0"/>
              <w:bottom w:val="single" w:color="000000" w:sz="4" w:space="0"/>
            </w:tcBorders>
            <w:noWrap/>
            <w:vAlign w:val="center"/>
          </w:tcPr>
          <w:p w14:paraId="422C59AA">
            <w:pPr>
              <w:widowControl/>
              <w:jc w:val="center"/>
              <w:rPr>
                <w:rFonts w:ascii="Tahoma" w:hAnsi="Tahoma" w:eastAsia="宋体" w:cs="Tahoma"/>
                <w:b/>
                <w:bCs/>
                <w:color w:val="000000" w:themeColor="text1"/>
                <w:kern w:val="0"/>
                <w:sz w:val="20"/>
                <w:szCs w:val="20"/>
                <w14:textFill>
                  <w14:solidFill>
                    <w14:schemeClr w14:val="tx1"/>
                  </w14:solidFill>
                </w14:textFill>
              </w:rPr>
            </w:pPr>
            <w:r>
              <w:rPr>
                <w:rFonts w:ascii="Tahoma" w:hAnsi="Tahoma" w:eastAsia="宋体" w:cs="Tahoma"/>
                <w:b/>
                <w:bCs/>
                <w:color w:val="000000" w:themeColor="text1"/>
                <w:kern w:val="0"/>
                <w:sz w:val="20"/>
                <w:szCs w:val="20"/>
                <w14:textFill>
                  <w14:solidFill>
                    <w14:schemeClr w14:val="tx1"/>
                  </w14:solidFill>
                </w14:textFill>
              </w:rPr>
              <w:t>Supported</w:t>
            </w:r>
          </w:p>
        </w:tc>
      </w:tr>
      <w:tr w14:paraId="43A55102">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09" w:type="pct"/>
            <w:tcBorders>
              <w:top w:val="single" w:color="000000" w:sz="4" w:space="0"/>
            </w:tcBorders>
            <w:vAlign w:val="center"/>
          </w:tcPr>
          <w:p w14:paraId="42AC3E76">
            <w:pPr>
              <w:widowControl/>
              <w:jc w:val="center"/>
              <w:rPr>
                <w:rFonts w:ascii="Tahoma" w:hAnsi="Tahoma" w:eastAsia="宋体" w:cs="Tahoma"/>
                <w:color w:val="000000" w:themeColor="text1"/>
                <w:kern w:val="0"/>
                <w:sz w:val="20"/>
                <w:szCs w:val="20"/>
                <w14:textFill>
                  <w14:solidFill>
                    <w14:schemeClr w14:val="tx1"/>
                  </w14:solidFill>
                </w14:textFill>
              </w:rPr>
            </w:pPr>
            <w:r>
              <w:rPr>
                <w:rFonts w:ascii="Tahoma" w:hAnsi="Tahoma" w:eastAsia="宋体" w:cs="Tahoma"/>
                <w:color w:val="000000" w:themeColor="text1"/>
                <w:kern w:val="0"/>
                <w:sz w:val="20"/>
                <w:szCs w:val="20"/>
                <w14:textFill>
                  <w14:solidFill>
                    <w14:schemeClr w14:val="tx1"/>
                  </w14:solidFill>
                </w14:textFill>
              </w:rPr>
              <w:t>H1: DT -&gt; FP</w:t>
            </w:r>
          </w:p>
        </w:tc>
        <w:tc>
          <w:tcPr>
            <w:tcW w:w="443" w:type="pct"/>
            <w:tcBorders>
              <w:top w:val="single" w:color="000000" w:sz="4" w:space="0"/>
            </w:tcBorders>
            <w:vAlign w:val="center"/>
          </w:tcPr>
          <w:p w14:paraId="64E50291">
            <w:pPr>
              <w:widowControl/>
              <w:jc w:val="center"/>
              <w:rPr>
                <w:rFonts w:ascii="Tahoma" w:hAnsi="Tahoma" w:eastAsia="宋体" w:cs="Tahoma"/>
                <w:color w:val="000000" w:themeColor="text1"/>
                <w:kern w:val="0"/>
                <w:sz w:val="20"/>
                <w:szCs w:val="20"/>
                <w14:textFill>
                  <w14:solidFill>
                    <w14:schemeClr w14:val="tx1"/>
                  </w14:solidFill>
                </w14:textFill>
              </w:rPr>
            </w:pPr>
            <w:r>
              <w:rPr>
                <w:rFonts w:ascii="Tahoma" w:hAnsi="Tahoma" w:eastAsia="宋体" w:cs="Tahoma"/>
                <w:color w:val="000000" w:themeColor="text1"/>
                <w:kern w:val="0"/>
                <w:sz w:val="20"/>
                <w:szCs w:val="20"/>
                <w14:textFill>
                  <w14:solidFill>
                    <w14:schemeClr w14:val="tx1"/>
                  </w14:solidFill>
                </w14:textFill>
              </w:rPr>
              <w:t xml:space="preserve">0.326 </w:t>
            </w:r>
          </w:p>
        </w:tc>
        <w:tc>
          <w:tcPr>
            <w:tcW w:w="442" w:type="pct"/>
            <w:tcBorders>
              <w:top w:val="single" w:color="000000" w:sz="4" w:space="0"/>
            </w:tcBorders>
            <w:vAlign w:val="center"/>
          </w:tcPr>
          <w:p w14:paraId="40A05C60">
            <w:pPr>
              <w:widowControl/>
              <w:jc w:val="center"/>
              <w:rPr>
                <w:rFonts w:ascii="Tahoma" w:hAnsi="Tahoma" w:eastAsia="宋体" w:cs="Tahoma"/>
                <w:color w:val="000000" w:themeColor="text1"/>
                <w:kern w:val="0"/>
                <w:sz w:val="20"/>
                <w:szCs w:val="20"/>
                <w14:textFill>
                  <w14:solidFill>
                    <w14:schemeClr w14:val="tx1"/>
                  </w14:solidFill>
                </w14:textFill>
              </w:rPr>
            </w:pPr>
            <w:r>
              <w:rPr>
                <w:rFonts w:ascii="Tahoma" w:hAnsi="Tahoma" w:eastAsia="宋体" w:cs="Tahoma"/>
                <w:color w:val="000000" w:themeColor="text1"/>
                <w:kern w:val="0"/>
                <w:sz w:val="20"/>
                <w:szCs w:val="20"/>
                <w14:textFill>
                  <w14:solidFill>
                    <w14:schemeClr w14:val="tx1"/>
                  </w14:solidFill>
                </w14:textFill>
              </w:rPr>
              <w:t xml:space="preserve">0.068 </w:t>
            </w:r>
          </w:p>
        </w:tc>
        <w:tc>
          <w:tcPr>
            <w:tcW w:w="499" w:type="pct"/>
            <w:tcBorders>
              <w:top w:val="single" w:color="000000" w:sz="4" w:space="0"/>
            </w:tcBorders>
            <w:vAlign w:val="center"/>
          </w:tcPr>
          <w:p w14:paraId="6304B7B3">
            <w:pPr>
              <w:widowControl/>
              <w:jc w:val="center"/>
              <w:rPr>
                <w:rFonts w:ascii="Tahoma" w:hAnsi="Tahoma" w:eastAsia="宋体" w:cs="Tahoma"/>
                <w:color w:val="000000" w:themeColor="text1"/>
                <w:kern w:val="0"/>
                <w:sz w:val="20"/>
                <w:szCs w:val="20"/>
                <w14:textFill>
                  <w14:solidFill>
                    <w14:schemeClr w14:val="tx1"/>
                  </w14:solidFill>
                </w14:textFill>
              </w:rPr>
            </w:pPr>
            <w:r>
              <w:rPr>
                <w:rFonts w:ascii="Tahoma" w:hAnsi="Tahoma" w:eastAsia="宋体" w:cs="Tahoma"/>
                <w:color w:val="000000" w:themeColor="text1"/>
                <w:kern w:val="0"/>
                <w:sz w:val="20"/>
                <w:szCs w:val="20"/>
                <w14:textFill>
                  <w14:solidFill>
                    <w14:schemeClr w14:val="tx1"/>
                  </w14:solidFill>
                </w14:textFill>
              </w:rPr>
              <w:t xml:space="preserve">4.775 </w:t>
            </w:r>
          </w:p>
        </w:tc>
        <w:tc>
          <w:tcPr>
            <w:tcW w:w="516" w:type="pct"/>
            <w:tcBorders>
              <w:top w:val="single" w:color="000000" w:sz="4" w:space="0"/>
            </w:tcBorders>
            <w:noWrap/>
            <w:vAlign w:val="center"/>
          </w:tcPr>
          <w:p w14:paraId="47082C49">
            <w:pPr>
              <w:widowControl/>
              <w:jc w:val="center"/>
              <w:rPr>
                <w:rFonts w:ascii="Tahoma" w:hAnsi="Tahoma" w:eastAsia="宋体" w:cs="Tahoma"/>
                <w:color w:val="000000" w:themeColor="text1"/>
                <w:kern w:val="0"/>
                <w:sz w:val="20"/>
                <w:szCs w:val="20"/>
                <w14:textFill>
                  <w14:solidFill>
                    <w14:schemeClr w14:val="tx1"/>
                  </w14:solidFill>
                </w14:textFill>
              </w:rPr>
            </w:pPr>
            <w:r>
              <w:rPr>
                <w:rFonts w:ascii="Tahoma" w:hAnsi="Tahoma" w:eastAsia="宋体" w:cs="Tahoma"/>
                <w:color w:val="000000" w:themeColor="text1"/>
                <w:kern w:val="0"/>
                <w:sz w:val="20"/>
                <w:szCs w:val="20"/>
                <w14:textFill>
                  <w14:solidFill>
                    <w14:schemeClr w14:val="tx1"/>
                  </w14:solidFill>
                </w14:textFill>
              </w:rPr>
              <w:t xml:space="preserve">0.000 </w:t>
            </w:r>
          </w:p>
        </w:tc>
        <w:tc>
          <w:tcPr>
            <w:tcW w:w="442" w:type="pct"/>
            <w:tcBorders>
              <w:top w:val="single" w:color="000000" w:sz="4" w:space="0"/>
            </w:tcBorders>
            <w:vAlign w:val="center"/>
          </w:tcPr>
          <w:p w14:paraId="1F97D9B1">
            <w:pPr>
              <w:widowControl/>
              <w:jc w:val="center"/>
              <w:rPr>
                <w:rFonts w:ascii="Tahoma" w:hAnsi="Tahoma" w:eastAsia="宋体" w:cs="Tahoma"/>
                <w:color w:val="000000" w:themeColor="text1"/>
                <w:kern w:val="0"/>
                <w:sz w:val="20"/>
                <w:szCs w:val="20"/>
                <w14:textFill>
                  <w14:solidFill>
                    <w14:schemeClr w14:val="tx1"/>
                  </w14:solidFill>
                </w14:textFill>
              </w:rPr>
            </w:pPr>
            <w:r>
              <w:rPr>
                <w:rFonts w:ascii="Tahoma" w:hAnsi="Tahoma" w:eastAsia="宋体" w:cs="Tahoma"/>
                <w:color w:val="000000" w:themeColor="text1"/>
                <w:kern w:val="0"/>
                <w:sz w:val="20"/>
                <w:szCs w:val="20"/>
                <w14:textFill>
                  <w14:solidFill>
                    <w14:schemeClr w14:val="tx1"/>
                  </w14:solidFill>
                </w14:textFill>
              </w:rPr>
              <w:t xml:space="preserve">0.071 </w:t>
            </w:r>
          </w:p>
        </w:tc>
        <w:tc>
          <w:tcPr>
            <w:tcW w:w="442" w:type="pct"/>
            <w:tcBorders>
              <w:top w:val="single" w:color="000000" w:sz="4" w:space="0"/>
            </w:tcBorders>
            <w:vAlign w:val="center"/>
          </w:tcPr>
          <w:p w14:paraId="1F8727BB">
            <w:pPr>
              <w:widowControl/>
              <w:jc w:val="center"/>
              <w:rPr>
                <w:rFonts w:ascii="Tahoma" w:hAnsi="Tahoma" w:eastAsia="宋体" w:cs="Tahoma"/>
                <w:color w:val="000000" w:themeColor="text1"/>
                <w:kern w:val="0"/>
                <w:sz w:val="20"/>
                <w:szCs w:val="20"/>
                <w14:textFill>
                  <w14:solidFill>
                    <w14:schemeClr w14:val="tx1"/>
                  </w14:solidFill>
                </w14:textFill>
              </w:rPr>
            </w:pPr>
            <w:r>
              <w:rPr>
                <w:rFonts w:ascii="Tahoma" w:hAnsi="Tahoma" w:eastAsia="宋体" w:cs="Tahoma"/>
                <w:color w:val="000000" w:themeColor="text1"/>
                <w:kern w:val="0"/>
                <w:sz w:val="20"/>
                <w:szCs w:val="20"/>
                <w14:textFill>
                  <w14:solidFill>
                    <w14:schemeClr w14:val="tx1"/>
                  </w14:solidFill>
                </w14:textFill>
              </w:rPr>
              <w:t xml:space="preserve">0.204 </w:t>
            </w:r>
          </w:p>
        </w:tc>
        <w:tc>
          <w:tcPr>
            <w:tcW w:w="443" w:type="pct"/>
            <w:tcBorders>
              <w:top w:val="single" w:color="000000" w:sz="4" w:space="0"/>
            </w:tcBorders>
            <w:vAlign w:val="center"/>
          </w:tcPr>
          <w:p w14:paraId="1F0BEEE7">
            <w:pPr>
              <w:widowControl/>
              <w:jc w:val="center"/>
              <w:rPr>
                <w:rFonts w:ascii="Tahoma" w:hAnsi="Tahoma" w:eastAsia="宋体" w:cs="Tahoma"/>
                <w:color w:val="000000" w:themeColor="text1"/>
                <w:kern w:val="0"/>
                <w:sz w:val="20"/>
                <w:szCs w:val="20"/>
                <w14:textFill>
                  <w14:solidFill>
                    <w14:schemeClr w14:val="tx1"/>
                  </w14:solidFill>
                </w14:textFill>
              </w:rPr>
            </w:pPr>
            <w:r>
              <w:rPr>
                <w:rFonts w:ascii="Tahoma" w:hAnsi="Tahoma" w:eastAsia="宋体" w:cs="Tahoma"/>
                <w:color w:val="000000" w:themeColor="text1"/>
                <w:kern w:val="0"/>
                <w:sz w:val="20"/>
                <w:szCs w:val="20"/>
                <w14:textFill>
                  <w14:solidFill>
                    <w14:schemeClr w14:val="tx1"/>
                  </w14:solidFill>
                </w14:textFill>
              </w:rPr>
              <w:t xml:space="preserve">0.470 </w:t>
            </w:r>
          </w:p>
        </w:tc>
        <w:tc>
          <w:tcPr>
            <w:tcW w:w="664" w:type="pct"/>
            <w:tcBorders>
              <w:top w:val="single" w:color="000000" w:sz="4" w:space="0"/>
            </w:tcBorders>
            <w:noWrap/>
            <w:vAlign w:val="center"/>
          </w:tcPr>
          <w:p w14:paraId="27D8CFB6">
            <w:pPr>
              <w:widowControl/>
              <w:jc w:val="center"/>
              <w:rPr>
                <w:rFonts w:ascii="Tahoma" w:hAnsi="Tahoma" w:eastAsia="宋体" w:cs="Tahoma"/>
                <w:color w:val="000000" w:themeColor="text1"/>
                <w:kern w:val="0"/>
                <w:sz w:val="20"/>
                <w:szCs w:val="20"/>
                <w14:textFill>
                  <w14:solidFill>
                    <w14:schemeClr w14:val="tx1"/>
                  </w14:solidFill>
                </w14:textFill>
              </w:rPr>
            </w:pPr>
            <w:r>
              <w:rPr>
                <w:rFonts w:ascii="Tahoma" w:hAnsi="Tahoma" w:eastAsia="宋体" w:cs="Tahoma"/>
                <w:color w:val="000000" w:themeColor="text1"/>
                <w:kern w:val="0"/>
                <w:sz w:val="20"/>
                <w:szCs w:val="20"/>
                <w14:textFill>
                  <w14:solidFill>
                    <w14:schemeClr w14:val="tx1"/>
                  </w14:solidFill>
                </w14:textFill>
              </w:rPr>
              <w:t>YES</w:t>
            </w:r>
          </w:p>
        </w:tc>
      </w:tr>
      <w:tr w14:paraId="689B5679">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09" w:type="pct"/>
            <w:vAlign w:val="center"/>
          </w:tcPr>
          <w:p w14:paraId="3821960A">
            <w:pPr>
              <w:widowControl/>
              <w:jc w:val="center"/>
              <w:rPr>
                <w:rFonts w:ascii="Tahoma" w:hAnsi="Tahoma" w:eastAsia="宋体" w:cs="Tahoma"/>
                <w:color w:val="000000" w:themeColor="text1"/>
                <w:kern w:val="0"/>
                <w:sz w:val="20"/>
                <w:szCs w:val="20"/>
                <w14:textFill>
                  <w14:solidFill>
                    <w14:schemeClr w14:val="tx1"/>
                  </w14:solidFill>
                </w14:textFill>
              </w:rPr>
            </w:pPr>
            <w:r>
              <w:rPr>
                <w:rFonts w:ascii="Tahoma" w:hAnsi="Tahoma" w:eastAsia="宋体" w:cs="Tahoma"/>
                <w:color w:val="000000" w:themeColor="text1"/>
                <w:kern w:val="0"/>
                <w:sz w:val="20"/>
                <w:szCs w:val="20"/>
                <w14:textFill>
                  <w14:solidFill>
                    <w14:schemeClr w14:val="tx1"/>
                  </w14:solidFill>
                </w14:textFill>
              </w:rPr>
              <w:t>H2: DT -&gt; OR</w:t>
            </w:r>
          </w:p>
        </w:tc>
        <w:tc>
          <w:tcPr>
            <w:tcW w:w="443" w:type="pct"/>
            <w:vAlign w:val="center"/>
          </w:tcPr>
          <w:p w14:paraId="7B85CF14">
            <w:pPr>
              <w:widowControl/>
              <w:jc w:val="center"/>
              <w:rPr>
                <w:rFonts w:ascii="Tahoma" w:hAnsi="Tahoma" w:eastAsia="宋体" w:cs="Tahoma"/>
                <w:color w:val="000000" w:themeColor="text1"/>
                <w:kern w:val="0"/>
                <w:sz w:val="20"/>
                <w:szCs w:val="20"/>
                <w14:textFill>
                  <w14:solidFill>
                    <w14:schemeClr w14:val="tx1"/>
                  </w14:solidFill>
                </w14:textFill>
              </w:rPr>
            </w:pPr>
            <w:r>
              <w:rPr>
                <w:rFonts w:ascii="Tahoma" w:hAnsi="Tahoma" w:eastAsia="宋体" w:cs="Tahoma"/>
                <w:color w:val="000000" w:themeColor="text1"/>
                <w:kern w:val="0"/>
                <w:sz w:val="20"/>
                <w:szCs w:val="20"/>
                <w14:textFill>
                  <w14:solidFill>
                    <w14:schemeClr w14:val="tx1"/>
                  </w14:solidFill>
                </w14:textFill>
              </w:rPr>
              <w:t xml:space="preserve">0.639 </w:t>
            </w:r>
          </w:p>
        </w:tc>
        <w:tc>
          <w:tcPr>
            <w:tcW w:w="442" w:type="pct"/>
            <w:vAlign w:val="center"/>
          </w:tcPr>
          <w:p w14:paraId="57661D1D">
            <w:pPr>
              <w:widowControl/>
              <w:jc w:val="center"/>
              <w:rPr>
                <w:rFonts w:ascii="Tahoma" w:hAnsi="Tahoma" w:eastAsia="宋体" w:cs="Tahoma"/>
                <w:color w:val="000000" w:themeColor="text1"/>
                <w:kern w:val="0"/>
                <w:sz w:val="20"/>
                <w:szCs w:val="20"/>
                <w14:textFill>
                  <w14:solidFill>
                    <w14:schemeClr w14:val="tx1"/>
                  </w14:solidFill>
                </w14:textFill>
              </w:rPr>
            </w:pPr>
            <w:r>
              <w:rPr>
                <w:rFonts w:ascii="Tahoma" w:hAnsi="Tahoma" w:eastAsia="宋体" w:cs="Tahoma"/>
                <w:color w:val="000000" w:themeColor="text1"/>
                <w:kern w:val="0"/>
                <w:sz w:val="20"/>
                <w:szCs w:val="20"/>
                <w14:textFill>
                  <w14:solidFill>
                    <w14:schemeClr w14:val="tx1"/>
                  </w14:solidFill>
                </w14:textFill>
              </w:rPr>
              <w:t xml:space="preserve">0.032 </w:t>
            </w:r>
          </w:p>
        </w:tc>
        <w:tc>
          <w:tcPr>
            <w:tcW w:w="499" w:type="pct"/>
            <w:vAlign w:val="center"/>
          </w:tcPr>
          <w:p w14:paraId="0377BC47">
            <w:pPr>
              <w:widowControl/>
              <w:jc w:val="center"/>
              <w:rPr>
                <w:rFonts w:ascii="Tahoma" w:hAnsi="Tahoma" w:eastAsia="宋体" w:cs="Tahoma"/>
                <w:color w:val="000000" w:themeColor="text1"/>
                <w:kern w:val="0"/>
                <w:sz w:val="20"/>
                <w:szCs w:val="20"/>
                <w14:textFill>
                  <w14:solidFill>
                    <w14:schemeClr w14:val="tx1"/>
                  </w14:solidFill>
                </w14:textFill>
              </w:rPr>
            </w:pPr>
            <w:r>
              <w:rPr>
                <w:rFonts w:ascii="Tahoma" w:hAnsi="Tahoma" w:eastAsia="宋体" w:cs="Tahoma"/>
                <w:color w:val="000000" w:themeColor="text1"/>
                <w:kern w:val="0"/>
                <w:sz w:val="20"/>
                <w:szCs w:val="20"/>
                <w14:textFill>
                  <w14:solidFill>
                    <w14:schemeClr w14:val="tx1"/>
                  </w14:solidFill>
                </w14:textFill>
              </w:rPr>
              <w:t xml:space="preserve">19.896 </w:t>
            </w:r>
          </w:p>
        </w:tc>
        <w:tc>
          <w:tcPr>
            <w:tcW w:w="516" w:type="pct"/>
            <w:vAlign w:val="center"/>
          </w:tcPr>
          <w:p w14:paraId="237EA1FF">
            <w:pPr>
              <w:widowControl/>
              <w:jc w:val="center"/>
              <w:rPr>
                <w:rFonts w:ascii="Tahoma" w:hAnsi="Tahoma" w:eastAsia="宋体" w:cs="Tahoma"/>
                <w:color w:val="000000" w:themeColor="text1"/>
                <w:kern w:val="0"/>
                <w:sz w:val="20"/>
                <w:szCs w:val="20"/>
                <w14:textFill>
                  <w14:solidFill>
                    <w14:schemeClr w14:val="tx1"/>
                  </w14:solidFill>
                </w14:textFill>
              </w:rPr>
            </w:pPr>
            <w:r>
              <w:rPr>
                <w:rFonts w:ascii="Tahoma" w:hAnsi="Tahoma" w:eastAsia="宋体" w:cs="Tahoma"/>
                <w:color w:val="000000" w:themeColor="text1"/>
                <w:kern w:val="0"/>
                <w:sz w:val="20"/>
                <w:szCs w:val="20"/>
                <w14:textFill>
                  <w14:solidFill>
                    <w14:schemeClr w14:val="tx1"/>
                  </w14:solidFill>
                </w14:textFill>
              </w:rPr>
              <w:t xml:space="preserve">0.000 </w:t>
            </w:r>
          </w:p>
        </w:tc>
        <w:tc>
          <w:tcPr>
            <w:tcW w:w="442" w:type="pct"/>
            <w:vAlign w:val="center"/>
          </w:tcPr>
          <w:p w14:paraId="4C1981F0">
            <w:pPr>
              <w:widowControl/>
              <w:jc w:val="center"/>
              <w:rPr>
                <w:rFonts w:ascii="Tahoma" w:hAnsi="Tahoma" w:eastAsia="宋体" w:cs="Tahoma"/>
                <w:color w:val="000000" w:themeColor="text1"/>
                <w:kern w:val="0"/>
                <w:sz w:val="20"/>
                <w:szCs w:val="20"/>
                <w14:textFill>
                  <w14:solidFill>
                    <w14:schemeClr w14:val="tx1"/>
                  </w14:solidFill>
                </w14:textFill>
              </w:rPr>
            </w:pPr>
            <w:r>
              <w:rPr>
                <w:rFonts w:ascii="Tahoma" w:hAnsi="Tahoma" w:eastAsia="宋体" w:cs="Tahoma"/>
                <w:color w:val="000000" w:themeColor="text1"/>
                <w:kern w:val="0"/>
                <w:sz w:val="20"/>
                <w:szCs w:val="20"/>
                <w14:textFill>
                  <w14:solidFill>
                    <w14:schemeClr w14:val="tx1"/>
                  </w14:solidFill>
                </w14:textFill>
              </w:rPr>
              <w:t xml:space="preserve">0.691 </w:t>
            </w:r>
          </w:p>
        </w:tc>
        <w:tc>
          <w:tcPr>
            <w:tcW w:w="442" w:type="pct"/>
            <w:vAlign w:val="center"/>
          </w:tcPr>
          <w:p w14:paraId="099AA6E9">
            <w:pPr>
              <w:widowControl/>
              <w:jc w:val="center"/>
              <w:rPr>
                <w:rFonts w:ascii="Tahoma" w:hAnsi="Tahoma" w:eastAsia="宋体" w:cs="Tahoma"/>
                <w:color w:val="000000" w:themeColor="text1"/>
                <w:kern w:val="0"/>
                <w:sz w:val="20"/>
                <w:szCs w:val="20"/>
                <w14:textFill>
                  <w14:solidFill>
                    <w14:schemeClr w14:val="tx1"/>
                  </w14:solidFill>
                </w14:textFill>
              </w:rPr>
            </w:pPr>
            <w:r>
              <w:rPr>
                <w:rFonts w:ascii="Tahoma" w:hAnsi="Tahoma" w:eastAsia="宋体" w:cs="Tahoma"/>
                <w:color w:val="000000" w:themeColor="text1"/>
                <w:kern w:val="0"/>
                <w:sz w:val="20"/>
                <w:szCs w:val="20"/>
                <w14:textFill>
                  <w14:solidFill>
                    <w14:schemeClr w14:val="tx1"/>
                  </w14:solidFill>
                </w14:textFill>
              </w:rPr>
              <w:t xml:space="preserve">0.578 </w:t>
            </w:r>
          </w:p>
        </w:tc>
        <w:tc>
          <w:tcPr>
            <w:tcW w:w="443" w:type="pct"/>
            <w:vAlign w:val="center"/>
          </w:tcPr>
          <w:p w14:paraId="0D020081">
            <w:pPr>
              <w:widowControl/>
              <w:jc w:val="center"/>
              <w:rPr>
                <w:rFonts w:ascii="Tahoma" w:hAnsi="Tahoma" w:eastAsia="宋体" w:cs="Tahoma"/>
                <w:color w:val="000000" w:themeColor="text1"/>
                <w:kern w:val="0"/>
                <w:sz w:val="20"/>
                <w:szCs w:val="20"/>
                <w14:textFill>
                  <w14:solidFill>
                    <w14:schemeClr w14:val="tx1"/>
                  </w14:solidFill>
                </w14:textFill>
              </w:rPr>
            </w:pPr>
            <w:r>
              <w:rPr>
                <w:rFonts w:ascii="Tahoma" w:hAnsi="Tahoma" w:eastAsia="宋体" w:cs="Tahoma"/>
                <w:color w:val="000000" w:themeColor="text1"/>
                <w:kern w:val="0"/>
                <w:sz w:val="20"/>
                <w:szCs w:val="20"/>
                <w14:textFill>
                  <w14:solidFill>
                    <w14:schemeClr w14:val="tx1"/>
                  </w14:solidFill>
                </w14:textFill>
              </w:rPr>
              <w:t xml:space="preserve">0.703 </w:t>
            </w:r>
          </w:p>
        </w:tc>
        <w:tc>
          <w:tcPr>
            <w:tcW w:w="664" w:type="pct"/>
            <w:noWrap/>
            <w:vAlign w:val="center"/>
          </w:tcPr>
          <w:p w14:paraId="20DA0FC2">
            <w:pPr>
              <w:widowControl/>
              <w:jc w:val="center"/>
              <w:rPr>
                <w:rFonts w:ascii="Tahoma" w:hAnsi="Tahoma" w:eastAsia="宋体" w:cs="Tahoma"/>
                <w:color w:val="000000" w:themeColor="text1"/>
                <w:kern w:val="0"/>
                <w:sz w:val="20"/>
                <w:szCs w:val="20"/>
                <w14:textFill>
                  <w14:solidFill>
                    <w14:schemeClr w14:val="tx1"/>
                  </w14:solidFill>
                </w14:textFill>
              </w:rPr>
            </w:pPr>
            <w:r>
              <w:rPr>
                <w:rFonts w:ascii="Tahoma" w:hAnsi="Tahoma" w:eastAsia="宋体" w:cs="Tahoma"/>
                <w:color w:val="000000" w:themeColor="text1"/>
                <w:kern w:val="0"/>
                <w:sz w:val="20"/>
                <w:szCs w:val="20"/>
                <w14:textFill>
                  <w14:solidFill>
                    <w14:schemeClr w14:val="tx1"/>
                  </w14:solidFill>
                </w14:textFill>
              </w:rPr>
              <w:t>YES</w:t>
            </w:r>
          </w:p>
        </w:tc>
      </w:tr>
      <w:tr w14:paraId="09D1131F">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09" w:type="pct"/>
            <w:vAlign w:val="center"/>
          </w:tcPr>
          <w:p w14:paraId="2A51475C">
            <w:pPr>
              <w:widowControl/>
              <w:jc w:val="center"/>
              <w:rPr>
                <w:rFonts w:ascii="Tahoma" w:hAnsi="Tahoma" w:eastAsia="宋体" w:cs="Tahoma"/>
                <w:color w:val="000000" w:themeColor="text1"/>
                <w:kern w:val="0"/>
                <w:sz w:val="20"/>
                <w:szCs w:val="20"/>
                <w14:textFill>
                  <w14:solidFill>
                    <w14:schemeClr w14:val="tx1"/>
                  </w14:solidFill>
                </w14:textFill>
              </w:rPr>
            </w:pPr>
            <w:r>
              <w:rPr>
                <w:rFonts w:ascii="Tahoma" w:hAnsi="Tahoma" w:eastAsia="宋体" w:cs="Tahoma"/>
                <w:color w:val="000000" w:themeColor="text1"/>
                <w:kern w:val="0"/>
                <w:sz w:val="20"/>
                <w:szCs w:val="20"/>
                <w14:textFill>
                  <w14:solidFill>
                    <w14:schemeClr w14:val="tx1"/>
                  </w14:solidFill>
                </w14:textFill>
              </w:rPr>
              <w:t>H3: OR -&gt; FP</w:t>
            </w:r>
          </w:p>
        </w:tc>
        <w:tc>
          <w:tcPr>
            <w:tcW w:w="443" w:type="pct"/>
            <w:vAlign w:val="center"/>
          </w:tcPr>
          <w:p w14:paraId="0B2B6160">
            <w:pPr>
              <w:widowControl/>
              <w:jc w:val="center"/>
              <w:rPr>
                <w:rFonts w:ascii="Tahoma" w:hAnsi="Tahoma" w:eastAsia="宋体" w:cs="Tahoma"/>
                <w:color w:val="000000" w:themeColor="text1"/>
                <w:kern w:val="0"/>
                <w:sz w:val="20"/>
                <w:szCs w:val="20"/>
                <w14:textFill>
                  <w14:solidFill>
                    <w14:schemeClr w14:val="tx1"/>
                  </w14:solidFill>
                </w14:textFill>
              </w:rPr>
            </w:pPr>
            <w:r>
              <w:rPr>
                <w:rFonts w:ascii="Tahoma" w:hAnsi="Tahoma" w:eastAsia="宋体" w:cs="Tahoma"/>
                <w:color w:val="000000" w:themeColor="text1"/>
                <w:kern w:val="0"/>
                <w:sz w:val="20"/>
                <w:szCs w:val="20"/>
                <w14:textFill>
                  <w14:solidFill>
                    <w14:schemeClr w14:val="tx1"/>
                  </w14:solidFill>
                </w14:textFill>
              </w:rPr>
              <w:t xml:space="preserve">0.145 </w:t>
            </w:r>
          </w:p>
        </w:tc>
        <w:tc>
          <w:tcPr>
            <w:tcW w:w="442" w:type="pct"/>
            <w:vAlign w:val="center"/>
          </w:tcPr>
          <w:p w14:paraId="1A436842">
            <w:pPr>
              <w:widowControl/>
              <w:jc w:val="center"/>
              <w:rPr>
                <w:rFonts w:ascii="Tahoma" w:hAnsi="Tahoma" w:eastAsia="宋体" w:cs="Tahoma"/>
                <w:color w:val="000000" w:themeColor="text1"/>
                <w:kern w:val="0"/>
                <w:sz w:val="20"/>
                <w:szCs w:val="20"/>
                <w14:textFill>
                  <w14:solidFill>
                    <w14:schemeClr w14:val="tx1"/>
                  </w14:solidFill>
                </w14:textFill>
              </w:rPr>
            </w:pPr>
            <w:r>
              <w:rPr>
                <w:rFonts w:ascii="Tahoma" w:hAnsi="Tahoma" w:eastAsia="宋体" w:cs="Tahoma"/>
                <w:color w:val="000000" w:themeColor="text1"/>
                <w:kern w:val="0"/>
                <w:sz w:val="20"/>
                <w:szCs w:val="20"/>
                <w14:textFill>
                  <w14:solidFill>
                    <w14:schemeClr w14:val="tx1"/>
                  </w14:solidFill>
                </w14:textFill>
              </w:rPr>
              <w:t xml:space="preserve">0.063 </w:t>
            </w:r>
          </w:p>
        </w:tc>
        <w:tc>
          <w:tcPr>
            <w:tcW w:w="499" w:type="pct"/>
            <w:vAlign w:val="center"/>
          </w:tcPr>
          <w:p w14:paraId="27037149">
            <w:pPr>
              <w:widowControl/>
              <w:jc w:val="center"/>
              <w:rPr>
                <w:rFonts w:ascii="Tahoma" w:hAnsi="Tahoma" w:eastAsia="宋体" w:cs="Tahoma"/>
                <w:color w:val="000000" w:themeColor="text1"/>
                <w:kern w:val="0"/>
                <w:sz w:val="20"/>
                <w:szCs w:val="20"/>
                <w14:textFill>
                  <w14:solidFill>
                    <w14:schemeClr w14:val="tx1"/>
                  </w14:solidFill>
                </w14:textFill>
              </w:rPr>
            </w:pPr>
            <w:r>
              <w:rPr>
                <w:rFonts w:ascii="Tahoma" w:hAnsi="Tahoma" w:eastAsia="宋体" w:cs="Tahoma"/>
                <w:color w:val="000000" w:themeColor="text1"/>
                <w:kern w:val="0"/>
                <w:sz w:val="20"/>
                <w:szCs w:val="20"/>
                <w14:textFill>
                  <w14:solidFill>
                    <w14:schemeClr w14:val="tx1"/>
                  </w14:solidFill>
                </w14:textFill>
              </w:rPr>
              <w:t xml:space="preserve">2.291 </w:t>
            </w:r>
          </w:p>
        </w:tc>
        <w:tc>
          <w:tcPr>
            <w:tcW w:w="516" w:type="pct"/>
            <w:vAlign w:val="center"/>
          </w:tcPr>
          <w:p w14:paraId="4A1DD808">
            <w:pPr>
              <w:widowControl/>
              <w:jc w:val="center"/>
              <w:rPr>
                <w:rFonts w:ascii="Tahoma" w:hAnsi="Tahoma" w:eastAsia="宋体" w:cs="Tahoma"/>
                <w:color w:val="000000" w:themeColor="text1"/>
                <w:kern w:val="0"/>
                <w:sz w:val="20"/>
                <w:szCs w:val="20"/>
                <w14:textFill>
                  <w14:solidFill>
                    <w14:schemeClr w14:val="tx1"/>
                  </w14:solidFill>
                </w14:textFill>
              </w:rPr>
            </w:pPr>
            <w:r>
              <w:rPr>
                <w:rFonts w:ascii="Tahoma" w:hAnsi="Tahoma" w:eastAsia="宋体" w:cs="Tahoma"/>
                <w:color w:val="000000" w:themeColor="text1"/>
                <w:kern w:val="0"/>
                <w:sz w:val="20"/>
                <w:szCs w:val="20"/>
                <w14:textFill>
                  <w14:solidFill>
                    <w14:schemeClr w14:val="tx1"/>
                  </w14:solidFill>
                </w14:textFill>
              </w:rPr>
              <w:t xml:space="preserve">0.022 </w:t>
            </w:r>
          </w:p>
        </w:tc>
        <w:tc>
          <w:tcPr>
            <w:tcW w:w="442" w:type="pct"/>
            <w:vAlign w:val="center"/>
          </w:tcPr>
          <w:p w14:paraId="75F594ED">
            <w:pPr>
              <w:widowControl/>
              <w:jc w:val="center"/>
              <w:rPr>
                <w:rFonts w:ascii="Tahoma" w:hAnsi="Tahoma" w:eastAsia="宋体" w:cs="Tahoma"/>
                <w:color w:val="000000" w:themeColor="text1"/>
                <w:kern w:val="0"/>
                <w:sz w:val="20"/>
                <w:szCs w:val="20"/>
                <w14:textFill>
                  <w14:solidFill>
                    <w14:schemeClr w14:val="tx1"/>
                  </w14:solidFill>
                </w14:textFill>
              </w:rPr>
            </w:pPr>
            <w:r>
              <w:rPr>
                <w:rFonts w:ascii="Tahoma" w:hAnsi="Tahoma" w:eastAsia="宋体" w:cs="Tahoma"/>
                <w:color w:val="000000" w:themeColor="text1"/>
                <w:kern w:val="0"/>
                <w:sz w:val="20"/>
                <w:szCs w:val="20"/>
                <w14:textFill>
                  <w14:solidFill>
                    <w14:schemeClr w14:val="tx1"/>
                  </w14:solidFill>
                </w14:textFill>
              </w:rPr>
              <w:t xml:space="preserve">0.020 </w:t>
            </w:r>
          </w:p>
        </w:tc>
        <w:tc>
          <w:tcPr>
            <w:tcW w:w="442" w:type="pct"/>
            <w:vAlign w:val="center"/>
          </w:tcPr>
          <w:p w14:paraId="695F491F">
            <w:pPr>
              <w:widowControl/>
              <w:jc w:val="center"/>
              <w:rPr>
                <w:rFonts w:ascii="Tahoma" w:hAnsi="Tahoma" w:eastAsia="宋体" w:cs="Tahoma"/>
                <w:color w:val="000000" w:themeColor="text1"/>
                <w:kern w:val="0"/>
                <w:sz w:val="20"/>
                <w:szCs w:val="20"/>
                <w14:textFill>
                  <w14:solidFill>
                    <w14:schemeClr w14:val="tx1"/>
                  </w14:solidFill>
                </w14:textFill>
              </w:rPr>
            </w:pPr>
            <w:r>
              <w:rPr>
                <w:rFonts w:ascii="Tahoma" w:hAnsi="Tahoma" w:eastAsia="宋体" w:cs="Tahoma"/>
                <w:color w:val="000000" w:themeColor="text1"/>
                <w:kern w:val="0"/>
                <w:sz w:val="20"/>
                <w:szCs w:val="20"/>
                <w14:textFill>
                  <w14:solidFill>
                    <w14:schemeClr w14:val="tx1"/>
                  </w14:solidFill>
                </w14:textFill>
              </w:rPr>
              <w:t xml:space="preserve">0.011 </w:t>
            </w:r>
          </w:p>
        </w:tc>
        <w:tc>
          <w:tcPr>
            <w:tcW w:w="443" w:type="pct"/>
            <w:vAlign w:val="center"/>
          </w:tcPr>
          <w:p w14:paraId="07852260">
            <w:pPr>
              <w:widowControl/>
              <w:jc w:val="center"/>
              <w:rPr>
                <w:rFonts w:ascii="Tahoma" w:hAnsi="Tahoma" w:eastAsia="宋体" w:cs="Tahoma"/>
                <w:color w:val="000000" w:themeColor="text1"/>
                <w:kern w:val="0"/>
                <w:sz w:val="20"/>
                <w:szCs w:val="20"/>
                <w14:textFill>
                  <w14:solidFill>
                    <w14:schemeClr w14:val="tx1"/>
                  </w14:solidFill>
                </w14:textFill>
              </w:rPr>
            </w:pPr>
            <w:r>
              <w:rPr>
                <w:rFonts w:ascii="Tahoma" w:hAnsi="Tahoma" w:eastAsia="宋体" w:cs="Tahoma"/>
                <w:color w:val="000000" w:themeColor="text1"/>
                <w:kern w:val="0"/>
                <w:sz w:val="20"/>
                <w:szCs w:val="20"/>
                <w14:textFill>
                  <w14:solidFill>
                    <w14:schemeClr w14:val="tx1"/>
                  </w14:solidFill>
                </w14:textFill>
              </w:rPr>
              <w:t xml:space="preserve">0.257 </w:t>
            </w:r>
          </w:p>
        </w:tc>
        <w:tc>
          <w:tcPr>
            <w:tcW w:w="664" w:type="pct"/>
            <w:noWrap/>
            <w:vAlign w:val="center"/>
          </w:tcPr>
          <w:p w14:paraId="198476DF">
            <w:pPr>
              <w:widowControl/>
              <w:jc w:val="center"/>
              <w:rPr>
                <w:rFonts w:ascii="Tahoma" w:hAnsi="Tahoma" w:eastAsia="宋体" w:cs="Tahoma"/>
                <w:color w:val="000000" w:themeColor="text1"/>
                <w:kern w:val="0"/>
                <w:sz w:val="20"/>
                <w:szCs w:val="20"/>
                <w14:textFill>
                  <w14:solidFill>
                    <w14:schemeClr w14:val="tx1"/>
                  </w14:solidFill>
                </w14:textFill>
              </w:rPr>
            </w:pPr>
            <w:r>
              <w:rPr>
                <w:rFonts w:ascii="Tahoma" w:hAnsi="Tahoma" w:eastAsia="宋体" w:cs="Tahoma"/>
                <w:color w:val="000000" w:themeColor="text1"/>
                <w:kern w:val="0"/>
                <w:sz w:val="20"/>
                <w:szCs w:val="20"/>
                <w14:textFill>
                  <w14:solidFill>
                    <w14:schemeClr w14:val="tx1"/>
                  </w14:solidFill>
                </w14:textFill>
              </w:rPr>
              <w:t>YES</w:t>
            </w:r>
          </w:p>
        </w:tc>
      </w:tr>
      <w:tr w14:paraId="46D360D5">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09" w:type="pct"/>
            <w:vAlign w:val="center"/>
          </w:tcPr>
          <w:p w14:paraId="34D73207">
            <w:pPr>
              <w:widowControl/>
              <w:jc w:val="center"/>
              <w:rPr>
                <w:rFonts w:ascii="Tahoma" w:hAnsi="Tahoma" w:eastAsia="宋体" w:cs="Tahoma"/>
                <w:color w:val="000000" w:themeColor="text1"/>
                <w:kern w:val="0"/>
                <w:sz w:val="20"/>
                <w:szCs w:val="20"/>
                <w14:textFill>
                  <w14:solidFill>
                    <w14:schemeClr w14:val="tx1"/>
                  </w14:solidFill>
                </w14:textFill>
              </w:rPr>
            </w:pPr>
            <w:r>
              <w:rPr>
                <w:rFonts w:ascii="Tahoma" w:hAnsi="Tahoma" w:eastAsia="宋体" w:cs="Tahoma"/>
                <w:color w:val="000000" w:themeColor="text1"/>
                <w:kern w:val="0"/>
                <w:sz w:val="20"/>
                <w:szCs w:val="20"/>
                <w14:textFill>
                  <w14:solidFill>
                    <w14:schemeClr w14:val="tx1"/>
                  </w14:solidFill>
                </w14:textFill>
              </w:rPr>
              <w:t>H4: ED x OR -&gt; FP</w:t>
            </w:r>
          </w:p>
        </w:tc>
        <w:tc>
          <w:tcPr>
            <w:tcW w:w="443" w:type="pct"/>
            <w:vAlign w:val="center"/>
          </w:tcPr>
          <w:p w14:paraId="3EA6FF00">
            <w:pPr>
              <w:widowControl/>
              <w:jc w:val="center"/>
              <w:rPr>
                <w:rFonts w:ascii="Tahoma" w:hAnsi="Tahoma" w:eastAsia="宋体" w:cs="Tahoma"/>
                <w:color w:val="000000" w:themeColor="text1"/>
                <w:kern w:val="0"/>
                <w:sz w:val="20"/>
                <w:szCs w:val="20"/>
                <w14:textFill>
                  <w14:solidFill>
                    <w14:schemeClr w14:val="tx1"/>
                  </w14:solidFill>
                </w14:textFill>
              </w:rPr>
            </w:pPr>
            <w:r>
              <w:rPr>
                <w:rFonts w:ascii="Tahoma" w:hAnsi="Tahoma" w:eastAsia="宋体" w:cs="Tahoma"/>
                <w:color w:val="000000" w:themeColor="text1"/>
                <w:kern w:val="0"/>
                <w:sz w:val="20"/>
                <w:szCs w:val="20"/>
                <w14:textFill>
                  <w14:solidFill>
                    <w14:schemeClr w14:val="tx1"/>
                  </w14:solidFill>
                </w14:textFill>
              </w:rPr>
              <w:t xml:space="preserve">0.136 </w:t>
            </w:r>
          </w:p>
        </w:tc>
        <w:tc>
          <w:tcPr>
            <w:tcW w:w="442" w:type="pct"/>
            <w:vAlign w:val="center"/>
          </w:tcPr>
          <w:p w14:paraId="27916F47">
            <w:pPr>
              <w:widowControl/>
              <w:jc w:val="center"/>
              <w:rPr>
                <w:rFonts w:ascii="Tahoma" w:hAnsi="Tahoma" w:eastAsia="宋体" w:cs="Tahoma"/>
                <w:color w:val="000000" w:themeColor="text1"/>
                <w:kern w:val="0"/>
                <w:sz w:val="20"/>
                <w:szCs w:val="20"/>
                <w14:textFill>
                  <w14:solidFill>
                    <w14:schemeClr w14:val="tx1"/>
                  </w14:solidFill>
                </w14:textFill>
              </w:rPr>
            </w:pPr>
            <w:r>
              <w:rPr>
                <w:rFonts w:ascii="Tahoma" w:hAnsi="Tahoma" w:eastAsia="宋体" w:cs="Tahoma"/>
                <w:color w:val="000000" w:themeColor="text1"/>
                <w:kern w:val="0"/>
                <w:sz w:val="20"/>
                <w:szCs w:val="20"/>
                <w14:textFill>
                  <w14:solidFill>
                    <w14:schemeClr w14:val="tx1"/>
                  </w14:solidFill>
                </w14:textFill>
              </w:rPr>
              <w:t xml:space="preserve">0.048 </w:t>
            </w:r>
          </w:p>
        </w:tc>
        <w:tc>
          <w:tcPr>
            <w:tcW w:w="499" w:type="pct"/>
            <w:vAlign w:val="center"/>
          </w:tcPr>
          <w:p w14:paraId="1166CD30">
            <w:pPr>
              <w:widowControl/>
              <w:jc w:val="center"/>
              <w:rPr>
                <w:rFonts w:ascii="Tahoma" w:hAnsi="Tahoma" w:eastAsia="宋体" w:cs="Tahoma"/>
                <w:color w:val="000000" w:themeColor="text1"/>
                <w:kern w:val="0"/>
                <w:sz w:val="20"/>
                <w:szCs w:val="20"/>
                <w14:textFill>
                  <w14:solidFill>
                    <w14:schemeClr w14:val="tx1"/>
                  </w14:solidFill>
                </w14:textFill>
              </w:rPr>
            </w:pPr>
            <w:r>
              <w:rPr>
                <w:rFonts w:ascii="Tahoma" w:hAnsi="Tahoma" w:eastAsia="宋体" w:cs="Tahoma"/>
                <w:color w:val="000000" w:themeColor="text1"/>
                <w:kern w:val="0"/>
                <w:sz w:val="20"/>
                <w:szCs w:val="20"/>
                <w14:textFill>
                  <w14:solidFill>
                    <w14:schemeClr w14:val="tx1"/>
                  </w14:solidFill>
                </w14:textFill>
              </w:rPr>
              <w:t xml:space="preserve">2.848 </w:t>
            </w:r>
          </w:p>
        </w:tc>
        <w:tc>
          <w:tcPr>
            <w:tcW w:w="516" w:type="pct"/>
            <w:noWrap/>
            <w:vAlign w:val="center"/>
          </w:tcPr>
          <w:p w14:paraId="2FDA6E79">
            <w:pPr>
              <w:widowControl/>
              <w:jc w:val="center"/>
              <w:rPr>
                <w:rFonts w:ascii="Tahoma" w:hAnsi="Tahoma" w:eastAsia="宋体" w:cs="Tahoma"/>
                <w:color w:val="000000" w:themeColor="text1"/>
                <w:kern w:val="0"/>
                <w:sz w:val="20"/>
                <w:szCs w:val="20"/>
                <w14:textFill>
                  <w14:solidFill>
                    <w14:schemeClr w14:val="tx1"/>
                  </w14:solidFill>
                </w14:textFill>
              </w:rPr>
            </w:pPr>
            <w:r>
              <w:rPr>
                <w:rFonts w:ascii="Tahoma" w:hAnsi="Tahoma" w:eastAsia="宋体" w:cs="Tahoma"/>
                <w:color w:val="000000" w:themeColor="text1"/>
                <w:kern w:val="0"/>
                <w:sz w:val="20"/>
                <w:szCs w:val="20"/>
                <w14:textFill>
                  <w14:solidFill>
                    <w14:schemeClr w14:val="tx1"/>
                  </w14:solidFill>
                </w14:textFill>
              </w:rPr>
              <w:t xml:space="preserve">0.004 </w:t>
            </w:r>
          </w:p>
        </w:tc>
        <w:tc>
          <w:tcPr>
            <w:tcW w:w="442" w:type="pct"/>
            <w:vAlign w:val="center"/>
          </w:tcPr>
          <w:p w14:paraId="69CCEF19">
            <w:pPr>
              <w:widowControl/>
              <w:jc w:val="center"/>
              <w:rPr>
                <w:rFonts w:ascii="Tahoma" w:hAnsi="Tahoma" w:eastAsia="宋体" w:cs="Tahoma"/>
                <w:color w:val="000000" w:themeColor="text1"/>
                <w:kern w:val="0"/>
                <w:sz w:val="20"/>
                <w:szCs w:val="20"/>
                <w14:textFill>
                  <w14:solidFill>
                    <w14:schemeClr w14:val="tx1"/>
                  </w14:solidFill>
                </w14:textFill>
              </w:rPr>
            </w:pPr>
            <w:r>
              <w:rPr>
                <w:rFonts w:ascii="Tahoma" w:hAnsi="Tahoma" w:eastAsia="宋体" w:cs="Tahoma"/>
                <w:color w:val="000000" w:themeColor="text1"/>
                <w:kern w:val="0"/>
                <w:sz w:val="20"/>
                <w:szCs w:val="20"/>
                <w14:textFill>
                  <w14:solidFill>
                    <w14:schemeClr w14:val="tx1"/>
                  </w14:solidFill>
                </w14:textFill>
              </w:rPr>
              <w:t xml:space="preserve">0.023 </w:t>
            </w:r>
          </w:p>
        </w:tc>
        <w:tc>
          <w:tcPr>
            <w:tcW w:w="442" w:type="pct"/>
            <w:vAlign w:val="center"/>
          </w:tcPr>
          <w:p w14:paraId="75FD756F">
            <w:pPr>
              <w:widowControl/>
              <w:jc w:val="center"/>
              <w:rPr>
                <w:rFonts w:ascii="Tahoma" w:hAnsi="Tahoma" w:eastAsia="宋体" w:cs="Tahoma"/>
                <w:color w:val="000000" w:themeColor="text1"/>
                <w:kern w:val="0"/>
                <w:sz w:val="20"/>
                <w:szCs w:val="20"/>
                <w14:textFill>
                  <w14:solidFill>
                    <w14:schemeClr w14:val="tx1"/>
                  </w14:solidFill>
                </w14:textFill>
              </w:rPr>
            </w:pPr>
            <w:r>
              <w:rPr>
                <w:rFonts w:ascii="Tahoma" w:hAnsi="Tahoma" w:eastAsia="宋体" w:cs="Tahoma"/>
                <w:color w:val="000000" w:themeColor="text1"/>
                <w:kern w:val="0"/>
                <w:sz w:val="20"/>
                <w:szCs w:val="20"/>
                <w14:textFill>
                  <w14:solidFill>
                    <w14:schemeClr w14:val="tx1"/>
                  </w14:solidFill>
                </w14:textFill>
              </w:rPr>
              <w:t xml:space="preserve">0.039 </w:t>
            </w:r>
          </w:p>
        </w:tc>
        <w:tc>
          <w:tcPr>
            <w:tcW w:w="443" w:type="pct"/>
            <w:vAlign w:val="center"/>
          </w:tcPr>
          <w:p w14:paraId="178F1DFC">
            <w:pPr>
              <w:widowControl/>
              <w:jc w:val="center"/>
              <w:rPr>
                <w:rFonts w:ascii="Tahoma" w:hAnsi="Tahoma" w:eastAsia="宋体" w:cs="Tahoma"/>
                <w:color w:val="000000" w:themeColor="text1"/>
                <w:kern w:val="0"/>
                <w:sz w:val="20"/>
                <w:szCs w:val="20"/>
                <w14:textFill>
                  <w14:solidFill>
                    <w14:schemeClr w14:val="tx1"/>
                  </w14:solidFill>
                </w14:textFill>
              </w:rPr>
            </w:pPr>
            <w:r>
              <w:rPr>
                <w:rFonts w:ascii="Tahoma" w:hAnsi="Tahoma" w:eastAsia="宋体" w:cs="Tahoma"/>
                <w:color w:val="000000" w:themeColor="text1"/>
                <w:kern w:val="0"/>
                <w:sz w:val="20"/>
                <w:szCs w:val="20"/>
                <w14:textFill>
                  <w14:solidFill>
                    <w14:schemeClr w14:val="tx1"/>
                  </w14:solidFill>
                </w14:textFill>
              </w:rPr>
              <w:t xml:space="preserve">0.226 </w:t>
            </w:r>
          </w:p>
        </w:tc>
        <w:tc>
          <w:tcPr>
            <w:tcW w:w="664" w:type="pct"/>
            <w:noWrap/>
            <w:vAlign w:val="center"/>
          </w:tcPr>
          <w:p w14:paraId="687E0D5C">
            <w:pPr>
              <w:widowControl/>
              <w:jc w:val="center"/>
              <w:rPr>
                <w:rFonts w:ascii="Tahoma" w:hAnsi="Tahoma" w:eastAsia="宋体" w:cs="Tahoma"/>
                <w:color w:val="000000" w:themeColor="text1"/>
                <w:kern w:val="0"/>
                <w:sz w:val="20"/>
                <w:szCs w:val="20"/>
                <w14:textFill>
                  <w14:solidFill>
                    <w14:schemeClr w14:val="tx1"/>
                  </w14:solidFill>
                </w14:textFill>
              </w:rPr>
            </w:pPr>
            <w:r>
              <w:rPr>
                <w:rFonts w:ascii="Tahoma" w:hAnsi="Tahoma" w:eastAsia="宋体" w:cs="Tahoma"/>
                <w:color w:val="000000" w:themeColor="text1"/>
                <w:kern w:val="0"/>
                <w:sz w:val="20"/>
                <w:szCs w:val="20"/>
                <w14:textFill>
                  <w14:solidFill>
                    <w14:schemeClr w14:val="tx1"/>
                  </w14:solidFill>
                </w14:textFill>
              </w:rPr>
              <w:t>YES</w:t>
            </w:r>
          </w:p>
        </w:tc>
      </w:tr>
      <w:tr w14:paraId="02701EF2">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09" w:type="pct"/>
            <w:vAlign w:val="center"/>
          </w:tcPr>
          <w:p w14:paraId="3636A020">
            <w:pPr>
              <w:widowControl/>
              <w:jc w:val="center"/>
              <w:rPr>
                <w:rFonts w:ascii="Tahoma" w:hAnsi="Tahoma" w:eastAsia="宋体" w:cs="Tahoma"/>
                <w:color w:val="000000" w:themeColor="text1"/>
                <w:kern w:val="0"/>
                <w:sz w:val="20"/>
                <w:szCs w:val="20"/>
                <w14:textFill>
                  <w14:solidFill>
                    <w14:schemeClr w14:val="tx1"/>
                  </w14:solidFill>
                </w14:textFill>
              </w:rPr>
            </w:pPr>
            <w:r>
              <w:rPr>
                <w:rFonts w:ascii="Tahoma" w:hAnsi="Tahoma" w:eastAsia="宋体" w:cs="Tahoma"/>
                <w:color w:val="000000" w:themeColor="text1"/>
                <w:kern w:val="0"/>
                <w:sz w:val="20"/>
                <w:szCs w:val="20"/>
                <w14:textFill>
                  <w14:solidFill>
                    <w14:schemeClr w14:val="tx1"/>
                  </w14:solidFill>
                </w14:textFill>
              </w:rPr>
              <w:t>H5: DT -&gt; OR -&gt; FP</w:t>
            </w:r>
          </w:p>
        </w:tc>
        <w:tc>
          <w:tcPr>
            <w:tcW w:w="443" w:type="pct"/>
            <w:vAlign w:val="center"/>
          </w:tcPr>
          <w:p w14:paraId="68A9AFCF">
            <w:pPr>
              <w:widowControl/>
              <w:jc w:val="center"/>
              <w:rPr>
                <w:rFonts w:ascii="Tahoma" w:hAnsi="Tahoma" w:eastAsia="宋体" w:cs="Tahoma"/>
                <w:color w:val="000000" w:themeColor="text1"/>
                <w:kern w:val="0"/>
                <w:sz w:val="20"/>
                <w:szCs w:val="20"/>
                <w14:textFill>
                  <w14:solidFill>
                    <w14:schemeClr w14:val="tx1"/>
                  </w14:solidFill>
                </w14:textFill>
              </w:rPr>
            </w:pPr>
            <w:r>
              <w:rPr>
                <w:rFonts w:ascii="Tahoma" w:hAnsi="Tahoma" w:eastAsia="宋体" w:cs="Tahoma"/>
                <w:color w:val="000000" w:themeColor="text1"/>
                <w:kern w:val="0"/>
                <w:sz w:val="20"/>
                <w:szCs w:val="20"/>
                <w14:textFill>
                  <w14:solidFill>
                    <w14:schemeClr w14:val="tx1"/>
                  </w14:solidFill>
                </w14:textFill>
              </w:rPr>
              <w:t xml:space="preserve">0.093 </w:t>
            </w:r>
          </w:p>
        </w:tc>
        <w:tc>
          <w:tcPr>
            <w:tcW w:w="442" w:type="pct"/>
            <w:vAlign w:val="center"/>
          </w:tcPr>
          <w:p w14:paraId="50CA7D47">
            <w:pPr>
              <w:widowControl/>
              <w:jc w:val="center"/>
              <w:rPr>
                <w:rFonts w:ascii="Tahoma" w:hAnsi="Tahoma" w:eastAsia="宋体" w:cs="Tahoma"/>
                <w:color w:val="000000" w:themeColor="text1"/>
                <w:kern w:val="0"/>
                <w:sz w:val="20"/>
                <w:szCs w:val="20"/>
                <w14:textFill>
                  <w14:solidFill>
                    <w14:schemeClr w14:val="tx1"/>
                  </w14:solidFill>
                </w14:textFill>
              </w:rPr>
            </w:pPr>
            <w:r>
              <w:rPr>
                <w:rFonts w:ascii="Tahoma" w:hAnsi="Tahoma" w:eastAsia="宋体" w:cs="Tahoma"/>
                <w:color w:val="000000" w:themeColor="text1"/>
                <w:kern w:val="0"/>
                <w:sz w:val="20"/>
                <w:szCs w:val="20"/>
                <w14:textFill>
                  <w14:solidFill>
                    <w14:schemeClr w14:val="tx1"/>
                  </w14:solidFill>
                </w14:textFill>
              </w:rPr>
              <w:t xml:space="preserve">0.042 </w:t>
            </w:r>
          </w:p>
        </w:tc>
        <w:tc>
          <w:tcPr>
            <w:tcW w:w="499" w:type="pct"/>
            <w:vAlign w:val="center"/>
          </w:tcPr>
          <w:p w14:paraId="0334E7E9">
            <w:pPr>
              <w:widowControl/>
              <w:jc w:val="center"/>
              <w:rPr>
                <w:rFonts w:ascii="Tahoma" w:hAnsi="Tahoma" w:eastAsia="宋体" w:cs="Tahoma"/>
                <w:color w:val="000000" w:themeColor="text1"/>
                <w:kern w:val="0"/>
                <w:sz w:val="20"/>
                <w:szCs w:val="20"/>
                <w14:textFill>
                  <w14:solidFill>
                    <w14:schemeClr w14:val="tx1"/>
                  </w14:solidFill>
                </w14:textFill>
              </w:rPr>
            </w:pPr>
            <w:r>
              <w:rPr>
                <w:rFonts w:ascii="Tahoma" w:hAnsi="Tahoma" w:eastAsia="宋体" w:cs="Tahoma"/>
                <w:color w:val="000000" w:themeColor="text1"/>
                <w:kern w:val="0"/>
                <w:sz w:val="20"/>
                <w:szCs w:val="20"/>
                <w14:textFill>
                  <w14:solidFill>
                    <w14:schemeClr w14:val="tx1"/>
                  </w14:solidFill>
                </w14:textFill>
              </w:rPr>
              <w:t xml:space="preserve">2.226 </w:t>
            </w:r>
          </w:p>
        </w:tc>
        <w:tc>
          <w:tcPr>
            <w:tcW w:w="516" w:type="pct"/>
            <w:vAlign w:val="center"/>
          </w:tcPr>
          <w:p w14:paraId="1FB18454">
            <w:pPr>
              <w:widowControl/>
              <w:jc w:val="center"/>
              <w:rPr>
                <w:rFonts w:ascii="Tahoma" w:hAnsi="Tahoma" w:eastAsia="宋体" w:cs="Tahoma"/>
                <w:color w:val="000000" w:themeColor="text1"/>
                <w:kern w:val="0"/>
                <w:sz w:val="20"/>
                <w:szCs w:val="20"/>
                <w14:textFill>
                  <w14:solidFill>
                    <w14:schemeClr w14:val="tx1"/>
                  </w14:solidFill>
                </w14:textFill>
              </w:rPr>
            </w:pPr>
            <w:r>
              <w:rPr>
                <w:rFonts w:ascii="Tahoma" w:hAnsi="Tahoma" w:eastAsia="宋体" w:cs="Tahoma"/>
                <w:color w:val="000000" w:themeColor="text1"/>
                <w:kern w:val="0"/>
                <w:sz w:val="20"/>
                <w:szCs w:val="20"/>
                <w14:textFill>
                  <w14:solidFill>
                    <w14:schemeClr w14:val="tx1"/>
                  </w14:solidFill>
                </w14:textFill>
              </w:rPr>
              <w:t xml:space="preserve">0.026 </w:t>
            </w:r>
          </w:p>
        </w:tc>
        <w:tc>
          <w:tcPr>
            <w:tcW w:w="442" w:type="pct"/>
            <w:noWrap/>
            <w:vAlign w:val="center"/>
          </w:tcPr>
          <w:p w14:paraId="782E4436">
            <w:pPr>
              <w:widowControl/>
              <w:jc w:val="center"/>
              <w:rPr>
                <w:rFonts w:ascii="Tahoma" w:hAnsi="Tahoma" w:eastAsia="宋体" w:cs="Tahoma"/>
                <w:color w:val="000000" w:themeColor="text1"/>
                <w:kern w:val="0"/>
                <w:sz w:val="20"/>
                <w:szCs w:val="20"/>
                <w14:textFill>
                  <w14:solidFill>
                    <w14:schemeClr w14:val="tx1"/>
                  </w14:solidFill>
                </w14:textFill>
              </w:rPr>
            </w:pPr>
          </w:p>
        </w:tc>
        <w:tc>
          <w:tcPr>
            <w:tcW w:w="442" w:type="pct"/>
            <w:vAlign w:val="center"/>
          </w:tcPr>
          <w:p w14:paraId="21FBB737">
            <w:pPr>
              <w:widowControl/>
              <w:jc w:val="center"/>
              <w:rPr>
                <w:rFonts w:ascii="Tahoma" w:hAnsi="Tahoma" w:eastAsia="宋体" w:cs="Tahoma"/>
                <w:color w:val="000000" w:themeColor="text1"/>
                <w:kern w:val="0"/>
                <w:sz w:val="20"/>
                <w:szCs w:val="20"/>
                <w14:textFill>
                  <w14:solidFill>
                    <w14:schemeClr w14:val="tx1"/>
                  </w14:solidFill>
                </w14:textFill>
              </w:rPr>
            </w:pPr>
            <w:r>
              <w:rPr>
                <w:rFonts w:ascii="Tahoma" w:hAnsi="Tahoma" w:eastAsia="宋体" w:cs="Tahoma"/>
                <w:color w:val="000000" w:themeColor="text1"/>
                <w:kern w:val="0"/>
                <w:sz w:val="20"/>
                <w:szCs w:val="20"/>
                <w14:textFill>
                  <w14:solidFill>
                    <w14:schemeClr w14:val="tx1"/>
                  </w14:solidFill>
                </w14:textFill>
              </w:rPr>
              <w:t xml:space="preserve">0.007 </w:t>
            </w:r>
          </w:p>
        </w:tc>
        <w:tc>
          <w:tcPr>
            <w:tcW w:w="443" w:type="pct"/>
            <w:vAlign w:val="center"/>
          </w:tcPr>
          <w:p w14:paraId="50B08C86">
            <w:pPr>
              <w:widowControl/>
              <w:jc w:val="center"/>
              <w:rPr>
                <w:rFonts w:ascii="Tahoma" w:hAnsi="Tahoma" w:eastAsia="宋体" w:cs="Tahoma"/>
                <w:color w:val="000000" w:themeColor="text1"/>
                <w:kern w:val="0"/>
                <w:sz w:val="20"/>
                <w:szCs w:val="20"/>
                <w14:textFill>
                  <w14:solidFill>
                    <w14:schemeClr w14:val="tx1"/>
                  </w14:solidFill>
                </w14:textFill>
              </w:rPr>
            </w:pPr>
            <w:r>
              <w:rPr>
                <w:rFonts w:ascii="Tahoma" w:hAnsi="Tahoma" w:eastAsia="宋体" w:cs="Tahoma"/>
                <w:color w:val="000000" w:themeColor="text1"/>
                <w:kern w:val="0"/>
                <w:sz w:val="20"/>
                <w:szCs w:val="20"/>
                <w14:textFill>
                  <w14:solidFill>
                    <w14:schemeClr w14:val="tx1"/>
                  </w14:solidFill>
                </w14:textFill>
              </w:rPr>
              <w:t xml:space="preserve">0.170 </w:t>
            </w:r>
          </w:p>
        </w:tc>
        <w:tc>
          <w:tcPr>
            <w:tcW w:w="664" w:type="pct"/>
            <w:noWrap/>
            <w:vAlign w:val="center"/>
          </w:tcPr>
          <w:p w14:paraId="200BDED4">
            <w:pPr>
              <w:widowControl/>
              <w:jc w:val="center"/>
              <w:rPr>
                <w:rFonts w:ascii="Tahoma" w:hAnsi="Tahoma" w:eastAsia="宋体" w:cs="Tahoma"/>
                <w:color w:val="000000" w:themeColor="text1"/>
                <w:kern w:val="0"/>
                <w:sz w:val="20"/>
                <w:szCs w:val="20"/>
                <w14:textFill>
                  <w14:solidFill>
                    <w14:schemeClr w14:val="tx1"/>
                  </w14:solidFill>
                </w14:textFill>
              </w:rPr>
            </w:pPr>
            <w:r>
              <w:rPr>
                <w:rFonts w:ascii="Tahoma" w:hAnsi="Tahoma" w:eastAsia="宋体" w:cs="Tahoma"/>
                <w:color w:val="000000" w:themeColor="text1"/>
                <w:kern w:val="0"/>
                <w:sz w:val="20"/>
                <w:szCs w:val="20"/>
                <w14:textFill>
                  <w14:solidFill>
                    <w14:schemeClr w14:val="tx1"/>
                  </w14:solidFill>
                </w14:textFill>
              </w:rPr>
              <w:t>YES</w:t>
            </w:r>
          </w:p>
        </w:tc>
      </w:tr>
    </w:tbl>
    <w:p w14:paraId="225FD8AC">
      <w:pPr>
        <w:rPr>
          <w:rFonts w:ascii="Tahoma" w:hAnsi="Tahoma" w:cs="Tahoma"/>
          <w:sz w:val="20"/>
          <w:szCs w:val="20"/>
        </w:rPr>
      </w:pPr>
    </w:p>
    <w:p w14:paraId="5207FF26">
      <w:pPr>
        <w:rPr>
          <w:rFonts w:ascii="Tahoma" w:hAnsi="Tahoma" w:cs="Tahoma"/>
          <w:b/>
          <w:bCs/>
          <w:sz w:val="20"/>
          <w:szCs w:val="20"/>
        </w:rPr>
      </w:pPr>
      <w:r>
        <w:rPr>
          <w:rFonts w:hint="eastAsia" w:ascii="Tahoma" w:hAnsi="Tahoma" w:cs="Tahoma"/>
          <w:b/>
          <w:bCs/>
          <w:sz w:val="20"/>
          <w:szCs w:val="20"/>
        </w:rPr>
        <w:t>3</w:t>
      </w:r>
      <w:r>
        <w:rPr>
          <w:rFonts w:ascii="Tahoma" w:hAnsi="Tahoma" w:cs="Tahoma"/>
          <w:b/>
          <w:bCs/>
          <w:sz w:val="20"/>
          <w:szCs w:val="20"/>
        </w:rPr>
        <w:t>.3.5 Robustness analysis</w:t>
      </w:r>
    </w:p>
    <w:p w14:paraId="17D43C49">
      <w:pPr>
        <w:rPr>
          <w:rFonts w:ascii="Tahoma" w:hAnsi="Tahoma" w:cs="Tahoma"/>
          <w:sz w:val="20"/>
          <w:szCs w:val="20"/>
        </w:rPr>
      </w:pPr>
      <w:r>
        <w:rPr>
          <w:rFonts w:ascii="Tahoma" w:hAnsi="Tahoma" w:cs="Tahoma"/>
          <w:sz w:val="20"/>
          <w:szCs w:val="20"/>
        </w:rPr>
        <w:t xml:space="preserve">To evaluate the robustness of the structural inferences with respect to the inclusion of Process Optimization (PO) in the formative second-order DT construct, we compared the baseline model (with DT specified to include PO) to an alternative specification omitting PO. This approach follows established guidelines for estimating and validating hierarchical component models and conducting robustness checks in PLS-SEM </w:t>
      </w:r>
      <w:r>
        <w:rPr>
          <w:rFonts w:ascii="Tahoma" w:hAnsi="Tahoma" w:cs="Tahoma"/>
          <w:sz w:val="20"/>
          <w:szCs w:val="20"/>
        </w:rPr>
        <w:fldChar w:fldCharType="begin"/>
      </w:r>
      <w:r>
        <w:rPr>
          <w:rFonts w:ascii="Tahoma" w:hAnsi="Tahoma" w:cs="Tahoma"/>
          <w:sz w:val="20"/>
          <w:szCs w:val="20"/>
        </w:rPr>
        <w:instrText xml:space="preserve"> ADDIN ZOTERO_ITEM CSL_CITATION {"citationID":"uEFfZePh","properties":{"formattedCitation":"(Becker et al., 2012; Hair &amp; Alamer, 2022)","plainCitation":"(Becker et al., 2012; Hair &amp; Alamer, 2022)","noteIndex":0},"citationItems":[{"id":4030,"uris":["http://zotero.org/users/11912550/items/ZUISN5AT"],"itemData":{"id":4030,"type":"article-journal","container-title":"Long range planning","DOI":"10.1016/j.lrp.2012.10.001","issue":"5-6","note":"publisher: Elsevier","page":"359–394","source":"Google Scholar","title":"Hierarchical latent variable models in PLS-SEM: guidelines for using reflective-formative type models","title-short":"Hierarchical latent variable models in PLS-SEM","volume":"45","author":[{"family":"Becker","given":"Jan-Michael"},{"family":"Klein","given":"Kristina"},{"family":"Wetzels","given":"Martin"}],"issued":{"date-parts":[["2012"]]}}},{"id":4019,"uris":["http://zotero.org/users/11912550/items/99H9X9WQ"],"itemData":{"id":4019,"type":"article-journal","container-title":"Research Methods in Applied Linguistics","DOI":"10.1016/j.rmal.2022.100027","ISSN":"27727661","issue":"3","journalAbbreviation":"Research Methods in Applied Linguistics","language":"en","page":"100027","source":"DOI.org (Crossref)","title":"Partial Least Squares Structural Equation Modeling (PLS-SEM) in second language and education research: Guidelines using an applied example","title-short":"Partial Least Squares Structural Equation Modeling (PLS-SEM) in second language and education research","volume":"1","author":[{"family":"Hair","given":"Joseph"},{"family":"Alamer","given":"Abdullah"}],"issued":{"date-parts":[["2022",12]]}}}],"schema":"https://github.com/citation-style-language/schema/raw/master/csl-citation.json"} </w:instrText>
      </w:r>
      <w:r>
        <w:rPr>
          <w:rFonts w:ascii="Tahoma" w:hAnsi="Tahoma" w:cs="Tahoma"/>
          <w:sz w:val="20"/>
          <w:szCs w:val="20"/>
        </w:rPr>
        <w:fldChar w:fldCharType="separate"/>
      </w:r>
      <w:r>
        <w:rPr>
          <w:rFonts w:ascii="Tahoma" w:hAnsi="Tahoma" w:cs="Tahoma"/>
          <w:sz w:val="20"/>
        </w:rPr>
        <w:t>(Becker et al., 2012; Hair &amp; Alamer, 2022)</w:t>
      </w:r>
      <w:r>
        <w:rPr>
          <w:rFonts w:ascii="Tahoma" w:hAnsi="Tahoma" w:cs="Tahoma"/>
          <w:sz w:val="20"/>
          <w:szCs w:val="20"/>
        </w:rPr>
        <w:fldChar w:fldCharType="end"/>
      </w:r>
      <w:r>
        <w:rPr>
          <w:rFonts w:ascii="Tahoma" w:hAnsi="Tahoma" w:cs="Tahoma"/>
          <w:sz w:val="20"/>
          <w:szCs w:val="20"/>
        </w:rPr>
        <w:t>. The results reveal a very high degree of stability</w:t>
      </w:r>
      <w:r>
        <w:rPr>
          <w:rFonts w:hint="eastAsia" w:ascii="Tahoma" w:hAnsi="Tahoma" w:cs="Tahoma"/>
          <w:sz w:val="20"/>
          <w:szCs w:val="20"/>
        </w:rPr>
        <w:t xml:space="preserve"> across specifications (see Table 6). All focal relationships preserved their direction and statistical significance, and changes in path coefficients were negligible (maximum ∣Δ</w:t>
      </w:r>
      <w:r>
        <w:rPr>
          <w:rFonts w:ascii="Cambria Math" w:hAnsi="Cambria Math" w:cs="Cambria Math"/>
          <w:sz w:val="20"/>
          <w:szCs w:val="20"/>
        </w:rPr>
        <w:t>𝛽</w:t>
      </w:r>
      <w:r>
        <w:rPr>
          <w:rFonts w:hint="eastAsia" w:ascii="Tahoma" w:hAnsi="Tahoma" w:cs="Tahoma"/>
          <w:sz w:val="20"/>
          <w:szCs w:val="20"/>
        </w:rPr>
        <w:t>∣ = 0.001). Correspondingly, effect sizes (</w:t>
      </w:r>
      <w:r>
        <w:rPr>
          <w:rFonts w:ascii="Cambria Math" w:hAnsi="Cambria Math" w:cs="Cambria Math"/>
          <w:sz w:val="20"/>
          <w:szCs w:val="20"/>
        </w:rPr>
        <w:t>𝑓</w:t>
      </w:r>
      <w:r>
        <w:rPr>
          <w:rFonts w:hint="eastAsia" w:ascii="Tahoma" w:hAnsi="Tahoma" w:cs="Tahoma"/>
          <w:sz w:val="20"/>
          <w:szCs w:val="20"/>
        </w:rPr>
        <w:t>²) remained virtually unchange</w:t>
      </w:r>
      <w:r>
        <w:rPr>
          <w:rFonts w:ascii="Tahoma" w:hAnsi="Tahoma" w:cs="Tahoma"/>
          <w:sz w:val="20"/>
          <w:szCs w:val="20"/>
        </w:rPr>
        <w:t>d, indicating that the substantive contribution of the predictor constructs was invariant across model specifications</w:t>
      </w:r>
      <w:r>
        <w:rPr>
          <w:rFonts w:ascii="Tahoma" w:hAnsi="Tahoma" w:cs="Tahoma"/>
          <w:sz w:val="20"/>
          <w:szCs w:val="20"/>
        </w:rPr>
        <w:fldChar w:fldCharType="begin"/>
      </w:r>
      <w:r>
        <w:rPr>
          <w:rFonts w:ascii="Tahoma" w:hAnsi="Tahoma" w:cs="Tahoma"/>
          <w:sz w:val="20"/>
          <w:szCs w:val="20"/>
        </w:rPr>
        <w:instrText xml:space="preserve"> ADDIN ZOTERO_ITEM CSL_CITATION {"citationID":"9fddEDJp","properties":{"formattedCitation":"(Cohen, 2013; Hair &amp; Alamer, 2022)","plainCitation":"(Cohen, 2013; Hair &amp; Alamer, 2022)","noteIndex":0},"citationItems":[{"id":4029,"uris":["http://zotero.org/users/11912550/items/8W97R4ZF"],"itemData":{"id":4029,"type":"book","publisher":"routledge","source":"Google Scholar","title":"Statistical power analysis for the behavioral sciences","URL":"https://www.taylorfrancis.com/books/mono/10.4324/9780203771587/statistical-power-analysis-behavioral-sciences-jacob-cohen","author":[{"family":"Cohen","given":"Jacob"}],"accessed":{"date-parts":[["2026",2,9]]},"issued":{"date-parts":[["2013"]]}}},{"id":4019,"uris":["http://zotero.org/users/11912550/items/99H9X9WQ"],"itemData":{"id":4019,"type":"article-journal","container-title":"Research Methods in Applied Linguistics","DOI":"10.1016/j.rmal.2022.100027","ISSN":"27727661","issue":"3","journalAbbreviation":"Research Methods in Applied Linguistics","language":"en","page":"100027","source":"DOI.org (Crossref)","title":"Partial Least Squares Structural Equation Modeling (PLS-SEM) in second language and education research: Guidelines using an applied example","title-short":"Partial Least Squares Structural Equation Modeling (PLS-SEM) in second language and education research","volume":"1","author":[{"family":"Hair","given":"Joseph"},{"family":"Alamer","given":"Abdullah"}],"issued":{"date-parts":[["2022",12]]}}}],"schema":"https://github.com/citation-style-language/schema/raw/master/csl-citation.json"} </w:instrText>
      </w:r>
      <w:r>
        <w:rPr>
          <w:rFonts w:ascii="Tahoma" w:hAnsi="Tahoma" w:cs="Tahoma"/>
          <w:sz w:val="20"/>
          <w:szCs w:val="20"/>
        </w:rPr>
        <w:fldChar w:fldCharType="separate"/>
      </w:r>
      <w:r>
        <w:rPr>
          <w:rFonts w:ascii="Tahoma" w:hAnsi="Tahoma" w:cs="Tahoma"/>
          <w:sz w:val="20"/>
        </w:rPr>
        <w:t>(Cohen, 2013; Hair &amp; Alamer, 2022)</w:t>
      </w:r>
      <w:r>
        <w:rPr>
          <w:rFonts w:ascii="Tahoma" w:hAnsi="Tahoma" w:cs="Tahoma"/>
          <w:sz w:val="20"/>
          <w:szCs w:val="20"/>
        </w:rPr>
        <w:fldChar w:fldCharType="end"/>
      </w:r>
      <w:r>
        <w:rPr>
          <w:rFonts w:ascii="Tahoma" w:hAnsi="Tahoma" w:cs="Tahoma"/>
          <w:sz w:val="20"/>
          <w:szCs w:val="20"/>
        </w:rPr>
        <w:t>. With respect to overall model performance, both explanatory power and predictive relevance exhibited slight improvements when PO was excluded (Δ</w:t>
      </w:r>
      <w:r>
        <w:rPr>
          <w:rFonts w:ascii="Cambria Math" w:hAnsi="Cambria Math" w:cs="Cambria Math"/>
          <w:sz w:val="20"/>
          <w:szCs w:val="20"/>
        </w:rPr>
        <w:t>𝑅</w:t>
      </w:r>
      <w:r>
        <w:rPr>
          <w:rFonts w:ascii="Tahoma" w:hAnsi="Tahoma" w:cs="Tahoma"/>
          <w:sz w:val="20"/>
          <w:szCs w:val="20"/>
        </w:rPr>
        <w:t>² up to +0.007; Δ</w:t>
      </w:r>
      <w:r>
        <w:rPr>
          <w:rFonts w:ascii="Cambria Math" w:hAnsi="Cambria Math" w:cs="Cambria Math"/>
          <w:sz w:val="20"/>
          <w:szCs w:val="20"/>
        </w:rPr>
        <w:t>𝑄</w:t>
      </w:r>
      <w:r>
        <w:rPr>
          <w:rFonts w:ascii="Tahoma" w:hAnsi="Tahoma" w:cs="Tahoma"/>
          <w:sz w:val="20"/>
          <w:szCs w:val="20"/>
        </w:rPr>
        <w:t>²_predict up to +0.003), further corroborating the robustness of the findings as well as the predictive adequacy of the model</w:t>
      </w:r>
      <w:r>
        <w:rPr>
          <w:rFonts w:ascii="Tahoma" w:hAnsi="Tahoma" w:cs="Tahoma"/>
          <w:sz w:val="20"/>
          <w:szCs w:val="20"/>
        </w:rPr>
        <w:fldChar w:fldCharType="begin"/>
      </w:r>
      <w:r>
        <w:rPr>
          <w:rFonts w:ascii="Tahoma" w:hAnsi="Tahoma" w:cs="Tahoma"/>
          <w:sz w:val="20"/>
          <w:szCs w:val="20"/>
        </w:rPr>
        <w:instrText xml:space="preserve"> ADDIN ZOTERO_ITEM CSL_CITATION {"citationID":"gDNqHD5t","properties":{"formattedCitation":"(Shmueli et al., 2019)","plainCitation":"(Shmueli et al., 2019)","noteIndex":0},"citationItems":[{"id":4028,"uris":["http://zotero.org/users/11912550/items/AYLUMRNF"],"itemData":{"id":4028,"type":"article-journal","container-title":"European journal of marketing","DOI":"10.1108/EJM-02-2019-0189","issue":"11","note":"publisher: Emerald Publishing Limited","page":"2322–2347","source":"Google Scholar","title":"Predictive model assessment in PLS-SEM: guidelines for using PLSpredict","title-short":"Predictive model assessment in PLS-SEM","volume":"53","author":[{"family":"Shmueli","given":"Galit"},{"family":"Sarstedt","given":"Marko"},{"family":"Hair","given":"Joseph F."},{"family":"Cheah","given":"Jun-Hwa"},{"family":"Ting","given":"Hiram"},{"family":"Vaithilingam","given":"Santha"},{"family":"Ringle","given":"Christian M."}],"issued":{"date-parts":[["2019"]]}}}],"schema":"https://github.com/citation-style-language/schema/raw/master/csl-citation.json"} </w:instrText>
      </w:r>
      <w:r>
        <w:rPr>
          <w:rFonts w:ascii="Tahoma" w:hAnsi="Tahoma" w:cs="Tahoma"/>
          <w:sz w:val="20"/>
          <w:szCs w:val="20"/>
        </w:rPr>
        <w:fldChar w:fldCharType="separate"/>
      </w:r>
      <w:r>
        <w:rPr>
          <w:rFonts w:ascii="Tahoma" w:hAnsi="Tahoma" w:cs="Tahoma"/>
          <w:sz w:val="20"/>
        </w:rPr>
        <w:t>(Shmueli et al., 2019)</w:t>
      </w:r>
      <w:r>
        <w:rPr>
          <w:rFonts w:ascii="Tahoma" w:hAnsi="Tahoma" w:cs="Tahoma"/>
          <w:sz w:val="20"/>
          <w:szCs w:val="20"/>
        </w:rPr>
        <w:fldChar w:fldCharType="end"/>
      </w:r>
      <w:r>
        <w:rPr>
          <w:rFonts w:ascii="Tahoma" w:hAnsi="Tahoma" w:cs="Tahoma"/>
          <w:sz w:val="20"/>
          <w:szCs w:val="20"/>
        </w:rPr>
        <w:t xml:space="preserve">. Collectively, these results indicate that the central conclusions are not contingent on the inclusion of PO in the formative DT specification. Consequently, PO can be retained when warranted by theoretical domain coverage and content validity considerations, in line with the logic of formative measurement </w:t>
      </w:r>
      <w:r>
        <w:rPr>
          <w:rFonts w:ascii="Tahoma" w:hAnsi="Tahoma" w:cs="Tahoma"/>
          <w:sz w:val="20"/>
          <w:szCs w:val="20"/>
        </w:rPr>
        <w:fldChar w:fldCharType="begin"/>
      </w:r>
      <w:r>
        <w:rPr>
          <w:rFonts w:ascii="Tahoma" w:hAnsi="Tahoma" w:cs="Tahoma"/>
          <w:sz w:val="20"/>
          <w:szCs w:val="20"/>
        </w:rPr>
        <w:instrText xml:space="preserve"> ADDIN ZOTERO_ITEM CSL_CITATION {"citationID":"YscPMBwO","properties":{"formattedCitation":"(Hair &amp; Alamer, 2022)","plainCitation":"(Hair &amp; Alamer, 2022)","noteIndex":0},"citationItems":[{"id":4019,"uris":["http://zotero.org/users/11912550/items/99H9X9WQ"],"itemData":{"id":4019,"type":"article-journal","container-title":"Research Methods in Applied Linguistics","DOI":"10.1016/j.rmal.2022.100027","ISSN":"27727661","issue":"3","journalAbbreviation":"Research Methods in Applied Linguistics","language":"en","page":"100027","source":"DOI.org (Crossref)","title":"Partial Least Squares Structural Equation Modeling (PLS-SEM) in second language and education research: Guidelines using an applied example","title-short":"Partial Least Squares Structural Equation Modeling (PLS-SEM) in second language and education research","volume":"1","author":[{"family":"Hair","given":"Joseph"},{"family":"Alamer","given":"Abdullah"}],"issued":{"date-parts":[["2022",12]]}}}],"schema":"https://github.com/citation-style-language/schema/raw/master/csl-citation.json"} </w:instrText>
      </w:r>
      <w:r>
        <w:rPr>
          <w:rFonts w:ascii="Tahoma" w:hAnsi="Tahoma" w:cs="Tahoma"/>
          <w:sz w:val="20"/>
          <w:szCs w:val="20"/>
        </w:rPr>
        <w:fldChar w:fldCharType="separate"/>
      </w:r>
      <w:r>
        <w:rPr>
          <w:rFonts w:ascii="Tahoma" w:hAnsi="Tahoma" w:cs="Tahoma"/>
          <w:sz w:val="20"/>
        </w:rPr>
        <w:t>(Hair &amp; Alamer, 2022)</w:t>
      </w:r>
      <w:r>
        <w:rPr>
          <w:rFonts w:ascii="Tahoma" w:hAnsi="Tahoma" w:cs="Tahoma"/>
          <w:sz w:val="20"/>
          <w:szCs w:val="20"/>
        </w:rPr>
        <w:fldChar w:fldCharType="end"/>
      </w:r>
      <w:r>
        <w:rPr>
          <w:rFonts w:ascii="Tahoma" w:hAnsi="Tahoma" w:cs="Tahoma"/>
          <w:sz w:val="20"/>
          <w:szCs w:val="20"/>
        </w:rPr>
        <w:t>.</w:t>
      </w:r>
    </w:p>
    <w:p w14:paraId="44196A13">
      <w:pPr>
        <w:rPr>
          <w:rFonts w:ascii="Tahoma" w:hAnsi="Tahoma" w:cs="Tahoma"/>
          <w:sz w:val="20"/>
          <w:szCs w:val="20"/>
        </w:rPr>
      </w:pPr>
      <w:r>
        <w:rPr>
          <w:rFonts w:ascii="Tahoma" w:hAnsi="Tahoma" w:cs="Tahoma"/>
          <w:sz w:val="20"/>
          <w:szCs w:val="20"/>
        </w:rPr>
        <w:t>Table</w:t>
      </w:r>
      <w:r>
        <w:rPr>
          <w:rFonts w:hint="eastAsia" w:ascii="Tahoma" w:hAnsi="Tahoma" w:cs="Tahoma"/>
          <w:sz w:val="20"/>
          <w:szCs w:val="20"/>
        </w:rPr>
        <w:t xml:space="preserve"> 7</w:t>
      </w:r>
      <w:r>
        <w:rPr>
          <w:rFonts w:ascii="Tahoma" w:hAnsi="Tahoma" w:cs="Tahoma"/>
          <w:sz w:val="20"/>
          <w:szCs w:val="20"/>
        </w:rPr>
        <w:t xml:space="preserve"> Structural </w:t>
      </w:r>
      <w:r>
        <w:rPr>
          <w:rFonts w:hint="eastAsia" w:ascii="Tahoma" w:hAnsi="Tahoma" w:cs="Tahoma"/>
          <w:sz w:val="20"/>
          <w:szCs w:val="20"/>
        </w:rPr>
        <w:t>R</w:t>
      </w:r>
      <w:r>
        <w:rPr>
          <w:rFonts w:ascii="Tahoma" w:hAnsi="Tahoma" w:cs="Tahoma"/>
          <w:sz w:val="20"/>
          <w:szCs w:val="20"/>
        </w:rPr>
        <w:t>elationships Comparison (β / p / f²)</w:t>
      </w:r>
    </w:p>
    <w:tbl>
      <w:tblPr>
        <w:tblStyle w:val="10"/>
        <w:tblpPr w:leftFromText="180" w:rightFromText="180" w:vertAnchor="text" w:horzAnchor="margin" w:tblpY="253"/>
        <w:tblW w:w="5354" w:type="pct"/>
        <w:tblInd w:w="0" w:type="dxa"/>
        <w:tblLayout w:type="autofit"/>
        <w:tblCellMar>
          <w:top w:w="0" w:type="dxa"/>
          <w:left w:w="108" w:type="dxa"/>
          <w:bottom w:w="0" w:type="dxa"/>
          <w:right w:w="108" w:type="dxa"/>
        </w:tblCellMar>
      </w:tblPr>
      <w:tblGrid>
        <w:gridCol w:w="1951"/>
        <w:gridCol w:w="850"/>
        <w:gridCol w:w="993"/>
        <w:gridCol w:w="850"/>
        <w:gridCol w:w="1133"/>
        <w:gridCol w:w="1276"/>
        <w:gridCol w:w="1212"/>
        <w:gridCol w:w="860"/>
      </w:tblGrid>
      <w:tr w14:paraId="0E6A52A2">
        <w:tblPrEx>
          <w:tblCellMar>
            <w:top w:w="0" w:type="dxa"/>
            <w:left w:w="108" w:type="dxa"/>
            <w:bottom w:w="0" w:type="dxa"/>
            <w:right w:w="108" w:type="dxa"/>
          </w:tblCellMar>
        </w:tblPrEx>
        <w:trPr>
          <w:trHeight w:val="510" w:hRule="atLeast"/>
        </w:trPr>
        <w:tc>
          <w:tcPr>
            <w:tcW w:w="1069" w:type="pct"/>
            <w:tcBorders>
              <w:top w:val="single" w:color="000000" w:sz="4" w:space="0"/>
              <w:left w:val="single" w:color="000000" w:sz="4" w:space="0"/>
              <w:bottom w:val="single" w:color="000000" w:sz="4" w:space="0"/>
              <w:right w:val="single" w:color="000000" w:sz="4" w:space="0"/>
            </w:tcBorders>
            <w:vAlign w:val="center"/>
          </w:tcPr>
          <w:p w14:paraId="1E074587">
            <w:pPr>
              <w:widowControl/>
              <w:jc w:val="center"/>
              <w:rPr>
                <w:rFonts w:ascii="Tahoma" w:hAnsi="Tahoma" w:eastAsia="宋体" w:cs="Tahoma"/>
                <w:b/>
                <w:bCs/>
                <w:color w:val="000000"/>
                <w:kern w:val="0"/>
                <w:sz w:val="20"/>
                <w:szCs w:val="20"/>
              </w:rPr>
            </w:pPr>
            <w:r>
              <w:rPr>
                <w:rFonts w:ascii="Tahoma" w:hAnsi="Tahoma" w:eastAsia="宋体" w:cs="Tahoma"/>
                <w:b/>
                <w:bCs/>
                <w:color w:val="000000"/>
                <w:kern w:val="0"/>
                <w:sz w:val="20"/>
                <w:szCs w:val="20"/>
              </w:rPr>
              <w:t>Path</w:t>
            </w:r>
          </w:p>
        </w:tc>
        <w:tc>
          <w:tcPr>
            <w:tcW w:w="466" w:type="pct"/>
            <w:tcBorders>
              <w:top w:val="single" w:color="000000" w:sz="4" w:space="0"/>
              <w:left w:val="single" w:color="000000" w:sz="4" w:space="0"/>
              <w:bottom w:val="single" w:color="000000" w:sz="4" w:space="0"/>
              <w:right w:val="single" w:color="000000" w:sz="4" w:space="0"/>
            </w:tcBorders>
            <w:vAlign w:val="center"/>
          </w:tcPr>
          <w:p w14:paraId="180311BB">
            <w:pPr>
              <w:widowControl/>
              <w:jc w:val="center"/>
              <w:rPr>
                <w:rFonts w:ascii="Tahoma" w:hAnsi="Tahoma" w:eastAsia="宋体" w:cs="Tahoma"/>
                <w:b/>
                <w:bCs/>
                <w:color w:val="000000"/>
                <w:kern w:val="0"/>
                <w:sz w:val="20"/>
                <w:szCs w:val="20"/>
              </w:rPr>
            </w:pPr>
            <w:r>
              <w:rPr>
                <w:rFonts w:ascii="Tahoma" w:hAnsi="Tahoma" w:eastAsia="宋体" w:cs="Tahoma"/>
                <w:b/>
                <w:bCs/>
                <w:color w:val="000000"/>
                <w:kern w:val="0"/>
                <w:sz w:val="20"/>
                <w:szCs w:val="20"/>
              </w:rPr>
              <w:t>Bl- β</w:t>
            </w:r>
          </w:p>
        </w:tc>
        <w:tc>
          <w:tcPr>
            <w:tcW w:w="544" w:type="pct"/>
            <w:tcBorders>
              <w:top w:val="single" w:color="000000" w:sz="4" w:space="0"/>
              <w:left w:val="single" w:color="000000" w:sz="4" w:space="0"/>
              <w:bottom w:val="single" w:color="000000" w:sz="4" w:space="0"/>
              <w:right w:val="single" w:color="000000" w:sz="4" w:space="0"/>
            </w:tcBorders>
            <w:vAlign w:val="center"/>
          </w:tcPr>
          <w:p w14:paraId="48CBE390">
            <w:pPr>
              <w:widowControl/>
              <w:jc w:val="center"/>
              <w:rPr>
                <w:rFonts w:ascii="Tahoma" w:hAnsi="Tahoma" w:eastAsia="宋体" w:cs="Tahoma"/>
                <w:b/>
                <w:bCs/>
                <w:color w:val="000000"/>
                <w:kern w:val="0"/>
                <w:sz w:val="20"/>
                <w:szCs w:val="20"/>
              </w:rPr>
            </w:pPr>
            <w:r>
              <w:rPr>
                <w:rFonts w:ascii="Tahoma" w:hAnsi="Tahoma" w:eastAsia="宋体" w:cs="Tahoma"/>
                <w:b/>
                <w:bCs/>
                <w:color w:val="000000"/>
                <w:kern w:val="0"/>
                <w:sz w:val="20"/>
                <w:szCs w:val="20"/>
              </w:rPr>
              <w:t>Bl- p</w:t>
            </w:r>
          </w:p>
        </w:tc>
        <w:tc>
          <w:tcPr>
            <w:tcW w:w="466" w:type="pct"/>
            <w:tcBorders>
              <w:top w:val="single" w:color="000000" w:sz="4" w:space="0"/>
              <w:left w:val="single" w:color="000000" w:sz="4" w:space="0"/>
              <w:bottom w:val="single" w:color="000000" w:sz="4" w:space="0"/>
              <w:right w:val="single" w:color="000000" w:sz="4" w:space="0"/>
            </w:tcBorders>
            <w:vAlign w:val="center"/>
          </w:tcPr>
          <w:p w14:paraId="50E5E0BB">
            <w:pPr>
              <w:widowControl/>
              <w:jc w:val="center"/>
              <w:rPr>
                <w:rFonts w:ascii="Tahoma" w:hAnsi="Tahoma" w:eastAsia="宋体" w:cs="Tahoma"/>
                <w:b/>
                <w:bCs/>
                <w:color w:val="000000"/>
                <w:kern w:val="0"/>
                <w:sz w:val="20"/>
                <w:szCs w:val="20"/>
              </w:rPr>
            </w:pPr>
            <w:r>
              <w:rPr>
                <w:rFonts w:ascii="Tahoma" w:hAnsi="Tahoma" w:eastAsia="宋体" w:cs="Tahoma"/>
                <w:b/>
                <w:bCs/>
                <w:color w:val="000000"/>
                <w:kern w:val="0"/>
                <w:sz w:val="20"/>
                <w:szCs w:val="20"/>
              </w:rPr>
              <w:t>Bl- f²</w:t>
            </w:r>
          </w:p>
        </w:tc>
        <w:tc>
          <w:tcPr>
            <w:tcW w:w="621" w:type="pct"/>
            <w:tcBorders>
              <w:top w:val="single" w:color="000000" w:sz="4" w:space="0"/>
              <w:left w:val="single" w:color="000000" w:sz="4" w:space="0"/>
              <w:bottom w:val="single" w:color="000000" w:sz="4" w:space="0"/>
              <w:right w:val="single" w:color="000000" w:sz="4" w:space="0"/>
            </w:tcBorders>
            <w:vAlign w:val="center"/>
          </w:tcPr>
          <w:p w14:paraId="1DEB4279">
            <w:pPr>
              <w:widowControl/>
              <w:jc w:val="center"/>
              <w:rPr>
                <w:rFonts w:ascii="Tahoma" w:hAnsi="Tahoma" w:eastAsia="宋体" w:cs="Tahoma"/>
                <w:b/>
                <w:bCs/>
                <w:color w:val="000000"/>
                <w:kern w:val="0"/>
                <w:sz w:val="20"/>
                <w:szCs w:val="20"/>
              </w:rPr>
            </w:pPr>
            <w:r>
              <w:rPr>
                <w:rFonts w:ascii="Tahoma" w:hAnsi="Tahoma" w:eastAsia="宋体" w:cs="Tahoma"/>
                <w:b/>
                <w:bCs/>
                <w:color w:val="000000"/>
                <w:kern w:val="0"/>
                <w:sz w:val="20"/>
                <w:szCs w:val="20"/>
              </w:rPr>
              <w:t>Rm-PO β</w:t>
            </w:r>
          </w:p>
        </w:tc>
        <w:tc>
          <w:tcPr>
            <w:tcW w:w="699" w:type="pct"/>
            <w:tcBorders>
              <w:top w:val="single" w:color="000000" w:sz="4" w:space="0"/>
              <w:left w:val="single" w:color="000000" w:sz="4" w:space="0"/>
              <w:bottom w:val="single" w:color="000000" w:sz="4" w:space="0"/>
              <w:right w:val="single" w:color="000000" w:sz="4" w:space="0"/>
            </w:tcBorders>
            <w:vAlign w:val="center"/>
          </w:tcPr>
          <w:p w14:paraId="6561DBF2">
            <w:pPr>
              <w:widowControl/>
              <w:jc w:val="center"/>
              <w:rPr>
                <w:rFonts w:ascii="Tahoma" w:hAnsi="Tahoma" w:eastAsia="宋体" w:cs="Tahoma"/>
                <w:b/>
                <w:bCs/>
                <w:color w:val="000000"/>
                <w:kern w:val="0"/>
                <w:sz w:val="20"/>
                <w:szCs w:val="20"/>
              </w:rPr>
            </w:pPr>
            <w:r>
              <w:rPr>
                <w:rFonts w:ascii="Tahoma" w:hAnsi="Tahoma" w:eastAsia="宋体" w:cs="Tahoma"/>
                <w:b/>
                <w:bCs/>
                <w:color w:val="000000"/>
                <w:kern w:val="0"/>
                <w:sz w:val="20"/>
                <w:szCs w:val="20"/>
              </w:rPr>
              <w:t>Rm -PO p</w:t>
            </w:r>
          </w:p>
        </w:tc>
        <w:tc>
          <w:tcPr>
            <w:tcW w:w="664" w:type="pct"/>
            <w:tcBorders>
              <w:top w:val="single" w:color="000000" w:sz="4" w:space="0"/>
              <w:left w:val="single" w:color="000000" w:sz="4" w:space="0"/>
              <w:bottom w:val="single" w:color="000000" w:sz="4" w:space="0"/>
              <w:right w:val="single" w:color="000000" w:sz="4" w:space="0"/>
            </w:tcBorders>
            <w:vAlign w:val="center"/>
          </w:tcPr>
          <w:p w14:paraId="763FB165">
            <w:pPr>
              <w:widowControl/>
              <w:jc w:val="center"/>
              <w:rPr>
                <w:rFonts w:ascii="Tahoma" w:hAnsi="Tahoma" w:eastAsia="宋体" w:cs="Tahoma"/>
                <w:b/>
                <w:bCs/>
                <w:color w:val="000000"/>
                <w:kern w:val="0"/>
                <w:sz w:val="20"/>
                <w:szCs w:val="20"/>
              </w:rPr>
            </w:pPr>
            <w:r>
              <w:rPr>
                <w:rFonts w:ascii="Tahoma" w:hAnsi="Tahoma" w:eastAsia="宋体" w:cs="Tahoma"/>
                <w:b/>
                <w:bCs/>
                <w:color w:val="000000"/>
                <w:kern w:val="0"/>
                <w:sz w:val="20"/>
                <w:szCs w:val="20"/>
              </w:rPr>
              <w:t>Rm -PO f²</w:t>
            </w:r>
          </w:p>
        </w:tc>
        <w:tc>
          <w:tcPr>
            <w:tcW w:w="471" w:type="pct"/>
            <w:tcBorders>
              <w:top w:val="single" w:color="000000" w:sz="4" w:space="0"/>
              <w:left w:val="single" w:color="000000" w:sz="4" w:space="0"/>
              <w:bottom w:val="single" w:color="000000" w:sz="4" w:space="0"/>
              <w:right w:val="single" w:color="000000" w:sz="4" w:space="0"/>
            </w:tcBorders>
            <w:vAlign w:val="center"/>
          </w:tcPr>
          <w:p w14:paraId="048571C5">
            <w:pPr>
              <w:widowControl/>
              <w:jc w:val="center"/>
              <w:rPr>
                <w:rFonts w:ascii="Tahoma" w:hAnsi="Tahoma" w:eastAsia="宋体" w:cs="Tahoma"/>
                <w:b/>
                <w:bCs/>
                <w:color w:val="000000"/>
                <w:kern w:val="0"/>
                <w:sz w:val="20"/>
                <w:szCs w:val="20"/>
              </w:rPr>
            </w:pPr>
            <w:r>
              <w:rPr>
                <w:rFonts w:ascii="Tahoma" w:hAnsi="Tahoma" w:eastAsia="宋体" w:cs="Tahoma"/>
                <w:b/>
                <w:bCs/>
                <w:color w:val="000000"/>
                <w:kern w:val="0"/>
                <w:sz w:val="20"/>
                <w:szCs w:val="20"/>
              </w:rPr>
              <w:t>Δβ</w:t>
            </w:r>
          </w:p>
        </w:tc>
      </w:tr>
      <w:tr w14:paraId="57903FEA">
        <w:tblPrEx>
          <w:tblCellMar>
            <w:top w:w="0" w:type="dxa"/>
            <w:left w:w="108" w:type="dxa"/>
            <w:bottom w:w="0" w:type="dxa"/>
            <w:right w:w="108" w:type="dxa"/>
          </w:tblCellMar>
        </w:tblPrEx>
        <w:trPr>
          <w:trHeight w:val="270" w:hRule="atLeast"/>
        </w:trPr>
        <w:tc>
          <w:tcPr>
            <w:tcW w:w="1069" w:type="pct"/>
            <w:tcBorders>
              <w:top w:val="single" w:color="000000" w:sz="4" w:space="0"/>
              <w:left w:val="single" w:color="000000" w:sz="4" w:space="0"/>
              <w:bottom w:val="single" w:color="000000" w:sz="4" w:space="0"/>
              <w:right w:val="single" w:color="000000" w:sz="4" w:space="0"/>
            </w:tcBorders>
            <w:vAlign w:val="center"/>
          </w:tcPr>
          <w:p w14:paraId="1FF0CFF2">
            <w:pPr>
              <w:widowControl/>
              <w:jc w:val="left"/>
              <w:rPr>
                <w:rFonts w:ascii="Tahoma" w:hAnsi="Tahoma" w:eastAsia="宋体" w:cs="Tahoma"/>
                <w:color w:val="000000"/>
                <w:kern w:val="0"/>
                <w:sz w:val="20"/>
                <w:szCs w:val="20"/>
              </w:rPr>
            </w:pPr>
            <w:r>
              <w:rPr>
                <w:rFonts w:ascii="Tahoma" w:hAnsi="Tahoma" w:eastAsia="宋体" w:cs="Tahoma"/>
                <w:color w:val="000000"/>
                <w:kern w:val="0"/>
                <w:sz w:val="20"/>
                <w:szCs w:val="20"/>
              </w:rPr>
              <w:t>H1: DT → FP</w:t>
            </w:r>
          </w:p>
        </w:tc>
        <w:tc>
          <w:tcPr>
            <w:tcW w:w="466" w:type="pct"/>
            <w:tcBorders>
              <w:top w:val="single" w:color="000000" w:sz="4" w:space="0"/>
              <w:left w:val="single" w:color="000000" w:sz="4" w:space="0"/>
              <w:bottom w:val="single" w:color="000000" w:sz="4" w:space="0"/>
              <w:right w:val="single" w:color="000000" w:sz="4" w:space="0"/>
            </w:tcBorders>
            <w:vAlign w:val="center"/>
          </w:tcPr>
          <w:p w14:paraId="74662824">
            <w:pPr>
              <w:widowControl/>
              <w:jc w:val="right"/>
              <w:rPr>
                <w:rFonts w:ascii="Tahoma" w:hAnsi="Tahoma" w:eastAsia="宋体" w:cs="Tahoma"/>
                <w:color w:val="000000"/>
                <w:kern w:val="0"/>
                <w:sz w:val="20"/>
                <w:szCs w:val="20"/>
              </w:rPr>
            </w:pPr>
            <w:r>
              <w:rPr>
                <w:rFonts w:ascii="Tahoma" w:hAnsi="Tahoma" w:eastAsia="宋体" w:cs="Tahoma"/>
                <w:color w:val="000000"/>
                <w:kern w:val="0"/>
                <w:sz w:val="20"/>
                <w:szCs w:val="20"/>
              </w:rPr>
              <w:t>0.326</w:t>
            </w:r>
          </w:p>
        </w:tc>
        <w:tc>
          <w:tcPr>
            <w:tcW w:w="544" w:type="pct"/>
            <w:tcBorders>
              <w:top w:val="single" w:color="000000" w:sz="4" w:space="0"/>
              <w:left w:val="single" w:color="000000" w:sz="4" w:space="0"/>
              <w:bottom w:val="single" w:color="000000" w:sz="4" w:space="0"/>
              <w:right w:val="single" w:color="000000" w:sz="4" w:space="0"/>
            </w:tcBorders>
            <w:vAlign w:val="center"/>
          </w:tcPr>
          <w:p w14:paraId="0E1ED3E2">
            <w:pPr>
              <w:widowControl/>
              <w:jc w:val="right"/>
              <w:rPr>
                <w:rFonts w:ascii="Tahoma" w:hAnsi="Tahoma" w:eastAsia="宋体" w:cs="Tahoma"/>
                <w:color w:val="000000"/>
                <w:kern w:val="0"/>
                <w:sz w:val="20"/>
                <w:szCs w:val="20"/>
              </w:rPr>
            </w:pPr>
            <w:r>
              <w:rPr>
                <w:rFonts w:ascii="Tahoma" w:hAnsi="Tahoma" w:eastAsia="宋体" w:cs="Tahoma"/>
                <w:color w:val="000000"/>
                <w:kern w:val="0"/>
                <w:sz w:val="20"/>
                <w:szCs w:val="20"/>
              </w:rPr>
              <w:t xml:space="preserve">0.000 </w:t>
            </w:r>
          </w:p>
        </w:tc>
        <w:tc>
          <w:tcPr>
            <w:tcW w:w="466" w:type="pct"/>
            <w:tcBorders>
              <w:top w:val="single" w:color="000000" w:sz="4" w:space="0"/>
              <w:left w:val="single" w:color="000000" w:sz="4" w:space="0"/>
              <w:bottom w:val="single" w:color="000000" w:sz="4" w:space="0"/>
              <w:right w:val="single" w:color="000000" w:sz="4" w:space="0"/>
            </w:tcBorders>
            <w:vAlign w:val="center"/>
          </w:tcPr>
          <w:p w14:paraId="4FB340AB">
            <w:pPr>
              <w:widowControl/>
              <w:jc w:val="right"/>
              <w:rPr>
                <w:rFonts w:ascii="Tahoma" w:hAnsi="Tahoma" w:eastAsia="宋体" w:cs="Tahoma"/>
                <w:color w:val="000000"/>
                <w:kern w:val="0"/>
                <w:sz w:val="20"/>
                <w:szCs w:val="20"/>
              </w:rPr>
            </w:pPr>
            <w:r>
              <w:rPr>
                <w:rFonts w:ascii="Tahoma" w:hAnsi="Tahoma" w:eastAsia="宋体" w:cs="Tahoma"/>
                <w:color w:val="000000"/>
                <w:kern w:val="0"/>
                <w:sz w:val="20"/>
                <w:szCs w:val="20"/>
              </w:rPr>
              <w:t>0.071</w:t>
            </w:r>
          </w:p>
        </w:tc>
        <w:tc>
          <w:tcPr>
            <w:tcW w:w="621" w:type="pct"/>
            <w:tcBorders>
              <w:top w:val="single" w:color="000000" w:sz="4" w:space="0"/>
              <w:left w:val="single" w:color="000000" w:sz="4" w:space="0"/>
              <w:bottom w:val="single" w:color="000000" w:sz="4" w:space="0"/>
              <w:right w:val="single" w:color="000000" w:sz="4" w:space="0"/>
            </w:tcBorders>
            <w:vAlign w:val="center"/>
          </w:tcPr>
          <w:p w14:paraId="2AC4C979">
            <w:pPr>
              <w:widowControl/>
              <w:jc w:val="right"/>
              <w:rPr>
                <w:rFonts w:ascii="Tahoma" w:hAnsi="Tahoma" w:eastAsia="宋体" w:cs="Tahoma"/>
                <w:color w:val="000000"/>
                <w:kern w:val="0"/>
                <w:sz w:val="20"/>
                <w:szCs w:val="20"/>
              </w:rPr>
            </w:pPr>
            <w:r>
              <w:rPr>
                <w:rFonts w:ascii="Tahoma" w:hAnsi="Tahoma" w:eastAsia="宋体" w:cs="Tahoma"/>
                <w:color w:val="000000"/>
                <w:kern w:val="0"/>
                <w:sz w:val="20"/>
                <w:szCs w:val="20"/>
              </w:rPr>
              <w:t>0.327</w:t>
            </w:r>
          </w:p>
        </w:tc>
        <w:tc>
          <w:tcPr>
            <w:tcW w:w="699" w:type="pct"/>
            <w:tcBorders>
              <w:top w:val="single" w:color="000000" w:sz="4" w:space="0"/>
              <w:left w:val="single" w:color="000000" w:sz="4" w:space="0"/>
              <w:bottom w:val="single" w:color="000000" w:sz="4" w:space="0"/>
              <w:right w:val="single" w:color="000000" w:sz="4" w:space="0"/>
            </w:tcBorders>
            <w:vAlign w:val="center"/>
          </w:tcPr>
          <w:p w14:paraId="5A71E944">
            <w:pPr>
              <w:widowControl/>
              <w:jc w:val="right"/>
              <w:rPr>
                <w:rFonts w:ascii="Tahoma" w:hAnsi="Tahoma" w:eastAsia="宋体" w:cs="Tahoma"/>
                <w:color w:val="000000"/>
                <w:kern w:val="0"/>
                <w:sz w:val="20"/>
                <w:szCs w:val="20"/>
              </w:rPr>
            </w:pPr>
            <w:r>
              <w:rPr>
                <w:rFonts w:ascii="Tahoma" w:hAnsi="Tahoma" w:eastAsia="宋体" w:cs="Tahoma"/>
                <w:color w:val="000000"/>
                <w:kern w:val="0"/>
                <w:sz w:val="20"/>
                <w:szCs w:val="20"/>
              </w:rPr>
              <w:t xml:space="preserve">0.000 </w:t>
            </w:r>
          </w:p>
        </w:tc>
        <w:tc>
          <w:tcPr>
            <w:tcW w:w="664" w:type="pct"/>
            <w:tcBorders>
              <w:top w:val="single" w:color="000000" w:sz="4" w:space="0"/>
              <w:left w:val="single" w:color="000000" w:sz="4" w:space="0"/>
              <w:bottom w:val="single" w:color="000000" w:sz="4" w:space="0"/>
              <w:right w:val="single" w:color="000000" w:sz="4" w:space="0"/>
            </w:tcBorders>
            <w:vAlign w:val="center"/>
          </w:tcPr>
          <w:p w14:paraId="5F0ECC63">
            <w:pPr>
              <w:widowControl/>
              <w:jc w:val="right"/>
              <w:rPr>
                <w:rFonts w:ascii="Tahoma" w:hAnsi="Tahoma" w:eastAsia="宋体" w:cs="Tahoma"/>
                <w:color w:val="000000"/>
                <w:kern w:val="0"/>
                <w:sz w:val="20"/>
                <w:szCs w:val="20"/>
              </w:rPr>
            </w:pPr>
            <w:r>
              <w:rPr>
                <w:rFonts w:ascii="Tahoma" w:hAnsi="Tahoma" w:eastAsia="宋体" w:cs="Tahoma"/>
                <w:color w:val="000000"/>
                <w:kern w:val="0"/>
                <w:sz w:val="20"/>
                <w:szCs w:val="20"/>
              </w:rPr>
              <w:t>0.072</w:t>
            </w:r>
          </w:p>
        </w:tc>
        <w:tc>
          <w:tcPr>
            <w:tcW w:w="471" w:type="pct"/>
            <w:tcBorders>
              <w:top w:val="single" w:color="000000" w:sz="4" w:space="0"/>
              <w:left w:val="single" w:color="000000" w:sz="4" w:space="0"/>
              <w:bottom w:val="single" w:color="000000" w:sz="4" w:space="0"/>
              <w:right w:val="single" w:color="000000" w:sz="4" w:space="0"/>
            </w:tcBorders>
            <w:vAlign w:val="center"/>
          </w:tcPr>
          <w:p w14:paraId="55C3E760">
            <w:pPr>
              <w:widowControl/>
              <w:jc w:val="right"/>
              <w:rPr>
                <w:rFonts w:ascii="Tahoma" w:hAnsi="Tahoma" w:eastAsia="宋体" w:cs="Tahoma"/>
                <w:color w:val="000000"/>
                <w:kern w:val="0"/>
                <w:sz w:val="20"/>
                <w:szCs w:val="20"/>
              </w:rPr>
            </w:pPr>
            <w:r>
              <w:rPr>
                <w:rFonts w:ascii="Tahoma" w:hAnsi="Tahoma" w:eastAsia="宋体" w:cs="Tahoma"/>
                <w:color w:val="000000"/>
                <w:kern w:val="0"/>
                <w:sz w:val="20"/>
                <w:szCs w:val="20"/>
              </w:rPr>
              <w:t>0.001</w:t>
            </w:r>
          </w:p>
        </w:tc>
      </w:tr>
      <w:tr w14:paraId="05D2AECC">
        <w:tblPrEx>
          <w:tblCellMar>
            <w:top w:w="0" w:type="dxa"/>
            <w:left w:w="108" w:type="dxa"/>
            <w:bottom w:w="0" w:type="dxa"/>
            <w:right w:w="108" w:type="dxa"/>
          </w:tblCellMar>
        </w:tblPrEx>
        <w:trPr>
          <w:trHeight w:val="270" w:hRule="atLeast"/>
        </w:trPr>
        <w:tc>
          <w:tcPr>
            <w:tcW w:w="1069" w:type="pct"/>
            <w:tcBorders>
              <w:top w:val="single" w:color="000000" w:sz="4" w:space="0"/>
              <w:left w:val="single" w:color="000000" w:sz="4" w:space="0"/>
              <w:bottom w:val="single" w:color="000000" w:sz="4" w:space="0"/>
              <w:right w:val="single" w:color="000000" w:sz="4" w:space="0"/>
            </w:tcBorders>
            <w:vAlign w:val="center"/>
          </w:tcPr>
          <w:p w14:paraId="53F0DF61">
            <w:pPr>
              <w:widowControl/>
              <w:jc w:val="left"/>
              <w:rPr>
                <w:rFonts w:ascii="Tahoma" w:hAnsi="Tahoma" w:eastAsia="宋体" w:cs="Tahoma"/>
                <w:color w:val="000000"/>
                <w:kern w:val="0"/>
                <w:sz w:val="20"/>
                <w:szCs w:val="20"/>
              </w:rPr>
            </w:pPr>
            <w:r>
              <w:rPr>
                <w:rFonts w:ascii="Tahoma" w:hAnsi="Tahoma" w:eastAsia="宋体" w:cs="Tahoma"/>
                <w:color w:val="000000"/>
                <w:kern w:val="0"/>
                <w:sz w:val="20"/>
                <w:szCs w:val="20"/>
              </w:rPr>
              <w:t>H2: DT → OR</w:t>
            </w:r>
          </w:p>
        </w:tc>
        <w:tc>
          <w:tcPr>
            <w:tcW w:w="466" w:type="pct"/>
            <w:tcBorders>
              <w:top w:val="single" w:color="000000" w:sz="4" w:space="0"/>
              <w:left w:val="single" w:color="000000" w:sz="4" w:space="0"/>
              <w:bottom w:val="single" w:color="000000" w:sz="4" w:space="0"/>
              <w:right w:val="single" w:color="000000" w:sz="4" w:space="0"/>
            </w:tcBorders>
            <w:vAlign w:val="center"/>
          </w:tcPr>
          <w:p w14:paraId="5AB6713E">
            <w:pPr>
              <w:widowControl/>
              <w:jc w:val="right"/>
              <w:rPr>
                <w:rFonts w:ascii="Tahoma" w:hAnsi="Tahoma" w:eastAsia="宋体" w:cs="Tahoma"/>
                <w:color w:val="000000"/>
                <w:kern w:val="0"/>
                <w:sz w:val="20"/>
                <w:szCs w:val="20"/>
              </w:rPr>
            </w:pPr>
            <w:r>
              <w:rPr>
                <w:rFonts w:ascii="Tahoma" w:hAnsi="Tahoma" w:eastAsia="宋体" w:cs="Tahoma"/>
                <w:color w:val="000000"/>
                <w:kern w:val="0"/>
                <w:sz w:val="20"/>
                <w:szCs w:val="20"/>
              </w:rPr>
              <w:t>0.639</w:t>
            </w:r>
          </w:p>
        </w:tc>
        <w:tc>
          <w:tcPr>
            <w:tcW w:w="544" w:type="pct"/>
            <w:tcBorders>
              <w:top w:val="single" w:color="000000" w:sz="4" w:space="0"/>
              <w:left w:val="single" w:color="000000" w:sz="4" w:space="0"/>
              <w:bottom w:val="single" w:color="000000" w:sz="4" w:space="0"/>
              <w:right w:val="single" w:color="000000" w:sz="4" w:space="0"/>
            </w:tcBorders>
            <w:vAlign w:val="center"/>
          </w:tcPr>
          <w:p w14:paraId="24232BAC">
            <w:pPr>
              <w:widowControl/>
              <w:jc w:val="right"/>
              <w:rPr>
                <w:rFonts w:ascii="Tahoma" w:hAnsi="Tahoma" w:eastAsia="宋体" w:cs="Tahoma"/>
                <w:color w:val="000000"/>
                <w:kern w:val="0"/>
                <w:sz w:val="20"/>
                <w:szCs w:val="20"/>
              </w:rPr>
            </w:pPr>
            <w:r>
              <w:rPr>
                <w:rFonts w:ascii="Tahoma" w:hAnsi="Tahoma" w:eastAsia="宋体" w:cs="Tahoma"/>
                <w:color w:val="000000"/>
                <w:kern w:val="0"/>
                <w:sz w:val="20"/>
                <w:szCs w:val="20"/>
              </w:rPr>
              <w:t xml:space="preserve">0.000 </w:t>
            </w:r>
          </w:p>
        </w:tc>
        <w:tc>
          <w:tcPr>
            <w:tcW w:w="466" w:type="pct"/>
            <w:tcBorders>
              <w:top w:val="single" w:color="000000" w:sz="4" w:space="0"/>
              <w:left w:val="single" w:color="000000" w:sz="4" w:space="0"/>
              <w:bottom w:val="single" w:color="000000" w:sz="4" w:space="0"/>
              <w:right w:val="single" w:color="000000" w:sz="4" w:space="0"/>
            </w:tcBorders>
            <w:vAlign w:val="center"/>
          </w:tcPr>
          <w:p w14:paraId="744F1848">
            <w:pPr>
              <w:widowControl/>
              <w:jc w:val="right"/>
              <w:rPr>
                <w:rFonts w:ascii="Tahoma" w:hAnsi="Tahoma" w:eastAsia="宋体" w:cs="Tahoma"/>
                <w:color w:val="000000"/>
                <w:kern w:val="0"/>
                <w:sz w:val="20"/>
                <w:szCs w:val="20"/>
              </w:rPr>
            </w:pPr>
            <w:r>
              <w:rPr>
                <w:rFonts w:ascii="Tahoma" w:hAnsi="Tahoma" w:eastAsia="宋体" w:cs="Tahoma"/>
                <w:color w:val="000000"/>
                <w:kern w:val="0"/>
                <w:sz w:val="20"/>
                <w:szCs w:val="20"/>
              </w:rPr>
              <w:t>0.691</w:t>
            </w:r>
          </w:p>
        </w:tc>
        <w:tc>
          <w:tcPr>
            <w:tcW w:w="621" w:type="pct"/>
            <w:tcBorders>
              <w:top w:val="single" w:color="000000" w:sz="4" w:space="0"/>
              <w:left w:val="single" w:color="000000" w:sz="4" w:space="0"/>
              <w:bottom w:val="single" w:color="000000" w:sz="4" w:space="0"/>
              <w:right w:val="single" w:color="000000" w:sz="4" w:space="0"/>
            </w:tcBorders>
            <w:vAlign w:val="center"/>
          </w:tcPr>
          <w:p w14:paraId="19638835">
            <w:pPr>
              <w:widowControl/>
              <w:jc w:val="right"/>
              <w:rPr>
                <w:rFonts w:ascii="Tahoma" w:hAnsi="Tahoma" w:eastAsia="宋体" w:cs="Tahoma"/>
                <w:color w:val="000000"/>
                <w:kern w:val="0"/>
                <w:sz w:val="20"/>
                <w:szCs w:val="20"/>
              </w:rPr>
            </w:pPr>
            <w:r>
              <w:rPr>
                <w:rFonts w:ascii="Tahoma" w:hAnsi="Tahoma" w:eastAsia="宋体" w:cs="Tahoma"/>
                <w:color w:val="000000"/>
                <w:kern w:val="0"/>
                <w:sz w:val="20"/>
                <w:szCs w:val="20"/>
              </w:rPr>
              <w:t>0.639</w:t>
            </w:r>
          </w:p>
        </w:tc>
        <w:tc>
          <w:tcPr>
            <w:tcW w:w="699" w:type="pct"/>
            <w:tcBorders>
              <w:top w:val="single" w:color="000000" w:sz="4" w:space="0"/>
              <w:left w:val="single" w:color="000000" w:sz="4" w:space="0"/>
              <w:bottom w:val="single" w:color="000000" w:sz="4" w:space="0"/>
              <w:right w:val="single" w:color="000000" w:sz="4" w:space="0"/>
            </w:tcBorders>
            <w:vAlign w:val="center"/>
          </w:tcPr>
          <w:p w14:paraId="1A6D0B15">
            <w:pPr>
              <w:widowControl/>
              <w:jc w:val="right"/>
              <w:rPr>
                <w:rFonts w:ascii="Tahoma" w:hAnsi="Tahoma" w:eastAsia="宋体" w:cs="Tahoma"/>
                <w:color w:val="000000"/>
                <w:kern w:val="0"/>
                <w:sz w:val="20"/>
                <w:szCs w:val="20"/>
              </w:rPr>
            </w:pPr>
            <w:r>
              <w:rPr>
                <w:rFonts w:ascii="Tahoma" w:hAnsi="Tahoma" w:eastAsia="宋体" w:cs="Tahoma"/>
                <w:color w:val="000000"/>
                <w:kern w:val="0"/>
                <w:sz w:val="20"/>
                <w:szCs w:val="20"/>
              </w:rPr>
              <w:t xml:space="preserve">0.000 </w:t>
            </w:r>
          </w:p>
        </w:tc>
        <w:tc>
          <w:tcPr>
            <w:tcW w:w="664" w:type="pct"/>
            <w:tcBorders>
              <w:top w:val="single" w:color="000000" w:sz="4" w:space="0"/>
              <w:left w:val="single" w:color="000000" w:sz="4" w:space="0"/>
              <w:bottom w:val="single" w:color="000000" w:sz="4" w:space="0"/>
              <w:right w:val="single" w:color="000000" w:sz="4" w:space="0"/>
            </w:tcBorders>
            <w:vAlign w:val="center"/>
          </w:tcPr>
          <w:p w14:paraId="644EF673">
            <w:pPr>
              <w:widowControl/>
              <w:jc w:val="right"/>
              <w:rPr>
                <w:rFonts w:ascii="Tahoma" w:hAnsi="Tahoma" w:eastAsia="宋体" w:cs="Tahoma"/>
                <w:color w:val="000000"/>
                <w:kern w:val="0"/>
                <w:sz w:val="20"/>
                <w:szCs w:val="20"/>
              </w:rPr>
            </w:pPr>
            <w:r>
              <w:rPr>
                <w:rFonts w:ascii="Tahoma" w:hAnsi="Tahoma" w:eastAsia="宋体" w:cs="Tahoma"/>
                <w:color w:val="000000"/>
                <w:kern w:val="0"/>
                <w:sz w:val="20"/>
                <w:szCs w:val="20"/>
              </w:rPr>
              <w:t>0.69</w:t>
            </w:r>
          </w:p>
        </w:tc>
        <w:tc>
          <w:tcPr>
            <w:tcW w:w="471" w:type="pct"/>
            <w:tcBorders>
              <w:top w:val="single" w:color="000000" w:sz="4" w:space="0"/>
              <w:left w:val="single" w:color="000000" w:sz="4" w:space="0"/>
              <w:bottom w:val="single" w:color="000000" w:sz="4" w:space="0"/>
              <w:right w:val="single" w:color="000000" w:sz="4" w:space="0"/>
            </w:tcBorders>
            <w:vAlign w:val="center"/>
          </w:tcPr>
          <w:p w14:paraId="4451811B">
            <w:pPr>
              <w:widowControl/>
              <w:jc w:val="right"/>
              <w:rPr>
                <w:rFonts w:ascii="Tahoma" w:hAnsi="Tahoma" w:eastAsia="宋体" w:cs="Tahoma"/>
                <w:color w:val="000000"/>
                <w:kern w:val="0"/>
                <w:sz w:val="20"/>
                <w:szCs w:val="20"/>
              </w:rPr>
            </w:pPr>
            <w:r>
              <w:rPr>
                <w:rFonts w:ascii="Tahoma" w:hAnsi="Tahoma" w:eastAsia="宋体" w:cs="Tahoma"/>
                <w:color w:val="000000"/>
                <w:kern w:val="0"/>
                <w:sz w:val="20"/>
                <w:szCs w:val="20"/>
              </w:rPr>
              <w:t xml:space="preserve">0.000 </w:t>
            </w:r>
          </w:p>
        </w:tc>
      </w:tr>
      <w:tr w14:paraId="5AB8259E">
        <w:tblPrEx>
          <w:tblCellMar>
            <w:top w:w="0" w:type="dxa"/>
            <w:left w:w="108" w:type="dxa"/>
            <w:bottom w:w="0" w:type="dxa"/>
            <w:right w:w="108" w:type="dxa"/>
          </w:tblCellMar>
        </w:tblPrEx>
        <w:trPr>
          <w:trHeight w:val="270" w:hRule="atLeast"/>
        </w:trPr>
        <w:tc>
          <w:tcPr>
            <w:tcW w:w="1069" w:type="pct"/>
            <w:tcBorders>
              <w:top w:val="single" w:color="000000" w:sz="4" w:space="0"/>
              <w:left w:val="single" w:color="000000" w:sz="4" w:space="0"/>
              <w:bottom w:val="single" w:color="000000" w:sz="4" w:space="0"/>
              <w:right w:val="single" w:color="000000" w:sz="4" w:space="0"/>
            </w:tcBorders>
            <w:vAlign w:val="center"/>
          </w:tcPr>
          <w:p w14:paraId="7E886E3F">
            <w:pPr>
              <w:widowControl/>
              <w:jc w:val="left"/>
              <w:rPr>
                <w:rFonts w:ascii="Tahoma" w:hAnsi="Tahoma" w:eastAsia="宋体" w:cs="Tahoma"/>
                <w:color w:val="000000"/>
                <w:kern w:val="0"/>
                <w:sz w:val="20"/>
                <w:szCs w:val="20"/>
              </w:rPr>
            </w:pPr>
            <w:r>
              <w:rPr>
                <w:rFonts w:ascii="Tahoma" w:hAnsi="Tahoma" w:eastAsia="宋体" w:cs="Tahoma"/>
                <w:color w:val="000000"/>
                <w:kern w:val="0"/>
                <w:sz w:val="20"/>
                <w:szCs w:val="20"/>
              </w:rPr>
              <w:t>H3: OR → FP</w:t>
            </w:r>
          </w:p>
        </w:tc>
        <w:tc>
          <w:tcPr>
            <w:tcW w:w="466" w:type="pct"/>
            <w:tcBorders>
              <w:top w:val="single" w:color="000000" w:sz="4" w:space="0"/>
              <w:left w:val="single" w:color="000000" w:sz="4" w:space="0"/>
              <w:bottom w:val="single" w:color="000000" w:sz="4" w:space="0"/>
              <w:right w:val="single" w:color="000000" w:sz="4" w:space="0"/>
            </w:tcBorders>
            <w:vAlign w:val="center"/>
          </w:tcPr>
          <w:p w14:paraId="52FA522F">
            <w:pPr>
              <w:widowControl/>
              <w:jc w:val="right"/>
              <w:rPr>
                <w:rFonts w:ascii="Tahoma" w:hAnsi="Tahoma" w:eastAsia="宋体" w:cs="Tahoma"/>
                <w:color w:val="000000"/>
                <w:kern w:val="0"/>
                <w:sz w:val="20"/>
                <w:szCs w:val="20"/>
              </w:rPr>
            </w:pPr>
            <w:r>
              <w:rPr>
                <w:rFonts w:ascii="Tahoma" w:hAnsi="Tahoma" w:eastAsia="宋体" w:cs="Tahoma"/>
                <w:color w:val="000000"/>
                <w:kern w:val="0"/>
                <w:sz w:val="20"/>
                <w:szCs w:val="20"/>
              </w:rPr>
              <w:t>0.145</w:t>
            </w:r>
          </w:p>
        </w:tc>
        <w:tc>
          <w:tcPr>
            <w:tcW w:w="544" w:type="pct"/>
            <w:tcBorders>
              <w:top w:val="single" w:color="000000" w:sz="4" w:space="0"/>
              <w:left w:val="single" w:color="000000" w:sz="4" w:space="0"/>
              <w:bottom w:val="single" w:color="000000" w:sz="4" w:space="0"/>
              <w:right w:val="single" w:color="000000" w:sz="4" w:space="0"/>
            </w:tcBorders>
            <w:vAlign w:val="center"/>
          </w:tcPr>
          <w:p w14:paraId="682FB31B">
            <w:pPr>
              <w:widowControl/>
              <w:jc w:val="right"/>
              <w:rPr>
                <w:rFonts w:ascii="Tahoma" w:hAnsi="Tahoma" w:eastAsia="宋体" w:cs="Tahoma"/>
                <w:color w:val="000000"/>
                <w:kern w:val="0"/>
                <w:sz w:val="20"/>
                <w:szCs w:val="20"/>
              </w:rPr>
            </w:pPr>
            <w:r>
              <w:rPr>
                <w:rFonts w:ascii="Tahoma" w:hAnsi="Tahoma" w:eastAsia="宋体" w:cs="Tahoma"/>
                <w:color w:val="000000"/>
                <w:kern w:val="0"/>
                <w:sz w:val="20"/>
                <w:szCs w:val="20"/>
              </w:rPr>
              <w:t>0.022</w:t>
            </w:r>
          </w:p>
        </w:tc>
        <w:tc>
          <w:tcPr>
            <w:tcW w:w="466" w:type="pct"/>
            <w:tcBorders>
              <w:top w:val="single" w:color="000000" w:sz="4" w:space="0"/>
              <w:left w:val="single" w:color="000000" w:sz="4" w:space="0"/>
              <w:bottom w:val="single" w:color="000000" w:sz="4" w:space="0"/>
              <w:right w:val="single" w:color="000000" w:sz="4" w:space="0"/>
            </w:tcBorders>
            <w:vAlign w:val="center"/>
          </w:tcPr>
          <w:p w14:paraId="08F71171">
            <w:pPr>
              <w:widowControl/>
              <w:jc w:val="right"/>
              <w:rPr>
                <w:rFonts w:ascii="Tahoma" w:hAnsi="Tahoma" w:eastAsia="宋体" w:cs="Tahoma"/>
                <w:color w:val="000000"/>
                <w:kern w:val="0"/>
                <w:sz w:val="20"/>
                <w:szCs w:val="20"/>
              </w:rPr>
            </w:pPr>
            <w:r>
              <w:rPr>
                <w:rFonts w:ascii="Tahoma" w:hAnsi="Tahoma" w:eastAsia="宋体" w:cs="Tahoma"/>
                <w:color w:val="000000"/>
                <w:kern w:val="0"/>
                <w:sz w:val="20"/>
                <w:szCs w:val="20"/>
              </w:rPr>
              <w:t>0.02</w:t>
            </w:r>
          </w:p>
        </w:tc>
        <w:tc>
          <w:tcPr>
            <w:tcW w:w="621" w:type="pct"/>
            <w:tcBorders>
              <w:top w:val="single" w:color="000000" w:sz="4" w:space="0"/>
              <w:left w:val="single" w:color="000000" w:sz="4" w:space="0"/>
              <w:bottom w:val="single" w:color="000000" w:sz="4" w:space="0"/>
              <w:right w:val="single" w:color="000000" w:sz="4" w:space="0"/>
            </w:tcBorders>
            <w:vAlign w:val="center"/>
          </w:tcPr>
          <w:p w14:paraId="0964CE7B">
            <w:pPr>
              <w:widowControl/>
              <w:jc w:val="right"/>
              <w:rPr>
                <w:rFonts w:ascii="Tahoma" w:hAnsi="Tahoma" w:eastAsia="宋体" w:cs="Tahoma"/>
                <w:color w:val="000000"/>
                <w:kern w:val="0"/>
                <w:sz w:val="20"/>
                <w:szCs w:val="20"/>
              </w:rPr>
            </w:pPr>
            <w:r>
              <w:rPr>
                <w:rFonts w:ascii="Tahoma" w:hAnsi="Tahoma" w:eastAsia="宋体" w:cs="Tahoma"/>
                <w:color w:val="000000"/>
                <w:kern w:val="0"/>
                <w:sz w:val="20"/>
                <w:szCs w:val="20"/>
              </w:rPr>
              <w:t>0.145</w:t>
            </w:r>
          </w:p>
        </w:tc>
        <w:tc>
          <w:tcPr>
            <w:tcW w:w="699" w:type="pct"/>
            <w:tcBorders>
              <w:top w:val="single" w:color="000000" w:sz="4" w:space="0"/>
              <w:left w:val="single" w:color="000000" w:sz="4" w:space="0"/>
              <w:bottom w:val="single" w:color="000000" w:sz="4" w:space="0"/>
              <w:right w:val="single" w:color="000000" w:sz="4" w:space="0"/>
            </w:tcBorders>
            <w:vAlign w:val="center"/>
          </w:tcPr>
          <w:p w14:paraId="7B520186">
            <w:pPr>
              <w:widowControl/>
              <w:jc w:val="right"/>
              <w:rPr>
                <w:rFonts w:ascii="Tahoma" w:hAnsi="Tahoma" w:eastAsia="宋体" w:cs="Tahoma"/>
                <w:color w:val="000000"/>
                <w:kern w:val="0"/>
                <w:sz w:val="20"/>
                <w:szCs w:val="20"/>
              </w:rPr>
            </w:pPr>
            <w:r>
              <w:rPr>
                <w:rFonts w:ascii="Tahoma" w:hAnsi="Tahoma" w:eastAsia="宋体" w:cs="Tahoma"/>
                <w:color w:val="000000"/>
                <w:kern w:val="0"/>
                <w:sz w:val="20"/>
                <w:szCs w:val="20"/>
              </w:rPr>
              <w:t>0.022</w:t>
            </w:r>
          </w:p>
        </w:tc>
        <w:tc>
          <w:tcPr>
            <w:tcW w:w="664" w:type="pct"/>
            <w:tcBorders>
              <w:top w:val="single" w:color="000000" w:sz="4" w:space="0"/>
              <w:left w:val="single" w:color="000000" w:sz="4" w:space="0"/>
              <w:bottom w:val="single" w:color="000000" w:sz="4" w:space="0"/>
              <w:right w:val="single" w:color="000000" w:sz="4" w:space="0"/>
            </w:tcBorders>
            <w:vAlign w:val="center"/>
          </w:tcPr>
          <w:p w14:paraId="14115E67">
            <w:pPr>
              <w:widowControl/>
              <w:jc w:val="right"/>
              <w:rPr>
                <w:rFonts w:ascii="Tahoma" w:hAnsi="Tahoma" w:eastAsia="宋体" w:cs="Tahoma"/>
                <w:color w:val="000000"/>
                <w:kern w:val="0"/>
                <w:sz w:val="20"/>
                <w:szCs w:val="20"/>
              </w:rPr>
            </w:pPr>
            <w:r>
              <w:rPr>
                <w:rFonts w:ascii="Tahoma" w:hAnsi="Tahoma" w:eastAsia="宋体" w:cs="Tahoma"/>
                <w:color w:val="000000"/>
                <w:kern w:val="0"/>
                <w:sz w:val="20"/>
                <w:szCs w:val="20"/>
              </w:rPr>
              <w:t>0.02</w:t>
            </w:r>
          </w:p>
        </w:tc>
        <w:tc>
          <w:tcPr>
            <w:tcW w:w="471" w:type="pct"/>
            <w:tcBorders>
              <w:top w:val="single" w:color="000000" w:sz="4" w:space="0"/>
              <w:left w:val="single" w:color="000000" w:sz="4" w:space="0"/>
              <w:bottom w:val="single" w:color="000000" w:sz="4" w:space="0"/>
              <w:right w:val="single" w:color="000000" w:sz="4" w:space="0"/>
            </w:tcBorders>
            <w:vAlign w:val="center"/>
          </w:tcPr>
          <w:p w14:paraId="795F5E78">
            <w:pPr>
              <w:widowControl/>
              <w:jc w:val="right"/>
              <w:rPr>
                <w:rFonts w:ascii="Tahoma" w:hAnsi="Tahoma" w:eastAsia="宋体" w:cs="Tahoma"/>
                <w:color w:val="000000"/>
                <w:kern w:val="0"/>
                <w:sz w:val="20"/>
                <w:szCs w:val="20"/>
              </w:rPr>
            </w:pPr>
            <w:r>
              <w:rPr>
                <w:rFonts w:ascii="Tahoma" w:hAnsi="Tahoma" w:eastAsia="宋体" w:cs="Tahoma"/>
                <w:color w:val="000000"/>
                <w:kern w:val="0"/>
                <w:sz w:val="20"/>
                <w:szCs w:val="20"/>
              </w:rPr>
              <w:t xml:space="preserve">0.000 </w:t>
            </w:r>
          </w:p>
        </w:tc>
      </w:tr>
      <w:tr w14:paraId="5C5F7D20">
        <w:tblPrEx>
          <w:tblCellMar>
            <w:top w:w="0" w:type="dxa"/>
            <w:left w:w="108" w:type="dxa"/>
            <w:bottom w:w="0" w:type="dxa"/>
            <w:right w:w="108" w:type="dxa"/>
          </w:tblCellMar>
        </w:tblPrEx>
        <w:trPr>
          <w:trHeight w:val="270" w:hRule="atLeast"/>
        </w:trPr>
        <w:tc>
          <w:tcPr>
            <w:tcW w:w="1069" w:type="pct"/>
            <w:tcBorders>
              <w:top w:val="single" w:color="000000" w:sz="4" w:space="0"/>
              <w:left w:val="single" w:color="000000" w:sz="4" w:space="0"/>
              <w:bottom w:val="single" w:color="000000" w:sz="4" w:space="0"/>
              <w:right w:val="single" w:color="000000" w:sz="4" w:space="0"/>
            </w:tcBorders>
            <w:vAlign w:val="center"/>
          </w:tcPr>
          <w:p w14:paraId="6587FA55">
            <w:pPr>
              <w:widowControl/>
              <w:jc w:val="left"/>
              <w:rPr>
                <w:rFonts w:ascii="Tahoma" w:hAnsi="Tahoma" w:eastAsia="宋体" w:cs="Tahoma"/>
                <w:color w:val="000000"/>
                <w:kern w:val="0"/>
                <w:sz w:val="20"/>
                <w:szCs w:val="20"/>
              </w:rPr>
            </w:pPr>
            <w:r>
              <w:rPr>
                <w:rFonts w:ascii="Tahoma" w:hAnsi="Tahoma" w:eastAsia="宋体" w:cs="Tahoma"/>
                <w:color w:val="000000"/>
                <w:kern w:val="0"/>
                <w:sz w:val="20"/>
                <w:szCs w:val="20"/>
              </w:rPr>
              <w:t>H4: ED×OR → FP</w:t>
            </w:r>
          </w:p>
        </w:tc>
        <w:tc>
          <w:tcPr>
            <w:tcW w:w="466" w:type="pct"/>
            <w:tcBorders>
              <w:top w:val="single" w:color="000000" w:sz="4" w:space="0"/>
              <w:left w:val="single" w:color="000000" w:sz="4" w:space="0"/>
              <w:bottom w:val="single" w:color="000000" w:sz="4" w:space="0"/>
              <w:right w:val="single" w:color="000000" w:sz="4" w:space="0"/>
            </w:tcBorders>
            <w:vAlign w:val="center"/>
          </w:tcPr>
          <w:p w14:paraId="2C9B8A36">
            <w:pPr>
              <w:widowControl/>
              <w:jc w:val="right"/>
              <w:rPr>
                <w:rFonts w:ascii="Tahoma" w:hAnsi="Tahoma" w:eastAsia="宋体" w:cs="Tahoma"/>
                <w:color w:val="000000"/>
                <w:kern w:val="0"/>
                <w:sz w:val="20"/>
                <w:szCs w:val="20"/>
              </w:rPr>
            </w:pPr>
            <w:r>
              <w:rPr>
                <w:rFonts w:ascii="Tahoma" w:hAnsi="Tahoma" w:eastAsia="宋体" w:cs="Tahoma"/>
                <w:color w:val="000000"/>
                <w:kern w:val="0"/>
                <w:sz w:val="20"/>
                <w:szCs w:val="20"/>
              </w:rPr>
              <w:t>0.136</w:t>
            </w:r>
          </w:p>
        </w:tc>
        <w:tc>
          <w:tcPr>
            <w:tcW w:w="544" w:type="pct"/>
            <w:tcBorders>
              <w:top w:val="single" w:color="000000" w:sz="4" w:space="0"/>
              <w:left w:val="single" w:color="000000" w:sz="4" w:space="0"/>
              <w:bottom w:val="single" w:color="000000" w:sz="4" w:space="0"/>
              <w:right w:val="single" w:color="000000" w:sz="4" w:space="0"/>
            </w:tcBorders>
            <w:vAlign w:val="center"/>
          </w:tcPr>
          <w:p w14:paraId="661212B4">
            <w:pPr>
              <w:widowControl/>
              <w:jc w:val="right"/>
              <w:rPr>
                <w:rFonts w:ascii="Tahoma" w:hAnsi="Tahoma" w:eastAsia="宋体" w:cs="Tahoma"/>
                <w:color w:val="000000"/>
                <w:kern w:val="0"/>
                <w:sz w:val="20"/>
                <w:szCs w:val="20"/>
              </w:rPr>
            </w:pPr>
            <w:r>
              <w:rPr>
                <w:rFonts w:ascii="Tahoma" w:hAnsi="Tahoma" w:eastAsia="宋体" w:cs="Tahoma"/>
                <w:color w:val="000000"/>
                <w:kern w:val="0"/>
                <w:sz w:val="20"/>
                <w:szCs w:val="20"/>
              </w:rPr>
              <w:t>0.004</w:t>
            </w:r>
          </w:p>
        </w:tc>
        <w:tc>
          <w:tcPr>
            <w:tcW w:w="466" w:type="pct"/>
            <w:tcBorders>
              <w:top w:val="single" w:color="000000" w:sz="4" w:space="0"/>
              <w:left w:val="single" w:color="000000" w:sz="4" w:space="0"/>
              <w:bottom w:val="single" w:color="000000" w:sz="4" w:space="0"/>
              <w:right w:val="single" w:color="000000" w:sz="4" w:space="0"/>
            </w:tcBorders>
            <w:vAlign w:val="center"/>
          </w:tcPr>
          <w:p w14:paraId="5E648278">
            <w:pPr>
              <w:widowControl/>
              <w:jc w:val="right"/>
              <w:rPr>
                <w:rFonts w:ascii="Tahoma" w:hAnsi="Tahoma" w:eastAsia="宋体" w:cs="Tahoma"/>
                <w:color w:val="000000"/>
                <w:kern w:val="0"/>
                <w:sz w:val="20"/>
                <w:szCs w:val="20"/>
              </w:rPr>
            </w:pPr>
            <w:r>
              <w:rPr>
                <w:rFonts w:ascii="Tahoma" w:hAnsi="Tahoma" w:eastAsia="宋体" w:cs="Tahoma"/>
                <w:color w:val="000000"/>
                <w:kern w:val="0"/>
                <w:sz w:val="20"/>
                <w:szCs w:val="20"/>
              </w:rPr>
              <w:t>0.023</w:t>
            </w:r>
          </w:p>
        </w:tc>
        <w:tc>
          <w:tcPr>
            <w:tcW w:w="621" w:type="pct"/>
            <w:tcBorders>
              <w:top w:val="single" w:color="000000" w:sz="4" w:space="0"/>
              <w:left w:val="single" w:color="000000" w:sz="4" w:space="0"/>
              <w:bottom w:val="single" w:color="000000" w:sz="4" w:space="0"/>
              <w:right w:val="single" w:color="000000" w:sz="4" w:space="0"/>
            </w:tcBorders>
            <w:vAlign w:val="center"/>
          </w:tcPr>
          <w:p w14:paraId="50EE11D4">
            <w:pPr>
              <w:widowControl/>
              <w:jc w:val="right"/>
              <w:rPr>
                <w:rFonts w:ascii="Tahoma" w:hAnsi="Tahoma" w:eastAsia="宋体" w:cs="Tahoma"/>
                <w:color w:val="000000"/>
                <w:kern w:val="0"/>
                <w:sz w:val="20"/>
                <w:szCs w:val="20"/>
              </w:rPr>
            </w:pPr>
            <w:r>
              <w:rPr>
                <w:rFonts w:ascii="Tahoma" w:hAnsi="Tahoma" w:eastAsia="宋体" w:cs="Tahoma"/>
                <w:color w:val="000000"/>
                <w:kern w:val="0"/>
                <w:sz w:val="20"/>
                <w:szCs w:val="20"/>
              </w:rPr>
              <w:t>0.136</w:t>
            </w:r>
          </w:p>
        </w:tc>
        <w:tc>
          <w:tcPr>
            <w:tcW w:w="699" w:type="pct"/>
            <w:tcBorders>
              <w:top w:val="single" w:color="000000" w:sz="4" w:space="0"/>
              <w:left w:val="single" w:color="000000" w:sz="4" w:space="0"/>
              <w:bottom w:val="single" w:color="000000" w:sz="4" w:space="0"/>
              <w:right w:val="single" w:color="000000" w:sz="4" w:space="0"/>
            </w:tcBorders>
            <w:vAlign w:val="center"/>
          </w:tcPr>
          <w:p w14:paraId="582EE2DB">
            <w:pPr>
              <w:widowControl/>
              <w:jc w:val="right"/>
              <w:rPr>
                <w:rFonts w:ascii="Tahoma" w:hAnsi="Tahoma" w:eastAsia="宋体" w:cs="Tahoma"/>
                <w:color w:val="000000"/>
                <w:kern w:val="0"/>
                <w:sz w:val="20"/>
                <w:szCs w:val="20"/>
              </w:rPr>
            </w:pPr>
            <w:r>
              <w:rPr>
                <w:rFonts w:ascii="Tahoma" w:hAnsi="Tahoma" w:eastAsia="宋体" w:cs="Tahoma"/>
                <w:color w:val="000000"/>
                <w:kern w:val="0"/>
                <w:sz w:val="20"/>
                <w:szCs w:val="20"/>
              </w:rPr>
              <w:t>0.004</w:t>
            </w:r>
          </w:p>
        </w:tc>
        <w:tc>
          <w:tcPr>
            <w:tcW w:w="664" w:type="pct"/>
            <w:tcBorders>
              <w:top w:val="single" w:color="000000" w:sz="4" w:space="0"/>
              <w:left w:val="single" w:color="000000" w:sz="4" w:space="0"/>
              <w:bottom w:val="single" w:color="000000" w:sz="4" w:space="0"/>
              <w:right w:val="single" w:color="000000" w:sz="4" w:space="0"/>
            </w:tcBorders>
            <w:vAlign w:val="center"/>
          </w:tcPr>
          <w:p w14:paraId="19C1DA88">
            <w:pPr>
              <w:widowControl/>
              <w:jc w:val="right"/>
              <w:rPr>
                <w:rFonts w:ascii="Tahoma" w:hAnsi="Tahoma" w:eastAsia="宋体" w:cs="Tahoma"/>
                <w:color w:val="000000"/>
                <w:kern w:val="0"/>
                <w:sz w:val="20"/>
                <w:szCs w:val="20"/>
              </w:rPr>
            </w:pPr>
            <w:r>
              <w:rPr>
                <w:rFonts w:ascii="Tahoma" w:hAnsi="Tahoma" w:eastAsia="宋体" w:cs="Tahoma"/>
                <w:color w:val="000000"/>
                <w:kern w:val="0"/>
                <w:sz w:val="20"/>
                <w:szCs w:val="20"/>
              </w:rPr>
              <w:t>0.023</w:t>
            </w:r>
          </w:p>
        </w:tc>
        <w:tc>
          <w:tcPr>
            <w:tcW w:w="471" w:type="pct"/>
            <w:tcBorders>
              <w:top w:val="single" w:color="000000" w:sz="4" w:space="0"/>
              <w:left w:val="single" w:color="000000" w:sz="4" w:space="0"/>
              <w:bottom w:val="single" w:color="000000" w:sz="4" w:space="0"/>
              <w:right w:val="single" w:color="000000" w:sz="4" w:space="0"/>
            </w:tcBorders>
            <w:vAlign w:val="center"/>
          </w:tcPr>
          <w:p w14:paraId="3CE94742">
            <w:pPr>
              <w:widowControl/>
              <w:jc w:val="right"/>
              <w:rPr>
                <w:rFonts w:ascii="Tahoma" w:hAnsi="Tahoma" w:eastAsia="宋体" w:cs="Tahoma"/>
                <w:color w:val="000000"/>
                <w:kern w:val="0"/>
                <w:sz w:val="20"/>
                <w:szCs w:val="20"/>
              </w:rPr>
            </w:pPr>
            <w:r>
              <w:rPr>
                <w:rFonts w:ascii="Tahoma" w:hAnsi="Tahoma" w:eastAsia="宋体" w:cs="Tahoma"/>
                <w:color w:val="000000"/>
                <w:kern w:val="0"/>
                <w:sz w:val="20"/>
                <w:szCs w:val="20"/>
              </w:rPr>
              <w:t xml:space="preserve">0.000 </w:t>
            </w:r>
          </w:p>
        </w:tc>
      </w:tr>
      <w:tr w14:paraId="1D13EA54">
        <w:tblPrEx>
          <w:tblCellMar>
            <w:top w:w="0" w:type="dxa"/>
            <w:left w:w="108" w:type="dxa"/>
            <w:bottom w:w="0" w:type="dxa"/>
            <w:right w:w="108" w:type="dxa"/>
          </w:tblCellMar>
        </w:tblPrEx>
        <w:trPr>
          <w:trHeight w:val="270" w:hRule="atLeast"/>
        </w:trPr>
        <w:tc>
          <w:tcPr>
            <w:tcW w:w="1069" w:type="pct"/>
            <w:tcBorders>
              <w:top w:val="single" w:color="000000" w:sz="4" w:space="0"/>
              <w:left w:val="single" w:color="000000" w:sz="4" w:space="0"/>
              <w:bottom w:val="single" w:color="000000" w:sz="4" w:space="0"/>
              <w:right w:val="single" w:color="000000" w:sz="4" w:space="0"/>
            </w:tcBorders>
            <w:vAlign w:val="center"/>
          </w:tcPr>
          <w:p w14:paraId="56501FC5">
            <w:pPr>
              <w:widowControl/>
              <w:jc w:val="left"/>
              <w:rPr>
                <w:rFonts w:ascii="Tahoma" w:hAnsi="Tahoma" w:eastAsia="宋体" w:cs="Tahoma"/>
                <w:color w:val="000000"/>
                <w:kern w:val="0"/>
                <w:sz w:val="20"/>
                <w:szCs w:val="20"/>
              </w:rPr>
            </w:pPr>
            <w:r>
              <w:rPr>
                <w:rFonts w:ascii="Tahoma" w:hAnsi="Tahoma" w:eastAsia="宋体" w:cs="Tahoma"/>
                <w:color w:val="000000"/>
                <w:kern w:val="0"/>
                <w:sz w:val="20"/>
                <w:szCs w:val="20"/>
              </w:rPr>
              <w:t xml:space="preserve">H5: DT → OR → FP </w:t>
            </w:r>
          </w:p>
        </w:tc>
        <w:tc>
          <w:tcPr>
            <w:tcW w:w="466" w:type="pct"/>
            <w:tcBorders>
              <w:top w:val="single" w:color="000000" w:sz="4" w:space="0"/>
              <w:left w:val="single" w:color="000000" w:sz="4" w:space="0"/>
              <w:bottom w:val="single" w:color="000000" w:sz="4" w:space="0"/>
              <w:right w:val="single" w:color="000000" w:sz="4" w:space="0"/>
            </w:tcBorders>
            <w:vAlign w:val="center"/>
          </w:tcPr>
          <w:p w14:paraId="5ADFBF07">
            <w:pPr>
              <w:widowControl/>
              <w:jc w:val="right"/>
              <w:rPr>
                <w:rFonts w:ascii="Tahoma" w:hAnsi="Tahoma" w:eastAsia="宋体" w:cs="Tahoma"/>
                <w:color w:val="000000"/>
                <w:kern w:val="0"/>
                <w:sz w:val="20"/>
                <w:szCs w:val="20"/>
              </w:rPr>
            </w:pPr>
            <w:r>
              <w:rPr>
                <w:rFonts w:ascii="Tahoma" w:hAnsi="Tahoma" w:eastAsia="宋体" w:cs="Tahoma"/>
                <w:color w:val="000000"/>
                <w:kern w:val="0"/>
                <w:sz w:val="20"/>
                <w:szCs w:val="20"/>
              </w:rPr>
              <w:t>0.093</w:t>
            </w:r>
          </w:p>
        </w:tc>
        <w:tc>
          <w:tcPr>
            <w:tcW w:w="544" w:type="pct"/>
            <w:tcBorders>
              <w:top w:val="single" w:color="000000" w:sz="4" w:space="0"/>
              <w:left w:val="single" w:color="000000" w:sz="4" w:space="0"/>
              <w:bottom w:val="single" w:color="000000" w:sz="4" w:space="0"/>
              <w:right w:val="single" w:color="000000" w:sz="4" w:space="0"/>
            </w:tcBorders>
            <w:vAlign w:val="center"/>
          </w:tcPr>
          <w:p w14:paraId="54B0500D">
            <w:pPr>
              <w:widowControl/>
              <w:jc w:val="right"/>
              <w:rPr>
                <w:rFonts w:ascii="Tahoma" w:hAnsi="Tahoma" w:eastAsia="宋体" w:cs="Tahoma"/>
                <w:color w:val="000000"/>
                <w:kern w:val="0"/>
                <w:sz w:val="20"/>
                <w:szCs w:val="20"/>
              </w:rPr>
            </w:pPr>
            <w:r>
              <w:rPr>
                <w:rFonts w:ascii="Tahoma" w:hAnsi="Tahoma" w:eastAsia="宋体" w:cs="Tahoma"/>
                <w:color w:val="000000"/>
                <w:kern w:val="0"/>
                <w:sz w:val="20"/>
                <w:szCs w:val="20"/>
              </w:rPr>
              <w:t>0.026</w:t>
            </w:r>
          </w:p>
        </w:tc>
        <w:tc>
          <w:tcPr>
            <w:tcW w:w="466" w:type="pct"/>
            <w:tcBorders>
              <w:top w:val="single" w:color="000000" w:sz="4" w:space="0"/>
              <w:left w:val="single" w:color="000000" w:sz="4" w:space="0"/>
              <w:bottom w:val="single" w:color="000000" w:sz="4" w:space="0"/>
              <w:right w:val="single" w:color="000000" w:sz="4" w:space="0"/>
            </w:tcBorders>
            <w:vAlign w:val="center"/>
          </w:tcPr>
          <w:p w14:paraId="0AFBDAC4">
            <w:pPr>
              <w:widowControl/>
              <w:jc w:val="right"/>
              <w:rPr>
                <w:rFonts w:ascii="Tahoma" w:hAnsi="Tahoma" w:eastAsia="宋体" w:cs="Tahoma"/>
                <w:color w:val="000000"/>
                <w:kern w:val="0"/>
                <w:sz w:val="20"/>
                <w:szCs w:val="20"/>
              </w:rPr>
            </w:pPr>
            <w:r>
              <w:rPr>
                <w:rFonts w:ascii="Tahoma" w:hAnsi="Tahoma" w:eastAsia="宋体" w:cs="Tahoma"/>
                <w:color w:val="000000"/>
                <w:kern w:val="0"/>
                <w:sz w:val="20"/>
                <w:szCs w:val="20"/>
              </w:rPr>
              <w:t>—</w:t>
            </w:r>
          </w:p>
        </w:tc>
        <w:tc>
          <w:tcPr>
            <w:tcW w:w="621" w:type="pct"/>
            <w:tcBorders>
              <w:top w:val="single" w:color="000000" w:sz="4" w:space="0"/>
              <w:left w:val="single" w:color="000000" w:sz="4" w:space="0"/>
              <w:bottom w:val="single" w:color="000000" w:sz="4" w:space="0"/>
              <w:right w:val="single" w:color="000000" w:sz="4" w:space="0"/>
            </w:tcBorders>
            <w:vAlign w:val="center"/>
          </w:tcPr>
          <w:p w14:paraId="7B045516">
            <w:pPr>
              <w:widowControl/>
              <w:jc w:val="right"/>
              <w:rPr>
                <w:rFonts w:ascii="Tahoma" w:hAnsi="Tahoma" w:eastAsia="宋体" w:cs="Tahoma"/>
                <w:color w:val="000000"/>
                <w:kern w:val="0"/>
                <w:sz w:val="20"/>
                <w:szCs w:val="20"/>
              </w:rPr>
            </w:pPr>
            <w:r>
              <w:rPr>
                <w:rFonts w:ascii="Tahoma" w:hAnsi="Tahoma" w:eastAsia="宋体" w:cs="Tahoma"/>
                <w:color w:val="000000"/>
                <w:kern w:val="0"/>
                <w:sz w:val="20"/>
                <w:szCs w:val="20"/>
              </w:rPr>
              <w:t>0.092</w:t>
            </w:r>
          </w:p>
        </w:tc>
        <w:tc>
          <w:tcPr>
            <w:tcW w:w="699" w:type="pct"/>
            <w:tcBorders>
              <w:top w:val="single" w:color="000000" w:sz="4" w:space="0"/>
              <w:left w:val="single" w:color="000000" w:sz="4" w:space="0"/>
              <w:bottom w:val="single" w:color="000000" w:sz="4" w:space="0"/>
              <w:right w:val="single" w:color="000000" w:sz="4" w:space="0"/>
            </w:tcBorders>
            <w:vAlign w:val="center"/>
          </w:tcPr>
          <w:p w14:paraId="70411C8F">
            <w:pPr>
              <w:widowControl/>
              <w:jc w:val="right"/>
              <w:rPr>
                <w:rFonts w:ascii="Tahoma" w:hAnsi="Tahoma" w:eastAsia="宋体" w:cs="Tahoma"/>
                <w:color w:val="000000"/>
                <w:kern w:val="0"/>
                <w:sz w:val="20"/>
                <w:szCs w:val="20"/>
              </w:rPr>
            </w:pPr>
            <w:r>
              <w:rPr>
                <w:rFonts w:ascii="Tahoma" w:hAnsi="Tahoma" w:eastAsia="宋体" w:cs="Tahoma"/>
                <w:color w:val="000000"/>
                <w:kern w:val="0"/>
                <w:sz w:val="20"/>
                <w:szCs w:val="20"/>
              </w:rPr>
              <w:t>0.026</w:t>
            </w:r>
          </w:p>
        </w:tc>
        <w:tc>
          <w:tcPr>
            <w:tcW w:w="664" w:type="pct"/>
            <w:tcBorders>
              <w:top w:val="single" w:color="000000" w:sz="4" w:space="0"/>
              <w:left w:val="single" w:color="000000" w:sz="4" w:space="0"/>
              <w:bottom w:val="single" w:color="000000" w:sz="4" w:space="0"/>
              <w:right w:val="single" w:color="000000" w:sz="4" w:space="0"/>
            </w:tcBorders>
            <w:vAlign w:val="center"/>
          </w:tcPr>
          <w:p w14:paraId="0CF185A0">
            <w:pPr>
              <w:widowControl/>
              <w:jc w:val="right"/>
              <w:rPr>
                <w:rFonts w:ascii="Tahoma" w:hAnsi="Tahoma" w:eastAsia="宋体" w:cs="Tahoma"/>
                <w:color w:val="000000"/>
                <w:kern w:val="0"/>
                <w:sz w:val="20"/>
                <w:szCs w:val="20"/>
              </w:rPr>
            </w:pPr>
            <w:r>
              <w:rPr>
                <w:rFonts w:ascii="Tahoma" w:hAnsi="Tahoma" w:eastAsia="宋体" w:cs="Tahoma"/>
                <w:color w:val="000000"/>
                <w:kern w:val="0"/>
                <w:sz w:val="20"/>
                <w:szCs w:val="20"/>
              </w:rPr>
              <w:t>—</w:t>
            </w:r>
          </w:p>
        </w:tc>
        <w:tc>
          <w:tcPr>
            <w:tcW w:w="471" w:type="pct"/>
            <w:tcBorders>
              <w:top w:val="single" w:color="000000" w:sz="4" w:space="0"/>
              <w:left w:val="single" w:color="000000" w:sz="4" w:space="0"/>
              <w:bottom w:val="single" w:color="000000" w:sz="4" w:space="0"/>
              <w:right w:val="single" w:color="000000" w:sz="4" w:space="0"/>
            </w:tcBorders>
            <w:vAlign w:val="center"/>
          </w:tcPr>
          <w:p w14:paraId="289FFF5A">
            <w:pPr>
              <w:widowControl/>
              <w:jc w:val="right"/>
              <w:rPr>
                <w:rFonts w:ascii="Tahoma" w:hAnsi="Tahoma" w:eastAsia="宋体" w:cs="Tahoma"/>
                <w:color w:val="000000"/>
                <w:kern w:val="0"/>
                <w:sz w:val="20"/>
                <w:szCs w:val="20"/>
              </w:rPr>
            </w:pPr>
            <w:r>
              <w:rPr>
                <w:rFonts w:ascii="Tahoma" w:hAnsi="Tahoma" w:eastAsia="宋体" w:cs="Tahoma"/>
                <w:color w:val="000000"/>
                <w:kern w:val="0"/>
                <w:sz w:val="20"/>
                <w:szCs w:val="20"/>
              </w:rPr>
              <w:t>−0.001</w:t>
            </w:r>
          </w:p>
        </w:tc>
      </w:tr>
    </w:tbl>
    <w:p w14:paraId="201148B2">
      <w:pPr>
        <w:rPr>
          <w:rFonts w:ascii="Tahoma" w:hAnsi="Tahoma" w:cs="Tahoma"/>
          <w:sz w:val="20"/>
          <w:szCs w:val="20"/>
        </w:rPr>
      </w:pPr>
      <w:r>
        <w:rPr>
          <w:rFonts w:ascii="Tahoma" w:hAnsi="Tahoma" w:cs="Tahoma"/>
          <w:sz w:val="20"/>
          <w:szCs w:val="20"/>
        </w:rPr>
        <w:t>Note: BL=</w:t>
      </w:r>
      <w:r>
        <w:rPr>
          <w:rFonts w:ascii="Tahoma" w:hAnsi="Tahoma" w:eastAsia="宋体" w:cs="Tahoma"/>
          <w:b/>
          <w:bCs/>
          <w:color w:val="000000"/>
          <w:kern w:val="0"/>
          <w:sz w:val="20"/>
          <w:szCs w:val="20"/>
        </w:rPr>
        <w:t xml:space="preserve"> Baseline; Rm=Remove</w:t>
      </w:r>
    </w:p>
    <w:p w14:paraId="521EA6A3">
      <w:pPr>
        <w:rPr>
          <w:rFonts w:ascii="Tahoma" w:hAnsi="Tahoma" w:cs="Tahoma"/>
          <w:sz w:val="20"/>
          <w:szCs w:val="20"/>
        </w:rPr>
      </w:pPr>
    </w:p>
    <w:p w14:paraId="7CEB8A1C">
      <w:pPr>
        <w:rPr>
          <w:rFonts w:ascii="Tahoma" w:hAnsi="Tahoma" w:cs="Tahoma"/>
          <w:sz w:val="20"/>
          <w:szCs w:val="20"/>
        </w:rPr>
      </w:pPr>
      <w:r>
        <w:rPr>
          <w:rFonts w:ascii="Tahoma" w:hAnsi="Tahoma" w:cs="Tahoma"/>
          <w:sz w:val="20"/>
          <w:szCs w:val="20"/>
        </w:rPr>
        <w:t>Table</w:t>
      </w:r>
      <w:r>
        <w:rPr>
          <w:rFonts w:hint="eastAsia" w:ascii="Tahoma" w:hAnsi="Tahoma" w:cs="Tahoma"/>
          <w:sz w:val="20"/>
          <w:szCs w:val="20"/>
        </w:rPr>
        <w:t xml:space="preserve"> 8</w:t>
      </w:r>
      <w:r>
        <w:rPr>
          <w:rFonts w:ascii="Tahoma" w:hAnsi="Tahoma" w:cs="Tahoma"/>
          <w:sz w:val="20"/>
          <w:szCs w:val="20"/>
        </w:rPr>
        <w:t xml:space="preserve"> Explanatory and predictive performance Comparison (R² / Q²predict) </w:t>
      </w:r>
    </w:p>
    <w:tbl>
      <w:tblPr>
        <w:tblStyle w:val="10"/>
        <w:tblW w:w="5303" w:type="pct"/>
        <w:tblInd w:w="0" w:type="dxa"/>
        <w:tblLayout w:type="fixed"/>
        <w:tblCellMar>
          <w:top w:w="0" w:type="dxa"/>
          <w:left w:w="108" w:type="dxa"/>
          <w:bottom w:w="0" w:type="dxa"/>
          <w:right w:w="108" w:type="dxa"/>
        </w:tblCellMar>
      </w:tblPr>
      <w:tblGrid>
        <w:gridCol w:w="1529"/>
        <w:gridCol w:w="990"/>
        <w:gridCol w:w="1394"/>
        <w:gridCol w:w="871"/>
        <w:gridCol w:w="1282"/>
        <w:gridCol w:w="1417"/>
        <w:gridCol w:w="1554"/>
      </w:tblGrid>
      <w:tr w14:paraId="3481A988">
        <w:tblPrEx>
          <w:tblCellMar>
            <w:top w:w="0" w:type="dxa"/>
            <w:left w:w="108" w:type="dxa"/>
            <w:bottom w:w="0" w:type="dxa"/>
            <w:right w:w="108" w:type="dxa"/>
          </w:tblCellMar>
        </w:tblPrEx>
        <w:trPr>
          <w:trHeight w:val="1020" w:hRule="atLeast"/>
        </w:trPr>
        <w:tc>
          <w:tcPr>
            <w:tcW w:w="846" w:type="pct"/>
            <w:tcBorders>
              <w:top w:val="single" w:color="000000" w:sz="4" w:space="0"/>
              <w:left w:val="single" w:color="000000" w:sz="4" w:space="0"/>
              <w:bottom w:val="single" w:color="000000" w:sz="4" w:space="0"/>
              <w:right w:val="single" w:color="000000" w:sz="4" w:space="0"/>
            </w:tcBorders>
            <w:vAlign w:val="center"/>
          </w:tcPr>
          <w:p w14:paraId="731E5EA3">
            <w:pPr>
              <w:widowControl/>
              <w:jc w:val="center"/>
              <w:rPr>
                <w:rFonts w:ascii="Tahoma" w:hAnsi="Tahoma" w:eastAsia="宋体" w:cs="Tahoma"/>
                <w:b/>
                <w:bCs/>
                <w:color w:val="000000"/>
                <w:kern w:val="0"/>
                <w:sz w:val="20"/>
                <w:szCs w:val="20"/>
              </w:rPr>
            </w:pPr>
            <w:r>
              <w:rPr>
                <w:rFonts w:ascii="Tahoma" w:hAnsi="Tahoma" w:eastAsia="宋体" w:cs="Tahoma"/>
                <w:b/>
                <w:bCs/>
                <w:color w:val="000000"/>
                <w:kern w:val="0"/>
                <w:sz w:val="20"/>
                <w:szCs w:val="20"/>
              </w:rPr>
              <w:t>Endogenous construct</w:t>
            </w:r>
          </w:p>
        </w:tc>
        <w:tc>
          <w:tcPr>
            <w:tcW w:w="548" w:type="pct"/>
            <w:tcBorders>
              <w:top w:val="single" w:color="000000" w:sz="4" w:space="0"/>
              <w:left w:val="single" w:color="000000" w:sz="4" w:space="0"/>
              <w:bottom w:val="single" w:color="000000" w:sz="4" w:space="0"/>
              <w:right w:val="single" w:color="000000" w:sz="4" w:space="0"/>
            </w:tcBorders>
            <w:vAlign w:val="center"/>
          </w:tcPr>
          <w:p w14:paraId="6F2186D4">
            <w:pPr>
              <w:widowControl/>
              <w:jc w:val="center"/>
              <w:rPr>
                <w:rFonts w:ascii="Tahoma" w:hAnsi="Tahoma" w:eastAsia="宋体" w:cs="Tahoma"/>
                <w:b/>
                <w:bCs/>
                <w:color w:val="000000"/>
                <w:kern w:val="0"/>
                <w:sz w:val="20"/>
                <w:szCs w:val="20"/>
              </w:rPr>
            </w:pPr>
            <w:r>
              <w:rPr>
                <w:rFonts w:ascii="Tahoma" w:hAnsi="Tahoma" w:eastAsia="宋体" w:cs="Tahoma"/>
                <w:b/>
                <w:bCs/>
                <w:color w:val="000000"/>
                <w:kern w:val="0"/>
                <w:sz w:val="20"/>
                <w:szCs w:val="20"/>
              </w:rPr>
              <w:t>Bl- R²</w:t>
            </w:r>
          </w:p>
        </w:tc>
        <w:tc>
          <w:tcPr>
            <w:tcW w:w="771" w:type="pct"/>
            <w:tcBorders>
              <w:top w:val="single" w:color="000000" w:sz="4" w:space="0"/>
              <w:left w:val="single" w:color="000000" w:sz="4" w:space="0"/>
              <w:bottom w:val="single" w:color="000000" w:sz="4" w:space="0"/>
              <w:right w:val="single" w:color="000000" w:sz="4" w:space="0"/>
            </w:tcBorders>
            <w:vAlign w:val="center"/>
          </w:tcPr>
          <w:p w14:paraId="743E5757">
            <w:pPr>
              <w:widowControl/>
              <w:jc w:val="center"/>
              <w:rPr>
                <w:rFonts w:ascii="Tahoma" w:hAnsi="Tahoma" w:eastAsia="宋体" w:cs="Tahoma"/>
                <w:b/>
                <w:bCs/>
                <w:color w:val="000000"/>
                <w:kern w:val="0"/>
                <w:sz w:val="20"/>
                <w:szCs w:val="20"/>
              </w:rPr>
            </w:pPr>
            <w:r>
              <w:rPr>
                <w:rFonts w:ascii="Tahoma" w:hAnsi="Tahoma" w:eastAsia="宋体" w:cs="Tahoma"/>
                <w:b/>
                <w:bCs/>
                <w:color w:val="000000"/>
                <w:kern w:val="0"/>
                <w:sz w:val="20"/>
                <w:szCs w:val="20"/>
              </w:rPr>
              <w:t>Rm-PO R²</w:t>
            </w:r>
          </w:p>
        </w:tc>
        <w:tc>
          <w:tcPr>
            <w:tcW w:w="482" w:type="pct"/>
            <w:tcBorders>
              <w:top w:val="single" w:color="000000" w:sz="4" w:space="0"/>
              <w:left w:val="single" w:color="000000" w:sz="4" w:space="0"/>
              <w:bottom w:val="single" w:color="000000" w:sz="4" w:space="0"/>
              <w:right w:val="single" w:color="000000" w:sz="4" w:space="0"/>
            </w:tcBorders>
            <w:vAlign w:val="center"/>
          </w:tcPr>
          <w:p w14:paraId="16A9AD34">
            <w:pPr>
              <w:widowControl/>
              <w:jc w:val="center"/>
              <w:rPr>
                <w:rFonts w:ascii="Tahoma" w:hAnsi="Tahoma" w:eastAsia="宋体" w:cs="Tahoma"/>
                <w:b/>
                <w:bCs/>
                <w:color w:val="000000"/>
                <w:kern w:val="0"/>
                <w:sz w:val="20"/>
                <w:szCs w:val="20"/>
              </w:rPr>
            </w:pPr>
            <w:r>
              <w:rPr>
                <w:rFonts w:ascii="Tahoma" w:hAnsi="Tahoma" w:eastAsia="宋体" w:cs="Tahoma"/>
                <w:b/>
                <w:bCs/>
                <w:color w:val="000000"/>
                <w:kern w:val="0"/>
                <w:sz w:val="20"/>
                <w:szCs w:val="20"/>
              </w:rPr>
              <w:t>ΔR²</w:t>
            </w:r>
          </w:p>
        </w:tc>
        <w:tc>
          <w:tcPr>
            <w:tcW w:w="709" w:type="pct"/>
            <w:tcBorders>
              <w:top w:val="single" w:color="000000" w:sz="4" w:space="0"/>
              <w:left w:val="single" w:color="000000" w:sz="4" w:space="0"/>
              <w:bottom w:val="single" w:color="000000" w:sz="4" w:space="0"/>
              <w:right w:val="single" w:color="000000" w:sz="4" w:space="0"/>
            </w:tcBorders>
            <w:vAlign w:val="center"/>
          </w:tcPr>
          <w:p w14:paraId="06665C77">
            <w:pPr>
              <w:widowControl/>
              <w:jc w:val="center"/>
              <w:rPr>
                <w:rFonts w:ascii="Tahoma" w:hAnsi="Tahoma" w:eastAsia="宋体" w:cs="Tahoma"/>
                <w:b/>
                <w:bCs/>
                <w:color w:val="000000"/>
                <w:kern w:val="0"/>
                <w:sz w:val="20"/>
                <w:szCs w:val="20"/>
              </w:rPr>
            </w:pPr>
            <w:r>
              <w:rPr>
                <w:rFonts w:ascii="Tahoma" w:hAnsi="Tahoma" w:eastAsia="宋体" w:cs="Tahoma"/>
                <w:b/>
                <w:bCs/>
                <w:color w:val="000000"/>
                <w:kern w:val="0"/>
                <w:sz w:val="20"/>
                <w:szCs w:val="20"/>
              </w:rPr>
              <w:t>Bl-</w:t>
            </w:r>
          </w:p>
          <w:p w14:paraId="1FF5FA07">
            <w:pPr>
              <w:widowControl/>
              <w:jc w:val="center"/>
              <w:rPr>
                <w:rFonts w:ascii="Tahoma" w:hAnsi="Tahoma" w:eastAsia="宋体" w:cs="Tahoma"/>
                <w:b/>
                <w:bCs/>
                <w:color w:val="000000"/>
                <w:kern w:val="0"/>
                <w:sz w:val="20"/>
                <w:szCs w:val="20"/>
              </w:rPr>
            </w:pPr>
            <w:r>
              <w:rPr>
                <w:rFonts w:ascii="Tahoma" w:hAnsi="Tahoma" w:eastAsia="宋体" w:cs="Tahoma"/>
                <w:b/>
                <w:bCs/>
                <w:color w:val="000000"/>
                <w:kern w:val="0"/>
                <w:sz w:val="20"/>
                <w:szCs w:val="20"/>
              </w:rPr>
              <w:t>Q²predict</w:t>
            </w:r>
          </w:p>
        </w:tc>
        <w:tc>
          <w:tcPr>
            <w:tcW w:w="784" w:type="pct"/>
            <w:tcBorders>
              <w:top w:val="single" w:color="000000" w:sz="4" w:space="0"/>
              <w:left w:val="single" w:color="000000" w:sz="4" w:space="0"/>
              <w:bottom w:val="single" w:color="000000" w:sz="4" w:space="0"/>
              <w:right w:val="single" w:color="000000" w:sz="4" w:space="0"/>
            </w:tcBorders>
            <w:vAlign w:val="center"/>
          </w:tcPr>
          <w:p w14:paraId="3A85AC3F">
            <w:pPr>
              <w:widowControl/>
              <w:jc w:val="center"/>
              <w:rPr>
                <w:rFonts w:ascii="Tahoma" w:hAnsi="Tahoma" w:eastAsia="宋体" w:cs="Tahoma"/>
                <w:b/>
                <w:bCs/>
                <w:color w:val="000000"/>
                <w:kern w:val="0"/>
                <w:sz w:val="20"/>
                <w:szCs w:val="20"/>
              </w:rPr>
            </w:pPr>
            <w:r>
              <w:rPr>
                <w:rFonts w:ascii="Tahoma" w:hAnsi="Tahoma" w:eastAsia="宋体" w:cs="Tahoma"/>
                <w:b/>
                <w:bCs/>
                <w:color w:val="000000"/>
                <w:kern w:val="0"/>
                <w:sz w:val="20"/>
                <w:szCs w:val="20"/>
              </w:rPr>
              <w:t>Rm-PO Q²predict</w:t>
            </w:r>
          </w:p>
        </w:tc>
        <w:tc>
          <w:tcPr>
            <w:tcW w:w="860" w:type="pct"/>
            <w:tcBorders>
              <w:top w:val="single" w:color="000000" w:sz="4" w:space="0"/>
              <w:left w:val="single" w:color="000000" w:sz="4" w:space="0"/>
              <w:bottom w:val="single" w:color="000000" w:sz="4" w:space="0"/>
              <w:right w:val="single" w:color="000000" w:sz="4" w:space="0"/>
            </w:tcBorders>
            <w:vAlign w:val="center"/>
          </w:tcPr>
          <w:p w14:paraId="352DAE3A">
            <w:pPr>
              <w:widowControl/>
              <w:jc w:val="center"/>
              <w:rPr>
                <w:rFonts w:ascii="Tahoma" w:hAnsi="Tahoma" w:eastAsia="宋体" w:cs="Tahoma"/>
                <w:b/>
                <w:bCs/>
                <w:color w:val="000000"/>
                <w:kern w:val="0"/>
                <w:sz w:val="20"/>
                <w:szCs w:val="20"/>
              </w:rPr>
            </w:pPr>
            <w:r>
              <w:rPr>
                <w:rFonts w:ascii="Tahoma" w:hAnsi="Tahoma" w:eastAsia="宋体" w:cs="Tahoma"/>
                <w:b/>
                <w:bCs/>
                <w:color w:val="000000"/>
                <w:kern w:val="0"/>
                <w:sz w:val="20"/>
                <w:szCs w:val="20"/>
              </w:rPr>
              <w:t>ΔQ²predict</w:t>
            </w:r>
          </w:p>
        </w:tc>
      </w:tr>
      <w:tr w14:paraId="5439B850">
        <w:tblPrEx>
          <w:tblCellMar>
            <w:top w:w="0" w:type="dxa"/>
            <w:left w:w="108" w:type="dxa"/>
            <w:bottom w:w="0" w:type="dxa"/>
            <w:right w:w="108" w:type="dxa"/>
          </w:tblCellMar>
        </w:tblPrEx>
        <w:trPr>
          <w:trHeight w:val="270" w:hRule="atLeast"/>
        </w:trPr>
        <w:tc>
          <w:tcPr>
            <w:tcW w:w="846" w:type="pct"/>
            <w:tcBorders>
              <w:top w:val="single" w:color="000000" w:sz="4" w:space="0"/>
              <w:left w:val="single" w:color="000000" w:sz="4" w:space="0"/>
              <w:bottom w:val="single" w:color="000000" w:sz="4" w:space="0"/>
              <w:right w:val="single" w:color="000000" w:sz="4" w:space="0"/>
            </w:tcBorders>
            <w:vAlign w:val="center"/>
          </w:tcPr>
          <w:p w14:paraId="6D51A4AA">
            <w:pPr>
              <w:widowControl/>
              <w:jc w:val="left"/>
              <w:rPr>
                <w:rFonts w:ascii="Tahoma" w:hAnsi="Tahoma" w:eastAsia="宋体" w:cs="Tahoma"/>
                <w:color w:val="000000"/>
                <w:kern w:val="0"/>
                <w:sz w:val="20"/>
                <w:szCs w:val="20"/>
              </w:rPr>
            </w:pPr>
            <w:r>
              <w:rPr>
                <w:rFonts w:ascii="Tahoma" w:hAnsi="Tahoma" w:eastAsia="宋体" w:cs="Tahoma"/>
                <w:color w:val="000000"/>
                <w:kern w:val="0"/>
                <w:sz w:val="20"/>
                <w:szCs w:val="20"/>
              </w:rPr>
              <w:t>FP</w:t>
            </w:r>
          </w:p>
        </w:tc>
        <w:tc>
          <w:tcPr>
            <w:tcW w:w="548" w:type="pct"/>
            <w:tcBorders>
              <w:top w:val="single" w:color="000000" w:sz="4" w:space="0"/>
              <w:left w:val="single" w:color="000000" w:sz="4" w:space="0"/>
              <w:bottom w:val="single" w:color="000000" w:sz="4" w:space="0"/>
              <w:right w:val="single" w:color="000000" w:sz="4" w:space="0"/>
            </w:tcBorders>
            <w:vAlign w:val="center"/>
          </w:tcPr>
          <w:p w14:paraId="7026FAED">
            <w:pPr>
              <w:widowControl/>
              <w:jc w:val="right"/>
              <w:rPr>
                <w:rFonts w:ascii="Tahoma" w:hAnsi="Tahoma" w:eastAsia="宋体" w:cs="Tahoma"/>
                <w:color w:val="000000"/>
                <w:kern w:val="0"/>
                <w:sz w:val="20"/>
                <w:szCs w:val="20"/>
              </w:rPr>
            </w:pPr>
            <w:r>
              <w:rPr>
                <w:rFonts w:ascii="Tahoma" w:hAnsi="Tahoma" w:eastAsia="宋体" w:cs="Tahoma"/>
                <w:color w:val="000000"/>
                <w:kern w:val="0"/>
                <w:sz w:val="20"/>
                <w:szCs w:val="20"/>
              </w:rPr>
              <w:t>0.344</w:t>
            </w:r>
          </w:p>
        </w:tc>
        <w:tc>
          <w:tcPr>
            <w:tcW w:w="771" w:type="pct"/>
            <w:tcBorders>
              <w:top w:val="single" w:color="000000" w:sz="4" w:space="0"/>
              <w:left w:val="single" w:color="000000" w:sz="4" w:space="0"/>
              <w:bottom w:val="single" w:color="000000" w:sz="4" w:space="0"/>
              <w:right w:val="single" w:color="000000" w:sz="4" w:space="0"/>
            </w:tcBorders>
            <w:vAlign w:val="center"/>
          </w:tcPr>
          <w:p w14:paraId="227548F7">
            <w:pPr>
              <w:widowControl/>
              <w:jc w:val="right"/>
              <w:rPr>
                <w:rFonts w:ascii="Tahoma" w:hAnsi="Tahoma" w:eastAsia="宋体" w:cs="Tahoma"/>
                <w:color w:val="000000"/>
                <w:kern w:val="0"/>
                <w:sz w:val="20"/>
                <w:szCs w:val="20"/>
              </w:rPr>
            </w:pPr>
            <w:r>
              <w:rPr>
                <w:rFonts w:ascii="Tahoma" w:hAnsi="Tahoma" w:eastAsia="宋体" w:cs="Tahoma"/>
                <w:color w:val="000000"/>
                <w:kern w:val="0"/>
                <w:sz w:val="20"/>
                <w:szCs w:val="20"/>
              </w:rPr>
              <w:t>0.351</w:t>
            </w:r>
          </w:p>
        </w:tc>
        <w:tc>
          <w:tcPr>
            <w:tcW w:w="482" w:type="pct"/>
            <w:tcBorders>
              <w:top w:val="single" w:color="000000" w:sz="4" w:space="0"/>
              <w:left w:val="single" w:color="000000" w:sz="4" w:space="0"/>
              <w:bottom w:val="single" w:color="000000" w:sz="4" w:space="0"/>
              <w:right w:val="single" w:color="000000" w:sz="4" w:space="0"/>
            </w:tcBorders>
            <w:vAlign w:val="center"/>
          </w:tcPr>
          <w:p w14:paraId="087CF0BE">
            <w:pPr>
              <w:widowControl/>
              <w:jc w:val="right"/>
              <w:rPr>
                <w:rFonts w:ascii="Tahoma" w:hAnsi="Tahoma" w:eastAsia="宋体" w:cs="Tahoma"/>
                <w:color w:val="000000"/>
                <w:kern w:val="0"/>
                <w:sz w:val="20"/>
                <w:szCs w:val="20"/>
              </w:rPr>
            </w:pPr>
            <w:r>
              <w:rPr>
                <w:rFonts w:ascii="Tahoma" w:hAnsi="Tahoma" w:eastAsia="宋体" w:cs="Tahoma"/>
                <w:color w:val="000000"/>
                <w:kern w:val="0"/>
                <w:sz w:val="20"/>
                <w:szCs w:val="20"/>
              </w:rPr>
              <w:t>0.007</w:t>
            </w:r>
          </w:p>
        </w:tc>
        <w:tc>
          <w:tcPr>
            <w:tcW w:w="709" w:type="pct"/>
            <w:tcBorders>
              <w:top w:val="single" w:color="000000" w:sz="4" w:space="0"/>
              <w:left w:val="single" w:color="000000" w:sz="4" w:space="0"/>
              <w:bottom w:val="single" w:color="000000" w:sz="4" w:space="0"/>
              <w:right w:val="single" w:color="000000" w:sz="4" w:space="0"/>
            </w:tcBorders>
            <w:vAlign w:val="center"/>
          </w:tcPr>
          <w:p w14:paraId="3C2C67AA">
            <w:pPr>
              <w:widowControl/>
              <w:jc w:val="right"/>
              <w:rPr>
                <w:rFonts w:ascii="Tahoma" w:hAnsi="Tahoma" w:eastAsia="宋体" w:cs="Tahoma"/>
                <w:color w:val="000000"/>
                <w:kern w:val="0"/>
                <w:sz w:val="20"/>
                <w:szCs w:val="20"/>
              </w:rPr>
            </w:pPr>
            <w:r>
              <w:rPr>
                <w:rFonts w:ascii="Tahoma" w:hAnsi="Tahoma" w:eastAsia="宋体" w:cs="Tahoma"/>
                <w:color w:val="000000"/>
                <w:kern w:val="0"/>
                <w:sz w:val="20"/>
                <w:szCs w:val="20"/>
              </w:rPr>
              <w:t>0.315</w:t>
            </w:r>
          </w:p>
        </w:tc>
        <w:tc>
          <w:tcPr>
            <w:tcW w:w="784" w:type="pct"/>
            <w:tcBorders>
              <w:top w:val="single" w:color="000000" w:sz="4" w:space="0"/>
              <w:left w:val="single" w:color="000000" w:sz="4" w:space="0"/>
              <w:bottom w:val="single" w:color="000000" w:sz="4" w:space="0"/>
              <w:right w:val="single" w:color="000000" w:sz="4" w:space="0"/>
            </w:tcBorders>
            <w:vAlign w:val="center"/>
          </w:tcPr>
          <w:p w14:paraId="0E91B8E8">
            <w:pPr>
              <w:widowControl/>
              <w:jc w:val="right"/>
              <w:rPr>
                <w:rFonts w:ascii="Tahoma" w:hAnsi="Tahoma" w:eastAsia="宋体" w:cs="Tahoma"/>
                <w:color w:val="000000"/>
                <w:kern w:val="0"/>
                <w:sz w:val="20"/>
                <w:szCs w:val="20"/>
              </w:rPr>
            </w:pPr>
            <w:r>
              <w:rPr>
                <w:rFonts w:ascii="Tahoma" w:hAnsi="Tahoma" w:eastAsia="宋体" w:cs="Tahoma"/>
                <w:color w:val="000000"/>
                <w:kern w:val="0"/>
                <w:sz w:val="20"/>
                <w:szCs w:val="20"/>
              </w:rPr>
              <w:t>0.317</w:t>
            </w:r>
          </w:p>
        </w:tc>
        <w:tc>
          <w:tcPr>
            <w:tcW w:w="860" w:type="pct"/>
            <w:tcBorders>
              <w:top w:val="single" w:color="000000" w:sz="4" w:space="0"/>
              <w:left w:val="single" w:color="000000" w:sz="4" w:space="0"/>
              <w:bottom w:val="single" w:color="000000" w:sz="4" w:space="0"/>
              <w:right w:val="single" w:color="000000" w:sz="4" w:space="0"/>
            </w:tcBorders>
            <w:vAlign w:val="center"/>
          </w:tcPr>
          <w:p w14:paraId="076F4F16">
            <w:pPr>
              <w:widowControl/>
              <w:jc w:val="right"/>
              <w:rPr>
                <w:rFonts w:ascii="Tahoma" w:hAnsi="Tahoma" w:eastAsia="宋体" w:cs="Tahoma"/>
                <w:color w:val="000000"/>
                <w:kern w:val="0"/>
                <w:sz w:val="20"/>
                <w:szCs w:val="20"/>
              </w:rPr>
            </w:pPr>
            <w:r>
              <w:rPr>
                <w:rFonts w:ascii="Tahoma" w:hAnsi="Tahoma" w:eastAsia="宋体" w:cs="Tahoma"/>
                <w:color w:val="000000"/>
                <w:kern w:val="0"/>
                <w:sz w:val="20"/>
                <w:szCs w:val="20"/>
              </w:rPr>
              <w:t>0.002</w:t>
            </w:r>
          </w:p>
        </w:tc>
      </w:tr>
      <w:tr w14:paraId="14EF4620">
        <w:tblPrEx>
          <w:tblCellMar>
            <w:top w:w="0" w:type="dxa"/>
            <w:left w:w="108" w:type="dxa"/>
            <w:bottom w:w="0" w:type="dxa"/>
            <w:right w:w="108" w:type="dxa"/>
          </w:tblCellMar>
        </w:tblPrEx>
        <w:trPr>
          <w:trHeight w:val="270" w:hRule="atLeast"/>
        </w:trPr>
        <w:tc>
          <w:tcPr>
            <w:tcW w:w="846" w:type="pct"/>
            <w:tcBorders>
              <w:top w:val="single" w:color="000000" w:sz="4" w:space="0"/>
              <w:left w:val="single" w:color="000000" w:sz="4" w:space="0"/>
              <w:bottom w:val="single" w:color="000000" w:sz="4" w:space="0"/>
              <w:right w:val="single" w:color="000000" w:sz="4" w:space="0"/>
            </w:tcBorders>
            <w:vAlign w:val="center"/>
          </w:tcPr>
          <w:p w14:paraId="4560AD2E">
            <w:pPr>
              <w:widowControl/>
              <w:jc w:val="left"/>
              <w:rPr>
                <w:rFonts w:ascii="Tahoma" w:hAnsi="Tahoma" w:eastAsia="宋体" w:cs="Tahoma"/>
                <w:color w:val="000000"/>
                <w:kern w:val="0"/>
                <w:sz w:val="20"/>
                <w:szCs w:val="20"/>
              </w:rPr>
            </w:pPr>
            <w:r>
              <w:rPr>
                <w:rFonts w:ascii="Tahoma" w:hAnsi="Tahoma" w:eastAsia="宋体" w:cs="Tahoma"/>
                <w:color w:val="000000"/>
                <w:kern w:val="0"/>
                <w:sz w:val="20"/>
                <w:szCs w:val="20"/>
              </w:rPr>
              <w:t>OR</w:t>
            </w:r>
          </w:p>
        </w:tc>
        <w:tc>
          <w:tcPr>
            <w:tcW w:w="548" w:type="pct"/>
            <w:tcBorders>
              <w:top w:val="single" w:color="000000" w:sz="4" w:space="0"/>
              <w:left w:val="single" w:color="000000" w:sz="4" w:space="0"/>
              <w:bottom w:val="single" w:color="000000" w:sz="4" w:space="0"/>
              <w:right w:val="single" w:color="000000" w:sz="4" w:space="0"/>
            </w:tcBorders>
            <w:vAlign w:val="center"/>
          </w:tcPr>
          <w:p w14:paraId="28E08891">
            <w:pPr>
              <w:widowControl/>
              <w:jc w:val="right"/>
              <w:rPr>
                <w:rFonts w:ascii="Tahoma" w:hAnsi="Tahoma" w:eastAsia="宋体" w:cs="Tahoma"/>
                <w:color w:val="000000"/>
                <w:kern w:val="0"/>
                <w:sz w:val="20"/>
                <w:szCs w:val="20"/>
              </w:rPr>
            </w:pPr>
            <w:r>
              <w:rPr>
                <w:rFonts w:ascii="Tahoma" w:hAnsi="Tahoma" w:eastAsia="宋体" w:cs="Tahoma"/>
                <w:color w:val="000000"/>
                <w:kern w:val="0"/>
                <w:sz w:val="20"/>
                <w:szCs w:val="20"/>
              </w:rPr>
              <w:t>0.402</w:t>
            </w:r>
          </w:p>
        </w:tc>
        <w:tc>
          <w:tcPr>
            <w:tcW w:w="771" w:type="pct"/>
            <w:tcBorders>
              <w:top w:val="single" w:color="000000" w:sz="4" w:space="0"/>
              <w:left w:val="single" w:color="000000" w:sz="4" w:space="0"/>
              <w:bottom w:val="single" w:color="000000" w:sz="4" w:space="0"/>
              <w:right w:val="single" w:color="000000" w:sz="4" w:space="0"/>
            </w:tcBorders>
            <w:vAlign w:val="center"/>
          </w:tcPr>
          <w:p w14:paraId="48E3E7C2">
            <w:pPr>
              <w:widowControl/>
              <w:jc w:val="right"/>
              <w:rPr>
                <w:rFonts w:ascii="Tahoma" w:hAnsi="Tahoma" w:eastAsia="宋体" w:cs="Tahoma"/>
                <w:color w:val="000000"/>
                <w:kern w:val="0"/>
                <w:sz w:val="20"/>
                <w:szCs w:val="20"/>
              </w:rPr>
            </w:pPr>
            <w:r>
              <w:rPr>
                <w:rFonts w:ascii="Tahoma" w:hAnsi="Tahoma" w:eastAsia="宋体" w:cs="Tahoma"/>
                <w:color w:val="000000"/>
                <w:kern w:val="0"/>
                <w:sz w:val="20"/>
                <w:szCs w:val="20"/>
              </w:rPr>
              <w:t>0.408</w:t>
            </w:r>
          </w:p>
        </w:tc>
        <w:tc>
          <w:tcPr>
            <w:tcW w:w="482" w:type="pct"/>
            <w:tcBorders>
              <w:top w:val="single" w:color="000000" w:sz="4" w:space="0"/>
              <w:left w:val="single" w:color="000000" w:sz="4" w:space="0"/>
              <w:bottom w:val="single" w:color="000000" w:sz="4" w:space="0"/>
              <w:right w:val="single" w:color="000000" w:sz="4" w:space="0"/>
            </w:tcBorders>
            <w:vAlign w:val="center"/>
          </w:tcPr>
          <w:p w14:paraId="6A3EE972">
            <w:pPr>
              <w:widowControl/>
              <w:jc w:val="right"/>
              <w:rPr>
                <w:rFonts w:ascii="Tahoma" w:hAnsi="Tahoma" w:eastAsia="宋体" w:cs="Tahoma"/>
                <w:color w:val="000000"/>
                <w:kern w:val="0"/>
                <w:sz w:val="20"/>
                <w:szCs w:val="20"/>
              </w:rPr>
            </w:pPr>
            <w:r>
              <w:rPr>
                <w:rFonts w:ascii="Tahoma" w:hAnsi="Tahoma" w:eastAsia="宋体" w:cs="Tahoma"/>
                <w:color w:val="000000"/>
                <w:kern w:val="0"/>
                <w:sz w:val="20"/>
                <w:szCs w:val="20"/>
              </w:rPr>
              <w:t>0.006</w:t>
            </w:r>
          </w:p>
        </w:tc>
        <w:tc>
          <w:tcPr>
            <w:tcW w:w="709" w:type="pct"/>
            <w:tcBorders>
              <w:top w:val="single" w:color="000000" w:sz="4" w:space="0"/>
              <w:left w:val="single" w:color="000000" w:sz="4" w:space="0"/>
              <w:bottom w:val="single" w:color="000000" w:sz="4" w:space="0"/>
              <w:right w:val="single" w:color="000000" w:sz="4" w:space="0"/>
            </w:tcBorders>
            <w:vAlign w:val="center"/>
          </w:tcPr>
          <w:p w14:paraId="0A8EB0CE">
            <w:pPr>
              <w:widowControl/>
              <w:jc w:val="right"/>
              <w:rPr>
                <w:rFonts w:ascii="Tahoma" w:hAnsi="Tahoma" w:eastAsia="宋体" w:cs="Tahoma"/>
                <w:color w:val="000000"/>
                <w:kern w:val="0"/>
                <w:sz w:val="20"/>
                <w:szCs w:val="20"/>
              </w:rPr>
            </w:pPr>
            <w:r>
              <w:rPr>
                <w:rFonts w:ascii="Tahoma" w:hAnsi="Tahoma" w:eastAsia="宋体" w:cs="Tahoma"/>
                <w:color w:val="000000"/>
                <w:kern w:val="0"/>
                <w:sz w:val="20"/>
                <w:szCs w:val="20"/>
              </w:rPr>
              <w:t>0.391</w:t>
            </w:r>
          </w:p>
        </w:tc>
        <w:tc>
          <w:tcPr>
            <w:tcW w:w="784" w:type="pct"/>
            <w:tcBorders>
              <w:top w:val="single" w:color="000000" w:sz="4" w:space="0"/>
              <w:left w:val="single" w:color="000000" w:sz="4" w:space="0"/>
              <w:bottom w:val="single" w:color="000000" w:sz="4" w:space="0"/>
              <w:right w:val="single" w:color="000000" w:sz="4" w:space="0"/>
            </w:tcBorders>
            <w:vAlign w:val="center"/>
          </w:tcPr>
          <w:p w14:paraId="1F218204">
            <w:pPr>
              <w:widowControl/>
              <w:jc w:val="right"/>
              <w:rPr>
                <w:rFonts w:ascii="Tahoma" w:hAnsi="Tahoma" w:eastAsia="宋体" w:cs="Tahoma"/>
                <w:color w:val="000000"/>
                <w:kern w:val="0"/>
                <w:sz w:val="20"/>
                <w:szCs w:val="20"/>
              </w:rPr>
            </w:pPr>
            <w:r>
              <w:rPr>
                <w:rFonts w:ascii="Tahoma" w:hAnsi="Tahoma" w:eastAsia="宋体" w:cs="Tahoma"/>
                <w:color w:val="000000"/>
                <w:kern w:val="0"/>
                <w:sz w:val="20"/>
                <w:szCs w:val="20"/>
              </w:rPr>
              <w:t>0.394</w:t>
            </w:r>
          </w:p>
        </w:tc>
        <w:tc>
          <w:tcPr>
            <w:tcW w:w="860" w:type="pct"/>
            <w:tcBorders>
              <w:top w:val="single" w:color="000000" w:sz="4" w:space="0"/>
              <w:left w:val="single" w:color="000000" w:sz="4" w:space="0"/>
              <w:bottom w:val="single" w:color="000000" w:sz="4" w:space="0"/>
              <w:right w:val="single" w:color="000000" w:sz="4" w:space="0"/>
            </w:tcBorders>
            <w:vAlign w:val="center"/>
          </w:tcPr>
          <w:p w14:paraId="63858940">
            <w:pPr>
              <w:widowControl/>
              <w:jc w:val="right"/>
              <w:rPr>
                <w:rFonts w:ascii="Tahoma" w:hAnsi="Tahoma" w:eastAsia="宋体" w:cs="Tahoma"/>
                <w:color w:val="000000"/>
                <w:kern w:val="0"/>
                <w:sz w:val="20"/>
                <w:szCs w:val="20"/>
              </w:rPr>
            </w:pPr>
            <w:r>
              <w:rPr>
                <w:rFonts w:ascii="Tahoma" w:hAnsi="Tahoma" w:eastAsia="宋体" w:cs="Tahoma"/>
                <w:color w:val="000000"/>
                <w:kern w:val="0"/>
                <w:sz w:val="20"/>
                <w:szCs w:val="20"/>
              </w:rPr>
              <w:t>0.003</w:t>
            </w:r>
          </w:p>
        </w:tc>
      </w:tr>
    </w:tbl>
    <w:p w14:paraId="3A62065A">
      <w:pPr>
        <w:rPr>
          <w:rFonts w:ascii="Tahoma" w:hAnsi="Tahoma" w:cs="Tahoma"/>
          <w:sz w:val="20"/>
          <w:szCs w:val="20"/>
        </w:rPr>
      </w:pPr>
      <w:r>
        <w:rPr>
          <w:rFonts w:ascii="Tahoma" w:hAnsi="Tahoma" w:cs="Tahoma"/>
          <w:sz w:val="20"/>
          <w:szCs w:val="20"/>
        </w:rPr>
        <w:t>Note: Bl=</w:t>
      </w:r>
      <w:r>
        <w:rPr>
          <w:rFonts w:ascii="Tahoma" w:hAnsi="Tahoma" w:eastAsia="宋体" w:cs="Tahoma"/>
          <w:b/>
          <w:bCs/>
          <w:color w:val="000000"/>
          <w:kern w:val="0"/>
          <w:sz w:val="20"/>
          <w:szCs w:val="20"/>
        </w:rPr>
        <w:t xml:space="preserve"> Baseline; Rm=Remove</w:t>
      </w:r>
    </w:p>
    <w:p w14:paraId="5D9A8488">
      <w:pPr>
        <w:rPr>
          <w:rFonts w:ascii="Tahoma" w:hAnsi="Tahoma" w:cs="Tahoma"/>
          <w:sz w:val="20"/>
          <w:szCs w:val="20"/>
        </w:rPr>
      </w:pPr>
    </w:p>
    <w:p w14:paraId="0BDB4D72">
      <w:pPr>
        <w:rPr>
          <w:rFonts w:ascii="Tahoma" w:hAnsi="Tahoma" w:cs="Tahoma"/>
          <w:sz w:val="20"/>
          <w:szCs w:val="20"/>
        </w:rPr>
      </w:pPr>
    </w:p>
    <w:p w14:paraId="7736C170">
      <w:pPr>
        <w:numPr>
          <w:ilvl w:val="0"/>
          <w:numId w:val="3"/>
        </w:numPr>
        <w:rPr>
          <w:rFonts w:ascii="Tahoma" w:hAnsi="Tahoma" w:cs="Tahoma"/>
          <w:b/>
          <w:bCs/>
          <w:sz w:val="20"/>
          <w:szCs w:val="20"/>
        </w:rPr>
      </w:pPr>
      <w:r>
        <w:rPr>
          <w:rFonts w:ascii="Tahoma" w:hAnsi="Tahoma" w:cs="Tahoma"/>
          <w:b/>
          <w:bCs/>
          <w:sz w:val="20"/>
          <w:szCs w:val="20"/>
        </w:rPr>
        <w:t>Discussion</w:t>
      </w:r>
    </w:p>
    <w:p w14:paraId="0AA7DA48">
      <w:pPr>
        <w:rPr>
          <w:rFonts w:ascii="Tahoma" w:hAnsi="Tahoma" w:cs="Tahoma"/>
          <w:sz w:val="20"/>
          <w:szCs w:val="20"/>
        </w:rPr>
      </w:pPr>
    </w:p>
    <w:p w14:paraId="646DA18B">
      <w:pPr>
        <w:rPr>
          <w:rFonts w:ascii="Tahoma" w:hAnsi="Tahoma" w:cs="Tahoma"/>
          <w:sz w:val="20"/>
          <w:szCs w:val="20"/>
        </w:rPr>
      </w:pPr>
      <w:r>
        <w:rPr>
          <w:rFonts w:ascii="Tahoma" w:hAnsi="Tahoma" w:cs="Tahoma"/>
          <w:sz w:val="20"/>
          <w:szCs w:val="20"/>
        </w:rPr>
        <w:t>Building on the Dynamic Capabilities View (DCV), this study elucidates how digital transformation (DT) contributes to performance enhancement in retail SMEs by explicating organizational resilience (OR) as a central mediating mechanism and environmental dynamism (ED) as a critical moderating boundary condition.</w:t>
      </w:r>
    </w:p>
    <w:p w14:paraId="5CDB43D6">
      <w:pPr>
        <w:rPr>
          <w:rFonts w:ascii="Tahoma" w:hAnsi="Tahoma" w:cs="Tahoma"/>
          <w:sz w:val="20"/>
          <w:szCs w:val="20"/>
        </w:rPr>
      </w:pPr>
    </w:p>
    <w:p w14:paraId="62C6499F">
      <w:pPr>
        <w:rPr>
          <w:rFonts w:ascii="Tahoma" w:hAnsi="Tahoma" w:cs="Tahoma"/>
          <w:b/>
          <w:bCs/>
          <w:sz w:val="20"/>
          <w:szCs w:val="20"/>
        </w:rPr>
      </w:pPr>
      <w:r>
        <w:rPr>
          <w:rFonts w:hint="eastAsia" w:ascii="Tahoma" w:hAnsi="Tahoma" w:cs="Tahoma"/>
          <w:b/>
          <w:bCs/>
          <w:sz w:val="20"/>
          <w:szCs w:val="20"/>
        </w:rPr>
        <w:t xml:space="preserve">4.1 </w:t>
      </w:r>
      <w:r>
        <w:rPr>
          <w:rFonts w:ascii="Tahoma" w:hAnsi="Tahoma" w:cs="Tahoma"/>
          <w:b/>
          <w:bCs/>
          <w:sz w:val="20"/>
          <w:szCs w:val="20"/>
        </w:rPr>
        <w:t xml:space="preserve">Digital transformation </w:t>
      </w:r>
    </w:p>
    <w:p w14:paraId="6C0353A4">
      <w:pPr>
        <w:rPr>
          <w:rFonts w:ascii="Tahoma" w:hAnsi="Tahoma" w:cs="Tahoma"/>
          <w:sz w:val="20"/>
          <w:szCs w:val="20"/>
        </w:rPr>
      </w:pPr>
      <w:r>
        <w:rPr>
          <w:rFonts w:ascii="Tahoma" w:hAnsi="Tahoma" w:cs="Tahoma"/>
          <w:sz w:val="20"/>
          <w:szCs w:val="20"/>
        </w:rPr>
        <w:t xml:space="preserve">The findings show that DT is positively linked to firm performance, indicating that retail SMEs can convert digital initiatives into measurable outcomes. From a DCV perspective, DT accelerates information flows, strengthens analytical capabilities, and improves coordination across functions and channels, reinforcing the microfoundations of sensing and seizing </w:t>
      </w:r>
      <w:r>
        <w:rPr>
          <w:rFonts w:ascii="Tahoma" w:hAnsi="Tahoma" w:cs="Tahoma"/>
          <w:sz w:val="20"/>
          <w:szCs w:val="20"/>
        </w:rPr>
        <w:fldChar w:fldCharType="begin"/>
      </w:r>
      <w:r>
        <w:rPr>
          <w:rFonts w:ascii="Tahoma" w:hAnsi="Tahoma" w:cs="Tahoma"/>
          <w:sz w:val="20"/>
          <w:szCs w:val="20"/>
        </w:rPr>
        <w:instrText xml:space="preserve"> ADDIN ZOTERO_ITEM CSL_CITATION {"citationID":"tPmMfUhj","properties":{"formattedCitation":"(Kowalski et al., 2025; Teece, 2018)","plainCitation":"(Kowalski et al., 2025; Teece, 2018)","noteIndex":0},"citationItems":[{"id":4031,"uris":["http://zotero.org/users/11912550/items/HTKI3SDX"],"itemData":{"id":4031,"type":"article-journal","abstract":"Purpose\n              Scholars increasingly focus on digital transformation as a key strategy for incumbent firms to gain competitive advantages. Meeting digital transformation commitments presents challenges, requiring the application and the reconfiguration of dynamic capabilities. To address this need, this research proposes a framework of dynamic capabilities and its microfoundations to assess the opportunities and challenges regarding digital transformation, involving three dimensions: Digital sensing, digital seizing, and digital reconfiguring.\n            \n            \n              Design/methodology/approach\n              This study employed a descriptive qualitative empirical approach, encompassing a sample of eight companies. Data triangulation was achieved through a combination of in-depth semi-structured interviews and secondary data.\n            \n            \n              Findings\n              The research provides evidence that data-driven culture fosters digital transformation and proposes the following new microfoundations: “Analytics for the customer experience journey” and “Digital analytics innovation management”, the internal barriers “Leadership without digital skills” and “Lack of strategic human resources management for digital transformation”, and the internal enablers “Defined strategy for digital transformation” and “Data-driven culture”. Finally, based on empirical results, it was possible to gather clues that link dynamic capabilities with digital maturity.\n            \n            \n              Practical implications\n              The application of the proposed framework in companies enables them to develop a roadmap for the digital transition oriented towards their business and management strategies.\n            \n            \n              Originality/value\n              This paper contributes to the literature on dynamic capabilities for digital transformation by proposing new theoretical constructs that unearth their microfoundations, barriers, and enablers.","container-title":"European Journal of Innovation Management","DOI":"10.1108/EJIM-12-2023-1074","ISSN":"1460-1060, 1758-7115","issue":"8","language":"en","page":"3717-3746","source":"DOI.org (Crossref)","title":"Microfoundations of dynamic capabilities for digital transformation","volume":"28","author":[{"family":"Kowalski","given":"Mauro"},{"family":"Bernardes","given":"Roberto Carlos"},{"family":"Gomes","given":"Leonardo"},{"family":"Borini","given":"Felipe Mendes"}],"issued":{"date-parts":[["2025",10,28]]}}},{"id":2841,"uris":["http://zotero.org/users/11912550/items/7GMB658Z"],"itemData":{"id":2841,"type":"article-journal","container-title":"Long range pl</w:instrText>
      </w:r>
      <w:r>
        <w:rPr>
          <w:rFonts w:hint="eastAsia" w:ascii="Tahoma" w:hAnsi="Tahoma" w:cs="Tahoma"/>
          <w:sz w:val="20"/>
          <w:szCs w:val="20"/>
        </w:rPr>
        <w:instrText xml:space="preserve">anning","DOI":"10.1016/j.lrp.2017.06.007","issue":"1","note":"publisher: Elsevier\ntitleTranslation: 商业模式和动态功能","page":"40–49","source":"Google Scholar","title":"Business models and dynamic capabilities","volume":"51","author":[{"family":"Teece","given":"</w:instrText>
      </w:r>
      <w:r>
        <w:rPr>
          <w:rFonts w:ascii="Tahoma" w:hAnsi="Tahoma" w:cs="Tahoma"/>
          <w:sz w:val="20"/>
          <w:szCs w:val="20"/>
        </w:rPr>
        <w:instrText xml:space="preserve">David J."}],"issued":{"date-parts":[["2018"]]}}}],"schema":"https://github.com/citation-style-language/schema/raw/master/csl-citation.json"} </w:instrText>
      </w:r>
      <w:r>
        <w:rPr>
          <w:rFonts w:ascii="Tahoma" w:hAnsi="Tahoma" w:cs="Tahoma"/>
          <w:sz w:val="20"/>
          <w:szCs w:val="20"/>
        </w:rPr>
        <w:fldChar w:fldCharType="separate"/>
      </w:r>
      <w:r>
        <w:rPr>
          <w:rFonts w:ascii="Tahoma" w:hAnsi="Tahoma" w:cs="Tahoma"/>
          <w:sz w:val="20"/>
        </w:rPr>
        <w:t>(Kowalski et al., 2025; Teece, 2018)</w:t>
      </w:r>
      <w:r>
        <w:rPr>
          <w:rFonts w:ascii="Tahoma" w:hAnsi="Tahoma" w:cs="Tahoma"/>
          <w:sz w:val="20"/>
          <w:szCs w:val="20"/>
        </w:rPr>
        <w:fldChar w:fldCharType="end"/>
      </w:r>
      <w:r>
        <w:rPr>
          <w:rFonts w:ascii="Tahoma" w:hAnsi="Tahoma" w:cs="Tahoma"/>
          <w:sz w:val="20"/>
          <w:szCs w:val="20"/>
        </w:rPr>
        <w:t>. In retail, this typically appears as better demand forecasting, real-time customer engagement, omni-channel integration, and more adaptive pricing and promotions.</w:t>
      </w:r>
      <w:r>
        <w:rPr>
          <w:rFonts w:ascii="Tahoma" w:hAnsi="Tahoma" w:cs="Tahoma"/>
          <w:sz w:val="20"/>
          <w:szCs w:val="20"/>
        </w:rPr>
        <w:fldChar w:fldCharType="begin"/>
      </w:r>
      <w:r>
        <w:rPr>
          <w:rFonts w:ascii="Tahoma" w:hAnsi="Tahoma" w:cs="Tahoma"/>
          <w:sz w:val="20"/>
          <w:szCs w:val="20"/>
        </w:rPr>
        <w:instrText xml:space="preserve"> ADDIN ZOTERO_ITEM CSL_CITATION {"citationID":"qrtIj9KE","properties":{"formattedCitation":"(Mrutzek et al., 2020; Venkata Krishna Pradeep Mattegunta, 2025)","plainCitation":"(Mrutzek et al., 2020; Venkata Krishna Pradeep Mattegunta, 2025)","noteIndex":0},"citationItems":[{"id":3981,"uris":["http://zotero.org/users/11912550/items/3QUC9FSG"],"itemData":{"id":3981,"type":"chapter","container-title":"Dynamics in Logistics","event-place":"Cham","ISBN":"978-3-030-44782-3","language":"en","note":"collection-title: Lecture Notes in Logistics\nDOI: 10.1007/978-3-030-44783-0_20","page":"204-214","publisher":"Springer International Publishing","publisher-place":"Cham","source":"DOI.org (Crossref)","title":"The Omnichannel Retailing Capabilities Wheel: Findings of the Literature","title-short":"The Omnichannel Retailing Capabilities Wheel","URL":"http://link.springer.com/10.1007/978-3-030-44783-0_20","editor":[{"family":"Freitag","given":"Michael"},{"family":"Haasis","given":"Hans-Dietrich"},{"family":"Kotzab","given":"Herbert"},{"family":"Pannek","given":"Jürgen"}],"author":[{"family":"Mrutzek","given":"Bastian"},{"family":"Kotzab","given":"Herbert"},{"family":"Galipoglu","given":"Erdem"}],"accessed":{"date-parts":[["2026",2,3]]},"issued":{"date-parts":[["2020"]]}}},{"id":3982,"uris":["http://zotero.org/users/11912550/items/V3EA7UVG"],"itemData":{"id":3982,"type":"article-journal","abstract":"This article explores the convergence of predictive analytics and omnichannel strategies in modern retail merchandising, examining how these integrated approaches transform decision-making and operational efficiency across the retail landscape. Beginning with the theoretical frameworks underpinning predictive modeling in retail contexts, the article progresses through core applications including demand forecasting, price optimization, product assortment planning, and advanced customer segmentation. The article further analyzes the omnichannel paradigm, examining conceptual foundations, integration of physical and digital touchpoints, unified customer experience strategies, and flexible fulfillment models. By investigating the synergies between predictive capabilities and omnichannel operations—specifically in data unification, personalization at scale, inventory optimization, and cross-channel journey mapping—the article identifies significant competitive advantages for retailers implementing integrated approaches. The article concludes by addressing current limitations while highlighting emerging trends and future research opportunities in autonomous retail systems, hybrid intelligence models, edge analytics, computer vision applications, and blockchain technologies.","container-title":"World Journal of Advanced Engineering Technology and Sciences","DOI":"10.30574/wjaets.2025.15.2.0509","ISSN":"25828266","issue":"2","journalAbbreviation":"World J. Adv. Eng. Technol. Sci.","page":"168-176","source":"DOI.org (Crossref)","title":"Integrated retail ecosystem: The convergence of predictive analytics and omnichannel strategies in modern merchandising","title-short":"Integrated retail ecosystem","volume":"15","author":[{"literal":"Venkata Krishna Pradeep Mattegunta"}],"issued":{"date-parts":[["2025",5,30]]}}}],"schema":"https://github.com/citation-style-language/schema/raw/master/csl-citation.json"} </w:instrText>
      </w:r>
      <w:r>
        <w:rPr>
          <w:rFonts w:ascii="Tahoma" w:hAnsi="Tahoma" w:cs="Tahoma"/>
          <w:sz w:val="20"/>
          <w:szCs w:val="20"/>
        </w:rPr>
        <w:fldChar w:fldCharType="separate"/>
      </w:r>
      <w:r>
        <w:rPr>
          <w:rFonts w:ascii="Tahoma" w:hAnsi="Tahoma" w:cs="Tahoma"/>
          <w:sz w:val="20"/>
        </w:rPr>
        <w:t>(Mrutzek et al., 2020; Venkata Krishna Pradeep Mattegunta, 2025)</w:t>
      </w:r>
      <w:r>
        <w:rPr>
          <w:rFonts w:ascii="Tahoma" w:hAnsi="Tahoma" w:cs="Tahoma"/>
          <w:sz w:val="20"/>
          <w:szCs w:val="20"/>
        </w:rPr>
        <w:fldChar w:fldCharType="end"/>
      </w:r>
      <w:r>
        <w:rPr>
          <w:rFonts w:ascii="Tahoma" w:hAnsi="Tahoma" w:cs="Tahoma"/>
          <w:sz w:val="20"/>
          <w:szCs w:val="20"/>
        </w:rPr>
        <w:t>. Such digitally enabled managerial processes augment the firm’s capacity to reconfigure product assortments, marketing initiatives, and service delivery mechanisms, thereby facilitating performance enhancements even under conditions of heightened environmental volatility</w:t>
      </w:r>
      <w:r>
        <w:rPr>
          <w:rFonts w:ascii="Tahoma" w:hAnsi="Tahoma" w:cs="Tahoma"/>
          <w:sz w:val="20"/>
          <w:szCs w:val="20"/>
        </w:rPr>
        <w:fldChar w:fldCharType="begin"/>
      </w:r>
      <w:r>
        <w:rPr>
          <w:rFonts w:ascii="Tahoma" w:hAnsi="Tahoma" w:cs="Tahoma"/>
          <w:sz w:val="20"/>
          <w:szCs w:val="20"/>
        </w:rPr>
        <w:instrText xml:space="preserve"> ADDIN ZOTERO_ITEM CSL_CITATION {"citationID":"x0j6nZBX","properties":{"formattedCitation":"(Amit &amp; Han, 2017; Panichakarn et al., 2024)","plainCitation":"(Amit &amp; Han, 2017; Panichakarn et al., 2024)","noteIndex":0},"citationItems":[{"id":4032,"uris":["ht</w:instrText>
      </w:r>
      <w:r>
        <w:rPr>
          <w:rFonts w:hint="eastAsia" w:ascii="Tahoma" w:hAnsi="Tahoma" w:cs="Tahoma"/>
          <w:sz w:val="20"/>
          <w:szCs w:val="20"/>
        </w:rPr>
        <w:instrText xml:space="preserve">tp://zotero.org/users/11912550/items/ZPQHTJDT"],"itemData":{"id":4032,"type":"article-journal","abstract":"Research summary\n              We propose a conceptual framework for examining the value‐creation potential embedded into novel, digitally powered resource configurations. We suggest that business digitization calls for firms to adopt a system‐based, value‐creation‐centric perspective for designing and organizing their resource configurations. Our conceptualization of a firm's resource configuration decisions centers on organizing access to resources controlled by value cocreators. We discuss resource configuration prototypes, value‐creation sources, and the underlying resource configuration processes enabled by digitization. Our study contributes t</w:instrText>
      </w:r>
      <w:r>
        <w:rPr>
          <w:rFonts w:ascii="Tahoma" w:hAnsi="Tahoma" w:cs="Tahoma"/>
          <w:sz w:val="20"/>
          <w:szCs w:val="20"/>
        </w:rPr>
        <w:instrText xml:space="preserve">o the literature on strategic entrepreneurship by incorporating the ramifications of digitization into the theory on firms’ resource configuration and its underlying processes to enable strategic entrepreneurship.\n            \n            \n              Managerial summary\n              Digitization has profoundly reshaped the way business opportunities are discovered and exploited. In this article, we suggest that digitization expands the scope of resources firm could utilize while requiring firms to take a holistic approach in considering the resources and addressing the needs of all customers and partners (e.g., resource providers). We highlight the importance of such a holistic approach to enhancing the value creation potential in the digital age for entrepreneurs and managers. In addition, we propose novel ways to connect resources with needs of customers and partners (e.g., enabling transactions and providing bridges) as well as the actionable microprocesses that undergird and enable these novel connections in a digitally enabled world. Copyright © 2017 Strategic Management Society.","container-title":"Strategic Entrepreneurship Journal","DOI":"10.1002/sej.1256","ISSN":"1932-4391, 1932-443X","issue":"3","journalAbbreviation":"Strategic Entrepreneurship","language":"en","license":"http://onlinelibrary.wiley.com/termsAndConditions#vor","page":"228-242","source":"DOI.org (Crossref)","title":"Value Creation through Novel Resource Configurations in a Digitally Enabled World","volume":"11","author":[{"family":"Amit","given":"Raphael"},{"family":"Han","given":"Xu"}],"issued":{"date-parts":[["2017",9]]}}},{"id":4033,"uris":["http://zotero.org/users/11912550/items/TZJEJ9N6"],"itemData":{"id":4033,"type":"article-journal","container-title":"Journal of Open Innovation: Technology, Market, and Complexity","DOI":"10.1016/j.joitmc.2024.100408","ISSN":"21998531","issue":"4","journalAbbreviation":"Journal of Open Innovation: Technology, Market, and Complexity","language":"en","page":"100408","source":"DOI.org (Crossref)","title":"The interplay of digital transformation, agility, environmental volatility, and innovation to spur enterprise performance: Evidence from Chinese electric vehicle firms","title-short":"The interplay of digital transformation, agility, environmental volatility, and innovation to spur enterprise performance","volume":"10","author":[{"family":"Panichakarn","given":"Boonsub"},{"family":"Pochan","given":"Jessada"},{"family":"Shafiq","given":"Muhammad"},{"family":"Saleem","given":"Irfan"},{"family":"Wang","given":"YanQing"},{"family":"Nazeer","given":"Sonia"}],"issued":{"date-parts":[["2024",12]]}}}],"schema":"https://github.com/citation-style-language/schema/raw/master/csl-citation.json"} </w:instrText>
      </w:r>
      <w:r>
        <w:rPr>
          <w:rFonts w:ascii="Tahoma" w:hAnsi="Tahoma" w:cs="Tahoma"/>
          <w:sz w:val="20"/>
          <w:szCs w:val="20"/>
        </w:rPr>
        <w:fldChar w:fldCharType="separate"/>
      </w:r>
      <w:r>
        <w:rPr>
          <w:rFonts w:ascii="Tahoma" w:hAnsi="Tahoma" w:cs="Tahoma"/>
          <w:sz w:val="20"/>
        </w:rPr>
        <w:t>(Amit &amp; Han, 2017; Panichakarn et al., 2024)</w:t>
      </w:r>
      <w:r>
        <w:rPr>
          <w:rFonts w:ascii="Tahoma" w:hAnsi="Tahoma" w:cs="Tahoma"/>
          <w:sz w:val="20"/>
          <w:szCs w:val="20"/>
        </w:rPr>
        <w:fldChar w:fldCharType="end"/>
      </w:r>
      <w:r>
        <w:rPr>
          <w:rFonts w:ascii="Tahoma" w:hAnsi="Tahoma" w:cs="Tahoma"/>
          <w:sz w:val="20"/>
          <w:szCs w:val="20"/>
        </w:rPr>
        <w:t>. Notably, our findings align with the tenets of dynamic capabilities theory (DCV), which posit that sustainable competitive advantage seldom derives from technology in isolation, but rather from the extent to which technology is embedded within organizational processes and routines that support timely and effective adaptation</w:t>
      </w:r>
      <w:r>
        <w:rPr>
          <w:rFonts w:ascii="Tahoma" w:hAnsi="Tahoma" w:cs="Tahoma"/>
          <w:sz w:val="20"/>
          <w:szCs w:val="20"/>
        </w:rPr>
        <w:fldChar w:fldCharType="begin"/>
      </w:r>
      <w:r>
        <w:rPr>
          <w:rFonts w:ascii="Tahoma" w:hAnsi="Tahoma" w:cs="Tahoma"/>
          <w:sz w:val="20"/>
          <w:szCs w:val="20"/>
        </w:rPr>
        <w:instrText xml:space="preserve"> ADDIN ZOTERO_ITEM CSL_CITATION {"citationID":"2Z1mJfka","properties":{"formattedCitation":"(Eisenhardt &amp; Martin, 2017; Teece, 2007)","plainCitation":"(Eisenhardt &amp; Martin, 2017; Teece, 2007)","noteIndex":0},"citationItems":[{"id":3952,"uris":["http://zotero.org/users/11912550/items/AGEMZ46Y"],"itemData":{"id":3952,"type":"chapter","container-title":"The SMS Blackwell Handbook of Organizational Capabilities","edition":"1","ISBN":"978-1-4051-0304-6","language":"en","note":"DOI: 10.1002/9781405164054.ch21","page":"341-363","publisher":"Wiley","source":"DOI.org (Crossref)","title":"Dynamic Capabilities: What Are They?","title-short":"Dynamic Capabilities","URL":"https://onlinelibrary.wiley.com/doi/10.1002/9781405164054.ch21","editor":[{"family":"Helfat","given":"Constance E."}],"author":[{"family":"Eisenhardt","given":"Kathleen M."},{"family":"Martin","given":"Jeffrey A."}],"accessed":{"date-parts":[["2026",1,26]]},"issued":{"date-parts":[["2017",8,18]]}}},{"id":2951,"uris":["http://zotero.org/users/11912550/items/QYSCA2T6"],"itemData":{"id":2951,"type":"article-journal","abstract":"Abstract\n            This paper draws on the social and behavioral sciences in an endeavor to specify the nature and microfoundations of the capabilities necessary to sustain superior enterprise performance in an open economy with rapid innovation and globally dispersed sources of invention, innovation, and manufacturing capability. Dynamic capabilities enable business enterprises to create, deploy, and protect the intangible as</w:instrText>
      </w:r>
      <w:r>
        <w:rPr>
          <w:rFonts w:hint="eastAsia" w:ascii="Tahoma" w:hAnsi="Tahoma" w:cs="Tahoma"/>
          <w:sz w:val="20"/>
          <w:szCs w:val="20"/>
        </w:rPr>
        <w:instrText xml:space="preserve">sets that support superior long‐ run business performance. The microfoundations of dynamic capabilities—the distinct skills, processes, procedures, organizational structures, decision rules, and disciplines—which undergird enterprise‐level sensing, seizin</w:instrText>
      </w:r>
      <w:r>
        <w:rPr>
          <w:rFonts w:ascii="Tahoma" w:hAnsi="Tahoma" w:cs="Tahoma"/>
          <w:sz w:val="20"/>
          <w:szCs w:val="20"/>
        </w:rPr>
        <w:instrText xml:space="preserve">g, and reconfiguring capacities are difficult to develop and deploy. Enterprises with strong dynamic capabilities are intensely entrepreneurial. They not only adapt to business ecosystems, but also shape them through innovation and through collaboration w</w:instrText>
      </w:r>
      <w:r>
        <w:rPr>
          <w:rFonts w:hint="eastAsia" w:ascii="Tahoma" w:hAnsi="Tahoma" w:cs="Tahoma"/>
          <w:sz w:val="20"/>
          <w:szCs w:val="20"/>
        </w:rPr>
        <w:instrText xml:space="preserve">ith other enterprises, entities, and institutions. The framework advanced can help scholars understand the foundations of long‐run enterprise success while helping managers delineate relevant strategic considerations and the priorities they must adopt to </w:instrText>
      </w:r>
      <w:r>
        <w:rPr>
          <w:rFonts w:ascii="Tahoma" w:hAnsi="Tahoma" w:cs="Tahoma"/>
          <w:sz w:val="20"/>
          <w:szCs w:val="20"/>
        </w:rPr>
        <w:instrText xml:space="preserve">enhance enterprise performance and escape the zero profit tendency associated with operating in markets open to global competition. Copyright © 2007 John Wiley &amp; Sons, Ltd.","archive_location":"9995 </w:instrText>
      </w:r>
      <w:r>
        <w:rPr>
          <w:rFonts w:ascii="Segoe UI Emoji" w:hAnsi="Segoe UI Emoji" w:cs="Segoe UI Emoji"/>
          <w:sz w:val="20"/>
          <w:szCs w:val="20"/>
        </w:rPr>
        <w:instrText xml:space="preserve">📊</w:instrText>
      </w:r>
      <w:r>
        <w:rPr>
          <w:rFonts w:ascii="Tahoma" w:hAnsi="Tahoma" w:cs="Tahoma"/>
          <w:sz w:val="20"/>
          <w:szCs w:val="20"/>
        </w:rPr>
        <w:instrText xml:space="preserve">","container-title":"Strategic Management Journal","DOI":"10.1002/smj.640","ISSN":"0143-2095, 1097-0266","issue":"13","journalAbbreviation":"Strategic Management Journal","language":"en","license":"http://onlinelibrary.wiley.com/termsAndConditions#vor","page":"1319-1350","source":"DOI.org (Crossref)","title":"Explicating dynamic capabilities: the nature and microfoundations of (sustainable) enterprise performance","title-short":"Explicating dynamic capabilities","volume":"28","author":[{"family":"Teece","given":"David J."}],"issued":{"date-parts":[["2007",12]]}}}],"schema":"https://github.com/citation-style-language/schema/raw/master/csl-citation.json"} </w:instrText>
      </w:r>
      <w:r>
        <w:rPr>
          <w:rFonts w:ascii="Tahoma" w:hAnsi="Tahoma" w:cs="Tahoma"/>
          <w:sz w:val="20"/>
          <w:szCs w:val="20"/>
        </w:rPr>
        <w:fldChar w:fldCharType="separate"/>
      </w:r>
      <w:r>
        <w:rPr>
          <w:rFonts w:ascii="Tahoma" w:hAnsi="Tahoma" w:cs="Tahoma"/>
          <w:sz w:val="20"/>
        </w:rPr>
        <w:t>(Eisenhardt &amp; Martin, 2017; Teece, 2007)</w:t>
      </w:r>
      <w:r>
        <w:rPr>
          <w:rFonts w:ascii="Tahoma" w:hAnsi="Tahoma" w:cs="Tahoma"/>
          <w:sz w:val="20"/>
          <w:szCs w:val="20"/>
        </w:rPr>
        <w:fldChar w:fldCharType="end"/>
      </w:r>
      <w:r>
        <w:rPr>
          <w:rFonts w:ascii="Tahoma" w:hAnsi="Tahoma" w:cs="Tahoma"/>
          <w:sz w:val="20"/>
          <w:szCs w:val="20"/>
        </w:rPr>
        <w:t>.</w:t>
      </w:r>
    </w:p>
    <w:p w14:paraId="56ACB695">
      <w:pPr>
        <w:rPr>
          <w:rFonts w:ascii="Tahoma" w:hAnsi="Tahoma" w:cs="Tahoma"/>
          <w:sz w:val="20"/>
          <w:szCs w:val="20"/>
        </w:rPr>
      </w:pPr>
    </w:p>
    <w:p w14:paraId="3AE563A5">
      <w:pPr>
        <w:rPr>
          <w:rFonts w:ascii="Tahoma" w:hAnsi="Tahoma" w:cs="Tahoma"/>
          <w:b/>
          <w:bCs/>
          <w:sz w:val="20"/>
          <w:szCs w:val="20"/>
        </w:rPr>
      </w:pPr>
      <w:r>
        <w:rPr>
          <w:rFonts w:hint="eastAsia" w:ascii="Tahoma" w:hAnsi="Tahoma" w:cs="Tahoma"/>
          <w:b/>
          <w:bCs/>
          <w:sz w:val="20"/>
          <w:szCs w:val="20"/>
        </w:rPr>
        <w:t xml:space="preserve">4.2 </w:t>
      </w:r>
      <w:r>
        <w:rPr>
          <w:rFonts w:ascii="Tahoma" w:hAnsi="Tahoma" w:cs="Tahoma"/>
          <w:b/>
          <w:bCs/>
          <w:sz w:val="20"/>
          <w:szCs w:val="20"/>
        </w:rPr>
        <w:t xml:space="preserve">Organizational resilience as a </w:t>
      </w:r>
      <w:r>
        <w:rPr>
          <w:rFonts w:hint="eastAsia" w:ascii="Tahoma" w:hAnsi="Tahoma" w:cs="Tahoma"/>
          <w:b/>
          <w:bCs/>
          <w:sz w:val="20"/>
          <w:szCs w:val="20"/>
        </w:rPr>
        <w:t>mediator</w:t>
      </w:r>
    </w:p>
    <w:p w14:paraId="0D2C91E7">
      <w:pPr>
        <w:rPr>
          <w:rFonts w:ascii="Tahoma" w:hAnsi="Tahoma" w:cs="Tahoma"/>
          <w:sz w:val="20"/>
          <w:szCs w:val="20"/>
        </w:rPr>
      </w:pPr>
      <w:r>
        <w:rPr>
          <w:rFonts w:ascii="Tahoma" w:hAnsi="Tahoma" w:cs="Tahoma"/>
          <w:sz w:val="20"/>
          <w:szCs w:val="20"/>
        </w:rPr>
        <w:t>A key contribution of this study is showing that organizational resilience (OR) partially mediates the relationship between digital transformation (DT) and firm performance. In dynamic capabilities view (DCV) terms, resilience is an outcome of a firm’s resource reconfiguration capability: resilient firms better absorb shocks, sustain core operations, recover quickly, and adapt their operational and strategic routines</w:t>
      </w:r>
      <w:r>
        <w:rPr>
          <w:rFonts w:ascii="Tahoma" w:hAnsi="Tahoma" w:cs="Tahoma"/>
          <w:sz w:val="20"/>
          <w:szCs w:val="20"/>
        </w:rPr>
        <w:fldChar w:fldCharType="begin"/>
      </w:r>
      <w:r>
        <w:rPr>
          <w:rFonts w:ascii="Tahoma" w:hAnsi="Tahoma" w:cs="Tahoma"/>
          <w:sz w:val="20"/>
          <w:szCs w:val="20"/>
        </w:rPr>
        <w:instrText xml:space="preserve"> ADDIN ZOTERO_ITEM CSL_CITATION {"citationID":"BbLh8xTB","properties":{"formattedCitation":"(Jiang et al., 2019; K\\uc0\\u228{}hk\\uc0\\u246{}nen et al., 2023)","plainCitation":"(Jiang et al., 2019; Kähkönen et al., 2023)","noteIndex":0},"citationItems":[{"id":3421,"uris":["http://zotero.org/users/11912550/items/TCQ8P9HQ"],"itemData":{"id":3421,"type":"article-journal","abstract":"AbstractThe importance of resilience for tourism organizations facing crises and disasters is indisputable. Yet little is known about how these organizations become resilient. This paper proposes that dynamic capabilities provide a mechanism that enables tourism organizations to respond to disruptive environmental changes through a process of routine transformation, resource allocation, and utilization. The resulting theoretical framework takes a processual view to show how an organization's existing operational routines transform into new ones that are resilient to disruptive events, enabled by dynamic capabilities and slack resources. The paper outlines six research propositions and suggests methods for future empirical research.","archive_location":"224 </w:instrText>
      </w:r>
      <w:r>
        <w:rPr>
          <w:rFonts w:ascii="Segoe UI Emoji" w:hAnsi="Segoe UI Emoji" w:cs="Segoe UI Emoji"/>
          <w:sz w:val="20"/>
          <w:szCs w:val="20"/>
        </w:rPr>
        <w:instrText xml:space="preserve">📊</w:instrText>
      </w:r>
      <w:r>
        <w:rPr>
          <w:rFonts w:ascii="Tahoma" w:hAnsi="Tahoma" w:cs="Tahoma"/>
          <w:sz w:val="20"/>
          <w:szCs w:val="20"/>
        </w:rPr>
        <w:instrText xml:space="preserve">","container-title":"International Journal of Tourism Research","DOI":"10.1002/jtr.2312","ISSN":"1099-2340, 1522-1970","issue":"6","journalAbbreviation":"Journal of Tourism Research","language":"en","license":"http://onlinelibrary.wiley.com/termsAndConditions#vor","note":"publisher: Wiley","page":"882-900","source":"Crossref","title":"Building tourism organizational resilience to crises and disasters: A dynamic capabilities view","title-short":"Building tourism organizational resilience to crises and disasters","volume":"21","author":[{"family":"Jiang","given":"Yawei"},{"family":"Ritchie","given":"Brent W."},{"family":"Verre</w:instrText>
      </w:r>
      <w:r>
        <w:rPr>
          <w:rFonts w:hint="eastAsia" w:ascii="Tahoma" w:hAnsi="Tahoma" w:cs="Tahoma"/>
          <w:sz w:val="20"/>
          <w:szCs w:val="20"/>
        </w:rPr>
        <w:instrText xml:space="preserve">ynne","given":"Martie‐Louise"}],"issued":{"date-parts":[["2019",11]]}}},{"id":4035,"uris":["http://zotero.org/users/11912550/items/ZU8UMV5R"],"itemData":{"id":4035,"type":"article-journal","container-title":"International Journal of Production Research","</w:instrText>
      </w:r>
      <w:r>
        <w:rPr>
          <w:rFonts w:ascii="Tahoma" w:hAnsi="Tahoma" w:cs="Tahoma"/>
          <w:sz w:val="20"/>
          <w:szCs w:val="20"/>
        </w:rPr>
        <w:instrText xml:space="preserve">DOI":"10.1080/00207543.2021.2009588","ISSN":"0020-7543, 1366-588X","issue":"8","journalAbbreviation":"International Journal of Production Research","language":"en","page":"2696-2715","source":"DOI.org (Crossref)","title":"COVID-19 as a trigger for dynamic capability development and supply chain resilience improvement","volume":"61","author":[{"family":"Kähkönen","given":"Anni-Kaisa"},{"family":"Evangelista","given":"Pietro"},{"family":"Hallikas","given":"Jukka"},{"family":"Immonen","given":"Mika"},{"family":"Lintukangas","given":"Katrina"}],"issued":{"date-parts":[["2023",4,18]]}}}],"schema":"https://github.com/citation-style-language/schema/raw/master/csl-citation.json"} </w:instrText>
      </w:r>
      <w:r>
        <w:rPr>
          <w:rFonts w:ascii="Tahoma" w:hAnsi="Tahoma" w:cs="Tahoma"/>
          <w:sz w:val="20"/>
          <w:szCs w:val="20"/>
        </w:rPr>
        <w:fldChar w:fldCharType="separate"/>
      </w:r>
      <w:r>
        <w:rPr>
          <w:rFonts w:ascii="Tahoma" w:hAnsi="Tahoma" w:cs="Tahoma"/>
          <w:kern w:val="0"/>
          <w:sz w:val="20"/>
        </w:rPr>
        <w:t>( Kähkönen et al., 2023)</w:t>
      </w:r>
      <w:r>
        <w:rPr>
          <w:rFonts w:ascii="Tahoma" w:hAnsi="Tahoma" w:cs="Tahoma"/>
          <w:sz w:val="20"/>
          <w:szCs w:val="20"/>
        </w:rPr>
        <w:fldChar w:fldCharType="end"/>
      </w:r>
      <w:r>
        <w:rPr>
          <w:rFonts w:ascii="Tahoma" w:hAnsi="Tahoma" w:cs="Tahoma"/>
          <w:sz w:val="20"/>
          <w:szCs w:val="20"/>
        </w:rPr>
        <w:t>. DT strengthens resilience by improving situational awareness (sensing), decision-making speed and coordination (seizing), and the capacity to redesign processes and reallocate resources (reconfiguring).</w:t>
      </w:r>
      <w:r>
        <w:rPr>
          <w:rFonts w:ascii="Tahoma" w:hAnsi="Tahoma" w:cs="Tahoma"/>
          <w:sz w:val="20"/>
          <w:szCs w:val="20"/>
        </w:rPr>
        <w:fldChar w:fldCharType="begin"/>
      </w:r>
      <w:r>
        <w:rPr>
          <w:rFonts w:ascii="Tahoma" w:hAnsi="Tahoma" w:cs="Tahoma"/>
          <w:sz w:val="20"/>
          <w:szCs w:val="20"/>
        </w:rPr>
        <w:instrText xml:space="preserve"> ADDIN ZOTERO_ITEM CSL_CITATION {"citationID":"XgwOAzjT","properties":{"formattedCitation":"(Rizana et al., 2024; Zhang et al., 2021)","plainCitation":"(Rizana et al., 2024; Zhang et al., 2021)","noteIndex":0},"citationItems":[{"id":3983,"uris":["http://zotero.org/users/11912550/items/PI5IY5U9"],"itemData":{"id":3983,"type":"paper-conference","container-title":"2024 IEEE International Conference on Industrial Engineering and Engineering Management (IEEM)","DOI":"10.1109/IEEM62345.2024.10857225","event-place":"Bangkok, Thailand","event-title":"2024 IEEE International Conference on Industrial Engineering and Engineering Management (IEEM)","ISBN":"9798350386097","license":"https://doi.org/10.15223/policy-029","page":"868-872","publisher":"IEEE","publisher-place":"Bangkok, Thailand","source":"DOI.org (Crossref)","title":"Exploring the Role of Digital Transformation for Agile and Resilience Business: A Conceptual Model Based on Dynamic Capabilities View","title-short":"Exploring the Role of Digital Transformation for Agile and Resilience Business","URL":"https://ieeexplore.ieee.org/document/10857225/","author":[{"family":"Rizana","given":"A. F."},{"family":"Wiratmadja","given":"I. I."},{"family":"Akbar","given":"M."}],"accessed":{"date-parts":[["2026",2,3]]},"issued":{"date-parts":[["2024",12,15]]}}},{"id":1690,"uris":["http://zotero.org/users/11912550/items/DQH6A27H"],"itemData":{"id":1690,"type":"article-journal","abstract":"Digital transformation has become a critical path for enterprises to improve organizational resilience, and has been widely considered by both academia and business practice. However, the extant literature focuses on the concepts and antecedents of digital transformation and the outcomes of digital transformation, lacking of exploring the effect mechanism of digital transformation of enterprises on organizational resilience. Based on the perspective of dynamic capacity and the theoretical path of “digital transformation—ambidextrous innovation—organizational resilience”, this study constructs a theoretical model to explore a path where digital transformation affects both exploitative innovation and exploratory innovation, and further affects the organizational resilience of enterprises. By performing a questionnaire investigation with 339 Chinese enterprises, this study adopted both a fuzzy-set qualitative comparative analysis (fsQCA) and structural equation modeling (SEM) to explore the relationships among digital transformation, ambidextrous innovation, and organizational resilience. The results show that the digital transformation of enterprises helps to improve organizational resilience. Additionally, digital transformation has a positive impact on the organizational resilience of enterprises mediated by both exploitative innovation and exploratory innovation. Finally, both exploitative innovation and exploratory innovation of enterprises have a positive impact on organizational resilience, and there is a complementary relationship between exploitative innovation and exploratory innovation. Further qualitative comparative analysis also shows that there are three types of configurations for achieving organizational resilience: digital transformation and exploitative innovation, digital transformation and exploratory innovation, and exploitative innovation and exploratory innovation. The paper is concluded by highlighting the importance of the practical significance for enterprises to effectively carry out digital transformation and further achieve organizational resilience.","archive_</w:instrText>
      </w:r>
      <w:r>
        <w:rPr>
          <w:rFonts w:hint="eastAsia" w:ascii="Tahoma" w:hAnsi="Tahoma" w:cs="Tahoma"/>
          <w:sz w:val="20"/>
          <w:szCs w:val="20"/>
        </w:rPr>
        <w:instrText xml:space="preserve">location":"91 </w:instrText>
      </w:r>
      <w:r>
        <w:rPr>
          <w:rFonts w:ascii="Segoe UI Emoji" w:hAnsi="Segoe UI Emoji" w:cs="Segoe UI Emoji"/>
          <w:sz w:val="20"/>
          <w:szCs w:val="20"/>
        </w:rPr>
        <w:instrText xml:space="preserve">📊</w:instrText>
      </w:r>
      <w:r>
        <w:rPr>
          <w:rFonts w:hint="eastAsia" w:ascii="Tahoma" w:hAnsi="Tahoma" w:cs="Tahoma"/>
          <w:sz w:val="20"/>
          <w:szCs w:val="20"/>
        </w:rPr>
        <w:instrText xml:space="preserve">","container-title":"Sustainability","DOI":"10.3390/su132011487","ISSN":"2071-1050","issue":"20","journalAbbreviation":"Sustainability","language":"en","license":"https://creativecommons.org/licenses/by/4.0/","note":"titleTranslation: 数字化转型如何提高组织弹性？——PLS-SEM 和 fsQCA 的研究结果","page":"11487","source":"DOI.org (Crossref)","title":"How Does Digital Transformation Improve Organizational Resilience?—Findings from PLS-SEM and fsQCA","title-short":"How Does Digital Transformation Improve Organizatio</w:instrText>
      </w:r>
      <w:r>
        <w:rPr>
          <w:rFonts w:ascii="Tahoma" w:hAnsi="Tahoma" w:cs="Tahoma"/>
          <w:sz w:val="20"/>
          <w:szCs w:val="20"/>
        </w:rPr>
        <w:instrText xml:space="preserve">nal Resilience?","volume":"13","author":[{"family":"Zhang","given":"Jichang"},{"family":"Long","given":"Jing"},{"family":"Von Schaewen","given":"Alexandra Martina Eugenie"}],"issued":{"date-parts":[["2021",10,18]]}}}],"schema":"https://github.com/citation-style-language/schema/raw/master/csl-citation.json"} </w:instrText>
      </w:r>
      <w:r>
        <w:rPr>
          <w:rFonts w:ascii="Tahoma" w:hAnsi="Tahoma" w:cs="Tahoma"/>
          <w:sz w:val="20"/>
          <w:szCs w:val="20"/>
        </w:rPr>
        <w:fldChar w:fldCharType="separate"/>
      </w:r>
      <w:r>
        <w:rPr>
          <w:rFonts w:ascii="Tahoma" w:hAnsi="Tahoma" w:cs="Tahoma"/>
          <w:sz w:val="20"/>
        </w:rPr>
        <w:t>(Rizana et al., 2024; Zhang et al., 2021)</w:t>
      </w:r>
      <w:r>
        <w:rPr>
          <w:rFonts w:ascii="Tahoma" w:hAnsi="Tahoma" w:cs="Tahoma"/>
          <w:sz w:val="20"/>
          <w:szCs w:val="20"/>
        </w:rPr>
        <w:fldChar w:fldCharType="end"/>
      </w:r>
      <w:r>
        <w:rPr>
          <w:rFonts w:ascii="Tahoma" w:hAnsi="Tahoma" w:cs="Tahoma"/>
          <w:sz w:val="20"/>
          <w:szCs w:val="20"/>
        </w:rPr>
        <w:t>. For retail SMEs,</w:t>
      </w:r>
      <w:r>
        <w:rPr>
          <w:rFonts w:hint="eastAsia" w:ascii="Tahoma" w:hAnsi="Tahoma" w:cs="Tahoma"/>
          <w:sz w:val="20"/>
          <w:szCs w:val="20"/>
        </w:rPr>
        <w:t xml:space="preserve"> </w:t>
      </w:r>
      <w:r>
        <w:rPr>
          <w:rFonts w:ascii="Tahoma" w:hAnsi="Tahoma" w:cs="Tahoma"/>
          <w:sz w:val="20"/>
          <w:szCs w:val="20"/>
        </w:rPr>
        <w:t>such mechanisms may encompass the rapid reallocation of inventory across distribution channels, the dynamic rebalancing of supplier portfolios, the modification of order fulfillment configurations, and the preservation of uninterrupted customer service through digital interaction touchpoints.</w:t>
      </w:r>
    </w:p>
    <w:p w14:paraId="01E6000C">
      <w:pPr>
        <w:rPr>
          <w:rFonts w:ascii="Tahoma" w:hAnsi="Tahoma" w:cs="Tahoma"/>
          <w:sz w:val="20"/>
          <w:szCs w:val="20"/>
        </w:rPr>
      </w:pPr>
      <w:r>
        <w:rPr>
          <w:rFonts w:ascii="Tahoma" w:hAnsi="Tahoma" w:cs="Tahoma"/>
          <w:sz w:val="20"/>
          <w:szCs w:val="20"/>
        </w:rPr>
        <w:t>The observation of partial mediation is theoretically significant. It indicates that DT generates value through multiple mechanisms: one operates via resilience—whereby DT enables firms to withstand and adapt to disruptions—while additional mechanisms plausibly involve efficiency improvements, enhanced customer relationship management, and business model innovation that are not fully encompassed by resilience alone</w:t>
      </w:r>
      <w:r>
        <w:rPr>
          <w:rFonts w:ascii="Tahoma" w:hAnsi="Tahoma" w:cs="Tahoma"/>
          <w:sz w:val="20"/>
          <w:szCs w:val="20"/>
        </w:rPr>
        <w:fldChar w:fldCharType="begin"/>
      </w:r>
      <w:r>
        <w:rPr>
          <w:rFonts w:ascii="Tahoma" w:hAnsi="Tahoma" w:cs="Tahoma"/>
          <w:sz w:val="20"/>
          <w:szCs w:val="20"/>
        </w:rPr>
        <w:instrText xml:space="preserve"> ADDIN ZOTERO_ITEM CSL_CITATION {"citationID":"OprxXsEW","properties":{"formattedCitation":"(Gillani et al., 2024; Gouveia et al., 2024)","plainCitation":"(Gillani et al., 2024; Gouveia et al., 2024)","noteIndex":0},"citationItems":[{"id":4037,"uris":["http://zotero.org/users/11912550/items/WH2XWJFI"],"itemData":{"id":4037,"type":"article-journal","container-title":"Technological Forecasting and Social Change","DOI":"10.1016/j.techfore.2024.123335","ISSN":"00401625","journalAbbreviation":"Technological Forecasting and Social Change","language":"en","page":"123335","source":"DOI.org (Crossref)","title":"Unpacking Digital Transformation: Identifying key enablers, transition stages and digital archetypes","title-short":"Unpacking Digital Transformation","volume":"203","author":[{"family":"Gillani","given":"Fatima"},{"family":"Chatha","given":"Kamran Ali"},{"family":"Jajja","given":"Shakeel Sadiq"},{"family":"Cao","given":"Dongmei"},{"family":"Ma","given":"Xiao"}],"issued":{"date-parts":[["2024",6]]}}},{"id":3531,"uris":["http://zotero.org/users/11912550/items/SYNA8ERG"],"itemData":{"id":3531,"type":"article-journal","archive_location":"6 </w:instrText>
      </w:r>
      <w:r>
        <w:rPr>
          <w:rFonts w:ascii="Segoe UI Emoji" w:hAnsi="Segoe UI Emoji" w:cs="Segoe UI Emoji"/>
          <w:sz w:val="20"/>
          <w:szCs w:val="20"/>
        </w:rPr>
        <w:instrText xml:space="preserve">📊</w:instrText>
      </w:r>
      <w:r>
        <w:rPr>
          <w:rFonts w:ascii="Tahoma" w:hAnsi="Tahoma" w:cs="Tahoma"/>
          <w:sz w:val="20"/>
          <w:szCs w:val="20"/>
        </w:rPr>
        <w:instrText xml:space="preserve">","container-title":"Administrative Sciences","DOI":"10.3390/admsci14110307","journalAbbreviation":"Administrative Sciences","title":"Transforming Strategy and Value Creation Through Digitalization?","URL":"https://consensus.app/papers/transforming-strategy-and-value-creation-through-iglesia-rivero/9b3b6b3a00a25ef1ac028aafb43f5206/","author":[{"family":"Gouveia","given":"S</w:instrText>
      </w:r>
      <w:r>
        <w:rPr>
          <w:rFonts w:hint="eastAsia" w:ascii="Tahoma" w:hAnsi="Tahoma" w:cs="Tahoma"/>
          <w:sz w:val="20"/>
          <w:szCs w:val="20"/>
        </w:rPr>
        <w:instrText xml:space="preserve">ó</w:instrText>
      </w:r>
      <w:r>
        <w:rPr>
          <w:rFonts w:ascii="Tahoma" w:hAnsi="Tahoma" w:cs="Tahoma"/>
          <w:sz w:val="20"/>
          <w:szCs w:val="20"/>
        </w:rPr>
        <w:instrText xml:space="preserve">nia"},{"family":"De La Iglesia","given":"Daniel"},{"family":"Abrantes","given":"José Luís"},{"family":"Rivero","given":"Alfonso López"}],"issued":{"date-parts":[["2024",11,20]]}}}],"schema":"https://github.com/citation-style-language/schema/raw/master/csl-citation.json"} </w:instrText>
      </w:r>
      <w:r>
        <w:rPr>
          <w:rFonts w:ascii="Tahoma" w:hAnsi="Tahoma" w:cs="Tahoma"/>
          <w:sz w:val="20"/>
          <w:szCs w:val="20"/>
        </w:rPr>
        <w:fldChar w:fldCharType="separate"/>
      </w:r>
      <w:r>
        <w:rPr>
          <w:rFonts w:ascii="Tahoma" w:hAnsi="Tahoma" w:cs="Tahoma"/>
          <w:sz w:val="20"/>
        </w:rPr>
        <w:t>(Gillani et al., 2024; Gouveia et al., 2024)</w:t>
      </w:r>
      <w:r>
        <w:rPr>
          <w:rFonts w:ascii="Tahoma" w:hAnsi="Tahoma" w:cs="Tahoma"/>
          <w:sz w:val="20"/>
          <w:szCs w:val="20"/>
        </w:rPr>
        <w:fldChar w:fldCharType="end"/>
      </w:r>
      <w:r>
        <w:rPr>
          <w:rFonts w:ascii="Tahoma" w:hAnsi="Tahoma" w:cs="Tahoma"/>
          <w:sz w:val="20"/>
          <w:szCs w:val="20"/>
        </w:rPr>
        <w:t>. This is consistent with the broader proposition of the DCV that dynamic capabilities influence performance through a portfolio of adaptive mechanisms rather than a single, uniform causal pathway. Methodologically, the mediation result also strengthens causal interpretation by identifying a plausible capability-based process through which DT translates into performance outcomes</w:t>
      </w:r>
      <w:r>
        <w:rPr>
          <w:rFonts w:ascii="Tahoma" w:hAnsi="Tahoma" w:cs="Tahoma"/>
          <w:sz w:val="20"/>
          <w:szCs w:val="20"/>
        </w:rPr>
        <w:fldChar w:fldCharType="begin"/>
      </w:r>
      <w:r>
        <w:rPr>
          <w:rFonts w:ascii="Tahoma" w:hAnsi="Tahoma" w:cs="Tahoma"/>
          <w:sz w:val="20"/>
          <w:szCs w:val="20"/>
        </w:rPr>
        <w:instrText xml:space="preserve"> ADDIN ZOTERO_ITEM CSL_CITATION {"citationID":"fTyd3E2K","properties":{"formattedCitation":"(He et al., 2022; Trieu et al., 2023)","plainCitation":"(He et al., 2022; Trieu et al., 2023)","noteIndex":0},"citationItems":[{"id":3084,"uris":["http://zotero.org/users/11912550/items/YLTE5GGD"],"itemData":{"id":3084,"type":"article-journal","archive_location":"136 </w:instrText>
      </w:r>
      <w:r>
        <w:rPr>
          <w:rFonts w:ascii="Segoe UI Emoji" w:hAnsi="Segoe UI Emoji" w:cs="Segoe UI Emoji"/>
          <w:sz w:val="20"/>
          <w:szCs w:val="20"/>
        </w:rPr>
        <w:instrText xml:space="preserve">📊</w:instrText>
      </w:r>
      <w:r>
        <w:rPr>
          <w:rFonts w:ascii="Tahoma" w:hAnsi="Tahoma" w:cs="Tahoma"/>
          <w:sz w:val="20"/>
          <w:szCs w:val="20"/>
        </w:rPr>
        <w:instrText xml:space="preserve">","container-title":"Journal of Service Management","DOI":"10.1108/josm-06-2021-0216","journalAbbreviation":"Journal of Service Management","title":"Building organizational resilience with digital transformation","URL":"https://consensus.app/papers/building-organizational-resilience-with-digital-he-huang/0d54bb1e6f845b998ddfc651b215b8cc/","author":[{"family":"He","given":"Zeya"},{"family":"Huang","given":"Huiling"},{"family":"Choi","given":"Hyeyoon"},{"family":"Bilgihan","given":"Anil"}],"issued":{"date-parts":[["2022",1,24]]}}},{"id":2065,"uris":["http://zotero.org/users/11912550/items/9DNVXBCK"],"itemData":{"id":2065,"type":"article-journal","abstr</w:instrText>
      </w:r>
      <w:r>
        <w:rPr>
          <w:rFonts w:hint="eastAsia" w:ascii="Tahoma" w:hAnsi="Tahoma" w:cs="Tahoma"/>
          <w:sz w:val="20"/>
          <w:szCs w:val="20"/>
        </w:rPr>
        <w:instrText xml:space="preserve">act":"抽象的 Purpose 目的 In the current highly volatile and uncertain economic environment, recovery strategies that emphasise attributes and skills are essential for an enterprise to recover and adapt to disruptions. Based on the resource-based view (RBV), t</w:instrText>
      </w:r>
      <w:r>
        <w:rPr>
          <w:rFonts w:ascii="Tahoma" w:hAnsi="Tahoma" w:cs="Tahoma"/>
          <w:sz w:val="20"/>
          <w:szCs w:val="20"/>
        </w:rPr>
        <w:instrText xml:space="preserve">his study aims to understand how organisational resilience functions and its outcomes. Specifically, this study establishes links between organisational resilience and internal capabilities in information technology (IT) applications, exploitation-exploration activities and organisational leadership, which are represented by IT competencies, organisational ambidexterity and paradoxical leadership, respectively. The study also analyses the role of government digital transformation policies after the COVID-</w:instrText>
      </w:r>
      <w:r>
        <w:rPr>
          <w:rFonts w:hint="eastAsia" w:ascii="Tahoma" w:hAnsi="Tahoma" w:cs="Tahoma"/>
          <w:sz w:val="20"/>
          <w:szCs w:val="20"/>
        </w:rPr>
        <w:instrText xml:space="preserve">19 pandemic as an external resource.在当前高度波动和不确定的经济环境下，强调属性和技能的恢复策略对于企业恢复和适应破坏至关重要。本研究基于资源基础观（RBV），旨在了解组织复原力如何发挥作用及其结果。具体来说，本研究建立了组织弹性与信息技术（IT）应用、开发探索活动和组织领导力等内部能力之间的联系，分别以IT能力、组织双元性和矛盾领导力为代表。该研究还分析了 COVID-19 大流行后政府数字化转型政策作为外部资源的作用。 Design/methodology/approach设计/方法论/途径 This study provides empirical evidence of the dynamic relationships between organisational resilience, ambidexterity and performance under the interactions IT competencies, digital transformation policies and paradoxical leadership by using data collected from 336 small- and medium-sized enterprises (SMEs) in Vietnam and the partial least squares-structural equation modelling technique.本研究通过使用从越南 336 家中小企业 (SME) 收集的数据以及部分最小企业数据，提供了在 IT 能力、数字化转型政策和矛盾领导力相互作用下组织弹性、双元性和绩效之间动态关系的实证证据。平方结构方程建模技术。 Findings 发现 IT competencies and organisational ambidexterity strengthen organisational resilience, reduce missed opportunities and increase organisations’ responsiveness to market volatility. Increasing organisational ambidexterity and resilience enhances the business performance of SMEs. Paradoxical leadership favours organisational ambidexterity and resilience and their outcomes. Digital transformation policies from the government can support SMEs’ IT competencies and resilience.IT 能力和组织的双元性可增强组织的弹性、减少错失的机会并提高组织对市场波动的响应能力。提高组织的双元性和弹性可以提高中小企业的业务绩效。矛盾的领导力有利于组织的双元性和弹性及其结果。政府的数字化转型政策可以支持中小企业的 IT 能力和弹性。 Originality/value 原创性/价值 To the best of the authors’ knowledge, this study based on the RBV is the first to show how integrating external resources with dyna</w:instrText>
      </w:r>
      <w:r>
        <w:rPr>
          <w:rFonts w:ascii="Tahoma" w:hAnsi="Tahoma" w:cs="Tahoma"/>
          <w:sz w:val="20"/>
          <w:szCs w:val="20"/>
        </w:rPr>
        <w:instrText xml:space="preserve">mic capabilities such as organisational ambidexterity and resilience can help SMEs build and maintain a sustainable competitive advantage in highly uncertain environments. This research emphasises the vital role of organisational resilience in improvising</w:instrText>
      </w:r>
      <w:r>
        <w:rPr>
          <w:rFonts w:hint="eastAsia" w:ascii="Tahoma" w:hAnsi="Tahoma" w:cs="Tahoma"/>
          <w:sz w:val="20"/>
          <w:szCs w:val="20"/>
        </w:rPr>
        <w:instrText xml:space="preserve"> changes in working processes in response to unexpected events and the importance of a strategy for developing the capability to anticipate a wide variety of situations and seize opportunities quickly.据作者所知，这项基于RBV的研究首次展示了如何将外部资源与组织二元性和复原力等动态能力相结合，帮助中小企业在高度不确定的环境中建立和保持可持续的竞争优势。这项研究强调了组织弹性在临时改变工作流程以应对突发事件方面的重要作用，以及发展预测各种情况和快速抓住机会的能力的战略的重要性。","archive_location":"4 </w:instrText>
      </w:r>
      <w:r>
        <w:rPr>
          <w:rFonts w:ascii="Segoe UI Emoji" w:hAnsi="Segoe UI Emoji" w:cs="Segoe UI Emoji"/>
          <w:sz w:val="20"/>
          <w:szCs w:val="20"/>
        </w:rPr>
        <w:instrText xml:space="preserve">📊</w:instrText>
      </w:r>
      <w:r>
        <w:rPr>
          <w:rFonts w:hint="eastAsia" w:ascii="Tahoma" w:hAnsi="Tahoma" w:cs="Tahoma"/>
          <w:sz w:val="20"/>
          <w:szCs w:val="20"/>
        </w:rPr>
        <w:instrText xml:space="preserve">","container-title":"International Journal of Organizational Analysis","DOI":"10.1108/IJOA-05-2023-3750","ISSN":"1934-8835","issue":"7","note":"publisher: Emerald Publishing Limited\ntitleTranslation: 组织弹性、双元性和绩效：信息技术能力、数字化转型政策和矛盾领导力的作用","page":"1302-1321","source":"Emerald Insight","title":"Organisational resilience, ambidexterity and performance: the roles of information technology competencie</w:instrText>
      </w:r>
      <w:r>
        <w:rPr>
          <w:rFonts w:ascii="Tahoma" w:hAnsi="Tahoma" w:cs="Tahoma"/>
          <w:sz w:val="20"/>
          <w:szCs w:val="20"/>
        </w:rPr>
        <w:instrText xml:space="preserve">s, digital transformation policies and paradoxical leadership","title-short":"Organisational resilience, ambidexterity and performance","volume":"32","author":[{"family":"Trieu","given":"Hoa D.X."},{"family":"Nguyen","given":"Phuong V."},{"family":"Tran","given":"Khoa Tien"},{"family":"Vrontis","given":"Demetris"},{"family":"Ahmed","given":"Zafar"}],"issued":{"date-parts":[["2023",1,1]]}}}],"schema":"https://github.com/citation-style-language/schema/raw/master/csl-citation.json"} </w:instrText>
      </w:r>
      <w:r>
        <w:rPr>
          <w:rFonts w:ascii="Tahoma" w:hAnsi="Tahoma" w:cs="Tahoma"/>
          <w:sz w:val="20"/>
          <w:szCs w:val="20"/>
        </w:rPr>
        <w:fldChar w:fldCharType="separate"/>
      </w:r>
      <w:r>
        <w:rPr>
          <w:rFonts w:ascii="Tahoma" w:hAnsi="Tahoma" w:cs="Tahoma"/>
          <w:sz w:val="20"/>
        </w:rPr>
        <w:t>(He et al., 2022; Trieu et al., 2023)</w:t>
      </w:r>
      <w:r>
        <w:rPr>
          <w:rFonts w:ascii="Tahoma" w:hAnsi="Tahoma" w:cs="Tahoma"/>
          <w:sz w:val="20"/>
          <w:szCs w:val="20"/>
        </w:rPr>
        <w:fldChar w:fldCharType="end"/>
      </w:r>
      <w:r>
        <w:rPr>
          <w:rFonts w:ascii="Tahoma" w:hAnsi="Tahoma" w:cs="Tahoma"/>
          <w:sz w:val="20"/>
          <w:szCs w:val="20"/>
        </w:rPr>
        <w:t>.</w:t>
      </w:r>
    </w:p>
    <w:p w14:paraId="6F9C7784">
      <w:pPr>
        <w:rPr>
          <w:rFonts w:ascii="Tahoma" w:hAnsi="Tahoma" w:cs="Tahoma"/>
          <w:sz w:val="20"/>
          <w:szCs w:val="20"/>
        </w:rPr>
      </w:pPr>
    </w:p>
    <w:p w14:paraId="60A1F4C5">
      <w:pPr>
        <w:rPr>
          <w:rFonts w:ascii="Tahoma" w:hAnsi="Tahoma" w:cs="Tahoma"/>
          <w:b/>
          <w:bCs/>
          <w:sz w:val="20"/>
          <w:szCs w:val="20"/>
        </w:rPr>
      </w:pPr>
      <w:r>
        <w:rPr>
          <w:rFonts w:hint="eastAsia" w:ascii="Tahoma" w:hAnsi="Tahoma" w:cs="Tahoma"/>
          <w:b/>
          <w:bCs/>
          <w:sz w:val="20"/>
          <w:szCs w:val="20"/>
        </w:rPr>
        <w:t xml:space="preserve">4.3 </w:t>
      </w:r>
      <w:r>
        <w:rPr>
          <w:rFonts w:ascii="Tahoma" w:hAnsi="Tahoma" w:cs="Tahoma"/>
          <w:b/>
          <w:bCs/>
          <w:sz w:val="20"/>
          <w:szCs w:val="20"/>
        </w:rPr>
        <w:t xml:space="preserve">Environmental dynamism as a </w:t>
      </w:r>
      <w:r>
        <w:rPr>
          <w:rFonts w:hint="eastAsia" w:ascii="Tahoma" w:hAnsi="Tahoma" w:cs="Tahoma"/>
          <w:b/>
          <w:bCs/>
          <w:sz w:val="20"/>
          <w:szCs w:val="20"/>
        </w:rPr>
        <w:t>moderator</w:t>
      </w:r>
    </w:p>
    <w:p w14:paraId="40381709">
      <w:pPr>
        <w:rPr>
          <w:rFonts w:ascii="Tahoma" w:hAnsi="Tahoma" w:cs="Tahoma"/>
          <w:sz w:val="20"/>
          <w:szCs w:val="20"/>
        </w:rPr>
      </w:pPr>
      <w:r>
        <w:rPr>
          <w:rFonts w:ascii="Tahoma" w:hAnsi="Tahoma" w:cs="Tahoma"/>
          <w:sz w:val="20"/>
          <w:szCs w:val="20"/>
        </w:rPr>
        <w:t>The significant positive moderating effect of ED on the OR–performance relationship indicates that organizational resilience becomes increasingly valuable as environmental turbulence intensifies. This result aligns with contingency-based perspectives in management, which posit that the performance outcomes associated with specific capabilities are contingent on contextual exigencies and competitive conditions</w:t>
      </w:r>
      <w:r>
        <w:rPr>
          <w:rFonts w:ascii="Tahoma" w:hAnsi="Tahoma" w:cs="Tahoma"/>
          <w:sz w:val="20"/>
          <w:szCs w:val="20"/>
        </w:rPr>
        <w:fldChar w:fldCharType="begin"/>
      </w:r>
      <w:r>
        <w:rPr>
          <w:rFonts w:ascii="Tahoma" w:hAnsi="Tahoma" w:cs="Tahoma"/>
          <w:sz w:val="20"/>
          <w:szCs w:val="20"/>
        </w:rPr>
        <w:instrText xml:space="preserve"> ADDIN ZOTERO_ITEM CSL_CITATION {"citationID":"4YMFpxp3","properties":{"formattedCitation":"(Parast, 2022; Shojaee et al., 2025)","plainCitation":"(Parast, 2022; Shojaee et al., 2025)","noteIndex":0},"citationItems":[{"id":4039,"uris":["http://zotero.org/users/11912550/items/R422W6GT"],"itemData":{"id":4039,"type":"article-journal","container-title":"International Journal of Production Economics","DOI":"10.1016/j.ijpe.2022.108667","ISSN":"09255273","journalAbbreviation":"International Journal of Production Economics","language":"en","page":"108667","source":"DOI.org (Crossref)","title":"Toward a contingency perspective of organizational and supply chain resilience","volume":"250","author":[{"family":"Parast","given":"Mahour M."}],"issued":{"date-parts":[["2022",8]]}}},{"id":3990,"uris":["http://zotero.org/users/11912550/items/DKIAVLF4"],"itemData":{"id":3990,"type":"article-journal","container-title":"Sustainable Futures","DOI":"10.1016/j.sftr.2025.101236","ISSN":"26661888","journalAbbreviation":"Sustainable Futures","language":"en","page":"101236","source":"DOI.org (Crossref)","title":"Innovative configurations for organizational resilience: Bridging the proactive and reactive capability in volatile environments","title-short":"Innovative configurations for organizational resilience","volume":"10","author":[{"family":"Shojaee","given":"Ali"},{"family":"Rashed","given":"Md."},{"family":"Islam","given":"Mohammad Fakhrul"},{"family":"Vasa","given":"László"}],"issued":{"date-parts":[["2025",12]]}}}],"schema":"https://github.com/citation-style-language/schema/raw/master/csl-citation.json"} </w:instrText>
      </w:r>
      <w:r>
        <w:rPr>
          <w:rFonts w:ascii="Tahoma" w:hAnsi="Tahoma" w:cs="Tahoma"/>
          <w:sz w:val="20"/>
          <w:szCs w:val="20"/>
        </w:rPr>
        <w:fldChar w:fldCharType="separate"/>
      </w:r>
      <w:r>
        <w:rPr>
          <w:rFonts w:ascii="Tahoma" w:hAnsi="Tahoma" w:cs="Tahoma"/>
          <w:sz w:val="20"/>
        </w:rPr>
        <w:t>(Parast, 2022; Shojaee et al., 2025)</w:t>
      </w:r>
      <w:r>
        <w:rPr>
          <w:rFonts w:ascii="Tahoma" w:hAnsi="Tahoma" w:cs="Tahoma"/>
          <w:sz w:val="20"/>
          <w:szCs w:val="20"/>
        </w:rPr>
        <w:fldChar w:fldCharType="end"/>
      </w:r>
      <w:r>
        <w:rPr>
          <w:rFonts w:ascii="Tahoma" w:hAnsi="Tahoma" w:cs="Tahoma"/>
          <w:sz w:val="20"/>
          <w:szCs w:val="20"/>
        </w:rPr>
        <w:t>. In highly dynamic environments—marked by rapid shifts in customer preferences, accelerated technological change, and heightened competitive activity—resilience is recurrently “activated” and therefore more likely to be converted into performance advantages</w:t>
      </w:r>
      <w:r>
        <w:rPr>
          <w:rFonts w:ascii="Tahoma" w:hAnsi="Tahoma" w:cs="Tahoma"/>
          <w:sz w:val="20"/>
          <w:szCs w:val="20"/>
        </w:rPr>
        <w:fldChar w:fldCharType="begin"/>
      </w:r>
      <w:r>
        <w:rPr>
          <w:rFonts w:ascii="Tahoma" w:hAnsi="Tahoma" w:cs="Tahoma"/>
          <w:sz w:val="20"/>
          <w:szCs w:val="20"/>
        </w:rPr>
        <w:instrText xml:space="preserve"> ADDIN ZOTERO_ITEM CSL_CITATION {"citationID":"lCYAXqBx","properties":{"formattedCitation":"(Bughin, 2024; Shojaee et al., 2025)","plainCitation":"(Bughin, 2024; Shojaee et al., 2025)","noteIndex":0},"citationItems":[{"id":3989,"uris":["http://zotero.org/users/11912550/items/L2M6LYQ4"],"itemData":{"id":3989,"type":"article-journal","abstract":"Purpose\n              Most companies struggle to meet the dual goals of sustaining competitive advantage and ensuring high resilience during crises. Those that do, research tells, adapt their operational practices along the crisis cycle, combining an effective cost approach at the start of a crisis, while quickly relaunching their investment to grow ahead of competition, just when they learn that the crisis is peaking, and not too late, when the crisis is over. This cycle alignment is possibly the crucial, but not the only, factor for success. We update early research to show that companies succeeding in this dual objective also take a proactive strategy approach of capturing the complementarities between both performance and resilience during a period of high turbulence. This complementarity relies on exploiting dynamic capabilities common to both resilience and performance, and on leveraging the resilience process as a foundation for strategic renewal going forward.\n            \n            \n              Design/methodology/approach\n              The research relies on case studies, complemented by an original survey sample, collected just after the peak of the covid-19 pandemic, of 4,000 multinational firms spread across 18 industries termed NACE2, a statistical classification of economic activities in the European Community. This study included 10 countries outside the European Community. The sample collects information on five core enterprise capabilities (agility, innovativeness, active ecosystem play and digital/sustainability maturity, flexible work practices) and uses a variety of quantitative techniques to assess that existence and size of synergies captured by firms.\n            \n            \n              Findings\n              Companies meeting the dual goal of resilience and performance are more than doubling their rate of profit growth relatively to peers, after the peak of the crisis, by leveraging of synergies between performance and resilience.\n            \n            \n              Originality/value\n              The topic is essential for management, given the elevated turbulence. This research confirms that resilience and performance are synergistic and helps make companies using each crisis boost performance forward.","container-title":"Journal of Business Strategy","DOI":"10.1108/JBS-07-2022-0114","ISSN":"0275-6668, 0275-6668","issue":"2","journalAbbreviation":"JBS","language":"en","license":"https://www.emerald.com/insight/site-policies","page":"124-132","source":"DOI.org (Crossref)","title":"Resilience and performance: capturing their synergy for ongoing success","title-short":"Resilience and performance","volume":"45","author":[{"family":"Bughin","given":"Jacques"}],"issued":{"date-parts":[["2024",2,15]]}}},{"id":3990,"uris":["http://zotero.org/users/11912550/items/DKIAVLF4"],"itemData":{"id":3990,"type":"article-journal","container-title":"Sustainable Futures","DOI":"10.1016/j.sftr.2025.101236","ISSN":"26661888","journalAbbreviation":"Sustainable Futures","language":"en","page":"101236","source":"DOI.org (Crossref)","title":"Innovative configurations for organizational resilience: Bridging the proactive and reactive capability in volatile environments","title-short":"Innovative configurations for organizational resilience","volume":"10","author":[{"family":"Shojaee","given":"Ali"},{"family":"Rashed","given":"Md."},{"family":"Islam","given":"Mohammad Fakhrul"},{"family":"Vasa","given":"László"}],"issued":{"date-parts":[["2025",12]]}}}],"schema":"https://github.com/citation-style-language/schema/raw/master/csl-citation.json"} </w:instrText>
      </w:r>
      <w:r>
        <w:rPr>
          <w:rFonts w:ascii="Tahoma" w:hAnsi="Tahoma" w:cs="Tahoma"/>
          <w:sz w:val="20"/>
          <w:szCs w:val="20"/>
        </w:rPr>
        <w:fldChar w:fldCharType="separate"/>
      </w:r>
      <w:r>
        <w:rPr>
          <w:rFonts w:ascii="Tahoma" w:hAnsi="Tahoma" w:cs="Tahoma"/>
          <w:sz w:val="20"/>
        </w:rPr>
        <w:t>(Bughin, 2024; Shojaee et al., 2025)</w:t>
      </w:r>
      <w:r>
        <w:rPr>
          <w:rFonts w:ascii="Tahoma" w:hAnsi="Tahoma" w:cs="Tahoma"/>
          <w:sz w:val="20"/>
          <w:szCs w:val="20"/>
        </w:rPr>
        <w:fldChar w:fldCharType="end"/>
      </w:r>
      <w:r>
        <w:rPr>
          <w:rFonts w:ascii="Tahoma" w:hAnsi="Tahoma" w:cs="Tahoma"/>
          <w:sz w:val="20"/>
          <w:szCs w:val="20"/>
        </w:rPr>
        <w:t>. Retail SMEs operating under such dynamic conditions must continuously adjust their channel configurations, product assortments, and supply chain arrangements; resilient firms are able to implement these adjustments with lower disruption costs and shorter recovery times, thereby achieving superior performance outcomes.</w:t>
      </w:r>
    </w:p>
    <w:p w14:paraId="42D89C92">
      <w:pPr>
        <w:rPr>
          <w:rFonts w:ascii="Tahoma" w:hAnsi="Tahoma" w:cs="Tahoma"/>
          <w:sz w:val="20"/>
          <w:szCs w:val="20"/>
        </w:rPr>
      </w:pPr>
      <w:r>
        <w:rPr>
          <w:rFonts w:ascii="Tahoma" w:hAnsi="Tahoma" w:cs="Tahoma"/>
          <w:sz w:val="20"/>
          <w:szCs w:val="20"/>
        </w:rPr>
        <w:t>From dynamic capabilities view (DCV), environmental dynamism (ED) amplifies the need for sensing, seizing, and reconfiguring capabilities. In relatively stable environments, the marginal returns to such adaptive capabilities may be limited because established routines remain effective over extended periods. Under conditions of pronounced dynamism, by contrast, these same routines become obsolete more rapidly, rendering reconfiguration capabilities a critical source of performance differentials (Wilhelm et al., 2015). Accordingly, the observed moderation effect offers boundary conditions that support the proposition that the performance contributions of capabilities increase as environmental change becomes more frequent and less predictable.</w:t>
      </w:r>
    </w:p>
    <w:p w14:paraId="0AFB60E3">
      <w:pPr>
        <w:rPr>
          <w:rFonts w:ascii="Tahoma" w:hAnsi="Tahoma" w:cs="Tahoma"/>
          <w:sz w:val="20"/>
          <w:szCs w:val="20"/>
        </w:rPr>
      </w:pPr>
    </w:p>
    <w:p w14:paraId="68C0A1C1">
      <w:pPr>
        <w:rPr>
          <w:rFonts w:ascii="Tahoma" w:hAnsi="Tahoma" w:cs="Tahoma"/>
          <w:b/>
          <w:bCs/>
          <w:sz w:val="20"/>
          <w:szCs w:val="20"/>
        </w:rPr>
      </w:pPr>
      <w:r>
        <w:rPr>
          <w:rFonts w:hint="eastAsia" w:ascii="Tahoma" w:hAnsi="Tahoma" w:cs="Tahoma"/>
          <w:b/>
          <w:bCs/>
          <w:sz w:val="20"/>
          <w:szCs w:val="20"/>
        </w:rPr>
        <w:t xml:space="preserve">4.4 </w:t>
      </w:r>
      <w:r>
        <w:rPr>
          <w:rFonts w:ascii="Tahoma" w:hAnsi="Tahoma" w:cs="Tahoma"/>
          <w:b/>
          <w:bCs/>
          <w:sz w:val="20"/>
          <w:szCs w:val="20"/>
        </w:rPr>
        <w:t>Additional insight from the multidimensional operationalization of DT</w:t>
      </w:r>
    </w:p>
    <w:p w14:paraId="410A5948">
      <w:pPr>
        <w:rPr>
          <w:rFonts w:ascii="Tahoma" w:hAnsi="Tahoma" w:cs="Tahoma"/>
          <w:sz w:val="20"/>
          <w:szCs w:val="20"/>
        </w:rPr>
      </w:pPr>
      <w:r>
        <w:rPr>
          <w:rFonts w:ascii="Tahoma" w:hAnsi="Tahoma" w:cs="Tahoma"/>
          <w:sz w:val="20"/>
          <w:szCs w:val="20"/>
        </w:rPr>
        <w:t xml:space="preserve">While the main theoretical focus is the DT–OR–performance link and ED’s moderating role, the multidimensional view of DT offers further managerial and conceptual insights. Consistent with formative measurement research, modeling DT as a higher-order construct acknowledges that transformation comprises multiple complementary dimensions rather than interchangeable reflective indicators </w:t>
      </w:r>
      <w:r>
        <w:rPr>
          <w:rFonts w:ascii="Tahoma" w:hAnsi="Tahoma" w:cs="Tahoma"/>
          <w:sz w:val="20"/>
          <w:szCs w:val="20"/>
        </w:rPr>
        <w:fldChar w:fldCharType="begin"/>
      </w:r>
      <w:r>
        <w:rPr>
          <w:rFonts w:ascii="Tahoma" w:hAnsi="Tahoma" w:cs="Tahoma"/>
          <w:sz w:val="20"/>
          <w:szCs w:val="20"/>
        </w:rPr>
        <w:instrText xml:space="preserve"> ADDIN ZOTERO_ITEM CSL_CITATION {"citationID":"85NUSJTy","properties":{"formattedCitation":"(Schneider et al., 2024)","plainCitation":"(Schneider et al., 2024)","noteIndex":0},"citationItems":[{"id":3992,"uris":["http://zotero.org/users/11912550/items/A9MLFNPG"],"itemData":{"id":3992,"type":"article-journal","container-title":"IEEE Transactions on Engineering Management","DOI":"10.1109/TEM.2023.3319406","ISSN":"0018-9391, 1558-0040","journalAbbreviation":"IEEE Trans. Eng. Manage.","license":"https://creativecommons.org/licenses/by-nc-nd/4.0/","page":"9094-9108","source":"DOI.org (Crossref)","title":"Transform Me If You Can: Leveraging Dynamic Capabilities to Manage Digital Transformation","title-short":"Transform Me If You Can","volume":"71","author":[{"family":"Schneider","given":"Malte H. G."},{"family":"Kanbach","given":"Dominik K."},{"family":"Kraus","given":"Sascha"},{"family":"Dabić","given":"Marina"}],"issued":{"date-parts":[["2024"]]}}}],"schema":"https://github.com/citation-style-language/schema/raw/master/csl-citation.json"} </w:instrText>
      </w:r>
      <w:r>
        <w:rPr>
          <w:rFonts w:ascii="Tahoma" w:hAnsi="Tahoma" w:cs="Tahoma"/>
          <w:sz w:val="20"/>
          <w:szCs w:val="20"/>
        </w:rPr>
        <w:fldChar w:fldCharType="separate"/>
      </w:r>
      <w:r>
        <w:rPr>
          <w:rFonts w:ascii="Tahoma" w:hAnsi="Tahoma" w:cs="Tahoma"/>
          <w:sz w:val="20"/>
        </w:rPr>
        <w:t>(Schneider et al., 2024)</w:t>
      </w:r>
      <w:r>
        <w:rPr>
          <w:rFonts w:ascii="Tahoma" w:hAnsi="Tahoma" w:cs="Tahoma"/>
          <w:sz w:val="20"/>
          <w:szCs w:val="20"/>
        </w:rPr>
        <w:fldChar w:fldCharType="end"/>
      </w:r>
      <w:r>
        <w:rPr>
          <w:rFonts w:ascii="Tahoma" w:hAnsi="Tahoma" w:cs="Tahoma"/>
          <w:sz w:val="20"/>
          <w:szCs w:val="20"/>
        </w:rPr>
        <w:t>.</w:t>
      </w:r>
      <w:r>
        <w:rPr>
          <w:rFonts w:hint="eastAsia" w:ascii="Tahoma" w:hAnsi="Tahoma" w:cs="Tahoma"/>
          <w:sz w:val="20"/>
          <w:szCs w:val="20"/>
        </w:rPr>
        <w:t xml:space="preserve"> </w:t>
      </w:r>
      <w:r>
        <w:rPr>
          <w:rFonts w:ascii="Tahoma" w:hAnsi="Tahoma" w:cs="Tahoma"/>
          <w:sz w:val="20"/>
          <w:szCs w:val="20"/>
        </w:rPr>
        <w:t>Crucially, the pattern of relative weights across the dimensions suggests that, in the retail SME context examined here, DT should not be interpreted as a purely “IT-driven project.” Instead, it emerges as a composite organizational capability that integrates technological infrastructure with customer-facing initiatives and strategic renewal processes. The empirical results show that the process optimization (PO) dimension adds little at the higher-order level. In a formative measurement model, a non-significant indicator weight does not mean the indicator lacks theoretical or practical relevance; it simply suggests that, after accounting for the other dimensions, it explains little additional variance</w:t>
      </w:r>
      <w:r>
        <w:rPr>
          <w:rFonts w:ascii="Tahoma" w:hAnsi="Tahoma" w:cs="Tahoma"/>
          <w:sz w:val="20"/>
          <w:szCs w:val="20"/>
        </w:rPr>
        <w:fldChar w:fldCharType="begin"/>
      </w:r>
      <w:r>
        <w:rPr>
          <w:rFonts w:ascii="Tahoma" w:hAnsi="Tahoma" w:cs="Tahoma"/>
          <w:sz w:val="20"/>
          <w:szCs w:val="20"/>
        </w:rPr>
        <w:instrText xml:space="preserve"> ADDIN ZOTERO_ITEM CSL_CITATION {"citationID":"C2xdC4r4","properties":{"formattedCitation":"(Hair et al., 2021)","plainCitation":"(Hair et al., 2021)","noteIndex":0},"citationItems":[{"id":3993,"uris":["http://zotero.org/users/11912550/items/Z6XKVBEN"],"itemData":{"id":3993,"type":"chapter","abstract":"Abstract\n            PLS-SEM is the preferred approach when formatively specified constructs are included in the PLS path model. In this chapter, we discuss the key steps for evaluating formative measurement models. These include the assessment of (1) convergent validity, (2) indicator collinearity, and (3) statistical significance and relevance of the indicator weights. We introduce key criteria and their thresholds and illustrate their use with an extended version of the corporate reputation model estimated with SEMinR.","container-title":"Partial Least Squares Structural Equation Modeling (PLS-SEM) Using R","event-place":"Cham","ISBN":"978-3-030-80518-0","language":"en","note":"collection-title: Classroom Companion: Business\nDOI: 10.1007/978-3-030-80519-7_5","page":"91-113","publisher":"Springer International Publishing","publisher-place":"Cham","source":"DOI.org (Crossref)","title":"Evaluation of Formative Measurement Models","URL":"https://link.springer.com/10.1007/978-3-030-80519-7_5","container-author":[{"family":"Hair","given":"Joseph F."},{"family":"Hult","given":"G. Tomas M."},{"family":"Ringle","given":"Christian M."},{"family":"Sarstedt","given":"Marko"},{"family":"Danks","given":"Nicholas P."},{"family":"Ray","given":"Soumya"}],"author":[{"family":"Hair","given":"Joseph F."},{"family":"Hult","given":"G. Tomas M."},{"family":"Ringle","given":"Christian M."},{"family":"Sarstedt","given":"Marko"},{"family":"Danks","given":"Nicholas P."},{"family":"Ray","given":"Soumya"}],"accessed":{"date-parts":[["2026",2,3]]},"issued":{"date-parts":[["2021"]]}}}],"schema":"https://github.com/citation-style-language/schema/raw/master/csl-citation.json"} </w:instrText>
      </w:r>
      <w:r>
        <w:rPr>
          <w:rFonts w:ascii="Tahoma" w:hAnsi="Tahoma" w:cs="Tahoma"/>
          <w:sz w:val="20"/>
          <w:szCs w:val="20"/>
        </w:rPr>
        <w:fldChar w:fldCharType="separate"/>
      </w:r>
      <w:r>
        <w:rPr>
          <w:rFonts w:ascii="Tahoma" w:hAnsi="Tahoma" w:cs="Tahoma"/>
          <w:sz w:val="20"/>
        </w:rPr>
        <w:t>(Hair et al., 2021)</w:t>
      </w:r>
      <w:r>
        <w:rPr>
          <w:rFonts w:ascii="Tahoma" w:hAnsi="Tahoma" w:cs="Tahoma"/>
          <w:sz w:val="20"/>
          <w:szCs w:val="20"/>
        </w:rPr>
        <w:fldChar w:fldCharType="end"/>
      </w:r>
      <w:r>
        <w:rPr>
          <w:rFonts w:ascii="Tahoma" w:hAnsi="Tahoma" w:cs="Tahoma"/>
          <w:sz w:val="20"/>
          <w:szCs w:val="20"/>
        </w:rPr>
        <w:t xml:space="preserve">. A likely reason is that PO strongly overlaps with technology capability and operational reconfiguration, as retail SMEs often achieve process improvements through digital technologies and better operational integration. PO may act as a broadly implemented “hygiene factor” that weakly differentiates firms, whereas customer-facing digitalization and business model innovation better capture distinctive transformation efforts. Robustness analyses excluding PO yield virtually unchanged structural results, indicating that the study’s main inferences do not depend on including PO and supporting the robustness and stability of the model </w:t>
      </w:r>
      <w:r>
        <w:rPr>
          <w:rFonts w:ascii="Tahoma" w:hAnsi="Tahoma" w:cs="Tahoma"/>
          <w:sz w:val="20"/>
          <w:szCs w:val="20"/>
        </w:rPr>
        <w:fldChar w:fldCharType="begin"/>
      </w:r>
      <w:r>
        <w:rPr>
          <w:rFonts w:ascii="Tahoma" w:hAnsi="Tahoma" w:cs="Tahoma"/>
          <w:sz w:val="20"/>
          <w:szCs w:val="20"/>
        </w:rPr>
        <w:instrText xml:space="preserve"> ADDIN ZOTERO_ITEM CSL_CITATION {"citationID":"3u6OF5eE","properties":{"formattedCitation":"(Becker et al., 2012; Hair &amp; Alamer, 2022)","plainCitation":"(Becker et al., 2012; Hair &amp; Alamer, 2022)","noteIndex":0},"citationItems":[{"id":4030,"uris":["http://zotero.org/users/11912550/items/ZUISN5AT"],"itemData":{"id":4030,"type":"article-journal","container-title":"Long range planning","DOI":"10.1016/j.lrp.2012.10.001","issue":"5-6","note":"publisher: Elsevier","page":"359–394","source":"Google Scholar","title":"Hierarchical latent variable models in PLS-SEM: guidelines for using reflective-formative type models","title-short":"Hierarchical latent variable models in PLS-SEM","volume":"45","author":[{"family":"Becker","given":"Jan-Michael"},{"family":"Klein","given":"Kristina"},{"family":"Wetzels","given":"Martin"}],"issued":{"date-parts":[["2012"]]}}},{"id":4019,"uris":["http://zotero.org/users/11912550/items/99H9X9WQ"],"itemData":{"id":4019,"type":"article-journal","container-title":"Research Methods in Applied Linguistics","DOI":"10.1016/j.rmal.2022.100027","ISSN":"27727661","issue":"3","journalAbbreviation":"Research Methods in Applied Linguistics","language":"en","page":"100027","source":"DOI.org (Crossref)","title":"Partial Least Squares Structural Equation Modeling (PLS-SEM) in second language and education research: Guidelines using an applied example","title-short":"Partial Least Squares Structural Equation Modeling (PLS-SEM) in second language and education research","volume":"1","author":[{"family":"Hair","given":"Joseph"},{"family":"Alamer","given":"Abdullah"}],"issued":{"date-parts":[["2022",12]]}}}],"schema":"https://github.com/citation-style-language/schema/raw/master/csl-citation.json"} </w:instrText>
      </w:r>
      <w:r>
        <w:rPr>
          <w:rFonts w:ascii="Tahoma" w:hAnsi="Tahoma" w:cs="Tahoma"/>
          <w:sz w:val="20"/>
          <w:szCs w:val="20"/>
        </w:rPr>
        <w:fldChar w:fldCharType="separate"/>
      </w:r>
      <w:r>
        <w:rPr>
          <w:rFonts w:ascii="Tahoma" w:hAnsi="Tahoma" w:cs="Tahoma"/>
          <w:sz w:val="20"/>
        </w:rPr>
        <w:t>(Becker et al., 2012; Hair &amp; Alamer, 2022)</w:t>
      </w:r>
      <w:r>
        <w:rPr>
          <w:rFonts w:ascii="Tahoma" w:hAnsi="Tahoma" w:cs="Tahoma"/>
          <w:sz w:val="20"/>
          <w:szCs w:val="20"/>
        </w:rPr>
        <w:fldChar w:fldCharType="end"/>
      </w:r>
      <w:r>
        <w:rPr>
          <w:rFonts w:ascii="Tahoma" w:hAnsi="Tahoma" w:cs="Tahoma"/>
          <w:sz w:val="20"/>
          <w:szCs w:val="20"/>
        </w:rPr>
        <w:t>.</w:t>
      </w:r>
    </w:p>
    <w:p w14:paraId="450FF5C6">
      <w:pPr>
        <w:rPr>
          <w:rFonts w:ascii="Tahoma" w:hAnsi="Tahoma" w:cs="Tahoma"/>
          <w:sz w:val="20"/>
          <w:szCs w:val="20"/>
        </w:rPr>
      </w:pPr>
    </w:p>
    <w:p w14:paraId="105485DF">
      <w:pPr>
        <w:rPr>
          <w:rFonts w:ascii="Tahoma" w:hAnsi="Tahoma" w:cs="Tahoma"/>
          <w:b/>
          <w:bCs/>
          <w:sz w:val="20"/>
          <w:szCs w:val="20"/>
        </w:rPr>
      </w:pPr>
      <w:r>
        <w:rPr>
          <w:rFonts w:hint="eastAsia" w:ascii="Tahoma" w:hAnsi="Tahoma" w:cs="Tahoma"/>
          <w:b/>
          <w:bCs/>
          <w:sz w:val="20"/>
          <w:szCs w:val="20"/>
        </w:rPr>
        <w:t>5.Implication</w:t>
      </w:r>
    </w:p>
    <w:p w14:paraId="15A086CB">
      <w:pPr>
        <w:rPr>
          <w:rFonts w:ascii="Tahoma" w:hAnsi="Tahoma" w:cs="Tahoma"/>
          <w:b/>
          <w:bCs/>
          <w:sz w:val="20"/>
          <w:szCs w:val="20"/>
        </w:rPr>
      </w:pPr>
    </w:p>
    <w:p w14:paraId="4A5FD7DD">
      <w:pPr>
        <w:rPr>
          <w:rFonts w:ascii="Tahoma" w:hAnsi="Tahoma" w:cs="Tahoma"/>
          <w:b/>
          <w:bCs/>
          <w:sz w:val="20"/>
          <w:szCs w:val="20"/>
        </w:rPr>
      </w:pPr>
      <w:r>
        <w:rPr>
          <w:rFonts w:hint="eastAsia" w:ascii="Tahoma" w:hAnsi="Tahoma" w:cs="Tahoma"/>
          <w:b/>
          <w:bCs/>
          <w:sz w:val="20"/>
          <w:szCs w:val="20"/>
        </w:rPr>
        <w:t>5.1</w:t>
      </w:r>
      <w:r>
        <w:rPr>
          <w:rFonts w:ascii="Tahoma" w:hAnsi="Tahoma" w:cs="Tahoma"/>
          <w:b/>
          <w:bCs/>
          <w:sz w:val="20"/>
          <w:szCs w:val="20"/>
        </w:rPr>
        <w:t xml:space="preserve">Theoretical contributions </w:t>
      </w:r>
    </w:p>
    <w:p w14:paraId="59E90303">
      <w:pPr>
        <w:rPr>
          <w:rFonts w:ascii="Tahoma" w:hAnsi="Tahoma" w:cs="Tahoma"/>
          <w:sz w:val="20"/>
          <w:szCs w:val="20"/>
        </w:rPr>
      </w:pPr>
      <w:r>
        <w:rPr>
          <w:rFonts w:ascii="Tahoma" w:hAnsi="Tahoma" w:cs="Tahoma"/>
          <w:sz w:val="20"/>
          <w:szCs w:val="20"/>
        </w:rPr>
        <w:t xml:space="preserve">This study contributes to DCV-informed DT literature by situating capability arguments in the context of Chinese retail SMEs. It extends the DCV by showing how DT functions enables resilience in resource-constrained retail SMEs. Although the DCV highlights sensing, seizing, and reconfiguring as sources of competitive advantage </w:t>
      </w:r>
      <w:r>
        <w:rPr>
          <w:rFonts w:ascii="Tahoma" w:hAnsi="Tahoma" w:cs="Tahoma"/>
          <w:sz w:val="20"/>
          <w:szCs w:val="20"/>
        </w:rPr>
        <w:fldChar w:fldCharType="begin"/>
      </w:r>
      <w:r>
        <w:rPr>
          <w:rFonts w:ascii="Tahoma" w:hAnsi="Tahoma" w:cs="Tahoma"/>
          <w:sz w:val="20"/>
          <w:szCs w:val="20"/>
        </w:rPr>
        <w:instrText xml:space="preserve"> ADDIN ZOTERO_ITEM CSL_CITATION {"citationID":"GyYz7EDp","properties":{"formattedCitation":"(Teece, 2007; Teece et al., 1997)","plainCitation":"(Teece, 2007; Teece et al., 1997)","noteIndex":0},"citationItems":[{"id":2951,"uris":["http://zotero.org/users/11912550/items/QYSCA2T6"],"itemData":{"id":2951,"type":"article-journal","abstract":"Abstract\n            This paper draws on the social and behavioral sciences in an endeavor to specify the nature and microfoundations of the capabilities necessary to sustain superior enterprise performance in an open economy with rapid innovation and globally dispersed sources of invention, innovation, and manufacturing capability. Dynamic capabilities enable business enterprises to create, deploy, and protect the intan</w:instrText>
      </w:r>
      <w:r>
        <w:rPr>
          <w:rFonts w:hint="eastAsia" w:ascii="Tahoma" w:hAnsi="Tahoma" w:cs="Tahoma"/>
          <w:sz w:val="20"/>
          <w:szCs w:val="20"/>
        </w:rPr>
        <w:instrText xml:space="preserve">gible assets that support superior long‐ run business performance. The microfoundations of dynamic capabilities—the distinct skills, processes, procedures, organizational structures, decision rules, and disciplines—which undergird enterprise‐level sensing</w:instrText>
      </w:r>
      <w:r>
        <w:rPr>
          <w:rFonts w:ascii="Tahoma" w:hAnsi="Tahoma" w:cs="Tahoma"/>
          <w:sz w:val="20"/>
          <w:szCs w:val="20"/>
        </w:rPr>
        <w:instrText xml:space="preserve">, seizing, and reconfiguring capacities are difficult to develop and deploy. Enterprises with strong dynamic capabilities are intensely entrepreneurial. They not only adapt to business ecosystems, but also shape them through innovation and through collabo</w:instrText>
      </w:r>
      <w:r>
        <w:rPr>
          <w:rFonts w:hint="eastAsia" w:ascii="Tahoma" w:hAnsi="Tahoma" w:cs="Tahoma"/>
          <w:sz w:val="20"/>
          <w:szCs w:val="20"/>
        </w:rPr>
        <w:instrText xml:space="preserve">ration with other enterprises, entities, and institutions. The framework advanced can help scholars understand the foundations of long‐run enterprise success while helping managers delineate relevant strategic considerations and the priorities they must a</w:instrText>
      </w:r>
      <w:r>
        <w:rPr>
          <w:rFonts w:ascii="Tahoma" w:hAnsi="Tahoma" w:cs="Tahoma"/>
          <w:sz w:val="20"/>
          <w:szCs w:val="20"/>
        </w:rPr>
        <w:instrText xml:space="preserve">dopt to enhance enterprise performance and escape the zero profit tendency associated with operating in markets open to global competition. Copyright © 2007 John Wiley &amp; Sons, Ltd.","archive_location":"9995 </w:instrText>
      </w:r>
      <w:r>
        <w:rPr>
          <w:rFonts w:ascii="Segoe UI Emoji" w:hAnsi="Segoe UI Emoji" w:cs="Segoe UI Emoji"/>
          <w:sz w:val="20"/>
          <w:szCs w:val="20"/>
        </w:rPr>
        <w:instrText xml:space="preserve">📊</w:instrText>
      </w:r>
      <w:r>
        <w:rPr>
          <w:rFonts w:ascii="Tahoma" w:hAnsi="Tahoma" w:cs="Tahoma"/>
          <w:sz w:val="20"/>
          <w:szCs w:val="20"/>
        </w:rPr>
        <w:instrText xml:space="preserve">","container-title":"Strategic Management Journal","DOI":"10.1002/smj.640","ISSN":"0143-2095, 1097-0266","issue":"13","journalAbbreviation":"Strategic Management Journal","language":"en","license":"http://onlinelibrary.wiley.com/termsAndConditions#vor","page":"1319-1350","source":"DOI.org (Crossref)","title":"Explicating dynamic capabilities: the nature and microfoundations of (sustainable) enterprise performance","title-short":"Explicating dynamic capabilities","volume":"28","author":[{"family":"Teece","given":"David J."}],"issued":{"date-parts":[["2007",12]]}}},{"id":3945,"uris":["http://zotero.org/users/11912550/items/CMXJHT8E"],"itemData":{"id":3945,"type":"article-journal","container-title":"Strategic Management Journal","DOI":"10.1002/(SICI)1097-0266(199708)18:7&lt;509::AID-SMJ882&gt;3.0.CO;2-Z","ISSN":"0143-2095, 1097-0266","issue":"7","journalAbbreviation":"Strat. Mgmt. J.","language":"en","license":"http://doi.wiley.com/10.1002/tdm_license_1.1","page":"509-533","source":"DOI.org (Crossref)","title":"Dynamic capabilities and strategic management","volume":"18","author":[{"family":"Teece","given":"David J."},{"family":"Pisano","given":"Gary"},{"family":"Shuen","given":"Amy"}],"issued":{"date-parts":[["1997",8]]}}}],"schema":"https://github.com/citation-style-language/schema/raw/master/csl-citation.json"} </w:instrText>
      </w:r>
      <w:r>
        <w:rPr>
          <w:rFonts w:ascii="Tahoma" w:hAnsi="Tahoma" w:cs="Tahoma"/>
          <w:sz w:val="20"/>
          <w:szCs w:val="20"/>
        </w:rPr>
        <w:fldChar w:fldCharType="separate"/>
      </w:r>
      <w:r>
        <w:rPr>
          <w:rFonts w:ascii="Tahoma" w:hAnsi="Tahoma" w:cs="Tahoma"/>
          <w:sz w:val="20"/>
        </w:rPr>
        <w:t>(Teece, 2007; Teece et al., 1997)</w:t>
      </w:r>
      <w:r>
        <w:rPr>
          <w:rFonts w:ascii="Tahoma" w:hAnsi="Tahoma" w:cs="Tahoma"/>
          <w:sz w:val="20"/>
          <w:szCs w:val="20"/>
        </w:rPr>
        <w:fldChar w:fldCharType="end"/>
      </w:r>
      <w:r>
        <w:rPr>
          <w:rFonts w:ascii="Tahoma" w:hAnsi="Tahoma" w:cs="Tahoma"/>
          <w:sz w:val="20"/>
          <w:szCs w:val="20"/>
        </w:rPr>
        <w:t>, empirical SME research—especially in emerging economies—still offers limited insight into the micro-level mechanisms connecting digital initiatives to adaptive outcomes.</w:t>
      </w:r>
    </w:p>
    <w:p w14:paraId="5B25801A">
      <w:pPr>
        <w:rPr>
          <w:rFonts w:ascii="Tahoma" w:hAnsi="Tahoma" w:cs="Tahoma"/>
          <w:sz w:val="20"/>
          <w:szCs w:val="20"/>
        </w:rPr>
      </w:pPr>
      <w:r>
        <w:rPr>
          <w:rFonts w:ascii="Tahoma" w:hAnsi="Tahoma" w:cs="Tahoma"/>
          <w:sz w:val="20"/>
          <w:szCs w:val="20"/>
        </w:rPr>
        <w:t xml:space="preserve">This study shows that DT significantly enhances organizational resilience in Chinese retail SMEs by offsetting structural disadvantages. Digitalization does so by improving real-time market sensing (via platform data and customer analytics), speeding up seizing processes (through shorter decision cycles and better channel coordination), and enabling reconfiguration (via operational flexibility and rapid cross-channel redeployment) </w:t>
      </w:r>
      <w:r>
        <w:rPr>
          <w:rFonts w:ascii="Tahoma" w:hAnsi="Tahoma" w:cs="Tahoma"/>
          <w:sz w:val="20"/>
          <w:szCs w:val="20"/>
        </w:rPr>
        <w:fldChar w:fldCharType="begin"/>
      </w:r>
      <w:r>
        <w:rPr>
          <w:rFonts w:ascii="Tahoma" w:hAnsi="Tahoma" w:cs="Tahoma"/>
          <w:sz w:val="20"/>
          <w:szCs w:val="20"/>
        </w:rPr>
        <w:instrText xml:space="preserve"> ADDIN ZOTERO_ITEM CSL_CITATION {"citationID":"CE6poqXK","properties":{"formattedCitation":"(Ellstr\\uc0\\u246{}m et al., 2022; Kowalski et al., 2025)","plainCitation":"(Ellström et al., 2022; Kowalski et al., 2025)","noteIndex":0},"citationItems":[{"id":4006,"uris":["http://zotero.org/users/11912550/items/4G2LERJR"],"itemData":{"id":4006,"type":"article-journal","abstract":"Purpose\n              The purpose of this paper is to identify sensing, seizing and reconfiguring routines of dynamic capabilities that enable digital transformation in firms.\n            \n            \n              Design/methodology/approach\n              A qualitative approach is used. Representatives from a firm going through digital transformations are interviewed, and focus groups have been carried out with a consultancy firm experienced in giving advice to firms going through digital transformation.\n            \n            \n              Findings\n              Six routines identified as relevant specifically for digital transformation are identified. These are cross-industrial digital sensing, inside-out digital infrastructure sensing, digital strategy development, determination of enterprise boundaries, decomposition of digital transformation into specified projects and creation of a unified digital infrastructure.\n            \n            \n              Practical implications\n              The authors provide direction for managers on how to approach digital transformation. In relation to previous research, the authors provide more specific guidance regarding how to reconfigure the organization in digital transformation.\n            \n            \n              Originality/value\n              The paper uses a novel context for digital transformation and complements the very few studies available using dynamic capabilities to understand digital transformation.","container-title":"Journal of Strategy and Management","DOI":"10.1108/JSMA-04-2021-0089","ISSN":"1755-425X","issue":"2","journalAbbreviation":"JSMA","language":"en","license":"https://www.emerald.com/insight/site-policies","page":"272-286","source":"DOI.org (Crossref)","title":"Dynamic capabilities for digital transformation","volume":"15","author":[{"family":"Ellström","given":"Daniel"},{"family":"Holtström","given":"Johan"},{"family":"Berg","given":"Emma"},{"family":"Josefsson","given":"Cecilia"}],"issued":{"date-parts":[["2022",4,19]]}}},{"id":4031,"uris":["http://zotero.org/users/11912550/items/HTKI3SDX"],"itemData":{"id":4031,"type":"article-journal","abstract":"Purpose\n              Scholars increasingly focus on digital transformation as a key strategy for incumbent firms to gain competitive advantages. Meeting digital transformation commitments presents challenges, requiring the application and the reconfiguration of dynamic capabilities. To address this need, this research proposes a framework of dynamic capabilities and its microfoundations to assess the opportunities and challenges regarding digital transformation, involving three dimensions: Digital sensing, digital seizing, and digital reconfiguring.\n            \n            \n              Design/methodology/approach\n              This study employed a descriptive qualitative empirical approach, encompassing a sample of eight companies. Data triangulation was achieved through a combination of in-depth semi-structured interviews and secondary data.\n            \n            \n              Findings\n              The research provides evidence that data-driven culture fosters digital transformation and proposes the following new microfoundations: “Analytics for the customer experience journey” and “Digital analytics innovation management”, the internal barriers “Leadership without digital skills” and “Lack of strategic human resources management for digital transformation”, and the internal enablers “Defined strategy for digital transformation” and “Data-driven culture”. Finally, based on empirical results, it was possible to gather clues that link dynamic capabilities with digital maturity.\n            \n            \n              Practical implications\n              The application of the proposed framework in companies enables them to develop a roadmap for the digital transition oriented towards their business and management strategies.\n            \n            \n              Originality/value\n              This paper contributes to the literature on dynamic capabilities for digital transformation by proposing new theoretical constructs that unearth their microfoundations, barriers, and enablers.","container-title":"European Journal of Innovation Management","DOI":"10.1108/EJIM-12-2023-1074","ISSN":"1460-1060, 1758-7115","issue":"8","language":"en","page":"3717-3746","source":"DOI.org (Crossref)","title":"Microfoundations of dynamic capabilities for digital transformation","volume":"28","author":[{"family":"Kowalski","given":"Mauro"},{"family":"Bernardes","given":"Roberto Carlos"},{"family":"Gomes","given":"Leonardo"},{"family":"Borini","given":"Felipe Mendes"}],"issued":{"date-parts":[["2025",10,28]]}}}],"schema":"https://github.com/citation-style-language/schema/raw/master/csl-citation.json"} </w:instrText>
      </w:r>
      <w:r>
        <w:rPr>
          <w:rFonts w:ascii="Tahoma" w:hAnsi="Tahoma" w:cs="Tahoma"/>
          <w:sz w:val="20"/>
          <w:szCs w:val="20"/>
        </w:rPr>
        <w:fldChar w:fldCharType="separate"/>
      </w:r>
      <w:r>
        <w:rPr>
          <w:rFonts w:ascii="Tahoma" w:hAnsi="Tahoma" w:cs="Tahoma"/>
          <w:kern w:val="0"/>
          <w:sz w:val="20"/>
        </w:rPr>
        <w:t>(Ellström et al., 2022; Kowalski et al., 2025)</w:t>
      </w:r>
      <w:r>
        <w:rPr>
          <w:rFonts w:ascii="Tahoma" w:hAnsi="Tahoma" w:cs="Tahoma"/>
          <w:sz w:val="20"/>
          <w:szCs w:val="20"/>
        </w:rPr>
        <w:fldChar w:fldCharType="end"/>
      </w:r>
      <w:r>
        <w:rPr>
          <w:rFonts w:ascii="Tahoma" w:hAnsi="Tahoma" w:cs="Tahoma"/>
          <w:sz w:val="20"/>
          <w:szCs w:val="20"/>
        </w:rPr>
        <w:t>. It thus helps open the “black box” of DT by empirically identifying resilience as a central capability outcome of digitalization, especially in retail settings with frequent demand fluctuations and intense competitive imitation.</w:t>
      </w:r>
    </w:p>
    <w:p w14:paraId="48B04282">
      <w:pPr>
        <w:rPr>
          <w:rFonts w:ascii="Tahoma" w:hAnsi="Tahoma" w:cs="Tahoma"/>
          <w:sz w:val="20"/>
          <w:szCs w:val="20"/>
        </w:rPr>
      </w:pPr>
      <w:r>
        <w:rPr>
          <w:rFonts w:ascii="Tahoma" w:hAnsi="Tahoma" w:cs="Tahoma"/>
          <w:sz w:val="20"/>
          <w:szCs w:val="20"/>
        </w:rPr>
        <w:t>The study shows empirically that environmental dynamism strengthens the positive link between organizational resilience and firm performance, extending the contingency logic of the dynamic capabilities view (DCV) and indicating that resilience is not uniformly beneficial. Its performance payoffs rise under high environmental turbulence, when capabilities must be deployed frequently and iteratively. This contextual contribution suggests that in China’s retail ecosystem, resilience should be seen not only as a “crisis-only” attribute, but as an ongoing dynamic capability that systematically turns recurrent disruptions into sustained competitive advantages.</w:t>
      </w:r>
    </w:p>
    <w:p w14:paraId="2CF43FA2">
      <w:pPr>
        <w:rPr>
          <w:rFonts w:ascii="Tahoma" w:hAnsi="Tahoma" w:cs="Tahoma"/>
          <w:sz w:val="20"/>
          <w:szCs w:val="20"/>
        </w:rPr>
      </w:pPr>
      <w:r>
        <w:rPr>
          <w:rFonts w:ascii="Tahoma" w:hAnsi="Tahoma" w:cs="Tahoma"/>
          <w:sz w:val="20"/>
          <w:szCs w:val="20"/>
        </w:rPr>
        <w:t>L</w:t>
      </w:r>
      <w:r>
        <w:rPr>
          <w:rFonts w:hint="eastAsia" w:ascii="Tahoma" w:hAnsi="Tahoma" w:cs="Tahoma"/>
          <w:sz w:val="20"/>
          <w:szCs w:val="20"/>
        </w:rPr>
        <w:t>astly</w:t>
      </w:r>
      <w:r>
        <w:rPr>
          <w:rFonts w:ascii="Tahoma" w:hAnsi="Tahoma" w:cs="Tahoma"/>
          <w:sz w:val="20"/>
          <w:szCs w:val="20"/>
        </w:rPr>
        <w:t xml:space="preserve">, </w:t>
      </w:r>
      <w:r>
        <w:rPr>
          <w:rFonts w:hint="eastAsia" w:ascii="Tahoma" w:hAnsi="Tahoma" w:cs="Tahoma"/>
          <w:sz w:val="20"/>
          <w:szCs w:val="20"/>
        </w:rPr>
        <w:t>by</w:t>
      </w:r>
      <w:r>
        <w:rPr>
          <w:rFonts w:ascii="Tahoma" w:hAnsi="Tahoma" w:cs="Tahoma"/>
          <w:sz w:val="20"/>
          <w:szCs w:val="20"/>
        </w:rPr>
        <w:t xml:space="preserve"> operating DT as a multidimensional construct and showing consistent structural relationships across alternative models, the study supports the DCV view that competitive advantage arises from orchestrating complementary capabilities rather than technology alone </w:t>
      </w:r>
      <w:r>
        <w:rPr>
          <w:rFonts w:ascii="Tahoma" w:hAnsi="Tahoma" w:cs="Tahoma"/>
          <w:sz w:val="20"/>
          <w:szCs w:val="20"/>
        </w:rPr>
        <w:fldChar w:fldCharType="begin"/>
      </w:r>
      <w:r>
        <w:rPr>
          <w:rFonts w:ascii="Tahoma" w:hAnsi="Tahoma" w:cs="Tahoma"/>
          <w:sz w:val="20"/>
          <w:szCs w:val="20"/>
        </w:rPr>
        <w:instrText xml:space="preserve"> ADDIN ZOTERO_ITEM CSL_CITATION {"citationID":"N10rJjK6","properties":{"formattedCitation":"(Teece, 2007)","plainCitation":"(Teece, 2007)","noteIndex":0},"citationItems":[{"id":2951,"uris":["http://zotero.org/users/11912550/items/QYSCA2T6"],"itemData":{"id":2951,"type":"article-journal","abstract":"Abstract\n            This paper draws on the social and behavioral sciences in an endeavor to specify the nature and microfoundations of the capabilities necessary to sustain superior enterprise performance in</w:instrText>
      </w:r>
      <w:r>
        <w:rPr>
          <w:rFonts w:hint="eastAsia" w:ascii="Tahoma" w:hAnsi="Tahoma" w:cs="Tahoma"/>
          <w:sz w:val="20"/>
          <w:szCs w:val="20"/>
        </w:rPr>
        <w:instrText xml:space="preserve"> an open economy with rapid innovation and globally dispersed sources of invention, innovation, and manufacturing capability. Dynamic capabilities enable business enterprises to create, deploy, and protect the intangible assets that support superior long‐ run business performance. The microfoundations of dynamic capabilities—the distinct skills, processes, procedures, organizational structures, decision rules, and disciplines—which undergird enterprise‐level sensing, seizing, and reconfiguring capacities </w:instrText>
      </w:r>
      <w:r>
        <w:rPr>
          <w:rFonts w:ascii="Tahoma" w:hAnsi="Tahoma" w:cs="Tahoma"/>
          <w:sz w:val="20"/>
          <w:szCs w:val="20"/>
        </w:rPr>
        <w:instrText xml:space="preserve">are difficult to develop and deploy. Enterprises with strong dynamic capabilities are intensely entrepreneurial. They not only adapt to business ecosystems, but also shape them through innovation and through collaboration with other enterprises, entities,</w:instrText>
      </w:r>
      <w:r>
        <w:rPr>
          <w:rFonts w:hint="eastAsia" w:ascii="Tahoma" w:hAnsi="Tahoma" w:cs="Tahoma"/>
          <w:sz w:val="20"/>
          <w:szCs w:val="20"/>
        </w:rPr>
        <w:instrText xml:space="preserve"> and institutions. The framework advanced can help scholars understand the foundations of long‐run enterprise success while helping managers delineate relevant strategic considerations and the priorities they must adopt to enhance enterprise performance a</w:instrText>
      </w:r>
      <w:r>
        <w:rPr>
          <w:rFonts w:ascii="Tahoma" w:hAnsi="Tahoma" w:cs="Tahoma"/>
          <w:sz w:val="20"/>
          <w:szCs w:val="20"/>
        </w:rPr>
        <w:instrText xml:space="preserve">nd escape the zero profit tendency associated with operating in markets open to global competition. Copyright © 2007 John Wiley &amp; Sons, Ltd.","archive_location":"9995 </w:instrText>
      </w:r>
      <w:r>
        <w:rPr>
          <w:rFonts w:ascii="Segoe UI Emoji" w:hAnsi="Segoe UI Emoji" w:cs="Segoe UI Emoji"/>
          <w:sz w:val="20"/>
          <w:szCs w:val="20"/>
        </w:rPr>
        <w:instrText xml:space="preserve">📊</w:instrText>
      </w:r>
      <w:r>
        <w:rPr>
          <w:rFonts w:ascii="Tahoma" w:hAnsi="Tahoma" w:cs="Tahoma"/>
          <w:sz w:val="20"/>
          <w:szCs w:val="20"/>
        </w:rPr>
        <w:instrText xml:space="preserve">","container-title":"Strategic Management Journal","DOI":"10.1002/smj.640","ISSN":"0143-2095, 1097-0266","issue":"13","journalAbbreviation":"Strategic Management Journal","language":"en","license":"http://onlinelibrary.wiley.com/termsAndConditions#vor","page":"1319-1350","source":"DOI.org (Crossref)","title":"Explicating dynamic capabilities: the nature and microfoundations of (sustainable) enterprise performance","title-short":"Explicating dynamic capabilities","volume":"28","author":[{"family":"Teece","given":"David J."}],"issued":{"date-parts":[["2007",12]]}}}],"schema":"https://github.com/citation-style-language/schema/raw/master/csl-citation.json"} </w:instrText>
      </w:r>
      <w:r>
        <w:rPr>
          <w:rFonts w:ascii="Tahoma" w:hAnsi="Tahoma" w:cs="Tahoma"/>
          <w:sz w:val="20"/>
          <w:szCs w:val="20"/>
        </w:rPr>
        <w:fldChar w:fldCharType="separate"/>
      </w:r>
      <w:r>
        <w:rPr>
          <w:rFonts w:ascii="Tahoma" w:hAnsi="Tahoma" w:cs="Tahoma"/>
          <w:sz w:val="20"/>
        </w:rPr>
        <w:t>(Teece, 2007)</w:t>
      </w:r>
      <w:r>
        <w:rPr>
          <w:rFonts w:ascii="Tahoma" w:hAnsi="Tahoma" w:cs="Tahoma"/>
          <w:sz w:val="20"/>
          <w:szCs w:val="20"/>
        </w:rPr>
        <w:fldChar w:fldCharType="end"/>
      </w:r>
      <w:r>
        <w:rPr>
          <w:rFonts w:ascii="Tahoma" w:hAnsi="Tahoma" w:cs="Tahoma"/>
          <w:sz w:val="20"/>
          <w:szCs w:val="20"/>
        </w:rPr>
        <w:t>. The pattern of dimensional contributions further indicates that “DT capability” here is closely tied to market-facing and strategic-renewal dimensions, helping reconcile inconsistent SME DT findings where DT has often been treated as a single index or an IT adoption proxy.</w:t>
      </w:r>
    </w:p>
    <w:p w14:paraId="3139EB7D">
      <w:pPr>
        <w:rPr>
          <w:rFonts w:ascii="Tahoma" w:hAnsi="Tahoma" w:cs="Tahoma"/>
          <w:sz w:val="20"/>
          <w:szCs w:val="20"/>
        </w:rPr>
      </w:pPr>
    </w:p>
    <w:p w14:paraId="160BF8BF">
      <w:pPr>
        <w:rPr>
          <w:rFonts w:ascii="Tahoma" w:hAnsi="Tahoma" w:cs="Tahoma"/>
          <w:b/>
          <w:bCs/>
          <w:sz w:val="20"/>
          <w:szCs w:val="20"/>
        </w:rPr>
      </w:pPr>
      <w:r>
        <w:rPr>
          <w:rFonts w:hint="eastAsia" w:ascii="Tahoma" w:hAnsi="Tahoma" w:cs="Tahoma"/>
          <w:b/>
          <w:bCs/>
          <w:sz w:val="20"/>
          <w:szCs w:val="20"/>
        </w:rPr>
        <w:t>5.2</w:t>
      </w:r>
      <w:r>
        <w:rPr>
          <w:rFonts w:ascii="Tahoma" w:hAnsi="Tahoma" w:cs="Tahoma"/>
          <w:b/>
          <w:bCs/>
          <w:sz w:val="20"/>
          <w:szCs w:val="20"/>
        </w:rPr>
        <w:t xml:space="preserve">Managerial implications </w:t>
      </w:r>
    </w:p>
    <w:p w14:paraId="64528529">
      <w:pPr>
        <w:rPr>
          <w:rFonts w:ascii="Tahoma" w:hAnsi="Tahoma" w:cs="Tahoma"/>
          <w:sz w:val="20"/>
          <w:szCs w:val="20"/>
        </w:rPr>
      </w:pPr>
      <w:r>
        <w:rPr>
          <w:rFonts w:ascii="Tahoma" w:hAnsi="Tahoma" w:cs="Tahoma"/>
          <w:sz w:val="20"/>
          <w:szCs w:val="20"/>
        </w:rPr>
        <w:t>The findings offer several actionable implications for Chinese retail SMEs, which now operate in platform-mediated, highly turbulent markets with rapid shifts in demand, intense price competition, algorithm-driven traffic, and fast-changing digital formats.</w:t>
      </w:r>
      <w:r>
        <w:rPr>
          <w:rFonts w:hint="eastAsia" w:ascii="Tahoma" w:hAnsi="Tahoma" w:cs="Tahoma"/>
          <w:sz w:val="20"/>
          <w:szCs w:val="20"/>
        </w:rPr>
        <w:t xml:space="preserve"> </w:t>
      </w:r>
      <w:r>
        <w:rPr>
          <w:rFonts w:ascii="Tahoma" w:hAnsi="Tahoma" w:cs="Tahoma"/>
          <w:sz w:val="20"/>
          <w:szCs w:val="20"/>
        </w:rPr>
        <w:t>First, managers should prioritize digital transformation that strengthens real-time sensing and rapid decision cycles. In China’s retail ecosystem, platform traffic, promotional rules, and consumer trends can change within days or hours, making slow information processing especially costly</w:t>
      </w:r>
      <w:r>
        <w:rPr>
          <w:rFonts w:ascii="Tahoma" w:hAnsi="Tahoma" w:cs="Tahoma"/>
          <w:sz w:val="20"/>
          <w:szCs w:val="20"/>
        </w:rPr>
        <w:fldChar w:fldCharType="begin"/>
      </w:r>
      <w:r>
        <w:rPr>
          <w:rFonts w:ascii="Tahoma" w:hAnsi="Tahoma" w:cs="Tahoma"/>
          <w:sz w:val="20"/>
          <w:szCs w:val="20"/>
        </w:rPr>
        <w:instrText xml:space="preserve"> ADDIN ZOTERO_ITEM CSL_CITATION {"citationID":"DqsHyXL3","properties":{"formattedCitation":"(He et al., 2025)","plainCitation":"(He et al., 2025)","noteIndex":0},"citationItems":[{"id":4040,"uris":["http://zotero.org/users/11912550/items/DCQDLHIG"],"itemData":{"id":4040,"type":"article-journal","container-title":"Electronic Commerce Research","DOI":"10.1007/s10660-023-09699-0","ISSN":"1389-5753, 1572-9362","issue":"1","journalAbbreviation":"Electron Commer Res","language":"en","page":"465-494","source":"DOI.org (Crossref)","title":"Exploring the digital innovation process and outcome in retail platform ecosystems: disruptive transformation or incremental change","title-short":"Exploring the digital innovation process and outcome in retail platform ecosystems","volume":"25","author":[{"family":"He","given":"Tong"},{"family":"Liu","given":"Wei"},{"family":"Shao","given":"Xuefeng"},{"family":"Tian","given":"Robert G."}],"issued":{"date-parts":[["2025",2]]}}}],"schema":"https://github.com/citation-style-language/schema/raw/master/csl-citation.json"} </w:instrText>
      </w:r>
      <w:r>
        <w:rPr>
          <w:rFonts w:ascii="Tahoma" w:hAnsi="Tahoma" w:cs="Tahoma"/>
          <w:sz w:val="20"/>
          <w:szCs w:val="20"/>
        </w:rPr>
        <w:fldChar w:fldCharType="separate"/>
      </w:r>
      <w:r>
        <w:rPr>
          <w:rFonts w:ascii="Tahoma" w:hAnsi="Tahoma" w:cs="Tahoma"/>
          <w:sz w:val="20"/>
        </w:rPr>
        <w:t>(He et al., 2025)</w:t>
      </w:r>
      <w:r>
        <w:rPr>
          <w:rFonts w:ascii="Tahoma" w:hAnsi="Tahoma" w:cs="Tahoma"/>
          <w:sz w:val="20"/>
          <w:szCs w:val="20"/>
        </w:rPr>
        <w:fldChar w:fldCharType="end"/>
      </w:r>
      <w:r>
        <w:rPr>
          <w:rFonts w:ascii="Tahoma" w:hAnsi="Tahoma" w:cs="Tahoma"/>
          <w:sz w:val="20"/>
          <w:szCs w:val="20"/>
        </w:rPr>
        <w:t>. SMEs should therefore invest in integrated dashboards that unify platform analytics, point-of-sale data, customer feedback, and inventory signals to support timely sensing and faster decisions. Beyond adopting digital tools, the key is to embed data into organizational routines. Examples include frequent (e.g., weekly or daily) demand-review meetings, automated alerts for inventory discrepancies and service failures, and structured rapid experiments in content, pricing, and assortment. These practices help institutionalize sensing and seizing capabilities as stable organizational processes rather than ad hoc, individual-driven reactions.</w:t>
      </w:r>
    </w:p>
    <w:p w14:paraId="4CCB6490">
      <w:pPr>
        <w:rPr>
          <w:rFonts w:ascii="Tahoma" w:hAnsi="Tahoma" w:cs="Tahoma"/>
          <w:sz w:val="20"/>
          <w:szCs w:val="20"/>
        </w:rPr>
      </w:pPr>
      <w:r>
        <w:rPr>
          <w:rFonts w:ascii="Tahoma" w:hAnsi="Tahoma" w:cs="Tahoma"/>
          <w:sz w:val="20"/>
          <w:szCs w:val="20"/>
        </w:rPr>
        <w:t>B</w:t>
      </w:r>
      <w:r>
        <w:rPr>
          <w:rFonts w:hint="eastAsia" w:ascii="Tahoma" w:hAnsi="Tahoma" w:cs="Tahoma"/>
          <w:sz w:val="20"/>
          <w:szCs w:val="20"/>
        </w:rPr>
        <w:t>esides, m</w:t>
      </w:r>
      <w:r>
        <w:rPr>
          <w:rFonts w:ascii="Tahoma" w:hAnsi="Tahoma" w:cs="Tahoma"/>
          <w:sz w:val="20"/>
          <w:szCs w:val="20"/>
        </w:rPr>
        <w:t>anagers should treat organizational resilience as a strategic, capability-based asset grounded in identifiable, assessable routines, especially under high environmental dynamism. For Chinese retail SMEs, resilience should be operationalized through: (i) multi-sourcing and contingency-oriented procurement to avoid dependence on single suppliers</w:t>
      </w:r>
      <w:r>
        <w:rPr>
          <w:rFonts w:ascii="Tahoma" w:hAnsi="Tahoma" w:cs="Tahoma"/>
          <w:sz w:val="20"/>
          <w:szCs w:val="20"/>
        </w:rPr>
        <w:fldChar w:fldCharType="begin"/>
      </w:r>
      <w:r>
        <w:rPr>
          <w:rFonts w:ascii="Tahoma" w:hAnsi="Tahoma" w:cs="Tahoma"/>
          <w:sz w:val="20"/>
          <w:szCs w:val="20"/>
        </w:rPr>
        <w:instrText xml:space="preserve"> ADDIN ZOTERO_ITEM CSL_CITATION {"citationID":"tXuvS3xW","properties":{"formattedCitation":"(Mehta et al., 2024)","plainCitation":"(Mehta et al., 2024)","noteIndex":0},"citationItems":[{"id":2849,"uris":["http://zotero.org/users/11912550/items/B2NM4MU8"],"itemData":{"id":2849,"type":"article-journal","archive_location":"5 </w:instrText>
      </w:r>
      <w:r>
        <w:rPr>
          <w:rFonts w:ascii="Segoe UI Emoji" w:hAnsi="Segoe UI Emoji" w:cs="Segoe UI Emoji"/>
          <w:sz w:val="20"/>
          <w:szCs w:val="20"/>
        </w:rPr>
        <w:instrText xml:space="preserve">📊</w:instrText>
      </w:r>
      <w:r>
        <w:rPr>
          <w:rFonts w:ascii="Tahoma" w:hAnsi="Tahoma" w:cs="Tahoma"/>
          <w:sz w:val="20"/>
          <w:szCs w:val="20"/>
        </w:rPr>
        <w:instrText xml:space="preserve">","container-title":"Cogent Business &amp; Management","DOI":"10.1080/23311975.2023.2294513","ISSN":"2331-1975","issue":"1","journalAbbreviation":"Cogent Business &amp; Management","language":</w:instrText>
      </w:r>
      <w:r>
        <w:rPr>
          <w:rFonts w:hint="eastAsia" w:ascii="Tahoma" w:hAnsi="Tahoma" w:cs="Tahoma"/>
          <w:sz w:val="20"/>
          <w:szCs w:val="20"/>
        </w:rPr>
        <w:instrText xml:space="preserve">"en","note":"titleTranslation: 组织弹性和可持续性：文献分析","page":"2294513","source":"DOI.org (Crossref)","title":"Organizational resilience and sustainability: a bibliometric analysis","title-short":"Organizational resilience and sustainability","volume":"11","autho</w:instrText>
      </w:r>
      <w:r>
        <w:rPr>
          <w:rFonts w:ascii="Tahoma" w:hAnsi="Tahoma" w:cs="Tahoma"/>
          <w:sz w:val="20"/>
          <w:szCs w:val="20"/>
        </w:rPr>
        <w:instrText xml:space="preserve">r":[{"family":"Mehta","given":"Mita"},{"family":"Pancholi","given":"Garima"},{"family":"Saxena","given":"Abhineet"}],"issued":{"date-parts":[["2024",12,31]]}}}],"schema":"https://github.com/citation-style-language/schema/raw/master/csl-citation.json"} </w:instrText>
      </w:r>
      <w:r>
        <w:rPr>
          <w:rFonts w:ascii="Tahoma" w:hAnsi="Tahoma" w:cs="Tahoma"/>
          <w:sz w:val="20"/>
          <w:szCs w:val="20"/>
        </w:rPr>
        <w:fldChar w:fldCharType="separate"/>
      </w:r>
      <w:r>
        <w:rPr>
          <w:rFonts w:ascii="Tahoma" w:hAnsi="Tahoma" w:cs="Tahoma"/>
          <w:sz w:val="20"/>
        </w:rPr>
        <w:t>(Mehta et al., 2024)</w:t>
      </w:r>
      <w:r>
        <w:rPr>
          <w:rFonts w:ascii="Tahoma" w:hAnsi="Tahoma" w:cs="Tahoma"/>
          <w:sz w:val="20"/>
          <w:szCs w:val="20"/>
        </w:rPr>
        <w:fldChar w:fldCharType="end"/>
      </w:r>
      <w:r>
        <w:rPr>
          <w:rFonts w:ascii="Tahoma" w:hAnsi="Tahoma" w:cs="Tahoma"/>
          <w:sz w:val="20"/>
          <w:szCs w:val="20"/>
        </w:rPr>
        <w:t>, (ii) flexible order-fulfillment and last-mile distribution (e.g., in-store pickup, local delivery, platform-based delivery)</w:t>
      </w:r>
      <w:r>
        <w:rPr>
          <w:rFonts w:ascii="Tahoma" w:hAnsi="Tahoma" w:cs="Tahoma"/>
          <w:sz w:val="20"/>
          <w:szCs w:val="20"/>
        </w:rPr>
        <w:fldChar w:fldCharType="begin"/>
      </w:r>
      <w:r>
        <w:rPr>
          <w:rFonts w:ascii="Tahoma" w:hAnsi="Tahoma" w:cs="Tahoma"/>
          <w:sz w:val="20"/>
          <w:szCs w:val="20"/>
        </w:rPr>
        <w:instrText xml:space="preserve"> ADDIN ZOTERO_ITEM CSL_CITATION {"citationID":"pFYkQs6B","properties":{"formattedCitation":"(Liao et al., 2025)","plainCitation":"(Liao et al., 2025)","noteIndex":0},"citationItems":[{"id":4042,"uris":["http://zotero.org/users/11912550/items/YNLDF7FZ"],"itemData":{"id":4042,"type":"article-journal","container-title":"International Journal of Logistics Research and Applications","DOI":"10.1080/13675567.2025.2450365","ISSN":"1367-5567, 1469-848X","issue":"12","journalAbbreviation":"International Journal of Logistics Research and Applications","language":"en","page":"2098-2120","source":"DOI.org (Crossref)","title":"SMEs’ capabilities in relation to resilience, reconfiguration, and flexibility in the supply chain: a moderated mediation model","title-short":"SMEs’ capabilities in relation to resilience, reconfiguration, and flexibility in the supply chain","volume":"28","author":[{"family":"Liao","given":"Zhenwei"},{"family":"Li","given":"Wanwan"},{"family":"Al Mamun","given":"Abdullah"},{"family":"Tseng","given":"Ming-Lang"},{"family":"Helmi Ali","given":"Mohd"}],"issued":{"date-parts":[["2025",12,2]]}}}],"schema":"https://github.com/citation-style-language/schema/raw/master/csl-citation.json"} </w:instrText>
      </w:r>
      <w:r>
        <w:rPr>
          <w:rFonts w:ascii="Tahoma" w:hAnsi="Tahoma" w:cs="Tahoma"/>
          <w:sz w:val="20"/>
          <w:szCs w:val="20"/>
        </w:rPr>
        <w:fldChar w:fldCharType="separate"/>
      </w:r>
      <w:r>
        <w:rPr>
          <w:rFonts w:ascii="Tahoma" w:hAnsi="Tahoma" w:cs="Tahoma"/>
          <w:sz w:val="20"/>
        </w:rPr>
        <w:t>(Liao et al., 2025)</w:t>
      </w:r>
      <w:r>
        <w:rPr>
          <w:rFonts w:ascii="Tahoma" w:hAnsi="Tahoma" w:cs="Tahoma"/>
          <w:sz w:val="20"/>
          <w:szCs w:val="20"/>
        </w:rPr>
        <w:fldChar w:fldCharType="end"/>
      </w:r>
      <w:r>
        <w:rPr>
          <w:rFonts w:ascii="Tahoma" w:hAnsi="Tahoma" w:cs="Tahoma"/>
          <w:sz w:val="20"/>
          <w:szCs w:val="20"/>
        </w:rPr>
        <w:t>, (iii) modular workforce designs with cross-training and flexible scheduling</w:t>
      </w:r>
      <w:r>
        <w:rPr>
          <w:rFonts w:ascii="Tahoma" w:hAnsi="Tahoma" w:cs="Tahoma"/>
          <w:sz w:val="20"/>
          <w:szCs w:val="20"/>
        </w:rPr>
        <w:fldChar w:fldCharType="begin"/>
      </w:r>
      <w:r>
        <w:rPr>
          <w:rFonts w:ascii="Tahoma" w:hAnsi="Tahoma" w:cs="Tahoma"/>
          <w:sz w:val="20"/>
          <w:szCs w:val="20"/>
        </w:rPr>
        <w:instrText xml:space="preserve"> ADDIN ZOTERO_ITEM CSL_CITATION {"citationID":"5OHvcwxe","properties":{"formattedCitation":"(Robertson et al., 2022)","plainCitation":"(Robertson et al., 2022)","noteIndex":0},"citationItems":[{"id":1792,"uris":["http://zotero.org/users/11912550/items/3BG26L7T"],"itemData":{"id":1792,"type":"article-journal","abstract":"Purpose – Organisational resilience and digital maturity both explain how some organisations are better able to cope with unexpected disruptions. However, research exploring the relationship between these two concepts, and their role in addressing exogenous shocks, remains sparse. This study first aimed to compare digitally mature SME retailers’ organisational resilience with that of digitally less mature SME retailers and then investigate further how their digital maturity impacted their response to the COVID-19 pandemic.","archive_location":"20 </w:instrText>
      </w:r>
      <w:r>
        <w:rPr>
          <w:rFonts w:ascii="Segoe UI Emoji" w:hAnsi="Segoe UI Emoji" w:cs="Segoe UI Emoji"/>
          <w:sz w:val="20"/>
          <w:szCs w:val="20"/>
        </w:rPr>
        <w:instrText xml:space="preserve">📊</w:instrText>
      </w:r>
      <w:r>
        <w:rPr>
          <w:rFonts w:ascii="Tahoma" w:hAnsi="Tahoma" w:cs="Tahoma"/>
          <w:sz w:val="20"/>
          <w:szCs w:val="20"/>
        </w:rPr>
        <w:instrText xml:space="preserve">","container-title":"International Journal of Retail &amp; Distribution Management","DOI":"10.1108/IJRDM-10-2021-0514","ISSN":"0959-0552","issue":"</w:instrText>
      </w:r>
      <w:r>
        <w:rPr>
          <w:rFonts w:hint="eastAsia" w:ascii="Tahoma" w:hAnsi="Tahoma" w:cs="Tahoma"/>
          <w:sz w:val="20"/>
          <w:szCs w:val="20"/>
        </w:rPr>
        <w:instrText xml:space="preserve">8/9","journalAbbreviation":"IJRDM","language":"en","license":"https://www.emerald.com/insight/site-policies","note":"titleTranslation: 财富青睐数字化成熟者：COVID-19 期间数字化成熟度对中小企业零售商组织弹性的影响","page":"1182-1204","source":"DOI.org (Crossref)","title":"Fortune favours t</w:instrText>
      </w:r>
      <w:r>
        <w:rPr>
          <w:rFonts w:ascii="Tahoma" w:hAnsi="Tahoma" w:cs="Tahoma"/>
          <w:sz w:val="20"/>
          <w:szCs w:val="20"/>
        </w:rPr>
        <w:instrText xml:space="preserve">he digitally mature: the impact of digital maturity on the organisational resilience of SME retailers during COVID-19","title-short":"Fortune favours the digitally mature","volume":"50","author":[{"family":"Robertson","given":"Jeandri"},{"family":"Botha","given":"Elsamari"},{"family":"Walker","given":"Bernard"},{"family":"Wordsworth","given":"Russell"},{"family":"Balzarova","given":"Michaela"}],"issued":{"date-parts":[["2022",8,11]]}}}],"schema":"https://github.com/citation-style-language/schema/raw/master/csl-citation.json"} </w:instrText>
      </w:r>
      <w:r>
        <w:rPr>
          <w:rFonts w:ascii="Tahoma" w:hAnsi="Tahoma" w:cs="Tahoma"/>
          <w:sz w:val="20"/>
          <w:szCs w:val="20"/>
        </w:rPr>
        <w:fldChar w:fldCharType="separate"/>
      </w:r>
      <w:r>
        <w:rPr>
          <w:rFonts w:ascii="Tahoma" w:hAnsi="Tahoma" w:cs="Tahoma"/>
          <w:sz w:val="20"/>
        </w:rPr>
        <w:t>(Robertson et al., 2022)</w:t>
      </w:r>
      <w:r>
        <w:rPr>
          <w:rFonts w:ascii="Tahoma" w:hAnsi="Tahoma" w:cs="Tahoma"/>
          <w:sz w:val="20"/>
          <w:szCs w:val="20"/>
        </w:rPr>
        <w:fldChar w:fldCharType="end"/>
      </w:r>
      <w:r>
        <w:rPr>
          <w:rFonts w:ascii="Tahoma" w:hAnsi="Tahoma" w:cs="Tahoma"/>
          <w:sz w:val="20"/>
          <w:szCs w:val="20"/>
        </w:rPr>
        <w:t>, and (iv) codified shock-response playbooks that standardize responses to demand surges, platform policy shifts, and logistics disruptions</w:t>
      </w:r>
      <w:r>
        <w:rPr>
          <w:rFonts w:ascii="Tahoma" w:hAnsi="Tahoma" w:cs="Tahoma"/>
          <w:sz w:val="20"/>
          <w:szCs w:val="20"/>
        </w:rPr>
        <w:fldChar w:fldCharType="begin"/>
      </w:r>
      <w:r>
        <w:rPr>
          <w:rFonts w:ascii="Tahoma" w:hAnsi="Tahoma" w:cs="Tahoma"/>
          <w:sz w:val="20"/>
          <w:szCs w:val="20"/>
        </w:rPr>
        <w:instrText xml:space="preserve"> ADDIN ZOTERO_ITEM CSL_CITATION {"citationID":"NSPEbQ8h","properties":{"formattedCitation":"(Liu et al., 2022)","plainCitation":"(Liu et al., 2022)","noteIndex":0},"citationItems":[{"id":4044,"uris":["http://zotero.org/users/11912550/items/VZ7GD457"],"itemData":{"id":4044,"type":"article-journal","abstract":"Organizational resilience is vital to the survival and thriving of enterprises, especially during the COVID-19 pandemic. Although there has been an increasing interest in organizational resilience, the effects from the entrepreneur perspective receive scant attention. Based on upper echelons theory (UET) and personality psychology, we propose a model in which entrepreneurial mindfulness and entrepreneurial resilience could influence organizational resilience of SMEs. We empirically analyzed a sample of 180 entrepreneurs managing small- and medium-sized enterprises (SMEs) in China during the COVID-19 pandemic, using SmartPLS software. The research findings indicated that entrepreneurial mindfulness is positively associated with organizational resilience and such relationship is partially mediated by entrepreneurial resilience. These findings convey important theoretical implications in this field of research as well as practical implications for SMEs in China or other countries with similar nature.","container-title":"Frontiers in Psychology","DOI":"10.3389/fpsyg.2022.992161","ISSN":"1664-1078","journalAbbreviation":"Front. Psychol.","page":"992161","source":"DOI.org (Crossref)","title":"Entrepreneurial mindfulness and organizational resilience of Chinese SMEs during the COVID-19 pandemic: The role of entrepreneurial resilience","title-short":"Entrepreneurial mindfulness and organizational resilience of Chinese SMEs during the COVID-19 pandemic","volume":"13","author":[{"family":"Liu","given":"Xuepeng"},{"family":"Wu","given":"Xiaohang"},{"family":"Wang","given":"Qing"},{"family":"Zhou","given":"Zhenzhen"}],"issued":{"date-parts":[["2022",10,6]]}}}],"schema":"https://github.com/citation-style-language/schema/raw/master/csl-citation.json"} </w:instrText>
      </w:r>
      <w:r>
        <w:rPr>
          <w:rFonts w:ascii="Tahoma" w:hAnsi="Tahoma" w:cs="Tahoma"/>
          <w:sz w:val="20"/>
          <w:szCs w:val="20"/>
        </w:rPr>
        <w:fldChar w:fldCharType="separate"/>
      </w:r>
      <w:r>
        <w:rPr>
          <w:rFonts w:ascii="Tahoma" w:hAnsi="Tahoma" w:cs="Tahoma"/>
          <w:sz w:val="20"/>
        </w:rPr>
        <w:t>(Liu et al., 2022)</w:t>
      </w:r>
      <w:r>
        <w:rPr>
          <w:rFonts w:ascii="Tahoma" w:hAnsi="Tahoma" w:cs="Tahoma"/>
          <w:sz w:val="20"/>
          <w:szCs w:val="20"/>
        </w:rPr>
        <w:fldChar w:fldCharType="end"/>
      </w:r>
      <w:r>
        <w:rPr>
          <w:rFonts w:ascii="Tahoma" w:hAnsi="Tahoma" w:cs="Tahoma"/>
          <w:sz w:val="20"/>
          <w:szCs w:val="20"/>
        </w:rPr>
        <w:t>. Together, these routines enable rapid resource and process reconfiguration, reduce downtime and service failures, and stabilize and protect organizational performance.</w:t>
      </w:r>
    </w:p>
    <w:p w14:paraId="31DDCD04">
      <w:pPr>
        <w:rPr>
          <w:rFonts w:ascii="Tahoma" w:hAnsi="Tahoma" w:cs="Tahoma"/>
          <w:sz w:val="20"/>
          <w:szCs w:val="20"/>
        </w:rPr>
      </w:pPr>
      <w:r>
        <w:rPr>
          <w:rFonts w:ascii="Tahoma" w:hAnsi="Tahoma" w:cs="Tahoma"/>
          <w:sz w:val="20"/>
          <w:szCs w:val="20"/>
        </w:rPr>
        <w:t>Third, Because DT is multidimensional and performance gains come mainly from technology infrastructure and market-oriented transformation, firms should jointly upgrade back-end systems and front-end customer-facing digitization, including experimenting with new digital business models. Managers should avoid tool fragmentation from using many non-integrated apps and instead focus on interoperability across the digital ecosystem by linking content acquisition, customer engagement, order management, and fulfillment so that separate digital initiatives form coherent firm-level dynamic capabilities.</w:t>
      </w:r>
    </w:p>
    <w:p w14:paraId="250EF117">
      <w:pPr>
        <w:rPr>
          <w:rFonts w:ascii="Tahoma" w:hAnsi="Tahoma" w:cs="Tahoma"/>
          <w:color w:val="EE0000"/>
          <w:sz w:val="20"/>
          <w:szCs w:val="20"/>
        </w:rPr>
      </w:pPr>
      <w:r>
        <w:rPr>
          <w:rFonts w:ascii="Tahoma" w:hAnsi="Tahoma" w:cs="Tahoma"/>
          <w:sz w:val="20"/>
          <w:szCs w:val="20"/>
        </w:rPr>
        <w:t xml:space="preserve">Lastly, the limited incremental explanatory power of process optimization suggests a sequencing issue rather than a rejection of process improvement. Many Chinese retail SMEs have already adopted basic digital tools (e.g., standardized ordering, electronic payments), reducing the differentiation potential of further process optimization. Managers should treat process optimization as necessary infrastructure and direct marginal resources to higher-impact areas that strengthen environmental sensing, customer engagement, and business model innovation or renewal. </w:t>
      </w:r>
    </w:p>
    <w:p w14:paraId="4943C2A4">
      <w:pPr>
        <w:rPr>
          <w:rFonts w:ascii="Tahoma" w:hAnsi="Tahoma" w:cs="Tahoma"/>
          <w:sz w:val="20"/>
          <w:szCs w:val="20"/>
        </w:rPr>
      </w:pPr>
      <w:r>
        <w:rPr>
          <w:rFonts w:ascii="Tahoma" w:hAnsi="Tahoma" w:cs="Tahoma"/>
          <w:sz w:val="20"/>
          <w:szCs w:val="20"/>
        </w:rPr>
        <w:t>I</w:t>
      </w:r>
      <w:r>
        <w:rPr>
          <w:rFonts w:hint="eastAsia" w:ascii="Tahoma" w:hAnsi="Tahoma" w:cs="Tahoma"/>
          <w:sz w:val="20"/>
          <w:szCs w:val="20"/>
        </w:rPr>
        <w:t>n addition, p</w:t>
      </w:r>
      <w:r>
        <w:rPr>
          <w:rFonts w:ascii="Tahoma" w:hAnsi="Tahoma" w:cs="Tahoma"/>
          <w:sz w:val="20"/>
          <w:szCs w:val="20"/>
        </w:rPr>
        <w:t>olicymakers should shift support from equipment subsidies to capability-building. Because digital transformation (DT) strengthens firm performance partly by improving organizational resilience, policies should focus on managerial and organizational capabilities—such as training in data-driven decision-making, designing digital governance structures, and institutionalizing rapid reconfiguration routines—rather than mainly funding hardware and software. Policy design should also reflect the level of environmental dynamism (ED). Since the resilience–performance link is stronger under high ED, policymakers should prioritize SMEs in the most turbulent subsectors (e.g., fast fashion, consumer electronics accessories, emerging lifestyle categories, instant retail) and in regions with intense competitive churn. Tailored instruments may include rapid-response financing, temporary logistics support during disruptions, and digital transformation vouchers tied to specific capability outcomes (e.g., better data integration, shorter recovery time, lower stockout rates), instead of generic subsidies.</w:t>
      </w:r>
    </w:p>
    <w:p w14:paraId="478EEBC3">
      <w:pPr>
        <w:rPr>
          <w:rFonts w:ascii="Tahoma" w:hAnsi="Tahoma" w:cs="Tahoma"/>
          <w:sz w:val="20"/>
          <w:szCs w:val="20"/>
        </w:rPr>
      </w:pPr>
    </w:p>
    <w:p w14:paraId="50F77E0B">
      <w:pPr>
        <w:rPr>
          <w:rFonts w:ascii="Tahoma" w:hAnsi="Tahoma" w:cs="Tahoma"/>
          <w:b/>
          <w:bCs/>
          <w:sz w:val="20"/>
          <w:szCs w:val="20"/>
        </w:rPr>
      </w:pPr>
      <w:r>
        <w:rPr>
          <w:rFonts w:hint="eastAsia" w:ascii="Tahoma" w:hAnsi="Tahoma" w:cs="Tahoma"/>
          <w:b/>
          <w:bCs/>
          <w:sz w:val="20"/>
          <w:szCs w:val="20"/>
        </w:rPr>
        <w:t>6.</w:t>
      </w:r>
      <w:r>
        <w:rPr>
          <w:rFonts w:ascii="Tahoma" w:hAnsi="Tahoma" w:cs="Tahoma"/>
          <w:b/>
          <w:bCs/>
          <w:sz w:val="20"/>
          <w:szCs w:val="20"/>
        </w:rPr>
        <w:t>Limitations and future research</w:t>
      </w:r>
    </w:p>
    <w:p w14:paraId="41AB3C8B">
      <w:pPr>
        <w:rPr>
          <w:rFonts w:ascii="Tahoma" w:hAnsi="Tahoma" w:cs="Tahoma"/>
          <w:sz w:val="20"/>
          <w:szCs w:val="20"/>
        </w:rPr>
      </w:pPr>
      <w:r>
        <w:rPr>
          <w:rFonts w:ascii="Tahoma" w:hAnsi="Tahoma" w:cs="Tahoma"/>
          <w:sz w:val="20"/>
          <w:szCs w:val="20"/>
        </w:rPr>
        <w:t xml:space="preserve">Notwithstanding its contributions, this study is characterized by several limitations that delineate fruitful avenues for future research. First, the reliance on cross-sectional survey data constrains the robustness of causal inferences; longitudinal research designs or multi-wave data collections would be more suitable for capturing the temporal dynamics through which DT capabilities and resilience emerge, co-evolve, and interact over time </w:t>
      </w:r>
      <w:r>
        <w:rPr>
          <w:rFonts w:ascii="Tahoma" w:hAnsi="Tahoma" w:cs="Tahoma"/>
          <w:sz w:val="20"/>
          <w:szCs w:val="20"/>
        </w:rPr>
        <w:fldChar w:fldCharType="begin"/>
      </w:r>
      <w:r>
        <w:rPr>
          <w:rFonts w:ascii="Tahoma" w:hAnsi="Tahoma" w:cs="Tahoma"/>
          <w:sz w:val="20"/>
          <w:szCs w:val="20"/>
        </w:rPr>
        <w:instrText xml:space="preserve"> ADDIN ZOTERO_ITEM CSL_CITATION {"citationID":"shx3NN1T","properties":{"formattedCitation":"(Hair &amp; Alamer, 2022)","plainCitation":"(Hair &amp; Alamer, 2022)","noteIndex":0},"citationItems":[{"id":4019,"uris":["http://zotero.org/users/11912550/items/99H9X9WQ"],"itemData":{"id":4019,"type":"article-journal","container-title":"Research Methods in Applied Linguistics","DOI":"10.1016/j.rmal.2022.100027","ISSN":"27727661","issue":"3","journalAbbreviation":"Research Methods in Applied Linguistics","language":"en","page":"100027","source":"DOI.org (Crossref)","title":"Partial Least Squares Structural Equation Modeling (PLS-SEM) in second language and education research: Guidelines using an applied example","title-short":"Partial Least Squares Structural Equation Modeling (PLS-SEM) in second language and education research","volume":"1","author":[{"family":"Hair","given":"Joseph"},{"family":"Alamer","given":"Abdullah"}],"issued":{"date-parts":[["2022",12]]}}}],"schema":"https://github.com/citation-style-language/schema/raw/master/csl-citation.json"} </w:instrText>
      </w:r>
      <w:r>
        <w:rPr>
          <w:rFonts w:ascii="Tahoma" w:hAnsi="Tahoma" w:cs="Tahoma"/>
          <w:sz w:val="20"/>
          <w:szCs w:val="20"/>
        </w:rPr>
        <w:fldChar w:fldCharType="separate"/>
      </w:r>
      <w:r>
        <w:rPr>
          <w:rFonts w:ascii="Tahoma" w:hAnsi="Tahoma" w:cs="Tahoma"/>
          <w:sz w:val="20"/>
        </w:rPr>
        <w:t>(Hair &amp; Alamer, 2022)</w:t>
      </w:r>
      <w:r>
        <w:rPr>
          <w:rFonts w:ascii="Tahoma" w:hAnsi="Tahoma" w:cs="Tahoma"/>
          <w:sz w:val="20"/>
          <w:szCs w:val="20"/>
        </w:rPr>
        <w:fldChar w:fldCharType="end"/>
      </w:r>
      <w:r>
        <w:rPr>
          <w:rFonts w:ascii="Tahoma" w:hAnsi="Tahoma" w:cs="Tahoma"/>
          <w:sz w:val="20"/>
          <w:szCs w:val="20"/>
        </w:rPr>
        <w:t>. Second, although ED was conceptualized and empirically examined as a key boundary condition, subsequent investigations could incorporate additional contextual contingencies (e.g., competitive intensity, regulatory turbulence) and explore potential nonlinear relationships to yield more fine-grained boundary conditions and interaction patterns. Third, although OR was theorized as a core mediating mechanism, DT may also exert its effects through alternative capability pathways (e.g., innovation capability, organizational learning, organizational agility). The use of multiple-mediation models would facilitate a comparative assessment of the relative explanatory power of these mechanisms in the context of retail SMEs (Preacher &amp; Hayes, 2008). Advancing these extensions would further enrich DCV-based theorizing by providing a more comprehensive account of how digital transformation generates sustained performance advantages.</w:t>
      </w:r>
    </w:p>
    <w:p w14:paraId="613E8473">
      <w:pPr>
        <w:rPr>
          <w:rFonts w:ascii="Tahoma" w:hAnsi="Tahoma" w:cs="Tahoma"/>
          <w:sz w:val="20"/>
          <w:szCs w:val="20"/>
        </w:rPr>
      </w:pPr>
    </w:p>
    <w:p w14:paraId="366C1575">
      <w:pPr>
        <w:rPr>
          <w:rFonts w:ascii="Tahoma" w:hAnsi="Tahoma" w:cs="Tahoma"/>
          <w:b/>
          <w:bCs/>
          <w:sz w:val="20"/>
          <w:szCs w:val="20"/>
        </w:rPr>
      </w:pPr>
      <w:r>
        <w:rPr>
          <w:rFonts w:ascii="Tahoma" w:hAnsi="Tahoma" w:cs="Tahoma"/>
          <w:b/>
          <w:bCs/>
          <w:sz w:val="20"/>
          <w:szCs w:val="20"/>
        </w:rPr>
        <w:t>Reference</w:t>
      </w:r>
    </w:p>
    <w:p w14:paraId="6B7FEFA2">
      <w:pPr>
        <w:pStyle w:val="23"/>
        <w:ind w:left="400" w:hanging="400" w:hangingChars="200"/>
        <w:rPr>
          <w:rFonts w:ascii="Tahoma" w:hAnsi="Tahoma" w:cs="Tahoma"/>
          <w:sz w:val="20"/>
        </w:rPr>
      </w:pPr>
      <w:r>
        <w:rPr>
          <w:rFonts w:ascii="Tahoma" w:hAnsi="Tahoma" w:cs="Tahoma"/>
          <w:sz w:val="20"/>
          <w:szCs w:val="20"/>
        </w:rPr>
        <w:fldChar w:fldCharType="begin"/>
      </w:r>
      <w:r>
        <w:rPr>
          <w:rFonts w:ascii="Tahoma" w:hAnsi="Tahoma" w:cs="Tahoma"/>
          <w:sz w:val="20"/>
          <w:szCs w:val="20"/>
        </w:rPr>
        <w:instrText xml:space="preserve"> ADDIN ZOTERO_BIBL {"uncited":[],"omitted":[],"custom":[]} CSL_BIBLIOGRAPHY </w:instrText>
      </w:r>
      <w:r>
        <w:rPr>
          <w:rFonts w:ascii="Tahoma" w:hAnsi="Tahoma" w:cs="Tahoma"/>
          <w:sz w:val="20"/>
          <w:szCs w:val="20"/>
        </w:rPr>
        <w:fldChar w:fldCharType="separate"/>
      </w:r>
      <w:r>
        <w:rPr>
          <w:rFonts w:ascii="Tahoma" w:hAnsi="Tahoma" w:cs="Tahoma"/>
          <w:sz w:val="20"/>
        </w:rPr>
        <w:t xml:space="preserve">Ab Hamid, M. R., Sami, W., &amp; Mohmad Sidek, M. H. (2017). Discriminant Validity Assessment: Use of Fornell &amp; Larcker criterion versus HTMT Criterion. </w:t>
      </w:r>
      <w:r>
        <w:rPr>
          <w:rFonts w:ascii="Tahoma" w:hAnsi="Tahoma" w:cs="Tahoma"/>
          <w:i/>
          <w:iCs/>
          <w:sz w:val="20"/>
        </w:rPr>
        <w:t>Journal of Physics: Conference Series</w:t>
      </w:r>
      <w:r>
        <w:rPr>
          <w:rFonts w:ascii="Tahoma" w:hAnsi="Tahoma" w:cs="Tahoma"/>
          <w:sz w:val="20"/>
        </w:rPr>
        <w:t xml:space="preserve">, </w:t>
      </w:r>
      <w:r>
        <w:rPr>
          <w:rFonts w:ascii="Tahoma" w:hAnsi="Tahoma" w:cs="Tahoma"/>
          <w:i/>
          <w:iCs/>
          <w:sz w:val="20"/>
        </w:rPr>
        <w:t>890</w:t>
      </w:r>
      <w:r>
        <w:rPr>
          <w:rFonts w:ascii="Tahoma" w:hAnsi="Tahoma" w:cs="Tahoma"/>
          <w:sz w:val="20"/>
        </w:rPr>
        <w:t xml:space="preserve">, 012163. </w:t>
      </w:r>
      <w:r>
        <w:fldChar w:fldCharType="begin"/>
      </w:r>
      <w:r>
        <w:instrText xml:space="preserve"> HYPERLINK "https://doi.org/10.1088/1742-6596/890/1/012163" </w:instrText>
      </w:r>
      <w:r>
        <w:fldChar w:fldCharType="separate"/>
      </w:r>
      <w:r>
        <w:rPr>
          <w:rStyle w:val="15"/>
          <w:rFonts w:ascii="Tahoma" w:hAnsi="Tahoma" w:cs="Tahoma"/>
          <w:sz w:val="20"/>
        </w:rPr>
        <w:t>https://doi.org/10.1088/1742-6596/890/1/012163</w:t>
      </w:r>
      <w:r>
        <w:rPr>
          <w:rStyle w:val="15"/>
          <w:rFonts w:ascii="Tahoma" w:hAnsi="Tahoma" w:cs="Tahoma"/>
          <w:sz w:val="20"/>
        </w:rPr>
        <w:fldChar w:fldCharType="end"/>
      </w:r>
    </w:p>
    <w:p w14:paraId="26191AA8">
      <w:pPr>
        <w:pStyle w:val="23"/>
        <w:ind w:left="400" w:hanging="400" w:hangingChars="200"/>
        <w:rPr>
          <w:rFonts w:ascii="Tahoma" w:hAnsi="Tahoma" w:cs="Tahoma"/>
          <w:sz w:val="20"/>
        </w:rPr>
      </w:pPr>
      <w:r>
        <w:rPr>
          <w:rFonts w:ascii="Tahoma" w:hAnsi="Tahoma" w:cs="Tahoma"/>
          <w:sz w:val="20"/>
        </w:rPr>
        <w:t xml:space="preserve">Akter, S., Motamarri, S., Hani, U., Shams, R., Fernando, M., Mohiuddin Babu, M., &amp; Ning Shen, K. (2020). Building dynamic service analytics capabilities for the digital marketplace. </w:t>
      </w:r>
      <w:r>
        <w:rPr>
          <w:rFonts w:ascii="Tahoma" w:hAnsi="Tahoma" w:cs="Tahoma"/>
          <w:i/>
          <w:iCs/>
          <w:sz w:val="20"/>
        </w:rPr>
        <w:t>Journal of Business Research</w:t>
      </w:r>
      <w:r>
        <w:rPr>
          <w:rFonts w:ascii="Tahoma" w:hAnsi="Tahoma" w:cs="Tahoma"/>
          <w:sz w:val="20"/>
        </w:rPr>
        <w:t xml:space="preserve">, </w:t>
      </w:r>
      <w:r>
        <w:rPr>
          <w:rFonts w:ascii="Tahoma" w:hAnsi="Tahoma" w:cs="Tahoma"/>
          <w:i/>
          <w:iCs/>
          <w:sz w:val="20"/>
        </w:rPr>
        <w:t>118</w:t>
      </w:r>
      <w:r>
        <w:rPr>
          <w:rFonts w:ascii="Tahoma" w:hAnsi="Tahoma" w:cs="Tahoma"/>
          <w:sz w:val="20"/>
        </w:rPr>
        <w:t xml:space="preserve">, 177–188. </w:t>
      </w:r>
      <w:r>
        <w:fldChar w:fldCharType="begin"/>
      </w:r>
      <w:r>
        <w:instrText xml:space="preserve"> HYPERLINK "https://doi.org/10.1016/j.jbusres.2020.06.016" </w:instrText>
      </w:r>
      <w:r>
        <w:fldChar w:fldCharType="separate"/>
      </w:r>
      <w:r>
        <w:rPr>
          <w:rStyle w:val="15"/>
          <w:rFonts w:ascii="Tahoma" w:hAnsi="Tahoma" w:cs="Tahoma"/>
          <w:sz w:val="20"/>
        </w:rPr>
        <w:t>https://doi.org/10.1016/j.jbusres.2020.06.016</w:t>
      </w:r>
      <w:r>
        <w:rPr>
          <w:rStyle w:val="15"/>
          <w:rFonts w:ascii="Tahoma" w:hAnsi="Tahoma" w:cs="Tahoma"/>
          <w:sz w:val="20"/>
        </w:rPr>
        <w:fldChar w:fldCharType="end"/>
      </w:r>
    </w:p>
    <w:p w14:paraId="2C205BCD">
      <w:pPr>
        <w:pStyle w:val="23"/>
        <w:ind w:left="400" w:hanging="400" w:hangingChars="200"/>
        <w:rPr>
          <w:rFonts w:ascii="Tahoma" w:hAnsi="Tahoma" w:cs="Tahoma"/>
          <w:sz w:val="20"/>
        </w:rPr>
      </w:pPr>
      <w:r>
        <w:rPr>
          <w:rFonts w:ascii="Tahoma" w:hAnsi="Tahoma" w:cs="Tahoma"/>
          <w:sz w:val="20"/>
        </w:rPr>
        <w:t xml:space="preserve">Amit, R., &amp; Han, X. (2017). Value Creation through Novel Resource Configurations in a Digitally Enabled World. </w:t>
      </w:r>
      <w:r>
        <w:rPr>
          <w:rFonts w:ascii="Tahoma" w:hAnsi="Tahoma" w:cs="Tahoma"/>
          <w:i/>
          <w:iCs/>
          <w:sz w:val="20"/>
        </w:rPr>
        <w:t>Strategic Entrepreneurship Journal</w:t>
      </w:r>
      <w:r>
        <w:rPr>
          <w:rFonts w:ascii="Tahoma" w:hAnsi="Tahoma" w:cs="Tahoma"/>
          <w:sz w:val="20"/>
        </w:rPr>
        <w:t xml:space="preserve">, </w:t>
      </w:r>
      <w:r>
        <w:rPr>
          <w:rFonts w:ascii="Tahoma" w:hAnsi="Tahoma" w:cs="Tahoma"/>
          <w:i/>
          <w:iCs/>
          <w:sz w:val="20"/>
        </w:rPr>
        <w:t>11</w:t>
      </w:r>
      <w:r>
        <w:rPr>
          <w:rFonts w:ascii="Tahoma" w:hAnsi="Tahoma" w:cs="Tahoma"/>
          <w:sz w:val="20"/>
        </w:rPr>
        <w:t xml:space="preserve">(3), 228–242. </w:t>
      </w:r>
      <w:r>
        <w:fldChar w:fldCharType="begin"/>
      </w:r>
      <w:r>
        <w:instrText xml:space="preserve"> HYPERLINK "https://doi.org/10.1002/sej.1256" </w:instrText>
      </w:r>
      <w:r>
        <w:fldChar w:fldCharType="separate"/>
      </w:r>
      <w:r>
        <w:rPr>
          <w:rStyle w:val="15"/>
          <w:rFonts w:ascii="Tahoma" w:hAnsi="Tahoma" w:cs="Tahoma"/>
          <w:sz w:val="20"/>
        </w:rPr>
        <w:t>https://doi.org/10.1002/sej.1256</w:t>
      </w:r>
      <w:r>
        <w:rPr>
          <w:rStyle w:val="15"/>
          <w:rFonts w:ascii="Tahoma" w:hAnsi="Tahoma" w:cs="Tahoma"/>
          <w:sz w:val="20"/>
        </w:rPr>
        <w:fldChar w:fldCharType="end"/>
      </w:r>
    </w:p>
    <w:p w14:paraId="706E86DC">
      <w:pPr>
        <w:pStyle w:val="23"/>
        <w:ind w:left="400" w:hanging="400" w:hangingChars="200"/>
        <w:rPr>
          <w:rFonts w:ascii="Tahoma" w:hAnsi="Tahoma" w:cs="Tahoma"/>
          <w:sz w:val="20"/>
        </w:rPr>
      </w:pPr>
      <w:r>
        <w:rPr>
          <w:rFonts w:ascii="Tahoma" w:hAnsi="Tahoma" w:cs="Tahoma"/>
          <w:sz w:val="20"/>
        </w:rPr>
        <w:t xml:space="preserve">Annarelli, A., &amp; Nonino, F. (2016). Strategic and operational management of organizational resilience: Current state of research and future directions. </w:t>
      </w:r>
      <w:r>
        <w:rPr>
          <w:rFonts w:ascii="Tahoma" w:hAnsi="Tahoma" w:cs="Tahoma"/>
          <w:i/>
          <w:iCs/>
          <w:sz w:val="20"/>
        </w:rPr>
        <w:t>Omega</w:t>
      </w:r>
      <w:r>
        <w:rPr>
          <w:rFonts w:ascii="Tahoma" w:hAnsi="Tahoma" w:cs="Tahoma"/>
          <w:sz w:val="20"/>
        </w:rPr>
        <w:t xml:space="preserve">, </w:t>
      </w:r>
      <w:r>
        <w:rPr>
          <w:rFonts w:ascii="Tahoma" w:hAnsi="Tahoma" w:cs="Tahoma"/>
          <w:i/>
          <w:iCs/>
          <w:sz w:val="20"/>
        </w:rPr>
        <w:t>62</w:t>
      </w:r>
      <w:r>
        <w:rPr>
          <w:rFonts w:ascii="Tahoma" w:hAnsi="Tahoma" w:cs="Tahoma"/>
          <w:sz w:val="20"/>
        </w:rPr>
        <w:t xml:space="preserve">, 1–18. </w:t>
      </w:r>
      <w:r>
        <w:fldChar w:fldCharType="begin"/>
      </w:r>
      <w:r>
        <w:instrText xml:space="preserve"> HYPERLINK "https://doi.org/10.1016/j.omega.2015.08.004" </w:instrText>
      </w:r>
      <w:r>
        <w:fldChar w:fldCharType="separate"/>
      </w:r>
      <w:r>
        <w:rPr>
          <w:rStyle w:val="15"/>
          <w:rFonts w:ascii="Tahoma" w:hAnsi="Tahoma" w:cs="Tahoma"/>
          <w:sz w:val="20"/>
        </w:rPr>
        <w:t>https://doi.org/10.1016/j.omega.2015.08.004</w:t>
      </w:r>
      <w:r>
        <w:rPr>
          <w:rStyle w:val="15"/>
          <w:rFonts w:ascii="Tahoma" w:hAnsi="Tahoma" w:cs="Tahoma"/>
          <w:sz w:val="20"/>
        </w:rPr>
        <w:fldChar w:fldCharType="end"/>
      </w:r>
    </w:p>
    <w:p w14:paraId="5B389963">
      <w:pPr>
        <w:pStyle w:val="23"/>
        <w:ind w:left="400" w:hanging="400" w:hangingChars="200"/>
        <w:rPr>
          <w:rFonts w:ascii="Tahoma" w:hAnsi="Tahoma" w:cs="Tahoma"/>
          <w:sz w:val="20"/>
        </w:rPr>
      </w:pPr>
      <w:r>
        <w:rPr>
          <w:rFonts w:ascii="Tahoma" w:hAnsi="Tahoma" w:cs="Tahoma"/>
          <w:sz w:val="20"/>
        </w:rPr>
        <w:t xml:space="preserve">Awad, J. A. R., &amp; Martín-Rojas, R. (2024). Digital transformation influence on organisational resilience through organisational learning and innovation. </w:t>
      </w:r>
      <w:r>
        <w:rPr>
          <w:rFonts w:ascii="Tahoma" w:hAnsi="Tahoma" w:cs="Tahoma"/>
          <w:i/>
          <w:iCs/>
          <w:sz w:val="20"/>
        </w:rPr>
        <w:t>Journal of Innovation and Entrepreneurship</w:t>
      </w:r>
      <w:r>
        <w:rPr>
          <w:rFonts w:ascii="Tahoma" w:hAnsi="Tahoma" w:cs="Tahoma"/>
          <w:sz w:val="20"/>
        </w:rPr>
        <w:t xml:space="preserve">, </w:t>
      </w:r>
      <w:r>
        <w:rPr>
          <w:rFonts w:ascii="Tahoma" w:hAnsi="Tahoma" w:cs="Tahoma"/>
          <w:i/>
          <w:iCs/>
          <w:sz w:val="20"/>
        </w:rPr>
        <w:t>13</w:t>
      </w:r>
      <w:r>
        <w:rPr>
          <w:rFonts w:ascii="Tahoma" w:hAnsi="Tahoma" w:cs="Tahoma"/>
          <w:sz w:val="20"/>
        </w:rPr>
        <w:t xml:space="preserve">(1), 69. </w:t>
      </w:r>
      <w:r>
        <w:fldChar w:fldCharType="begin"/>
      </w:r>
      <w:r>
        <w:instrText xml:space="preserve"> HYPERLINK "https://doi.org/10.1186/s13731-024-00405-4" </w:instrText>
      </w:r>
      <w:r>
        <w:fldChar w:fldCharType="separate"/>
      </w:r>
      <w:r>
        <w:rPr>
          <w:rStyle w:val="15"/>
          <w:rFonts w:ascii="Tahoma" w:hAnsi="Tahoma" w:cs="Tahoma"/>
          <w:sz w:val="20"/>
        </w:rPr>
        <w:t>https://doi.org/10.1186/s13731-024-00405-4</w:t>
      </w:r>
      <w:r>
        <w:rPr>
          <w:rStyle w:val="15"/>
          <w:rFonts w:ascii="Tahoma" w:hAnsi="Tahoma" w:cs="Tahoma"/>
          <w:sz w:val="20"/>
        </w:rPr>
        <w:fldChar w:fldCharType="end"/>
      </w:r>
    </w:p>
    <w:p w14:paraId="2561415C">
      <w:pPr>
        <w:pStyle w:val="23"/>
        <w:ind w:left="400" w:hanging="400" w:hangingChars="200"/>
        <w:rPr>
          <w:rFonts w:ascii="Tahoma" w:hAnsi="Tahoma" w:cs="Tahoma"/>
          <w:sz w:val="20"/>
        </w:rPr>
      </w:pPr>
      <w:r>
        <w:rPr>
          <w:rFonts w:ascii="Tahoma" w:hAnsi="Tahoma" w:cs="Tahoma"/>
          <w:sz w:val="20"/>
        </w:rPr>
        <w:t xml:space="preserve">Becker, J.-M., Klein, K., &amp; Wetzels, M. (2012). Hierarchical latent variable models in PLS-SEM: Guidelines for using reflective-formative type models. </w:t>
      </w:r>
      <w:r>
        <w:rPr>
          <w:rFonts w:ascii="Tahoma" w:hAnsi="Tahoma" w:cs="Tahoma"/>
          <w:i/>
          <w:iCs/>
          <w:sz w:val="20"/>
        </w:rPr>
        <w:t>Long Range Planning</w:t>
      </w:r>
      <w:r>
        <w:rPr>
          <w:rFonts w:ascii="Tahoma" w:hAnsi="Tahoma" w:cs="Tahoma"/>
          <w:sz w:val="20"/>
        </w:rPr>
        <w:t xml:space="preserve">, </w:t>
      </w:r>
      <w:r>
        <w:rPr>
          <w:rFonts w:ascii="Tahoma" w:hAnsi="Tahoma" w:cs="Tahoma"/>
          <w:i/>
          <w:iCs/>
          <w:sz w:val="20"/>
        </w:rPr>
        <w:t>45</w:t>
      </w:r>
      <w:r>
        <w:rPr>
          <w:rFonts w:ascii="Tahoma" w:hAnsi="Tahoma" w:cs="Tahoma"/>
          <w:sz w:val="20"/>
        </w:rPr>
        <w:t xml:space="preserve">(5–6), 359–394. </w:t>
      </w:r>
      <w:r>
        <w:fldChar w:fldCharType="begin"/>
      </w:r>
      <w:r>
        <w:instrText xml:space="preserve"> HYPERLINK "https://doi.org/10.1016/j.lrp.2012.10.001" </w:instrText>
      </w:r>
      <w:r>
        <w:fldChar w:fldCharType="separate"/>
      </w:r>
      <w:r>
        <w:rPr>
          <w:rStyle w:val="15"/>
          <w:rFonts w:ascii="Tahoma" w:hAnsi="Tahoma" w:cs="Tahoma"/>
          <w:sz w:val="20"/>
        </w:rPr>
        <w:t>https://doi.org/10.1016/j.lrp.2012.10.001</w:t>
      </w:r>
      <w:r>
        <w:rPr>
          <w:rStyle w:val="15"/>
          <w:rFonts w:ascii="Tahoma" w:hAnsi="Tahoma" w:cs="Tahoma"/>
          <w:sz w:val="20"/>
        </w:rPr>
        <w:fldChar w:fldCharType="end"/>
      </w:r>
    </w:p>
    <w:p w14:paraId="1F152A76">
      <w:pPr>
        <w:pStyle w:val="23"/>
        <w:ind w:left="400" w:hanging="400" w:hangingChars="200"/>
        <w:rPr>
          <w:rFonts w:ascii="Tahoma" w:hAnsi="Tahoma" w:cs="Tahoma"/>
          <w:sz w:val="20"/>
        </w:rPr>
      </w:pPr>
      <w:r>
        <w:rPr>
          <w:rFonts w:ascii="Tahoma" w:hAnsi="Tahoma" w:cs="Tahoma"/>
          <w:sz w:val="20"/>
        </w:rPr>
        <w:t xml:space="preserve">Bhatt, S. R. (2025). The impact of digital transformation on organizational resilience in Nepalese SMEs: The mediating role of entrepreneurial orientation. </w:t>
      </w:r>
      <w:r>
        <w:rPr>
          <w:rFonts w:ascii="Tahoma" w:hAnsi="Tahoma" w:cs="Tahoma"/>
          <w:i/>
          <w:iCs/>
          <w:sz w:val="20"/>
        </w:rPr>
        <w:t>Journal of Business and Management</w:t>
      </w:r>
      <w:r>
        <w:rPr>
          <w:rFonts w:ascii="Tahoma" w:hAnsi="Tahoma" w:cs="Tahoma"/>
          <w:sz w:val="20"/>
        </w:rPr>
        <w:t xml:space="preserve">, </w:t>
      </w:r>
      <w:r>
        <w:rPr>
          <w:rFonts w:ascii="Tahoma" w:hAnsi="Tahoma" w:cs="Tahoma"/>
          <w:i/>
          <w:iCs/>
          <w:sz w:val="20"/>
        </w:rPr>
        <w:t>9</w:t>
      </w:r>
      <w:r>
        <w:rPr>
          <w:rFonts w:ascii="Tahoma" w:hAnsi="Tahoma" w:cs="Tahoma"/>
          <w:sz w:val="20"/>
        </w:rPr>
        <w:t xml:space="preserve">(I), 88–104. </w:t>
      </w:r>
      <w:r>
        <w:fldChar w:fldCharType="begin"/>
      </w:r>
      <w:r>
        <w:instrText xml:space="preserve"> HYPERLINK "https://doi.org/10.3126/jbm.v9iI.81191" </w:instrText>
      </w:r>
      <w:r>
        <w:fldChar w:fldCharType="separate"/>
      </w:r>
      <w:r>
        <w:rPr>
          <w:rStyle w:val="15"/>
          <w:rFonts w:ascii="Tahoma" w:hAnsi="Tahoma" w:cs="Tahoma"/>
          <w:sz w:val="20"/>
        </w:rPr>
        <w:t>https://doi.org/10.3126/jbm.v9iI.81191</w:t>
      </w:r>
      <w:r>
        <w:rPr>
          <w:rStyle w:val="15"/>
          <w:rFonts w:ascii="Tahoma" w:hAnsi="Tahoma" w:cs="Tahoma"/>
          <w:sz w:val="20"/>
        </w:rPr>
        <w:fldChar w:fldCharType="end"/>
      </w:r>
    </w:p>
    <w:p w14:paraId="0A0AA1A6">
      <w:pPr>
        <w:pStyle w:val="23"/>
        <w:ind w:left="400" w:hanging="400" w:hangingChars="200"/>
        <w:rPr>
          <w:rFonts w:ascii="Tahoma" w:hAnsi="Tahoma" w:cs="Tahoma"/>
          <w:sz w:val="20"/>
        </w:rPr>
      </w:pPr>
      <w:r>
        <w:rPr>
          <w:rFonts w:ascii="Tahoma" w:hAnsi="Tahoma" w:cs="Tahoma"/>
          <w:sz w:val="20"/>
        </w:rPr>
        <w:t xml:space="preserve">Browder, R. E., Dwyer, S. M., &amp; Koch, H. (2024). Upgrading adaptation: How digital transformation promotes organizational resilience. </w:t>
      </w:r>
      <w:r>
        <w:rPr>
          <w:rFonts w:ascii="Tahoma" w:hAnsi="Tahoma" w:cs="Tahoma"/>
          <w:i/>
          <w:iCs/>
          <w:sz w:val="20"/>
        </w:rPr>
        <w:t>Strategic Entrepreneurship Journal</w:t>
      </w:r>
      <w:r>
        <w:rPr>
          <w:rFonts w:ascii="Tahoma" w:hAnsi="Tahoma" w:cs="Tahoma"/>
          <w:sz w:val="20"/>
        </w:rPr>
        <w:t xml:space="preserve">, </w:t>
      </w:r>
      <w:r>
        <w:rPr>
          <w:rFonts w:ascii="Tahoma" w:hAnsi="Tahoma" w:cs="Tahoma"/>
          <w:i/>
          <w:iCs/>
          <w:sz w:val="20"/>
        </w:rPr>
        <w:t>18</w:t>
      </w:r>
      <w:r>
        <w:rPr>
          <w:rFonts w:ascii="Tahoma" w:hAnsi="Tahoma" w:cs="Tahoma"/>
          <w:sz w:val="20"/>
        </w:rPr>
        <w:t xml:space="preserve">(1), 128–164. (1 📊). </w:t>
      </w:r>
      <w:r>
        <w:fldChar w:fldCharType="begin"/>
      </w:r>
      <w:r>
        <w:instrText xml:space="preserve"> HYPERLINK "https://doi.org/10.1002/sej.1483" </w:instrText>
      </w:r>
      <w:r>
        <w:fldChar w:fldCharType="separate"/>
      </w:r>
      <w:r>
        <w:rPr>
          <w:rStyle w:val="15"/>
          <w:rFonts w:ascii="Tahoma" w:hAnsi="Tahoma" w:cs="Tahoma"/>
          <w:sz w:val="20"/>
        </w:rPr>
        <w:t>https://doi.org/10.1002/sej.1483</w:t>
      </w:r>
      <w:r>
        <w:rPr>
          <w:rStyle w:val="15"/>
          <w:rFonts w:ascii="Tahoma" w:hAnsi="Tahoma" w:cs="Tahoma"/>
          <w:sz w:val="20"/>
        </w:rPr>
        <w:fldChar w:fldCharType="end"/>
      </w:r>
    </w:p>
    <w:p w14:paraId="54E81A4C">
      <w:pPr>
        <w:pStyle w:val="23"/>
        <w:ind w:left="400" w:hanging="400" w:hangingChars="200"/>
        <w:rPr>
          <w:rFonts w:ascii="Tahoma" w:hAnsi="Tahoma" w:cs="Tahoma"/>
          <w:sz w:val="20"/>
        </w:rPr>
      </w:pPr>
      <w:r>
        <w:rPr>
          <w:rFonts w:ascii="Tahoma" w:hAnsi="Tahoma" w:cs="Tahoma"/>
          <w:sz w:val="20"/>
        </w:rPr>
        <w:t xml:space="preserve">Bughin, J. (2024). Resilience and performance: Capturing their synergy for ongoing success. </w:t>
      </w:r>
      <w:r>
        <w:rPr>
          <w:rFonts w:ascii="Tahoma" w:hAnsi="Tahoma" w:cs="Tahoma"/>
          <w:i/>
          <w:iCs/>
          <w:sz w:val="20"/>
        </w:rPr>
        <w:t>Journal of Business Strategy</w:t>
      </w:r>
      <w:r>
        <w:rPr>
          <w:rFonts w:ascii="Tahoma" w:hAnsi="Tahoma" w:cs="Tahoma"/>
          <w:sz w:val="20"/>
        </w:rPr>
        <w:t xml:space="preserve">, </w:t>
      </w:r>
      <w:r>
        <w:rPr>
          <w:rFonts w:ascii="Tahoma" w:hAnsi="Tahoma" w:cs="Tahoma"/>
          <w:i/>
          <w:iCs/>
          <w:sz w:val="20"/>
        </w:rPr>
        <w:t>45</w:t>
      </w:r>
      <w:r>
        <w:rPr>
          <w:rFonts w:ascii="Tahoma" w:hAnsi="Tahoma" w:cs="Tahoma"/>
          <w:sz w:val="20"/>
        </w:rPr>
        <w:t>(2), 124–132. https://doi.org/10.1108/JBS-07-2022-0114</w:t>
      </w:r>
    </w:p>
    <w:p w14:paraId="6745A9E7">
      <w:pPr>
        <w:pStyle w:val="23"/>
        <w:ind w:left="400" w:hanging="400" w:hangingChars="200"/>
        <w:rPr>
          <w:rFonts w:ascii="Tahoma" w:hAnsi="Tahoma" w:cs="Tahoma"/>
          <w:sz w:val="20"/>
        </w:rPr>
      </w:pPr>
      <w:r>
        <w:rPr>
          <w:rFonts w:ascii="Tahoma" w:hAnsi="Tahoma" w:cs="Tahoma"/>
          <w:sz w:val="20"/>
        </w:rPr>
        <w:t xml:space="preserve">Cenfetelli, R. T., &amp; Bassellier, G. (2009). Interpretation of formative measurement in information systems research. </w:t>
      </w:r>
      <w:r>
        <w:rPr>
          <w:rFonts w:ascii="Tahoma" w:hAnsi="Tahoma" w:cs="Tahoma"/>
          <w:i/>
          <w:iCs/>
          <w:sz w:val="20"/>
        </w:rPr>
        <w:t>MIS Quarterly</w:t>
      </w:r>
      <w:r>
        <w:rPr>
          <w:rFonts w:ascii="Tahoma" w:hAnsi="Tahoma" w:cs="Tahoma"/>
          <w:sz w:val="20"/>
        </w:rPr>
        <w:t xml:space="preserve">, 689–707. </w:t>
      </w:r>
      <w:r>
        <w:fldChar w:fldCharType="begin"/>
      </w:r>
      <w:r>
        <w:instrText xml:space="preserve"> HYPERLINK "https://doi.org/10.2307/20650323" </w:instrText>
      </w:r>
      <w:r>
        <w:fldChar w:fldCharType="separate"/>
      </w:r>
      <w:r>
        <w:rPr>
          <w:rStyle w:val="15"/>
          <w:rFonts w:ascii="Tahoma" w:hAnsi="Tahoma" w:cs="Tahoma"/>
          <w:sz w:val="20"/>
        </w:rPr>
        <w:t>https://doi.org/10.2307/20650323</w:t>
      </w:r>
      <w:r>
        <w:rPr>
          <w:rStyle w:val="15"/>
          <w:rFonts w:ascii="Tahoma" w:hAnsi="Tahoma" w:cs="Tahoma"/>
          <w:sz w:val="20"/>
        </w:rPr>
        <w:fldChar w:fldCharType="end"/>
      </w:r>
    </w:p>
    <w:p w14:paraId="7693EA04">
      <w:pPr>
        <w:pStyle w:val="23"/>
        <w:ind w:left="400" w:hanging="400" w:hangingChars="200"/>
        <w:rPr>
          <w:rFonts w:ascii="Tahoma" w:hAnsi="Tahoma" w:cs="Tahoma"/>
          <w:sz w:val="20"/>
        </w:rPr>
      </w:pPr>
      <w:r>
        <w:rPr>
          <w:rFonts w:ascii="Tahoma" w:hAnsi="Tahoma" w:cs="Tahoma"/>
          <w:sz w:val="20"/>
        </w:rPr>
        <w:t xml:space="preserve">Chanias, S., Myers, M. D., &amp; Hess, T. (2019). Digital transformation strategy making in pre-digital organizations: The case of a financial services provider. </w:t>
      </w:r>
      <w:r>
        <w:rPr>
          <w:rFonts w:ascii="Tahoma" w:hAnsi="Tahoma" w:cs="Tahoma"/>
          <w:i/>
          <w:iCs/>
          <w:sz w:val="20"/>
        </w:rPr>
        <w:t>The Journal of Strategic Information Systems</w:t>
      </w:r>
      <w:r>
        <w:rPr>
          <w:rFonts w:ascii="Tahoma" w:hAnsi="Tahoma" w:cs="Tahoma"/>
          <w:sz w:val="20"/>
        </w:rPr>
        <w:t xml:space="preserve">, </w:t>
      </w:r>
      <w:r>
        <w:rPr>
          <w:rFonts w:ascii="Tahoma" w:hAnsi="Tahoma" w:cs="Tahoma"/>
          <w:i/>
          <w:iCs/>
          <w:sz w:val="20"/>
        </w:rPr>
        <w:t>28</w:t>
      </w:r>
      <w:r>
        <w:rPr>
          <w:rFonts w:ascii="Tahoma" w:hAnsi="Tahoma" w:cs="Tahoma"/>
          <w:sz w:val="20"/>
        </w:rPr>
        <w:t xml:space="preserve">(1), 17–33. </w:t>
      </w:r>
      <w:r>
        <w:fldChar w:fldCharType="begin"/>
      </w:r>
      <w:r>
        <w:instrText xml:space="preserve"> HYPERLINK "https://doi.org/10.1016/j.jsis.2018.11.003" </w:instrText>
      </w:r>
      <w:r>
        <w:fldChar w:fldCharType="separate"/>
      </w:r>
      <w:r>
        <w:rPr>
          <w:rStyle w:val="15"/>
          <w:rFonts w:ascii="Tahoma" w:hAnsi="Tahoma" w:cs="Tahoma"/>
          <w:sz w:val="20"/>
        </w:rPr>
        <w:t>https://doi.org/10.1016/j.jsis.2018.11.003</w:t>
      </w:r>
      <w:r>
        <w:rPr>
          <w:rStyle w:val="15"/>
          <w:rFonts w:ascii="Tahoma" w:hAnsi="Tahoma" w:cs="Tahoma"/>
          <w:sz w:val="20"/>
        </w:rPr>
        <w:fldChar w:fldCharType="end"/>
      </w:r>
    </w:p>
    <w:p w14:paraId="23859943">
      <w:pPr>
        <w:pStyle w:val="23"/>
        <w:ind w:left="400" w:hanging="400" w:hangingChars="200"/>
        <w:rPr>
          <w:rFonts w:ascii="Tahoma" w:hAnsi="Tahoma" w:cs="Tahoma"/>
          <w:sz w:val="20"/>
        </w:rPr>
      </w:pPr>
      <w:r>
        <w:rPr>
          <w:rFonts w:ascii="Tahoma" w:hAnsi="Tahoma" w:cs="Tahoma"/>
          <w:sz w:val="20"/>
        </w:rPr>
        <w:t xml:space="preserve">Chin, W. W. (1998). Commentary: Issues and opinion on structural equation modeling. In </w:t>
      </w:r>
      <w:r>
        <w:rPr>
          <w:rFonts w:ascii="Tahoma" w:hAnsi="Tahoma" w:cs="Tahoma"/>
          <w:i/>
          <w:iCs/>
          <w:sz w:val="20"/>
        </w:rPr>
        <w:t>MIS quarterly</w:t>
      </w:r>
      <w:r>
        <w:rPr>
          <w:rFonts w:ascii="Tahoma" w:hAnsi="Tahoma" w:cs="Tahoma"/>
          <w:sz w:val="20"/>
        </w:rPr>
        <w:t xml:space="preserve"> (pp. vii–xvi). JSTOR. https://www.jstor.org/stable/249674</w:t>
      </w:r>
    </w:p>
    <w:p w14:paraId="575551EA">
      <w:pPr>
        <w:pStyle w:val="23"/>
        <w:ind w:left="400" w:hanging="400" w:hangingChars="200"/>
        <w:rPr>
          <w:rFonts w:ascii="Tahoma" w:hAnsi="Tahoma" w:cs="Tahoma"/>
          <w:sz w:val="20"/>
        </w:rPr>
      </w:pPr>
      <w:r>
        <w:rPr>
          <w:rFonts w:ascii="Tahoma" w:hAnsi="Tahoma" w:cs="Tahoma"/>
          <w:sz w:val="20"/>
        </w:rPr>
        <w:t xml:space="preserve">Cohen, J. (2013). </w:t>
      </w:r>
      <w:r>
        <w:rPr>
          <w:rFonts w:ascii="Tahoma" w:hAnsi="Tahoma" w:cs="Tahoma"/>
          <w:i/>
          <w:iCs/>
          <w:sz w:val="20"/>
        </w:rPr>
        <w:t>Statistical power analysis for the behavioral sciences</w:t>
      </w:r>
      <w:r>
        <w:rPr>
          <w:rFonts w:ascii="Tahoma" w:hAnsi="Tahoma" w:cs="Tahoma"/>
          <w:sz w:val="20"/>
        </w:rPr>
        <w:t xml:space="preserve">. routledge. </w:t>
      </w:r>
      <w:r>
        <w:fldChar w:fldCharType="begin"/>
      </w:r>
      <w:r>
        <w:instrText xml:space="preserve"> HYPERLINK "https://www.taylorfrancis.com/books/mono/10.4324/9780203771587/statistical-power-analysis-behavioral-sciences-jacob-cohen" </w:instrText>
      </w:r>
      <w:r>
        <w:fldChar w:fldCharType="separate"/>
      </w:r>
      <w:r>
        <w:rPr>
          <w:rStyle w:val="15"/>
          <w:rFonts w:ascii="Tahoma" w:hAnsi="Tahoma" w:cs="Tahoma"/>
          <w:sz w:val="20"/>
        </w:rPr>
        <w:t>https://www.taylorfrancis.com/books/mono/10.4324/9780203771587/statistical-power-analysis-behavioral-sciences-jacob-cohen</w:t>
      </w:r>
      <w:r>
        <w:rPr>
          <w:rStyle w:val="15"/>
          <w:rFonts w:ascii="Tahoma" w:hAnsi="Tahoma" w:cs="Tahoma"/>
          <w:sz w:val="20"/>
        </w:rPr>
        <w:fldChar w:fldCharType="end"/>
      </w:r>
    </w:p>
    <w:p w14:paraId="7F346F25">
      <w:pPr>
        <w:pStyle w:val="23"/>
        <w:ind w:left="400" w:hanging="400" w:hangingChars="200"/>
        <w:rPr>
          <w:rFonts w:ascii="Tahoma" w:hAnsi="Tahoma" w:cs="Tahoma"/>
          <w:sz w:val="20"/>
        </w:rPr>
      </w:pPr>
      <w:r>
        <w:rPr>
          <w:rFonts w:ascii="Tahoma" w:hAnsi="Tahoma" w:cs="Tahoma"/>
          <w:sz w:val="20"/>
        </w:rPr>
        <w:t xml:space="preserve">Cui, R., Sun, T., Lu, Z., &amp; Golden, J. (2020). Sooner or Later? Promising Delivery Speed in Online Retail. </w:t>
      </w:r>
      <w:r>
        <w:rPr>
          <w:rFonts w:ascii="Tahoma" w:hAnsi="Tahoma" w:cs="Tahoma"/>
          <w:i/>
          <w:iCs/>
          <w:sz w:val="20"/>
        </w:rPr>
        <w:t>SSRN Electronic Journal</w:t>
      </w:r>
      <w:r>
        <w:rPr>
          <w:rFonts w:ascii="Tahoma" w:hAnsi="Tahoma" w:cs="Tahoma"/>
          <w:sz w:val="20"/>
        </w:rPr>
        <w:t xml:space="preserve">. </w:t>
      </w:r>
      <w:r>
        <w:fldChar w:fldCharType="begin"/>
      </w:r>
      <w:r>
        <w:instrText xml:space="preserve"> HYPERLINK "https://doi.org/10.2139/ssrn.3563404" </w:instrText>
      </w:r>
      <w:r>
        <w:fldChar w:fldCharType="separate"/>
      </w:r>
      <w:r>
        <w:rPr>
          <w:rStyle w:val="15"/>
          <w:rFonts w:ascii="Tahoma" w:hAnsi="Tahoma" w:cs="Tahoma"/>
          <w:sz w:val="20"/>
        </w:rPr>
        <w:t>https://doi.org/10.2139/ssrn.3563404</w:t>
      </w:r>
      <w:r>
        <w:rPr>
          <w:rStyle w:val="15"/>
          <w:rFonts w:ascii="Tahoma" w:hAnsi="Tahoma" w:cs="Tahoma"/>
          <w:sz w:val="20"/>
        </w:rPr>
        <w:fldChar w:fldCharType="end"/>
      </w:r>
    </w:p>
    <w:p w14:paraId="1998E949">
      <w:pPr>
        <w:pStyle w:val="23"/>
        <w:ind w:left="400" w:hanging="400" w:hangingChars="200"/>
        <w:rPr>
          <w:rFonts w:ascii="Tahoma" w:hAnsi="Tahoma" w:cs="Tahoma"/>
          <w:sz w:val="20"/>
        </w:rPr>
      </w:pPr>
      <w:r>
        <w:rPr>
          <w:rFonts w:ascii="Tahoma" w:hAnsi="Tahoma" w:cs="Tahoma"/>
          <w:sz w:val="20"/>
        </w:rPr>
        <w:t xml:space="preserve">Delana, K., Savva, N., &amp; Tezcan, T. (2021). Proactive Customer Service: Operational Benefits and Economic Frictions. </w:t>
      </w:r>
      <w:r>
        <w:rPr>
          <w:rFonts w:ascii="Tahoma" w:hAnsi="Tahoma" w:cs="Tahoma"/>
          <w:i/>
          <w:iCs/>
          <w:sz w:val="20"/>
        </w:rPr>
        <w:t>Manufacturing &amp; Service Operations Management</w:t>
      </w:r>
      <w:r>
        <w:rPr>
          <w:rFonts w:ascii="Tahoma" w:hAnsi="Tahoma" w:cs="Tahoma"/>
          <w:sz w:val="20"/>
        </w:rPr>
        <w:t xml:space="preserve">, </w:t>
      </w:r>
      <w:r>
        <w:rPr>
          <w:rFonts w:ascii="Tahoma" w:hAnsi="Tahoma" w:cs="Tahoma"/>
          <w:i/>
          <w:iCs/>
          <w:sz w:val="20"/>
        </w:rPr>
        <w:t>23</w:t>
      </w:r>
      <w:r>
        <w:rPr>
          <w:rFonts w:ascii="Tahoma" w:hAnsi="Tahoma" w:cs="Tahoma"/>
          <w:sz w:val="20"/>
        </w:rPr>
        <w:t xml:space="preserve">(1), 70–87. </w:t>
      </w:r>
      <w:r>
        <w:fldChar w:fldCharType="begin"/>
      </w:r>
      <w:r>
        <w:instrText xml:space="preserve"> HYPERLINK "https://doi.org/10.1287/msom.2019.0811" </w:instrText>
      </w:r>
      <w:r>
        <w:fldChar w:fldCharType="separate"/>
      </w:r>
      <w:r>
        <w:rPr>
          <w:rStyle w:val="15"/>
          <w:rFonts w:ascii="Tahoma" w:hAnsi="Tahoma" w:cs="Tahoma"/>
          <w:sz w:val="20"/>
        </w:rPr>
        <w:t>https://doi.org/10.1287/msom.2019.0811</w:t>
      </w:r>
      <w:r>
        <w:rPr>
          <w:rStyle w:val="15"/>
          <w:rFonts w:ascii="Tahoma" w:hAnsi="Tahoma" w:cs="Tahoma"/>
          <w:sz w:val="20"/>
        </w:rPr>
        <w:fldChar w:fldCharType="end"/>
      </w:r>
    </w:p>
    <w:p w14:paraId="1A3A5F54">
      <w:pPr>
        <w:pStyle w:val="23"/>
        <w:ind w:left="400" w:hanging="400" w:hangingChars="200"/>
        <w:rPr>
          <w:rFonts w:ascii="Tahoma" w:hAnsi="Tahoma" w:cs="Tahoma"/>
          <w:sz w:val="20"/>
        </w:rPr>
      </w:pPr>
      <w:r>
        <w:rPr>
          <w:rFonts w:ascii="Tahoma" w:hAnsi="Tahoma" w:cs="Tahoma"/>
          <w:sz w:val="20"/>
        </w:rPr>
        <w:t xml:space="preserve">Duchek, S. (2020). Organizational resilience: A capability-based conceptualization. </w:t>
      </w:r>
      <w:r>
        <w:rPr>
          <w:rFonts w:ascii="Tahoma" w:hAnsi="Tahoma" w:cs="Tahoma"/>
          <w:i/>
          <w:iCs/>
          <w:sz w:val="20"/>
        </w:rPr>
        <w:t>Business Research</w:t>
      </w:r>
      <w:r>
        <w:rPr>
          <w:rFonts w:ascii="Tahoma" w:hAnsi="Tahoma" w:cs="Tahoma"/>
          <w:sz w:val="20"/>
        </w:rPr>
        <w:t xml:space="preserve">, </w:t>
      </w:r>
      <w:r>
        <w:rPr>
          <w:rFonts w:ascii="Tahoma" w:hAnsi="Tahoma" w:cs="Tahoma"/>
          <w:i/>
          <w:iCs/>
          <w:sz w:val="20"/>
        </w:rPr>
        <w:t>13</w:t>
      </w:r>
      <w:r>
        <w:rPr>
          <w:rFonts w:ascii="Tahoma" w:hAnsi="Tahoma" w:cs="Tahoma"/>
          <w:sz w:val="20"/>
        </w:rPr>
        <w:t>(1), 215–246. (621 📊).</w:t>
      </w:r>
      <w:r>
        <w:fldChar w:fldCharType="begin"/>
      </w:r>
      <w:r>
        <w:instrText xml:space="preserve"> HYPERLINK "%20https:/doi.org/10.1007/s40685-019-0085-7" </w:instrText>
      </w:r>
      <w:r>
        <w:fldChar w:fldCharType="separate"/>
      </w:r>
      <w:r>
        <w:rPr>
          <w:rStyle w:val="15"/>
          <w:rFonts w:ascii="Tahoma" w:hAnsi="Tahoma" w:cs="Tahoma"/>
          <w:sz w:val="20"/>
        </w:rPr>
        <w:t xml:space="preserve"> https://doi.org/10.1007/s40685-019-0085-7</w:t>
      </w:r>
      <w:r>
        <w:rPr>
          <w:rStyle w:val="15"/>
          <w:rFonts w:ascii="Tahoma" w:hAnsi="Tahoma" w:cs="Tahoma"/>
          <w:sz w:val="20"/>
        </w:rPr>
        <w:fldChar w:fldCharType="end"/>
      </w:r>
    </w:p>
    <w:p w14:paraId="4C67C9C5">
      <w:pPr>
        <w:pStyle w:val="23"/>
        <w:ind w:left="400" w:hanging="400" w:hangingChars="200"/>
        <w:rPr>
          <w:rFonts w:ascii="Tahoma" w:hAnsi="Tahoma" w:cs="Tahoma"/>
          <w:sz w:val="20"/>
        </w:rPr>
      </w:pPr>
      <w:r>
        <w:rPr>
          <w:rFonts w:ascii="Tahoma" w:hAnsi="Tahoma" w:cs="Tahoma"/>
          <w:sz w:val="20"/>
        </w:rPr>
        <w:t xml:space="preserve">Eisenhardt, K. M., &amp; Martin, J. A. (2017). Dynamic Capabilities: What Are They? In C. E. Helfat (Ed.), </w:t>
      </w:r>
      <w:r>
        <w:rPr>
          <w:rFonts w:ascii="Tahoma" w:hAnsi="Tahoma" w:cs="Tahoma"/>
          <w:i/>
          <w:iCs/>
          <w:sz w:val="20"/>
        </w:rPr>
        <w:t>The SMS Blackwell Handbook of Organizational Capabilities</w:t>
      </w:r>
      <w:r>
        <w:rPr>
          <w:rFonts w:ascii="Tahoma" w:hAnsi="Tahoma" w:cs="Tahoma"/>
          <w:sz w:val="20"/>
        </w:rPr>
        <w:t xml:space="preserve"> (1st ed., pp. 341–363). Wiley. </w:t>
      </w:r>
      <w:r>
        <w:fldChar w:fldCharType="begin"/>
      </w:r>
      <w:r>
        <w:instrText xml:space="preserve"> HYPERLINK "https://doi.org/10.1002/9781405164054.ch21" </w:instrText>
      </w:r>
      <w:r>
        <w:fldChar w:fldCharType="separate"/>
      </w:r>
      <w:r>
        <w:rPr>
          <w:rStyle w:val="15"/>
          <w:rFonts w:ascii="Tahoma" w:hAnsi="Tahoma" w:cs="Tahoma"/>
          <w:sz w:val="20"/>
        </w:rPr>
        <w:t>https://doi.org/10.1002/9781405164054.ch21</w:t>
      </w:r>
      <w:r>
        <w:rPr>
          <w:rStyle w:val="15"/>
          <w:rFonts w:ascii="Tahoma" w:hAnsi="Tahoma" w:cs="Tahoma"/>
          <w:sz w:val="20"/>
        </w:rPr>
        <w:fldChar w:fldCharType="end"/>
      </w:r>
    </w:p>
    <w:p w14:paraId="44B46382">
      <w:pPr>
        <w:pStyle w:val="23"/>
        <w:ind w:left="400" w:hanging="400" w:hangingChars="200"/>
        <w:rPr>
          <w:rFonts w:ascii="Tahoma" w:hAnsi="Tahoma" w:cs="Tahoma"/>
          <w:sz w:val="20"/>
        </w:rPr>
      </w:pPr>
      <w:r>
        <w:rPr>
          <w:rFonts w:ascii="Tahoma" w:hAnsi="Tahoma" w:cs="Tahoma"/>
          <w:sz w:val="20"/>
        </w:rPr>
        <w:t xml:space="preserve">Ellström, D., Holtström, J., Berg, E., &amp; Josefsson, C. (2022). Dynamic capabilities for digital transformation. </w:t>
      </w:r>
      <w:r>
        <w:rPr>
          <w:rFonts w:ascii="Tahoma" w:hAnsi="Tahoma" w:cs="Tahoma"/>
          <w:i/>
          <w:iCs/>
          <w:sz w:val="20"/>
        </w:rPr>
        <w:t>Journal of Strategy and Management</w:t>
      </w:r>
      <w:r>
        <w:rPr>
          <w:rFonts w:ascii="Tahoma" w:hAnsi="Tahoma" w:cs="Tahoma"/>
          <w:sz w:val="20"/>
        </w:rPr>
        <w:t xml:space="preserve">, </w:t>
      </w:r>
      <w:r>
        <w:rPr>
          <w:rFonts w:ascii="Tahoma" w:hAnsi="Tahoma" w:cs="Tahoma"/>
          <w:i/>
          <w:iCs/>
          <w:sz w:val="20"/>
        </w:rPr>
        <w:t>15</w:t>
      </w:r>
      <w:r>
        <w:rPr>
          <w:rFonts w:ascii="Tahoma" w:hAnsi="Tahoma" w:cs="Tahoma"/>
          <w:sz w:val="20"/>
        </w:rPr>
        <w:t xml:space="preserve">(2), 272–286. </w:t>
      </w:r>
      <w:r>
        <w:fldChar w:fldCharType="begin"/>
      </w:r>
      <w:r>
        <w:instrText xml:space="preserve"> HYPERLINK "https://doi.org/10.1108/JSMA-04-2021-0089" </w:instrText>
      </w:r>
      <w:r>
        <w:fldChar w:fldCharType="separate"/>
      </w:r>
      <w:r>
        <w:rPr>
          <w:rStyle w:val="15"/>
          <w:rFonts w:ascii="Tahoma" w:hAnsi="Tahoma" w:cs="Tahoma"/>
          <w:sz w:val="20"/>
        </w:rPr>
        <w:t>https://doi.org/10.1108/JSMA-04-2021-0089</w:t>
      </w:r>
      <w:r>
        <w:rPr>
          <w:rStyle w:val="15"/>
          <w:rFonts w:ascii="Tahoma" w:hAnsi="Tahoma" w:cs="Tahoma"/>
          <w:sz w:val="20"/>
        </w:rPr>
        <w:fldChar w:fldCharType="end"/>
      </w:r>
    </w:p>
    <w:p w14:paraId="575A3D01">
      <w:pPr>
        <w:pStyle w:val="23"/>
        <w:ind w:left="400" w:hanging="400" w:hangingChars="200"/>
        <w:rPr>
          <w:rFonts w:ascii="Tahoma" w:hAnsi="Tahoma" w:cs="Tahoma"/>
          <w:sz w:val="20"/>
        </w:rPr>
      </w:pPr>
      <w:r>
        <w:rPr>
          <w:rFonts w:ascii="Tahoma" w:hAnsi="Tahoma" w:cs="Tahoma"/>
          <w:sz w:val="20"/>
        </w:rPr>
        <w:t xml:space="preserve">Etienne Fabian, N., Dong, J. Q., Broekhuizen, T., &amp; Verhoef, P. C. (2024). Business value of SME digitalisation: When does it pay off more? </w:t>
      </w:r>
      <w:r>
        <w:rPr>
          <w:rFonts w:ascii="Tahoma" w:hAnsi="Tahoma" w:cs="Tahoma"/>
          <w:i/>
          <w:iCs/>
          <w:sz w:val="20"/>
        </w:rPr>
        <w:t>European Journal of Information Systems</w:t>
      </w:r>
      <w:r>
        <w:rPr>
          <w:rFonts w:ascii="Tahoma" w:hAnsi="Tahoma" w:cs="Tahoma"/>
          <w:sz w:val="20"/>
        </w:rPr>
        <w:t xml:space="preserve">, </w:t>
      </w:r>
      <w:r>
        <w:rPr>
          <w:rFonts w:ascii="Tahoma" w:hAnsi="Tahoma" w:cs="Tahoma"/>
          <w:i/>
          <w:iCs/>
          <w:sz w:val="20"/>
        </w:rPr>
        <w:t>33</w:t>
      </w:r>
      <w:r>
        <w:rPr>
          <w:rFonts w:ascii="Tahoma" w:hAnsi="Tahoma" w:cs="Tahoma"/>
          <w:sz w:val="20"/>
        </w:rPr>
        <w:t xml:space="preserve">(3), 383–402. </w:t>
      </w:r>
      <w:r>
        <w:fldChar w:fldCharType="begin"/>
      </w:r>
      <w:r>
        <w:instrText xml:space="preserve"> HYPERLINK "https://doi.org/10.1080/0960085X.2023.2167671" </w:instrText>
      </w:r>
      <w:r>
        <w:fldChar w:fldCharType="separate"/>
      </w:r>
      <w:r>
        <w:rPr>
          <w:rStyle w:val="15"/>
          <w:rFonts w:ascii="Tahoma" w:hAnsi="Tahoma" w:cs="Tahoma"/>
          <w:sz w:val="20"/>
        </w:rPr>
        <w:t>https://doi.org/10.1080/0960085X.2023.2167671</w:t>
      </w:r>
      <w:r>
        <w:rPr>
          <w:rStyle w:val="15"/>
          <w:rFonts w:ascii="Tahoma" w:hAnsi="Tahoma" w:cs="Tahoma"/>
          <w:sz w:val="20"/>
        </w:rPr>
        <w:fldChar w:fldCharType="end"/>
      </w:r>
    </w:p>
    <w:p w14:paraId="3BE333D8">
      <w:pPr>
        <w:pStyle w:val="23"/>
        <w:ind w:left="400" w:hanging="400" w:hangingChars="200"/>
        <w:rPr>
          <w:rFonts w:ascii="Tahoma" w:hAnsi="Tahoma" w:cs="Tahoma"/>
          <w:sz w:val="20"/>
        </w:rPr>
      </w:pPr>
      <w:r>
        <w:rPr>
          <w:rFonts w:ascii="Tahoma" w:hAnsi="Tahoma" w:cs="Tahoma"/>
          <w:sz w:val="20"/>
        </w:rPr>
        <w:t xml:space="preserve">Fang, Z. (2025). Microservice-Driven Modular Low-Code Platform for Accelerating SME Digital Transformation. </w:t>
      </w:r>
      <w:r>
        <w:rPr>
          <w:rFonts w:ascii="Tahoma" w:hAnsi="Tahoma" w:cs="Tahoma"/>
          <w:i/>
          <w:iCs/>
          <w:sz w:val="20"/>
        </w:rPr>
        <w:t>Proceedings of the 2025 International Conference on Economic Management and Big Data Application</w:t>
      </w:r>
      <w:r>
        <w:rPr>
          <w:rFonts w:ascii="Tahoma" w:hAnsi="Tahoma" w:cs="Tahoma"/>
          <w:sz w:val="20"/>
        </w:rPr>
        <w:t xml:space="preserve">, 894–898. </w:t>
      </w:r>
      <w:r>
        <w:fldChar w:fldCharType="begin"/>
      </w:r>
      <w:r>
        <w:instrText xml:space="preserve"> HYPERLINK "https://doi.org/10.1145/3770177.3770324" </w:instrText>
      </w:r>
      <w:r>
        <w:fldChar w:fldCharType="separate"/>
      </w:r>
      <w:r>
        <w:rPr>
          <w:rStyle w:val="15"/>
          <w:rFonts w:ascii="Tahoma" w:hAnsi="Tahoma" w:cs="Tahoma"/>
          <w:sz w:val="20"/>
        </w:rPr>
        <w:t>https://doi.org/10.1145/3770177.3770324</w:t>
      </w:r>
      <w:r>
        <w:rPr>
          <w:rStyle w:val="15"/>
          <w:rFonts w:ascii="Tahoma" w:hAnsi="Tahoma" w:cs="Tahoma"/>
          <w:sz w:val="20"/>
        </w:rPr>
        <w:fldChar w:fldCharType="end"/>
      </w:r>
    </w:p>
    <w:p w14:paraId="1648AF33">
      <w:pPr>
        <w:pStyle w:val="23"/>
        <w:ind w:left="400" w:hanging="400" w:hangingChars="200"/>
        <w:rPr>
          <w:rFonts w:ascii="Tahoma" w:hAnsi="Tahoma" w:cs="Tahoma"/>
          <w:sz w:val="20"/>
        </w:rPr>
      </w:pPr>
      <w:r>
        <w:rPr>
          <w:rFonts w:ascii="Tahoma" w:hAnsi="Tahoma" w:cs="Tahoma"/>
          <w:sz w:val="20"/>
        </w:rPr>
        <w:t xml:space="preserve">Faul, F., Erdfelder, E., Buchner, A., &amp; Lang, A.-G. (2009). Statistical power analyses using G*Power 3.1: Tests for correlation and regression analyses. </w:t>
      </w:r>
      <w:r>
        <w:rPr>
          <w:rFonts w:ascii="Tahoma" w:hAnsi="Tahoma" w:cs="Tahoma"/>
          <w:i/>
          <w:iCs/>
          <w:sz w:val="20"/>
        </w:rPr>
        <w:t>Behavior Research Methods</w:t>
      </w:r>
      <w:r>
        <w:rPr>
          <w:rFonts w:ascii="Tahoma" w:hAnsi="Tahoma" w:cs="Tahoma"/>
          <w:sz w:val="20"/>
        </w:rPr>
        <w:t xml:space="preserve">, </w:t>
      </w:r>
      <w:r>
        <w:rPr>
          <w:rFonts w:ascii="Tahoma" w:hAnsi="Tahoma" w:cs="Tahoma"/>
          <w:i/>
          <w:iCs/>
          <w:sz w:val="20"/>
        </w:rPr>
        <w:t>41</w:t>
      </w:r>
      <w:r>
        <w:rPr>
          <w:rFonts w:ascii="Tahoma" w:hAnsi="Tahoma" w:cs="Tahoma"/>
          <w:sz w:val="20"/>
        </w:rPr>
        <w:t xml:space="preserve">(4), 1149–1160. </w:t>
      </w:r>
      <w:r>
        <w:fldChar w:fldCharType="begin"/>
      </w:r>
      <w:r>
        <w:instrText xml:space="preserve"> HYPERLINK "https://doi.org/10.3758/BRM.41.4.1149" </w:instrText>
      </w:r>
      <w:r>
        <w:fldChar w:fldCharType="separate"/>
      </w:r>
      <w:r>
        <w:rPr>
          <w:rStyle w:val="15"/>
          <w:rFonts w:ascii="Tahoma" w:hAnsi="Tahoma" w:cs="Tahoma"/>
          <w:sz w:val="20"/>
        </w:rPr>
        <w:t>https://doi.org/10.3758/BRM.41.4.1149</w:t>
      </w:r>
      <w:r>
        <w:rPr>
          <w:rStyle w:val="15"/>
          <w:rFonts w:ascii="Tahoma" w:hAnsi="Tahoma" w:cs="Tahoma"/>
          <w:sz w:val="20"/>
        </w:rPr>
        <w:fldChar w:fldCharType="end"/>
      </w:r>
    </w:p>
    <w:p w14:paraId="7D76072C">
      <w:pPr>
        <w:pStyle w:val="23"/>
        <w:ind w:left="400" w:hanging="400" w:hangingChars="200"/>
        <w:rPr>
          <w:rFonts w:ascii="Tahoma" w:hAnsi="Tahoma" w:cs="Tahoma"/>
          <w:sz w:val="20"/>
        </w:rPr>
      </w:pPr>
      <w:r>
        <w:rPr>
          <w:rFonts w:ascii="Tahoma" w:hAnsi="Tahoma" w:cs="Tahoma"/>
          <w:sz w:val="20"/>
        </w:rPr>
        <w:t xml:space="preserve">Feroz, A. K., Zo, H., Eom, J., &amp; Chiravuri, A. (2023). Identifying organizations’ dynamic capabilities for sustainable digital transformation: A mixed methods study. </w:t>
      </w:r>
      <w:r>
        <w:rPr>
          <w:rFonts w:ascii="Tahoma" w:hAnsi="Tahoma" w:cs="Tahoma"/>
          <w:i/>
          <w:iCs/>
          <w:sz w:val="20"/>
        </w:rPr>
        <w:t>Technology in Society</w:t>
      </w:r>
      <w:r>
        <w:rPr>
          <w:rFonts w:ascii="Tahoma" w:hAnsi="Tahoma" w:cs="Tahoma"/>
          <w:sz w:val="20"/>
        </w:rPr>
        <w:t xml:space="preserve">, </w:t>
      </w:r>
      <w:r>
        <w:rPr>
          <w:rFonts w:ascii="Tahoma" w:hAnsi="Tahoma" w:cs="Tahoma"/>
          <w:i/>
          <w:iCs/>
          <w:sz w:val="20"/>
        </w:rPr>
        <w:t>73</w:t>
      </w:r>
      <w:r>
        <w:rPr>
          <w:rFonts w:ascii="Tahoma" w:hAnsi="Tahoma" w:cs="Tahoma"/>
          <w:sz w:val="20"/>
        </w:rPr>
        <w:t xml:space="preserve">, 102257. </w:t>
      </w:r>
      <w:r>
        <w:fldChar w:fldCharType="begin"/>
      </w:r>
      <w:r>
        <w:instrText xml:space="preserve"> HYPERLINK "https://doi.org/10.1016/j.techsoc.2023.102257" </w:instrText>
      </w:r>
      <w:r>
        <w:fldChar w:fldCharType="separate"/>
      </w:r>
      <w:r>
        <w:rPr>
          <w:rStyle w:val="15"/>
          <w:rFonts w:ascii="Tahoma" w:hAnsi="Tahoma" w:cs="Tahoma"/>
          <w:sz w:val="20"/>
        </w:rPr>
        <w:t>https://doi.org/10.1016/j.techsoc.2023.102257</w:t>
      </w:r>
      <w:r>
        <w:rPr>
          <w:rStyle w:val="15"/>
          <w:rFonts w:ascii="Tahoma" w:hAnsi="Tahoma" w:cs="Tahoma"/>
          <w:sz w:val="20"/>
        </w:rPr>
        <w:fldChar w:fldCharType="end"/>
      </w:r>
    </w:p>
    <w:p w14:paraId="33FE2669">
      <w:pPr>
        <w:pStyle w:val="23"/>
        <w:ind w:left="400" w:hanging="400" w:hangingChars="200"/>
        <w:rPr>
          <w:rFonts w:ascii="Tahoma" w:hAnsi="Tahoma" w:cs="Tahoma"/>
          <w:sz w:val="20"/>
        </w:rPr>
      </w:pPr>
      <w:r>
        <w:rPr>
          <w:rFonts w:ascii="Tahoma" w:hAnsi="Tahoma" w:cs="Tahoma"/>
          <w:sz w:val="20"/>
        </w:rPr>
        <w:t xml:space="preserve">Fornell, C., &amp; Larcker, D. F. (1981). Evaluating Structural Equation Models with Unobservable Variables and Measurement Error. </w:t>
      </w:r>
      <w:r>
        <w:rPr>
          <w:rFonts w:ascii="Tahoma" w:hAnsi="Tahoma" w:cs="Tahoma"/>
          <w:i/>
          <w:iCs/>
          <w:sz w:val="20"/>
        </w:rPr>
        <w:t>Journal of Marketing Research</w:t>
      </w:r>
      <w:r>
        <w:rPr>
          <w:rFonts w:ascii="Tahoma" w:hAnsi="Tahoma" w:cs="Tahoma"/>
          <w:sz w:val="20"/>
        </w:rPr>
        <w:t xml:space="preserve">, </w:t>
      </w:r>
      <w:r>
        <w:rPr>
          <w:rFonts w:ascii="Tahoma" w:hAnsi="Tahoma" w:cs="Tahoma"/>
          <w:i/>
          <w:iCs/>
          <w:sz w:val="20"/>
        </w:rPr>
        <w:t>18</w:t>
      </w:r>
      <w:r>
        <w:rPr>
          <w:rFonts w:ascii="Tahoma" w:hAnsi="Tahoma" w:cs="Tahoma"/>
          <w:sz w:val="20"/>
        </w:rPr>
        <w:t xml:space="preserve">(1), 39–50. </w:t>
      </w:r>
      <w:r>
        <w:fldChar w:fldCharType="begin"/>
      </w:r>
      <w:r>
        <w:instrText xml:space="preserve"> HYPERLINK "https://doi.org/10.1177/002224378101800104" </w:instrText>
      </w:r>
      <w:r>
        <w:fldChar w:fldCharType="separate"/>
      </w:r>
      <w:r>
        <w:rPr>
          <w:rStyle w:val="15"/>
          <w:rFonts w:ascii="Tahoma" w:hAnsi="Tahoma" w:cs="Tahoma"/>
          <w:sz w:val="20"/>
        </w:rPr>
        <w:t>https://doi.org/10.1177/002224378101800104</w:t>
      </w:r>
      <w:r>
        <w:rPr>
          <w:rStyle w:val="15"/>
          <w:rFonts w:ascii="Tahoma" w:hAnsi="Tahoma" w:cs="Tahoma"/>
          <w:sz w:val="20"/>
        </w:rPr>
        <w:fldChar w:fldCharType="end"/>
      </w:r>
    </w:p>
    <w:p w14:paraId="381454B3">
      <w:pPr>
        <w:pStyle w:val="23"/>
        <w:ind w:left="400" w:hanging="400" w:hangingChars="200"/>
        <w:rPr>
          <w:rFonts w:ascii="Tahoma" w:hAnsi="Tahoma" w:cs="Tahoma"/>
          <w:sz w:val="20"/>
        </w:rPr>
      </w:pPr>
      <w:r>
        <w:rPr>
          <w:rFonts w:ascii="Tahoma" w:hAnsi="Tahoma" w:cs="Tahoma"/>
          <w:sz w:val="20"/>
        </w:rPr>
        <w:t xml:space="preserve">Gallego-García, D., Gallego-García, S., &amp; García-García, M. (2021). An Optimized System to Reduce Procurement Risks and Stock-Outs: A Simulation Case Study for a Component Manufacturer. </w:t>
      </w:r>
      <w:r>
        <w:rPr>
          <w:rFonts w:ascii="Tahoma" w:hAnsi="Tahoma" w:cs="Tahoma"/>
          <w:i/>
          <w:iCs/>
          <w:sz w:val="20"/>
        </w:rPr>
        <w:t>Applied Sciences</w:t>
      </w:r>
      <w:r>
        <w:rPr>
          <w:rFonts w:ascii="Tahoma" w:hAnsi="Tahoma" w:cs="Tahoma"/>
          <w:sz w:val="20"/>
        </w:rPr>
        <w:t xml:space="preserve">, </w:t>
      </w:r>
      <w:r>
        <w:rPr>
          <w:rFonts w:ascii="Tahoma" w:hAnsi="Tahoma" w:cs="Tahoma"/>
          <w:i/>
          <w:iCs/>
          <w:sz w:val="20"/>
        </w:rPr>
        <w:t>11</w:t>
      </w:r>
      <w:r>
        <w:rPr>
          <w:rFonts w:ascii="Tahoma" w:hAnsi="Tahoma" w:cs="Tahoma"/>
          <w:sz w:val="20"/>
        </w:rPr>
        <w:t xml:space="preserve">(21), 10374. </w:t>
      </w:r>
      <w:r>
        <w:fldChar w:fldCharType="begin"/>
      </w:r>
      <w:r>
        <w:instrText xml:space="preserve"> HYPERLINK "https://doi.org/10.3390/app112110374" </w:instrText>
      </w:r>
      <w:r>
        <w:fldChar w:fldCharType="separate"/>
      </w:r>
      <w:r>
        <w:rPr>
          <w:rStyle w:val="15"/>
          <w:rFonts w:ascii="Tahoma" w:hAnsi="Tahoma" w:cs="Tahoma"/>
          <w:sz w:val="20"/>
        </w:rPr>
        <w:t>https://doi.org/10.3390/app112110374</w:t>
      </w:r>
      <w:r>
        <w:rPr>
          <w:rStyle w:val="15"/>
          <w:rFonts w:ascii="Tahoma" w:hAnsi="Tahoma" w:cs="Tahoma"/>
          <w:sz w:val="20"/>
        </w:rPr>
        <w:fldChar w:fldCharType="end"/>
      </w:r>
    </w:p>
    <w:p w14:paraId="7F022699">
      <w:pPr>
        <w:pStyle w:val="23"/>
        <w:ind w:left="400" w:hanging="400" w:hangingChars="200"/>
        <w:rPr>
          <w:rFonts w:ascii="Tahoma" w:hAnsi="Tahoma" w:cs="Tahoma"/>
          <w:sz w:val="20"/>
        </w:rPr>
      </w:pPr>
      <w:r>
        <w:rPr>
          <w:rFonts w:ascii="Tahoma" w:hAnsi="Tahoma" w:cs="Tahoma"/>
          <w:sz w:val="20"/>
        </w:rPr>
        <w:t xml:space="preserve">Garzoni, A., De Turi, I., Secundo, G., &amp; Del Vecchio, P. (2020). Fostering digital transformation of SMEs: A four levels approach. </w:t>
      </w:r>
      <w:r>
        <w:rPr>
          <w:rFonts w:ascii="Tahoma" w:hAnsi="Tahoma" w:cs="Tahoma"/>
          <w:i/>
          <w:iCs/>
          <w:sz w:val="20"/>
        </w:rPr>
        <w:t>Management Decision</w:t>
      </w:r>
      <w:r>
        <w:rPr>
          <w:rFonts w:ascii="Tahoma" w:hAnsi="Tahoma" w:cs="Tahoma"/>
          <w:sz w:val="20"/>
        </w:rPr>
        <w:t xml:space="preserve">, </w:t>
      </w:r>
      <w:r>
        <w:rPr>
          <w:rFonts w:ascii="Tahoma" w:hAnsi="Tahoma" w:cs="Tahoma"/>
          <w:i/>
          <w:iCs/>
          <w:sz w:val="20"/>
        </w:rPr>
        <w:t>58</w:t>
      </w:r>
      <w:r>
        <w:rPr>
          <w:rFonts w:ascii="Tahoma" w:hAnsi="Tahoma" w:cs="Tahoma"/>
          <w:sz w:val="20"/>
        </w:rPr>
        <w:t xml:space="preserve">(8), 1543–1562. </w:t>
      </w:r>
      <w:r>
        <w:fldChar w:fldCharType="begin"/>
      </w:r>
      <w:r>
        <w:instrText xml:space="preserve"> HYPERLINK "https://doi.org/10.1108/MD-07-2019-0939" </w:instrText>
      </w:r>
      <w:r>
        <w:fldChar w:fldCharType="separate"/>
      </w:r>
      <w:r>
        <w:rPr>
          <w:rStyle w:val="15"/>
          <w:rFonts w:ascii="Tahoma" w:hAnsi="Tahoma" w:cs="Tahoma"/>
          <w:sz w:val="20"/>
        </w:rPr>
        <w:t>https://doi.org/10.1108/MD-07-2019-0939</w:t>
      </w:r>
      <w:r>
        <w:rPr>
          <w:rStyle w:val="15"/>
          <w:rFonts w:ascii="Tahoma" w:hAnsi="Tahoma" w:cs="Tahoma"/>
          <w:sz w:val="20"/>
        </w:rPr>
        <w:fldChar w:fldCharType="end"/>
      </w:r>
    </w:p>
    <w:p w14:paraId="108FB80B">
      <w:pPr>
        <w:pStyle w:val="23"/>
        <w:ind w:left="400" w:hanging="400" w:hangingChars="200"/>
        <w:rPr>
          <w:rFonts w:ascii="Tahoma" w:hAnsi="Tahoma" w:cs="Tahoma"/>
          <w:sz w:val="20"/>
        </w:rPr>
      </w:pPr>
      <w:r>
        <w:rPr>
          <w:rFonts w:ascii="Tahoma" w:hAnsi="Tahoma" w:cs="Tahoma"/>
          <w:sz w:val="20"/>
        </w:rPr>
        <w:t xml:space="preserve">Gillani, F., Chatha, K. A., Jajja, S. S., Cao, D., &amp; Ma, X. (2024). Unpacking Digital Transformation: Identifying key enablers, transition stages and digital archetypes. </w:t>
      </w:r>
      <w:r>
        <w:rPr>
          <w:rFonts w:ascii="Tahoma" w:hAnsi="Tahoma" w:cs="Tahoma"/>
          <w:i/>
          <w:iCs/>
          <w:sz w:val="20"/>
        </w:rPr>
        <w:t>Technological Forecasting and Social Change</w:t>
      </w:r>
      <w:r>
        <w:rPr>
          <w:rFonts w:ascii="Tahoma" w:hAnsi="Tahoma" w:cs="Tahoma"/>
          <w:sz w:val="20"/>
        </w:rPr>
        <w:t xml:space="preserve">, </w:t>
      </w:r>
      <w:r>
        <w:rPr>
          <w:rFonts w:ascii="Tahoma" w:hAnsi="Tahoma" w:cs="Tahoma"/>
          <w:i/>
          <w:iCs/>
          <w:sz w:val="20"/>
        </w:rPr>
        <w:t>203</w:t>
      </w:r>
      <w:r>
        <w:rPr>
          <w:rFonts w:ascii="Tahoma" w:hAnsi="Tahoma" w:cs="Tahoma"/>
          <w:sz w:val="20"/>
        </w:rPr>
        <w:t xml:space="preserve">, 123335. </w:t>
      </w:r>
      <w:r>
        <w:fldChar w:fldCharType="begin"/>
      </w:r>
      <w:r>
        <w:instrText xml:space="preserve"> HYPERLINK "https://doi.org/10.1016/j.techfore.2024.123335" </w:instrText>
      </w:r>
      <w:r>
        <w:fldChar w:fldCharType="separate"/>
      </w:r>
      <w:r>
        <w:rPr>
          <w:rStyle w:val="15"/>
          <w:rFonts w:ascii="Tahoma" w:hAnsi="Tahoma" w:cs="Tahoma"/>
          <w:sz w:val="20"/>
        </w:rPr>
        <w:t>https://doi.org/10.1016/j.techfore.2024.123335</w:t>
      </w:r>
      <w:r>
        <w:rPr>
          <w:rStyle w:val="15"/>
          <w:rFonts w:ascii="Tahoma" w:hAnsi="Tahoma" w:cs="Tahoma"/>
          <w:sz w:val="20"/>
        </w:rPr>
        <w:fldChar w:fldCharType="end"/>
      </w:r>
    </w:p>
    <w:p w14:paraId="7494263B">
      <w:pPr>
        <w:pStyle w:val="23"/>
        <w:ind w:left="400" w:hanging="400" w:hangingChars="200"/>
        <w:rPr>
          <w:rFonts w:ascii="Tahoma" w:hAnsi="Tahoma" w:cs="Tahoma"/>
          <w:sz w:val="20"/>
        </w:rPr>
      </w:pPr>
      <w:r>
        <w:rPr>
          <w:rFonts w:ascii="Tahoma" w:hAnsi="Tahoma" w:cs="Tahoma"/>
          <w:sz w:val="20"/>
        </w:rPr>
        <w:t xml:space="preserve">Gouveia, S., De La Iglesia, D., Abrantes, J. L., &amp; Rivero, A. L. (2024). Transforming Strategy and Value Creation Through Digitalization? </w:t>
      </w:r>
      <w:r>
        <w:rPr>
          <w:rFonts w:ascii="Tahoma" w:hAnsi="Tahoma" w:cs="Tahoma"/>
          <w:i/>
          <w:iCs/>
          <w:sz w:val="20"/>
        </w:rPr>
        <w:t>Administrative Sciences</w:t>
      </w:r>
      <w:r>
        <w:rPr>
          <w:rFonts w:ascii="Tahoma" w:hAnsi="Tahoma" w:cs="Tahoma"/>
          <w:sz w:val="20"/>
        </w:rPr>
        <w:t xml:space="preserve">. (6 📊). </w:t>
      </w:r>
      <w:r>
        <w:fldChar w:fldCharType="begin"/>
      </w:r>
      <w:r>
        <w:instrText xml:space="preserve"> HYPERLINK "https://doi.org/10.3390/admsci14110307" </w:instrText>
      </w:r>
      <w:r>
        <w:fldChar w:fldCharType="separate"/>
      </w:r>
      <w:r>
        <w:rPr>
          <w:rStyle w:val="15"/>
          <w:rFonts w:ascii="Tahoma" w:hAnsi="Tahoma" w:cs="Tahoma"/>
          <w:sz w:val="20"/>
        </w:rPr>
        <w:t>https://doi.org/10.3390/admsci14110307</w:t>
      </w:r>
      <w:r>
        <w:rPr>
          <w:rStyle w:val="15"/>
          <w:rFonts w:ascii="Tahoma" w:hAnsi="Tahoma" w:cs="Tahoma"/>
          <w:sz w:val="20"/>
        </w:rPr>
        <w:fldChar w:fldCharType="end"/>
      </w:r>
    </w:p>
    <w:p w14:paraId="728B9406">
      <w:pPr>
        <w:pStyle w:val="23"/>
        <w:ind w:left="400" w:hanging="400" w:hangingChars="200"/>
        <w:rPr>
          <w:rFonts w:ascii="Tahoma" w:hAnsi="Tahoma" w:cs="Tahoma"/>
          <w:sz w:val="20"/>
        </w:rPr>
      </w:pPr>
      <w:r>
        <w:rPr>
          <w:rFonts w:ascii="Tahoma" w:hAnsi="Tahoma" w:cs="Tahoma"/>
          <w:sz w:val="20"/>
        </w:rPr>
        <w:t xml:space="preserve">Guo, Y., Chen, Y., Usai, A., Wu, L., &amp; Qin, W. (2022). Knowledge integration for resilience among multinational SMEs amid the COVID-19: From the view of global digital platforms. </w:t>
      </w:r>
      <w:r>
        <w:rPr>
          <w:rFonts w:ascii="Tahoma" w:hAnsi="Tahoma" w:cs="Tahoma"/>
          <w:i/>
          <w:iCs/>
          <w:sz w:val="20"/>
        </w:rPr>
        <w:t>J. Knowl. Manag.</w:t>
      </w:r>
      <w:r>
        <w:rPr>
          <w:rFonts w:ascii="Tahoma" w:hAnsi="Tahoma" w:cs="Tahoma"/>
          <w:sz w:val="20"/>
        </w:rPr>
        <w:t xml:space="preserve">, </w:t>
      </w:r>
      <w:r>
        <w:rPr>
          <w:rFonts w:ascii="Tahoma" w:hAnsi="Tahoma" w:cs="Tahoma"/>
          <w:i/>
          <w:iCs/>
          <w:sz w:val="20"/>
        </w:rPr>
        <w:t>27</w:t>
      </w:r>
      <w:r>
        <w:rPr>
          <w:rFonts w:ascii="Tahoma" w:hAnsi="Tahoma" w:cs="Tahoma"/>
          <w:sz w:val="20"/>
        </w:rPr>
        <w:t>, 84–104. (17 📊).</w:t>
      </w:r>
      <w:r>
        <w:fldChar w:fldCharType="begin"/>
      </w:r>
      <w:r>
        <w:instrText xml:space="preserve"> HYPERLINK "%20https:/doi.org/10.1108/jkm-02-2022-0138" </w:instrText>
      </w:r>
      <w:r>
        <w:fldChar w:fldCharType="separate"/>
      </w:r>
      <w:r>
        <w:rPr>
          <w:rStyle w:val="15"/>
          <w:rFonts w:ascii="Tahoma" w:hAnsi="Tahoma" w:cs="Tahoma"/>
          <w:sz w:val="20"/>
        </w:rPr>
        <w:t xml:space="preserve"> https://doi.org/10.1108/jkm-02-2022-0138</w:t>
      </w:r>
      <w:r>
        <w:rPr>
          <w:rStyle w:val="15"/>
          <w:rFonts w:ascii="Tahoma" w:hAnsi="Tahoma" w:cs="Tahoma"/>
          <w:sz w:val="20"/>
        </w:rPr>
        <w:fldChar w:fldCharType="end"/>
      </w:r>
    </w:p>
    <w:p w14:paraId="6FBAAE47">
      <w:pPr>
        <w:pStyle w:val="23"/>
        <w:ind w:left="400" w:hanging="400" w:hangingChars="200"/>
        <w:rPr>
          <w:rFonts w:ascii="Tahoma" w:hAnsi="Tahoma" w:cs="Tahoma"/>
          <w:sz w:val="20"/>
        </w:rPr>
      </w:pPr>
      <w:r>
        <w:rPr>
          <w:rFonts w:ascii="Tahoma" w:hAnsi="Tahoma" w:cs="Tahoma"/>
          <w:sz w:val="20"/>
        </w:rPr>
        <w:t xml:space="preserve">Hair, J., &amp; Alamer, A. (2022). Partial Least Squares Structural Equation Modeling (PLS-SEM) in second language and education research: Guidelines using an applied example. </w:t>
      </w:r>
      <w:r>
        <w:rPr>
          <w:rFonts w:ascii="Tahoma" w:hAnsi="Tahoma" w:cs="Tahoma"/>
          <w:i/>
          <w:iCs/>
          <w:sz w:val="20"/>
        </w:rPr>
        <w:t>Research Methods in Applied Linguistics</w:t>
      </w:r>
      <w:r>
        <w:rPr>
          <w:rFonts w:ascii="Tahoma" w:hAnsi="Tahoma" w:cs="Tahoma"/>
          <w:sz w:val="20"/>
        </w:rPr>
        <w:t xml:space="preserve">, </w:t>
      </w:r>
      <w:r>
        <w:rPr>
          <w:rFonts w:ascii="Tahoma" w:hAnsi="Tahoma" w:cs="Tahoma"/>
          <w:i/>
          <w:iCs/>
          <w:sz w:val="20"/>
        </w:rPr>
        <w:t>1</w:t>
      </w:r>
      <w:r>
        <w:rPr>
          <w:rFonts w:ascii="Tahoma" w:hAnsi="Tahoma" w:cs="Tahoma"/>
          <w:sz w:val="20"/>
        </w:rPr>
        <w:t xml:space="preserve">(3), 100027. </w:t>
      </w:r>
      <w:r>
        <w:fldChar w:fldCharType="begin"/>
      </w:r>
      <w:r>
        <w:instrText xml:space="preserve"> HYPERLINK "https://doi.org/10.1016/j.rmal.2022.100027" </w:instrText>
      </w:r>
      <w:r>
        <w:fldChar w:fldCharType="separate"/>
      </w:r>
      <w:r>
        <w:rPr>
          <w:rStyle w:val="15"/>
          <w:rFonts w:ascii="Tahoma" w:hAnsi="Tahoma" w:cs="Tahoma"/>
          <w:sz w:val="20"/>
        </w:rPr>
        <w:t>https://doi.org/10.1016/j.rmal.2022.100027</w:t>
      </w:r>
      <w:r>
        <w:rPr>
          <w:rStyle w:val="15"/>
          <w:rFonts w:ascii="Tahoma" w:hAnsi="Tahoma" w:cs="Tahoma"/>
          <w:sz w:val="20"/>
        </w:rPr>
        <w:fldChar w:fldCharType="end"/>
      </w:r>
    </w:p>
    <w:p w14:paraId="67BCBC9F">
      <w:pPr>
        <w:pStyle w:val="23"/>
        <w:ind w:left="400" w:hanging="400" w:hangingChars="200"/>
        <w:rPr>
          <w:rFonts w:ascii="Tahoma" w:hAnsi="Tahoma" w:cs="Tahoma"/>
          <w:sz w:val="20"/>
        </w:rPr>
      </w:pPr>
      <w:r>
        <w:rPr>
          <w:rFonts w:ascii="Tahoma" w:hAnsi="Tahoma" w:cs="Tahoma"/>
          <w:sz w:val="20"/>
        </w:rPr>
        <w:t xml:space="preserve">Hair, J. F., Hult, G. T. M., Ringle, C. M., Sarstedt, M., Danks, N. P., &amp; Ray, S. (2021). Evaluation of Formative Measurement Models. In J. F. Hair, G. T. M. Hult, C. M. Ringle, M. Sarstedt, N. P. Danks, &amp; S. Ray, </w:t>
      </w:r>
      <w:r>
        <w:rPr>
          <w:rFonts w:ascii="Tahoma" w:hAnsi="Tahoma" w:cs="Tahoma"/>
          <w:i/>
          <w:iCs/>
          <w:sz w:val="20"/>
        </w:rPr>
        <w:t>Partial Least Squares Structural Equation Modeling (PLS-SEM) Using R</w:t>
      </w:r>
      <w:r>
        <w:rPr>
          <w:rFonts w:ascii="Tahoma" w:hAnsi="Tahoma" w:cs="Tahoma"/>
          <w:sz w:val="20"/>
        </w:rPr>
        <w:t xml:space="preserve"> (pp. 91–113). Springer International Publishing. </w:t>
      </w:r>
      <w:r>
        <w:fldChar w:fldCharType="begin"/>
      </w:r>
      <w:r>
        <w:instrText xml:space="preserve"> HYPERLINK "https://doi.org/10.1007/978-3-030-80519-7_5" </w:instrText>
      </w:r>
      <w:r>
        <w:fldChar w:fldCharType="separate"/>
      </w:r>
      <w:r>
        <w:rPr>
          <w:rStyle w:val="15"/>
          <w:rFonts w:ascii="Tahoma" w:hAnsi="Tahoma" w:cs="Tahoma"/>
          <w:sz w:val="20"/>
        </w:rPr>
        <w:t>https://doi.org/10.1007/978-3-030-80519-7_5</w:t>
      </w:r>
      <w:r>
        <w:rPr>
          <w:rStyle w:val="15"/>
          <w:rFonts w:ascii="Tahoma" w:hAnsi="Tahoma" w:cs="Tahoma"/>
          <w:sz w:val="20"/>
        </w:rPr>
        <w:fldChar w:fldCharType="end"/>
      </w:r>
    </w:p>
    <w:p w14:paraId="4E9D1014">
      <w:pPr>
        <w:pStyle w:val="23"/>
        <w:ind w:left="400" w:hanging="400" w:hangingChars="200"/>
        <w:rPr>
          <w:rFonts w:ascii="Tahoma" w:hAnsi="Tahoma" w:cs="Tahoma"/>
          <w:sz w:val="20"/>
        </w:rPr>
      </w:pPr>
      <w:r>
        <w:rPr>
          <w:rFonts w:ascii="Tahoma" w:hAnsi="Tahoma" w:cs="Tahoma"/>
          <w:sz w:val="20"/>
        </w:rPr>
        <w:t xml:space="preserve">He, T., Liu, W., Shao, X., &amp; Tian, R. G. (2025). Exploring the digital innovation process and outcome in retail platform ecosystems: Disruptive transformation or incremental change. </w:t>
      </w:r>
      <w:r>
        <w:rPr>
          <w:rFonts w:ascii="Tahoma" w:hAnsi="Tahoma" w:cs="Tahoma"/>
          <w:i/>
          <w:iCs/>
          <w:sz w:val="20"/>
        </w:rPr>
        <w:t>Electronic Commerce Research</w:t>
      </w:r>
      <w:r>
        <w:rPr>
          <w:rFonts w:ascii="Tahoma" w:hAnsi="Tahoma" w:cs="Tahoma"/>
          <w:sz w:val="20"/>
        </w:rPr>
        <w:t xml:space="preserve">, </w:t>
      </w:r>
      <w:r>
        <w:rPr>
          <w:rFonts w:ascii="Tahoma" w:hAnsi="Tahoma" w:cs="Tahoma"/>
          <w:i/>
          <w:iCs/>
          <w:sz w:val="20"/>
        </w:rPr>
        <w:t>25</w:t>
      </w:r>
      <w:r>
        <w:rPr>
          <w:rFonts w:ascii="Tahoma" w:hAnsi="Tahoma" w:cs="Tahoma"/>
          <w:sz w:val="20"/>
        </w:rPr>
        <w:t xml:space="preserve">(1), 465–494. </w:t>
      </w:r>
      <w:r>
        <w:fldChar w:fldCharType="begin"/>
      </w:r>
      <w:r>
        <w:instrText xml:space="preserve"> HYPERLINK "https://doi.org/10.1007/s10660-023-09699-0" </w:instrText>
      </w:r>
      <w:r>
        <w:fldChar w:fldCharType="separate"/>
      </w:r>
      <w:r>
        <w:rPr>
          <w:rStyle w:val="15"/>
          <w:rFonts w:ascii="Tahoma" w:hAnsi="Tahoma" w:cs="Tahoma"/>
          <w:sz w:val="20"/>
        </w:rPr>
        <w:t>https://doi.org/10.1007/s10660-023-09699-0</w:t>
      </w:r>
      <w:r>
        <w:rPr>
          <w:rStyle w:val="15"/>
          <w:rFonts w:ascii="Tahoma" w:hAnsi="Tahoma" w:cs="Tahoma"/>
          <w:sz w:val="20"/>
        </w:rPr>
        <w:fldChar w:fldCharType="end"/>
      </w:r>
    </w:p>
    <w:p w14:paraId="7A7EB3D1">
      <w:pPr>
        <w:pStyle w:val="23"/>
        <w:ind w:left="400" w:hanging="400" w:hangingChars="200"/>
        <w:rPr>
          <w:rFonts w:ascii="Tahoma" w:hAnsi="Tahoma" w:cs="Tahoma"/>
          <w:sz w:val="20"/>
        </w:rPr>
      </w:pPr>
      <w:r>
        <w:rPr>
          <w:rFonts w:ascii="Tahoma" w:hAnsi="Tahoma" w:cs="Tahoma"/>
          <w:sz w:val="20"/>
        </w:rPr>
        <w:t xml:space="preserve">He, Z., Huang, H., Choi, H., &amp; Bilgihan, A. (2022). Building organizational resilience with digital transformation. </w:t>
      </w:r>
      <w:r>
        <w:rPr>
          <w:rFonts w:ascii="Tahoma" w:hAnsi="Tahoma" w:cs="Tahoma"/>
          <w:i/>
          <w:iCs/>
          <w:sz w:val="20"/>
        </w:rPr>
        <w:t>Journal of Service Management</w:t>
      </w:r>
      <w:r>
        <w:rPr>
          <w:rFonts w:ascii="Tahoma" w:hAnsi="Tahoma" w:cs="Tahoma"/>
          <w:sz w:val="20"/>
        </w:rPr>
        <w:t>. (136 📊).</w:t>
      </w:r>
      <w:r>
        <w:fldChar w:fldCharType="begin"/>
      </w:r>
      <w:r>
        <w:instrText xml:space="preserve"> HYPERLINK "%20https:/doi.org/10.1108/josm-06-2021-0216" </w:instrText>
      </w:r>
      <w:r>
        <w:fldChar w:fldCharType="separate"/>
      </w:r>
      <w:r>
        <w:rPr>
          <w:rStyle w:val="15"/>
          <w:rFonts w:ascii="Tahoma" w:hAnsi="Tahoma" w:cs="Tahoma"/>
          <w:sz w:val="20"/>
        </w:rPr>
        <w:t xml:space="preserve"> https://doi.org/10.1108/josm-06-2021-0216</w:t>
      </w:r>
      <w:r>
        <w:rPr>
          <w:rStyle w:val="15"/>
          <w:rFonts w:ascii="Tahoma" w:hAnsi="Tahoma" w:cs="Tahoma"/>
          <w:sz w:val="20"/>
        </w:rPr>
        <w:fldChar w:fldCharType="end"/>
      </w:r>
    </w:p>
    <w:p w14:paraId="69C54FFC">
      <w:pPr>
        <w:pStyle w:val="23"/>
        <w:ind w:left="400" w:hanging="400" w:hangingChars="200"/>
        <w:rPr>
          <w:rFonts w:ascii="Tahoma" w:hAnsi="Tahoma" w:cs="Tahoma"/>
          <w:sz w:val="20"/>
        </w:rPr>
      </w:pPr>
      <w:r>
        <w:rPr>
          <w:rFonts w:ascii="Tahoma" w:hAnsi="Tahoma" w:cs="Tahoma"/>
          <w:sz w:val="20"/>
        </w:rPr>
        <w:t xml:space="preserve">Henseler, J., Ringle, C. M., &amp; Sarstedt, M. (2015). A new criterion for assessing discriminant validity in variance-based structural equation modeling. </w:t>
      </w:r>
      <w:r>
        <w:rPr>
          <w:rFonts w:ascii="Tahoma" w:hAnsi="Tahoma" w:cs="Tahoma"/>
          <w:i/>
          <w:iCs/>
          <w:sz w:val="20"/>
        </w:rPr>
        <w:t>Journal of the Academy of Marketing Science</w:t>
      </w:r>
      <w:r>
        <w:rPr>
          <w:rFonts w:ascii="Tahoma" w:hAnsi="Tahoma" w:cs="Tahoma"/>
          <w:sz w:val="20"/>
        </w:rPr>
        <w:t xml:space="preserve">, </w:t>
      </w:r>
      <w:r>
        <w:rPr>
          <w:rFonts w:ascii="Tahoma" w:hAnsi="Tahoma" w:cs="Tahoma"/>
          <w:i/>
          <w:iCs/>
          <w:sz w:val="20"/>
        </w:rPr>
        <w:t>43</w:t>
      </w:r>
      <w:r>
        <w:rPr>
          <w:rFonts w:ascii="Tahoma" w:hAnsi="Tahoma" w:cs="Tahoma"/>
          <w:sz w:val="20"/>
        </w:rPr>
        <w:t xml:space="preserve">(1), 115–135. </w:t>
      </w:r>
      <w:r>
        <w:fldChar w:fldCharType="begin"/>
      </w:r>
      <w:r>
        <w:instrText xml:space="preserve"> HYPERLINK "https://doi.org/10.1007/s11747-014-0403-8" </w:instrText>
      </w:r>
      <w:r>
        <w:fldChar w:fldCharType="separate"/>
      </w:r>
      <w:r>
        <w:rPr>
          <w:rStyle w:val="15"/>
          <w:rFonts w:ascii="Tahoma" w:hAnsi="Tahoma" w:cs="Tahoma"/>
          <w:sz w:val="20"/>
        </w:rPr>
        <w:t>https://doi.org/10.1007/s11747-014-0403-8</w:t>
      </w:r>
      <w:r>
        <w:rPr>
          <w:rStyle w:val="15"/>
          <w:rFonts w:ascii="Tahoma" w:hAnsi="Tahoma" w:cs="Tahoma"/>
          <w:sz w:val="20"/>
        </w:rPr>
        <w:fldChar w:fldCharType="end"/>
      </w:r>
    </w:p>
    <w:p w14:paraId="519A6883">
      <w:pPr>
        <w:pStyle w:val="23"/>
        <w:ind w:left="400" w:hanging="400" w:hangingChars="200"/>
        <w:rPr>
          <w:rFonts w:ascii="Tahoma" w:hAnsi="Tahoma" w:cs="Tahoma"/>
          <w:sz w:val="20"/>
        </w:rPr>
      </w:pPr>
      <w:r>
        <w:rPr>
          <w:rFonts w:ascii="Tahoma" w:hAnsi="Tahoma" w:cs="Tahoma"/>
          <w:sz w:val="20"/>
        </w:rPr>
        <w:t xml:space="preserve">Jiang, Y., Ritchie, B. W., &amp; Verreynne, M. (2019). Building tourism organizational resilience to crises and disasters: A dynamic capabilities view. </w:t>
      </w:r>
      <w:r>
        <w:rPr>
          <w:rFonts w:ascii="Tahoma" w:hAnsi="Tahoma" w:cs="Tahoma"/>
          <w:i/>
          <w:iCs/>
          <w:sz w:val="20"/>
        </w:rPr>
        <w:t>International Journal of Tourism Research</w:t>
      </w:r>
      <w:r>
        <w:rPr>
          <w:rFonts w:ascii="Tahoma" w:hAnsi="Tahoma" w:cs="Tahoma"/>
          <w:sz w:val="20"/>
        </w:rPr>
        <w:t xml:space="preserve">, </w:t>
      </w:r>
      <w:r>
        <w:rPr>
          <w:rFonts w:ascii="Tahoma" w:hAnsi="Tahoma" w:cs="Tahoma"/>
          <w:i/>
          <w:iCs/>
          <w:sz w:val="20"/>
        </w:rPr>
        <w:t>21</w:t>
      </w:r>
      <w:r>
        <w:rPr>
          <w:rFonts w:ascii="Tahoma" w:hAnsi="Tahoma" w:cs="Tahoma"/>
          <w:sz w:val="20"/>
        </w:rPr>
        <w:t xml:space="preserve">(6), 882–900. (224 📊). </w:t>
      </w:r>
      <w:r>
        <w:fldChar w:fldCharType="begin"/>
      </w:r>
      <w:r>
        <w:instrText xml:space="preserve"> HYPERLINK "https://doi.org/10.1002/jtr.2312" </w:instrText>
      </w:r>
      <w:r>
        <w:fldChar w:fldCharType="separate"/>
      </w:r>
      <w:r>
        <w:rPr>
          <w:rStyle w:val="15"/>
          <w:rFonts w:ascii="Tahoma" w:hAnsi="Tahoma" w:cs="Tahoma"/>
          <w:sz w:val="20"/>
        </w:rPr>
        <w:t>https://doi.org/10.1002/jtr.2312</w:t>
      </w:r>
      <w:r>
        <w:rPr>
          <w:rStyle w:val="15"/>
          <w:rFonts w:ascii="Tahoma" w:hAnsi="Tahoma" w:cs="Tahoma"/>
          <w:sz w:val="20"/>
        </w:rPr>
        <w:fldChar w:fldCharType="end"/>
      </w:r>
    </w:p>
    <w:p w14:paraId="2BA84DFF">
      <w:pPr>
        <w:pStyle w:val="23"/>
        <w:ind w:left="400" w:hanging="400" w:hangingChars="200"/>
        <w:rPr>
          <w:rFonts w:ascii="Tahoma" w:hAnsi="Tahoma" w:cs="Tahoma"/>
          <w:sz w:val="20"/>
        </w:rPr>
      </w:pPr>
      <w:r>
        <w:rPr>
          <w:rFonts w:ascii="Tahoma" w:hAnsi="Tahoma" w:cs="Tahoma"/>
          <w:sz w:val="20"/>
        </w:rPr>
        <w:t xml:space="preserve">Kähkönen, A.-K., Evangelista, P., Hallikas, J., Immonen, M., &amp; Lintukangas, K. (2023). COVID-19 as a trigger for dynamic capability development and supply chain resilience improvement. </w:t>
      </w:r>
      <w:r>
        <w:rPr>
          <w:rFonts w:ascii="Tahoma" w:hAnsi="Tahoma" w:cs="Tahoma"/>
          <w:i/>
          <w:iCs/>
          <w:sz w:val="20"/>
        </w:rPr>
        <w:t>International Journal of Production Research</w:t>
      </w:r>
      <w:r>
        <w:rPr>
          <w:rFonts w:ascii="Tahoma" w:hAnsi="Tahoma" w:cs="Tahoma"/>
          <w:sz w:val="20"/>
        </w:rPr>
        <w:t xml:space="preserve">, </w:t>
      </w:r>
      <w:r>
        <w:rPr>
          <w:rFonts w:ascii="Tahoma" w:hAnsi="Tahoma" w:cs="Tahoma"/>
          <w:i/>
          <w:iCs/>
          <w:sz w:val="20"/>
        </w:rPr>
        <w:t>61</w:t>
      </w:r>
      <w:r>
        <w:rPr>
          <w:rFonts w:ascii="Tahoma" w:hAnsi="Tahoma" w:cs="Tahoma"/>
          <w:sz w:val="20"/>
        </w:rPr>
        <w:t xml:space="preserve">(8), 2696–2715. </w:t>
      </w:r>
      <w:r>
        <w:fldChar w:fldCharType="begin"/>
      </w:r>
      <w:r>
        <w:instrText xml:space="preserve"> HYPERLINK "https://doi.org/10.1080/00207543.2021.2009588" </w:instrText>
      </w:r>
      <w:r>
        <w:fldChar w:fldCharType="separate"/>
      </w:r>
      <w:r>
        <w:rPr>
          <w:rStyle w:val="15"/>
          <w:rFonts w:ascii="Tahoma" w:hAnsi="Tahoma" w:cs="Tahoma"/>
          <w:sz w:val="20"/>
        </w:rPr>
        <w:t>https://doi.org/10.1080/00207543.2021.2009588</w:t>
      </w:r>
      <w:r>
        <w:rPr>
          <w:rStyle w:val="15"/>
          <w:rFonts w:ascii="Tahoma" w:hAnsi="Tahoma" w:cs="Tahoma"/>
          <w:sz w:val="20"/>
        </w:rPr>
        <w:fldChar w:fldCharType="end"/>
      </w:r>
    </w:p>
    <w:p w14:paraId="72C4F265">
      <w:pPr>
        <w:pStyle w:val="23"/>
        <w:ind w:left="400" w:hanging="400" w:hangingChars="200"/>
        <w:rPr>
          <w:rFonts w:ascii="Tahoma" w:hAnsi="Tahoma" w:cs="Tahoma"/>
          <w:sz w:val="20"/>
        </w:rPr>
      </w:pPr>
      <w:r>
        <w:rPr>
          <w:rFonts w:ascii="Tahoma" w:hAnsi="Tahoma" w:cs="Tahoma"/>
          <w:sz w:val="20"/>
        </w:rPr>
        <w:t xml:space="preserve">Kao, L.-J., Chiu, C.-C., Lin, H.-T., Hung, Y.-W., &amp; Lu, C.-C. (2024). Unveiling the dimensions of digital transformation: A comprehensive taxonomy and assessment model for business. </w:t>
      </w:r>
      <w:r>
        <w:rPr>
          <w:rFonts w:ascii="Tahoma" w:hAnsi="Tahoma" w:cs="Tahoma"/>
          <w:i/>
          <w:iCs/>
          <w:sz w:val="20"/>
        </w:rPr>
        <w:t>Journal of Business Research</w:t>
      </w:r>
      <w:r>
        <w:rPr>
          <w:rFonts w:ascii="Tahoma" w:hAnsi="Tahoma" w:cs="Tahoma"/>
          <w:sz w:val="20"/>
        </w:rPr>
        <w:t xml:space="preserve">, </w:t>
      </w:r>
      <w:r>
        <w:rPr>
          <w:rFonts w:ascii="Tahoma" w:hAnsi="Tahoma" w:cs="Tahoma"/>
          <w:i/>
          <w:iCs/>
          <w:sz w:val="20"/>
        </w:rPr>
        <w:t>176</w:t>
      </w:r>
      <w:r>
        <w:rPr>
          <w:rFonts w:ascii="Tahoma" w:hAnsi="Tahoma" w:cs="Tahoma"/>
          <w:sz w:val="20"/>
        </w:rPr>
        <w:t xml:space="preserve">, 114595. (3 📊). </w:t>
      </w:r>
      <w:r>
        <w:fldChar w:fldCharType="begin"/>
      </w:r>
      <w:r>
        <w:instrText xml:space="preserve"> HYPERLINK "https://doi.org/10.1016/j.jbusres.2024.114595" </w:instrText>
      </w:r>
      <w:r>
        <w:fldChar w:fldCharType="separate"/>
      </w:r>
      <w:r>
        <w:rPr>
          <w:rStyle w:val="15"/>
          <w:rFonts w:ascii="Tahoma" w:hAnsi="Tahoma" w:cs="Tahoma"/>
          <w:sz w:val="20"/>
        </w:rPr>
        <w:t>https://doi.org/10.1016/j.jbusres.2024.114595</w:t>
      </w:r>
      <w:r>
        <w:rPr>
          <w:rStyle w:val="15"/>
          <w:rFonts w:ascii="Tahoma" w:hAnsi="Tahoma" w:cs="Tahoma"/>
          <w:sz w:val="20"/>
        </w:rPr>
        <w:fldChar w:fldCharType="end"/>
      </w:r>
    </w:p>
    <w:p w14:paraId="089406D4">
      <w:pPr>
        <w:pStyle w:val="23"/>
        <w:ind w:left="400" w:hanging="400" w:hangingChars="200"/>
        <w:rPr>
          <w:rFonts w:ascii="Tahoma" w:hAnsi="Tahoma" w:cs="Tahoma"/>
          <w:sz w:val="20"/>
        </w:rPr>
      </w:pPr>
      <w:r>
        <w:rPr>
          <w:rFonts w:ascii="Tahoma" w:hAnsi="Tahoma" w:cs="Tahoma"/>
          <w:sz w:val="20"/>
        </w:rPr>
        <w:t xml:space="preserve">Karanasios, S., Senyo, P. K., Zorina, A., &amp; Effah, J. (2025). Digital Bricolage and Its Limits: How Microenterprises Undertake Digitalization in Resource-Constrained Environments. </w:t>
      </w:r>
      <w:r>
        <w:rPr>
          <w:rFonts w:ascii="Tahoma" w:hAnsi="Tahoma" w:cs="Tahoma"/>
          <w:i/>
          <w:iCs/>
          <w:sz w:val="20"/>
        </w:rPr>
        <w:t>Information Systems Research</w:t>
      </w:r>
      <w:r>
        <w:rPr>
          <w:rFonts w:ascii="Tahoma" w:hAnsi="Tahoma" w:cs="Tahoma"/>
          <w:sz w:val="20"/>
        </w:rPr>
        <w:t xml:space="preserve">, isre.2023.0193. </w:t>
      </w:r>
      <w:r>
        <w:fldChar w:fldCharType="begin"/>
      </w:r>
      <w:r>
        <w:instrText xml:space="preserve"> HYPERLINK "https://doi.org/10.1287/isre.2023.0193" </w:instrText>
      </w:r>
      <w:r>
        <w:fldChar w:fldCharType="separate"/>
      </w:r>
      <w:r>
        <w:rPr>
          <w:rStyle w:val="15"/>
          <w:rFonts w:ascii="Tahoma" w:hAnsi="Tahoma" w:cs="Tahoma"/>
          <w:sz w:val="20"/>
        </w:rPr>
        <w:t>https://doi.org/10.1287/isre.2023.0193</w:t>
      </w:r>
      <w:r>
        <w:rPr>
          <w:rStyle w:val="15"/>
          <w:rFonts w:ascii="Tahoma" w:hAnsi="Tahoma" w:cs="Tahoma"/>
          <w:sz w:val="20"/>
        </w:rPr>
        <w:fldChar w:fldCharType="end"/>
      </w:r>
    </w:p>
    <w:p w14:paraId="31D6A97D">
      <w:pPr>
        <w:pStyle w:val="23"/>
        <w:ind w:left="400" w:hanging="400" w:hangingChars="200"/>
        <w:rPr>
          <w:rFonts w:ascii="Tahoma" w:hAnsi="Tahoma" w:cs="Tahoma"/>
          <w:sz w:val="20"/>
        </w:rPr>
      </w:pPr>
      <w:r>
        <w:rPr>
          <w:rFonts w:ascii="Tahoma" w:hAnsi="Tahoma" w:cs="Tahoma"/>
          <w:sz w:val="20"/>
        </w:rPr>
        <w:t xml:space="preserve">Kock, N. (2020). Harman’s single factor test in PLS-SEM: Checking for common method bias. </w:t>
      </w:r>
      <w:r>
        <w:rPr>
          <w:rFonts w:ascii="Tahoma" w:hAnsi="Tahoma" w:cs="Tahoma"/>
          <w:i/>
          <w:iCs/>
          <w:sz w:val="20"/>
        </w:rPr>
        <w:t>Data Analysis Perspectives Journal</w:t>
      </w:r>
      <w:r>
        <w:rPr>
          <w:rFonts w:ascii="Tahoma" w:hAnsi="Tahoma" w:cs="Tahoma"/>
          <w:sz w:val="20"/>
        </w:rPr>
        <w:t xml:space="preserve">, </w:t>
      </w:r>
      <w:r>
        <w:rPr>
          <w:rFonts w:ascii="Tahoma" w:hAnsi="Tahoma" w:cs="Tahoma"/>
          <w:i/>
          <w:iCs/>
          <w:sz w:val="20"/>
        </w:rPr>
        <w:t>2</w:t>
      </w:r>
      <w:r>
        <w:rPr>
          <w:rFonts w:ascii="Tahoma" w:hAnsi="Tahoma" w:cs="Tahoma"/>
          <w:sz w:val="20"/>
        </w:rPr>
        <w:t>(2), 1–6.</w:t>
      </w:r>
    </w:p>
    <w:p w14:paraId="1330FC46">
      <w:pPr>
        <w:pStyle w:val="23"/>
        <w:ind w:left="400" w:hanging="400" w:hangingChars="200"/>
        <w:rPr>
          <w:rFonts w:ascii="Tahoma" w:hAnsi="Tahoma" w:cs="Tahoma"/>
          <w:sz w:val="20"/>
        </w:rPr>
      </w:pPr>
      <w:r>
        <w:rPr>
          <w:rFonts w:ascii="Tahoma" w:hAnsi="Tahoma" w:cs="Tahoma"/>
          <w:sz w:val="20"/>
        </w:rPr>
        <w:t xml:space="preserve">Kowalski, M., Bernardes, R. C., Gomes, L., &amp; Borini, F. M. (2025). Microfoundations of dynamic capabilities for digital transformation. </w:t>
      </w:r>
      <w:r>
        <w:rPr>
          <w:rFonts w:ascii="Tahoma" w:hAnsi="Tahoma" w:cs="Tahoma"/>
          <w:i/>
          <w:iCs/>
          <w:sz w:val="20"/>
        </w:rPr>
        <w:t>European Journal of Innovation Management</w:t>
      </w:r>
      <w:r>
        <w:rPr>
          <w:rFonts w:ascii="Tahoma" w:hAnsi="Tahoma" w:cs="Tahoma"/>
          <w:sz w:val="20"/>
        </w:rPr>
        <w:t xml:space="preserve">, </w:t>
      </w:r>
      <w:r>
        <w:rPr>
          <w:rFonts w:ascii="Tahoma" w:hAnsi="Tahoma" w:cs="Tahoma"/>
          <w:i/>
          <w:iCs/>
          <w:sz w:val="20"/>
        </w:rPr>
        <w:t>28</w:t>
      </w:r>
      <w:r>
        <w:rPr>
          <w:rFonts w:ascii="Tahoma" w:hAnsi="Tahoma" w:cs="Tahoma"/>
          <w:sz w:val="20"/>
        </w:rPr>
        <w:t xml:space="preserve">(8), 3717–3746. </w:t>
      </w:r>
      <w:r>
        <w:fldChar w:fldCharType="begin"/>
      </w:r>
      <w:r>
        <w:instrText xml:space="preserve"> HYPERLINK "https://doi.org/10.1108/EJIM-12-2023-1074" </w:instrText>
      </w:r>
      <w:r>
        <w:fldChar w:fldCharType="separate"/>
      </w:r>
      <w:r>
        <w:rPr>
          <w:rStyle w:val="15"/>
          <w:rFonts w:ascii="Tahoma" w:hAnsi="Tahoma" w:cs="Tahoma"/>
          <w:sz w:val="20"/>
        </w:rPr>
        <w:t>https://doi.org/10.1108/EJIM-12-2023-1074</w:t>
      </w:r>
      <w:r>
        <w:rPr>
          <w:rStyle w:val="15"/>
          <w:rFonts w:ascii="Tahoma" w:hAnsi="Tahoma" w:cs="Tahoma"/>
          <w:sz w:val="20"/>
        </w:rPr>
        <w:fldChar w:fldCharType="end"/>
      </w:r>
    </w:p>
    <w:p w14:paraId="594AD76E">
      <w:pPr>
        <w:pStyle w:val="23"/>
        <w:ind w:left="400" w:hanging="400" w:hangingChars="200"/>
        <w:rPr>
          <w:rFonts w:ascii="Tahoma" w:hAnsi="Tahoma" w:cs="Tahoma"/>
          <w:sz w:val="20"/>
        </w:rPr>
      </w:pPr>
      <w:r>
        <w:rPr>
          <w:rFonts w:ascii="Tahoma" w:hAnsi="Tahoma" w:cs="Tahoma"/>
          <w:sz w:val="20"/>
        </w:rPr>
        <w:t xml:space="preserve">Li, G., Xue, J., Li, N., &amp; Ivanov, D. (2022). Blockchain-supported business model design, supply chain resilience, and firm performance. </w:t>
      </w:r>
      <w:r>
        <w:rPr>
          <w:rFonts w:ascii="Tahoma" w:hAnsi="Tahoma" w:cs="Tahoma"/>
          <w:i/>
          <w:iCs/>
          <w:sz w:val="20"/>
        </w:rPr>
        <w:t>Transportation Research Part E: Logistics and Transportation Review</w:t>
      </w:r>
      <w:r>
        <w:rPr>
          <w:rFonts w:ascii="Tahoma" w:hAnsi="Tahoma" w:cs="Tahoma"/>
          <w:sz w:val="20"/>
        </w:rPr>
        <w:t xml:space="preserve">, </w:t>
      </w:r>
      <w:r>
        <w:rPr>
          <w:rFonts w:ascii="Tahoma" w:hAnsi="Tahoma" w:cs="Tahoma"/>
          <w:i/>
          <w:iCs/>
          <w:sz w:val="20"/>
        </w:rPr>
        <w:t>163</w:t>
      </w:r>
      <w:r>
        <w:rPr>
          <w:rFonts w:ascii="Tahoma" w:hAnsi="Tahoma" w:cs="Tahoma"/>
          <w:sz w:val="20"/>
        </w:rPr>
        <w:t xml:space="preserve">, 102773. (91 </w:t>
      </w:r>
      <w:r>
        <w:rPr>
          <w:rFonts w:ascii="Segoe UI Emoji" w:hAnsi="Segoe UI Emoji" w:cs="Segoe UI Emoji"/>
          <w:sz w:val="20"/>
        </w:rPr>
        <w:t>📊</w:t>
      </w:r>
      <w:r>
        <w:rPr>
          <w:rFonts w:ascii="Tahoma" w:hAnsi="Tahoma" w:cs="Tahoma"/>
          <w:sz w:val="20"/>
        </w:rPr>
        <w:t xml:space="preserve">). </w:t>
      </w:r>
      <w:r>
        <w:fldChar w:fldCharType="begin"/>
      </w:r>
      <w:r>
        <w:instrText xml:space="preserve"> HYPERLINK "https://doi.org/10.1016/j.tre.2022.102773" </w:instrText>
      </w:r>
      <w:r>
        <w:fldChar w:fldCharType="separate"/>
      </w:r>
      <w:r>
        <w:rPr>
          <w:rStyle w:val="15"/>
          <w:rFonts w:ascii="Tahoma" w:hAnsi="Tahoma" w:cs="Tahoma"/>
          <w:sz w:val="20"/>
        </w:rPr>
        <w:t>https://doi.org/10.1016/j.tre.2022.102773</w:t>
      </w:r>
      <w:r>
        <w:rPr>
          <w:rStyle w:val="15"/>
          <w:rFonts w:ascii="Tahoma" w:hAnsi="Tahoma" w:cs="Tahoma"/>
          <w:sz w:val="20"/>
        </w:rPr>
        <w:fldChar w:fldCharType="end"/>
      </w:r>
    </w:p>
    <w:p w14:paraId="2737742C">
      <w:pPr>
        <w:pStyle w:val="23"/>
        <w:ind w:left="400" w:hanging="400" w:hangingChars="200"/>
        <w:rPr>
          <w:rFonts w:ascii="Tahoma" w:hAnsi="Tahoma" w:cs="Tahoma"/>
          <w:sz w:val="20"/>
        </w:rPr>
      </w:pPr>
      <w:r>
        <w:rPr>
          <w:rFonts w:ascii="Tahoma" w:hAnsi="Tahoma" w:cs="Tahoma"/>
          <w:sz w:val="20"/>
        </w:rPr>
        <w:t xml:space="preserve">Liao, Z., Li, W., Al Mamun, A., Tseng, M.-L., &amp; Helmi Ali, M. (2025). SMEs’ capabilities in relation to resilience, reconfiguration, and flexibility in the supply chain: A moderated mediation model. </w:t>
      </w:r>
      <w:r>
        <w:rPr>
          <w:rFonts w:ascii="Tahoma" w:hAnsi="Tahoma" w:cs="Tahoma"/>
          <w:i/>
          <w:iCs/>
          <w:sz w:val="20"/>
        </w:rPr>
        <w:t>International Journal of Logistics Research and Applications</w:t>
      </w:r>
      <w:r>
        <w:rPr>
          <w:rFonts w:ascii="Tahoma" w:hAnsi="Tahoma" w:cs="Tahoma"/>
          <w:sz w:val="20"/>
        </w:rPr>
        <w:t xml:space="preserve">, </w:t>
      </w:r>
      <w:r>
        <w:rPr>
          <w:rFonts w:ascii="Tahoma" w:hAnsi="Tahoma" w:cs="Tahoma"/>
          <w:i/>
          <w:iCs/>
          <w:sz w:val="20"/>
        </w:rPr>
        <w:t>28</w:t>
      </w:r>
      <w:r>
        <w:rPr>
          <w:rFonts w:ascii="Tahoma" w:hAnsi="Tahoma" w:cs="Tahoma"/>
          <w:sz w:val="20"/>
        </w:rPr>
        <w:t xml:space="preserve">(12), 2098–2120. </w:t>
      </w:r>
      <w:r>
        <w:fldChar w:fldCharType="begin"/>
      </w:r>
      <w:r>
        <w:instrText xml:space="preserve"> HYPERLINK "https://doi.org/10.1080/13675567.2025.2450365" </w:instrText>
      </w:r>
      <w:r>
        <w:fldChar w:fldCharType="separate"/>
      </w:r>
      <w:r>
        <w:rPr>
          <w:rStyle w:val="15"/>
          <w:rFonts w:ascii="Tahoma" w:hAnsi="Tahoma" w:cs="Tahoma"/>
          <w:sz w:val="20"/>
        </w:rPr>
        <w:t>https://doi.org/10.1080/13675567.2025.2450365</w:t>
      </w:r>
      <w:r>
        <w:rPr>
          <w:rStyle w:val="15"/>
          <w:rFonts w:ascii="Tahoma" w:hAnsi="Tahoma" w:cs="Tahoma"/>
          <w:sz w:val="20"/>
        </w:rPr>
        <w:fldChar w:fldCharType="end"/>
      </w:r>
    </w:p>
    <w:p w14:paraId="15709454">
      <w:pPr>
        <w:pStyle w:val="23"/>
        <w:ind w:left="400" w:hanging="400" w:hangingChars="200"/>
        <w:rPr>
          <w:rFonts w:ascii="Tahoma" w:hAnsi="Tahoma" w:cs="Tahoma"/>
          <w:sz w:val="20"/>
        </w:rPr>
      </w:pPr>
      <w:r>
        <w:rPr>
          <w:rFonts w:ascii="Tahoma" w:hAnsi="Tahoma" w:cs="Tahoma"/>
          <w:sz w:val="20"/>
        </w:rPr>
        <w:t xml:space="preserve">Linnenluecke, M. K. (2017). Resilience in Business and Management Research: A Review of Influential Publications and a Research Agenda. </w:t>
      </w:r>
      <w:r>
        <w:rPr>
          <w:rFonts w:ascii="Tahoma" w:hAnsi="Tahoma" w:cs="Tahoma"/>
          <w:i/>
          <w:iCs/>
          <w:sz w:val="20"/>
        </w:rPr>
        <w:t>International Journal of Management Reviews</w:t>
      </w:r>
      <w:r>
        <w:rPr>
          <w:rFonts w:ascii="Tahoma" w:hAnsi="Tahoma" w:cs="Tahoma"/>
          <w:sz w:val="20"/>
        </w:rPr>
        <w:t xml:space="preserve">, </w:t>
      </w:r>
      <w:r>
        <w:rPr>
          <w:rFonts w:ascii="Tahoma" w:hAnsi="Tahoma" w:cs="Tahoma"/>
          <w:i/>
          <w:iCs/>
          <w:sz w:val="20"/>
        </w:rPr>
        <w:t>19</w:t>
      </w:r>
      <w:r>
        <w:rPr>
          <w:rFonts w:ascii="Tahoma" w:hAnsi="Tahoma" w:cs="Tahoma"/>
          <w:sz w:val="20"/>
        </w:rPr>
        <w:t xml:space="preserve">(1), 4–30. (935 </w:t>
      </w:r>
      <w:r>
        <w:rPr>
          <w:rFonts w:ascii="Segoe UI Emoji" w:hAnsi="Segoe UI Emoji" w:cs="Segoe UI Emoji"/>
          <w:sz w:val="20"/>
        </w:rPr>
        <w:t>📊</w:t>
      </w:r>
      <w:r>
        <w:rPr>
          <w:rFonts w:ascii="Tahoma" w:hAnsi="Tahoma" w:cs="Tahoma"/>
          <w:sz w:val="20"/>
        </w:rPr>
        <w:t xml:space="preserve">). </w:t>
      </w:r>
      <w:r>
        <w:fldChar w:fldCharType="begin"/>
      </w:r>
      <w:r>
        <w:instrText xml:space="preserve"> HYPERLINK "https://doi.org/10.1111/ijmr.12076" </w:instrText>
      </w:r>
      <w:r>
        <w:fldChar w:fldCharType="separate"/>
      </w:r>
      <w:r>
        <w:rPr>
          <w:rStyle w:val="15"/>
          <w:rFonts w:ascii="Tahoma" w:hAnsi="Tahoma" w:cs="Tahoma"/>
          <w:sz w:val="20"/>
        </w:rPr>
        <w:t>https://doi.org/10.1111/ijmr.12076</w:t>
      </w:r>
      <w:r>
        <w:rPr>
          <w:rStyle w:val="15"/>
          <w:rFonts w:ascii="Tahoma" w:hAnsi="Tahoma" w:cs="Tahoma"/>
          <w:sz w:val="20"/>
        </w:rPr>
        <w:fldChar w:fldCharType="end"/>
      </w:r>
    </w:p>
    <w:p w14:paraId="1AF713EA">
      <w:pPr>
        <w:pStyle w:val="23"/>
        <w:ind w:left="400" w:hanging="400" w:hangingChars="200"/>
        <w:rPr>
          <w:rFonts w:ascii="Tahoma" w:hAnsi="Tahoma" w:cs="Tahoma"/>
          <w:sz w:val="20"/>
        </w:rPr>
      </w:pPr>
      <w:r>
        <w:rPr>
          <w:rFonts w:ascii="Tahoma" w:hAnsi="Tahoma" w:cs="Tahoma"/>
          <w:sz w:val="20"/>
        </w:rPr>
        <w:t xml:space="preserve">Liu, X., Wu, X., Wang, Q., &amp; Zhou, Z. (2022). Entrepreneurial mindfulness and organizational resilience of Chinese SMEs during the COVID-19 pandemic: The role of entrepreneurial resilience. </w:t>
      </w:r>
      <w:r>
        <w:rPr>
          <w:rFonts w:ascii="Tahoma" w:hAnsi="Tahoma" w:cs="Tahoma"/>
          <w:i/>
          <w:iCs/>
          <w:sz w:val="20"/>
        </w:rPr>
        <w:t>Frontiers in Psychology</w:t>
      </w:r>
      <w:r>
        <w:rPr>
          <w:rFonts w:ascii="Tahoma" w:hAnsi="Tahoma" w:cs="Tahoma"/>
          <w:sz w:val="20"/>
        </w:rPr>
        <w:t xml:space="preserve">, </w:t>
      </w:r>
      <w:r>
        <w:rPr>
          <w:rFonts w:ascii="Tahoma" w:hAnsi="Tahoma" w:cs="Tahoma"/>
          <w:i/>
          <w:iCs/>
          <w:sz w:val="20"/>
        </w:rPr>
        <w:t>13</w:t>
      </w:r>
      <w:r>
        <w:rPr>
          <w:rFonts w:ascii="Tahoma" w:hAnsi="Tahoma" w:cs="Tahoma"/>
          <w:sz w:val="20"/>
        </w:rPr>
        <w:t xml:space="preserve">, 992161. </w:t>
      </w:r>
      <w:r>
        <w:fldChar w:fldCharType="begin"/>
      </w:r>
      <w:r>
        <w:instrText xml:space="preserve"> HYPERLINK "https://doi.org/10.3389/fpsyg.2022.992161" </w:instrText>
      </w:r>
      <w:r>
        <w:fldChar w:fldCharType="separate"/>
      </w:r>
      <w:r>
        <w:rPr>
          <w:rStyle w:val="15"/>
          <w:rFonts w:ascii="Tahoma" w:hAnsi="Tahoma" w:cs="Tahoma"/>
          <w:sz w:val="20"/>
        </w:rPr>
        <w:t>https://doi.org/10.3389/fpsyg.2022.992161</w:t>
      </w:r>
      <w:r>
        <w:rPr>
          <w:rStyle w:val="15"/>
          <w:rFonts w:ascii="Tahoma" w:hAnsi="Tahoma" w:cs="Tahoma"/>
          <w:sz w:val="20"/>
        </w:rPr>
        <w:fldChar w:fldCharType="end"/>
      </w:r>
    </w:p>
    <w:p w14:paraId="13C3B0BB">
      <w:pPr>
        <w:pStyle w:val="23"/>
        <w:ind w:left="400" w:hanging="400" w:hangingChars="200"/>
        <w:rPr>
          <w:rFonts w:ascii="Tahoma" w:hAnsi="Tahoma" w:cs="Tahoma"/>
          <w:sz w:val="20"/>
        </w:rPr>
      </w:pPr>
      <w:r>
        <w:rPr>
          <w:rFonts w:ascii="Tahoma" w:hAnsi="Tahoma" w:cs="Tahoma"/>
          <w:sz w:val="20"/>
        </w:rPr>
        <w:t xml:space="preserve">MacKenzie, S. B. (2003). The Dangers of Poor Construct Conceptualization. </w:t>
      </w:r>
      <w:r>
        <w:rPr>
          <w:rFonts w:ascii="Tahoma" w:hAnsi="Tahoma" w:cs="Tahoma"/>
          <w:i/>
          <w:iCs/>
          <w:sz w:val="20"/>
        </w:rPr>
        <w:t>Journal of the Academy of Marketing Science</w:t>
      </w:r>
      <w:r>
        <w:rPr>
          <w:rFonts w:ascii="Tahoma" w:hAnsi="Tahoma" w:cs="Tahoma"/>
          <w:sz w:val="20"/>
        </w:rPr>
        <w:t xml:space="preserve">, </w:t>
      </w:r>
      <w:r>
        <w:rPr>
          <w:rFonts w:ascii="Tahoma" w:hAnsi="Tahoma" w:cs="Tahoma"/>
          <w:i/>
          <w:iCs/>
          <w:sz w:val="20"/>
        </w:rPr>
        <w:t>31</w:t>
      </w:r>
      <w:r>
        <w:rPr>
          <w:rFonts w:ascii="Tahoma" w:hAnsi="Tahoma" w:cs="Tahoma"/>
          <w:sz w:val="20"/>
        </w:rPr>
        <w:t xml:space="preserve">(3), 323–326. </w:t>
      </w:r>
      <w:r>
        <w:fldChar w:fldCharType="begin"/>
      </w:r>
      <w:r>
        <w:instrText xml:space="preserve"> HYPERLINK "https://doi.org/10.1177/0092070303031003011" </w:instrText>
      </w:r>
      <w:r>
        <w:fldChar w:fldCharType="separate"/>
      </w:r>
      <w:r>
        <w:rPr>
          <w:rStyle w:val="15"/>
          <w:rFonts w:ascii="Tahoma" w:hAnsi="Tahoma" w:cs="Tahoma"/>
          <w:sz w:val="20"/>
        </w:rPr>
        <w:t>https://doi.org/10.1177/0092070303031003011</w:t>
      </w:r>
      <w:r>
        <w:rPr>
          <w:rStyle w:val="15"/>
          <w:rFonts w:ascii="Tahoma" w:hAnsi="Tahoma" w:cs="Tahoma"/>
          <w:sz w:val="20"/>
        </w:rPr>
        <w:fldChar w:fldCharType="end"/>
      </w:r>
    </w:p>
    <w:p w14:paraId="555FBCAA">
      <w:pPr>
        <w:pStyle w:val="23"/>
        <w:ind w:left="400" w:hanging="400" w:hangingChars="200"/>
        <w:rPr>
          <w:rFonts w:ascii="Tahoma" w:hAnsi="Tahoma" w:cs="Tahoma"/>
          <w:sz w:val="20"/>
        </w:rPr>
      </w:pPr>
      <w:r>
        <w:rPr>
          <w:rFonts w:ascii="Tahoma" w:hAnsi="Tahoma" w:cs="Tahoma"/>
          <w:sz w:val="20"/>
        </w:rPr>
        <w:t xml:space="preserve">Mandviwalla, M., &amp; Flanagan, R. (2021). Small business digital transformation in the context of the pandemic. </w:t>
      </w:r>
      <w:r>
        <w:rPr>
          <w:rFonts w:ascii="Tahoma" w:hAnsi="Tahoma" w:cs="Tahoma"/>
          <w:i/>
          <w:iCs/>
          <w:sz w:val="20"/>
        </w:rPr>
        <w:t>European Journal of Information Systems</w:t>
      </w:r>
      <w:r>
        <w:rPr>
          <w:rFonts w:ascii="Tahoma" w:hAnsi="Tahoma" w:cs="Tahoma"/>
          <w:sz w:val="20"/>
        </w:rPr>
        <w:t xml:space="preserve">, </w:t>
      </w:r>
      <w:r>
        <w:rPr>
          <w:rFonts w:ascii="Tahoma" w:hAnsi="Tahoma" w:cs="Tahoma"/>
          <w:i/>
          <w:iCs/>
          <w:sz w:val="20"/>
        </w:rPr>
        <w:t>30</w:t>
      </w:r>
      <w:r>
        <w:rPr>
          <w:rFonts w:ascii="Tahoma" w:hAnsi="Tahoma" w:cs="Tahoma"/>
          <w:sz w:val="20"/>
        </w:rPr>
        <w:t xml:space="preserve">(4), 359–375. </w:t>
      </w:r>
      <w:r>
        <w:fldChar w:fldCharType="begin"/>
      </w:r>
      <w:r>
        <w:instrText xml:space="preserve"> HYPERLINK "https://doi.org/10.1080/0960085X.2021.1891004" </w:instrText>
      </w:r>
      <w:r>
        <w:fldChar w:fldCharType="separate"/>
      </w:r>
      <w:r>
        <w:rPr>
          <w:rStyle w:val="15"/>
          <w:rFonts w:ascii="Tahoma" w:hAnsi="Tahoma" w:cs="Tahoma"/>
          <w:sz w:val="20"/>
        </w:rPr>
        <w:t>https://doi.org/10.1080/0960085X.2021.1891004</w:t>
      </w:r>
      <w:r>
        <w:rPr>
          <w:rStyle w:val="15"/>
          <w:rFonts w:ascii="Tahoma" w:hAnsi="Tahoma" w:cs="Tahoma"/>
          <w:sz w:val="20"/>
        </w:rPr>
        <w:fldChar w:fldCharType="end"/>
      </w:r>
    </w:p>
    <w:p w14:paraId="54D5B194">
      <w:pPr>
        <w:pStyle w:val="23"/>
        <w:ind w:left="400" w:hanging="400" w:hangingChars="200"/>
        <w:rPr>
          <w:rFonts w:ascii="Tahoma" w:hAnsi="Tahoma" w:cs="Tahoma"/>
          <w:sz w:val="20"/>
        </w:rPr>
      </w:pPr>
      <w:r>
        <w:rPr>
          <w:rFonts w:ascii="Tahoma" w:hAnsi="Tahoma" w:cs="Tahoma"/>
          <w:sz w:val="20"/>
        </w:rPr>
        <w:t xml:space="preserve">Mehta, M., Pancholi, G., &amp; Saxena, A. (2024). Organizational resilience and sustainability: A bibliometric analysis. </w:t>
      </w:r>
      <w:r>
        <w:rPr>
          <w:rFonts w:ascii="Tahoma" w:hAnsi="Tahoma" w:cs="Tahoma"/>
          <w:i/>
          <w:iCs/>
          <w:sz w:val="20"/>
        </w:rPr>
        <w:t>Cogent Business &amp; Management</w:t>
      </w:r>
      <w:r>
        <w:rPr>
          <w:rFonts w:ascii="Tahoma" w:hAnsi="Tahoma" w:cs="Tahoma"/>
          <w:sz w:val="20"/>
        </w:rPr>
        <w:t xml:space="preserve">, </w:t>
      </w:r>
      <w:r>
        <w:rPr>
          <w:rFonts w:ascii="Tahoma" w:hAnsi="Tahoma" w:cs="Tahoma"/>
          <w:i/>
          <w:iCs/>
          <w:sz w:val="20"/>
        </w:rPr>
        <w:t>11</w:t>
      </w:r>
      <w:r>
        <w:rPr>
          <w:rFonts w:ascii="Tahoma" w:hAnsi="Tahoma" w:cs="Tahoma"/>
          <w:sz w:val="20"/>
        </w:rPr>
        <w:t xml:space="preserve">(1), 2294513. (5 </w:t>
      </w:r>
      <w:r>
        <w:rPr>
          <w:rFonts w:ascii="Segoe UI Emoji" w:hAnsi="Segoe UI Emoji" w:cs="Segoe UI Emoji"/>
          <w:sz w:val="20"/>
        </w:rPr>
        <w:t>📊</w:t>
      </w:r>
      <w:r>
        <w:rPr>
          <w:rFonts w:ascii="Tahoma" w:hAnsi="Tahoma" w:cs="Tahoma"/>
          <w:sz w:val="20"/>
        </w:rPr>
        <w:t xml:space="preserve">). </w:t>
      </w:r>
      <w:r>
        <w:fldChar w:fldCharType="begin"/>
      </w:r>
      <w:r>
        <w:instrText xml:space="preserve"> HYPERLINK "https://doi.org/10.1080/23311975.2023.2294513" </w:instrText>
      </w:r>
      <w:r>
        <w:fldChar w:fldCharType="separate"/>
      </w:r>
      <w:r>
        <w:rPr>
          <w:rStyle w:val="15"/>
          <w:rFonts w:ascii="Tahoma" w:hAnsi="Tahoma" w:cs="Tahoma"/>
          <w:sz w:val="20"/>
        </w:rPr>
        <w:t>https://doi.org/10.1080/23311975.2023.2294513</w:t>
      </w:r>
      <w:r>
        <w:rPr>
          <w:rStyle w:val="15"/>
          <w:rFonts w:ascii="Tahoma" w:hAnsi="Tahoma" w:cs="Tahoma"/>
          <w:sz w:val="20"/>
        </w:rPr>
        <w:fldChar w:fldCharType="end"/>
      </w:r>
    </w:p>
    <w:p w14:paraId="250A6338">
      <w:pPr>
        <w:pStyle w:val="23"/>
        <w:ind w:left="400" w:hanging="400" w:hangingChars="200"/>
        <w:rPr>
          <w:rFonts w:ascii="Tahoma" w:hAnsi="Tahoma" w:cs="Tahoma"/>
          <w:sz w:val="20"/>
        </w:rPr>
      </w:pPr>
      <w:r>
        <w:rPr>
          <w:rFonts w:ascii="Tahoma" w:hAnsi="Tahoma" w:cs="Tahoma"/>
          <w:sz w:val="20"/>
        </w:rPr>
        <w:t>Mikalef, P., Krogstie, J., Pappas, I. O., &amp; Pavlou, P. (2020). Exploring the relationship between big data analytics capability and competitive performance: The mediating roles of dynamic and operational capabilities</w:t>
      </w:r>
      <w:r>
        <w:rPr>
          <w:rFonts w:hint="eastAsia" w:ascii="Tahoma" w:hAnsi="Tahoma" w:cs="Tahoma"/>
          <w:sz w:val="20"/>
        </w:rPr>
        <w:t>.</w:t>
      </w:r>
      <w:r>
        <w:rPr>
          <w:rFonts w:ascii="Tahoma" w:hAnsi="Tahoma" w:cs="Tahoma"/>
          <w:sz w:val="20"/>
        </w:rPr>
        <w:t xml:space="preserve"> </w:t>
      </w:r>
      <w:r>
        <w:rPr>
          <w:rFonts w:ascii="Tahoma" w:hAnsi="Tahoma" w:cs="Tahoma"/>
          <w:i/>
          <w:iCs/>
          <w:sz w:val="20"/>
        </w:rPr>
        <w:t>Information &amp; Management</w:t>
      </w:r>
      <w:r>
        <w:rPr>
          <w:rFonts w:ascii="Tahoma" w:hAnsi="Tahoma" w:cs="Tahoma"/>
          <w:sz w:val="20"/>
        </w:rPr>
        <w:t xml:space="preserve">, </w:t>
      </w:r>
      <w:r>
        <w:rPr>
          <w:rFonts w:ascii="Tahoma" w:hAnsi="Tahoma" w:cs="Tahoma"/>
          <w:i/>
          <w:iCs/>
          <w:sz w:val="20"/>
        </w:rPr>
        <w:t>57</w:t>
      </w:r>
      <w:r>
        <w:rPr>
          <w:rFonts w:ascii="Tahoma" w:hAnsi="Tahoma" w:cs="Tahoma"/>
          <w:sz w:val="20"/>
        </w:rPr>
        <w:t xml:space="preserve">(2), 103169. </w:t>
      </w:r>
      <w:r>
        <w:fldChar w:fldCharType="begin"/>
      </w:r>
      <w:r>
        <w:instrText xml:space="preserve"> HYPERLINK "https://doi.org/10.1016/j.im.2019.05.004" </w:instrText>
      </w:r>
      <w:r>
        <w:fldChar w:fldCharType="separate"/>
      </w:r>
      <w:r>
        <w:rPr>
          <w:rStyle w:val="15"/>
          <w:rFonts w:ascii="Tahoma" w:hAnsi="Tahoma" w:cs="Tahoma"/>
          <w:sz w:val="20"/>
        </w:rPr>
        <w:t>https://doi.org/10.1016/j.im.2019.05.004</w:t>
      </w:r>
      <w:r>
        <w:rPr>
          <w:rStyle w:val="15"/>
          <w:rFonts w:ascii="Tahoma" w:hAnsi="Tahoma" w:cs="Tahoma"/>
          <w:sz w:val="20"/>
        </w:rPr>
        <w:fldChar w:fldCharType="end"/>
      </w:r>
    </w:p>
    <w:p w14:paraId="1A8D16C4">
      <w:pPr>
        <w:pStyle w:val="23"/>
        <w:ind w:left="400" w:hanging="400" w:hangingChars="200"/>
        <w:rPr>
          <w:rFonts w:ascii="Tahoma" w:hAnsi="Tahoma" w:cs="Tahoma"/>
          <w:sz w:val="20"/>
        </w:rPr>
      </w:pPr>
      <w:r>
        <w:rPr>
          <w:rFonts w:ascii="Tahoma" w:hAnsi="Tahoma" w:cs="Tahoma"/>
          <w:sz w:val="20"/>
        </w:rPr>
        <w:t xml:space="preserve">Mrutzek, B., Kotzab, H., &amp; Galipoglu, E. (2020). The Omnichannel Retailing Capabilities Wheel: Findings of the Literature. In M. Freitag, H.-D. Haasis, H. Kotzab, &amp; J. Pannek (Eds.), </w:t>
      </w:r>
      <w:r>
        <w:rPr>
          <w:rFonts w:ascii="Tahoma" w:hAnsi="Tahoma" w:cs="Tahoma"/>
          <w:i/>
          <w:iCs/>
          <w:sz w:val="20"/>
        </w:rPr>
        <w:t>Dynamics in Logistics</w:t>
      </w:r>
      <w:r>
        <w:rPr>
          <w:rFonts w:ascii="Tahoma" w:hAnsi="Tahoma" w:cs="Tahoma"/>
          <w:sz w:val="20"/>
        </w:rPr>
        <w:t xml:space="preserve"> (pp. 204–214). Springer International Publishing. </w:t>
      </w:r>
      <w:r>
        <w:fldChar w:fldCharType="begin"/>
      </w:r>
      <w:r>
        <w:instrText xml:space="preserve"> HYPERLINK "https://doi.org/10.1007/978-3-030-44783-0_20" </w:instrText>
      </w:r>
      <w:r>
        <w:fldChar w:fldCharType="separate"/>
      </w:r>
      <w:r>
        <w:rPr>
          <w:rStyle w:val="15"/>
          <w:rFonts w:ascii="Tahoma" w:hAnsi="Tahoma" w:cs="Tahoma"/>
          <w:sz w:val="20"/>
        </w:rPr>
        <w:t>https://doi.org/10.1007/978-3-030-44783-0_20</w:t>
      </w:r>
      <w:r>
        <w:rPr>
          <w:rStyle w:val="15"/>
          <w:rFonts w:ascii="Tahoma" w:hAnsi="Tahoma" w:cs="Tahoma"/>
          <w:sz w:val="20"/>
        </w:rPr>
        <w:fldChar w:fldCharType="end"/>
      </w:r>
    </w:p>
    <w:p w14:paraId="31AF1241">
      <w:pPr>
        <w:pStyle w:val="23"/>
        <w:ind w:left="400" w:hanging="400" w:hangingChars="200"/>
        <w:rPr>
          <w:rFonts w:ascii="Tahoma" w:hAnsi="Tahoma" w:cs="Tahoma"/>
          <w:sz w:val="20"/>
        </w:rPr>
      </w:pPr>
      <w:r>
        <w:rPr>
          <w:rFonts w:ascii="Tahoma" w:hAnsi="Tahoma" w:cs="Tahoma"/>
          <w:sz w:val="20"/>
        </w:rPr>
        <w:t xml:space="preserve">Oduro, S., De Nisco, A., &amp; Mainolfi, G. (2023). Do digital technologies pay off? A meta-analytic review of the digital technologies/firm performance nexus. </w:t>
      </w:r>
      <w:r>
        <w:rPr>
          <w:rFonts w:ascii="Tahoma" w:hAnsi="Tahoma" w:cs="Tahoma"/>
          <w:i/>
          <w:iCs/>
          <w:sz w:val="20"/>
        </w:rPr>
        <w:t>Technovation</w:t>
      </w:r>
      <w:r>
        <w:rPr>
          <w:rFonts w:ascii="Tahoma" w:hAnsi="Tahoma" w:cs="Tahoma"/>
          <w:sz w:val="20"/>
        </w:rPr>
        <w:t xml:space="preserve">, </w:t>
      </w:r>
      <w:r>
        <w:rPr>
          <w:rFonts w:ascii="Tahoma" w:hAnsi="Tahoma" w:cs="Tahoma"/>
          <w:i/>
          <w:iCs/>
          <w:sz w:val="20"/>
        </w:rPr>
        <w:t>128</w:t>
      </w:r>
      <w:r>
        <w:rPr>
          <w:rFonts w:ascii="Tahoma" w:hAnsi="Tahoma" w:cs="Tahoma"/>
          <w:sz w:val="20"/>
        </w:rPr>
        <w:t xml:space="preserve">, 102836. (52 </w:t>
      </w:r>
      <w:r>
        <w:rPr>
          <w:rFonts w:ascii="Segoe UI Emoji" w:hAnsi="Segoe UI Emoji" w:cs="Segoe UI Emoji"/>
          <w:sz w:val="20"/>
        </w:rPr>
        <w:t>📊</w:t>
      </w:r>
      <w:r>
        <w:rPr>
          <w:rFonts w:ascii="Tahoma" w:hAnsi="Tahoma" w:cs="Tahoma"/>
          <w:sz w:val="20"/>
        </w:rPr>
        <w:t xml:space="preserve">). </w:t>
      </w:r>
      <w:r>
        <w:fldChar w:fldCharType="begin"/>
      </w:r>
      <w:r>
        <w:instrText xml:space="preserve"> HYPERLINK "https://doi.org/10.1016/j.technovation.2023.102836" </w:instrText>
      </w:r>
      <w:r>
        <w:fldChar w:fldCharType="separate"/>
      </w:r>
      <w:r>
        <w:rPr>
          <w:rStyle w:val="15"/>
          <w:rFonts w:ascii="Tahoma" w:hAnsi="Tahoma" w:cs="Tahoma"/>
          <w:sz w:val="20"/>
        </w:rPr>
        <w:t>https://doi.org/10.1016/j.technovation.2023.102836</w:t>
      </w:r>
      <w:r>
        <w:rPr>
          <w:rStyle w:val="15"/>
          <w:rFonts w:ascii="Tahoma" w:hAnsi="Tahoma" w:cs="Tahoma"/>
          <w:sz w:val="20"/>
        </w:rPr>
        <w:fldChar w:fldCharType="end"/>
      </w:r>
    </w:p>
    <w:p w14:paraId="245C122B">
      <w:pPr>
        <w:pStyle w:val="23"/>
        <w:ind w:left="400" w:hanging="400" w:hangingChars="200"/>
        <w:rPr>
          <w:rFonts w:ascii="Tahoma" w:hAnsi="Tahoma" w:cs="Tahoma"/>
          <w:sz w:val="20"/>
        </w:rPr>
      </w:pPr>
      <w:r>
        <w:rPr>
          <w:rFonts w:ascii="Tahoma" w:hAnsi="Tahoma" w:cs="Tahoma"/>
          <w:sz w:val="20"/>
        </w:rPr>
        <w:t xml:space="preserve">Omoush, K. S. A., Lassala, C., &amp; Ribeiro-Navarrete, S. (2023). The role of digital business transformation in frugal innovation and SMEs’ resilience in emerging markets. </w:t>
      </w:r>
      <w:r>
        <w:rPr>
          <w:rFonts w:ascii="Tahoma" w:hAnsi="Tahoma" w:cs="Tahoma"/>
          <w:i/>
          <w:iCs/>
          <w:sz w:val="20"/>
        </w:rPr>
        <w:t>International Journal of Emerging Markets</w:t>
      </w:r>
      <w:r>
        <w:rPr>
          <w:rFonts w:ascii="Tahoma" w:hAnsi="Tahoma" w:cs="Tahoma"/>
          <w:sz w:val="20"/>
        </w:rPr>
        <w:t xml:space="preserve">. (35 </w:t>
      </w:r>
      <w:r>
        <w:rPr>
          <w:rFonts w:ascii="Segoe UI Emoji" w:hAnsi="Segoe UI Emoji" w:cs="Segoe UI Emoji"/>
          <w:sz w:val="20"/>
        </w:rPr>
        <w:t>📊</w:t>
      </w:r>
      <w:r>
        <w:rPr>
          <w:rFonts w:ascii="Tahoma" w:hAnsi="Tahoma" w:cs="Tahoma"/>
          <w:sz w:val="20"/>
        </w:rPr>
        <w:t xml:space="preserve">). </w:t>
      </w:r>
      <w:r>
        <w:fldChar w:fldCharType="begin"/>
      </w:r>
      <w:r>
        <w:instrText xml:space="preserve"> HYPERLINK "https://doi.org/10.1108/ijoem-12-2022-1937" </w:instrText>
      </w:r>
      <w:r>
        <w:fldChar w:fldCharType="separate"/>
      </w:r>
      <w:r>
        <w:rPr>
          <w:rStyle w:val="15"/>
          <w:rFonts w:ascii="Tahoma" w:hAnsi="Tahoma" w:cs="Tahoma"/>
          <w:sz w:val="20"/>
        </w:rPr>
        <w:t>https://doi.org/10.1108/ijoem-12-2022-1937</w:t>
      </w:r>
      <w:r>
        <w:rPr>
          <w:rStyle w:val="15"/>
          <w:rFonts w:ascii="Tahoma" w:hAnsi="Tahoma" w:cs="Tahoma"/>
          <w:sz w:val="20"/>
        </w:rPr>
        <w:fldChar w:fldCharType="end"/>
      </w:r>
    </w:p>
    <w:p w14:paraId="7B31CB31">
      <w:pPr>
        <w:pStyle w:val="23"/>
        <w:ind w:left="400" w:hanging="400" w:hangingChars="200"/>
        <w:rPr>
          <w:rFonts w:ascii="Tahoma" w:hAnsi="Tahoma" w:cs="Tahoma"/>
          <w:sz w:val="20"/>
        </w:rPr>
      </w:pPr>
      <w:r>
        <w:rPr>
          <w:rFonts w:ascii="Tahoma" w:hAnsi="Tahoma" w:cs="Tahoma"/>
          <w:sz w:val="20"/>
        </w:rPr>
        <w:t xml:space="preserve">Orero-Blat, M., Palacios-Marqués, D., Leal-Rodríguez, A. L., &amp; Ferraris, A. (2025). Beyond digital transformation: A multi-mixed methods study on big data analytics capabilities and innovation in enhancing organizational performance. </w:t>
      </w:r>
      <w:r>
        <w:rPr>
          <w:rFonts w:ascii="Tahoma" w:hAnsi="Tahoma" w:cs="Tahoma"/>
          <w:i/>
          <w:iCs/>
          <w:sz w:val="20"/>
        </w:rPr>
        <w:t>Review of Managerial Science</w:t>
      </w:r>
      <w:r>
        <w:rPr>
          <w:rFonts w:ascii="Tahoma" w:hAnsi="Tahoma" w:cs="Tahoma"/>
          <w:sz w:val="20"/>
        </w:rPr>
        <w:t xml:space="preserve">, </w:t>
      </w:r>
      <w:r>
        <w:rPr>
          <w:rFonts w:ascii="Tahoma" w:hAnsi="Tahoma" w:cs="Tahoma"/>
          <w:i/>
          <w:iCs/>
          <w:sz w:val="20"/>
        </w:rPr>
        <w:t>19</w:t>
      </w:r>
      <w:r>
        <w:rPr>
          <w:rFonts w:ascii="Tahoma" w:hAnsi="Tahoma" w:cs="Tahoma"/>
          <w:sz w:val="20"/>
        </w:rPr>
        <w:t>(2), 649–685.</w:t>
      </w:r>
      <w:r>
        <w:fldChar w:fldCharType="begin"/>
      </w:r>
      <w:r>
        <w:instrText xml:space="preserve"> HYPERLINK "%20https:/doi.org/10.1007/s11846-024-00768-8" </w:instrText>
      </w:r>
      <w:r>
        <w:fldChar w:fldCharType="separate"/>
      </w:r>
      <w:r>
        <w:rPr>
          <w:rStyle w:val="15"/>
          <w:rFonts w:ascii="Tahoma" w:hAnsi="Tahoma" w:cs="Tahoma"/>
          <w:sz w:val="20"/>
        </w:rPr>
        <w:t xml:space="preserve"> https://doi.org/10.1007/s11846-024-00768-8</w:t>
      </w:r>
      <w:r>
        <w:rPr>
          <w:rStyle w:val="15"/>
          <w:rFonts w:ascii="Tahoma" w:hAnsi="Tahoma" w:cs="Tahoma"/>
          <w:sz w:val="20"/>
        </w:rPr>
        <w:fldChar w:fldCharType="end"/>
      </w:r>
    </w:p>
    <w:p w14:paraId="404D1342">
      <w:pPr>
        <w:pStyle w:val="23"/>
        <w:ind w:left="400" w:hanging="400" w:hangingChars="200"/>
        <w:rPr>
          <w:rFonts w:ascii="Tahoma" w:hAnsi="Tahoma" w:cs="Tahoma"/>
          <w:sz w:val="20"/>
        </w:rPr>
      </w:pPr>
      <w:r>
        <w:rPr>
          <w:rFonts w:ascii="Tahoma" w:hAnsi="Tahoma" w:cs="Tahoma"/>
          <w:sz w:val="20"/>
        </w:rPr>
        <w:t xml:space="preserve">Őri, D., Szabó, I., Kő, A., &amp; Kovács, T. (2024). Digitalizing in crisis: The role of organizational resilience in SMEs’ digitalization. </w:t>
      </w:r>
      <w:r>
        <w:rPr>
          <w:rFonts w:ascii="Tahoma" w:hAnsi="Tahoma" w:cs="Tahoma"/>
          <w:i/>
          <w:iCs/>
          <w:sz w:val="20"/>
        </w:rPr>
        <w:t>Journal of Enterprise Information Management</w:t>
      </w:r>
      <w:r>
        <w:rPr>
          <w:rFonts w:ascii="Tahoma" w:hAnsi="Tahoma" w:cs="Tahoma"/>
          <w:sz w:val="20"/>
        </w:rPr>
        <w:t xml:space="preserve">. (0 </w:t>
      </w:r>
      <w:r>
        <w:rPr>
          <w:rFonts w:ascii="Segoe UI Emoji" w:hAnsi="Segoe UI Emoji" w:cs="Segoe UI Emoji"/>
          <w:sz w:val="20"/>
        </w:rPr>
        <w:t>📊</w:t>
      </w:r>
      <w:r>
        <w:rPr>
          <w:rFonts w:ascii="Tahoma" w:hAnsi="Tahoma" w:cs="Tahoma"/>
          <w:sz w:val="20"/>
        </w:rPr>
        <w:t xml:space="preserve">). </w:t>
      </w:r>
      <w:r>
        <w:fldChar w:fldCharType="begin"/>
      </w:r>
      <w:r>
        <w:instrText xml:space="preserve"> HYPERLINK "https://doi.org/10.1108/JEIM-03-2023-0141" </w:instrText>
      </w:r>
      <w:r>
        <w:fldChar w:fldCharType="separate"/>
      </w:r>
      <w:r>
        <w:rPr>
          <w:rStyle w:val="15"/>
          <w:rFonts w:ascii="Tahoma" w:hAnsi="Tahoma" w:cs="Tahoma"/>
          <w:sz w:val="20"/>
        </w:rPr>
        <w:t>https://doi.org/10.1108/JEIM-03-2023-0141</w:t>
      </w:r>
      <w:r>
        <w:rPr>
          <w:rStyle w:val="15"/>
          <w:rFonts w:ascii="Tahoma" w:hAnsi="Tahoma" w:cs="Tahoma"/>
          <w:sz w:val="20"/>
        </w:rPr>
        <w:fldChar w:fldCharType="end"/>
      </w:r>
    </w:p>
    <w:p w14:paraId="67E89993">
      <w:pPr>
        <w:pStyle w:val="23"/>
        <w:ind w:left="400" w:hanging="400" w:hangingChars="200"/>
        <w:rPr>
          <w:rFonts w:ascii="Tahoma" w:hAnsi="Tahoma" w:cs="Tahoma"/>
          <w:sz w:val="20"/>
        </w:rPr>
      </w:pPr>
      <w:r>
        <w:rPr>
          <w:rFonts w:ascii="Tahoma" w:hAnsi="Tahoma" w:cs="Tahoma"/>
          <w:sz w:val="20"/>
        </w:rPr>
        <w:t xml:space="preserve">Ortiz-de-Mandojana, N., &amp; Bansal, P. (2016). The long-term benefits of organizational resilience through sustainable business practices. </w:t>
      </w:r>
      <w:r>
        <w:rPr>
          <w:rFonts w:ascii="Tahoma" w:hAnsi="Tahoma" w:cs="Tahoma"/>
          <w:i/>
          <w:iCs/>
          <w:sz w:val="20"/>
        </w:rPr>
        <w:t>Strategic Management Journal</w:t>
      </w:r>
      <w:r>
        <w:rPr>
          <w:rFonts w:ascii="Tahoma" w:hAnsi="Tahoma" w:cs="Tahoma"/>
          <w:sz w:val="20"/>
        </w:rPr>
        <w:t xml:space="preserve">, </w:t>
      </w:r>
      <w:r>
        <w:rPr>
          <w:rFonts w:ascii="Tahoma" w:hAnsi="Tahoma" w:cs="Tahoma"/>
          <w:i/>
          <w:iCs/>
          <w:sz w:val="20"/>
        </w:rPr>
        <w:t>37</w:t>
      </w:r>
      <w:r>
        <w:rPr>
          <w:rFonts w:ascii="Tahoma" w:hAnsi="Tahoma" w:cs="Tahoma"/>
          <w:sz w:val="20"/>
        </w:rPr>
        <w:t xml:space="preserve">(8), 1615–1631. </w:t>
      </w:r>
      <w:r>
        <w:fldChar w:fldCharType="begin"/>
      </w:r>
      <w:r>
        <w:instrText xml:space="preserve"> HYPERLINK "https://doi.org/10.1002/smj.2410" </w:instrText>
      </w:r>
      <w:r>
        <w:fldChar w:fldCharType="separate"/>
      </w:r>
      <w:r>
        <w:rPr>
          <w:rStyle w:val="15"/>
          <w:rFonts w:ascii="Tahoma" w:hAnsi="Tahoma" w:cs="Tahoma"/>
          <w:sz w:val="20"/>
        </w:rPr>
        <w:t>https://doi.org/10.1002/smj.2410</w:t>
      </w:r>
      <w:r>
        <w:rPr>
          <w:rStyle w:val="15"/>
          <w:rFonts w:ascii="Tahoma" w:hAnsi="Tahoma" w:cs="Tahoma"/>
          <w:sz w:val="20"/>
        </w:rPr>
        <w:fldChar w:fldCharType="end"/>
      </w:r>
    </w:p>
    <w:p w14:paraId="61588AFF">
      <w:pPr>
        <w:pStyle w:val="23"/>
        <w:ind w:left="400" w:hanging="400" w:hangingChars="200"/>
        <w:rPr>
          <w:rFonts w:ascii="Tahoma" w:hAnsi="Tahoma" w:cs="Tahoma"/>
          <w:sz w:val="20"/>
        </w:rPr>
      </w:pPr>
      <w:r>
        <w:rPr>
          <w:rFonts w:ascii="Tahoma" w:hAnsi="Tahoma" w:cs="Tahoma"/>
          <w:sz w:val="20"/>
        </w:rPr>
        <w:t xml:space="preserve">Pani, A. K., &amp; Pramanik, H. S. (2020). Digital Transformation of Organizations – Defining an Emergent Construct. In S. K. Sharma, Y. K. Dwivedi, B. Metri, &amp; N. P. Rana (Eds.), </w:t>
      </w:r>
      <w:r>
        <w:rPr>
          <w:rFonts w:ascii="Tahoma" w:hAnsi="Tahoma" w:cs="Tahoma"/>
          <w:i/>
          <w:iCs/>
          <w:sz w:val="20"/>
        </w:rPr>
        <w:t>Re-imagining Diffusion and Adoption of Information Technology and Systems: A Continuing Conversation</w:t>
      </w:r>
      <w:r>
        <w:rPr>
          <w:rFonts w:ascii="Tahoma" w:hAnsi="Tahoma" w:cs="Tahoma"/>
          <w:sz w:val="20"/>
        </w:rPr>
        <w:t xml:space="preserve"> (Vol. 618, pp. 511–523). Springer International Publishing. </w:t>
      </w:r>
      <w:r>
        <w:fldChar w:fldCharType="begin"/>
      </w:r>
      <w:r>
        <w:instrText xml:space="preserve"> HYPERLINK "https://doi.org/10.1007/978-3-030-64861-9_45" </w:instrText>
      </w:r>
      <w:r>
        <w:fldChar w:fldCharType="separate"/>
      </w:r>
      <w:r>
        <w:rPr>
          <w:rStyle w:val="15"/>
          <w:rFonts w:ascii="Tahoma" w:hAnsi="Tahoma" w:cs="Tahoma"/>
          <w:sz w:val="20"/>
        </w:rPr>
        <w:t>https://doi.org/10.1007/978-3-030-64861-9_45</w:t>
      </w:r>
      <w:r>
        <w:rPr>
          <w:rStyle w:val="15"/>
          <w:rFonts w:ascii="Tahoma" w:hAnsi="Tahoma" w:cs="Tahoma"/>
          <w:sz w:val="20"/>
        </w:rPr>
        <w:fldChar w:fldCharType="end"/>
      </w:r>
    </w:p>
    <w:p w14:paraId="1CD93660">
      <w:pPr>
        <w:pStyle w:val="23"/>
        <w:ind w:left="400" w:hanging="400" w:hangingChars="200"/>
        <w:rPr>
          <w:rFonts w:ascii="Tahoma" w:hAnsi="Tahoma" w:cs="Tahoma"/>
          <w:sz w:val="20"/>
        </w:rPr>
      </w:pPr>
      <w:r>
        <w:rPr>
          <w:rFonts w:ascii="Tahoma" w:hAnsi="Tahoma" w:cs="Tahoma"/>
          <w:sz w:val="20"/>
        </w:rPr>
        <w:t xml:space="preserve">Panichakarn, B., Pochan, J., Shafiq, M., Saleem, I., Wang, Y., &amp; Nazeer, S. (2024). The interplay of digital transformation, agility, environmental volatility, and innovation to spur enterprise performance: Evidence from Chinese electric vehicle firms. </w:t>
      </w:r>
      <w:r>
        <w:rPr>
          <w:rFonts w:ascii="Tahoma" w:hAnsi="Tahoma" w:cs="Tahoma"/>
          <w:i/>
          <w:iCs/>
          <w:sz w:val="20"/>
        </w:rPr>
        <w:t>Journal of Open Innovation: Technology, Market, and Complexity</w:t>
      </w:r>
      <w:r>
        <w:rPr>
          <w:rFonts w:ascii="Tahoma" w:hAnsi="Tahoma" w:cs="Tahoma"/>
          <w:sz w:val="20"/>
        </w:rPr>
        <w:t xml:space="preserve">, </w:t>
      </w:r>
      <w:r>
        <w:rPr>
          <w:rFonts w:ascii="Tahoma" w:hAnsi="Tahoma" w:cs="Tahoma"/>
          <w:i/>
          <w:iCs/>
          <w:sz w:val="20"/>
        </w:rPr>
        <w:t>10</w:t>
      </w:r>
      <w:r>
        <w:rPr>
          <w:rFonts w:ascii="Tahoma" w:hAnsi="Tahoma" w:cs="Tahoma"/>
          <w:sz w:val="20"/>
        </w:rPr>
        <w:t xml:space="preserve">(4), 100408. </w:t>
      </w:r>
      <w:r>
        <w:fldChar w:fldCharType="begin"/>
      </w:r>
      <w:r>
        <w:instrText xml:space="preserve"> HYPERLINK "https://doi.org/10.1016/j.joitmc.2024.100408" </w:instrText>
      </w:r>
      <w:r>
        <w:fldChar w:fldCharType="separate"/>
      </w:r>
      <w:r>
        <w:rPr>
          <w:rStyle w:val="15"/>
          <w:rFonts w:ascii="Tahoma" w:hAnsi="Tahoma" w:cs="Tahoma"/>
          <w:sz w:val="20"/>
        </w:rPr>
        <w:t>https://doi.org/10.1016/j.joitmc.2024.100408</w:t>
      </w:r>
      <w:r>
        <w:rPr>
          <w:rStyle w:val="15"/>
          <w:rFonts w:ascii="Tahoma" w:hAnsi="Tahoma" w:cs="Tahoma"/>
          <w:sz w:val="20"/>
        </w:rPr>
        <w:fldChar w:fldCharType="end"/>
      </w:r>
    </w:p>
    <w:p w14:paraId="5407BD44">
      <w:pPr>
        <w:pStyle w:val="23"/>
        <w:ind w:left="400" w:hanging="400" w:hangingChars="200"/>
        <w:rPr>
          <w:rFonts w:ascii="Tahoma" w:hAnsi="Tahoma" w:cs="Tahoma"/>
          <w:sz w:val="20"/>
        </w:rPr>
      </w:pPr>
      <w:r>
        <w:rPr>
          <w:rFonts w:ascii="Tahoma" w:hAnsi="Tahoma" w:cs="Tahoma"/>
          <w:sz w:val="20"/>
        </w:rPr>
        <w:t xml:space="preserve">Parast, M. M. (2022). Toward a contingency perspective of organizational and supply chain resilience. </w:t>
      </w:r>
      <w:r>
        <w:rPr>
          <w:rFonts w:ascii="Tahoma" w:hAnsi="Tahoma" w:cs="Tahoma"/>
          <w:i/>
          <w:iCs/>
          <w:sz w:val="20"/>
        </w:rPr>
        <w:t>International Journal of Production Economics</w:t>
      </w:r>
      <w:r>
        <w:rPr>
          <w:rFonts w:ascii="Tahoma" w:hAnsi="Tahoma" w:cs="Tahoma"/>
          <w:sz w:val="20"/>
        </w:rPr>
        <w:t xml:space="preserve">, </w:t>
      </w:r>
      <w:r>
        <w:rPr>
          <w:rFonts w:ascii="Tahoma" w:hAnsi="Tahoma" w:cs="Tahoma"/>
          <w:i/>
          <w:iCs/>
          <w:sz w:val="20"/>
        </w:rPr>
        <w:t>250</w:t>
      </w:r>
      <w:r>
        <w:rPr>
          <w:rFonts w:ascii="Tahoma" w:hAnsi="Tahoma" w:cs="Tahoma"/>
          <w:sz w:val="20"/>
        </w:rPr>
        <w:t xml:space="preserve">, 108667. </w:t>
      </w:r>
      <w:r>
        <w:fldChar w:fldCharType="begin"/>
      </w:r>
      <w:r>
        <w:instrText xml:space="preserve"> HYPERLINK "https://doi.org/10.1016/j.ijpe.2022.108667" </w:instrText>
      </w:r>
      <w:r>
        <w:fldChar w:fldCharType="separate"/>
      </w:r>
      <w:r>
        <w:rPr>
          <w:rStyle w:val="15"/>
          <w:rFonts w:ascii="Tahoma" w:hAnsi="Tahoma" w:cs="Tahoma"/>
          <w:sz w:val="20"/>
        </w:rPr>
        <w:t>https://doi.org/10.1016/j.ijpe.2022.108667</w:t>
      </w:r>
      <w:r>
        <w:rPr>
          <w:rStyle w:val="15"/>
          <w:rFonts w:ascii="Tahoma" w:hAnsi="Tahoma" w:cs="Tahoma"/>
          <w:sz w:val="20"/>
        </w:rPr>
        <w:fldChar w:fldCharType="end"/>
      </w:r>
    </w:p>
    <w:p w14:paraId="47F4C2FA">
      <w:pPr>
        <w:pStyle w:val="23"/>
        <w:ind w:left="400" w:hanging="400" w:hangingChars="200"/>
        <w:rPr>
          <w:rFonts w:ascii="Tahoma" w:hAnsi="Tahoma" w:cs="Tahoma"/>
          <w:sz w:val="20"/>
        </w:rPr>
      </w:pPr>
      <w:r>
        <w:rPr>
          <w:rFonts w:ascii="Tahoma" w:hAnsi="Tahoma" w:cs="Tahoma"/>
          <w:sz w:val="20"/>
        </w:rPr>
        <w:t xml:space="preserve">Peterson, R. A., &amp; Kim, Y. (2013). On the relationship between coefficient alpha and composite reliability. </w:t>
      </w:r>
      <w:r>
        <w:rPr>
          <w:rFonts w:ascii="Tahoma" w:hAnsi="Tahoma" w:cs="Tahoma"/>
          <w:i/>
          <w:iCs/>
          <w:sz w:val="20"/>
        </w:rPr>
        <w:t>Journal of Applied Psychology</w:t>
      </w:r>
      <w:r>
        <w:rPr>
          <w:rFonts w:ascii="Tahoma" w:hAnsi="Tahoma" w:cs="Tahoma"/>
          <w:sz w:val="20"/>
        </w:rPr>
        <w:t xml:space="preserve">, </w:t>
      </w:r>
      <w:r>
        <w:rPr>
          <w:rFonts w:ascii="Tahoma" w:hAnsi="Tahoma" w:cs="Tahoma"/>
          <w:i/>
          <w:iCs/>
          <w:sz w:val="20"/>
        </w:rPr>
        <w:t>98</w:t>
      </w:r>
      <w:r>
        <w:rPr>
          <w:rFonts w:ascii="Tahoma" w:hAnsi="Tahoma" w:cs="Tahoma"/>
          <w:sz w:val="20"/>
        </w:rPr>
        <w:t xml:space="preserve">(1), 194–198. </w:t>
      </w:r>
      <w:r>
        <w:fldChar w:fldCharType="begin"/>
      </w:r>
      <w:r>
        <w:instrText xml:space="preserve"> HYPERLINK "https://doi.org/10.1037/a0030767" </w:instrText>
      </w:r>
      <w:r>
        <w:fldChar w:fldCharType="separate"/>
      </w:r>
      <w:r>
        <w:rPr>
          <w:rStyle w:val="15"/>
          <w:rFonts w:ascii="Tahoma" w:hAnsi="Tahoma" w:cs="Tahoma"/>
          <w:sz w:val="20"/>
        </w:rPr>
        <w:t>https://doi.org/10.1037/a0030767</w:t>
      </w:r>
      <w:r>
        <w:rPr>
          <w:rStyle w:val="15"/>
          <w:rFonts w:ascii="Tahoma" w:hAnsi="Tahoma" w:cs="Tahoma"/>
          <w:sz w:val="20"/>
        </w:rPr>
        <w:fldChar w:fldCharType="end"/>
      </w:r>
    </w:p>
    <w:p w14:paraId="13E8D288">
      <w:pPr>
        <w:pStyle w:val="23"/>
        <w:ind w:left="400" w:hanging="400" w:hangingChars="200"/>
        <w:rPr>
          <w:rFonts w:ascii="Tahoma" w:hAnsi="Tahoma" w:cs="Tahoma"/>
          <w:sz w:val="20"/>
        </w:rPr>
      </w:pPr>
      <w:r>
        <w:rPr>
          <w:rFonts w:ascii="Tahoma" w:hAnsi="Tahoma" w:cs="Tahoma"/>
          <w:sz w:val="20"/>
        </w:rPr>
        <w:t xml:space="preserve">Rizana, A. F., Wiratmadja, I. I., &amp; Akbar, M. (2024). Exploring the Role of Digital Transformation for Agile and Resilience Business: A Conceptual Model Based on Dynamic Capabilities View. </w:t>
      </w:r>
      <w:r>
        <w:rPr>
          <w:rFonts w:ascii="Tahoma" w:hAnsi="Tahoma" w:cs="Tahoma"/>
          <w:i/>
          <w:iCs/>
          <w:sz w:val="20"/>
        </w:rPr>
        <w:t>2024 IEEE International Conference on Industrial Engineering and Engineering Management (IEEM)</w:t>
      </w:r>
      <w:r>
        <w:rPr>
          <w:rFonts w:ascii="Tahoma" w:hAnsi="Tahoma" w:cs="Tahoma"/>
          <w:sz w:val="20"/>
        </w:rPr>
        <w:t xml:space="preserve">, 868–872. </w:t>
      </w:r>
      <w:r>
        <w:fldChar w:fldCharType="begin"/>
      </w:r>
      <w:r>
        <w:instrText xml:space="preserve"> HYPERLINK "https://doi.org/10.1109/IEEM62345.2024.10857225" </w:instrText>
      </w:r>
      <w:r>
        <w:fldChar w:fldCharType="separate"/>
      </w:r>
      <w:r>
        <w:rPr>
          <w:rStyle w:val="15"/>
          <w:rFonts w:ascii="Tahoma" w:hAnsi="Tahoma" w:cs="Tahoma"/>
          <w:sz w:val="20"/>
        </w:rPr>
        <w:t>https://doi.org/10.1109/IEEM62345.2024.10857225</w:t>
      </w:r>
      <w:r>
        <w:rPr>
          <w:rStyle w:val="15"/>
          <w:rFonts w:ascii="Tahoma" w:hAnsi="Tahoma" w:cs="Tahoma"/>
          <w:sz w:val="20"/>
        </w:rPr>
        <w:fldChar w:fldCharType="end"/>
      </w:r>
    </w:p>
    <w:p w14:paraId="65E1597C">
      <w:pPr>
        <w:pStyle w:val="23"/>
        <w:ind w:left="400" w:hanging="400" w:hangingChars="200"/>
        <w:rPr>
          <w:rFonts w:ascii="Tahoma" w:hAnsi="Tahoma" w:cs="Tahoma"/>
          <w:sz w:val="20"/>
        </w:rPr>
      </w:pPr>
      <w:r>
        <w:rPr>
          <w:rFonts w:ascii="Tahoma" w:hAnsi="Tahoma" w:cs="Tahoma"/>
          <w:sz w:val="20"/>
        </w:rPr>
        <w:t xml:space="preserve">Robertson, J., Botha, E., Walker, B., Wordsworth, R., &amp; Balzarova, M. (2022). Fortune favours the digitally mature: The impact of digital maturity on the organisational resilience of SME retailers during COVID-19. </w:t>
      </w:r>
      <w:r>
        <w:rPr>
          <w:rFonts w:ascii="Tahoma" w:hAnsi="Tahoma" w:cs="Tahoma"/>
          <w:i/>
          <w:iCs/>
          <w:sz w:val="20"/>
        </w:rPr>
        <w:t>International Journal of Retail &amp; Distribution Management</w:t>
      </w:r>
      <w:r>
        <w:rPr>
          <w:rFonts w:ascii="Tahoma" w:hAnsi="Tahoma" w:cs="Tahoma"/>
          <w:sz w:val="20"/>
        </w:rPr>
        <w:t xml:space="preserve">, </w:t>
      </w:r>
      <w:r>
        <w:rPr>
          <w:rFonts w:ascii="Tahoma" w:hAnsi="Tahoma" w:cs="Tahoma"/>
          <w:i/>
          <w:iCs/>
          <w:sz w:val="20"/>
        </w:rPr>
        <w:t>50</w:t>
      </w:r>
      <w:r>
        <w:rPr>
          <w:rFonts w:ascii="Tahoma" w:hAnsi="Tahoma" w:cs="Tahoma"/>
          <w:sz w:val="20"/>
        </w:rPr>
        <w:t xml:space="preserve">(8/9), 1182–1204. (20 </w:t>
      </w:r>
      <w:r>
        <w:rPr>
          <w:rFonts w:ascii="Segoe UI Emoji" w:hAnsi="Segoe UI Emoji" w:cs="Segoe UI Emoji"/>
          <w:sz w:val="20"/>
        </w:rPr>
        <w:t>📊</w:t>
      </w:r>
      <w:r>
        <w:rPr>
          <w:rFonts w:ascii="Tahoma" w:hAnsi="Tahoma" w:cs="Tahoma"/>
          <w:sz w:val="20"/>
        </w:rPr>
        <w:t xml:space="preserve">). </w:t>
      </w:r>
      <w:r>
        <w:fldChar w:fldCharType="begin"/>
      </w:r>
      <w:r>
        <w:instrText xml:space="preserve"> HYPERLINK "https://doi.org/10.1108/IJRDM-10-2021-0514" </w:instrText>
      </w:r>
      <w:r>
        <w:fldChar w:fldCharType="separate"/>
      </w:r>
      <w:r>
        <w:rPr>
          <w:rStyle w:val="15"/>
          <w:rFonts w:ascii="Tahoma" w:hAnsi="Tahoma" w:cs="Tahoma"/>
          <w:sz w:val="20"/>
        </w:rPr>
        <w:t>https://doi.org/10.1108/IJRDM-10-2021-0514</w:t>
      </w:r>
      <w:r>
        <w:rPr>
          <w:rStyle w:val="15"/>
          <w:rFonts w:ascii="Tahoma" w:hAnsi="Tahoma" w:cs="Tahoma"/>
          <w:sz w:val="20"/>
        </w:rPr>
        <w:fldChar w:fldCharType="end"/>
      </w:r>
    </w:p>
    <w:p w14:paraId="1132DF17">
      <w:pPr>
        <w:pStyle w:val="23"/>
        <w:ind w:left="400" w:hanging="400" w:hangingChars="200"/>
        <w:rPr>
          <w:rFonts w:ascii="Tahoma" w:hAnsi="Tahoma" w:cs="Tahoma"/>
          <w:sz w:val="20"/>
        </w:rPr>
      </w:pPr>
      <w:r>
        <w:rPr>
          <w:rFonts w:ascii="Tahoma" w:hAnsi="Tahoma" w:cs="Tahoma"/>
          <w:sz w:val="20"/>
        </w:rPr>
        <w:t xml:space="preserve">Sáenz, J., Ortiz de Guinea, A., &amp; Peñalba-Aguirrezabalaga, C. (2022). Value creation through marketing data analytics: The distinct contribution of data analytics assets and capabilities to unit and firm performance. </w:t>
      </w:r>
      <w:r>
        <w:rPr>
          <w:rFonts w:ascii="Tahoma" w:hAnsi="Tahoma" w:cs="Tahoma"/>
          <w:i/>
          <w:iCs/>
          <w:sz w:val="20"/>
        </w:rPr>
        <w:t>Information &amp; Management</w:t>
      </w:r>
      <w:r>
        <w:rPr>
          <w:rFonts w:ascii="Tahoma" w:hAnsi="Tahoma" w:cs="Tahoma"/>
          <w:sz w:val="20"/>
        </w:rPr>
        <w:t xml:space="preserve">, </w:t>
      </w:r>
      <w:r>
        <w:rPr>
          <w:rFonts w:ascii="Tahoma" w:hAnsi="Tahoma" w:cs="Tahoma"/>
          <w:i/>
          <w:iCs/>
          <w:sz w:val="20"/>
        </w:rPr>
        <w:t>59</w:t>
      </w:r>
      <w:r>
        <w:rPr>
          <w:rFonts w:ascii="Tahoma" w:hAnsi="Tahoma" w:cs="Tahoma"/>
          <w:sz w:val="20"/>
        </w:rPr>
        <w:t xml:space="preserve">(8), 103724. </w:t>
      </w:r>
      <w:r>
        <w:fldChar w:fldCharType="begin"/>
      </w:r>
      <w:r>
        <w:instrText xml:space="preserve"> HYPERLINK "https://doi.org/10.1016/j.im.2022.103724" </w:instrText>
      </w:r>
      <w:r>
        <w:fldChar w:fldCharType="separate"/>
      </w:r>
      <w:r>
        <w:rPr>
          <w:rStyle w:val="15"/>
          <w:rFonts w:ascii="Tahoma" w:hAnsi="Tahoma" w:cs="Tahoma"/>
          <w:sz w:val="20"/>
        </w:rPr>
        <w:t>https://doi.org/10.1016/j.im.2022.103724</w:t>
      </w:r>
      <w:r>
        <w:rPr>
          <w:rStyle w:val="15"/>
          <w:rFonts w:ascii="Tahoma" w:hAnsi="Tahoma" w:cs="Tahoma"/>
          <w:sz w:val="20"/>
        </w:rPr>
        <w:fldChar w:fldCharType="end"/>
      </w:r>
    </w:p>
    <w:p w14:paraId="67A51E30">
      <w:pPr>
        <w:pStyle w:val="23"/>
        <w:ind w:left="400" w:hanging="400" w:hangingChars="200"/>
        <w:rPr>
          <w:rFonts w:ascii="Tahoma" w:hAnsi="Tahoma" w:cs="Tahoma"/>
          <w:sz w:val="20"/>
        </w:rPr>
      </w:pPr>
      <w:r>
        <w:rPr>
          <w:rFonts w:ascii="Tahoma" w:hAnsi="Tahoma" w:cs="Tahoma"/>
          <w:sz w:val="20"/>
        </w:rPr>
        <w:t xml:space="preserve">Sahoo, S., Upadhyay, A., &amp; Kumar, A. (2023). Circular economy practices and environmental performance: Analysing the role of big data analytics capability and responsible research and innovation. </w:t>
      </w:r>
      <w:r>
        <w:rPr>
          <w:rFonts w:ascii="Tahoma" w:hAnsi="Tahoma" w:cs="Tahoma"/>
          <w:i/>
          <w:iCs/>
          <w:sz w:val="20"/>
        </w:rPr>
        <w:t>Business Strategy and the Environment</w:t>
      </w:r>
      <w:r>
        <w:rPr>
          <w:rFonts w:ascii="Tahoma" w:hAnsi="Tahoma" w:cs="Tahoma"/>
          <w:sz w:val="20"/>
        </w:rPr>
        <w:t xml:space="preserve">, </w:t>
      </w:r>
      <w:r>
        <w:rPr>
          <w:rFonts w:ascii="Tahoma" w:hAnsi="Tahoma" w:cs="Tahoma"/>
          <w:i/>
          <w:iCs/>
          <w:sz w:val="20"/>
        </w:rPr>
        <w:t>32</w:t>
      </w:r>
      <w:r>
        <w:rPr>
          <w:rFonts w:ascii="Tahoma" w:hAnsi="Tahoma" w:cs="Tahoma"/>
          <w:sz w:val="20"/>
        </w:rPr>
        <w:t xml:space="preserve">(8), 6029–6046. </w:t>
      </w:r>
      <w:r>
        <w:fldChar w:fldCharType="begin"/>
      </w:r>
      <w:r>
        <w:instrText xml:space="preserve"> HYPERLINK "https://doi.org/10.1002/bse.3471" </w:instrText>
      </w:r>
      <w:r>
        <w:fldChar w:fldCharType="separate"/>
      </w:r>
      <w:r>
        <w:rPr>
          <w:rStyle w:val="15"/>
          <w:rFonts w:ascii="Tahoma" w:hAnsi="Tahoma" w:cs="Tahoma"/>
          <w:sz w:val="20"/>
        </w:rPr>
        <w:t>https://doi.org/10.1002/bse.3471</w:t>
      </w:r>
      <w:r>
        <w:rPr>
          <w:rStyle w:val="15"/>
          <w:rFonts w:ascii="Tahoma" w:hAnsi="Tahoma" w:cs="Tahoma"/>
          <w:sz w:val="20"/>
        </w:rPr>
        <w:fldChar w:fldCharType="end"/>
      </w:r>
    </w:p>
    <w:p w14:paraId="4484176A">
      <w:pPr>
        <w:pStyle w:val="23"/>
        <w:ind w:left="400" w:hanging="400" w:hangingChars="200"/>
        <w:rPr>
          <w:rFonts w:ascii="Tahoma" w:hAnsi="Tahoma" w:cs="Tahoma"/>
          <w:sz w:val="20"/>
        </w:rPr>
      </w:pPr>
      <w:r>
        <w:rPr>
          <w:rFonts w:ascii="Tahoma" w:hAnsi="Tahoma" w:cs="Tahoma"/>
          <w:sz w:val="20"/>
        </w:rPr>
        <w:t xml:space="preserve">Sarstedt, M., Hair, J. F., Cheah, J.-H., Becker, J.-M., &amp; Ringle, C. M. (2019). How to Specify, Estimate, and Validate Higher-Order Constructs in PLS-SEM. </w:t>
      </w:r>
      <w:r>
        <w:rPr>
          <w:rFonts w:ascii="Tahoma" w:hAnsi="Tahoma" w:cs="Tahoma"/>
          <w:i/>
          <w:iCs/>
          <w:sz w:val="20"/>
        </w:rPr>
        <w:t>Australasian Marketing Journal</w:t>
      </w:r>
      <w:r>
        <w:rPr>
          <w:rFonts w:ascii="Tahoma" w:hAnsi="Tahoma" w:cs="Tahoma"/>
          <w:sz w:val="20"/>
        </w:rPr>
        <w:t xml:space="preserve">, </w:t>
      </w:r>
      <w:r>
        <w:rPr>
          <w:rFonts w:ascii="Tahoma" w:hAnsi="Tahoma" w:cs="Tahoma"/>
          <w:i/>
          <w:iCs/>
          <w:sz w:val="20"/>
        </w:rPr>
        <w:t>27</w:t>
      </w:r>
      <w:r>
        <w:rPr>
          <w:rFonts w:ascii="Tahoma" w:hAnsi="Tahoma" w:cs="Tahoma"/>
          <w:sz w:val="20"/>
        </w:rPr>
        <w:t xml:space="preserve">(3), 197–211. </w:t>
      </w:r>
      <w:r>
        <w:fldChar w:fldCharType="begin"/>
      </w:r>
      <w:r>
        <w:instrText xml:space="preserve"> HYPERLINK "https://doi.org/10.1016/j.ausmj.2019.05.003" </w:instrText>
      </w:r>
      <w:r>
        <w:fldChar w:fldCharType="separate"/>
      </w:r>
      <w:r>
        <w:rPr>
          <w:rStyle w:val="15"/>
          <w:rFonts w:ascii="Tahoma" w:hAnsi="Tahoma" w:cs="Tahoma"/>
          <w:sz w:val="20"/>
        </w:rPr>
        <w:t>https://doi.org/10.1016/j.ausmj.2019.05.003</w:t>
      </w:r>
      <w:r>
        <w:rPr>
          <w:rStyle w:val="15"/>
          <w:rFonts w:ascii="Tahoma" w:hAnsi="Tahoma" w:cs="Tahoma"/>
          <w:sz w:val="20"/>
        </w:rPr>
        <w:fldChar w:fldCharType="end"/>
      </w:r>
    </w:p>
    <w:p w14:paraId="1A8320A4">
      <w:pPr>
        <w:pStyle w:val="23"/>
        <w:ind w:left="400" w:hanging="400" w:hangingChars="200"/>
        <w:rPr>
          <w:rFonts w:ascii="Tahoma" w:hAnsi="Tahoma" w:cs="Tahoma"/>
          <w:sz w:val="20"/>
        </w:rPr>
      </w:pPr>
      <w:r>
        <w:rPr>
          <w:rFonts w:ascii="Tahoma" w:hAnsi="Tahoma" w:cs="Tahoma"/>
          <w:sz w:val="20"/>
        </w:rPr>
        <w:t xml:space="preserve">Schneider, M. H. G., Kanbach, D. K., Kraus, S., &amp; Dabić, M. (2024). Transform Me If You Can: Leveraging Dynamic Capabilities to Manage Digital Transformation. </w:t>
      </w:r>
      <w:r>
        <w:rPr>
          <w:rFonts w:ascii="Tahoma" w:hAnsi="Tahoma" w:cs="Tahoma"/>
          <w:i/>
          <w:iCs/>
          <w:sz w:val="20"/>
        </w:rPr>
        <w:t>IEEE Transactions on Engineering Management</w:t>
      </w:r>
      <w:r>
        <w:rPr>
          <w:rFonts w:ascii="Tahoma" w:hAnsi="Tahoma" w:cs="Tahoma"/>
          <w:sz w:val="20"/>
        </w:rPr>
        <w:t xml:space="preserve">, </w:t>
      </w:r>
      <w:r>
        <w:rPr>
          <w:rFonts w:ascii="Tahoma" w:hAnsi="Tahoma" w:cs="Tahoma"/>
          <w:i/>
          <w:iCs/>
          <w:sz w:val="20"/>
        </w:rPr>
        <w:t>71</w:t>
      </w:r>
      <w:r>
        <w:rPr>
          <w:rFonts w:ascii="Tahoma" w:hAnsi="Tahoma" w:cs="Tahoma"/>
          <w:sz w:val="20"/>
        </w:rPr>
        <w:t xml:space="preserve">, 9094–9108. </w:t>
      </w:r>
      <w:r>
        <w:fldChar w:fldCharType="begin"/>
      </w:r>
      <w:r>
        <w:instrText xml:space="preserve"> HYPERLINK "https://doi.org/10.1109/TEM.2023.3319406" </w:instrText>
      </w:r>
      <w:r>
        <w:fldChar w:fldCharType="separate"/>
      </w:r>
      <w:r>
        <w:rPr>
          <w:rStyle w:val="15"/>
          <w:rFonts w:ascii="Tahoma" w:hAnsi="Tahoma" w:cs="Tahoma"/>
          <w:sz w:val="20"/>
        </w:rPr>
        <w:t>https://doi.org/10.1109/TEM.2023.3319406</w:t>
      </w:r>
      <w:r>
        <w:rPr>
          <w:rStyle w:val="15"/>
          <w:rFonts w:ascii="Tahoma" w:hAnsi="Tahoma" w:cs="Tahoma"/>
          <w:sz w:val="20"/>
        </w:rPr>
        <w:fldChar w:fldCharType="end"/>
      </w:r>
    </w:p>
    <w:p w14:paraId="3387F2F8">
      <w:pPr>
        <w:pStyle w:val="23"/>
        <w:ind w:left="400" w:hanging="400" w:hangingChars="200"/>
        <w:rPr>
          <w:rFonts w:ascii="Tahoma" w:hAnsi="Tahoma" w:cs="Tahoma"/>
          <w:sz w:val="20"/>
        </w:rPr>
      </w:pPr>
      <w:r>
        <w:rPr>
          <w:rFonts w:ascii="Tahoma" w:hAnsi="Tahoma" w:cs="Tahoma"/>
          <w:sz w:val="20"/>
        </w:rPr>
        <w:t xml:space="preserve">Sestino, A., Leoni, E., &amp; Gastaldi, L. (2025). Exploring the effects of digital transformation from a dual (internal vs external) marketing management perspective. </w:t>
      </w:r>
      <w:r>
        <w:rPr>
          <w:rFonts w:ascii="Tahoma" w:hAnsi="Tahoma" w:cs="Tahoma"/>
          <w:i/>
          <w:iCs/>
          <w:sz w:val="20"/>
        </w:rPr>
        <w:t>European Journal of Innovation Management</w:t>
      </w:r>
      <w:r>
        <w:rPr>
          <w:rFonts w:ascii="Tahoma" w:hAnsi="Tahoma" w:cs="Tahoma"/>
          <w:sz w:val="20"/>
        </w:rPr>
        <w:t xml:space="preserve">, </w:t>
      </w:r>
      <w:r>
        <w:rPr>
          <w:rFonts w:ascii="Tahoma" w:hAnsi="Tahoma" w:cs="Tahoma"/>
          <w:i/>
          <w:iCs/>
          <w:sz w:val="20"/>
        </w:rPr>
        <w:t>28</w:t>
      </w:r>
      <w:r>
        <w:rPr>
          <w:rFonts w:ascii="Tahoma" w:hAnsi="Tahoma" w:cs="Tahoma"/>
          <w:sz w:val="20"/>
        </w:rPr>
        <w:t xml:space="preserve">(8), 3619–3647. </w:t>
      </w:r>
      <w:r>
        <w:fldChar w:fldCharType="begin"/>
      </w:r>
      <w:r>
        <w:instrText xml:space="preserve"> HYPERLINK "https://doi.org/10.1108/EJIM-09-2023-0794" </w:instrText>
      </w:r>
      <w:r>
        <w:fldChar w:fldCharType="separate"/>
      </w:r>
      <w:r>
        <w:rPr>
          <w:rStyle w:val="15"/>
          <w:rFonts w:ascii="Tahoma" w:hAnsi="Tahoma" w:cs="Tahoma"/>
          <w:sz w:val="20"/>
        </w:rPr>
        <w:t>https://doi.org/10.1108/EJIM-09-2023-0794</w:t>
      </w:r>
      <w:r>
        <w:rPr>
          <w:rStyle w:val="15"/>
          <w:rFonts w:ascii="Tahoma" w:hAnsi="Tahoma" w:cs="Tahoma"/>
          <w:sz w:val="20"/>
        </w:rPr>
        <w:fldChar w:fldCharType="end"/>
      </w:r>
    </w:p>
    <w:p w14:paraId="0180E133">
      <w:pPr>
        <w:pStyle w:val="23"/>
        <w:ind w:left="400" w:hanging="400" w:hangingChars="200"/>
        <w:rPr>
          <w:rFonts w:ascii="Tahoma" w:hAnsi="Tahoma" w:cs="Tahoma"/>
          <w:sz w:val="20"/>
        </w:rPr>
      </w:pPr>
      <w:r>
        <w:rPr>
          <w:rFonts w:ascii="Tahoma" w:hAnsi="Tahoma" w:cs="Tahoma"/>
          <w:sz w:val="20"/>
        </w:rPr>
        <w:t xml:space="preserve">Shmueli, G., Sarstedt, M., Hair, J. F., Cheah, J.-H., Ting, H., Vaithilingam, S., &amp; Ringle, C. M. (2019). Predictive model assessment in PLS-SEM: Guidelines for using PLSpredict. </w:t>
      </w:r>
      <w:r>
        <w:rPr>
          <w:rFonts w:ascii="Tahoma" w:hAnsi="Tahoma" w:cs="Tahoma"/>
          <w:i/>
          <w:iCs/>
          <w:sz w:val="20"/>
        </w:rPr>
        <w:t>European Journal of Marketing</w:t>
      </w:r>
      <w:r>
        <w:rPr>
          <w:rFonts w:ascii="Tahoma" w:hAnsi="Tahoma" w:cs="Tahoma"/>
          <w:sz w:val="20"/>
        </w:rPr>
        <w:t xml:space="preserve">, </w:t>
      </w:r>
      <w:r>
        <w:rPr>
          <w:rFonts w:ascii="Tahoma" w:hAnsi="Tahoma" w:cs="Tahoma"/>
          <w:i/>
          <w:iCs/>
          <w:sz w:val="20"/>
        </w:rPr>
        <w:t>53</w:t>
      </w:r>
      <w:r>
        <w:rPr>
          <w:rFonts w:ascii="Tahoma" w:hAnsi="Tahoma" w:cs="Tahoma"/>
          <w:sz w:val="20"/>
        </w:rPr>
        <w:t xml:space="preserve">(11), 2322–2347. </w:t>
      </w:r>
      <w:r>
        <w:fldChar w:fldCharType="begin"/>
      </w:r>
      <w:r>
        <w:instrText xml:space="preserve"> HYPERLINK "https://doi.org/10.1108/EJM-02-2019-0189" </w:instrText>
      </w:r>
      <w:r>
        <w:fldChar w:fldCharType="separate"/>
      </w:r>
      <w:r>
        <w:rPr>
          <w:rStyle w:val="15"/>
          <w:rFonts w:ascii="Tahoma" w:hAnsi="Tahoma" w:cs="Tahoma"/>
          <w:sz w:val="20"/>
        </w:rPr>
        <w:t>https://doi.org/10.1108/EJM-02-2019-0189</w:t>
      </w:r>
      <w:r>
        <w:rPr>
          <w:rStyle w:val="15"/>
          <w:rFonts w:ascii="Tahoma" w:hAnsi="Tahoma" w:cs="Tahoma"/>
          <w:sz w:val="20"/>
        </w:rPr>
        <w:fldChar w:fldCharType="end"/>
      </w:r>
    </w:p>
    <w:p w14:paraId="484C117B">
      <w:pPr>
        <w:pStyle w:val="23"/>
        <w:ind w:left="400" w:hanging="400" w:hangingChars="200"/>
        <w:rPr>
          <w:rFonts w:ascii="Tahoma" w:hAnsi="Tahoma" w:cs="Tahoma"/>
          <w:sz w:val="20"/>
        </w:rPr>
      </w:pPr>
      <w:r>
        <w:rPr>
          <w:rFonts w:ascii="Tahoma" w:hAnsi="Tahoma" w:cs="Tahoma"/>
          <w:sz w:val="20"/>
        </w:rPr>
        <w:t xml:space="preserve">Shojaee, A., Rashed, Md., Islam, M. F., &amp; Vasa, L. (2025). Innovative configurations for organizational resilience: Bridging the proactive and reactive capability in volatile environments. </w:t>
      </w:r>
      <w:r>
        <w:rPr>
          <w:rFonts w:ascii="Tahoma" w:hAnsi="Tahoma" w:cs="Tahoma"/>
          <w:i/>
          <w:iCs/>
          <w:sz w:val="20"/>
        </w:rPr>
        <w:t>Sustainable Futures</w:t>
      </w:r>
      <w:r>
        <w:rPr>
          <w:rFonts w:ascii="Tahoma" w:hAnsi="Tahoma" w:cs="Tahoma"/>
          <w:sz w:val="20"/>
        </w:rPr>
        <w:t xml:space="preserve">, </w:t>
      </w:r>
      <w:r>
        <w:rPr>
          <w:rFonts w:ascii="Tahoma" w:hAnsi="Tahoma" w:cs="Tahoma"/>
          <w:i/>
          <w:iCs/>
          <w:sz w:val="20"/>
        </w:rPr>
        <w:t>10</w:t>
      </w:r>
      <w:r>
        <w:rPr>
          <w:rFonts w:ascii="Tahoma" w:hAnsi="Tahoma" w:cs="Tahoma"/>
          <w:sz w:val="20"/>
        </w:rPr>
        <w:t xml:space="preserve">, 101236. </w:t>
      </w:r>
      <w:r>
        <w:fldChar w:fldCharType="begin"/>
      </w:r>
      <w:r>
        <w:instrText xml:space="preserve"> HYPERLINK "https://doi.org/10.1016/j.sftr.2025.101236" </w:instrText>
      </w:r>
      <w:r>
        <w:fldChar w:fldCharType="separate"/>
      </w:r>
      <w:r>
        <w:rPr>
          <w:rStyle w:val="15"/>
          <w:rFonts w:ascii="Tahoma" w:hAnsi="Tahoma" w:cs="Tahoma"/>
          <w:sz w:val="20"/>
        </w:rPr>
        <w:t>https://doi.org/10.1016/j.sftr.2025.101236</w:t>
      </w:r>
      <w:r>
        <w:rPr>
          <w:rStyle w:val="15"/>
          <w:rFonts w:ascii="Tahoma" w:hAnsi="Tahoma" w:cs="Tahoma"/>
          <w:sz w:val="20"/>
        </w:rPr>
        <w:fldChar w:fldCharType="end"/>
      </w:r>
    </w:p>
    <w:p w14:paraId="29477F1E">
      <w:pPr>
        <w:pStyle w:val="23"/>
        <w:ind w:left="400" w:hanging="400" w:hangingChars="200"/>
        <w:rPr>
          <w:rFonts w:ascii="Tahoma" w:hAnsi="Tahoma" w:cs="Tahoma"/>
          <w:sz w:val="20"/>
        </w:rPr>
      </w:pPr>
      <w:r>
        <w:rPr>
          <w:rFonts w:ascii="Tahoma" w:hAnsi="Tahoma" w:cs="Tahoma"/>
          <w:sz w:val="20"/>
        </w:rPr>
        <w:t xml:space="preserve">Tahir, Z. (2021). Effectiveness of offline and online rewards in restoring satisfaction and trust. </w:t>
      </w:r>
      <w:r>
        <w:rPr>
          <w:rFonts w:ascii="Tahoma" w:hAnsi="Tahoma" w:cs="Tahoma"/>
          <w:i/>
          <w:iCs/>
          <w:sz w:val="20"/>
        </w:rPr>
        <w:t>Spanish Journal of Marketing - ESIC</w:t>
      </w:r>
      <w:r>
        <w:rPr>
          <w:rFonts w:ascii="Tahoma" w:hAnsi="Tahoma" w:cs="Tahoma"/>
          <w:sz w:val="20"/>
        </w:rPr>
        <w:t xml:space="preserve">, </w:t>
      </w:r>
      <w:r>
        <w:rPr>
          <w:rFonts w:ascii="Tahoma" w:hAnsi="Tahoma" w:cs="Tahoma"/>
          <w:i/>
          <w:iCs/>
          <w:sz w:val="20"/>
        </w:rPr>
        <w:t>25</w:t>
      </w:r>
      <w:r>
        <w:rPr>
          <w:rFonts w:ascii="Tahoma" w:hAnsi="Tahoma" w:cs="Tahoma"/>
          <w:sz w:val="20"/>
        </w:rPr>
        <w:t xml:space="preserve">(3), 409–424. </w:t>
      </w:r>
      <w:r>
        <w:fldChar w:fldCharType="begin"/>
      </w:r>
      <w:r>
        <w:instrText xml:space="preserve"> HYPERLINK "https://doi.org/10.1108/SJME-07-2021-0143" </w:instrText>
      </w:r>
      <w:r>
        <w:fldChar w:fldCharType="separate"/>
      </w:r>
      <w:r>
        <w:rPr>
          <w:rStyle w:val="15"/>
          <w:rFonts w:ascii="Tahoma" w:hAnsi="Tahoma" w:cs="Tahoma"/>
          <w:sz w:val="20"/>
        </w:rPr>
        <w:t>https://doi.org/10.1108/SJME-07-2021-0143</w:t>
      </w:r>
      <w:r>
        <w:rPr>
          <w:rStyle w:val="15"/>
          <w:rFonts w:ascii="Tahoma" w:hAnsi="Tahoma" w:cs="Tahoma"/>
          <w:sz w:val="20"/>
        </w:rPr>
        <w:fldChar w:fldCharType="end"/>
      </w:r>
    </w:p>
    <w:p w14:paraId="36E46243">
      <w:pPr>
        <w:pStyle w:val="23"/>
        <w:ind w:left="400" w:hanging="400" w:hangingChars="200"/>
        <w:rPr>
          <w:rFonts w:ascii="Tahoma" w:hAnsi="Tahoma" w:cs="Tahoma"/>
          <w:sz w:val="20"/>
        </w:rPr>
      </w:pPr>
      <w:r>
        <w:rPr>
          <w:rFonts w:ascii="Tahoma" w:hAnsi="Tahoma" w:cs="Tahoma"/>
          <w:sz w:val="20"/>
        </w:rPr>
        <w:t xml:space="preserve">Teece, D. J. (2007). Explicating dynamic capabilities: The nature and microfoundations of (sustainable) enterprise performance. </w:t>
      </w:r>
      <w:r>
        <w:rPr>
          <w:rFonts w:ascii="Tahoma" w:hAnsi="Tahoma" w:cs="Tahoma"/>
          <w:i/>
          <w:iCs/>
          <w:sz w:val="20"/>
        </w:rPr>
        <w:t>Strategic Management Journal</w:t>
      </w:r>
      <w:r>
        <w:rPr>
          <w:rFonts w:ascii="Tahoma" w:hAnsi="Tahoma" w:cs="Tahoma"/>
          <w:sz w:val="20"/>
        </w:rPr>
        <w:t xml:space="preserve">, </w:t>
      </w:r>
      <w:r>
        <w:rPr>
          <w:rFonts w:ascii="Tahoma" w:hAnsi="Tahoma" w:cs="Tahoma"/>
          <w:i/>
          <w:iCs/>
          <w:sz w:val="20"/>
        </w:rPr>
        <w:t>28</w:t>
      </w:r>
      <w:r>
        <w:rPr>
          <w:rFonts w:ascii="Tahoma" w:hAnsi="Tahoma" w:cs="Tahoma"/>
          <w:sz w:val="20"/>
        </w:rPr>
        <w:t xml:space="preserve">(13), 1319–1350. (9995 </w:t>
      </w:r>
      <w:r>
        <w:rPr>
          <w:rFonts w:ascii="Segoe UI Emoji" w:hAnsi="Segoe UI Emoji" w:cs="Segoe UI Emoji"/>
          <w:sz w:val="20"/>
        </w:rPr>
        <w:t>📊</w:t>
      </w:r>
      <w:r>
        <w:rPr>
          <w:rFonts w:ascii="Tahoma" w:hAnsi="Tahoma" w:cs="Tahoma"/>
          <w:sz w:val="20"/>
        </w:rPr>
        <w:t xml:space="preserve">). </w:t>
      </w:r>
      <w:r>
        <w:fldChar w:fldCharType="begin"/>
      </w:r>
      <w:r>
        <w:instrText xml:space="preserve"> HYPERLINK "https://doi.org/10.1002/smj.640" </w:instrText>
      </w:r>
      <w:r>
        <w:fldChar w:fldCharType="separate"/>
      </w:r>
      <w:r>
        <w:rPr>
          <w:rStyle w:val="15"/>
          <w:rFonts w:ascii="Tahoma" w:hAnsi="Tahoma" w:cs="Tahoma"/>
          <w:sz w:val="20"/>
        </w:rPr>
        <w:t>https://doi.org/10.1002/smj.640</w:t>
      </w:r>
      <w:r>
        <w:rPr>
          <w:rStyle w:val="15"/>
          <w:rFonts w:ascii="Tahoma" w:hAnsi="Tahoma" w:cs="Tahoma"/>
          <w:sz w:val="20"/>
        </w:rPr>
        <w:fldChar w:fldCharType="end"/>
      </w:r>
    </w:p>
    <w:p w14:paraId="729A7F4D">
      <w:pPr>
        <w:pStyle w:val="23"/>
        <w:ind w:left="400" w:hanging="400" w:hangingChars="200"/>
        <w:rPr>
          <w:rFonts w:ascii="Tahoma" w:hAnsi="Tahoma" w:cs="Tahoma"/>
          <w:sz w:val="20"/>
        </w:rPr>
      </w:pPr>
      <w:r>
        <w:rPr>
          <w:rFonts w:ascii="Tahoma" w:hAnsi="Tahoma" w:cs="Tahoma"/>
          <w:sz w:val="20"/>
        </w:rPr>
        <w:t xml:space="preserve">Teece, D. J. (2018). Business models and dynamic capabilities. </w:t>
      </w:r>
      <w:r>
        <w:rPr>
          <w:rFonts w:ascii="Tahoma" w:hAnsi="Tahoma" w:cs="Tahoma"/>
          <w:i/>
          <w:iCs/>
          <w:sz w:val="20"/>
        </w:rPr>
        <w:t>Long Range Planning</w:t>
      </w:r>
      <w:r>
        <w:rPr>
          <w:rFonts w:ascii="Tahoma" w:hAnsi="Tahoma" w:cs="Tahoma"/>
          <w:sz w:val="20"/>
        </w:rPr>
        <w:t xml:space="preserve">, </w:t>
      </w:r>
      <w:r>
        <w:rPr>
          <w:rFonts w:ascii="Tahoma" w:hAnsi="Tahoma" w:cs="Tahoma"/>
          <w:i/>
          <w:iCs/>
          <w:sz w:val="20"/>
        </w:rPr>
        <w:t>51</w:t>
      </w:r>
      <w:r>
        <w:rPr>
          <w:rFonts w:ascii="Tahoma" w:hAnsi="Tahoma" w:cs="Tahoma"/>
          <w:sz w:val="20"/>
        </w:rPr>
        <w:t xml:space="preserve">(1), 40–49. </w:t>
      </w:r>
      <w:r>
        <w:fldChar w:fldCharType="begin"/>
      </w:r>
      <w:r>
        <w:instrText xml:space="preserve"> HYPERLINK "https://doi.org/10.1016/j.lrp.2017.06.007" </w:instrText>
      </w:r>
      <w:r>
        <w:fldChar w:fldCharType="separate"/>
      </w:r>
      <w:r>
        <w:rPr>
          <w:rStyle w:val="15"/>
          <w:rFonts w:ascii="Tahoma" w:hAnsi="Tahoma" w:cs="Tahoma"/>
          <w:sz w:val="20"/>
        </w:rPr>
        <w:t>https://doi.org/10.1016/j.lrp.2017.06.007</w:t>
      </w:r>
      <w:r>
        <w:rPr>
          <w:rStyle w:val="15"/>
          <w:rFonts w:ascii="Tahoma" w:hAnsi="Tahoma" w:cs="Tahoma"/>
          <w:sz w:val="20"/>
        </w:rPr>
        <w:fldChar w:fldCharType="end"/>
      </w:r>
    </w:p>
    <w:p w14:paraId="2C129A72">
      <w:pPr>
        <w:pStyle w:val="23"/>
        <w:ind w:left="400" w:hanging="400" w:hangingChars="200"/>
        <w:rPr>
          <w:rFonts w:ascii="Tahoma" w:hAnsi="Tahoma" w:cs="Tahoma"/>
          <w:sz w:val="20"/>
        </w:rPr>
      </w:pPr>
      <w:r>
        <w:rPr>
          <w:rFonts w:ascii="Tahoma" w:hAnsi="Tahoma" w:cs="Tahoma"/>
          <w:sz w:val="20"/>
        </w:rPr>
        <w:t xml:space="preserve">Teece, D. J., Pisano, G., &amp; Shuen, A. (1997). Dynamic capabilities and strategic management. </w:t>
      </w:r>
      <w:r>
        <w:rPr>
          <w:rFonts w:ascii="Tahoma" w:hAnsi="Tahoma" w:cs="Tahoma"/>
          <w:i/>
          <w:iCs/>
          <w:sz w:val="20"/>
        </w:rPr>
        <w:t>Strategic Management Journal</w:t>
      </w:r>
      <w:r>
        <w:rPr>
          <w:rFonts w:ascii="Tahoma" w:hAnsi="Tahoma" w:cs="Tahoma"/>
          <w:sz w:val="20"/>
        </w:rPr>
        <w:t xml:space="preserve">, </w:t>
      </w:r>
      <w:r>
        <w:rPr>
          <w:rFonts w:ascii="Tahoma" w:hAnsi="Tahoma" w:cs="Tahoma"/>
          <w:i/>
          <w:iCs/>
          <w:sz w:val="20"/>
        </w:rPr>
        <w:t>18</w:t>
      </w:r>
      <w:r>
        <w:rPr>
          <w:rFonts w:ascii="Tahoma" w:hAnsi="Tahoma" w:cs="Tahoma"/>
          <w:sz w:val="20"/>
        </w:rPr>
        <w:t xml:space="preserve">(7), 509–533. </w:t>
      </w:r>
      <w:r>
        <w:fldChar w:fldCharType="begin"/>
      </w:r>
      <w:r>
        <w:instrText xml:space="preserve"> HYPERLINK "https://doi.org/10.1002/(SICI)1097-0266(199708)18:7%3c509::AID-SMJ882%3e3.0.CO;2-Z" </w:instrText>
      </w:r>
      <w:r>
        <w:fldChar w:fldCharType="separate"/>
      </w:r>
      <w:r>
        <w:rPr>
          <w:rStyle w:val="15"/>
          <w:rFonts w:ascii="Tahoma" w:hAnsi="Tahoma" w:cs="Tahoma"/>
          <w:sz w:val="20"/>
        </w:rPr>
        <w:t>https://doi.org/10.1002/(SICI)1097-0266(199708)18:7&lt;509::AID-SMJ882&gt;3.0.CO;2-Z</w:t>
      </w:r>
      <w:r>
        <w:rPr>
          <w:rStyle w:val="15"/>
          <w:rFonts w:ascii="Tahoma" w:hAnsi="Tahoma" w:cs="Tahoma"/>
          <w:sz w:val="20"/>
        </w:rPr>
        <w:fldChar w:fldCharType="end"/>
      </w:r>
    </w:p>
    <w:p w14:paraId="60BBC96D">
      <w:pPr>
        <w:pStyle w:val="23"/>
        <w:ind w:left="400" w:hanging="400" w:hangingChars="200"/>
        <w:rPr>
          <w:rFonts w:ascii="Tahoma" w:hAnsi="Tahoma" w:cs="Tahoma"/>
          <w:sz w:val="20"/>
        </w:rPr>
      </w:pPr>
      <w:r>
        <w:rPr>
          <w:rFonts w:ascii="Tahoma" w:hAnsi="Tahoma" w:cs="Tahoma"/>
          <w:sz w:val="20"/>
        </w:rPr>
        <w:t xml:space="preserve">Trieu, H. D. X., Nguyen, P. V., Tran, K. T., Vrontis, D., &amp; Ahmed, Z. (2023). Organisational resilience, ambidexterity and performance: The roles of information technology competencies, digital transformation policies and paradoxical leadership. </w:t>
      </w:r>
      <w:r>
        <w:rPr>
          <w:rFonts w:ascii="Tahoma" w:hAnsi="Tahoma" w:cs="Tahoma"/>
          <w:i/>
          <w:iCs/>
          <w:sz w:val="20"/>
        </w:rPr>
        <w:t>International Journal of Organizational Analysis</w:t>
      </w:r>
      <w:r>
        <w:rPr>
          <w:rFonts w:ascii="Tahoma" w:hAnsi="Tahoma" w:cs="Tahoma"/>
          <w:sz w:val="20"/>
        </w:rPr>
        <w:t xml:space="preserve">, </w:t>
      </w:r>
      <w:r>
        <w:rPr>
          <w:rFonts w:ascii="Tahoma" w:hAnsi="Tahoma" w:cs="Tahoma"/>
          <w:i/>
          <w:iCs/>
          <w:sz w:val="20"/>
        </w:rPr>
        <w:t>32</w:t>
      </w:r>
      <w:r>
        <w:rPr>
          <w:rFonts w:ascii="Tahoma" w:hAnsi="Tahoma" w:cs="Tahoma"/>
          <w:sz w:val="20"/>
        </w:rPr>
        <w:t xml:space="preserve">(7), 1302–1321. (4 </w:t>
      </w:r>
      <w:r>
        <w:rPr>
          <w:rFonts w:ascii="Segoe UI Emoji" w:hAnsi="Segoe UI Emoji" w:cs="Segoe UI Emoji"/>
          <w:sz w:val="20"/>
        </w:rPr>
        <w:t>📊</w:t>
      </w:r>
      <w:r>
        <w:rPr>
          <w:rFonts w:ascii="Tahoma" w:hAnsi="Tahoma" w:cs="Tahoma"/>
          <w:sz w:val="20"/>
        </w:rPr>
        <w:t xml:space="preserve">). </w:t>
      </w:r>
      <w:r>
        <w:fldChar w:fldCharType="begin"/>
      </w:r>
      <w:r>
        <w:instrText xml:space="preserve"> HYPERLINK "https://doi.org/10.1108/IJOA-05-2023-3750" </w:instrText>
      </w:r>
      <w:r>
        <w:fldChar w:fldCharType="separate"/>
      </w:r>
      <w:r>
        <w:rPr>
          <w:rStyle w:val="15"/>
          <w:rFonts w:ascii="Tahoma" w:hAnsi="Tahoma" w:cs="Tahoma"/>
          <w:sz w:val="20"/>
        </w:rPr>
        <w:t>https://doi.org/10.1108/IJOA-05-2023-3750</w:t>
      </w:r>
      <w:r>
        <w:rPr>
          <w:rStyle w:val="15"/>
          <w:rFonts w:ascii="Tahoma" w:hAnsi="Tahoma" w:cs="Tahoma"/>
          <w:sz w:val="20"/>
        </w:rPr>
        <w:fldChar w:fldCharType="end"/>
      </w:r>
    </w:p>
    <w:p w14:paraId="1F2B356A">
      <w:pPr>
        <w:pStyle w:val="23"/>
        <w:ind w:left="400" w:hanging="400" w:hangingChars="200"/>
        <w:rPr>
          <w:rFonts w:ascii="Tahoma" w:hAnsi="Tahoma" w:cs="Tahoma"/>
          <w:sz w:val="20"/>
        </w:rPr>
      </w:pPr>
      <w:r>
        <w:rPr>
          <w:rFonts w:ascii="Tahoma" w:hAnsi="Tahoma" w:cs="Tahoma"/>
          <w:sz w:val="20"/>
        </w:rPr>
        <w:t xml:space="preserve">Ulmer, M. W., Erera, A., &amp; Savelsbergh, M. (2022). Dynamic service area sizing in urban delivery. </w:t>
      </w:r>
      <w:r>
        <w:rPr>
          <w:rFonts w:ascii="Tahoma" w:hAnsi="Tahoma" w:cs="Tahoma"/>
          <w:i/>
          <w:iCs/>
          <w:sz w:val="20"/>
        </w:rPr>
        <w:t>OR Spectrum</w:t>
      </w:r>
      <w:r>
        <w:rPr>
          <w:rFonts w:ascii="Tahoma" w:hAnsi="Tahoma" w:cs="Tahoma"/>
          <w:sz w:val="20"/>
        </w:rPr>
        <w:t xml:space="preserve">, </w:t>
      </w:r>
      <w:r>
        <w:rPr>
          <w:rFonts w:ascii="Tahoma" w:hAnsi="Tahoma" w:cs="Tahoma"/>
          <w:i/>
          <w:iCs/>
          <w:sz w:val="20"/>
        </w:rPr>
        <w:t>44</w:t>
      </w:r>
      <w:r>
        <w:rPr>
          <w:rFonts w:ascii="Tahoma" w:hAnsi="Tahoma" w:cs="Tahoma"/>
          <w:sz w:val="20"/>
        </w:rPr>
        <w:t xml:space="preserve">(3), 763–793. </w:t>
      </w:r>
      <w:r>
        <w:fldChar w:fldCharType="begin"/>
      </w:r>
      <w:r>
        <w:instrText xml:space="preserve"> HYPERLINK "https://doi.org/10.1007/s00291-022-00666-z" </w:instrText>
      </w:r>
      <w:r>
        <w:fldChar w:fldCharType="separate"/>
      </w:r>
      <w:r>
        <w:rPr>
          <w:rStyle w:val="15"/>
          <w:rFonts w:ascii="Tahoma" w:hAnsi="Tahoma" w:cs="Tahoma"/>
          <w:sz w:val="20"/>
        </w:rPr>
        <w:t>https://doi.org/10.1007/s00291-022-00666-z</w:t>
      </w:r>
      <w:r>
        <w:rPr>
          <w:rStyle w:val="15"/>
          <w:rFonts w:ascii="Tahoma" w:hAnsi="Tahoma" w:cs="Tahoma"/>
          <w:sz w:val="20"/>
        </w:rPr>
        <w:fldChar w:fldCharType="end"/>
      </w:r>
    </w:p>
    <w:p w14:paraId="57ACDCAD">
      <w:pPr>
        <w:pStyle w:val="23"/>
        <w:ind w:left="400" w:hanging="400" w:hangingChars="200"/>
        <w:rPr>
          <w:rFonts w:ascii="Tahoma" w:hAnsi="Tahoma" w:cs="Tahoma"/>
          <w:sz w:val="20"/>
        </w:rPr>
      </w:pPr>
      <w:r>
        <w:rPr>
          <w:rFonts w:ascii="Tahoma" w:hAnsi="Tahoma" w:cs="Tahoma"/>
          <w:sz w:val="20"/>
        </w:rPr>
        <w:t xml:space="preserve">Venkata Krishna Pradeep Mattegunta. (2025). Integrated retail ecosystem: The convergence of predictive analytics and omnichannel strategies in modern merchandising. </w:t>
      </w:r>
      <w:r>
        <w:rPr>
          <w:rFonts w:ascii="Tahoma" w:hAnsi="Tahoma" w:cs="Tahoma"/>
          <w:i/>
          <w:iCs/>
          <w:sz w:val="20"/>
        </w:rPr>
        <w:t>World Journal of Advanced Engineering Technology and Sciences</w:t>
      </w:r>
      <w:r>
        <w:rPr>
          <w:rFonts w:ascii="Tahoma" w:hAnsi="Tahoma" w:cs="Tahoma"/>
          <w:sz w:val="20"/>
        </w:rPr>
        <w:t xml:space="preserve">, </w:t>
      </w:r>
      <w:r>
        <w:rPr>
          <w:rFonts w:ascii="Tahoma" w:hAnsi="Tahoma" w:cs="Tahoma"/>
          <w:i/>
          <w:iCs/>
          <w:sz w:val="20"/>
        </w:rPr>
        <w:t>15</w:t>
      </w:r>
      <w:r>
        <w:rPr>
          <w:rFonts w:ascii="Tahoma" w:hAnsi="Tahoma" w:cs="Tahoma"/>
          <w:sz w:val="20"/>
        </w:rPr>
        <w:t xml:space="preserve">(2), 168–176. </w:t>
      </w:r>
      <w:r>
        <w:fldChar w:fldCharType="begin"/>
      </w:r>
      <w:r>
        <w:instrText xml:space="preserve"> HYPERLINK "https://doi.org/10.30574/wjaets.2025.15.2.0509" </w:instrText>
      </w:r>
      <w:r>
        <w:fldChar w:fldCharType="separate"/>
      </w:r>
      <w:r>
        <w:rPr>
          <w:rStyle w:val="15"/>
          <w:rFonts w:ascii="Tahoma" w:hAnsi="Tahoma" w:cs="Tahoma"/>
          <w:sz w:val="20"/>
        </w:rPr>
        <w:t>https://doi.org/10.30574/wjaets.2025.15.2.0509</w:t>
      </w:r>
      <w:r>
        <w:rPr>
          <w:rStyle w:val="15"/>
          <w:rFonts w:ascii="Tahoma" w:hAnsi="Tahoma" w:cs="Tahoma"/>
          <w:sz w:val="20"/>
        </w:rPr>
        <w:fldChar w:fldCharType="end"/>
      </w:r>
    </w:p>
    <w:p w14:paraId="1D9AC964">
      <w:pPr>
        <w:pStyle w:val="23"/>
        <w:ind w:left="400" w:hanging="400" w:hangingChars="200"/>
        <w:rPr>
          <w:rFonts w:ascii="Tahoma" w:hAnsi="Tahoma" w:cs="Tahoma"/>
          <w:sz w:val="20"/>
        </w:rPr>
      </w:pPr>
      <w:r>
        <w:rPr>
          <w:rFonts w:ascii="Tahoma" w:hAnsi="Tahoma" w:cs="Tahoma"/>
          <w:sz w:val="20"/>
        </w:rPr>
        <w:t xml:space="preserve">Verreynne, M.-L., Ford, J., &amp; Steen, J. (2023). Strategic factors conferring organizational resilience in SMEs during economic crises: A measurement scale. </w:t>
      </w:r>
      <w:r>
        <w:rPr>
          <w:rFonts w:ascii="Tahoma" w:hAnsi="Tahoma" w:cs="Tahoma"/>
          <w:i/>
          <w:iCs/>
          <w:sz w:val="20"/>
        </w:rPr>
        <w:t>International Journal of Entrepreneurial Behavior &amp; Research</w:t>
      </w:r>
      <w:r>
        <w:rPr>
          <w:rFonts w:ascii="Tahoma" w:hAnsi="Tahoma" w:cs="Tahoma"/>
          <w:sz w:val="20"/>
        </w:rPr>
        <w:t xml:space="preserve">, </w:t>
      </w:r>
      <w:r>
        <w:rPr>
          <w:rFonts w:ascii="Tahoma" w:hAnsi="Tahoma" w:cs="Tahoma"/>
          <w:i/>
          <w:iCs/>
          <w:sz w:val="20"/>
        </w:rPr>
        <w:t>29</w:t>
      </w:r>
      <w:r>
        <w:rPr>
          <w:rFonts w:ascii="Tahoma" w:hAnsi="Tahoma" w:cs="Tahoma"/>
          <w:sz w:val="20"/>
        </w:rPr>
        <w:t xml:space="preserve">(6), 1338–1375. (4 </w:t>
      </w:r>
      <w:r>
        <w:rPr>
          <w:rFonts w:ascii="Segoe UI Emoji" w:hAnsi="Segoe UI Emoji" w:cs="Segoe UI Emoji"/>
          <w:sz w:val="20"/>
        </w:rPr>
        <w:t>📊</w:t>
      </w:r>
      <w:r>
        <w:rPr>
          <w:rFonts w:ascii="Tahoma" w:hAnsi="Tahoma" w:cs="Tahoma"/>
          <w:sz w:val="20"/>
        </w:rPr>
        <w:t xml:space="preserve">). </w:t>
      </w:r>
      <w:r>
        <w:fldChar w:fldCharType="begin"/>
      </w:r>
      <w:r>
        <w:instrText xml:space="preserve"> HYPERLINK "https://doi.org/10.1108/IJEBR-07-2022-0681" </w:instrText>
      </w:r>
      <w:r>
        <w:fldChar w:fldCharType="separate"/>
      </w:r>
      <w:r>
        <w:rPr>
          <w:rStyle w:val="15"/>
          <w:rFonts w:ascii="Tahoma" w:hAnsi="Tahoma" w:cs="Tahoma"/>
          <w:sz w:val="20"/>
        </w:rPr>
        <w:t>https://doi.org/10.1108/IJEBR-07-2022-0681</w:t>
      </w:r>
      <w:r>
        <w:rPr>
          <w:rStyle w:val="15"/>
          <w:rFonts w:ascii="Tahoma" w:hAnsi="Tahoma" w:cs="Tahoma"/>
          <w:sz w:val="20"/>
        </w:rPr>
        <w:fldChar w:fldCharType="end"/>
      </w:r>
    </w:p>
    <w:p w14:paraId="562CD46C">
      <w:pPr>
        <w:pStyle w:val="23"/>
        <w:ind w:left="400" w:hanging="400" w:hangingChars="200"/>
        <w:rPr>
          <w:rFonts w:ascii="Tahoma" w:hAnsi="Tahoma" w:cs="Tahoma"/>
          <w:sz w:val="20"/>
        </w:rPr>
      </w:pPr>
      <w:r>
        <w:rPr>
          <w:rFonts w:ascii="Tahoma" w:hAnsi="Tahoma" w:cs="Tahoma"/>
          <w:sz w:val="20"/>
        </w:rPr>
        <w:t xml:space="preserve">Vial, G. (2021). Understanding digital transformation: A review and a research agenda. </w:t>
      </w:r>
      <w:r>
        <w:rPr>
          <w:rFonts w:ascii="Tahoma" w:hAnsi="Tahoma" w:cs="Tahoma"/>
          <w:i/>
          <w:iCs/>
          <w:sz w:val="20"/>
        </w:rPr>
        <w:t>Managing Digital Transformation</w:t>
      </w:r>
      <w:r>
        <w:rPr>
          <w:rFonts w:ascii="Tahoma" w:hAnsi="Tahoma" w:cs="Tahoma"/>
          <w:sz w:val="20"/>
        </w:rPr>
        <w:t xml:space="preserve">, 13–66. </w:t>
      </w:r>
      <w:r>
        <w:fldChar w:fldCharType="begin"/>
      </w:r>
      <w:r>
        <w:instrText xml:space="preserve"> HYPERLINK "https://doi.org/10.4324/9781003008637-4" </w:instrText>
      </w:r>
      <w:r>
        <w:fldChar w:fldCharType="separate"/>
      </w:r>
      <w:r>
        <w:rPr>
          <w:rStyle w:val="15"/>
          <w:rFonts w:ascii="Tahoma" w:hAnsi="Tahoma" w:cs="Tahoma"/>
          <w:sz w:val="20"/>
        </w:rPr>
        <w:t>https://doi.org/10.4324/9781003008637-4</w:t>
      </w:r>
      <w:r>
        <w:rPr>
          <w:rStyle w:val="15"/>
          <w:rFonts w:ascii="Tahoma" w:hAnsi="Tahoma" w:cs="Tahoma"/>
          <w:sz w:val="20"/>
        </w:rPr>
        <w:fldChar w:fldCharType="end"/>
      </w:r>
    </w:p>
    <w:p w14:paraId="10DE1DEF">
      <w:pPr>
        <w:pStyle w:val="23"/>
        <w:ind w:left="400" w:hanging="400" w:hangingChars="200"/>
        <w:rPr>
          <w:rFonts w:ascii="Tahoma" w:hAnsi="Tahoma" w:cs="Tahoma"/>
          <w:sz w:val="20"/>
        </w:rPr>
      </w:pPr>
      <w:r>
        <w:rPr>
          <w:rFonts w:ascii="Tahoma" w:hAnsi="Tahoma" w:cs="Tahoma"/>
          <w:sz w:val="20"/>
        </w:rPr>
        <w:t xml:space="preserve">Volz, F., Münch, C., Küffner, C., &amp; Hartmann, E. (2025). Digital ecosystems and their impact on organizations—A dynamic capabilities approach. </w:t>
      </w:r>
      <w:r>
        <w:rPr>
          <w:rFonts w:ascii="Tahoma" w:hAnsi="Tahoma" w:cs="Tahoma"/>
          <w:i/>
          <w:iCs/>
          <w:sz w:val="20"/>
        </w:rPr>
        <w:t>International Journal of Management Reviews</w:t>
      </w:r>
      <w:r>
        <w:rPr>
          <w:rFonts w:ascii="Tahoma" w:hAnsi="Tahoma" w:cs="Tahoma"/>
          <w:sz w:val="20"/>
        </w:rPr>
        <w:t xml:space="preserve">, </w:t>
      </w:r>
      <w:r>
        <w:rPr>
          <w:rFonts w:ascii="Tahoma" w:hAnsi="Tahoma" w:cs="Tahoma"/>
          <w:i/>
          <w:iCs/>
          <w:sz w:val="20"/>
        </w:rPr>
        <w:t>27</w:t>
      </w:r>
      <w:r>
        <w:rPr>
          <w:rFonts w:ascii="Tahoma" w:hAnsi="Tahoma" w:cs="Tahoma"/>
          <w:sz w:val="20"/>
        </w:rPr>
        <w:t>(3), 398–419.</w:t>
      </w:r>
      <w:r>
        <w:fldChar w:fldCharType="begin"/>
      </w:r>
      <w:r>
        <w:instrText xml:space="preserve"> HYPERLINK "%20https:/doi.org/10.1111/ijmr.12396" </w:instrText>
      </w:r>
      <w:r>
        <w:fldChar w:fldCharType="separate"/>
      </w:r>
      <w:r>
        <w:rPr>
          <w:rStyle w:val="15"/>
          <w:rFonts w:ascii="Tahoma" w:hAnsi="Tahoma" w:cs="Tahoma"/>
          <w:sz w:val="20"/>
        </w:rPr>
        <w:t xml:space="preserve"> https://doi.org/10.1111/ijmr.12396</w:t>
      </w:r>
      <w:r>
        <w:rPr>
          <w:rStyle w:val="15"/>
          <w:rFonts w:ascii="Tahoma" w:hAnsi="Tahoma" w:cs="Tahoma"/>
          <w:sz w:val="20"/>
        </w:rPr>
        <w:fldChar w:fldCharType="end"/>
      </w:r>
    </w:p>
    <w:p w14:paraId="342F267A">
      <w:pPr>
        <w:pStyle w:val="23"/>
        <w:ind w:left="400" w:hanging="400" w:hangingChars="200"/>
        <w:rPr>
          <w:rFonts w:ascii="Tahoma" w:hAnsi="Tahoma" w:cs="Tahoma"/>
          <w:sz w:val="20"/>
        </w:rPr>
      </w:pPr>
      <w:r>
        <w:rPr>
          <w:rFonts w:ascii="Tahoma" w:hAnsi="Tahoma" w:cs="Tahoma"/>
          <w:sz w:val="20"/>
        </w:rPr>
        <w:t xml:space="preserve">Vorhies, D. W., &amp; Morgan, N. A. (2005). Benchmarking Marketing Capabilities for Sustainable Competitive Advantage. </w:t>
      </w:r>
      <w:r>
        <w:rPr>
          <w:rFonts w:ascii="Tahoma" w:hAnsi="Tahoma" w:cs="Tahoma"/>
          <w:i/>
          <w:iCs/>
          <w:sz w:val="20"/>
        </w:rPr>
        <w:t>Journal of Marketing</w:t>
      </w:r>
      <w:r>
        <w:rPr>
          <w:rFonts w:ascii="Tahoma" w:hAnsi="Tahoma" w:cs="Tahoma"/>
          <w:sz w:val="20"/>
        </w:rPr>
        <w:t xml:space="preserve">, </w:t>
      </w:r>
      <w:r>
        <w:rPr>
          <w:rFonts w:ascii="Tahoma" w:hAnsi="Tahoma" w:cs="Tahoma"/>
          <w:i/>
          <w:iCs/>
          <w:sz w:val="20"/>
        </w:rPr>
        <w:t>69</w:t>
      </w:r>
      <w:r>
        <w:rPr>
          <w:rFonts w:ascii="Tahoma" w:hAnsi="Tahoma" w:cs="Tahoma"/>
          <w:sz w:val="20"/>
        </w:rPr>
        <w:t xml:space="preserve">(1), 80–94. (1657 </w:t>
      </w:r>
      <w:r>
        <w:rPr>
          <w:rFonts w:ascii="Segoe UI Emoji" w:hAnsi="Segoe UI Emoji" w:cs="Segoe UI Emoji"/>
          <w:sz w:val="20"/>
        </w:rPr>
        <w:t>📊</w:t>
      </w:r>
      <w:r>
        <w:rPr>
          <w:rFonts w:ascii="Tahoma" w:hAnsi="Tahoma" w:cs="Tahoma"/>
          <w:sz w:val="20"/>
        </w:rPr>
        <w:t xml:space="preserve">). </w:t>
      </w:r>
      <w:r>
        <w:fldChar w:fldCharType="begin"/>
      </w:r>
      <w:r>
        <w:instrText xml:space="preserve"> HYPERLINK "https://doi.org/10.1509/jmkg.69.1.80.55505" </w:instrText>
      </w:r>
      <w:r>
        <w:fldChar w:fldCharType="separate"/>
      </w:r>
      <w:r>
        <w:rPr>
          <w:rStyle w:val="15"/>
          <w:rFonts w:ascii="Tahoma" w:hAnsi="Tahoma" w:cs="Tahoma"/>
          <w:sz w:val="20"/>
        </w:rPr>
        <w:t>https://doi.org/10.1509/jmkg.69.1.80.55505</w:t>
      </w:r>
      <w:r>
        <w:rPr>
          <w:rStyle w:val="15"/>
          <w:rFonts w:ascii="Tahoma" w:hAnsi="Tahoma" w:cs="Tahoma"/>
          <w:sz w:val="20"/>
        </w:rPr>
        <w:fldChar w:fldCharType="end"/>
      </w:r>
    </w:p>
    <w:p w14:paraId="0FE3E932">
      <w:pPr>
        <w:pStyle w:val="23"/>
        <w:ind w:left="400" w:hanging="400" w:hangingChars="200"/>
        <w:rPr>
          <w:rFonts w:ascii="Tahoma" w:hAnsi="Tahoma" w:cs="Tahoma"/>
          <w:sz w:val="20"/>
        </w:rPr>
      </w:pPr>
      <w:r>
        <w:rPr>
          <w:rFonts w:ascii="Tahoma" w:hAnsi="Tahoma" w:cs="Tahoma"/>
          <w:sz w:val="20"/>
        </w:rPr>
        <w:t xml:space="preserve">Xia, J., Wu, Z., &amp; Chen, B. (2022). How digital transformation improves corporate environmental management: A review and research agenda. </w:t>
      </w:r>
      <w:r>
        <w:rPr>
          <w:rFonts w:ascii="Tahoma" w:hAnsi="Tahoma" w:cs="Tahoma"/>
          <w:i/>
          <w:iCs/>
          <w:sz w:val="20"/>
        </w:rPr>
        <w:t>Frontiers in Environmental Science</w:t>
      </w:r>
      <w:r>
        <w:rPr>
          <w:rFonts w:ascii="Tahoma" w:hAnsi="Tahoma" w:cs="Tahoma"/>
          <w:sz w:val="20"/>
        </w:rPr>
        <w:t xml:space="preserve">, </w:t>
      </w:r>
      <w:r>
        <w:rPr>
          <w:rFonts w:ascii="Tahoma" w:hAnsi="Tahoma" w:cs="Tahoma"/>
          <w:i/>
          <w:iCs/>
          <w:sz w:val="20"/>
        </w:rPr>
        <w:t>10</w:t>
      </w:r>
      <w:r>
        <w:rPr>
          <w:rFonts w:ascii="Tahoma" w:hAnsi="Tahoma" w:cs="Tahoma"/>
          <w:sz w:val="20"/>
        </w:rPr>
        <w:t>, 943843.</w:t>
      </w:r>
      <w:r>
        <w:fldChar w:fldCharType="begin"/>
      </w:r>
      <w:r>
        <w:instrText xml:space="preserve"> HYPERLINK "%20https:/doi.org/10.3389/fenvs.2022.943843" </w:instrText>
      </w:r>
      <w:r>
        <w:fldChar w:fldCharType="separate"/>
      </w:r>
      <w:r>
        <w:rPr>
          <w:rStyle w:val="15"/>
          <w:rFonts w:ascii="Tahoma" w:hAnsi="Tahoma" w:cs="Tahoma"/>
          <w:sz w:val="20"/>
        </w:rPr>
        <w:t xml:space="preserve"> https://doi.org/10.3389/fenvs.2022.943843</w:t>
      </w:r>
      <w:r>
        <w:rPr>
          <w:rStyle w:val="15"/>
          <w:rFonts w:ascii="Tahoma" w:hAnsi="Tahoma" w:cs="Tahoma"/>
          <w:sz w:val="20"/>
        </w:rPr>
        <w:fldChar w:fldCharType="end"/>
      </w:r>
    </w:p>
    <w:p w14:paraId="3575D298">
      <w:pPr>
        <w:pStyle w:val="23"/>
        <w:ind w:left="400" w:hanging="400" w:hangingChars="200"/>
        <w:rPr>
          <w:rFonts w:ascii="Tahoma" w:hAnsi="Tahoma" w:cs="Tahoma"/>
          <w:sz w:val="20"/>
        </w:rPr>
      </w:pPr>
      <w:r>
        <w:rPr>
          <w:rFonts w:ascii="Tahoma" w:hAnsi="Tahoma" w:cs="Tahoma"/>
          <w:sz w:val="20"/>
        </w:rPr>
        <w:t xml:space="preserve">Zhang, J., Long, J., &amp; Von Schaewen, A. M. E. (2021). How Does Digital Transformation Improve Organizational Resilience?—Findings from PLS-SEM and fsQCA. </w:t>
      </w:r>
      <w:r>
        <w:rPr>
          <w:rFonts w:ascii="Tahoma" w:hAnsi="Tahoma" w:cs="Tahoma"/>
          <w:i/>
          <w:iCs/>
          <w:sz w:val="20"/>
        </w:rPr>
        <w:t>Sustainability</w:t>
      </w:r>
      <w:r>
        <w:rPr>
          <w:rFonts w:ascii="Tahoma" w:hAnsi="Tahoma" w:cs="Tahoma"/>
          <w:sz w:val="20"/>
        </w:rPr>
        <w:t xml:space="preserve">, </w:t>
      </w:r>
      <w:r>
        <w:rPr>
          <w:rFonts w:ascii="Tahoma" w:hAnsi="Tahoma" w:cs="Tahoma"/>
          <w:i/>
          <w:iCs/>
          <w:sz w:val="20"/>
        </w:rPr>
        <w:t>13</w:t>
      </w:r>
      <w:r>
        <w:rPr>
          <w:rFonts w:ascii="Tahoma" w:hAnsi="Tahoma" w:cs="Tahoma"/>
          <w:sz w:val="20"/>
        </w:rPr>
        <w:t xml:space="preserve">(20), 11487. (91 </w:t>
      </w:r>
      <w:r>
        <w:rPr>
          <w:rFonts w:ascii="Segoe UI Emoji" w:hAnsi="Segoe UI Emoji" w:cs="Segoe UI Emoji"/>
          <w:sz w:val="20"/>
        </w:rPr>
        <w:t>📊</w:t>
      </w:r>
      <w:r>
        <w:rPr>
          <w:rFonts w:ascii="Tahoma" w:hAnsi="Tahoma" w:cs="Tahoma"/>
          <w:sz w:val="20"/>
        </w:rPr>
        <w:t xml:space="preserve">). </w:t>
      </w:r>
      <w:r>
        <w:fldChar w:fldCharType="begin"/>
      </w:r>
      <w:r>
        <w:instrText xml:space="preserve"> HYPERLINK "https://doi.org/10.3390/su132011487" </w:instrText>
      </w:r>
      <w:r>
        <w:fldChar w:fldCharType="separate"/>
      </w:r>
      <w:r>
        <w:rPr>
          <w:rStyle w:val="15"/>
          <w:rFonts w:ascii="Tahoma" w:hAnsi="Tahoma" w:cs="Tahoma"/>
          <w:sz w:val="20"/>
        </w:rPr>
        <w:t>https://doi.org/10.3390/su132011487</w:t>
      </w:r>
      <w:r>
        <w:rPr>
          <w:rStyle w:val="15"/>
          <w:rFonts w:ascii="Tahoma" w:hAnsi="Tahoma" w:cs="Tahoma"/>
          <w:sz w:val="20"/>
        </w:rPr>
        <w:fldChar w:fldCharType="end"/>
      </w:r>
    </w:p>
    <w:p w14:paraId="041CEA3D">
      <w:pPr>
        <w:pStyle w:val="23"/>
        <w:ind w:left="400" w:hanging="400" w:hangingChars="200"/>
        <w:rPr>
          <w:rFonts w:ascii="Tahoma" w:hAnsi="Tahoma" w:cs="Tahoma"/>
          <w:sz w:val="20"/>
        </w:rPr>
      </w:pPr>
      <w:r>
        <w:rPr>
          <w:rFonts w:ascii="Tahoma" w:hAnsi="Tahoma" w:cs="Tahoma"/>
          <w:sz w:val="20"/>
        </w:rPr>
        <w:t xml:space="preserve">Zhao, Z. (Iggy), Hönigsberg, S., &amp; Mandviwalla, M. (2025). Digital driven success: The digitalization effect on SME performance. </w:t>
      </w:r>
      <w:r>
        <w:rPr>
          <w:rFonts w:ascii="Tahoma" w:hAnsi="Tahoma" w:cs="Tahoma"/>
          <w:i/>
          <w:iCs/>
          <w:sz w:val="20"/>
        </w:rPr>
        <w:t>Information Technology for Development</w:t>
      </w:r>
      <w:r>
        <w:rPr>
          <w:rFonts w:ascii="Tahoma" w:hAnsi="Tahoma" w:cs="Tahoma"/>
          <w:sz w:val="20"/>
        </w:rPr>
        <w:t xml:space="preserve">, </w:t>
      </w:r>
      <w:r>
        <w:rPr>
          <w:rFonts w:ascii="Tahoma" w:hAnsi="Tahoma" w:cs="Tahoma"/>
          <w:i/>
          <w:iCs/>
          <w:sz w:val="20"/>
        </w:rPr>
        <w:t>31</w:t>
      </w:r>
      <w:r>
        <w:rPr>
          <w:rFonts w:ascii="Tahoma" w:hAnsi="Tahoma" w:cs="Tahoma"/>
          <w:sz w:val="20"/>
        </w:rPr>
        <w:t xml:space="preserve">(4), 1090–1116. </w:t>
      </w:r>
      <w:r>
        <w:fldChar w:fldCharType="begin"/>
      </w:r>
      <w:r>
        <w:instrText xml:space="preserve"> HYPERLINK "https://doi.org/10.1080/02681102.2025.2453213" </w:instrText>
      </w:r>
      <w:r>
        <w:fldChar w:fldCharType="separate"/>
      </w:r>
      <w:r>
        <w:rPr>
          <w:rStyle w:val="15"/>
          <w:rFonts w:ascii="Tahoma" w:hAnsi="Tahoma" w:cs="Tahoma"/>
          <w:sz w:val="20"/>
        </w:rPr>
        <w:t>https://doi.org/10.1080/02681102.2025.2453213</w:t>
      </w:r>
      <w:r>
        <w:rPr>
          <w:rStyle w:val="15"/>
          <w:rFonts w:ascii="Tahoma" w:hAnsi="Tahoma" w:cs="Tahoma"/>
          <w:sz w:val="20"/>
        </w:rPr>
        <w:fldChar w:fldCharType="end"/>
      </w:r>
    </w:p>
    <w:p w14:paraId="6452D18B">
      <w:pPr>
        <w:ind w:left="400" w:hanging="400" w:hangingChars="200"/>
        <w:rPr>
          <w:rFonts w:ascii="Tahoma" w:hAnsi="Tahoma" w:cs="Tahoma"/>
          <w:sz w:val="20"/>
          <w:szCs w:val="20"/>
        </w:rPr>
      </w:pPr>
      <w:r>
        <w:rPr>
          <w:rFonts w:ascii="Tahoma" w:hAnsi="Tahoma" w:cs="Tahoma"/>
          <w:sz w:val="20"/>
          <w:szCs w:val="20"/>
        </w:rPr>
        <w:fldChar w:fldCharType="end"/>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egoe UI Emoji">
    <w:panose1 w:val="020B0502040204020203"/>
    <w:charset w:val="00"/>
    <w:family w:val="swiss"/>
    <w:pitch w:val="default"/>
    <w:sig w:usb0="00000001" w:usb1="02000000" w:usb2="08000000" w:usb3="00000000" w:csb0="00000001" w:csb1="00000000"/>
  </w:font>
  <w:font w:name="Cambria Math">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5421AE"/>
    <w:multiLevelType w:val="multilevel"/>
    <w:tmpl w:val="385421AE"/>
    <w:lvl w:ilvl="0" w:tentative="0">
      <w:start w:val="3"/>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abstractNum w:abstractNumId="1">
    <w:nsid w:val="69BB04A9"/>
    <w:multiLevelType w:val="multilevel"/>
    <w:tmpl w:val="69BB04A9"/>
    <w:lvl w:ilvl="0" w:tentative="0">
      <w:start w:val="2"/>
      <w:numFmt w:val="decimal"/>
      <w:lvlText w:val="%1"/>
      <w:lvlJc w:val="left"/>
      <w:pPr>
        <w:ind w:left="360" w:hanging="360"/>
      </w:pPr>
      <w:rPr>
        <w:rFonts w:hint="default"/>
      </w:rPr>
    </w:lvl>
    <w:lvl w:ilvl="1" w:tentative="0">
      <w:start w:val="4"/>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abstractNum w:abstractNumId="2">
    <w:nsid w:val="6BCDFCFE"/>
    <w:multiLevelType w:val="multilevel"/>
    <w:tmpl w:val="6BCDFCFE"/>
    <w:lvl w:ilvl="0" w:tentative="0">
      <w:start w:val="2"/>
      <w:numFmt w:val="decimal"/>
      <w:suff w:val="space"/>
      <w:lvlText w:val="%1."/>
      <w:lvlJc w:val="left"/>
    </w:lvl>
    <w:lvl w:ilvl="1" w:tentative="0">
      <w:start w:val="1"/>
      <w:numFmt w:val="decimal"/>
      <w:suff w:val="space"/>
      <w:lvlText w:val="%1.%2"/>
      <w:lvlJc w:val="left"/>
      <w:pPr>
        <w:ind w:left="141"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CCB67F2"/>
    <w:rsid w:val="0000108E"/>
    <w:rsid w:val="00025E63"/>
    <w:rsid w:val="00040BEE"/>
    <w:rsid w:val="000459A4"/>
    <w:rsid w:val="00055245"/>
    <w:rsid w:val="0005531E"/>
    <w:rsid w:val="0005579E"/>
    <w:rsid w:val="00056B84"/>
    <w:rsid w:val="000619F9"/>
    <w:rsid w:val="000705B2"/>
    <w:rsid w:val="000716AD"/>
    <w:rsid w:val="00087440"/>
    <w:rsid w:val="000904D8"/>
    <w:rsid w:val="00091E8F"/>
    <w:rsid w:val="00097B1B"/>
    <w:rsid w:val="000B0125"/>
    <w:rsid w:val="000B14D5"/>
    <w:rsid w:val="000C187D"/>
    <w:rsid w:val="000C2C53"/>
    <w:rsid w:val="000C4DA7"/>
    <w:rsid w:val="000D1072"/>
    <w:rsid w:val="000D48CC"/>
    <w:rsid w:val="000D6413"/>
    <w:rsid w:val="000E113C"/>
    <w:rsid w:val="000F0466"/>
    <w:rsid w:val="000F1157"/>
    <w:rsid w:val="000F4B5A"/>
    <w:rsid w:val="00100EC9"/>
    <w:rsid w:val="00100EDD"/>
    <w:rsid w:val="0010418B"/>
    <w:rsid w:val="00106DDA"/>
    <w:rsid w:val="00113ECB"/>
    <w:rsid w:val="00120C13"/>
    <w:rsid w:val="00125F0D"/>
    <w:rsid w:val="00131CC1"/>
    <w:rsid w:val="00141501"/>
    <w:rsid w:val="00141C49"/>
    <w:rsid w:val="00145268"/>
    <w:rsid w:val="001464F1"/>
    <w:rsid w:val="00160AC6"/>
    <w:rsid w:val="001611B9"/>
    <w:rsid w:val="001944D5"/>
    <w:rsid w:val="001A0968"/>
    <w:rsid w:val="001A3922"/>
    <w:rsid w:val="001A4B00"/>
    <w:rsid w:val="001B27FB"/>
    <w:rsid w:val="001B67EB"/>
    <w:rsid w:val="001D346E"/>
    <w:rsid w:val="001E53CF"/>
    <w:rsid w:val="001F37F1"/>
    <w:rsid w:val="001F5404"/>
    <w:rsid w:val="0020029A"/>
    <w:rsid w:val="002036AC"/>
    <w:rsid w:val="002040A2"/>
    <w:rsid w:val="002042E4"/>
    <w:rsid w:val="00206047"/>
    <w:rsid w:val="00222D2E"/>
    <w:rsid w:val="0024500C"/>
    <w:rsid w:val="00245709"/>
    <w:rsid w:val="00273FEF"/>
    <w:rsid w:val="002950B8"/>
    <w:rsid w:val="002C4379"/>
    <w:rsid w:val="002F5A9B"/>
    <w:rsid w:val="002F6184"/>
    <w:rsid w:val="00301C77"/>
    <w:rsid w:val="003061F4"/>
    <w:rsid w:val="00306C60"/>
    <w:rsid w:val="00320249"/>
    <w:rsid w:val="00326EE8"/>
    <w:rsid w:val="00331EE1"/>
    <w:rsid w:val="00334944"/>
    <w:rsid w:val="003352D5"/>
    <w:rsid w:val="00337D80"/>
    <w:rsid w:val="00342CF1"/>
    <w:rsid w:val="00351FC0"/>
    <w:rsid w:val="0035546D"/>
    <w:rsid w:val="003632A9"/>
    <w:rsid w:val="00363B25"/>
    <w:rsid w:val="003751D2"/>
    <w:rsid w:val="00375C54"/>
    <w:rsid w:val="00382BE3"/>
    <w:rsid w:val="003A2ABA"/>
    <w:rsid w:val="003A61DE"/>
    <w:rsid w:val="003B11D9"/>
    <w:rsid w:val="003D5147"/>
    <w:rsid w:val="003E7EF1"/>
    <w:rsid w:val="0040657D"/>
    <w:rsid w:val="00410904"/>
    <w:rsid w:val="0042358E"/>
    <w:rsid w:val="00427050"/>
    <w:rsid w:val="00447AD9"/>
    <w:rsid w:val="0045167F"/>
    <w:rsid w:val="00464A3D"/>
    <w:rsid w:val="00466BD5"/>
    <w:rsid w:val="00472191"/>
    <w:rsid w:val="00472C18"/>
    <w:rsid w:val="00473FDB"/>
    <w:rsid w:val="004744F1"/>
    <w:rsid w:val="0048510F"/>
    <w:rsid w:val="00497AE2"/>
    <w:rsid w:val="004B2547"/>
    <w:rsid w:val="004B70E5"/>
    <w:rsid w:val="004E1D6F"/>
    <w:rsid w:val="004F076F"/>
    <w:rsid w:val="004F2343"/>
    <w:rsid w:val="00507D4F"/>
    <w:rsid w:val="00511EB0"/>
    <w:rsid w:val="005149E3"/>
    <w:rsid w:val="0052675E"/>
    <w:rsid w:val="00535240"/>
    <w:rsid w:val="00535DFD"/>
    <w:rsid w:val="00545930"/>
    <w:rsid w:val="00566FF4"/>
    <w:rsid w:val="0057234C"/>
    <w:rsid w:val="005764F9"/>
    <w:rsid w:val="005776BD"/>
    <w:rsid w:val="00590CDF"/>
    <w:rsid w:val="005A37B2"/>
    <w:rsid w:val="005C75F9"/>
    <w:rsid w:val="005D32AB"/>
    <w:rsid w:val="005D6CE3"/>
    <w:rsid w:val="005D6DD8"/>
    <w:rsid w:val="005F24C8"/>
    <w:rsid w:val="005F3BB8"/>
    <w:rsid w:val="00601AE8"/>
    <w:rsid w:val="006062F8"/>
    <w:rsid w:val="00614687"/>
    <w:rsid w:val="00615BE5"/>
    <w:rsid w:val="00616A33"/>
    <w:rsid w:val="00630796"/>
    <w:rsid w:val="006311CB"/>
    <w:rsid w:val="00652393"/>
    <w:rsid w:val="006910E0"/>
    <w:rsid w:val="00693705"/>
    <w:rsid w:val="006961DA"/>
    <w:rsid w:val="006B7591"/>
    <w:rsid w:val="006C53E6"/>
    <w:rsid w:val="006C6814"/>
    <w:rsid w:val="006D2C1B"/>
    <w:rsid w:val="006E2D5E"/>
    <w:rsid w:val="006F312C"/>
    <w:rsid w:val="00702A3A"/>
    <w:rsid w:val="00723EE6"/>
    <w:rsid w:val="00732D6E"/>
    <w:rsid w:val="00744E1F"/>
    <w:rsid w:val="00753F25"/>
    <w:rsid w:val="00761D71"/>
    <w:rsid w:val="00774350"/>
    <w:rsid w:val="007854A5"/>
    <w:rsid w:val="00786DE5"/>
    <w:rsid w:val="0079391C"/>
    <w:rsid w:val="00797147"/>
    <w:rsid w:val="007A35F0"/>
    <w:rsid w:val="007B59F8"/>
    <w:rsid w:val="007D145A"/>
    <w:rsid w:val="007D1DA0"/>
    <w:rsid w:val="007F0446"/>
    <w:rsid w:val="007F79BF"/>
    <w:rsid w:val="00815302"/>
    <w:rsid w:val="00832672"/>
    <w:rsid w:val="008355E7"/>
    <w:rsid w:val="00855E8C"/>
    <w:rsid w:val="00884D65"/>
    <w:rsid w:val="00892178"/>
    <w:rsid w:val="00892A0A"/>
    <w:rsid w:val="008E2FB0"/>
    <w:rsid w:val="008F761B"/>
    <w:rsid w:val="0090125A"/>
    <w:rsid w:val="00901C4B"/>
    <w:rsid w:val="00913A5F"/>
    <w:rsid w:val="00914625"/>
    <w:rsid w:val="009216DC"/>
    <w:rsid w:val="009252BE"/>
    <w:rsid w:val="00925DD8"/>
    <w:rsid w:val="00937CCE"/>
    <w:rsid w:val="00941463"/>
    <w:rsid w:val="009419E7"/>
    <w:rsid w:val="00950DBB"/>
    <w:rsid w:val="009544B0"/>
    <w:rsid w:val="00960948"/>
    <w:rsid w:val="00970A3A"/>
    <w:rsid w:val="00977109"/>
    <w:rsid w:val="00986AD4"/>
    <w:rsid w:val="00990870"/>
    <w:rsid w:val="009A4E9C"/>
    <w:rsid w:val="009B1B8E"/>
    <w:rsid w:val="009B1D2A"/>
    <w:rsid w:val="009B7788"/>
    <w:rsid w:val="009C048A"/>
    <w:rsid w:val="009C1B1E"/>
    <w:rsid w:val="009C1F53"/>
    <w:rsid w:val="009C755F"/>
    <w:rsid w:val="009D199C"/>
    <w:rsid w:val="009F312E"/>
    <w:rsid w:val="009F3243"/>
    <w:rsid w:val="00A37B57"/>
    <w:rsid w:val="00A427A4"/>
    <w:rsid w:val="00A5179E"/>
    <w:rsid w:val="00A73CAD"/>
    <w:rsid w:val="00A8601B"/>
    <w:rsid w:val="00A90D7B"/>
    <w:rsid w:val="00A93DF0"/>
    <w:rsid w:val="00AC0A4A"/>
    <w:rsid w:val="00AC41F8"/>
    <w:rsid w:val="00AC6057"/>
    <w:rsid w:val="00AD0AC7"/>
    <w:rsid w:val="00AF3F97"/>
    <w:rsid w:val="00B219F6"/>
    <w:rsid w:val="00B26828"/>
    <w:rsid w:val="00B30564"/>
    <w:rsid w:val="00B44CF7"/>
    <w:rsid w:val="00B50CCA"/>
    <w:rsid w:val="00B519C7"/>
    <w:rsid w:val="00B52FFF"/>
    <w:rsid w:val="00B538FC"/>
    <w:rsid w:val="00B70F3F"/>
    <w:rsid w:val="00B74FCA"/>
    <w:rsid w:val="00B77E83"/>
    <w:rsid w:val="00B81CF1"/>
    <w:rsid w:val="00B84170"/>
    <w:rsid w:val="00B84A33"/>
    <w:rsid w:val="00B866E2"/>
    <w:rsid w:val="00B90C2B"/>
    <w:rsid w:val="00B93F9C"/>
    <w:rsid w:val="00B94BF0"/>
    <w:rsid w:val="00BA766C"/>
    <w:rsid w:val="00BC285A"/>
    <w:rsid w:val="00BC42A5"/>
    <w:rsid w:val="00BC5DEB"/>
    <w:rsid w:val="00BF467C"/>
    <w:rsid w:val="00C10028"/>
    <w:rsid w:val="00C1116B"/>
    <w:rsid w:val="00C11915"/>
    <w:rsid w:val="00C12D7A"/>
    <w:rsid w:val="00C31FA3"/>
    <w:rsid w:val="00C37028"/>
    <w:rsid w:val="00C37DBD"/>
    <w:rsid w:val="00C4668B"/>
    <w:rsid w:val="00C634B1"/>
    <w:rsid w:val="00C679CB"/>
    <w:rsid w:val="00C806FB"/>
    <w:rsid w:val="00C82278"/>
    <w:rsid w:val="00C874C3"/>
    <w:rsid w:val="00CA15AD"/>
    <w:rsid w:val="00CA4E79"/>
    <w:rsid w:val="00CB4C9E"/>
    <w:rsid w:val="00CB6F0B"/>
    <w:rsid w:val="00CC1DFB"/>
    <w:rsid w:val="00CC3F7D"/>
    <w:rsid w:val="00CD00F8"/>
    <w:rsid w:val="00CD1E9C"/>
    <w:rsid w:val="00CD2F30"/>
    <w:rsid w:val="00CD768C"/>
    <w:rsid w:val="00CE59C2"/>
    <w:rsid w:val="00CF3EB7"/>
    <w:rsid w:val="00CF5883"/>
    <w:rsid w:val="00CF74B9"/>
    <w:rsid w:val="00D025D2"/>
    <w:rsid w:val="00D20674"/>
    <w:rsid w:val="00D229F4"/>
    <w:rsid w:val="00D25BC3"/>
    <w:rsid w:val="00D264CD"/>
    <w:rsid w:val="00D465C3"/>
    <w:rsid w:val="00D47E52"/>
    <w:rsid w:val="00D73703"/>
    <w:rsid w:val="00DA1B92"/>
    <w:rsid w:val="00DA3C0A"/>
    <w:rsid w:val="00DB2076"/>
    <w:rsid w:val="00DB6DBB"/>
    <w:rsid w:val="00DC2517"/>
    <w:rsid w:val="00DC6DE2"/>
    <w:rsid w:val="00DD7395"/>
    <w:rsid w:val="00DD7832"/>
    <w:rsid w:val="00DE3406"/>
    <w:rsid w:val="00DE4256"/>
    <w:rsid w:val="00DF0751"/>
    <w:rsid w:val="00DF1BCA"/>
    <w:rsid w:val="00E06729"/>
    <w:rsid w:val="00E41DAB"/>
    <w:rsid w:val="00E51067"/>
    <w:rsid w:val="00E563C2"/>
    <w:rsid w:val="00E91721"/>
    <w:rsid w:val="00E95A5F"/>
    <w:rsid w:val="00ED18A2"/>
    <w:rsid w:val="00ED306F"/>
    <w:rsid w:val="00ED39A0"/>
    <w:rsid w:val="00ED73FC"/>
    <w:rsid w:val="00EE2E52"/>
    <w:rsid w:val="00EE3B46"/>
    <w:rsid w:val="00EF2718"/>
    <w:rsid w:val="00F00295"/>
    <w:rsid w:val="00F16DD8"/>
    <w:rsid w:val="00F303DC"/>
    <w:rsid w:val="00F3442C"/>
    <w:rsid w:val="00F415AB"/>
    <w:rsid w:val="00F41BA0"/>
    <w:rsid w:val="00F5771F"/>
    <w:rsid w:val="00F64BC7"/>
    <w:rsid w:val="00F7116F"/>
    <w:rsid w:val="00F773C7"/>
    <w:rsid w:val="00F91801"/>
    <w:rsid w:val="00FA3837"/>
    <w:rsid w:val="00FA58C4"/>
    <w:rsid w:val="00FA5D8D"/>
    <w:rsid w:val="00FB10DB"/>
    <w:rsid w:val="00FC3FC0"/>
    <w:rsid w:val="00FF20E4"/>
    <w:rsid w:val="01FA6504"/>
    <w:rsid w:val="02C10E79"/>
    <w:rsid w:val="03B127FC"/>
    <w:rsid w:val="06B24608"/>
    <w:rsid w:val="079B438E"/>
    <w:rsid w:val="0EE40F64"/>
    <w:rsid w:val="1CA75199"/>
    <w:rsid w:val="1E1E141D"/>
    <w:rsid w:val="1F1045FD"/>
    <w:rsid w:val="204950FC"/>
    <w:rsid w:val="224153BF"/>
    <w:rsid w:val="24916033"/>
    <w:rsid w:val="24BF66D7"/>
    <w:rsid w:val="25303EA0"/>
    <w:rsid w:val="29253EF7"/>
    <w:rsid w:val="2B240F03"/>
    <w:rsid w:val="2CCB67F2"/>
    <w:rsid w:val="2D870035"/>
    <w:rsid w:val="320D6B61"/>
    <w:rsid w:val="33CE2665"/>
    <w:rsid w:val="363650FE"/>
    <w:rsid w:val="37B23AE2"/>
    <w:rsid w:val="3827216D"/>
    <w:rsid w:val="39A0266F"/>
    <w:rsid w:val="3CDE42EF"/>
    <w:rsid w:val="3CE05DC4"/>
    <w:rsid w:val="4B2B50CC"/>
    <w:rsid w:val="54242899"/>
    <w:rsid w:val="5F497808"/>
    <w:rsid w:val="694424A5"/>
    <w:rsid w:val="6C735FCD"/>
    <w:rsid w:val="6D9143ED"/>
    <w:rsid w:val="6FFA1E45"/>
    <w:rsid w:val="70AC59E2"/>
    <w:rsid w:val="79AB7866"/>
    <w:rsid w:val="79D116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3">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paragraph" w:styleId="4">
    <w:name w:val="heading 4"/>
    <w:basedOn w:val="1"/>
    <w:next w:val="1"/>
    <w:semiHidden/>
    <w:unhideWhenUsed/>
    <w:qFormat/>
    <w:uiPriority w:val="0"/>
    <w:pPr>
      <w:spacing w:beforeAutospacing="1" w:afterAutospacing="1"/>
      <w:jc w:val="left"/>
      <w:outlineLvl w:val="3"/>
    </w:pPr>
    <w:rPr>
      <w:rFonts w:hint="eastAsia" w:ascii="宋体" w:hAnsi="宋体" w:eastAsia="宋体" w:cs="Times New Roman"/>
      <w:b/>
      <w:bCs/>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17"/>
    <w:qFormat/>
    <w:uiPriority w:val="0"/>
    <w:pPr>
      <w:jc w:val="left"/>
    </w:pPr>
  </w:style>
  <w:style w:type="paragraph" w:styleId="6">
    <w:name w:val="footer"/>
    <w:basedOn w:val="1"/>
    <w:link w:val="20"/>
    <w:qFormat/>
    <w:uiPriority w:val="0"/>
    <w:pPr>
      <w:tabs>
        <w:tab w:val="center" w:pos="4153"/>
        <w:tab w:val="right" w:pos="8306"/>
      </w:tabs>
      <w:snapToGrid w:val="0"/>
      <w:jc w:val="left"/>
    </w:pPr>
    <w:rPr>
      <w:sz w:val="18"/>
      <w:szCs w:val="18"/>
    </w:rPr>
  </w:style>
  <w:style w:type="paragraph" w:styleId="7">
    <w:name w:val="header"/>
    <w:basedOn w:val="1"/>
    <w:link w:val="19"/>
    <w:qFormat/>
    <w:uiPriority w:val="0"/>
    <w:pP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rFonts w:cs="Times New Roman"/>
      <w:kern w:val="0"/>
      <w:sz w:val="24"/>
    </w:rPr>
  </w:style>
  <w:style w:type="paragraph" w:styleId="9">
    <w:name w:val="annotation subject"/>
    <w:basedOn w:val="5"/>
    <w:next w:val="5"/>
    <w:link w:val="18"/>
    <w:qFormat/>
    <w:uiPriority w:val="0"/>
    <w:rPr>
      <w:b/>
      <w:bCs/>
    </w:rPr>
  </w:style>
  <w:style w:type="table" w:styleId="11">
    <w:name w:val="Table Grid"/>
    <w:basedOn w:val="10"/>
    <w:qFormat/>
    <w:uiPriority w:val="99"/>
    <w:rPr>
      <w:rFonts w:eastAsia="黑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Emphasis"/>
    <w:basedOn w:val="12"/>
    <w:qFormat/>
    <w:uiPriority w:val="0"/>
    <w:rPr>
      <w:i/>
    </w:rPr>
  </w:style>
  <w:style w:type="character" w:styleId="15">
    <w:name w:val="Hyperlink"/>
    <w:basedOn w:val="12"/>
    <w:qFormat/>
    <w:uiPriority w:val="0"/>
    <w:rPr>
      <w:color w:val="0026E5" w:themeColor="hyperlink"/>
      <w:u w:val="single"/>
      <w14:textFill>
        <w14:solidFill>
          <w14:schemeClr w14:val="hlink"/>
        </w14:solidFill>
      </w14:textFill>
    </w:rPr>
  </w:style>
  <w:style w:type="character" w:styleId="16">
    <w:name w:val="annotation reference"/>
    <w:basedOn w:val="12"/>
    <w:qFormat/>
    <w:uiPriority w:val="0"/>
    <w:rPr>
      <w:sz w:val="21"/>
      <w:szCs w:val="21"/>
    </w:rPr>
  </w:style>
  <w:style w:type="character" w:customStyle="1" w:styleId="17">
    <w:name w:val="批注文字 字符"/>
    <w:basedOn w:val="12"/>
    <w:link w:val="5"/>
    <w:qFormat/>
    <w:uiPriority w:val="0"/>
    <w:rPr>
      <w:rFonts w:asciiTheme="minorHAnsi" w:hAnsiTheme="minorHAnsi" w:eastAsiaTheme="minorEastAsia" w:cstheme="minorBidi"/>
      <w:kern w:val="2"/>
      <w:sz w:val="21"/>
      <w:szCs w:val="24"/>
    </w:rPr>
  </w:style>
  <w:style w:type="character" w:customStyle="1" w:styleId="18">
    <w:name w:val="批注主题 字符"/>
    <w:basedOn w:val="17"/>
    <w:link w:val="9"/>
    <w:qFormat/>
    <w:uiPriority w:val="0"/>
    <w:rPr>
      <w:rFonts w:asciiTheme="minorHAnsi" w:hAnsiTheme="minorHAnsi" w:eastAsiaTheme="minorEastAsia" w:cstheme="minorBidi"/>
      <w:b/>
      <w:bCs/>
      <w:kern w:val="2"/>
      <w:sz w:val="21"/>
      <w:szCs w:val="24"/>
    </w:rPr>
  </w:style>
  <w:style w:type="character" w:customStyle="1" w:styleId="19">
    <w:name w:val="页眉 字符"/>
    <w:basedOn w:val="12"/>
    <w:link w:val="7"/>
    <w:qFormat/>
    <w:uiPriority w:val="0"/>
    <w:rPr>
      <w:rFonts w:asciiTheme="minorHAnsi" w:hAnsiTheme="minorHAnsi" w:eastAsiaTheme="minorEastAsia" w:cstheme="minorBidi"/>
      <w:kern w:val="2"/>
      <w:sz w:val="18"/>
      <w:szCs w:val="18"/>
    </w:rPr>
  </w:style>
  <w:style w:type="character" w:customStyle="1" w:styleId="20">
    <w:name w:val="页脚 字符"/>
    <w:basedOn w:val="12"/>
    <w:link w:val="6"/>
    <w:qFormat/>
    <w:uiPriority w:val="0"/>
    <w:rPr>
      <w:rFonts w:asciiTheme="minorHAnsi" w:hAnsiTheme="minorHAnsi" w:eastAsiaTheme="minorEastAsia" w:cstheme="minorBidi"/>
      <w:kern w:val="2"/>
      <w:sz w:val="18"/>
      <w:szCs w:val="18"/>
    </w:rPr>
  </w:style>
  <w:style w:type="paragraph" w:styleId="21">
    <w:name w:val="List Paragraph"/>
    <w:basedOn w:val="1"/>
    <w:unhideWhenUsed/>
    <w:qFormat/>
    <w:uiPriority w:val="99"/>
    <w:pPr>
      <w:ind w:firstLine="420" w:firstLineChars="200"/>
    </w:pPr>
  </w:style>
  <w:style w:type="paragraph" w:customStyle="1" w:styleId="22">
    <w:name w:val="书目1"/>
    <w:basedOn w:val="1"/>
    <w:next w:val="1"/>
    <w:unhideWhenUsed/>
    <w:qFormat/>
    <w:uiPriority w:val="37"/>
    <w:pPr>
      <w:spacing w:line="480" w:lineRule="auto"/>
      <w:ind w:left="720" w:hanging="720"/>
    </w:pPr>
  </w:style>
  <w:style w:type="paragraph" w:customStyle="1" w:styleId="23">
    <w:name w:val="书目2"/>
    <w:basedOn w:val="1"/>
    <w:next w:val="1"/>
    <w:unhideWhenUsed/>
    <w:qFormat/>
    <w:uiPriority w:val="37"/>
  </w:style>
  <w:style w:type="character" w:customStyle="1" w:styleId="24">
    <w:name w:val="未处理的提及1"/>
    <w:basedOn w:val="12"/>
    <w:semiHidden/>
    <w:unhideWhenUsed/>
    <w:uiPriority w:val="99"/>
    <w:rPr>
      <w:color w:val="605E5C"/>
      <w:shd w:val="clear" w:color="auto" w:fill="E1DFDD"/>
    </w:rPr>
  </w:style>
  <w:style w:type="character" w:customStyle="1" w:styleId="25">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D45FA7-152A-4966-A529-DA73D0850392}">
  <ds:schemaRefs/>
</ds:datastoreItem>
</file>

<file path=docProps/app.xml><?xml version="1.0" encoding="utf-8"?>
<Properties xmlns="http://schemas.openxmlformats.org/officeDocument/2006/extended-properties" xmlns:vt="http://schemas.openxmlformats.org/officeDocument/2006/docPropsVTypes">
  <Template>Normal.dotm</Template>
  <Pages>27</Pages>
  <Words>4078</Words>
  <Characters>27153</Characters>
  <Lines>6534</Lines>
  <Paragraphs>3154</Paragraphs>
  <TotalTime>3131</TotalTime>
  <ScaleCrop>false</ScaleCrop>
  <LinksUpToDate>false</LinksUpToDate>
  <CharactersWithSpaces>31038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2026-02-07T03:36:00Z</dcterms:created>
  <dc:creator>萸人码头</dc:creator>
  <cp:lastModifiedBy>萸人码头</cp:lastModifiedBy>
  <dcterms:modified xsi:type="dcterms:W3CDTF">2026-06-30T05:56:32Z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4CE806C4E324448293E2E67A51A768DE_13</vt:lpwstr>
  </property>
  <property fmtid="{D5CDD505-2E9C-101B-9397-08002B2CF9AE}" pid="4" name="KSOTemplateDocerSaveRecord">
    <vt:lpwstr>eyJoZGlkIjoiMzEwNTM5NzYwMDRjMzkwZTVkZjY2ODkwMGIxNGU0OTUiLCJ1c2VySWQiOiIzMzc1MTY1MjMifQ==</vt:lpwstr>
  </property>
  <property fmtid="{D5CDD505-2E9C-101B-9397-08002B2CF9AE}" pid="5" name="ZOTERO_PREF_1">
    <vt:lpwstr>&lt;data data-version="3" zotero-version="6.0.36"&gt;&lt;session id="h2qH2YJj"/&gt;&lt;style id="http://www.zotero.org/styles/apa" locale="en-GB" hasBibliography="1" bibliographyStyleHasBeenSet="1"/&gt;&lt;prefs&gt;&lt;pref name="fieldType" value="Field"/&gt;&lt;/prefs&gt;&lt;/data&gt;</vt:lpwstr>
  </property>
</Properties>
</file>