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5FA" w:rsidRDefault="001775FA" w:rsidP="005E1562">
      <w:pPr>
        <w:spacing w:before="120" w:after="80"/>
        <w:jc w:val="center"/>
        <w:rPr>
          <w:b/>
          <w:sz w:val="32"/>
        </w:rPr>
      </w:pPr>
      <w:r w:rsidRPr="001775FA">
        <w:rPr>
          <w:b/>
          <w:sz w:val="32"/>
        </w:rPr>
        <w:t xml:space="preserve">Institutional Purchase </w:t>
      </w:r>
      <w:proofErr w:type="spellStart"/>
      <w:r w:rsidRPr="001775FA">
        <w:rPr>
          <w:b/>
          <w:sz w:val="32"/>
        </w:rPr>
        <w:t>Behaviour</w:t>
      </w:r>
      <w:proofErr w:type="spellEnd"/>
      <w:r w:rsidRPr="001775FA">
        <w:rPr>
          <w:b/>
          <w:sz w:val="32"/>
        </w:rPr>
        <w:t xml:space="preserve"> and Consumer Satisfaction toward Hygiene and Housekeeping Products: A Study of a Regional B2B Supplier </w:t>
      </w:r>
    </w:p>
    <w:p w:rsidR="005E1562" w:rsidRPr="005E1562" w:rsidRDefault="005E1562" w:rsidP="005E1562">
      <w:pPr>
        <w:pStyle w:val="ListParagraph"/>
        <w:numPr>
          <w:ilvl w:val="0"/>
          <w:numId w:val="3"/>
        </w:numPr>
        <w:spacing w:before="120" w:after="80"/>
        <w:ind w:left="360"/>
        <w:jc w:val="center"/>
      </w:pPr>
      <w:r w:rsidRPr="005E1562">
        <w:t xml:space="preserve">Mr. </w:t>
      </w:r>
      <w:proofErr w:type="spellStart"/>
      <w:r w:rsidRPr="005E1562">
        <w:t>Shubham</w:t>
      </w:r>
      <w:proofErr w:type="spellEnd"/>
      <w:r w:rsidRPr="005E1562">
        <w:t xml:space="preserve"> </w:t>
      </w:r>
      <w:proofErr w:type="spellStart"/>
      <w:r w:rsidRPr="005E1562">
        <w:t>Geete</w:t>
      </w:r>
      <w:proofErr w:type="spellEnd"/>
      <w:r w:rsidRPr="005E1562">
        <w:t xml:space="preserve">, Student, </w:t>
      </w:r>
      <w:proofErr w:type="spellStart"/>
      <w:r w:rsidRPr="005E1562">
        <w:t>Sanjeev</w:t>
      </w:r>
      <w:proofErr w:type="spellEnd"/>
      <w:r w:rsidRPr="005E1562">
        <w:t xml:space="preserve"> </w:t>
      </w:r>
      <w:proofErr w:type="spellStart"/>
      <w:r w:rsidRPr="005E1562">
        <w:t>Agrawal</w:t>
      </w:r>
      <w:proofErr w:type="spellEnd"/>
      <w:r w:rsidRPr="005E1562">
        <w:t xml:space="preserve"> Global Educational University, Bhopal</w:t>
      </w:r>
    </w:p>
    <w:p w:rsidR="005E1562" w:rsidRPr="005E1562" w:rsidRDefault="005E1562" w:rsidP="005E1562">
      <w:pPr>
        <w:pStyle w:val="ListParagraph"/>
        <w:numPr>
          <w:ilvl w:val="0"/>
          <w:numId w:val="3"/>
        </w:numPr>
        <w:spacing w:before="120" w:after="80"/>
        <w:ind w:left="360"/>
        <w:jc w:val="center"/>
      </w:pPr>
      <w:r w:rsidRPr="005E1562">
        <w:t xml:space="preserve">Mr. </w:t>
      </w:r>
      <w:proofErr w:type="spellStart"/>
      <w:r w:rsidRPr="005E1562">
        <w:t>Aman</w:t>
      </w:r>
      <w:proofErr w:type="spellEnd"/>
      <w:r w:rsidRPr="005E1562">
        <w:t xml:space="preserve"> </w:t>
      </w:r>
      <w:proofErr w:type="spellStart"/>
      <w:r w:rsidRPr="005E1562">
        <w:t>Shukla</w:t>
      </w:r>
      <w:proofErr w:type="spellEnd"/>
      <w:r w:rsidRPr="005E1562">
        <w:t xml:space="preserve">, Assistant Professor, </w:t>
      </w:r>
      <w:proofErr w:type="spellStart"/>
      <w:r w:rsidRPr="005E1562">
        <w:t>Sanjeev</w:t>
      </w:r>
      <w:proofErr w:type="spellEnd"/>
      <w:r w:rsidRPr="005E1562">
        <w:t xml:space="preserve"> </w:t>
      </w:r>
      <w:proofErr w:type="spellStart"/>
      <w:r w:rsidRPr="005E1562">
        <w:t>Agrawal</w:t>
      </w:r>
      <w:proofErr w:type="spellEnd"/>
      <w:r w:rsidRPr="005E1562">
        <w:t xml:space="preserve"> Global Educational University, Bhopal</w:t>
      </w:r>
    </w:p>
    <w:p w:rsidR="005579FD" w:rsidRDefault="005579FD" w:rsidP="005579FD">
      <w:pPr>
        <w:spacing w:before="120" w:after="80"/>
        <w:rPr>
          <w:b/>
          <w:bCs/>
          <w:color w:val="1F3864"/>
          <w:sz w:val="26"/>
          <w:szCs w:val="26"/>
        </w:rPr>
      </w:pPr>
      <w:r>
        <w:rPr>
          <w:b/>
          <w:bCs/>
          <w:color w:val="1F3864"/>
          <w:sz w:val="26"/>
          <w:szCs w:val="26"/>
        </w:rPr>
        <w:t>ABSTRACT-</w:t>
      </w:r>
    </w:p>
    <w:p w:rsidR="005579FD" w:rsidRDefault="005579FD" w:rsidP="005579FD">
      <w:pPr>
        <w:spacing w:before="120" w:after="80"/>
        <w:jc w:val="both"/>
      </w:pPr>
      <w:r w:rsidRPr="005579FD">
        <w:t xml:space="preserve">India's institutional hygiene products industry is rapidly expanding; however, little applied research has been done to gauge purchasing </w:t>
      </w:r>
      <w:proofErr w:type="spellStart"/>
      <w:r w:rsidRPr="005579FD">
        <w:t>behaviour</w:t>
      </w:r>
      <w:proofErr w:type="spellEnd"/>
      <w:r w:rsidRPr="005579FD">
        <w:t xml:space="preserve"> or satisfaction among regional suppliers (B2B) of hygiene products. Therefore, this study looked at the antecedents of purchasing </w:t>
      </w:r>
      <w:proofErr w:type="spellStart"/>
      <w:r w:rsidRPr="005579FD">
        <w:t>behaviour</w:t>
      </w:r>
      <w:proofErr w:type="spellEnd"/>
      <w:r w:rsidRPr="005579FD">
        <w:t xml:space="preserve"> for institutional purchases and the determinants of satisfaction with the products and services received by clients of </w:t>
      </w:r>
      <w:r>
        <w:t>ABC</w:t>
      </w:r>
      <w:r w:rsidRPr="005579FD">
        <w:t xml:space="preserve"> Care Pvt., Ltd., </w:t>
      </w:r>
      <w:proofErr w:type="gramStart"/>
      <w:r w:rsidRPr="005579FD">
        <w:t>a</w:t>
      </w:r>
      <w:proofErr w:type="gramEnd"/>
      <w:r w:rsidRPr="005579FD">
        <w:t xml:space="preserve"> regional manufacturer-wholesaler of cleaning products for various institutions in Bhopal and Indore, Madhya Pradesh. A primary cross-sectional survey was conducted of 120 institutional respondents from the following 4 kinds of institutions within Bhopal and Indore: Hotels and Guest Houses; Hospitals and Clinics; Office Buildings; Educational Institutions. The data were collected via a 5-point </w:t>
      </w:r>
      <w:proofErr w:type="spellStart"/>
      <w:r w:rsidRPr="005579FD">
        <w:t>Likert</w:t>
      </w:r>
      <w:proofErr w:type="spellEnd"/>
      <w:r w:rsidRPr="005579FD">
        <w:t xml:space="preserve"> scale through a structured questionnaire and </w:t>
      </w:r>
      <w:proofErr w:type="spellStart"/>
      <w:r w:rsidRPr="005579FD">
        <w:t>analysed</w:t>
      </w:r>
      <w:proofErr w:type="spellEnd"/>
      <w:r w:rsidRPr="005579FD">
        <w:t xml:space="preserve"> using percentages, descriptive statistics, mean score comparisons and a variable relationship matrix.</w:t>
      </w:r>
    </w:p>
    <w:p w:rsidR="005579FD" w:rsidRDefault="005579FD" w:rsidP="005579FD">
      <w:pPr>
        <w:spacing w:before="120" w:after="80"/>
        <w:jc w:val="both"/>
      </w:pPr>
      <w:r>
        <w:t xml:space="preserve">The primary driving factor for purchasing products was product quality and effectiveness of cleaning (31.7%), followed by price-value perception (20%) and product availability (15%). Respondents gave mean scores across all core satisfaction dimensions greater than 4.00 on a five-point scale, as 84.2% reported satisfaction or extreme satisfaction. There was evidence of a significant relationship between satisfaction and product quality (r = 0.76). There was also evidence of a significant relationship between overall satisfaction and repurchase intention (r = 0.80). The packaging clarity received the lowest mean score (3.96), suggesting this is an area needing specific improvement. This research fills a gap in the existing literature by applying established framework(s) used to evaluate consumer behavior, including Theory of Planned </w:t>
      </w:r>
      <w:proofErr w:type="spellStart"/>
      <w:r>
        <w:t>Behaviour</w:t>
      </w:r>
      <w:proofErr w:type="spellEnd"/>
      <w:r>
        <w:t>, Expectation Disconfirmation Theory, and SERVQUAL, to a regional institutional hygiene supplier operating within a Tier 1 market in central India. This study provides specific opportunities for communication of product quality; packaging improvements; sector-based account management; and retention strategy. Future research should expand the study framework to multi-state samples and use advanced statistical modeling.</w:t>
      </w:r>
    </w:p>
    <w:p w:rsidR="00043596" w:rsidRDefault="00387BAB" w:rsidP="005579FD">
      <w:pPr>
        <w:jc w:val="both"/>
      </w:pPr>
    </w:p>
    <w:p w:rsidR="005579FD" w:rsidRDefault="005579FD" w:rsidP="005579FD">
      <w:pPr>
        <w:spacing w:before="100" w:after="60" w:line="340" w:lineRule="auto"/>
        <w:ind w:right="26"/>
        <w:jc w:val="both"/>
        <w:rPr>
          <w:iCs/>
          <w:szCs w:val="22"/>
        </w:rPr>
      </w:pPr>
      <w:r>
        <w:rPr>
          <w:b/>
          <w:bCs/>
          <w:sz w:val="22"/>
          <w:szCs w:val="22"/>
        </w:rPr>
        <w:t xml:space="preserve">Keywords:  </w:t>
      </w:r>
      <w:r w:rsidRPr="005579FD">
        <w:rPr>
          <w:bCs/>
          <w:szCs w:val="22"/>
        </w:rPr>
        <w:t>I</w:t>
      </w:r>
      <w:r w:rsidRPr="005579FD">
        <w:rPr>
          <w:iCs/>
          <w:szCs w:val="22"/>
        </w:rPr>
        <w:t xml:space="preserve">nstitutional purchase </w:t>
      </w:r>
      <w:proofErr w:type="spellStart"/>
      <w:r w:rsidRPr="005579FD">
        <w:rPr>
          <w:iCs/>
          <w:szCs w:val="22"/>
        </w:rPr>
        <w:t>behaviour</w:t>
      </w:r>
      <w:proofErr w:type="spellEnd"/>
      <w:r w:rsidRPr="005579FD">
        <w:rPr>
          <w:iCs/>
          <w:szCs w:val="22"/>
        </w:rPr>
        <w:t>; consumer satisfaction; B2B hygiene products; regional supplier; housekeeping solutions; Madhya Pradesh</w:t>
      </w:r>
    </w:p>
    <w:p w:rsidR="005579FD" w:rsidRDefault="005579FD" w:rsidP="005579FD">
      <w:pPr>
        <w:spacing w:before="100" w:after="60" w:line="340" w:lineRule="auto"/>
        <w:ind w:right="26"/>
        <w:jc w:val="both"/>
        <w:rPr>
          <w:b/>
          <w:bCs/>
          <w:sz w:val="28"/>
          <w:szCs w:val="28"/>
        </w:rPr>
      </w:pPr>
      <w:r>
        <w:rPr>
          <w:b/>
          <w:bCs/>
          <w:sz w:val="28"/>
          <w:szCs w:val="28"/>
        </w:rPr>
        <w:t>Introduction-</w:t>
      </w:r>
    </w:p>
    <w:p w:rsidR="005579FD" w:rsidRDefault="005579FD" w:rsidP="005579FD">
      <w:pPr>
        <w:pStyle w:val="NoSpacing"/>
        <w:jc w:val="both"/>
      </w:pPr>
      <w:r w:rsidRPr="005579FD">
        <w:t xml:space="preserve">The term "consumer purchasing </w:t>
      </w:r>
      <w:proofErr w:type="spellStart"/>
      <w:r w:rsidRPr="005579FD">
        <w:t>behaviour</w:t>
      </w:r>
      <w:proofErr w:type="spellEnd"/>
      <w:r w:rsidRPr="005579FD">
        <w:t>" refers to the entire process consumers go through when they identify their needs and buy goods and services (</w:t>
      </w:r>
      <w:proofErr w:type="spellStart"/>
      <w:r w:rsidRPr="005579FD">
        <w:t>Kotler</w:t>
      </w:r>
      <w:proofErr w:type="spellEnd"/>
      <w:r w:rsidRPr="005579FD">
        <w:t xml:space="preserve"> &amp; Keller, 2016). In the case of institutional cleaning and maintenance products, the </w:t>
      </w:r>
      <w:proofErr w:type="spellStart"/>
      <w:r w:rsidRPr="005579FD">
        <w:t>behaviours</w:t>
      </w:r>
      <w:proofErr w:type="spellEnd"/>
      <w:r w:rsidRPr="005579FD">
        <w:t xml:space="preserve"> described in the previously mentioned process (i.e., product selection) are not determined only by price and branding; they are also influenced by other factors such as perceived effectiveness, compliance with safety standards, assurance of hygiene, ease of use, reliability of supply, and after-sale service. For many types of business buyers (e.g., hotels, hospitals, businesses, or </w:t>
      </w:r>
      <w:r w:rsidRPr="005579FD">
        <w:lastRenderedPageBreak/>
        <w:t xml:space="preserve">schools) these factors are extremely important to the strategy of the purchasing function because each purchase has an impact on the operation of the business, the experience of the guest or patient, the standards of occupational health, and the management of costs. The commercial industrial hygiene focused segment in India today is experiencing a significant and structural change due to an increase in awareness surrounding the importance of hygiene since the COVID pandemic, formulation of Facility Management Services, and increased professionalism associated with procurement practices for services related institutions. There is clear evidence supporting the trend in this segment of institutional hygiene products currently and in the future (Market Size and Growth in the Institutional Industrial &amp; Institutional Cleaning Chemicals Segment in India: 2024-2033) as the value in USD of the Indian Industrial and Institutional Cleaning Chemicals segment was USD 2,093.6 million in 2024 and is projected to be worth USD 4,539.1 million in 2033 (Grand View Research (GVR), </w:t>
      </w:r>
      <w:proofErr w:type="spellStart"/>
      <w:r w:rsidRPr="005579FD">
        <w:t>n.d</w:t>
      </w:r>
      <w:proofErr w:type="spellEnd"/>
      <w:r w:rsidRPr="005579FD">
        <w:t xml:space="preserve">.). At the same time, the Disinfectants segment alone was worth USD 1,413.4 million (2025) and will exhibit very strong growth (double digits) </w:t>
      </w:r>
      <w:proofErr w:type="gramStart"/>
      <w:r w:rsidRPr="005579FD">
        <w:t>between 2025 to 2034</w:t>
      </w:r>
      <w:proofErr w:type="gramEnd"/>
      <w:r w:rsidRPr="005579FD">
        <w:t xml:space="preserve"> (IMARC Group, 2026b). This data clearly demonstrates that the Commercial and Social Significance of Institutional Hygiene Supply is growing and therefore should create new business opportunities.</w:t>
      </w:r>
    </w:p>
    <w:p w:rsidR="005579FD" w:rsidRDefault="005579FD" w:rsidP="005579FD">
      <w:pPr>
        <w:pStyle w:val="NoSpacing"/>
        <w:jc w:val="both"/>
      </w:pPr>
    </w:p>
    <w:p w:rsidR="005579FD" w:rsidRDefault="005579FD" w:rsidP="005579FD">
      <w:pPr>
        <w:pStyle w:val="NoSpacing"/>
        <w:jc w:val="both"/>
      </w:pPr>
      <w:r w:rsidRPr="005579FD">
        <w:t xml:space="preserve">This research examines ABC Care Pvt. Ltd., which is located in Bhopal, India (a regional manufacturer-wholesaler of cleaning products). The company has a large distribution center in Indore, Madhya Pradesh. ABC Care operates as a business-to-business (B2B) only company, selling hygiene products to various types of institutions such as hotels, hospitals, offices, and schools. Types of products include surface disinfectants; floor cleaners; bathroom cleaners; hand hygiene products; tissue paper; and other related sanitizing materials. Even though ABC Care operates solely in a regional market, they must compete against multiple suppliers where the cost of changing suppliers is relatively low and institutional customers are increasingly weighing new suppliers using multiple dimensions/criteria. The knowledge deficiency that motivates this research findings is a lack of established Evidence of what influences institutional purchase and customer's satisfaction among regional manufacturers (B2B) supplying hygiene products in the state level of India. Although many studies investigate consumer </w:t>
      </w:r>
      <w:proofErr w:type="spellStart"/>
      <w:r w:rsidRPr="005579FD">
        <w:t>behaviour</w:t>
      </w:r>
      <w:proofErr w:type="spellEnd"/>
      <w:r w:rsidRPr="005579FD">
        <w:t xml:space="preserve"> within retail fast moving consumables (FMCG), organic foods, and personal care, little research has evaluated the (B2B) suppliers of cleaning products at the state level (such as those supporting </w:t>
      </w:r>
      <w:r>
        <w:t>ABC</w:t>
      </w:r>
      <w:r w:rsidRPr="005579FD">
        <w:t xml:space="preserve"> Care) (</w:t>
      </w:r>
      <w:proofErr w:type="spellStart"/>
      <w:r w:rsidRPr="005579FD">
        <w:t>Beneke</w:t>
      </w:r>
      <w:proofErr w:type="spellEnd"/>
      <w:r w:rsidRPr="005579FD">
        <w:t xml:space="preserve"> et al, 2013; </w:t>
      </w:r>
      <w:proofErr w:type="spellStart"/>
      <w:r w:rsidRPr="005579FD">
        <w:t>Patak</w:t>
      </w:r>
      <w:proofErr w:type="spellEnd"/>
      <w:r w:rsidRPr="005579FD">
        <w:t xml:space="preserve"> et al, 2021). This r</w:t>
      </w:r>
      <w:r>
        <w:t xml:space="preserve">esearch will fill in this </w:t>
      </w:r>
      <w:r w:rsidRPr="005579FD">
        <w:t xml:space="preserve">gap by identifying the factors affecting the purchase </w:t>
      </w:r>
      <w:proofErr w:type="spellStart"/>
      <w:r w:rsidRPr="005579FD">
        <w:t>behaviour</w:t>
      </w:r>
      <w:proofErr w:type="spellEnd"/>
      <w:r w:rsidRPr="005579FD">
        <w:t xml:space="preserve"> and satisfaction of customers of </w:t>
      </w:r>
      <w:r>
        <w:t>ABC</w:t>
      </w:r>
      <w:r w:rsidRPr="005579FD">
        <w:t xml:space="preserve"> Care</w:t>
      </w:r>
      <w:r>
        <w:t xml:space="preserve"> Pvt</w:t>
      </w:r>
      <w:r w:rsidRPr="005579FD">
        <w:t>.</w:t>
      </w:r>
      <w:r>
        <w:t xml:space="preserve"> Ltd.</w:t>
      </w:r>
    </w:p>
    <w:p w:rsidR="005579FD" w:rsidRDefault="005579FD" w:rsidP="005579FD">
      <w:pPr>
        <w:pStyle w:val="NoSpacing"/>
        <w:jc w:val="both"/>
      </w:pPr>
      <w:r w:rsidRPr="005579FD">
        <w:t xml:space="preserve">The knowledge deficiency that motivates this research findings is a lack of established Evidence of what influences institutional purchase and customer's satisfaction among regional manufacturers (B2B) supplying hygiene products in the state level of India. Although many studies investigate consumer </w:t>
      </w:r>
      <w:proofErr w:type="spellStart"/>
      <w:r w:rsidRPr="005579FD">
        <w:t>behaviour</w:t>
      </w:r>
      <w:proofErr w:type="spellEnd"/>
      <w:r w:rsidRPr="005579FD">
        <w:t xml:space="preserve"> within retail fast moving consumables (FMCG), organic foods, and personal care, little research has evaluated the (B2B) suppliers of cleaning products at the state level (such as those supporting FC Cleans Care) (</w:t>
      </w:r>
      <w:proofErr w:type="spellStart"/>
      <w:r w:rsidRPr="005579FD">
        <w:t>Beneke</w:t>
      </w:r>
      <w:proofErr w:type="spellEnd"/>
      <w:r w:rsidRPr="005579FD">
        <w:t xml:space="preserve"> et al, 2013; </w:t>
      </w:r>
      <w:proofErr w:type="spellStart"/>
      <w:r w:rsidRPr="005579FD">
        <w:t>Patak</w:t>
      </w:r>
      <w:proofErr w:type="spellEnd"/>
      <w:r w:rsidRPr="005579FD">
        <w:t xml:space="preserve"> et al, 2021). This research will fill in this hole /gap by identifying the factors affecting the purchase </w:t>
      </w:r>
      <w:proofErr w:type="spellStart"/>
      <w:r w:rsidRPr="005579FD">
        <w:t>behaviour</w:t>
      </w:r>
      <w:proofErr w:type="spellEnd"/>
      <w:r w:rsidRPr="005579FD">
        <w:t xml:space="preserve"> and satisfaction of customers of </w:t>
      </w:r>
      <w:r w:rsidR="00E61950">
        <w:t>ABC</w:t>
      </w:r>
      <w:r w:rsidRPr="005579FD">
        <w:t xml:space="preserve"> Care</w:t>
      </w:r>
      <w:r w:rsidR="00E61950">
        <w:t xml:space="preserve"> Pvt</w:t>
      </w:r>
      <w:r w:rsidRPr="005579FD">
        <w:t>.</w:t>
      </w:r>
      <w:r w:rsidR="00E61950">
        <w:t xml:space="preserve"> Ltd.</w:t>
      </w:r>
    </w:p>
    <w:p w:rsidR="00E61950" w:rsidRDefault="00E61950" w:rsidP="005579FD">
      <w:pPr>
        <w:pStyle w:val="NoSpacing"/>
        <w:jc w:val="both"/>
      </w:pPr>
    </w:p>
    <w:p w:rsidR="00E61950" w:rsidRDefault="00E61950" w:rsidP="005579FD">
      <w:pPr>
        <w:pStyle w:val="NoSpacing"/>
        <w:jc w:val="both"/>
        <w:rPr>
          <w:b/>
          <w:bCs/>
        </w:rPr>
      </w:pPr>
      <w:r>
        <w:rPr>
          <w:b/>
          <w:bCs/>
        </w:rPr>
        <w:t>Research Objectives-</w:t>
      </w:r>
    </w:p>
    <w:p w:rsidR="00E61950" w:rsidRDefault="00E61950" w:rsidP="005579FD">
      <w:pPr>
        <w:pStyle w:val="NoSpacing"/>
        <w:jc w:val="both"/>
        <w:rPr>
          <w:b/>
          <w:bCs/>
        </w:rPr>
      </w:pPr>
    </w:p>
    <w:p w:rsidR="00E61950" w:rsidRDefault="00E61950" w:rsidP="00E61950">
      <w:pPr>
        <w:spacing w:before="60" w:after="60" w:line="360" w:lineRule="auto"/>
        <w:jc w:val="both"/>
      </w:pPr>
      <w:r>
        <w:t>The study is guided by the following objectives:</w:t>
      </w:r>
    </w:p>
    <w:p w:rsidR="00E61950" w:rsidRDefault="00E61950" w:rsidP="00A704B6">
      <w:pPr>
        <w:pStyle w:val="ListParagraph"/>
        <w:numPr>
          <w:ilvl w:val="0"/>
          <w:numId w:val="4"/>
        </w:numPr>
        <w:ind w:left="90" w:hanging="180"/>
      </w:pPr>
      <w:r>
        <w:lastRenderedPageBreak/>
        <w:t xml:space="preserve">To </w:t>
      </w:r>
      <w:proofErr w:type="spellStart"/>
      <w:r>
        <w:t>analyse</w:t>
      </w:r>
      <w:proofErr w:type="spellEnd"/>
      <w:r>
        <w:t xml:space="preserve"> the purchase </w:t>
      </w:r>
      <w:proofErr w:type="spellStart"/>
      <w:r>
        <w:t>behaviour</w:t>
      </w:r>
      <w:proofErr w:type="spellEnd"/>
      <w:r>
        <w:t xml:space="preserve"> patterns of institutional consumers of ABC Care products across Bhopal and Indore.</w:t>
      </w:r>
    </w:p>
    <w:p w:rsidR="00E61950" w:rsidRDefault="00E61950" w:rsidP="00A704B6">
      <w:pPr>
        <w:pStyle w:val="ListParagraph"/>
        <w:numPr>
          <w:ilvl w:val="0"/>
          <w:numId w:val="4"/>
        </w:numPr>
        <w:ind w:left="90" w:hanging="180"/>
      </w:pPr>
      <w:r>
        <w:t>To identify the dominant factors influencing institutional purchase decisions, including product quality, price-value perception, availability, delivery reliability, packaging, and service responsiveness.</w:t>
      </w:r>
    </w:p>
    <w:p w:rsidR="00E61950" w:rsidRDefault="00E61950" w:rsidP="00A704B6">
      <w:pPr>
        <w:pStyle w:val="ListParagraph"/>
        <w:numPr>
          <w:ilvl w:val="0"/>
          <w:numId w:val="4"/>
        </w:numPr>
        <w:ind w:left="90" w:hanging="180"/>
      </w:pPr>
      <w:r>
        <w:t>To measure and interpret the level of consumer satisfaction with ABC Care products and associated service dimensions.</w:t>
      </w:r>
    </w:p>
    <w:p w:rsidR="00E61950" w:rsidRDefault="00E61950" w:rsidP="00A704B6">
      <w:pPr>
        <w:pStyle w:val="ListParagraph"/>
        <w:numPr>
          <w:ilvl w:val="0"/>
          <w:numId w:val="4"/>
        </w:numPr>
        <w:ind w:left="90" w:hanging="180"/>
      </w:pPr>
      <w:r>
        <w:t xml:space="preserve">To examine the associative relationships between independent variables (quality, price, availability, service support) and dependent outcomes (purchase </w:t>
      </w:r>
      <w:proofErr w:type="spellStart"/>
      <w:r>
        <w:t>behaviour</w:t>
      </w:r>
      <w:proofErr w:type="spellEnd"/>
      <w:r>
        <w:t>, satisfaction, and repurchase intention).</w:t>
      </w:r>
    </w:p>
    <w:p w:rsidR="00E61950" w:rsidRDefault="00E61950" w:rsidP="00A704B6">
      <w:pPr>
        <w:pStyle w:val="ListParagraph"/>
        <w:numPr>
          <w:ilvl w:val="0"/>
          <w:numId w:val="4"/>
        </w:numPr>
        <w:ind w:left="90" w:hanging="180"/>
      </w:pPr>
      <w:r>
        <w:t>To generate managerially actionable insights for enhancing customer retention and competitive positioning in the regional institutional hygiene market.</w:t>
      </w:r>
    </w:p>
    <w:p w:rsidR="00A704B6" w:rsidRDefault="00A704B6" w:rsidP="00E61950">
      <w:pPr>
        <w:spacing w:before="60" w:after="60" w:line="360" w:lineRule="auto"/>
        <w:jc w:val="both"/>
        <w:rPr>
          <w:b/>
          <w:bCs/>
          <w:sz w:val="28"/>
          <w:szCs w:val="28"/>
        </w:rPr>
      </w:pPr>
    </w:p>
    <w:p w:rsidR="00E61950" w:rsidRPr="00A704B6" w:rsidRDefault="00E61950" w:rsidP="00E61950">
      <w:pPr>
        <w:spacing w:before="60" w:after="60" w:line="360" w:lineRule="auto"/>
        <w:jc w:val="both"/>
        <w:rPr>
          <w:b/>
          <w:bCs/>
          <w:color w:val="1F497D" w:themeColor="text2"/>
          <w:sz w:val="28"/>
          <w:szCs w:val="28"/>
        </w:rPr>
      </w:pPr>
      <w:r w:rsidRPr="00A704B6">
        <w:rPr>
          <w:b/>
          <w:bCs/>
          <w:color w:val="1F497D" w:themeColor="text2"/>
          <w:sz w:val="28"/>
          <w:szCs w:val="28"/>
        </w:rPr>
        <w:t>Literature Review</w:t>
      </w:r>
    </w:p>
    <w:p w:rsidR="00E61950" w:rsidRDefault="00E61950" w:rsidP="00E61950">
      <w:pPr>
        <w:pStyle w:val="Heading2"/>
      </w:pPr>
      <w:r>
        <w:t>Theoretical Foundations</w:t>
      </w:r>
    </w:p>
    <w:p w:rsidR="00E61950" w:rsidRDefault="00E61950" w:rsidP="00E61950">
      <w:pPr>
        <w:pStyle w:val="NoSpacing"/>
        <w:jc w:val="both"/>
      </w:pPr>
      <w:r w:rsidRPr="00E61950">
        <w:t xml:space="preserve">This research utilizes previous theories for its conceptual framework. One theory is the Theory of Planned </w:t>
      </w:r>
      <w:proofErr w:type="spellStart"/>
      <w:r w:rsidRPr="00E61950">
        <w:t>Behaviour</w:t>
      </w:r>
      <w:proofErr w:type="spellEnd"/>
      <w:r w:rsidRPr="00E61950">
        <w:t xml:space="preserve"> (</w:t>
      </w:r>
      <w:proofErr w:type="spellStart"/>
      <w:r w:rsidRPr="00E61950">
        <w:t>Ajzen</w:t>
      </w:r>
      <w:proofErr w:type="spellEnd"/>
      <w:r w:rsidRPr="00E61950">
        <w:t xml:space="preserve">, 1991), which suggests intent to carry out an action exists because of three components: individual attitudes toward the action, other people's opinions regarding the </w:t>
      </w:r>
      <w:proofErr w:type="spellStart"/>
      <w:r w:rsidRPr="00E61950">
        <w:t>behaviour</w:t>
      </w:r>
      <w:proofErr w:type="spellEnd"/>
      <w:r w:rsidRPr="00E61950">
        <w:t xml:space="preserve">, and the degree to which perceived ability to perform the </w:t>
      </w:r>
      <w:proofErr w:type="spellStart"/>
      <w:r w:rsidRPr="00E61950">
        <w:t>behaviour</w:t>
      </w:r>
      <w:proofErr w:type="spellEnd"/>
      <w:r w:rsidRPr="00E61950">
        <w:t xml:space="preserve"> exists. In the case of procurement in an organization, this means that an institutional buyer's intent to purchase a product is significantly influenced by their attitude toward the supplier evaluated, what those working within their institution expect from them in terms of supplier performance, and the perceived level of operational control when purchasing. The theory was created to describe the purchasing </w:t>
      </w:r>
      <w:proofErr w:type="spellStart"/>
      <w:r w:rsidRPr="00E61950">
        <w:t>behaviour</w:t>
      </w:r>
      <w:proofErr w:type="spellEnd"/>
      <w:r w:rsidRPr="00E61950">
        <w:t xml:space="preserve"> of individuals; however, its applicability extends to the combined influence of the purchase decisions made by an organizational purchase officer, a housekeeping manager, and a member of the management team on the decision of a supplier.</w:t>
      </w:r>
    </w:p>
    <w:p w:rsidR="00E61950" w:rsidRDefault="00E61950" w:rsidP="005579FD">
      <w:pPr>
        <w:pStyle w:val="NoSpacing"/>
        <w:jc w:val="both"/>
      </w:pPr>
    </w:p>
    <w:p w:rsidR="00E61950" w:rsidRDefault="00E61950" w:rsidP="00E61950">
      <w:pPr>
        <w:pStyle w:val="NoSpacing"/>
        <w:jc w:val="both"/>
      </w:pPr>
      <w:r>
        <w:t>The expectation-disconfirmation model developed by Oliver (1980) forms a theoretical basis for understanding customer satisfaction. This model suggests that customer satisfaction is a function of comparing the level of their expectations prior to making a purchase with what actually occurred after making a purchase. If the performance experienced by the customer is greater than expected, then the customer will experience a state of satisfaction because the performance exceeded his or her previous expectations (positive disconfirmation). Conversely, if the performance is less than expected, the customer will be dissatisfied (negative disconfirmation). This expectation-disconfirmation model clearly applies to the setting of FC Cleans Care because customers that are satisfied and receive performance levels equal to their expectations will be more likely to purchase again. Conversely, suppliers that provide performance levels marginally above expectations run the risk of losing customers when they seek to buy from different suppliers in future procurements.</w:t>
      </w:r>
    </w:p>
    <w:p w:rsidR="00E61950" w:rsidRDefault="00E61950" w:rsidP="00E61950">
      <w:pPr>
        <w:pStyle w:val="NoSpacing"/>
        <w:jc w:val="both"/>
      </w:pPr>
    </w:p>
    <w:p w:rsidR="00E61950" w:rsidRDefault="00E61950" w:rsidP="00E61950">
      <w:pPr>
        <w:pStyle w:val="NoSpacing"/>
        <w:jc w:val="both"/>
      </w:pPr>
      <w:r>
        <w:t xml:space="preserve">One model used to assess service quality is the SERVQUAL model developed by </w:t>
      </w:r>
      <w:proofErr w:type="spellStart"/>
      <w:r>
        <w:t>Parasuraman</w:t>
      </w:r>
      <w:proofErr w:type="spellEnd"/>
      <w:r>
        <w:t xml:space="preserve"> et al. (1988). The SERVQUAL model decomposes the perception of service quality perceived by the customer into five dimensions: tangibles, reliability, responsiveness, assurance, and empathy. These five dimensions are derived by assessing the gaps between customer expectations and actual service delivered. Therefore, in a B2B context, the dimensions of reliability (i.e., consistent delivery and batch quality) and responsiveness (i.e., </w:t>
      </w:r>
      <w:r>
        <w:lastRenderedPageBreak/>
        <w:t>prompt resolution of complaints and follow-up on orders) are two of the most important dimensions for determining institutional customer satisfaction. The three theoretical perspectives serve to guide the selection of variables and analysis for this research study.</w:t>
      </w:r>
    </w:p>
    <w:p w:rsidR="00E61950" w:rsidRDefault="00E61950" w:rsidP="00E61950">
      <w:pPr>
        <w:pStyle w:val="Heading2"/>
      </w:pPr>
      <w:r>
        <w:t xml:space="preserve">Empirical Literature on Purchase </w:t>
      </w:r>
      <w:proofErr w:type="spellStart"/>
      <w:r>
        <w:t>Behaviour</w:t>
      </w:r>
      <w:proofErr w:type="spellEnd"/>
      <w:r>
        <w:t xml:space="preserve"> and Satisfaction</w:t>
      </w:r>
    </w:p>
    <w:p w:rsidR="00E61950" w:rsidRDefault="004B04B1" w:rsidP="004B04B1">
      <w:pPr>
        <w:pStyle w:val="NoSpacing"/>
        <w:jc w:val="both"/>
      </w:pPr>
      <w:proofErr w:type="spellStart"/>
      <w:r>
        <w:t>Zeithaml</w:t>
      </w:r>
      <w:proofErr w:type="spellEnd"/>
      <w:r>
        <w:t xml:space="preserve"> (1988) was one of the; first people to develop the basic relationships between price, perceived quality, and value, contending that consumers don't view price literally but instead use it to evaluate the quality and an indicator of value. This is important for most institutional purchases where the issue is usually cost-to-use effectiveness as opposed to just whether the listed price is reasonable. For example, in their study of consumer household cleaning products, </w:t>
      </w:r>
      <w:proofErr w:type="spellStart"/>
      <w:r>
        <w:t>Beneke</w:t>
      </w:r>
      <w:proofErr w:type="spellEnd"/>
      <w:r>
        <w:t xml:space="preserve"> et al. (2013) found that perceived quality, relative price, and risk collectively affect consumers' perception of value and their willingness to buy the product. This same pattern will likely occur for institutional cleaning products. Zhao et al. (2021) provided an updated look at how pricing and product information directly impact consumer buying </w:t>
      </w:r>
      <w:proofErr w:type="spellStart"/>
      <w:r>
        <w:t>behaviour</w:t>
      </w:r>
      <w:proofErr w:type="spellEnd"/>
      <w:r>
        <w:t xml:space="preserve"> and that customer satisfaction has a major role in moderating this relationship. Additionally, </w:t>
      </w:r>
      <w:proofErr w:type="spellStart"/>
      <w:r>
        <w:t>Patak</w:t>
      </w:r>
      <w:proofErr w:type="spellEnd"/>
      <w:r>
        <w:t xml:space="preserve"> et al. (2021) studied green consumer chemicals (a category adjacent to institutional disinfectants/cleaning agents) and found that environmental concern, product knowledge, community influence, and promotional activity were the major factors impacting consumers' purchase intentions. </w:t>
      </w:r>
      <w:proofErr w:type="spellStart"/>
      <w:r>
        <w:t>Barbu</w:t>
      </w:r>
      <w:proofErr w:type="spellEnd"/>
      <w:r>
        <w:t xml:space="preserve"> et al. (2022) performed a systematic literature review and confirmed that consumers' green product purchasing </w:t>
      </w:r>
      <w:proofErr w:type="spellStart"/>
      <w:r>
        <w:t>behaviours</w:t>
      </w:r>
      <w:proofErr w:type="spellEnd"/>
      <w:r>
        <w:t xml:space="preserve"> are a result of having access to the necessary information about the product and by product attributes, personal values, social norms, and trust.</w:t>
      </w:r>
    </w:p>
    <w:p w:rsidR="004B04B1" w:rsidRDefault="004B04B1" w:rsidP="004B04B1">
      <w:pPr>
        <w:pStyle w:val="NoSpacing"/>
        <w:jc w:val="both"/>
      </w:pPr>
    </w:p>
    <w:p w:rsidR="004B04B1" w:rsidRDefault="004B04B1" w:rsidP="004B04B1">
      <w:pPr>
        <w:pStyle w:val="NoSpacing"/>
        <w:jc w:val="both"/>
      </w:pPr>
      <w:r>
        <w:t xml:space="preserve">Research has been done to get an understanding about Indian Consumers market Purchase </w:t>
      </w:r>
      <w:proofErr w:type="spellStart"/>
      <w:r>
        <w:t>Behaviour</w:t>
      </w:r>
      <w:proofErr w:type="spellEnd"/>
      <w:r>
        <w:t xml:space="preserve">. Singh and </w:t>
      </w:r>
      <w:proofErr w:type="spellStart"/>
      <w:r>
        <w:t>Verma</w:t>
      </w:r>
      <w:proofErr w:type="spellEnd"/>
      <w:r>
        <w:t xml:space="preserve"> (2017) researched several factors and found that Health Consciousness, Product Knowledge, Subjective Norms, Price Perception, and Product Availability affect the Actual Purchase </w:t>
      </w:r>
      <w:proofErr w:type="spellStart"/>
      <w:r>
        <w:t>Behaviour</w:t>
      </w:r>
      <w:proofErr w:type="spellEnd"/>
      <w:r>
        <w:t xml:space="preserve"> of Indian Consumers. Kim and Chung (2011) found that Personal Values, Previous Experience and Perceived </w:t>
      </w:r>
      <w:proofErr w:type="spellStart"/>
      <w:r>
        <w:t>Behavioural</w:t>
      </w:r>
      <w:proofErr w:type="spellEnd"/>
      <w:r>
        <w:t xml:space="preserve"> Control affect Purchase Intention of Organic Personal Care Products. </w:t>
      </w:r>
      <w:proofErr w:type="spellStart"/>
      <w:r>
        <w:t>Dlamini</w:t>
      </w:r>
      <w:proofErr w:type="spellEnd"/>
      <w:r>
        <w:t xml:space="preserve"> and </w:t>
      </w:r>
      <w:proofErr w:type="spellStart"/>
      <w:r>
        <w:t>Mahowa</w:t>
      </w:r>
      <w:proofErr w:type="spellEnd"/>
      <w:r>
        <w:t xml:space="preserve"> (2024) found that Perceived Price and Consumer Attitude have a direct impact on Purchase Intention of Hygiene-Adjacent Products which illustrates that Purchase </w:t>
      </w:r>
      <w:proofErr w:type="spellStart"/>
      <w:r>
        <w:t>Behaviour</w:t>
      </w:r>
      <w:proofErr w:type="spellEnd"/>
      <w:r>
        <w:t xml:space="preserve"> has Evaluative and Informational Dimensions in Emerging Markets. Overall, these studies/ findings provide evidence of the Multiple Factors that together define Purchase </w:t>
      </w:r>
      <w:proofErr w:type="spellStart"/>
      <w:r>
        <w:t>Behaviour</w:t>
      </w:r>
      <w:proofErr w:type="spellEnd"/>
      <w:r>
        <w:t xml:space="preserve"> like Product Quality, Price Value Perception, Availability, Information Clarity, Services Support, and Previous Experience which together create consumer satisfaction and create the motivation for continued Purchase. There is no research related to this area of study that addresses the question in relation to a Regionally Published B2B Institutional Supplier in the State Level Market in India which represents the overall gap in understanding that motivates the present research effort being pursued.</w:t>
      </w:r>
    </w:p>
    <w:p w:rsidR="004B04B1" w:rsidRDefault="004B04B1" w:rsidP="004B04B1">
      <w:pPr>
        <w:pStyle w:val="Heading2"/>
      </w:pPr>
      <w:r>
        <w:t>Market Context: Institutional Hygiene Products in India</w:t>
      </w:r>
    </w:p>
    <w:p w:rsidR="004B04B1" w:rsidRDefault="00C40C51" w:rsidP="004B04B1">
      <w:pPr>
        <w:pStyle w:val="NoSpacing"/>
        <w:jc w:val="both"/>
      </w:pPr>
      <w:r w:rsidRPr="00C40C51">
        <w:t xml:space="preserve">The Indian institutional hygiene and cleaning-products market is a combination of increasing awareness of public health, the growth of service-sector industries, and the ongoing </w:t>
      </w:r>
      <w:proofErr w:type="spellStart"/>
      <w:r w:rsidRPr="00C40C51">
        <w:t>formalisation</w:t>
      </w:r>
      <w:proofErr w:type="spellEnd"/>
      <w:r w:rsidRPr="00C40C51">
        <w:t xml:space="preserve"> of the institutional procurement process that contributes to the institutional procurement. According to the IMARC Group (2026a), the total value of the household cleaners market in India will reach approximately USD 11,907.56 million by 2025 and will continue to show strong growth through 2034, demonstrating that all product categories are growing as consumers and institutions become more aware of their hygiene needs. The projected growth of the industrial and institutional cleaning chemicals segment specifically illustrates this point. The industrial and institutional cleaning chemicals market is expected to </w:t>
      </w:r>
      <w:r w:rsidRPr="00C40C51">
        <w:lastRenderedPageBreak/>
        <w:t xml:space="preserve">grow from USD 2,093.6 million (2024) to USD 4,539.1 million (2033) as a result of continued demand from the healthcare sector (e.g., hospitals, clinics, etc.), hospitality sector (e.g., hotels), and food processing sector (e.g., restaurants, catering), as well as from corporate facility management systems (Grand View Research, </w:t>
      </w:r>
      <w:proofErr w:type="spellStart"/>
      <w:r w:rsidRPr="00C40C51">
        <w:t>n.d</w:t>
      </w:r>
      <w:proofErr w:type="spellEnd"/>
      <w:r w:rsidRPr="00C40C51">
        <w:t>.).</w:t>
      </w:r>
      <w:r>
        <w:t xml:space="preserve"> </w:t>
      </w:r>
      <w:r w:rsidRPr="00C40C51">
        <w:t>Institutional cleaning solutions are primarily consumed in the hospitality industry; however, the India Brand Equity Foundation (IBEF) predicts that the hotel sector will see up to 12% growth in fiscal year 2026 (FY26). This means more rooms will be built and increased housekeeping services will be needed. In addition, the Healthcare Investment Policy of the Government of Madhya Pradesh (2025) indicates that the healthcare sector will continue to invest heavily in infrastructure, which will increase disinfectant and hygiene consumable usage ("Disinfection &amp; Hygiene Consumables in Clinical Settings"). The India Facility Management Services Market is also projected to grow quickly (</w:t>
      </w:r>
      <w:proofErr w:type="spellStart"/>
      <w:r w:rsidRPr="00C40C51">
        <w:t>Technavio</w:t>
      </w:r>
      <w:proofErr w:type="spellEnd"/>
      <w:r w:rsidRPr="00C40C51">
        <w:t>) and soft services (includes the supply chain for Housekeeping) is expected to account for a large portion of that growth (</w:t>
      </w:r>
      <w:proofErr w:type="spellStart"/>
      <w:r w:rsidRPr="00C40C51">
        <w:t>Mordor</w:t>
      </w:r>
      <w:proofErr w:type="spellEnd"/>
      <w:r w:rsidRPr="00C40C51">
        <w:t xml:space="preserve"> Intelligence). As a result, these trends present a compelling commercial case to understand the purchasing </w:t>
      </w:r>
      <w:proofErr w:type="spellStart"/>
      <w:r w:rsidRPr="00C40C51">
        <w:t>behaviours</w:t>
      </w:r>
      <w:proofErr w:type="spellEnd"/>
      <w:r w:rsidRPr="00C40C51">
        <w:t xml:space="preserve"> of institutional buyers in Madhya Pradesh.</w:t>
      </w:r>
    </w:p>
    <w:p w:rsidR="004B04B1" w:rsidRDefault="004B04B1" w:rsidP="004B04B1">
      <w:pPr>
        <w:pStyle w:val="Heading2"/>
      </w:pPr>
      <w:r>
        <w:t>Variable Identification and Conceptual Framework</w:t>
      </w:r>
    </w:p>
    <w:p w:rsidR="004B04B1" w:rsidRDefault="00221E22" w:rsidP="004B04B1">
      <w:pPr>
        <w:pStyle w:val="NoSpacing"/>
        <w:jc w:val="both"/>
      </w:pPr>
      <w:r w:rsidRPr="00221E22">
        <w:t xml:space="preserve">The study will use the following 6 independent variables for measuring consumer purchasing </w:t>
      </w:r>
      <w:proofErr w:type="spellStart"/>
      <w:r w:rsidRPr="00221E22">
        <w:t>behaviour</w:t>
      </w:r>
      <w:proofErr w:type="spellEnd"/>
      <w:r w:rsidRPr="00221E22">
        <w:t xml:space="preserve">: (1) Product Quality &amp; Cleaning Efficacy, (2) Price Fairness &amp; Value for Money, (3) Availability &amp; Delivery Consistency, (4) Packaging Safety &amp; Product Information, (5) Adequate Product Range, and (6) Sales &amp; Service Support Responsiveness. This </w:t>
      </w:r>
      <w:proofErr w:type="spellStart"/>
      <w:r w:rsidRPr="00221E22">
        <w:t>operationalisation</w:t>
      </w:r>
      <w:proofErr w:type="spellEnd"/>
      <w:r w:rsidRPr="00221E22">
        <w:t xml:space="preserve"> is based upon the works of </w:t>
      </w:r>
      <w:proofErr w:type="spellStart"/>
      <w:r w:rsidRPr="00221E22">
        <w:t>Zeithaml</w:t>
      </w:r>
      <w:proofErr w:type="spellEnd"/>
      <w:r w:rsidRPr="00221E22">
        <w:t xml:space="preserve"> (1988), </w:t>
      </w:r>
      <w:proofErr w:type="spellStart"/>
      <w:r w:rsidRPr="00221E22">
        <w:t>Parasuraman</w:t>
      </w:r>
      <w:proofErr w:type="spellEnd"/>
      <w:r w:rsidRPr="00221E22">
        <w:t xml:space="preserve"> et al. (1988), and Zhao et al. (2021) with modifications made for the specific context of institutional hygiene. The 2 dependent variables are consumer purchasing </w:t>
      </w:r>
      <w:proofErr w:type="spellStart"/>
      <w:r w:rsidRPr="00221E22">
        <w:t>behaviour</w:t>
      </w:r>
      <w:proofErr w:type="spellEnd"/>
      <w:r w:rsidRPr="00221E22">
        <w:t xml:space="preserve">—defined by purchase frequency, product category preferences, and intent to purchase again— &amp; overall satisfaction—defined as aggregate post-purchase evaluations. </w:t>
      </w:r>
    </w:p>
    <w:p w:rsidR="00670E19" w:rsidRDefault="00670E19" w:rsidP="004B04B1">
      <w:pPr>
        <w:pStyle w:val="NoSpacing"/>
        <w:jc w:val="both"/>
      </w:pPr>
    </w:p>
    <w:p w:rsidR="00670E19" w:rsidRDefault="00670E19" w:rsidP="00670E19">
      <w:pPr>
        <w:spacing w:before="160" w:after="80"/>
        <w:jc w:val="center"/>
      </w:pPr>
      <w:r>
        <w:rPr>
          <w:b/>
          <w:bCs/>
          <w:i/>
          <w:iCs/>
          <w:sz w:val="22"/>
          <w:szCs w:val="22"/>
        </w:rPr>
        <w:t>Table 1: Variable Identification and Operational Definitions</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000"/>
        <w:gridCol w:w="3000"/>
        <w:gridCol w:w="4026"/>
      </w:tblGrid>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670E19" w:rsidRDefault="00670E19" w:rsidP="0072336B">
            <w:pPr>
              <w:jc w:val="center"/>
            </w:pPr>
            <w:r>
              <w:rPr>
                <w:b/>
                <w:bCs/>
                <w:sz w:val="22"/>
                <w:szCs w:val="22"/>
              </w:rPr>
              <w:t>Variable Type</w:t>
            </w:r>
          </w:p>
        </w:tc>
        <w:tc>
          <w:tcPr>
            <w:tcW w:w="3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670E19" w:rsidRDefault="00670E19" w:rsidP="0072336B">
            <w:pPr>
              <w:jc w:val="center"/>
            </w:pPr>
            <w:r>
              <w:rPr>
                <w:b/>
                <w:bCs/>
                <w:sz w:val="22"/>
                <w:szCs w:val="22"/>
              </w:rPr>
              <w:t>Variable</w:t>
            </w:r>
          </w:p>
        </w:tc>
        <w:tc>
          <w:tcPr>
            <w:tcW w:w="402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670E19" w:rsidRDefault="00670E19" w:rsidP="0072336B">
            <w:pPr>
              <w:jc w:val="center"/>
            </w:pPr>
            <w:r>
              <w:rPr>
                <w:b/>
                <w:bCs/>
                <w:sz w:val="22"/>
                <w:szCs w:val="22"/>
              </w:rPr>
              <w:t>Operational Definition</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Product quality &amp; effectiveness</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Perceived cleaning performance in actual institutional use</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Price fairness / value for money</w:t>
            </w:r>
          </w:p>
        </w:tc>
        <w:tc>
          <w:tcPr>
            <w:tcW w:w="4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Assessment of bulk pricing relative to perceived performance benefit</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Availability &amp; delivery consistency</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Ease of procurement, stock continuity, and delivery timeliness</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Packaging safety &amp; product information</w:t>
            </w:r>
          </w:p>
        </w:tc>
        <w:tc>
          <w:tcPr>
            <w:tcW w:w="4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Clarity of usage instructions, safe handling cues, and label information</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Adequacy of product range</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Supplier's capacity to satisfy multiple housekeeping needs</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Sales/service support responsiveness</w:t>
            </w:r>
          </w:p>
        </w:tc>
        <w:tc>
          <w:tcPr>
            <w:tcW w:w="4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Promptness and helpfulness in addressing queries and orders</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 xml:space="preserve">Purchase </w:t>
            </w:r>
            <w:proofErr w:type="spellStart"/>
            <w:r>
              <w:rPr>
                <w:sz w:val="22"/>
                <w:szCs w:val="22"/>
              </w:rPr>
              <w:t>behaviour</w:t>
            </w:r>
            <w:proofErr w:type="spellEnd"/>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Frequency, category preference, and repurchase intention</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Consumer satisfaction</w:t>
            </w:r>
          </w:p>
        </w:tc>
        <w:tc>
          <w:tcPr>
            <w:tcW w:w="4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Overall post-purchase evaluation of product and service performance</w:t>
            </w:r>
          </w:p>
        </w:tc>
      </w:tr>
    </w:tbl>
    <w:p w:rsidR="00670E19" w:rsidRDefault="00670E19" w:rsidP="00670E19">
      <w:pPr>
        <w:pStyle w:val="Heading1"/>
      </w:pPr>
      <w:r>
        <w:rPr>
          <w:rFonts w:ascii="Times New Roman" w:eastAsia="Times New Roman" w:hAnsi="Times New Roman" w:cs="Times New Roman"/>
        </w:rPr>
        <w:lastRenderedPageBreak/>
        <w:t>Research Methodology</w:t>
      </w:r>
    </w:p>
    <w:p w:rsidR="00670E19" w:rsidRDefault="00670E19" w:rsidP="00670E19">
      <w:pPr>
        <w:pStyle w:val="Heading2"/>
      </w:pPr>
      <w:r>
        <w:t>Research Design</w:t>
      </w:r>
    </w:p>
    <w:p w:rsidR="00670E19" w:rsidRDefault="00670E19" w:rsidP="004B04B1">
      <w:pPr>
        <w:pStyle w:val="NoSpacing"/>
        <w:jc w:val="both"/>
      </w:pPr>
    </w:p>
    <w:p w:rsidR="00670E19" w:rsidRDefault="00670E19" w:rsidP="004B04B1">
      <w:pPr>
        <w:pStyle w:val="NoSpacing"/>
        <w:jc w:val="both"/>
      </w:pPr>
      <w:r w:rsidRPr="00670E19">
        <w:t>This research uses a combination of exploratory, d</w:t>
      </w:r>
      <w:r>
        <w:t xml:space="preserve">escriptive, and causal designs. </w:t>
      </w:r>
      <w:r w:rsidRPr="00670E19">
        <w:t xml:space="preserve">The exploratory part uses the characteristics of a company's context in conjunction with its sector's characteristics, various market reports, and previous literature to establish the relevant variables to use to assist in determining the face validity of the questionnaire. The descriptive component gathers information to create a profile of the respondent's demographics, purchasing </w:t>
      </w:r>
      <w:proofErr w:type="spellStart"/>
      <w:r w:rsidRPr="00670E19">
        <w:t>behaviours</w:t>
      </w:r>
      <w:proofErr w:type="spellEnd"/>
      <w:r w:rsidRPr="00670E19">
        <w:t xml:space="preserve">, and satisfaction distributions. The causal </w:t>
      </w:r>
      <w:proofErr w:type="gramStart"/>
      <w:r w:rsidRPr="00670E19">
        <w:t>portion looks for direction between independent variables and dependent variables of customer satisfaction and repurchase</w:t>
      </w:r>
      <w:proofErr w:type="gramEnd"/>
      <w:r w:rsidRPr="00670E19">
        <w:t xml:space="preserve"> intention by using two analyses - mean score analysis and a variable-level relationship analysis matrix. This applied research design allows both documentation of the customer's existing experience and identification of customer improvement opportunities.</w:t>
      </w:r>
    </w:p>
    <w:p w:rsidR="00670E19" w:rsidRDefault="00670E19" w:rsidP="00670E19">
      <w:pPr>
        <w:pStyle w:val="Heading2"/>
      </w:pPr>
      <w:r>
        <w:t>Sample and Data Collection</w:t>
      </w:r>
    </w:p>
    <w:p w:rsidR="00670E19" w:rsidRDefault="00670E19" w:rsidP="004B04B1">
      <w:pPr>
        <w:pStyle w:val="NoSpacing"/>
        <w:jc w:val="both"/>
      </w:pPr>
      <w:r w:rsidRPr="00670E19">
        <w:t xml:space="preserve">The study's subjects will be people (individuals) who have experience procuring ABC Care products from the two major cities of Bhopal &amp; Indore; therefore, the population of interest includes: Purchasers (such as purchasing agents) or "procurement officers," facility managers, administrators, and supervisors of housekeeping departments with regards to their experience in direct procurement. Individuals (the participants) were chosen based on a "purposive-cum-convenience" sampling method, resulting in a total sample size of 120 individuals as follows: The sample was distributed evenly across the four sectors of the institutions sampled - hotels/guest houses (38 total; 31.7%), hospitals/clinics (31 total; 25.8%), corporate offices (27 total; 22.5%), and educational/other institutions (24 total; 20.0%). The sample was distributed equally (50%/50%) across the cities of Bhopal (62 total; 51.7%) and Indore (58 total; 48.3%). The above sample represents the dual city operational footprint of </w:t>
      </w:r>
      <w:r>
        <w:t>ABC</w:t>
      </w:r>
      <w:r w:rsidRPr="00670E19">
        <w:t xml:space="preserve"> Care</w:t>
      </w:r>
      <w:r>
        <w:t xml:space="preserve"> Pvt</w:t>
      </w:r>
      <w:r w:rsidRPr="00670E19">
        <w:t>.</w:t>
      </w:r>
      <w:r>
        <w:t xml:space="preserve"> Ltd.</w:t>
      </w:r>
    </w:p>
    <w:p w:rsidR="00670E19" w:rsidRDefault="00670E19" w:rsidP="004B04B1">
      <w:pPr>
        <w:pStyle w:val="NoSpacing"/>
        <w:jc w:val="both"/>
      </w:pPr>
    </w:p>
    <w:p w:rsidR="00670E19" w:rsidRDefault="00670E19" w:rsidP="004B04B1">
      <w:pPr>
        <w:pStyle w:val="NoSpacing"/>
        <w:jc w:val="both"/>
      </w:pPr>
      <w:r w:rsidRPr="00670E19">
        <w:t xml:space="preserve">Data was collected from a large sample of firms using a questionnaire that included questions about the firm's institutional profile including how long the firm had been associated with </w:t>
      </w:r>
      <w:r>
        <w:t>ABC</w:t>
      </w:r>
      <w:r w:rsidRPr="00670E19">
        <w:t xml:space="preserve"> Care</w:t>
      </w:r>
      <w:r>
        <w:t xml:space="preserve"> Pvt</w:t>
      </w:r>
      <w:r w:rsidRPr="00670E19">
        <w:t>.</w:t>
      </w:r>
      <w:r>
        <w:t xml:space="preserve"> Ltd.</w:t>
      </w:r>
      <w:r w:rsidRPr="00670E19">
        <w:t xml:space="preserve">, how often products were purchased, what types of products were the most frequently purchased from </w:t>
      </w:r>
      <w:r>
        <w:t>ABC</w:t>
      </w:r>
      <w:r w:rsidRPr="00670E19">
        <w:t xml:space="preserve"> Care, and what factors influenced the firm’s decision to purchase a particular product from </w:t>
      </w:r>
      <w:r>
        <w:t>ABC</w:t>
      </w:r>
      <w:r w:rsidRPr="00670E19">
        <w:t xml:space="preserve"> Care. Customer satisfaction was evaluated by 10 statements on a 5-point </w:t>
      </w:r>
      <w:proofErr w:type="spellStart"/>
      <w:r w:rsidRPr="00670E19">
        <w:t>Likert</w:t>
      </w:r>
      <w:proofErr w:type="spellEnd"/>
      <w:r w:rsidRPr="00670E19">
        <w:t xml:space="preserve"> Scale where 1 = Strongly Disagree and 5 = Strongly Agree. Additionally, relevant secondary data were obtained from prominent scholarly articles about business practices, market research reports on the institutional hygiene market, and public policies governing the institutional hygiene market to provide additional context to the findings regarding the institutional hygiene market.</w:t>
      </w:r>
    </w:p>
    <w:p w:rsidR="00670E19" w:rsidRDefault="00670E19" w:rsidP="00670E19">
      <w:pPr>
        <w:pStyle w:val="Heading2"/>
      </w:pPr>
      <w:r>
        <w:t>Analytical Approach</w:t>
      </w:r>
    </w:p>
    <w:p w:rsidR="00670E19" w:rsidRDefault="00670E19" w:rsidP="004B04B1">
      <w:pPr>
        <w:pStyle w:val="NoSpacing"/>
        <w:jc w:val="both"/>
      </w:pPr>
      <w:r w:rsidRPr="00670E19">
        <w:t xml:space="preserve">When </w:t>
      </w:r>
      <w:proofErr w:type="spellStart"/>
      <w:r w:rsidRPr="00670E19">
        <w:t>analysing</w:t>
      </w:r>
      <w:proofErr w:type="spellEnd"/>
      <w:r w:rsidRPr="00670E19">
        <w:t xml:space="preserve"> the data, categorical variables were </w:t>
      </w:r>
      <w:proofErr w:type="spellStart"/>
      <w:r w:rsidRPr="00670E19">
        <w:t>analysed</w:t>
      </w:r>
      <w:proofErr w:type="spellEnd"/>
      <w:r w:rsidRPr="00670E19">
        <w:t xml:space="preserve"> using percentage distribution analysis, </w:t>
      </w:r>
      <w:proofErr w:type="spellStart"/>
      <w:r w:rsidRPr="00670E19">
        <w:t>Likert</w:t>
      </w:r>
      <w:proofErr w:type="spellEnd"/>
      <w:r w:rsidRPr="00670E19">
        <w:t xml:space="preserve">-scale items using an average score calculation, and correlations among variables using a variable-wise correlation matrix showing the degree of relationship between main constructs. If an average score was higher than 4.00, then it would be rated as very positive; if between 3.50 and 3.99, then moderately positive; if it fell directly around 3.00, it would be considered neutral; and if below 3.00, there is room for improvement. The analytical framework used provided transparency and clarity when determining which </w:t>
      </w:r>
      <w:r w:rsidRPr="00670E19">
        <w:lastRenderedPageBreak/>
        <w:t>dimensions of satisfaction had a relative strength or weakness, allowing for recommendations to be made for managerial use.</w:t>
      </w:r>
    </w:p>
    <w:p w:rsidR="00670E19" w:rsidRDefault="00670E19" w:rsidP="00670E19">
      <w:pPr>
        <w:pStyle w:val="Heading1"/>
      </w:pPr>
      <w:r>
        <w:rPr>
          <w:rFonts w:ascii="Times New Roman" w:eastAsia="Times New Roman" w:hAnsi="Times New Roman" w:cs="Times New Roman"/>
        </w:rPr>
        <w:t>Results and Interpretation</w:t>
      </w:r>
    </w:p>
    <w:p w:rsidR="00CA3FC6" w:rsidRDefault="00CA3FC6" w:rsidP="00CA3FC6">
      <w:pPr>
        <w:pStyle w:val="Heading2"/>
      </w:pPr>
      <w:r>
        <w:t xml:space="preserve">Respondent Profile and Purchase </w:t>
      </w:r>
      <w:proofErr w:type="spellStart"/>
      <w:r>
        <w:t>Behaviour</w:t>
      </w:r>
      <w:proofErr w:type="spellEnd"/>
    </w:p>
    <w:p w:rsidR="00CA3FC6" w:rsidRDefault="00CA3FC6" w:rsidP="00CA3FC6">
      <w:pPr>
        <w:pStyle w:val="NoSpacing"/>
        <w:jc w:val="both"/>
        <w:rPr>
          <w:b/>
          <w:bCs/>
          <w:i/>
          <w:iCs/>
          <w:sz w:val="22"/>
          <w:szCs w:val="22"/>
        </w:rPr>
      </w:pPr>
      <w:r w:rsidRPr="00CA3FC6">
        <w:t>The profile of respondents by sector is shown in Table 2. Hotels and guest houses comprise the largest sector, closely followed by hospitals and clinics. Both groups have high-frequency, operationally-critical housekeeping usage patterns, allowing us to use their responses to evaluate supplier performance effectively.</w:t>
      </w:r>
    </w:p>
    <w:p w:rsidR="00CA3FC6" w:rsidRDefault="00CA3FC6" w:rsidP="00CA3FC6">
      <w:pPr>
        <w:spacing w:before="160" w:after="80"/>
        <w:jc w:val="center"/>
      </w:pPr>
      <w:r>
        <w:rPr>
          <w:b/>
          <w:bCs/>
          <w:i/>
          <w:iCs/>
          <w:sz w:val="22"/>
          <w:szCs w:val="22"/>
        </w:rPr>
        <w:t>Table 2: Sector-wise Distribution of Respondents (N = 120)</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513"/>
        <w:gridCol w:w="2257"/>
        <w:gridCol w:w="2256"/>
      </w:tblGrid>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Sector</w:t>
            </w:r>
          </w:p>
        </w:tc>
        <w:tc>
          <w:tcPr>
            <w:tcW w:w="2257"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n</w:t>
            </w:r>
          </w:p>
        </w:tc>
        <w:tc>
          <w:tcPr>
            <w:tcW w:w="225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Hotels / Guest Houses</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38</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31.7%</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Hospitals / Clinics</w:t>
            </w:r>
          </w:p>
        </w:tc>
        <w:tc>
          <w:tcPr>
            <w:tcW w:w="2257"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31</w:t>
            </w:r>
          </w:p>
        </w:tc>
        <w:tc>
          <w:tcPr>
            <w:tcW w:w="225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25.8%</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Corporate Offices</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27</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22.5%</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Educational / Other Institutions</w:t>
            </w:r>
          </w:p>
        </w:tc>
        <w:tc>
          <w:tcPr>
            <w:tcW w:w="2257"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24</w:t>
            </w:r>
          </w:p>
        </w:tc>
        <w:tc>
          <w:tcPr>
            <w:tcW w:w="225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20.0%</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Total</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120</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100.0%</w:t>
            </w:r>
          </w:p>
        </w:tc>
      </w:tr>
    </w:tbl>
    <w:p w:rsidR="00CA3FC6" w:rsidRDefault="00CA3FC6" w:rsidP="004B04B1">
      <w:pPr>
        <w:pStyle w:val="NoSpacing"/>
        <w:jc w:val="both"/>
      </w:pPr>
    </w:p>
    <w:p w:rsidR="00CA3FC6" w:rsidRDefault="00CA3FC6" w:rsidP="004B04B1">
      <w:pPr>
        <w:pStyle w:val="NoSpacing"/>
        <w:jc w:val="both"/>
      </w:pPr>
      <w:r w:rsidRPr="00CA3FC6">
        <w:t xml:space="preserve">The largest group of survey respondents had purchased ABC </w:t>
      </w:r>
      <w:proofErr w:type="spellStart"/>
      <w:r w:rsidRPr="00CA3FC6">
        <w:t>Careproducts</w:t>
      </w:r>
      <w:proofErr w:type="spellEnd"/>
      <w:r w:rsidRPr="00CA3FC6">
        <w:t xml:space="preserve"> for two to four years (n = 40 or 33.3%), followed by respondents who had purchased the product one to two years (n = 34 or 28.3%), respondents who had purchased the product for more than four years (n = 24 or 20.0%), and those respondents who had bought the item in less than a year (n = 22 or 18.3%). This distribution is analytically favorable in that most of the respondents possess substantial experience buying ABC Care</w:t>
      </w:r>
      <w:r>
        <w:t xml:space="preserve"> </w:t>
      </w:r>
      <w:r w:rsidRPr="00CA3FC6">
        <w:t>products, and thus can be relied on for making credible judgments about satisfaction; however, new buyers will provide valuable insights into the experiences of new product users (early adopters). In terms of purchase frequency, 38.3% of respondents purchase an ABC Care</w:t>
      </w:r>
      <w:r>
        <w:t xml:space="preserve"> </w:t>
      </w:r>
      <w:r w:rsidRPr="00CA3FC6">
        <w:t>product weekly, 28.3% monthly, 23.3% bi-weekly and 10% occasionally. The dominance of the purchase frequency of weekly and bi-weekly buyers supports the idea that this product class represents a repeated consumption category, and that supplier performance is evaluated with a high frequency. Therefore, even a tinge of dissatisfaction (given the short time intervals at which responses are made) represents a high risk for changing suppliers.</w:t>
      </w:r>
    </w:p>
    <w:p w:rsidR="00CA3FC6" w:rsidRDefault="00CA3FC6" w:rsidP="004B04B1">
      <w:pPr>
        <w:pStyle w:val="NoSpacing"/>
        <w:jc w:val="both"/>
      </w:pPr>
    </w:p>
    <w:p w:rsidR="00CA3FC6" w:rsidRDefault="00CA3FC6" w:rsidP="004B04B1">
      <w:pPr>
        <w:pStyle w:val="NoSpacing"/>
        <w:jc w:val="both"/>
      </w:pPr>
      <w:r w:rsidRPr="00CA3FC6">
        <w:t xml:space="preserve">The top two categories of household cleaning supplies purchased, respectively, are floor cleaners (28.3 percent) and surface disinfectants (23.3 percent), followed by the remaining three categories in descending order - bathroom cleaners (15.0 percent), hand wash (13.3 percent), and tissue products (11.7 percent), along with the other household products (8.3 percent). The purchase numbers per product category demonstrate a strong connection between product categories, further validating </w:t>
      </w:r>
      <w:r>
        <w:t>ABC</w:t>
      </w:r>
      <w:r w:rsidRPr="00CA3FC6">
        <w:t xml:space="preserve"> Care's positioning strategy of providing bundled solutions for an individual's home cleaning needs.</w:t>
      </w:r>
    </w:p>
    <w:p w:rsidR="00CA3FC6" w:rsidRDefault="00CA3FC6" w:rsidP="004B04B1">
      <w:pPr>
        <w:pStyle w:val="NoSpacing"/>
        <w:jc w:val="both"/>
      </w:pPr>
    </w:p>
    <w:p w:rsidR="00CA3FC6" w:rsidRDefault="00CA3FC6" w:rsidP="00CA3FC6">
      <w:pPr>
        <w:pStyle w:val="Heading2"/>
      </w:pPr>
      <w:r>
        <w:t>Primary Factors Influencing Purchase Decisions</w:t>
      </w:r>
    </w:p>
    <w:p w:rsidR="00CA3FC6" w:rsidRDefault="00EB33FF" w:rsidP="004B04B1">
      <w:pPr>
        <w:pStyle w:val="NoSpacing"/>
        <w:jc w:val="both"/>
      </w:pPr>
      <w:r w:rsidRPr="00EB33FF">
        <w:t xml:space="preserve">Table 3 shows a ranked distribution regarding the primary purchase decision factors; therefore, of all surveyed respondents (n = 292), product quality and cleaning effectiveness </w:t>
      </w:r>
      <w:r w:rsidRPr="00EB33FF">
        <w:lastRenderedPageBreak/>
        <w:t>were cited as the primary determinant behind purchasing 31.7 per cent of the time which is the single most significant factor due to the high level of agreement among these data points. Price/value(20%) was a distant second to product quality; product availability (15%) and delivery reliability (13.3%) were third and fourth respectively; followed by brand reputation (8.3%), packaging / safety information (6.7%) and sales/</w:t>
      </w:r>
      <w:proofErr w:type="spellStart"/>
      <w:r w:rsidRPr="00EB33FF">
        <w:t>servic</w:t>
      </w:r>
      <w:proofErr w:type="spellEnd"/>
      <w:r w:rsidRPr="00EB33FF">
        <w:t>/ (5%). All three of these factors were significantly lower than the first four factors.</w:t>
      </w:r>
    </w:p>
    <w:p w:rsidR="00CA3FC6" w:rsidRDefault="00CA3FC6" w:rsidP="004B04B1">
      <w:pPr>
        <w:pStyle w:val="NoSpacing"/>
        <w:jc w:val="both"/>
      </w:pPr>
    </w:p>
    <w:p w:rsidR="00CA3FC6" w:rsidRDefault="00CA3FC6" w:rsidP="00CA3FC6">
      <w:pPr>
        <w:spacing w:before="160" w:after="80"/>
        <w:jc w:val="center"/>
      </w:pPr>
      <w:r>
        <w:rPr>
          <w:b/>
          <w:bCs/>
          <w:i/>
          <w:iCs/>
          <w:sz w:val="22"/>
          <w:szCs w:val="22"/>
        </w:rPr>
        <w:t>Table 3: Primary Factors Influencing Purchase Decision (N = 120)</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513"/>
        <w:gridCol w:w="2257"/>
        <w:gridCol w:w="2256"/>
      </w:tblGrid>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Factor</w:t>
            </w:r>
          </w:p>
        </w:tc>
        <w:tc>
          <w:tcPr>
            <w:tcW w:w="2257"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n</w:t>
            </w:r>
          </w:p>
        </w:tc>
        <w:tc>
          <w:tcPr>
            <w:tcW w:w="225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Product quality / effectiveness</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38</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31.7%</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Price and value for money</w:t>
            </w:r>
          </w:p>
        </w:tc>
        <w:tc>
          <w:tcPr>
            <w:tcW w:w="2257"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24</w:t>
            </w:r>
          </w:p>
        </w:tc>
        <w:tc>
          <w:tcPr>
            <w:tcW w:w="225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20.0%</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Availability of products</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18</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15.0%</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Delivery reliability</w:t>
            </w:r>
          </w:p>
        </w:tc>
        <w:tc>
          <w:tcPr>
            <w:tcW w:w="2257"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16</w:t>
            </w:r>
          </w:p>
        </w:tc>
        <w:tc>
          <w:tcPr>
            <w:tcW w:w="225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13.3%</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Brand reputation</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10</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8.3%</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Packaging and safety information</w:t>
            </w:r>
          </w:p>
        </w:tc>
        <w:tc>
          <w:tcPr>
            <w:tcW w:w="2257"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8</w:t>
            </w:r>
          </w:p>
        </w:tc>
        <w:tc>
          <w:tcPr>
            <w:tcW w:w="225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6.7%</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Sales / service support</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6</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5.0%</w:t>
            </w:r>
          </w:p>
        </w:tc>
      </w:tr>
    </w:tbl>
    <w:p w:rsidR="00CA3FC6" w:rsidRDefault="00CA3FC6" w:rsidP="004B04B1">
      <w:pPr>
        <w:pStyle w:val="NoSpacing"/>
        <w:jc w:val="both"/>
      </w:pPr>
    </w:p>
    <w:p w:rsidR="00EB33FF" w:rsidRDefault="00EB33FF" w:rsidP="004B04B1">
      <w:pPr>
        <w:pStyle w:val="NoSpacing"/>
        <w:jc w:val="both"/>
      </w:pPr>
      <w:r w:rsidRPr="00EB33FF">
        <w:t xml:space="preserve">The hierarchy of purchasing motives is very significant from a theoretical perspective. This supports the notion that institutional purchasers for this sector exist in a primarily utilitarian, performance-based evaluative system where suppliers are preferred based on utilizing a product's benefit or practical effect rather than based on brand or advertising considerations. Although brand recognition is important, it has substantially less impact on the decision to buy than other functional characteristics; this is consistent with what </w:t>
      </w:r>
      <w:proofErr w:type="spellStart"/>
      <w:r w:rsidRPr="00EB33FF">
        <w:t>Beneke</w:t>
      </w:r>
      <w:proofErr w:type="spellEnd"/>
      <w:r w:rsidRPr="00EB33FF">
        <w:t xml:space="preserve"> et al. (2013) and </w:t>
      </w:r>
      <w:proofErr w:type="spellStart"/>
      <w:r w:rsidRPr="00EB33FF">
        <w:t>Zeithaml</w:t>
      </w:r>
      <w:proofErr w:type="spellEnd"/>
      <w:r w:rsidRPr="00EB33FF">
        <w:t xml:space="preserve"> (1988) have shown previously in similar products.</w:t>
      </w:r>
    </w:p>
    <w:p w:rsidR="00EB33FF" w:rsidRDefault="00EB33FF" w:rsidP="004B04B1">
      <w:pPr>
        <w:pStyle w:val="NoSpacing"/>
        <w:jc w:val="both"/>
      </w:pPr>
    </w:p>
    <w:p w:rsidR="00EB33FF" w:rsidRDefault="00EB33FF" w:rsidP="00EB33FF">
      <w:pPr>
        <w:pStyle w:val="Heading2"/>
      </w:pPr>
      <w:r>
        <w:t>Mean-Score Analysis of Satisfaction Dimensions</w:t>
      </w:r>
    </w:p>
    <w:p w:rsidR="00EB33FF" w:rsidRDefault="00EB33FF" w:rsidP="004B04B1">
      <w:pPr>
        <w:pStyle w:val="NoSpacing"/>
        <w:jc w:val="both"/>
      </w:pPr>
    </w:p>
    <w:p w:rsidR="00EB33FF" w:rsidRDefault="00EB33FF" w:rsidP="004B04B1">
      <w:pPr>
        <w:pStyle w:val="NoSpacing"/>
        <w:jc w:val="both"/>
      </w:pPr>
      <w:r w:rsidRPr="00EB33FF">
        <w:t>The highest average ratings (M = 4.23) were given to product quality and the effectiveness of cleaning products due to their importance as the major factor influencing the decision to purchase. Availability and consistency of delivery (M = 4.16), responsive service support (M = 4.16), and price fairness (M = 4.15) all received similar scores that are above 4.00, meaning they all performed well with regard to key areas of the supplier relationship. Packaging safety and product information received an average rating below 4.00 (M = 3.96), indicating that while these items were still viewed positively, they had the lowest ratings of all core areas and thus needed to be improved. The future intention to purchase received an average rating of 3.83, which is also positive; however, it was the lowest of any of the variables included in the study. Thus, there is no guarantee that loyalty will develop simply because of satisfaction when substitutes are available, there are institutional processes for tendering, or there are budgetary constraints to consider.</w:t>
      </w:r>
    </w:p>
    <w:p w:rsidR="008D2333" w:rsidRDefault="008D2333" w:rsidP="00EB33FF">
      <w:pPr>
        <w:spacing w:before="160" w:after="80"/>
        <w:jc w:val="center"/>
        <w:rPr>
          <w:b/>
          <w:bCs/>
          <w:i/>
          <w:iCs/>
          <w:sz w:val="22"/>
          <w:szCs w:val="22"/>
        </w:rPr>
      </w:pPr>
    </w:p>
    <w:p w:rsidR="008D2333" w:rsidRDefault="008D2333" w:rsidP="00EB33FF">
      <w:pPr>
        <w:spacing w:before="160" w:after="80"/>
        <w:jc w:val="center"/>
        <w:rPr>
          <w:b/>
          <w:bCs/>
          <w:i/>
          <w:iCs/>
          <w:sz w:val="22"/>
          <w:szCs w:val="22"/>
        </w:rPr>
      </w:pPr>
    </w:p>
    <w:p w:rsidR="008D2333" w:rsidRDefault="008D2333" w:rsidP="00EB33FF">
      <w:pPr>
        <w:spacing w:before="160" w:after="80"/>
        <w:jc w:val="center"/>
        <w:rPr>
          <w:b/>
          <w:bCs/>
          <w:i/>
          <w:iCs/>
          <w:sz w:val="22"/>
          <w:szCs w:val="22"/>
        </w:rPr>
      </w:pPr>
    </w:p>
    <w:p w:rsidR="00EB33FF" w:rsidRDefault="00EB33FF" w:rsidP="00EB33FF">
      <w:pPr>
        <w:spacing w:before="160" w:after="80"/>
        <w:jc w:val="center"/>
      </w:pPr>
      <w:r>
        <w:rPr>
          <w:b/>
          <w:bCs/>
          <w:i/>
          <w:iCs/>
          <w:sz w:val="22"/>
          <w:szCs w:val="22"/>
        </w:rPr>
        <w:lastRenderedPageBreak/>
        <w:t>Table 4: Mean Scores of Key Study Variables (N = 120)</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026"/>
        <w:gridCol w:w="2000"/>
        <w:gridCol w:w="2000"/>
      </w:tblGrid>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EB33FF" w:rsidRDefault="00EB33FF" w:rsidP="0072336B">
            <w:pPr>
              <w:jc w:val="center"/>
            </w:pPr>
            <w:r>
              <w:rPr>
                <w:b/>
                <w:bCs/>
                <w:sz w:val="22"/>
                <w:szCs w:val="22"/>
              </w:rPr>
              <w:t>Variable</w:t>
            </w:r>
          </w:p>
        </w:tc>
        <w:tc>
          <w:tcPr>
            <w:tcW w:w="2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EB33FF" w:rsidRDefault="00EB33FF" w:rsidP="0072336B">
            <w:pPr>
              <w:jc w:val="center"/>
            </w:pPr>
            <w:r>
              <w:rPr>
                <w:b/>
                <w:bCs/>
                <w:sz w:val="22"/>
                <w:szCs w:val="22"/>
              </w:rPr>
              <w:t>Mean</w:t>
            </w:r>
          </w:p>
        </w:tc>
        <w:tc>
          <w:tcPr>
            <w:tcW w:w="2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EB33FF" w:rsidRDefault="00EB33FF" w:rsidP="0072336B">
            <w:pPr>
              <w:jc w:val="center"/>
            </w:pPr>
            <w:r>
              <w:rPr>
                <w:b/>
                <w:bCs/>
                <w:sz w:val="22"/>
                <w:szCs w:val="22"/>
              </w:rPr>
              <w:t>Std. Deviation</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Product quality and cleaning effectiveness</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4.23</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1.02</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Availability and delivery consistency</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4.16</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0.95</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Sales / service support responsiveness</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4.16</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1.03</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Price fairness / value for bulk purchase</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4.15</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0.86</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Adequacy of product range</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4.11</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0.97</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Overall satisfaction</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4.20</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0.74</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Packaging safety and product information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3.96</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1.05</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Future purchase intention</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3.83</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0.86</w:t>
            </w:r>
          </w:p>
        </w:tc>
      </w:tr>
    </w:tbl>
    <w:p w:rsidR="00EB33FF" w:rsidRDefault="00EB33FF" w:rsidP="004B04B1">
      <w:pPr>
        <w:pStyle w:val="NoSpacing"/>
        <w:jc w:val="both"/>
      </w:pPr>
    </w:p>
    <w:p w:rsidR="006677CC" w:rsidRDefault="006677CC" w:rsidP="004B04B1">
      <w:pPr>
        <w:pStyle w:val="NoSpacing"/>
        <w:jc w:val="both"/>
      </w:pPr>
      <w:r w:rsidRPr="006677CC">
        <w:t>The highest average ratings (M = 4.23) were given to product quality and the effectiveness of cleaning products due to their importance as the major factor influencing the decision to purchase. Availability and consistency of delivery (M = 4.16), responsive service support (M = 4.16), and price fairness (M = 4.15) all received similar scores that are above 4.00, meaning they all performed well with regard to key areas of the supplier relationship. Packaging safety and product information received an average rating below 4.00 (M = 3.96), indicating that while these items were still viewed positively, they had the lowest ratings of all core areas and thus needed to be improved. The future intention to purchase received an average rating of 3.83, which is also positive; however, it was the lowest of any of the variables included in the study. Thus, there is no guarantee that loyalty will develop simply because of satisfaction when substitutes are available, there are institutional processes for tendering, or there are budgetary constraints to consider.</w:t>
      </w:r>
    </w:p>
    <w:p w:rsidR="006677CC" w:rsidRDefault="006677CC" w:rsidP="006677CC">
      <w:pPr>
        <w:pStyle w:val="Heading2"/>
      </w:pPr>
      <w:r>
        <w:t>Overall Satisfaction Distribution and Sector-Wise Analysis</w:t>
      </w:r>
    </w:p>
    <w:p w:rsidR="006677CC" w:rsidRDefault="006677CC" w:rsidP="006677CC">
      <w:pPr>
        <w:pStyle w:val="NoSpacing"/>
        <w:jc w:val="both"/>
      </w:pPr>
      <w:r>
        <w:t xml:space="preserve">In total, 84.2 percent of the people surveyed reported either being satisfied (46.7 percent) or very satisfied (37.5 percent) with ABC </w:t>
      </w:r>
      <w:proofErr w:type="spellStart"/>
      <w:r>
        <w:t>Careproducts</w:t>
      </w:r>
      <w:proofErr w:type="spellEnd"/>
      <w:r>
        <w:t xml:space="preserve"> and services, while only 1.7 percent said they were dissatisfied, and no respondents indicated that they were very dissatisfied. Overall, this translates into a high level of satisfaction, which presents an opportunity for creating a strategic asset related to retaining customers and generating word-of-mouth referrals among institutions. Conversely, the remaining 14.2 percent of respondents expressed a neutral view towards ABC </w:t>
      </w:r>
      <w:proofErr w:type="spellStart"/>
      <w:r>
        <w:t>Careproducts</w:t>
      </w:r>
      <w:proofErr w:type="spellEnd"/>
      <w:r>
        <w:t xml:space="preserve"> and services, and this group warrants consideration by management, as neutral reviews are the least likely to show strong loyalty to their supplier and most likely to be taken by competitors.</w:t>
      </w:r>
    </w:p>
    <w:p w:rsidR="006677CC" w:rsidRDefault="006677CC" w:rsidP="006677CC">
      <w:pPr>
        <w:pStyle w:val="NoSpacing"/>
        <w:jc w:val="both"/>
      </w:pPr>
    </w:p>
    <w:p w:rsidR="006677CC" w:rsidRDefault="006677CC" w:rsidP="006677CC">
      <w:pPr>
        <w:pStyle w:val="NoSpacing"/>
        <w:jc w:val="both"/>
      </w:pPr>
      <w:r>
        <w:t xml:space="preserve">By market sector, there is significant sector-specific variation in the distribution of satisfied respondents. Corporate offices, educational institutions and hospitals and clinics have very high proportions (88.9 percent, 87.5 percent and 87.1 percent, respectively) of respondents who have reported being highly satisfied with ABC </w:t>
      </w:r>
      <w:proofErr w:type="spellStart"/>
      <w:r>
        <w:t>Careproducts</w:t>
      </w:r>
      <w:proofErr w:type="spellEnd"/>
      <w:r>
        <w:t xml:space="preserve"> and services. In contrast, hotels and guest houses are slightly lower at 76.3 percent satisfaction, but this rate is still considered very high. The relative lack of satisfaction from the hospitality sector may be due to the fact that the frequency of consumption within this sector is higher than in the other sectors listed, the number of product categories also used from ABC </w:t>
      </w:r>
      <w:proofErr w:type="spellStart"/>
      <w:r>
        <w:t>Careproducts</w:t>
      </w:r>
      <w:proofErr w:type="spellEnd"/>
      <w:r>
        <w:t xml:space="preserve"> within this sector is greater than in the other sectors, and the operational standards for suppliers to the </w:t>
      </w:r>
      <w:r>
        <w:lastRenderedPageBreak/>
        <w:t>hospitality sector are higher than other sectors, which means any discrepancies with delivery or package design, are less acceptable in this sector when judging supplier performance.</w:t>
      </w:r>
    </w:p>
    <w:p w:rsidR="006677CC" w:rsidRDefault="006677CC" w:rsidP="006677CC">
      <w:pPr>
        <w:pStyle w:val="Heading2"/>
      </w:pPr>
      <w:r>
        <w:t>Relationship Matrix: Key Associations</w:t>
      </w:r>
    </w:p>
    <w:p w:rsidR="006677CC" w:rsidRDefault="006677CC" w:rsidP="006677CC">
      <w:pPr>
        <w:spacing w:before="160" w:after="80"/>
        <w:jc w:val="center"/>
      </w:pPr>
      <w:r>
        <w:rPr>
          <w:b/>
          <w:bCs/>
          <w:i/>
          <w:iCs/>
          <w:sz w:val="22"/>
          <w:szCs w:val="22"/>
        </w:rPr>
        <w:t>Table 5: Illustrative Relationship Matrix of Key Variables</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000"/>
        <w:gridCol w:w="3026"/>
      </w:tblGrid>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6677CC" w:rsidRDefault="006677CC" w:rsidP="0072336B">
            <w:pPr>
              <w:jc w:val="center"/>
            </w:pPr>
            <w:r>
              <w:rPr>
                <w:b/>
                <w:bCs/>
                <w:sz w:val="22"/>
                <w:szCs w:val="22"/>
              </w:rPr>
              <w:t>Relationship Examined</w:t>
            </w:r>
          </w:p>
        </w:tc>
        <w:tc>
          <w:tcPr>
            <w:tcW w:w="302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6677CC" w:rsidRDefault="006677CC" w:rsidP="006677CC">
            <w:pPr>
              <w:jc w:val="center"/>
            </w:pPr>
            <w:r>
              <w:rPr>
                <w:b/>
                <w:bCs/>
                <w:sz w:val="22"/>
                <w:szCs w:val="22"/>
              </w:rPr>
              <w:t>Correlation Coefficient</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72336B">
            <w:r>
              <w:rPr>
                <w:sz w:val="22"/>
                <w:szCs w:val="22"/>
              </w:rPr>
              <w:t>Overall satisfaction → Repurchase intention</w:t>
            </w:r>
          </w:p>
        </w:tc>
        <w:tc>
          <w:tcPr>
            <w:tcW w:w="3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6677CC">
            <w:pPr>
              <w:jc w:val="center"/>
            </w:pPr>
            <w:r>
              <w:rPr>
                <w:sz w:val="22"/>
                <w:szCs w:val="22"/>
              </w:rPr>
              <w:t>0.80</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72336B">
            <w:r>
              <w:rPr>
                <w:sz w:val="22"/>
                <w:szCs w:val="22"/>
              </w:rPr>
              <w:t>Product quality → Overall satisfaction</w:t>
            </w:r>
          </w:p>
        </w:tc>
        <w:tc>
          <w:tcPr>
            <w:tcW w:w="3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6677CC">
            <w:pPr>
              <w:jc w:val="center"/>
            </w:pPr>
            <w:r>
              <w:rPr>
                <w:sz w:val="22"/>
                <w:szCs w:val="22"/>
              </w:rPr>
              <w:t>0.76</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72336B">
            <w:r>
              <w:rPr>
                <w:sz w:val="22"/>
                <w:szCs w:val="22"/>
              </w:rPr>
              <w:t>Product quality → Repurchase intention</w:t>
            </w:r>
          </w:p>
        </w:tc>
        <w:tc>
          <w:tcPr>
            <w:tcW w:w="3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6677CC">
            <w:pPr>
              <w:jc w:val="center"/>
            </w:pPr>
            <w:r>
              <w:rPr>
                <w:sz w:val="22"/>
                <w:szCs w:val="22"/>
              </w:rPr>
              <w:t>0.73</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72336B">
            <w:r>
              <w:rPr>
                <w:sz w:val="22"/>
                <w:szCs w:val="22"/>
              </w:rPr>
              <w:t>Availability/delivery → Overall satisfaction</w:t>
            </w:r>
          </w:p>
        </w:tc>
        <w:tc>
          <w:tcPr>
            <w:tcW w:w="3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6677CC">
            <w:pPr>
              <w:jc w:val="center"/>
            </w:pPr>
            <w:r>
              <w:rPr>
                <w:sz w:val="22"/>
                <w:szCs w:val="22"/>
              </w:rPr>
              <w:t>0.62</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72336B">
            <w:r>
              <w:rPr>
                <w:sz w:val="22"/>
                <w:szCs w:val="22"/>
              </w:rPr>
              <w:t>Service support → Overall satisfaction</w:t>
            </w:r>
          </w:p>
        </w:tc>
        <w:tc>
          <w:tcPr>
            <w:tcW w:w="3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6677CC">
            <w:pPr>
              <w:jc w:val="center"/>
            </w:pPr>
            <w:r>
              <w:rPr>
                <w:sz w:val="22"/>
                <w:szCs w:val="22"/>
              </w:rPr>
              <w:t>0.49</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72336B">
            <w:r>
              <w:rPr>
                <w:sz w:val="22"/>
                <w:szCs w:val="22"/>
              </w:rPr>
              <w:t>Price fairness → Overall satisfaction</w:t>
            </w:r>
          </w:p>
        </w:tc>
        <w:tc>
          <w:tcPr>
            <w:tcW w:w="3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6677CC">
            <w:pPr>
              <w:jc w:val="center"/>
            </w:pPr>
            <w:r>
              <w:rPr>
                <w:sz w:val="22"/>
                <w:szCs w:val="22"/>
              </w:rPr>
              <w:t>0.45</w:t>
            </w:r>
          </w:p>
        </w:tc>
      </w:tr>
    </w:tbl>
    <w:p w:rsidR="006677CC" w:rsidRDefault="006677CC" w:rsidP="006677CC">
      <w:pPr>
        <w:pStyle w:val="NoSpacing"/>
        <w:jc w:val="both"/>
      </w:pPr>
    </w:p>
    <w:p w:rsidR="006677CC" w:rsidRDefault="006677CC" w:rsidP="006677CC">
      <w:pPr>
        <w:pStyle w:val="NoSpacing"/>
        <w:jc w:val="both"/>
      </w:pPr>
      <w:r w:rsidRPr="006677CC">
        <w:t xml:space="preserve">The relationship matrix shows three main patterns. First, the data indicates a very strong correlation between overall satisfaction and repurchase intent (r = 0.80) confirming Oliver's (1980) Expectation-Disconfirmation Theory where satisfaction is an essential requirement for repeat buying </w:t>
      </w:r>
      <w:proofErr w:type="spellStart"/>
      <w:r w:rsidRPr="006677CC">
        <w:t>behaviour</w:t>
      </w:r>
      <w:proofErr w:type="spellEnd"/>
      <w:r w:rsidRPr="006677CC">
        <w:t xml:space="preserve">. Second, product quality also significantly correlates to both overall satisfaction (r = 0.76) and repurchase intent (r = 0.73), suggesting product quality is the primary mediator used in the supplier evaluation process. Finally, consistency of availability and delivery (r = 0.62) indicates that operational supply chain reliability contributes as much to overall satisfaction as </w:t>
      </w:r>
      <w:r>
        <w:t xml:space="preserve">product quality attributes do </w:t>
      </w:r>
      <w:r w:rsidRPr="006677CC">
        <w:t xml:space="preserve">confirming </w:t>
      </w:r>
      <w:proofErr w:type="spellStart"/>
      <w:r w:rsidRPr="006677CC">
        <w:t>Parasuraman</w:t>
      </w:r>
      <w:proofErr w:type="spellEnd"/>
      <w:r w:rsidRPr="006677CC">
        <w:t xml:space="preserve"> et al.'s (1988) SERVQUAL reliability dimension.</w:t>
      </w:r>
    </w:p>
    <w:p w:rsidR="006677CC" w:rsidRDefault="006677CC" w:rsidP="006677CC">
      <w:pPr>
        <w:pStyle w:val="Heading1"/>
      </w:pPr>
      <w:r>
        <w:rPr>
          <w:rFonts w:ascii="Times New Roman" w:eastAsia="Times New Roman" w:hAnsi="Times New Roman" w:cs="Times New Roman"/>
        </w:rPr>
        <w:t>Discussion</w:t>
      </w:r>
    </w:p>
    <w:p w:rsidR="006677CC" w:rsidRDefault="006677CC" w:rsidP="006677CC">
      <w:pPr>
        <w:pStyle w:val="NoSpacing"/>
        <w:jc w:val="both"/>
      </w:pPr>
    </w:p>
    <w:p w:rsidR="006A5456" w:rsidRDefault="006A5456" w:rsidP="006A5456">
      <w:pPr>
        <w:pStyle w:val="NoSpacing"/>
        <w:jc w:val="both"/>
      </w:pPr>
      <w:r>
        <w:t xml:space="preserve">The conclusions reached in this research study are fully in agreement with established theories of consumer </w:t>
      </w:r>
      <w:proofErr w:type="spellStart"/>
      <w:r>
        <w:t>behaviour</w:t>
      </w:r>
      <w:proofErr w:type="spellEnd"/>
      <w:r>
        <w:t xml:space="preserve"> and satisfaction with business to business transactions; they also build on those theories. Specifically, product quality was found to be a significant factor in determining consumer's buying </w:t>
      </w:r>
      <w:proofErr w:type="spellStart"/>
      <w:r>
        <w:t>behaviour</w:t>
      </w:r>
      <w:proofErr w:type="spellEnd"/>
      <w:r>
        <w:t xml:space="preserve">, satisfaction and support </w:t>
      </w:r>
      <w:proofErr w:type="spellStart"/>
      <w:r>
        <w:t>Zeithaml's</w:t>
      </w:r>
      <w:proofErr w:type="spellEnd"/>
      <w:r>
        <w:t xml:space="preserve"> (1988) assertion that customers evaluate the value of a product based on their perception of its quality. With regard to the ABC Care products used in this study, product quality is measured by observable, operationally relevant indicators such as: is the floor clean</w:t>
      </w:r>
      <w:proofErr w:type="gramStart"/>
      <w:r>
        <w:t>?,</w:t>
      </w:r>
      <w:proofErr w:type="gramEnd"/>
      <w:r>
        <w:t xml:space="preserve"> is the disinfectant appropriate for infection control?, is the hand wash suitable for high-use areas and provides an adequate level of hygiene?</w:t>
      </w:r>
    </w:p>
    <w:p w:rsidR="006A5456" w:rsidRDefault="006A5456" w:rsidP="006A5456">
      <w:pPr>
        <w:pStyle w:val="NoSpacing"/>
        <w:jc w:val="both"/>
      </w:pPr>
      <w:r>
        <w:t xml:space="preserve"> </w:t>
      </w:r>
    </w:p>
    <w:p w:rsidR="006A5456" w:rsidRDefault="006A5456" w:rsidP="006A5456">
      <w:pPr>
        <w:pStyle w:val="NoSpacing"/>
        <w:jc w:val="both"/>
      </w:pPr>
      <w:r>
        <w:t xml:space="preserve">Price-value perception (rather than absolute price) is consistent with the findings of Zhao et al. (2021) who showed that buyers consider satisfaction before making a purchase based on price. In this study, the procurement officers at ABC Care institutions do not appear to be primarily motivated by minimizing costs; instead they maximize value by looking at whether buying ABC </w:t>
      </w:r>
      <w:proofErr w:type="spellStart"/>
      <w:r>
        <w:t>Careproducts</w:t>
      </w:r>
      <w:proofErr w:type="spellEnd"/>
      <w:r>
        <w:t xml:space="preserve"> provides a satisfactory return on the procurement dollars compared to other choices. This difference has significant strategic implications: simply reducing prices will not be enough to maintain or obtain ABC </w:t>
      </w:r>
      <w:proofErr w:type="spellStart"/>
      <w:r>
        <w:t>Careclients</w:t>
      </w:r>
      <w:proofErr w:type="spellEnd"/>
      <w:r>
        <w:t>; unless the perceived effectiveness of the products, reliability of the suppliers and quality of the services associated with these products are also sufficiently justifiable.</w:t>
      </w:r>
    </w:p>
    <w:p w:rsidR="000231D8" w:rsidRDefault="000231D8" w:rsidP="000231D8">
      <w:pPr>
        <w:pStyle w:val="NoSpacing"/>
        <w:jc w:val="both"/>
      </w:pPr>
      <w:r>
        <w:lastRenderedPageBreak/>
        <w:t xml:space="preserve">Overall satisfaction is generally quite related to availability and delivery consistency (r = 0.62). Therefore, the reliability dimension of </w:t>
      </w:r>
      <w:proofErr w:type="spellStart"/>
      <w:r>
        <w:t>Parasuraman</w:t>
      </w:r>
      <w:proofErr w:type="spellEnd"/>
      <w:r>
        <w:t xml:space="preserve"> et al. (1988) continues to be important to the product-supply interface. For example, in institutional environments, cleaning operations are scheduled on a fixed basis (e.g., hotel rooms are cleaned by check-in, hospital wards are cleaned before patients arrive). Due to this scheduling, out-of-stock situations or late deliveries may cause an immediate disruption in operations. The survey results may indicate that FC Cleans Care has developing reliability in their supply chain; however, the supply and quality scores indicate that there is room for FC Cleans Care to improve their procurement predictability through offering incentives for orders placed in advance, creating standing-order arrangements, and improving communication with respect to inventory.</w:t>
      </w:r>
    </w:p>
    <w:p w:rsidR="000231D8" w:rsidRDefault="000231D8" w:rsidP="000231D8">
      <w:pPr>
        <w:pStyle w:val="NoSpacing"/>
        <w:jc w:val="both"/>
      </w:pPr>
    </w:p>
    <w:p w:rsidR="000231D8" w:rsidRDefault="000231D8" w:rsidP="000231D8">
      <w:pPr>
        <w:pStyle w:val="NoSpacing"/>
        <w:jc w:val="both"/>
      </w:pPr>
      <w:r>
        <w:t xml:space="preserve">The packaging and product information dimension contains a significantly lower (M = 3.96) mean than both </w:t>
      </w:r>
      <w:proofErr w:type="spellStart"/>
      <w:r>
        <w:t>Patak</w:t>
      </w:r>
      <w:proofErr w:type="spellEnd"/>
      <w:r>
        <w:t xml:space="preserve"> et al. (2021) and </w:t>
      </w:r>
      <w:proofErr w:type="spellStart"/>
      <w:r>
        <w:t>Barbu</w:t>
      </w:r>
      <w:proofErr w:type="spellEnd"/>
      <w:r>
        <w:t xml:space="preserve"> et al. (2022) indicate are independently related to intention to purchase and satisfaction regardless of consumer motivation for being environmentally responsible. In addition to this independent relationship, better dilution ratios, batch consistency </w:t>
      </w:r>
      <w:proofErr w:type="spellStart"/>
      <w:r>
        <w:t>labelling</w:t>
      </w:r>
      <w:proofErr w:type="spellEnd"/>
      <w:r>
        <w:t>, and hazard communication can provide institutional purchasers with tangible evidence of supplier professionalism, which contributes to product quality and reduces uncertainty that institutional purchasers experience when purchasing new products or training new employees to use those products.</w:t>
      </w:r>
    </w:p>
    <w:p w:rsidR="000231D8" w:rsidRDefault="000231D8" w:rsidP="000231D8">
      <w:pPr>
        <w:pStyle w:val="NoSpacing"/>
        <w:jc w:val="both"/>
      </w:pPr>
    </w:p>
    <w:p w:rsidR="000231D8" w:rsidRDefault="000231D8" w:rsidP="000231D8">
      <w:pPr>
        <w:pStyle w:val="NoSpacing"/>
        <w:jc w:val="both"/>
      </w:pPr>
      <w:r>
        <w:t xml:space="preserve">The discrepancy between total satisfaction (M=4.20) and purchase intention in the future (M=3.83), respectively, appears to be in line with B2B loyalty literature in that attitudinal satisfaction and </w:t>
      </w:r>
      <w:proofErr w:type="spellStart"/>
      <w:r>
        <w:t>behaviourally</w:t>
      </w:r>
      <w:proofErr w:type="spellEnd"/>
      <w:r>
        <w:t xml:space="preserve"> based commitment are both different. Because of the design of institutional procurement — competitive tendering, budget constraints, internal policies that impact reps, and regular supplier reviews — employees can prevent the </w:t>
      </w:r>
      <w:proofErr w:type="spellStart"/>
      <w:r>
        <w:t>organisation's</w:t>
      </w:r>
      <w:proofErr w:type="spellEnd"/>
      <w:r>
        <w:t xml:space="preserve"> ability to repurchase suppliers even when they have very high total satisfaction. Therefore, this </w:t>
      </w:r>
      <w:proofErr w:type="spellStart"/>
      <w:r>
        <w:t>emphasises</w:t>
      </w:r>
      <w:proofErr w:type="spellEnd"/>
      <w:r>
        <w:t xml:space="preserve"> the need for ABC </w:t>
      </w:r>
      <w:proofErr w:type="spellStart"/>
      <w:r>
        <w:t>Careto</w:t>
      </w:r>
      <w:proofErr w:type="spellEnd"/>
      <w:r>
        <w:t xml:space="preserve"> create relational solutions — proactive management of client accounts, service </w:t>
      </w:r>
      <w:proofErr w:type="spellStart"/>
      <w:r>
        <w:t>touchpoints</w:t>
      </w:r>
      <w:proofErr w:type="spellEnd"/>
      <w:r>
        <w:t xml:space="preserve"> that reinforce loyalty and performance reviews with clients — between satisfied customers and committed long-term customers to be difficult to displace from their supplier relationships.</w:t>
      </w:r>
    </w:p>
    <w:p w:rsidR="000231D8" w:rsidRDefault="000231D8" w:rsidP="000231D8">
      <w:pPr>
        <w:pStyle w:val="NoSpacing"/>
        <w:jc w:val="both"/>
      </w:pPr>
    </w:p>
    <w:p w:rsidR="000231D8" w:rsidRDefault="000231D8" w:rsidP="000231D8">
      <w:pPr>
        <w:pStyle w:val="NoSpacing"/>
        <w:jc w:val="both"/>
      </w:pPr>
      <w:r>
        <w:t xml:space="preserve">A lower proportion of high-satisfaction hotels and guesthouses (76.3%) in comparison to other sectors also </w:t>
      </w:r>
      <w:proofErr w:type="gramStart"/>
      <w:r>
        <w:t>provides</w:t>
      </w:r>
      <w:proofErr w:type="gramEnd"/>
      <w:r>
        <w:t xml:space="preserve"> some justification for drawing attention to this difference. Relative to other sectors, by nature of the operations of restaurants and guest houses (the total product types used at a high frequency by guests in a variety of locations such as guest rooms, common areas, and back of the house), hotels and guesthouses present a more complex environment to evaluate, as opposed to institutional environments that involve the use of products that only happen once. This could indicate that ABC </w:t>
      </w:r>
      <w:proofErr w:type="spellStart"/>
      <w:r>
        <w:t>Carecould</w:t>
      </w:r>
      <w:proofErr w:type="spellEnd"/>
      <w:r>
        <w:t xml:space="preserve"> develop account management procedures that are specific to each sector, such as delegate relationship managers, audit of use of products, and create service agreements that accommodate high-usage hospitality clients.</w:t>
      </w:r>
    </w:p>
    <w:p w:rsidR="000231D8" w:rsidRDefault="000231D8" w:rsidP="000231D8">
      <w:pPr>
        <w:pStyle w:val="Heading1"/>
      </w:pPr>
      <w:r>
        <w:rPr>
          <w:rFonts w:ascii="Times New Roman" w:eastAsia="Times New Roman" w:hAnsi="Times New Roman" w:cs="Times New Roman"/>
        </w:rPr>
        <w:t>Conclusion</w:t>
      </w:r>
    </w:p>
    <w:p w:rsidR="000231D8" w:rsidRDefault="000231D8" w:rsidP="000231D8">
      <w:pPr>
        <w:pStyle w:val="Heading2"/>
      </w:pPr>
      <w:r>
        <w:t xml:space="preserve"> Summary of Findings</w:t>
      </w:r>
    </w:p>
    <w:p w:rsidR="000231D8" w:rsidRDefault="000231D8" w:rsidP="000231D8">
      <w:pPr>
        <w:pStyle w:val="NoSpacing"/>
        <w:jc w:val="both"/>
      </w:pPr>
      <w:r>
        <w:t xml:space="preserve">This B2B Supplier Study (ABC Care Pvt. Ltd.) analyzed institutional buyer </w:t>
      </w:r>
      <w:proofErr w:type="spellStart"/>
      <w:r>
        <w:t>behaviours</w:t>
      </w:r>
      <w:proofErr w:type="spellEnd"/>
      <w:r>
        <w:t xml:space="preserve"> and how satisfied consumers felt when they purchased B2B Hygiene Products from this manufacturer. The Company is based in Bhopal/Indore, Madhya Pradesh and sells its </w:t>
      </w:r>
      <w:r>
        <w:lastRenderedPageBreak/>
        <w:t>products in a limited geographic area (i.e., regional). B2B buyers were assessed based on their experiences within the three core service dimensions that comprise manufacturer supplier relationships: Product Quality; Price Value Perception; Product Availability.</w:t>
      </w:r>
    </w:p>
    <w:p w:rsidR="000231D8" w:rsidRDefault="000231D8" w:rsidP="000231D8">
      <w:pPr>
        <w:pStyle w:val="NoSpacing"/>
        <w:jc w:val="both"/>
      </w:pPr>
    </w:p>
    <w:p w:rsidR="000231D8" w:rsidRDefault="000231D8" w:rsidP="000231D8">
      <w:pPr>
        <w:pStyle w:val="NoSpacing"/>
        <w:jc w:val="both"/>
      </w:pPr>
      <w:r>
        <w:t xml:space="preserve">Each of the three core service dimensions scored at or above 4.0 on a 5-point scale, with an average satisfaction level of 84.2% across all respondents indicating high levels of customer satisfaction with ABC </w:t>
      </w:r>
      <w:proofErr w:type="spellStart"/>
      <w:r>
        <w:t>CarePvt's</w:t>
      </w:r>
      <w:proofErr w:type="spellEnd"/>
      <w:r>
        <w:t xml:space="preserve"> value proposition. Significant positive correlations existed between Product Quality, Overall Satisfaction and Purchase Intention. These positive relationships confirm and support both the Expectation-Disconfirmation and Quality-Value Theoretical frameworks. The availability of better product packaging and clearer product information was identified as an area that needed improvement, which reflects the need for separate relationship management for Hospitality Clients.</w:t>
      </w:r>
    </w:p>
    <w:p w:rsidR="000231D8" w:rsidRDefault="000231D8" w:rsidP="000231D8">
      <w:pPr>
        <w:pStyle w:val="Heading2"/>
      </w:pPr>
      <w:r>
        <w:t>Theoretical and Practical Contributions</w:t>
      </w:r>
    </w:p>
    <w:p w:rsidR="005E3404" w:rsidRDefault="005E3404" w:rsidP="005E3404">
      <w:pPr>
        <w:pStyle w:val="NoSpacing"/>
        <w:jc w:val="both"/>
      </w:pPr>
      <w:r>
        <w:t xml:space="preserve">This research advances the Theory of Planned </w:t>
      </w:r>
      <w:proofErr w:type="spellStart"/>
      <w:r>
        <w:t>Behaviour</w:t>
      </w:r>
      <w:proofErr w:type="spellEnd"/>
      <w:r>
        <w:t xml:space="preserve">, Expectation-Disconfirmation Theory, and SERVQUAL by testing these theories in a specific context, the regional B2B institutional hygiene-products market, for the first time. This is notable because this context has not previously been researched with respect to theories on consumer </w:t>
      </w:r>
      <w:proofErr w:type="spellStart"/>
      <w:r>
        <w:t>behaviour</w:t>
      </w:r>
      <w:proofErr w:type="spellEnd"/>
      <w:r>
        <w:t xml:space="preserve">. The research shows that previously developed theories still explain much of the </w:t>
      </w:r>
      <w:proofErr w:type="spellStart"/>
      <w:r>
        <w:t>behaviour</w:t>
      </w:r>
      <w:proofErr w:type="spellEnd"/>
      <w:r>
        <w:t xml:space="preserve"> of many parties involved in institutional procurement in the emerging marketplace in which these products would be bought.</w:t>
      </w:r>
    </w:p>
    <w:p w:rsidR="005E3404" w:rsidRDefault="005E3404" w:rsidP="005E3404">
      <w:pPr>
        <w:pStyle w:val="NoSpacing"/>
        <w:jc w:val="both"/>
      </w:pPr>
    </w:p>
    <w:p w:rsidR="000231D8" w:rsidRDefault="005E3404" w:rsidP="005E3404">
      <w:pPr>
        <w:pStyle w:val="NoSpacing"/>
        <w:jc w:val="both"/>
      </w:pPr>
      <w:r>
        <w:t>The study also provides practical guidance in the form of recommendations to ABC Care and similar regional suppliers of institutional products. First, product performance and consistent quality continue to rank highest in importance. Second, provide evidence of value beyond the price on the invoice, through providing evidence of dilution economy, use-card cost and user-friendly operational features, should provide value as well. Third, improvements to packaging design such as providing clear instructions for use, providing batch information and clear dilution instructions should remedy the identified shortfall in product information. Fourth, the development of service protocols for specific market sectors, particularly for high-volume hospitality customers, should reduce the risk of customer dissatisfaction and create long-term customer loyalty.</w:t>
      </w:r>
    </w:p>
    <w:p w:rsidR="005E3404" w:rsidRDefault="005E3404" w:rsidP="005E3404">
      <w:pPr>
        <w:pStyle w:val="Heading2"/>
      </w:pPr>
      <w:r>
        <w:t>Limitations and Future Research Directions</w:t>
      </w:r>
    </w:p>
    <w:p w:rsidR="005E3404" w:rsidRDefault="005E3404" w:rsidP="005E3404">
      <w:pPr>
        <w:pStyle w:val="NoSpacing"/>
        <w:jc w:val="both"/>
      </w:pPr>
      <w:r>
        <w:t xml:space="preserve">This research has some limitations. The research is limited to the cities of Toronto and Ottawa; therefore, the findings may not be </w:t>
      </w:r>
      <w:proofErr w:type="spellStart"/>
      <w:r>
        <w:t>generalizable</w:t>
      </w:r>
      <w:proofErr w:type="spellEnd"/>
      <w:r>
        <w:t xml:space="preserve"> to other geographic areas. The sampling strategy is appropriate for this applied research but used non-probability sampling methods, which may introduce bias in sample selection. The relationship matrices are provided for illustrative purposes only and were not derived from formal testing with structural equation </w:t>
      </w:r>
      <w:proofErr w:type="spellStart"/>
      <w:r>
        <w:t>modelling</w:t>
      </w:r>
      <w:proofErr w:type="spellEnd"/>
      <w:r>
        <w:t>, and therefore do not provide evidence of cause and effect relationships. Finally, the research employed a cross-sectional design to measure the respondents' perceptions of the major factors influencing their satisfaction with suppliers; therefore, there is no ability to conduct longitudinal analyses of satisfaction over time.</w:t>
      </w:r>
    </w:p>
    <w:p w:rsidR="005E3404" w:rsidRDefault="005E3404" w:rsidP="005E3404">
      <w:pPr>
        <w:pStyle w:val="NoSpacing"/>
        <w:jc w:val="both"/>
      </w:pPr>
    </w:p>
    <w:p w:rsidR="005E3404" w:rsidRDefault="005E3404" w:rsidP="005E3404">
      <w:pPr>
        <w:pStyle w:val="NoSpacing"/>
        <w:jc w:val="both"/>
      </w:pPr>
      <w:r>
        <w:t xml:space="preserve">Future research should examine this same framework in other states using probability sampling methods, so that researchers can more accurately determine if their findings can be generalized to other states. Future studies should also use more sophisticated quantitative analyses, such as structural equation </w:t>
      </w:r>
      <w:proofErr w:type="spellStart"/>
      <w:r>
        <w:t>modelling</w:t>
      </w:r>
      <w:proofErr w:type="spellEnd"/>
      <w:r>
        <w:t xml:space="preserve">, mediation analysis, and multi-group comparison by industry or sector. Longitudinal studies would be very helpful in understanding the dynamics of customer loyalty in institutional B2B markets by measuring </w:t>
      </w:r>
      <w:r>
        <w:lastRenderedPageBreak/>
        <w:t xml:space="preserve">customer satisfaction and repurchase </w:t>
      </w:r>
      <w:proofErr w:type="spellStart"/>
      <w:r>
        <w:t>behaviours</w:t>
      </w:r>
      <w:proofErr w:type="spellEnd"/>
      <w:r>
        <w:t xml:space="preserve"> through multiple procurement cycles. In addition, future researchers could examine whether different sizes of firms, how formal their procurement policies are, and whether or not firm's digitally order goods might moderate the level of satisfaction customers have for suppliers within different </w:t>
      </w:r>
      <w:proofErr w:type="spellStart"/>
      <w:r>
        <w:t>regions.Remote</w:t>
      </w:r>
      <w:proofErr w:type="spellEnd"/>
      <w:r>
        <w:t xml:space="preserve"> research will allow researchers to provide more accurate evidence and be better able to draw conclusions and make predictions from their results.</w:t>
      </w:r>
    </w:p>
    <w:p w:rsidR="005E3404" w:rsidRDefault="005E3404" w:rsidP="005E3404">
      <w:pPr>
        <w:pStyle w:val="Heading1"/>
      </w:pPr>
      <w:r>
        <w:rPr>
          <w:rFonts w:ascii="Times New Roman" w:eastAsia="Times New Roman" w:hAnsi="Times New Roman" w:cs="Times New Roman"/>
        </w:rPr>
        <w:t>References</w:t>
      </w:r>
    </w:p>
    <w:p w:rsidR="005E3404" w:rsidRDefault="005E3404" w:rsidP="001775FA">
      <w:pPr>
        <w:numPr>
          <w:ilvl w:val="0"/>
          <w:numId w:val="2"/>
        </w:numPr>
        <w:tabs>
          <w:tab w:val="clear" w:pos="720"/>
        </w:tabs>
        <w:spacing w:before="100" w:beforeAutospacing="1" w:after="100" w:afterAutospacing="1"/>
        <w:ind w:left="0"/>
        <w:jc w:val="both"/>
      </w:pPr>
      <w:proofErr w:type="spellStart"/>
      <w:r>
        <w:t>Ajzen</w:t>
      </w:r>
      <w:proofErr w:type="spellEnd"/>
      <w:r>
        <w:t xml:space="preserve">, I. (1991). The theory of planned behavior. </w:t>
      </w:r>
      <w:r>
        <w:rPr>
          <w:rStyle w:val="Emphasis"/>
        </w:rPr>
        <w:t>Organizational Behavior and Human Decision Processes, 50</w:t>
      </w:r>
      <w:r>
        <w:t xml:space="preserve">(2), 179–211. </w:t>
      </w:r>
      <w:hyperlink r:id="rId5" w:tgtFrame="_new" w:history="1">
        <w:r>
          <w:rPr>
            <w:rStyle w:val="Hyperlink"/>
          </w:rPr>
          <w:t>https://doi.org/10.1016/0749-5978(91)90020-T</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proofErr w:type="spellStart"/>
      <w:r>
        <w:t>Barbu</w:t>
      </w:r>
      <w:proofErr w:type="spellEnd"/>
      <w:r>
        <w:t xml:space="preserve">, A., </w:t>
      </w:r>
      <w:proofErr w:type="spellStart"/>
      <w:r>
        <w:t>Catană</w:t>
      </w:r>
      <w:proofErr w:type="spellEnd"/>
      <w:r>
        <w:t xml:space="preserve">, </w:t>
      </w:r>
      <w:r>
        <w:rPr>
          <w:rFonts w:ascii="Cambria Math" w:hAnsi="Cambria Math" w:cs="Cambria Math"/>
        </w:rPr>
        <w:t>Ș</w:t>
      </w:r>
      <w:r>
        <w:t xml:space="preserve">.-A., </w:t>
      </w:r>
      <w:proofErr w:type="spellStart"/>
      <w:r>
        <w:t>Deselnicu</w:t>
      </w:r>
      <w:proofErr w:type="spellEnd"/>
      <w:r>
        <w:t xml:space="preserve">, D. C., </w:t>
      </w:r>
      <w:proofErr w:type="spellStart"/>
      <w:r>
        <w:t>Cioca</w:t>
      </w:r>
      <w:proofErr w:type="spellEnd"/>
      <w:r>
        <w:t xml:space="preserve">, L.-I., &amp; </w:t>
      </w:r>
      <w:proofErr w:type="spellStart"/>
      <w:r>
        <w:t>Ioanid</w:t>
      </w:r>
      <w:proofErr w:type="spellEnd"/>
      <w:r>
        <w:t xml:space="preserve">, A. (2022). Factors influencing consumer behavior toward green products: A systematic literature review. </w:t>
      </w:r>
      <w:r>
        <w:rPr>
          <w:rStyle w:val="Emphasis"/>
        </w:rPr>
        <w:t>International Journal of Environmental Research and Public Health, 19</w:t>
      </w:r>
      <w:r>
        <w:t xml:space="preserve">(24), 16568. </w:t>
      </w:r>
      <w:hyperlink r:id="rId6" w:tgtFrame="_new" w:history="1">
        <w:r>
          <w:rPr>
            <w:rStyle w:val="Hyperlink"/>
          </w:rPr>
          <w:t>https://doi.org/10.3390/ijerph192416568</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proofErr w:type="spellStart"/>
      <w:r>
        <w:t>Beneke</w:t>
      </w:r>
      <w:proofErr w:type="spellEnd"/>
      <w:r>
        <w:t xml:space="preserve">, J., Flynn, R., </w:t>
      </w:r>
      <w:proofErr w:type="spellStart"/>
      <w:r>
        <w:t>Greig</w:t>
      </w:r>
      <w:proofErr w:type="spellEnd"/>
      <w:r>
        <w:t xml:space="preserve">, T., &amp; </w:t>
      </w:r>
      <w:proofErr w:type="spellStart"/>
      <w:r>
        <w:t>Mukaiwa</w:t>
      </w:r>
      <w:proofErr w:type="spellEnd"/>
      <w:r>
        <w:t xml:space="preserve">, M. (2013). The influence of perceived product quality, relative price and risk on customer value and willingness to buy: A study of private label merchandise. </w:t>
      </w:r>
      <w:r>
        <w:rPr>
          <w:rStyle w:val="Emphasis"/>
        </w:rPr>
        <w:t>Journal of Product &amp; Brand Management, 22</w:t>
      </w:r>
      <w:r>
        <w:t xml:space="preserve">(3), 218–228. https://doi.org/10.1108/JPBM-02-2013-0262 </w:t>
      </w:r>
    </w:p>
    <w:p w:rsidR="00387BAB" w:rsidRDefault="005E3404" w:rsidP="00387BAB">
      <w:pPr>
        <w:numPr>
          <w:ilvl w:val="0"/>
          <w:numId w:val="2"/>
        </w:numPr>
        <w:tabs>
          <w:tab w:val="clear" w:pos="720"/>
        </w:tabs>
        <w:spacing w:before="100" w:beforeAutospacing="1" w:after="100" w:afterAutospacing="1"/>
        <w:ind w:left="0"/>
        <w:jc w:val="both"/>
      </w:pPr>
      <w:proofErr w:type="spellStart"/>
      <w:r>
        <w:t>Dlamini</w:t>
      </w:r>
      <w:proofErr w:type="spellEnd"/>
      <w:r>
        <w:t xml:space="preserve">, S., &amp; </w:t>
      </w:r>
      <w:proofErr w:type="spellStart"/>
      <w:r>
        <w:t>Mahowa</w:t>
      </w:r>
      <w:proofErr w:type="spellEnd"/>
      <w:r>
        <w:t xml:space="preserve">, V. (2024). Investigating factors that influence the purchase </w:t>
      </w:r>
      <w:proofErr w:type="spellStart"/>
      <w:r>
        <w:t>behaviour</w:t>
      </w:r>
      <w:proofErr w:type="spellEnd"/>
      <w:r>
        <w:t xml:space="preserve"> of green cosmetic products. </w:t>
      </w:r>
      <w:r>
        <w:rPr>
          <w:rStyle w:val="Emphasis"/>
        </w:rPr>
        <w:t>Cleaner and Responsible Consumption, 13</w:t>
      </w:r>
      <w:r>
        <w:t xml:space="preserve">, 100190. </w:t>
      </w:r>
      <w:hyperlink r:id="rId7" w:tgtFrame="_new" w:history="1">
        <w:r>
          <w:rPr>
            <w:rStyle w:val="Hyperlink"/>
          </w:rPr>
          <w:t>https://doi.org/10.1016/j.clrc.2024.100190</w:t>
        </w:r>
      </w:hyperlink>
      <w:r>
        <w:t xml:space="preserve"> </w:t>
      </w:r>
    </w:p>
    <w:p w:rsidR="00387BAB" w:rsidRDefault="00387BAB" w:rsidP="00387BAB">
      <w:pPr>
        <w:numPr>
          <w:ilvl w:val="0"/>
          <w:numId w:val="2"/>
        </w:numPr>
        <w:tabs>
          <w:tab w:val="clear" w:pos="720"/>
        </w:tabs>
        <w:spacing w:before="100" w:beforeAutospacing="1" w:after="100" w:afterAutospacing="1"/>
        <w:ind w:left="0"/>
        <w:jc w:val="both"/>
      </w:pPr>
      <w:r w:rsidRPr="00EE3A20">
        <w:t xml:space="preserve">From Microfinance to Impact Finance: A Study on the Role of Financial Inclusion in Sustainable Rural Development in India. (2025). Journal of International Commercial Law and Technology, 6(1), 1473–1483. </w:t>
      </w:r>
      <w:hyperlink r:id="rId8" w:history="1">
        <w:r w:rsidRPr="00387BAB">
          <w:rPr>
            <w:rStyle w:val="Hyperlink"/>
            <w:rFonts w:eastAsiaTheme="majorEastAsia"/>
          </w:rPr>
          <w:t>https://doi.org/10.61336/jiclt/25-01-135</w:t>
        </w:r>
      </w:hyperlink>
    </w:p>
    <w:p w:rsidR="005E3404" w:rsidRDefault="005E3404" w:rsidP="001775FA">
      <w:pPr>
        <w:numPr>
          <w:ilvl w:val="0"/>
          <w:numId w:val="2"/>
        </w:numPr>
        <w:tabs>
          <w:tab w:val="clear" w:pos="720"/>
        </w:tabs>
        <w:spacing w:before="100" w:beforeAutospacing="1" w:after="100" w:afterAutospacing="1"/>
        <w:ind w:left="0"/>
        <w:jc w:val="both"/>
      </w:pPr>
      <w:r>
        <w:t>Grand View Research. (</w:t>
      </w:r>
      <w:proofErr w:type="spellStart"/>
      <w:r>
        <w:t>n.d</w:t>
      </w:r>
      <w:proofErr w:type="spellEnd"/>
      <w:r>
        <w:t xml:space="preserve">.). </w:t>
      </w:r>
      <w:r>
        <w:rPr>
          <w:rStyle w:val="Emphasis"/>
        </w:rPr>
        <w:t>India industrial and institutional cleaning chemicals market size &amp; outlook, 2025–2033</w:t>
      </w:r>
      <w:r>
        <w:t xml:space="preserve">. </w:t>
      </w:r>
      <w:hyperlink r:id="rId9" w:tgtFrame="_new" w:history="1">
        <w:r>
          <w:rPr>
            <w:rStyle w:val="Hyperlink"/>
          </w:rPr>
          <w:t>https://www.grandviewresearch.com/horizon/outlook/industrial-and-institutional-cleaning-chemicals-market/india</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Government of Madhya Pradesh. (2025). </w:t>
      </w:r>
      <w:r>
        <w:rPr>
          <w:rStyle w:val="Emphasis"/>
        </w:rPr>
        <w:t>Madhya Pradesh Healthcare Investment Policy, 2025</w:t>
      </w:r>
      <w:r>
        <w:t xml:space="preserve">. </w:t>
      </w:r>
      <w:hyperlink r:id="rId10" w:tgtFrame="_new" w:history="1">
        <w:r>
          <w:rPr>
            <w:rStyle w:val="Hyperlink"/>
          </w:rPr>
          <w:t>https://sws.invest.mp.gov.in/assets/pdfs/MP-Health-Sector-Investment-Promotion-Policy-2025.pdf</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India Brand Equity Foundation. (2025). </w:t>
      </w:r>
      <w:r>
        <w:rPr>
          <w:rStyle w:val="Emphasis"/>
        </w:rPr>
        <w:t>Tourism &amp; hospitality industry in India: Growth &amp; trends</w:t>
      </w:r>
      <w:r>
        <w:t xml:space="preserve">. </w:t>
      </w:r>
      <w:hyperlink r:id="rId11" w:tgtFrame="_new" w:history="1">
        <w:r>
          <w:rPr>
            <w:rStyle w:val="Hyperlink"/>
          </w:rPr>
          <w:t>https://www.ibef.org/industry/tourism-hospitality-india</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India Brand Equity Foundation. (2026). </w:t>
      </w:r>
      <w:r>
        <w:rPr>
          <w:rStyle w:val="Emphasis"/>
        </w:rPr>
        <w:t>Hotel industry in India likely to grow up to 12% in FY26</w:t>
      </w:r>
      <w:r>
        <w:t xml:space="preserve">. </w:t>
      </w:r>
      <w:hyperlink r:id="rId12" w:tgtFrame="_new" w:history="1">
        <w:r>
          <w:rPr>
            <w:rStyle w:val="Hyperlink"/>
          </w:rPr>
          <w:t>https://www.ibef.org/news/hotel-industry-in-india-likely-to-grow-up-to-12-in-fy26</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IMARC Group. (2026a). </w:t>
      </w:r>
      <w:r>
        <w:rPr>
          <w:rStyle w:val="Emphasis"/>
        </w:rPr>
        <w:t>India household cleaners market size, trends and report 2034</w:t>
      </w:r>
      <w:r>
        <w:t xml:space="preserve">. </w:t>
      </w:r>
      <w:hyperlink r:id="rId13" w:tgtFrame="_new" w:history="1">
        <w:r>
          <w:rPr>
            <w:rStyle w:val="Hyperlink"/>
          </w:rPr>
          <w:t>https://www.imarcgroup.com/india-household-cleaners-market</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IMARC Group. (2026b). </w:t>
      </w:r>
      <w:r>
        <w:rPr>
          <w:rStyle w:val="Emphasis"/>
        </w:rPr>
        <w:t>India disinfectant market size, share, trends and forecast 2034</w:t>
      </w:r>
      <w:r>
        <w:t xml:space="preserve">. </w:t>
      </w:r>
      <w:hyperlink r:id="rId14" w:tgtFrame="_new" w:history="1">
        <w:r>
          <w:rPr>
            <w:rStyle w:val="Hyperlink"/>
          </w:rPr>
          <w:t>https://www.imarcgroup.com/india-disinfectant-market</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Kim, H. Y., &amp; Chung, J.-E. (2011). Consumer purchase intention for organic personal care products. </w:t>
      </w:r>
      <w:r>
        <w:rPr>
          <w:rStyle w:val="Emphasis"/>
        </w:rPr>
        <w:t>Journal of Consumer Marketing, 28</w:t>
      </w:r>
      <w:r>
        <w:t xml:space="preserve">(1), 40–47. </w:t>
      </w:r>
      <w:hyperlink r:id="rId15" w:tgtFrame="_new" w:history="1">
        <w:r>
          <w:rPr>
            <w:rStyle w:val="Hyperlink"/>
          </w:rPr>
          <w:t>https://doi.org/10.1108/07363761111101930</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proofErr w:type="spellStart"/>
      <w:r>
        <w:t>Kotler</w:t>
      </w:r>
      <w:proofErr w:type="spellEnd"/>
      <w:r>
        <w:t xml:space="preserve">, P., &amp; Keller, K. L. (2016). </w:t>
      </w:r>
      <w:r>
        <w:rPr>
          <w:rStyle w:val="Emphasis"/>
        </w:rPr>
        <w:t>Marketing management</w:t>
      </w:r>
      <w:r>
        <w:t xml:space="preserve"> (15th </w:t>
      </w:r>
      <w:proofErr w:type="gramStart"/>
      <w:r>
        <w:t>ed</w:t>
      </w:r>
      <w:proofErr w:type="gramEnd"/>
      <w:r>
        <w:t xml:space="preserve">.). Pearson Education. </w:t>
      </w:r>
    </w:p>
    <w:p w:rsidR="005E3404" w:rsidRDefault="005E3404" w:rsidP="001775FA">
      <w:pPr>
        <w:numPr>
          <w:ilvl w:val="0"/>
          <w:numId w:val="2"/>
        </w:numPr>
        <w:tabs>
          <w:tab w:val="clear" w:pos="720"/>
        </w:tabs>
        <w:spacing w:before="100" w:beforeAutospacing="1" w:after="100" w:afterAutospacing="1"/>
        <w:ind w:left="0"/>
        <w:jc w:val="both"/>
      </w:pPr>
      <w:proofErr w:type="spellStart"/>
      <w:r>
        <w:t>Lakatos</w:t>
      </w:r>
      <w:proofErr w:type="spellEnd"/>
      <w:r>
        <w:t xml:space="preserve">, E. S., Dan, V., </w:t>
      </w:r>
      <w:proofErr w:type="spellStart"/>
      <w:r>
        <w:t>Cioca</w:t>
      </w:r>
      <w:proofErr w:type="spellEnd"/>
      <w:r>
        <w:t xml:space="preserve">, L.-I., </w:t>
      </w:r>
      <w:proofErr w:type="spellStart"/>
      <w:r>
        <w:t>Bacali</w:t>
      </w:r>
      <w:proofErr w:type="spellEnd"/>
      <w:r>
        <w:t xml:space="preserve">, L., &amp; </w:t>
      </w:r>
      <w:proofErr w:type="spellStart"/>
      <w:r>
        <w:t>Ciobanu</w:t>
      </w:r>
      <w:proofErr w:type="spellEnd"/>
      <w:r>
        <w:t xml:space="preserve">, A. M. (2021). Consumer satisfaction towards green products. </w:t>
      </w:r>
      <w:r>
        <w:rPr>
          <w:rStyle w:val="Emphasis"/>
        </w:rPr>
        <w:t>Sustainability, 13</w:t>
      </w:r>
      <w:r>
        <w:t xml:space="preserve">(19), 10982. </w:t>
      </w:r>
      <w:hyperlink r:id="rId16" w:tgtFrame="_new" w:history="1">
        <w:r>
          <w:rPr>
            <w:rStyle w:val="Hyperlink"/>
          </w:rPr>
          <w:t>https://doi.org/10.3390/su131910982</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proofErr w:type="spellStart"/>
      <w:r>
        <w:t>Mordor</w:t>
      </w:r>
      <w:proofErr w:type="spellEnd"/>
      <w:r>
        <w:t xml:space="preserve"> Intelligence. (2026). </w:t>
      </w:r>
      <w:r>
        <w:rPr>
          <w:rStyle w:val="Emphasis"/>
        </w:rPr>
        <w:t>India facility management market size &amp; share analysis</w:t>
      </w:r>
      <w:r>
        <w:t xml:space="preserve">. </w:t>
      </w:r>
      <w:hyperlink r:id="rId17" w:tgtFrame="_new" w:history="1">
        <w:r>
          <w:rPr>
            <w:rStyle w:val="Hyperlink"/>
          </w:rPr>
          <w:t>https://www.mordorintelligence.com/industry-reports/india-facility-management-market</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lastRenderedPageBreak/>
        <w:t xml:space="preserve">Oliver, R. L. (1980). A cognitive model of the antecedents and consequences of satisfaction decisions. </w:t>
      </w:r>
      <w:r>
        <w:rPr>
          <w:rStyle w:val="Emphasis"/>
        </w:rPr>
        <w:t>Journal of Marketing Research, 17</w:t>
      </w:r>
      <w:r>
        <w:t xml:space="preserve">(4), 460–469. </w:t>
      </w:r>
      <w:hyperlink r:id="rId18" w:tgtFrame="_new" w:history="1">
        <w:r>
          <w:rPr>
            <w:rStyle w:val="Hyperlink"/>
          </w:rPr>
          <w:t>https://doi.org/10.1177/002224378001700405</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proofErr w:type="spellStart"/>
      <w:r>
        <w:t>Parasuraman</w:t>
      </w:r>
      <w:proofErr w:type="spellEnd"/>
      <w:r>
        <w:t xml:space="preserve">, A., </w:t>
      </w:r>
      <w:proofErr w:type="spellStart"/>
      <w:r>
        <w:t>Zeithaml</w:t>
      </w:r>
      <w:proofErr w:type="spellEnd"/>
      <w:r>
        <w:t xml:space="preserve">, V. A., &amp; Berry, L. L. (1988). SERVQUAL: A multiple-item scale for measuring consumer perceptions of service quality. </w:t>
      </w:r>
      <w:r>
        <w:rPr>
          <w:rStyle w:val="Emphasis"/>
        </w:rPr>
        <w:t>Journal of Retailing, 64</w:t>
      </w:r>
      <w:r>
        <w:t xml:space="preserve">(1), 12–40. </w:t>
      </w:r>
    </w:p>
    <w:p w:rsidR="005E3404" w:rsidRDefault="005E3404" w:rsidP="001775FA">
      <w:pPr>
        <w:numPr>
          <w:ilvl w:val="0"/>
          <w:numId w:val="2"/>
        </w:numPr>
        <w:tabs>
          <w:tab w:val="clear" w:pos="720"/>
        </w:tabs>
        <w:spacing w:before="100" w:beforeAutospacing="1" w:after="100" w:afterAutospacing="1"/>
        <w:ind w:left="0"/>
        <w:jc w:val="both"/>
      </w:pPr>
      <w:proofErr w:type="spellStart"/>
      <w:r>
        <w:t>Paták</w:t>
      </w:r>
      <w:proofErr w:type="spellEnd"/>
      <w:r>
        <w:t xml:space="preserve">, M., </w:t>
      </w:r>
      <w:proofErr w:type="spellStart"/>
      <w:r>
        <w:t>Branská</w:t>
      </w:r>
      <w:proofErr w:type="spellEnd"/>
      <w:r>
        <w:t xml:space="preserve">, L., &amp; </w:t>
      </w:r>
      <w:proofErr w:type="spellStart"/>
      <w:r>
        <w:t>Pecinová</w:t>
      </w:r>
      <w:proofErr w:type="spellEnd"/>
      <w:r>
        <w:t xml:space="preserve">, Z. (2021). Consumer intention to purchase green consumer chemicals. </w:t>
      </w:r>
      <w:r>
        <w:rPr>
          <w:rStyle w:val="Emphasis"/>
        </w:rPr>
        <w:t>Sustainability, 13</w:t>
      </w:r>
      <w:r>
        <w:t xml:space="preserve">(14), 7992. </w:t>
      </w:r>
      <w:hyperlink r:id="rId19" w:tgtFrame="_new" w:history="1">
        <w:r>
          <w:rPr>
            <w:rStyle w:val="Hyperlink"/>
          </w:rPr>
          <w:t>https://doi.org/10.3390/su13147992</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Singh, A., &amp; </w:t>
      </w:r>
      <w:proofErr w:type="spellStart"/>
      <w:r>
        <w:t>Verma</w:t>
      </w:r>
      <w:proofErr w:type="spellEnd"/>
      <w:r>
        <w:t xml:space="preserve">, P. (2017). Factors influencing Indian consumers’ actual buying </w:t>
      </w:r>
      <w:proofErr w:type="spellStart"/>
      <w:r>
        <w:t>behaviour</w:t>
      </w:r>
      <w:proofErr w:type="spellEnd"/>
      <w:r>
        <w:t xml:space="preserve"> towards organic food products. </w:t>
      </w:r>
      <w:r>
        <w:rPr>
          <w:rStyle w:val="Emphasis"/>
        </w:rPr>
        <w:t>Journal of Cleaner Production, 167</w:t>
      </w:r>
      <w:r>
        <w:t xml:space="preserve">, 473–483. </w:t>
      </w:r>
      <w:hyperlink r:id="rId20" w:tgtFrame="_new" w:history="1">
        <w:r>
          <w:rPr>
            <w:rStyle w:val="Hyperlink"/>
          </w:rPr>
          <w:t>https://doi.org/10.1016/j.jclepro.2017.08.106</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proofErr w:type="spellStart"/>
      <w:r>
        <w:t>Technavio</w:t>
      </w:r>
      <w:proofErr w:type="spellEnd"/>
      <w:r>
        <w:t xml:space="preserve">. (2025). </w:t>
      </w:r>
      <w:r>
        <w:rPr>
          <w:rStyle w:val="Emphasis"/>
        </w:rPr>
        <w:t>India facility management services market size 2025–2029</w:t>
      </w:r>
      <w:r>
        <w:t xml:space="preserve">. </w:t>
      </w:r>
      <w:hyperlink r:id="rId21" w:tgtFrame="_new" w:history="1">
        <w:r>
          <w:rPr>
            <w:rStyle w:val="Hyperlink"/>
          </w:rPr>
          <w:t>https://www.technavio.com/report/facility-management-services-market-industry-in-india-analysis</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proofErr w:type="spellStart"/>
      <w:r>
        <w:t>Zeithaml</w:t>
      </w:r>
      <w:proofErr w:type="spellEnd"/>
      <w:r>
        <w:t xml:space="preserve">, V. A. (1988). Consumer perceptions of price, quality, and value: A means-end model and synthesis of evidence. </w:t>
      </w:r>
      <w:r>
        <w:rPr>
          <w:rStyle w:val="Emphasis"/>
        </w:rPr>
        <w:t>Journal of Marketing, 52</w:t>
      </w:r>
      <w:r>
        <w:t xml:space="preserve">(3), 2–22. </w:t>
      </w:r>
      <w:hyperlink r:id="rId22" w:tgtFrame="_new" w:history="1">
        <w:r>
          <w:rPr>
            <w:rStyle w:val="Hyperlink"/>
          </w:rPr>
          <w:t>https://doi.org/10.1177/002224298805200302</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Zhao, H., Yao, X., Liu, Z., &amp; Yang, Q. (2021). Impact of pricing and product information on consumer buying behavior with customer satisfaction in a mediating role. </w:t>
      </w:r>
      <w:r>
        <w:rPr>
          <w:rStyle w:val="Emphasis"/>
        </w:rPr>
        <w:t>Frontiers in Psychology, 12</w:t>
      </w:r>
      <w:r>
        <w:t xml:space="preserve">, 720151. </w:t>
      </w:r>
      <w:hyperlink r:id="rId23" w:tgtFrame="_new" w:history="1">
        <w:r>
          <w:rPr>
            <w:rStyle w:val="Hyperlink"/>
          </w:rPr>
          <w:t>https://doi.org/10.3389/fpsyg.2021.720151</w:t>
        </w:r>
      </w:hyperlink>
      <w:r>
        <w:t xml:space="preserve"> </w:t>
      </w:r>
    </w:p>
    <w:p w:rsidR="005E3404" w:rsidRDefault="005E3404" w:rsidP="001775FA">
      <w:pPr>
        <w:pStyle w:val="NoSpacing"/>
        <w:ind w:hanging="360"/>
        <w:jc w:val="both"/>
      </w:pPr>
    </w:p>
    <w:sectPr w:rsidR="005E3404" w:rsidSect="0001387A">
      <w:pgSz w:w="11906" w:h="16838" w:code="9"/>
      <w:pgMar w:top="1440" w:right="1440" w:bottom="1440" w:left="1440" w:header="562" w:footer="44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9134A"/>
    <w:multiLevelType w:val="hybridMultilevel"/>
    <w:tmpl w:val="A85C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DD7D56"/>
    <w:multiLevelType w:val="hybridMultilevel"/>
    <w:tmpl w:val="42BA515A"/>
    <w:lvl w:ilvl="0" w:tplc="4EF0D86A">
      <w:start w:val="1"/>
      <w:numFmt w:val="bullet"/>
      <w:lvlText w:val="•"/>
      <w:lvlJc w:val="left"/>
      <w:pPr>
        <w:ind w:left="720" w:hanging="360"/>
      </w:pPr>
    </w:lvl>
    <w:lvl w:ilvl="1" w:tplc="10808474">
      <w:numFmt w:val="decimal"/>
      <w:lvlText w:val=""/>
      <w:lvlJc w:val="left"/>
    </w:lvl>
    <w:lvl w:ilvl="2" w:tplc="BDF636EC">
      <w:numFmt w:val="decimal"/>
      <w:lvlText w:val=""/>
      <w:lvlJc w:val="left"/>
    </w:lvl>
    <w:lvl w:ilvl="3" w:tplc="6B4A913A">
      <w:numFmt w:val="decimal"/>
      <w:lvlText w:val=""/>
      <w:lvlJc w:val="left"/>
    </w:lvl>
    <w:lvl w:ilvl="4" w:tplc="F35A5D66">
      <w:numFmt w:val="decimal"/>
      <w:lvlText w:val=""/>
      <w:lvlJc w:val="left"/>
    </w:lvl>
    <w:lvl w:ilvl="5" w:tplc="A3EC4464">
      <w:numFmt w:val="decimal"/>
      <w:lvlText w:val=""/>
      <w:lvlJc w:val="left"/>
    </w:lvl>
    <w:lvl w:ilvl="6" w:tplc="137E3592">
      <w:numFmt w:val="decimal"/>
      <w:lvlText w:val=""/>
      <w:lvlJc w:val="left"/>
    </w:lvl>
    <w:lvl w:ilvl="7" w:tplc="98B021DC">
      <w:numFmt w:val="decimal"/>
      <w:lvlText w:val=""/>
      <w:lvlJc w:val="left"/>
    </w:lvl>
    <w:lvl w:ilvl="8" w:tplc="425873FA">
      <w:numFmt w:val="decimal"/>
      <w:lvlText w:val=""/>
      <w:lvlJc w:val="left"/>
    </w:lvl>
  </w:abstractNum>
  <w:abstractNum w:abstractNumId="2">
    <w:nsid w:val="61275F7F"/>
    <w:multiLevelType w:val="hybridMultilevel"/>
    <w:tmpl w:val="900C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344DD9"/>
    <w:multiLevelType w:val="multilevel"/>
    <w:tmpl w:val="9E56C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579FD"/>
    <w:rsid w:val="0001387A"/>
    <w:rsid w:val="000231D8"/>
    <w:rsid w:val="001775FA"/>
    <w:rsid w:val="00221E22"/>
    <w:rsid w:val="00323B42"/>
    <w:rsid w:val="00345CC2"/>
    <w:rsid w:val="00387BAB"/>
    <w:rsid w:val="004B04B1"/>
    <w:rsid w:val="00546B91"/>
    <w:rsid w:val="005579FD"/>
    <w:rsid w:val="00575A82"/>
    <w:rsid w:val="005E1562"/>
    <w:rsid w:val="005E3404"/>
    <w:rsid w:val="006677CC"/>
    <w:rsid w:val="00670E19"/>
    <w:rsid w:val="006A5456"/>
    <w:rsid w:val="007F6DB2"/>
    <w:rsid w:val="008409FD"/>
    <w:rsid w:val="008D2333"/>
    <w:rsid w:val="00A704B6"/>
    <w:rsid w:val="00C40C51"/>
    <w:rsid w:val="00CA3FC6"/>
    <w:rsid w:val="00CD07D8"/>
    <w:rsid w:val="00D0635B"/>
    <w:rsid w:val="00E61950"/>
    <w:rsid w:val="00EB33FF"/>
    <w:rsid w:val="00F86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9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0E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link w:val="Heading2Char"/>
    <w:qFormat/>
    <w:rsid w:val="00E61950"/>
    <w:pPr>
      <w:spacing w:before="240" w:after="100" w:line="240" w:lineRule="auto"/>
      <w:outlineLvl w:val="1"/>
    </w:pPr>
    <w:rPr>
      <w:rFonts w:ascii="Times New Roman" w:eastAsia="Times New Roman" w:hAnsi="Times New Roman" w:cs="Times New Roman"/>
      <w:b/>
      <w:bCs/>
      <w:color w:val="2E5F8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9FD"/>
    <w:pPr>
      <w:spacing w:after="0" w:line="240" w:lineRule="auto"/>
    </w:pPr>
    <w:rPr>
      <w:rFonts w:ascii="Times New Roman" w:eastAsia="Times New Roman" w:hAnsi="Times New Roman" w:cs="Times New Roman"/>
      <w:sz w:val="24"/>
      <w:szCs w:val="24"/>
    </w:rPr>
  </w:style>
  <w:style w:type="paragraph" w:styleId="ListParagraph">
    <w:name w:val="List Paragraph"/>
    <w:qFormat/>
    <w:rsid w:val="00E61950"/>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E61950"/>
    <w:rPr>
      <w:rFonts w:ascii="Times New Roman" w:eastAsia="Times New Roman" w:hAnsi="Times New Roman" w:cs="Times New Roman"/>
      <w:b/>
      <w:bCs/>
      <w:color w:val="2E5F8A"/>
      <w:sz w:val="24"/>
      <w:szCs w:val="24"/>
    </w:rPr>
  </w:style>
  <w:style w:type="character" w:customStyle="1" w:styleId="Heading1Char">
    <w:name w:val="Heading 1 Char"/>
    <w:basedOn w:val="DefaultParagraphFont"/>
    <w:link w:val="Heading1"/>
    <w:uiPriority w:val="9"/>
    <w:rsid w:val="00670E19"/>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5E3404"/>
    <w:rPr>
      <w:i/>
      <w:iCs/>
    </w:rPr>
  </w:style>
  <w:style w:type="character" w:styleId="Hyperlink">
    <w:name w:val="Hyperlink"/>
    <w:basedOn w:val="DefaultParagraphFont"/>
    <w:uiPriority w:val="99"/>
    <w:semiHidden/>
    <w:unhideWhenUsed/>
    <w:rsid w:val="005E3404"/>
    <w:rPr>
      <w:color w:val="0000FF"/>
      <w:u w:val="single"/>
    </w:rPr>
  </w:style>
  <w:style w:type="paragraph" w:styleId="NormalWeb">
    <w:name w:val="Normal (Web)"/>
    <w:basedOn w:val="Normal"/>
    <w:uiPriority w:val="99"/>
    <w:semiHidden/>
    <w:unhideWhenUsed/>
    <w:rsid w:val="00387BA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52923327">
      <w:bodyDiv w:val="1"/>
      <w:marLeft w:val="0"/>
      <w:marRight w:val="0"/>
      <w:marTop w:val="0"/>
      <w:marBottom w:val="0"/>
      <w:divBdr>
        <w:top w:val="none" w:sz="0" w:space="0" w:color="auto"/>
        <w:left w:val="none" w:sz="0" w:space="0" w:color="auto"/>
        <w:bottom w:val="none" w:sz="0" w:space="0" w:color="auto"/>
        <w:right w:val="none" w:sz="0" w:space="0" w:color="auto"/>
      </w:divBdr>
      <w:divsChild>
        <w:div w:id="1071269284">
          <w:marLeft w:val="0"/>
          <w:marRight w:val="0"/>
          <w:marTop w:val="0"/>
          <w:marBottom w:val="0"/>
          <w:divBdr>
            <w:top w:val="none" w:sz="0" w:space="0" w:color="auto"/>
            <w:left w:val="none" w:sz="0" w:space="0" w:color="auto"/>
            <w:bottom w:val="none" w:sz="0" w:space="0" w:color="auto"/>
            <w:right w:val="none" w:sz="0" w:space="0" w:color="auto"/>
          </w:divBdr>
          <w:divsChild>
            <w:div w:id="266083728">
              <w:marLeft w:val="0"/>
              <w:marRight w:val="0"/>
              <w:marTop w:val="0"/>
              <w:marBottom w:val="0"/>
              <w:divBdr>
                <w:top w:val="none" w:sz="0" w:space="0" w:color="auto"/>
                <w:left w:val="none" w:sz="0" w:space="0" w:color="auto"/>
                <w:bottom w:val="none" w:sz="0" w:space="0" w:color="auto"/>
                <w:right w:val="none" w:sz="0" w:space="0" w:color="auto"/>
              </w:divBdr>
              <w:divsChild>
                <w:div w:id="959993929">
                  <w:marLeft w:val="0"/>
                  <w:marRight w:val="0"/>
                  <w:marTop w:val="0"/>
                  <w:marBottom w:val="0"/>
                  <w:divBdr>
                    <w:top w:val="none" w:sz="0" w:space="0" w:color="auto"/>
                    <w:left w:val="none" w:sz="0" w:space="0" w:color="auto"/>
                    <w:bottom w:val="none" w:sz="0" w:space="0" w:color="auto"/>
                    <w:right w:val="none" w:sz="0" w:space="0" w:color="auto"/>
                  </w:divBdr>
                  <w:divsChild>
                    <w:div w:id="366956491">
                      <w:marLeft w:val="0"/>
                      <w:marRight w:val="0"/>
                      <w:marTop w:val="0"/>
                      <w:marBottom w:val="0"/>
                      <w:divBdr>
                        <w:top w:val="none" w:sz="0" w:space="0" w:color="auto"/>
                        <w:left w:val="none" w:sz="0" w:space="0" w:color="auto"/>
                        <w:bottom w:val="none" w:sz="0" w:space="0" w:color="auto"/>
                        <w:right w:val="none" w:sz="0" w:space="0" w:color="auto"/>
                      </w:divBdr>
                      <w:divsChild>
                        <w:div w:id="235554765">
                          <w:marLeft w:val="0"/>
                          <w:marRight w:val="0"/>
                          <w:marTop w:val="0"/>
                          <w:marBottom w:val="0"/>
                          <w:divBdr>
                            <w:top w:val="none" w:sz="0" w:space="0" w:color="auto"/>
                            <w:left w:val="none" w:sz="0" w:space="0" w:color="auto"/>
                            <w:bottom w:val="none" w:sz="0" w:space="0" w:color="auto"/>
                            <w:right w:val="none" w:sz="0" w:space="0" w:color="auto"/>
                          </w:divBdr>
                          <w:divsChild>
                            <w:div w:id="811824600">
                              <w:marLeft w:val="0"/>
                              <w:marRight w:val="0"/>
                              <w:marTop w:val="0"/>
                              <w:marBottom w:val="0"/>
                              <w:divBdr>
                                <w:top w:val="none" w:sz="0" w:space="0" w:color="auto"/>
                                <w:left w:val="none" w:sz="0" w:space="0" w:color="auto"/>
                                <w:bottom w:val="none" w:sz="0" w:space="0" w:color="auto"/>
                                <w:right w:val="none" w:sz="0" w:space="0" w:color="auto"/>
                              </w:divBdr>
                              <w:divsChild>
                                <w:div w:id="1114517862">
                                  <w:marLeft w:val="0"/>
                                  <w:marRight w:val="0"/>
                                  <w:marTop w:val="0"/>
                                  <w:marBottom w:val="0"/>
                                  <w:divBdr>
                                    <w:top w:val="none" w:sz="0" w:space="0" w:color="auto"/>
                                    <w:left w:val="none" w:sz="0" w:space="0" w:color="auto"/>
                                    <w:bottom w:val="none" w:sz="0" w:space="0" w:color="auto"/>
                                    <w:right w:val="none" w:sz="0" w:space="0" w:color="auto"/>
                                  </w:divBdr>
                                  <w:divsChild>
                                    <w:div w:id="1795564915">
                                      <w:marLeft w:val="0"/>
                                      <w:marRight w:val="0"/>
                                      <w:marTop w:val="0"/>
                                      <w:marBottom w:val="0"/>
                                      <w:divBdr>
                                        <w:top w:val="none" w:sz="0" w:space="0" w:color="auto"/>
                                        <w:left w:val="none" w:sz="0" w:space="0" w:color="auto"/>
                                        <w:bottom w:val="none" w:sz="0" w:space="0" w:color="auto"/>
                                        <w:right w:val="none" w:sz="0" w:space="0" w:color="auto"/>
                                      </w:divBdr>
                                      <w:divsChild>
                                        <w:div w:id="1797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61336/jiclt/25-01-135" TargetMode="External"/><Relationship Id="rId13" Type="http://schemas.openxmlformats.org/officeDocument/2006/relationships/hyperlink" Target="https://www.imarcgroup.com/india-household-cleaners-market" TargetMode="External"/><Relationship Id="rId18" Type="http://schemas.openxmlformats.org/officeDocument/2006/relationships/hyperlink" Target="https://doi.org/10.1177/002224378001700405" TargetMode="External"/><Relationship Id="rId3" Type="http://schemas.openxmlformats.org/officeDocument/2006/relationships/settings" Target="settings.xml"/><Relationship Id="rId21" Type="http://schemas.openxmlformats.org/officeDocument/2006/relationships/hyperlink" Target="https://www.technavio.com/report/facility-management-services-market-industry-in-india-analysis" TargetMode="External"/><Relationship Id="rId7" Type="http://schemas.openxmlformats.org/officeDocument/2006/relationships/hyperlink" Target="https://doi.org/10.1016/j.clrc.2024.100190" TargetMode="External"/><Relationship Id="rId12" Type="http://schemas.openxmlformats.org/officeDocument/2006/relationships/hyperlink" Target="https://www.ibef.org/news/hotel-industry-in-india-likely-to-grow-up-to-12-in-fy26" TargetMode="External"/><Relationship Id="rId17" Type="http://schemas.openxmlformats.org/officeDocument/2006/relationships/hyperlink" Target="https://www.mordorintelligence.com/industry-reports/india-facility-management-mark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su131910982" TargetMode="External"/><Relationship Id="rId20" Type="http://schemas.openxmlformats.org/officeDocument/2006/relationships/hyperlink" Target="https://doi.org/10.1016/j.jclepro.2017.08.106" TargetMode="External"/><Relationship Id="rId1" Type="http://schemas.openxmlformats.org/officeDocument/2006/relationships/numbering" Target="numbering.xml"/><Relationship Id="rId6" Type="http://schemas.openxmlformats.org/officeDocument/2006/relationships/hyperlink" Target="https://doi.org/10.3390/ijerph192416568" TargetMode="External"/><Relationship Id="rId11" Type="http://schemas.openxmlformats.org/officeDocument/2006/relationships/hyperlink" Target="https://www.ibef.org/industry/tourism-hospitality-india" TargetMode="External"/><Relationship Id="rId24" Type="http://schemas.openxmlformats.org/officeDocument/2006/relationships/fontTable" Target="fontTable.xml"/><Relationship Id="rId5" Type="http://schemas.openxmlformats.org/officeDocument/2006/relationships/hyperlink" Target="https://doi.org/10.1016/0749-5978(91)90020-T" TargetMode="External"/><Relationship Id="rId15" Type="http://schemas.openxmlformats.org/officeDocument/2006/relationships/hyperlink" Target="https://doi.org/10.1108/07363761111101930" TargetMode="External"/><Relationship Id="rId23" Type="http://schemas.openxmlformats.org/officeDocument/2006/relationships/hyperlink" Target="https://doi.org/10.3389/fpsyg.2021.720151" TargetMode="External"/><Relationship Id="rId10" Type="http://schemas.openxmlformats.org/officeDocument/2006/relationships/hyperlink" Target="https://sws.invest.mp.gov.in/assets/pdfs/MP-Health-Sector-Investment-Promotion-Policy-2025.pdf" TargetMode="External"/><Relationship Id="rId19" Type="http://schemas.openxmlformats.org/officeDocument/2006/relationships/hyperlink" Target="https://doi.org/10.3390/su13147992" TargetMode="External"/><Relationship Id="rId4" Type="http://schemas.openxmlformats.org/officeDocument/2006/relationships/webSettings" Target="webSettings.xml"/><Relationship Id="rId9" Type="http://schemas.openxmlformats.org/officeDocument/2006/relationships/hyperlink" Target="https://www.grandviewresearch.com/horizon/outlook/industrial-and-institutional-cleaning-chemicals-market/india" TargetMode="External"/><Relationship Id="rId14" Type="http://schemas.openxmlformats.org/officeDocument/2006/relationships/hyperlink" Target="https://www.imarcgroup.com/india-disinfectant-market" TargetMode="External"/><Relationship Id="rId22" Type="http://schemas.openxmlformats.org/officeDocument/2006/relationships/hyperlink" Target="https://doi.org/10.1177/002224298805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14</Pages>
  <Words>6935</Words>
  <Characters>39535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8</cp:revision>
  <dcterms:created xsi:type="dcterms:W3CDTF">2026-05-14T12:03:00Z</dcterms:created>
  <dcterms:modified xsi:type="dcterms:W3CDTF">2026-05-16T17:35:00Z</dcterms:modified>
</cp:coreProperties>
</file>