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0C87" w:rsidRDefault="00291DDB" w:rsidP="0017704A">
      <w:pPr>
        <w:spacing w:before="100" w:after="100" w:line="360" w:lineRule="auto"/>
        <w:ind w:left="0" w:firstLine="0"/>
        <w:jc w:val="center"/>
        <w:rPr>
          <w:rFonts w:ascii="Century Gothic" w:eastAsia="Century Gothic" w:hAnsi="Century Gothic" w:cs="Century Gothic"/>
          <w:sz w:val="44"/>
          <w:szCs w:val="44"/>
        </w:rPr>
      </w:pPr>
      <w:bookmarkStart w:id="0" w:name="_GoBack"/>
      <w:r>
        <w:rPr>
          <w:rFonts w:ascii="Century Gothic" w:eastAsia="Century Gothic" w:hAnsi="Century Gothic" w:cs="Century Gothic"/>
          <w:b/>
          <w:bCs/>
          <w:sz w:val="44"/>
          <w:szCs w:val="44"/>
        </w:rPr>
        <w:t>THESIS PROPOSAL FORM</w:t>
      </w:r>
    </w:p>
    <w:tbl>
      <w:tblPr>
        <w:tblStyle w:val="a"/>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8079"/>
      </w:tblGrid>
      <w:tr w:rsidR="00C40C87">
        <w:trPr>
          <w:trHeight w:val="2732"/>
        </w:trPr>
        <w:tc>
          <w:tcPr>
            <w:tcW w:w="2689" w:type="dxa"/>
            <w:tcBorders>
              <w:bottom w:val="single" w:sz="4" w:space="0" w:color="FFFFFF"/>
            </w:tcBorders>
            <w:shd w:val="clear" w:color="auto" w:fill="000000"/>
            <w:vAlign w:val="center"/>
          </w:tcPr>
          <w:p w:rsidR="00C40C87" w:rsidRDefault="00291DDB" w:rsidP="0017704A">
            <w:pPr>
              <w:spacing w:line="360" w:lineRule="auto"/>
              <w:ind w:left="0" w:right="452" w:firstLine="0"/>
              <w:rPr>
                <w:rFonts w:ascii="Century Gothic" w:eastAsia="Century Gothic" w:hAnsi="Century Gothic" w:cs="Century Gothic"/>
                <w:b/>
                <w:bCs/>
                <w:color w:val="FFFFFF"/>
                <w:sz w:val="24"/>
                <w:szCs w:val="24"/>
              </w:rPr>
            </w:pPr>
            <w:r>
              <w:rPr>
                <w:rFonts w:ascii="Century Gothic" w:eastAsia="Century Gothic" w:hAnsi="Century Gothic" w:cs="Century Gothic"/>
                <w:b/>
                <w:bCs/>
                <w:color w:val="FFFFFF"/>
                <w:sz w:val="24"/>
                <w:szCs w:val="24"/>
              </w:rPr>
              <w:t>Name of Student/s</w:t>
            </w:r>
          </w:p>
        </w:tc>
        <w:tc>
          <w:tcPr>
            <w:tcW w:w="8079" w:type="dxa"/>
            <w:vAlign w:val="center"/>
          </w:tcPr>
          <w:p w:rsidR="00C40C87" w:rsidRDefault="00C40C87" w:rsidP="0017704A">
            <w:pPr>
              <w:pBdr>
                <w:top w:val="nil"/>
                <w:left w:val="nil"/>
                <w:bottom w:val="nil"/>
                <w:right w:val="nil"/>
                <w:between w:val="nil"/>
              </w:pBdr>
              <w:spacing w:line="360" w:lineRule="auto"/>
              <w:ind w:left="538" w:right="170" w:firstLine="0"/>
              <w:rPr>
                <w:rFonts w:ascii="Century Gothic" w:eastAsia="Century Gothic" w:hAnsi="Century Gothic" w:cs="Century Gothic"/>
                <w:sz w:val="8"/>
                <w:szCs w:val="8"/>
              </w:rPr>
            </w:pPr>
          </w:p>
          <w:p w:rsidR="00C40C87" w:rsidRDefault="00291DDB" w:rsidP="0017704A">
            <w:pPr>
              <w:numPr>
                <w:ilvl w:val="0"/>
                <w:numId w:val="6"/>
              </w:numPr>
              <w:pBdr>
                <w:top w:val="nil"/>
                <w:left w:val="nil"/>
                <w:bottom w:val="nil"/>
                <w:right w:val="nil"/>
                <w:between w:val="nil"/>
              </w:pBdr>
              <w:spacing w:line="360" w:lineRule="auto"/>
              <w:ind w:right="170"/>
              <w:rPr>
                <w:rFonts w:ascii="Century Gothic" w:eastAsia="Century Gothic" w:hAnsi="Century Gothic" w:cs="Century Gothic"/>
                <w:color w:val="000000"/>
                <w:sz w:val="24"/>
                <w:szCs w:val="24"/>
              </w:rPr>
            </w:pPr>
            <w:proofErr w:type="spellStart"/>
            <w:r>
              <w:rPr>
                <w:rFonts w:ascii="Century Gothic" w:eastAsia="Century Gothic" w:hAnsi="Century Gothic" w:cs="Century Gothic"/>
                <w:color w:val="000000"/>
                <w:sz w:val="24"/>
                <w:szCs w:val="24"/>
              </w:rPr>
              <w:t>Acebes</w:t>
            </w:r>
            <w:proofErr w:type="spellEnd"/>
            <w:r>
              <w:rPr>
                <w:rFonts w:ascii="Century Gothic" w:eastAsia="Century Gothic" w:hAnsi="Century Gothic" w:cs="Century Gothic"/>
                <w:color w:val="000000"/>
                <w:sz w:val="24"/>
                <w:szCs w:val="24"/>
              </w:rPr>
              <w:t>, Mark Philip M.</w:t>
            </w:r>
          </w:p>
          <w:p w:rsidR="00C40C87" w:rsidRDefault="00291DDB" w:rsidP="0017704A">
            <w:pPr>
              <w:numPr>
                <w:ilvl w:val="0"/>
                <w:numId w:val="6"/>
              </w:numPr>
              <w:pBdr>
                <w:top w:val="nil"/>
                <w:left w:val="nil"/>
                <w:bottom w:val="nil"/>
                <w:right w:val="nil"/>
                <w:between w:val="nil"/>
              </w:pBdr>
              <w:spacing w:line="360" w:lineRule="auto"/>
              <w:ind w:right="17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Cervantes, Jeremy DC.</w:t>
            </w:r>
          </w:p>
          <w:p w:rsidR="00C40C87" w:rsidRDefault="00291DDB" w:rsidP="0017704A">
            <w:pPr>
              <w:numPr>
                <w:ilvl w:val="0"/>
                <w:numId w:val="6"/>
              </w:numPr>
              <w:pBdr>
                <w:top w:val="nil"/>
                <w:left w:val="nil"/>
                <w:bottom w:val="nil"/>
                <w:right w:val="nil"/>
                <w:between w:val="nil"/>
              </w:pBdr>
              <w:spacing w:line="360" w:lineRule="auto"/>
              <w:ind w:right="170"/>
              <w:rPr>
                <w:rFonts w:ascii="Century Gothic" w:eastAsia="Century Gothic" w:hAnsi="Century Gothic" w:cs="Century Gothic"/>
                <w:color w:val="000000"/>
                <w:sz w:val="24"/>
                <w:szCs w:val="24"/>
              </w:rPr>
            </w:pPr>
            <w:proofErr w:type="spellStart"/>
            <w:r>
              <w:rPr>
                <w:rFonts w:ascii="Century Gothic" w:eastAsia="Century Gothic" w:hAnsi="Century Gothic" w:cs="Century Gothic"/>
                <w:color w:val="000000"/>
                <w:sz w:val="24"/>
                <w:szCs w:val="24"/>
              </w:rPr>
              <w:t>Colobong</w:t>
            </w:r>
            <w:proofErr w:type="spellEnd"/>
            <w:r>
              <w:rPr>
                <w:rFonts w:ascii="Century Gothic" w:eastAsia="Century Gothic" w:hAnsi="Century Gothic" w:cs="Century Gothic"/>
                <w:color w:val="000000"/>
                <w:sz w:val="24"/>
                <w:szCs w:val="24"/>
              </w:rPr>
              <w:t>, Francis Adrian R.</w:t>
            </w:r>
          </w:p>
          <w:p w:rsidR="00C40C87" w:rsidRDefault="00291DDB" w:rsidP="0017704A">
            <w:pPr>
              <w:numPr>
                <w:ilvl w:val="0"/>
                <w:numId w:val="6"/>
              </w:numPr>
              <w:pBdr>
                <w:top w:val="nil"/>
                <w:left w:val="nil"/>
                <w:bottom w:val="nil"/>
                <w:right w:val="nil"/>
                <w:between w:val="nil"/>
              </w:pBdr>
              <w:spacing w:line="360" w:lineRule="auto"/>
              <w:ind w:right="17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Morales, Alvin</w:t>
            </w:r>
          </w:p>
          <w:p w:rsidR="00C40C87" w:rsidRDefault="00291DDB" w:rsidP="0017704A">
            <w:pPr>
              <w:numPr>
                <w:ilvl w:val="0"/>
                <w:numId w:val="6"/>
              </w:numPr>
              <w:pBdr>
                <w:top w:val="nil"/>
                <w:left w:val="nil"/>
                <w:bottom w:val="nil"/>
                <w:right w:val="nil"/>
                <w:between w:val="nil"/>
              </w:pBdr>
              <w:spacing w:line="360" w:lineRule="auto"/>
              <w:ind w:right="170"/>
              <w:rPr>
                <w:rFonts w:ascii="Century Gothic" w:eastAsia="Century Gothic" w:hAnsi="Century Gothic" w:cs="Century Gothic"/>
                <w:color w:val="000000"/>
                <w:sz w:val="24"/>
                <w:szCs w:val="24"/>
              </w:rPr>
            </w:pPr>
            <w:proofErr w:type="spellStart"/>
            <w:r>
              <w:rPr>
                <w:rFonts w:ascii="Century Gothic" w:eastAsia="Century Gothic" w:hAnsi="Century Gothic" w:cs="Century Gothic"/>
                <w:color w:val="000000"/>
                <w:sz w:val="24"/>
                <w:szCs w:val="24"/>
              </w:rPr>
              <w:t>Paltingca</w:t>
            </w:r>
            <w:proofErr w:type="spellEnd"/>
            <w:r>
              <w:rPr>
                <w:rFonts w:ascii="Century Gothic" w:eastAsia="Century Gothic" w:hAnsi="Century Gothic" w:cs="Century Gothic"/>
                <w:color w:val="000000"/>
                <w:sz w:val="24"/>
                <w:szCs w:val="24"/>
              </w:rPr>
              <w:t xml:space="preserve">, </w:t>
            </w:r>
            <w:proofErr w:type="spellStart"/>
            <w:r>
              <w:rPr>
                <w:rFonts w:ascii="Century Gothic" w:eastAsia="Century Gothic" w:hAnsi="Century Gothic" w:cs="Century Gothic"/>
                <w:color w:val="000000"/>
                <w:sz w:val="24"/>
                <w:szCs w:val="24"/>
              </w:rPr>
              <w:t>Sydbert</w:t>
            </w:r>
            <w:proofErr w:type="spellEnd"/>
            <w:r>
              <w:rPr>
                <w:rFonts w:ascii="Century Gothic" w:eastAsia="Century Gothic" w:hAnsi="Century Gothic" w:cs="Century Gothic"/>
                <w:color w:val="000000"/>
                <w:sz w:val="24"/>
                <w:szCs w:val="24"/>
              </w:rPr>
              <w:t xml:space="preserve"> D.</w:t>
            </w:r>
          </w:p>
          <w:p w:rsidR="00C40C87" w:rsidRDefault="00291DDB" w:rsidP="0017704A">
            <w:pPr>
              <w:numPr>
                <w:ilvl w:val="0"/>
                <w:numId w:val="6"/>
              </w:numPr>
              <w:pBdr>
                <w:top w:val="nil"/>
                <w:left w:val="nil"/>
                <w:bottom w:val="nil"/>
                <w:right w:val="nil"/>
                <w:between w:val="nil"/>
              </w:pBdr>
              <w:spacing w:line="360" w:lineRule="auto"/>
              <w:ind w:right="170"/>
              <w:rPr>
                <w:rFonts w:ascii="Century Gothic" w:eastAsia="Century Gothic" w:hAnsi="Century Gothic" w:cs="Century Gothic"/>
                <w:color w:val="000000"/>
                <w:sz w:val="24"/>
                <w:szCs w:val="24"/>
              </w:rPr>
            </w:pPr>
            <w:proofErr w:type="spellStart"/>
            <w:r>
              <w:rPr>
                <w:rFonts w:ascii="Century Gothic" w:eastAsia="Century Gothic" w:hAnsi="Century Gothic" w:cs="Century Gothic"/>
                <w:color w:val="000000"/>
                <w:sz w:val="24"/>
                <w:szCs w:val="24"/>
              </w:rPr>
              <w:t>Pepito</w:t>
            </w:r>
            <w:proofErr w:type="spellEnd"/>
            <w:r>
              <w:rPr>
                <w:rFonts w:ascii="Century Gothic" w:eastAsia="Century Gothic" w:hAnsi="Century Gothic" w:cs="Century Gothic"/>
                <w:color w:val="000000"/>
                <w:sz w:val="24"/>
                <w:szCs w:val="24"/>
              </w:rPr>
              <w:t>, James Ed L.</w:t>
            </w:r>
          </w:p>
          <w:p w:rsidR="00C40C87" w:rsidRDefault="00291DDB" w:rsidP="0017704A">
            <w:pPr>
              <w:numPr>
                <w:ilvl w:val="0"/>
                <w:numId w:val="6"/>
              </w:numPr>
              <w:pBdr>
                <w:top w:val="nil"/>
                <w:left w:val="nil"/>
                <w:bottom w:val="nil"/>
                <w:right w:val="nil"/>
                <w:between w:val="nil"/>
              </w:pBdr>
              <w:spacing w:line="360" w:lineRule="auto"/>
              <w:ind w:right="17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Sarmiento, Angel Grace C.</w:t>
            </w:r>
          </w:p>
          <w:p w:rsidR="00C40C87" w:rsidRDefault="00291DDB" w:rsidP="0017704A">
            <w:pPr>
              <w:numPr>
                <w:ilvl w:val="0"/>
                <w:numId w:val="6"/>
              </w:numPr>
              <w:pBdr>
                <w:top w:val="nil"/>
                <w:left w:val="nil"/>
                <w:bottom w:val="nil"/>
                <w:right w:val="nil"/>
                <w:between w:val="nil"/>
              </w:pBdr>
              <w:spacing w:line="360" w:lineRule="auto"/>
              <w:ind w:right="170"/>
              <w:rPr>
                <w:rFonts w:ascii="Century Gothic" w:eastAsia="Century Gothic" w:hAnsi="Century Gothic" w:cs="Century Gothic"/>
                <w:color w:val="000000"/>
                <w:sz w:val="24"/>
                <w:szCs w:val="24"/>
              </w:rPr>
            </w:pPr>
            <w:bookmarkStart w:id="1" w:name="_hte9vbp6ffcj" w:colFirst="0" w:colLast="0"/>
            <w:bookmarkEnd w:id="1"/>
            <w:proofErr w:type="spellStart"/>
            <w:r>
              <w:rPr>
                <w:rFonts w:ascii="Century Gothic" w:eastAsia="Century Gothic" w:hAnsi="Century Gothic" w:cs="Century Gothic"/>
                <w:color w:val="000000"/>
                <w:sz w:val="24"/>
                <w:szCs w:val="24"/>
              </w:rPr>
              <w:t>Sy</w:t>
            </w:r>
            <w:proofErr w:type="spellEnd"/>
            <w:r>
              <w:rPr>
                <w:rFonts w:ascii="Century Gothic" w:eastAsia="Century Gothic" w:hAnsi="Century Gothic" w:cs="Century Gothic"/>
                <w:color w:val="000000"/>
                <w:sz w:val="24"/>
                <w:szCs w:val="24"/>
              </w:rPr>
              <w:t>, Christian Dave B.</w:t>
            </w:r>
          </w:p>
          <w:p w:rsidR="00C40C87" w:rsidRDefault="00C40C87" w:rsidP="0017704A">
            <w:pPr>
              <w:pBdr>
                <w:top w:val="nil"/>
                <w:left w:val="nil"/>
                <w:bottom w:val="nil"/>
                <w:right w:val="nil"/>
                <w:between w:val="nil"/>
              </w:pBdr>
              <w:spacing w:line="360" w:lineRule="auto"/>
              <w:ind w:left="538" w:right="170" w:firstLine="0"/>
              <w:rPr>
                <w:rFonts w:ascii="Century Gothic" w:eastAsia="Century Gothic" w:hAnsi="Century Gothic" w:cs="Century Gothic"/>
                <w:sz w:val="10"/>
                <w:szCs w:val="10"/>
              </w:rPr>
            </w:pPr>
            <w:bookmarkStart w:id="2" w:name="_co2bcirf6bx0" w:colFirst="0" w:colLast="0"/>
            <w:bookmarkEnd w:id="2"/>
          </w:p>
        </w:tc>
      </w:tr>
      <w:tr w:rsidR="00C40C87">
        <w:trPr>
          <w:trHeight w:val="152"/>
        </w:trPr>
        <w:tc>
          <w:tcPr>
            <w:tcW w:w="2689" w:type="dxa"/>
            <w:tcBorders>
              <w:top w:val="single" w:sz="4" w:space="0" w:color="FFFFFF"/>
            </w:tcBorders>
            <w:shd w:val="clear" w:color="auto" w:fill="000000"/>
            <w:vAlign w:val="center"/>
          </w:tcPr>
          <w:p w:rsidR="00C40C87" w:rsidRDefault="00291DDB" w:rsidP="0017704A">
            <w:pPr>
              <w:spacing w:before="140" w:after="60" w:line="360" w:lineRule="auto"/>
              <w:ind w:left="0" w:right="452" w:firstLine="0"/>
              <w:rPr>
                <w:rFonts w:ascii="Century Gothic" w:eastAsia="Century Gothic" w:hAnsi="Century Gothic" w:cs="Century Gothic"/>
                <w:b/>
                <w:bCs/>
                <w:color w:val="FFFFFF"/>
                <w:sz w:val="24"/>
                <w:szCs w:val="24"/>
              </w:rPr>
            </w:pPr>
            <w:r>
              <w:rPr>
                <w:rFonts w:ascii="Century Gothic" w:eastAsia="Century Gothic" w:hAnsi="Century Gothic" w:cs="Century Gothic"/>
                <w:b/>
                <w:bCs/>
                <w:color w:val="FFFFFF"/>
                <w:sz w:val="24"/>
                <w:szCs w:val="24"/>
              </w:rPr>
              <w:t>Program</w:t>
            </w:r>
          </w:p>
        </w:tc>
        <w:tc>
          <w:tcPr>
            <w:tcW w:w="8079" w:type="dxa"/>
            <w:vAlign w:val="center"/>
          </w:tcPr>
          <w:p w:rsidR="00C40C87" w:rsidRDefault="00291DDB" w:rsidP="0017704A">
            <w:pPr>
              <w:pBdr>
                <w:top w:val="nil"/>
                <w:left w:val="nil"/>
                <w:bottom w:val="nil"/>
                <w:right w:val="nil"/>
                <w:between w:val="nil"/>
              </w:pBdr>
              <w:spacing w:before="140" w:after="60" w:line="360" w:lineRule="auto"/>
              <w:ind w:left="360" w:right="170" w:firstLine="0"/>
              <w:rPr>
                <w:rFonts w:ascii="Century Gothic" w:eastAsia="Century Gothic" w:hAnsi="Century Gothic" w:cs="Century Gothic"/>
                <w:b/>
                <w:bCs/>
                <w:sz w:val="10"/>
                <w:szCs w:val="10"/>
              </w:rPr>
            </w:pPr>
            <w:r>
              <w:rPr>
                <w:rFonts w:ascii="Century Gothic" w:eastAsia="Century Gothic" w:hAnsi="Century Gothic" w:cs="Century Gothic"/>
                <w:b/>
                <w:bCs/>
                <w:color w:val="000000"/>
                <w:sz w:val="24"/>
                <w:szCs w:val="24"/>
              </w:rPr>
              <w:t>Bachelor of Science in Computer Science</w:t>
            </w:r>
          </w:p>
        </w:tc>
      </w:tr>
    </w:tbl>
    <w:p w:rsidR="00C40C87" w:rsidRDefault="00C40C87" w:rsidP="0017704A">
      <w:pPr>
        <w:spacing w:line="360" w:lineRule="auto"/>
        <w:ind w:left="0" w:right="452" w:firstLine="0"/>
        <w:rPr>
          <w:rFonts w:ascii="Century Gothic" w:eastAsia="Century Gothic" w:hAnsi="Century Gothic" w:cs="Century Gothic"/>
          <w:sz w:val="10"/>
          <w:szCs w:val="10"/>
        </w:rPr>
      </w:pPr>
    </w:p>
    <w:tbl>
      <w:tblPr>
        <w:tblStyle w:val="a0"/>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5"/>
        <w:gridCol w:w="8093"/>
      </w:tblGrid>
      <w:tr w:rsidR="00C40C87">
        <w:tc>
          <w:tcPr>
            <w:tcW w:w="2675" w:type="dxa"/>
            <w:tcBorders>
              <w:bottom w:val="single" w:sz="4" w:space="0" w:color="FFFFFF"/>
            </w:tcBorders>
            <w:shd w:val="clear" w:color="auto" w:fill="000000"/>
            <w:vAlign w:val="center"/>
          </w:tcPr>
          <w:p w:rsidR="00C40C87" w:rsidRDefault="00291DDB" w:rsidP="0017704A">
            <w:pPr>
              <w:spacing w:before="140" w:after="60" w:line="360" w:lineRule="auto"/>
              <w:ind w:left="0" w:right="452" w:firstLine="0"/>
              <w:rPr>
                <w:rFonts w:ascii="Century Gothic" w:eastAsia="Century Gothic" w:hAnsi="Century Gothic" w:cs="Century Gothic"/>
                <w:b/>
                <w:bCs/>
                <w:color w:val="FFFFFF"/>
                <w:sz w:val="24"/>
                <w:szCs w:val="24"/>
              </w:rPr>
            </w:pPr>
            <w:r>
              <w:rPr>
                <w:rFonts w:ascii="Century Gothic" w:eastAsia="Century Gothic" w:hAnsi="Century Gothic" w:cs="Century Gothic"/>
                <w:b/>
                <w:bCs/>
                <w:color w:val="FFFFFF"/>
                <w:sz w:val="24"/>
                <w:szCs w:val="24"/>
              </w:rPr>
              <w:t>Proposed Title</w:t>
            </w:r>
          </w:p>
        </w:tc>
        <w:tc>
          <w:tcPr>
            <w:tcW w:w="8093" w:type="dxa"/>
            <w:vAlign w:val="center"/>
          </w:tcPr>
          <w:p w:rsidR="00C40C87" w:rsidRDefault="00291DDB" w:rsidP="0017704A">
            <w:pPr>
              <w:spacing w:before="140" w:after="60" w:line="360" w:lineRule="auto"/>
              <w:ind w:left="360" w:right="170" w:firstLine="0"/>
              <w:rPr>
                <w:rFonts w:ascii="Century Gothic" w:eastAsia="Century Gothic" w:hAnsi="Century Gothic" w:cs="Century Gothic"/>
                <w:b/>
                <w:bCs/>
                <w:color w:val="0F0F0F"/>
                <w:sz w:val="10"/>
                <w:szCs w:val="10"/>
              </w:rPr>
            </w:pPr>
            <w:proofErr w:type="spellStart"/>
            <w:r>
              <w:rPr>
                <w:rFonts w:ascii="Century Gothic" w:eastAsia="Century Gothic" w:hAnsi="Century Gothic" w:cs="Century Gothic"/>
                <w:b/>
                <w:bCs/>
                <w:color w:val="0F0F0F"/>
                <w:sz w:val="24"/>
                <w:szCs w:val="24"/>
              </w:rPr>
              <w:t>ThesisVault</w:t>
            </w:r>
            <w:proofErr w:type="spellEnd"/>
            <w:r>
              <w:rPr>
                <w:rFonts w:ascii="Century Gothic" w:eastAsia="Century Gothic" w:hAnsi="Century Gothic" w:cs="Century Gothic"/>
                <w:b/>
                <w:bCs/>
                <w:color w:val="0F0F0F"/>
                <w:sz w:val="24"/>
                <w:szCs w:val="24"/>
              </w:rPr>
              <w:t>: A Smart Repository System for Preserving and Accessing Academic Research</w:t>
            </w:r>
          </w:p>
        </w:tc>
      </w:tr>
      <w:tr w:rsidR="00C40C87">
        <w:tc>
          <w:tcPr>
            <w:tcW w:w="2675" w:type="dxa"/>
            <w:tcBorders>
              <w:top w:val="single" w:sz="4" w:space="0" w:color="FFFFFF"/>
              <w:bottom w:val="single" w:sz="4" w:space="0" w:color="FFFFFF"/>
            </w:tcBorders>
            <w:shd w:val="clear" w:color="auto" w:fill="000000"/>
            <w:vAlign w:val="center"/>
          </w:tcPr>
          <w:p w:rsidR="00C40C87" w:rsidRDefault="00291DDB" w:rsidP="0017704A">
            <w:pPr>
              <w:spacing w:line="360" w:lineRule="auto"/>
              <w:ind w:left="0" w:right="452" w:firstLine="0"/>
              <w:rPr>
                <w:rFonts w:ascii="Century Gothic" w:eastAsia="Century Gothic" w:hAnsi="Century Gothic" w:cs="Century Gothic"/>
                <w:b/>
                <w:bCs/>
                <w:color w:val="FFFFFF"/>
                <w:sz w:val="24"/>
                <w:szCs w:val="24"/>
              </w:rPr>
            </w:pPr>
            <w:r>
              <w:rPr>
                <w:rFonts w:ascii="Century Gothic" w:eastAsia="Century Gothic" w:hAnsi="Century Gothic" w:cs="Century Gothic"/>
                <w:b/>
                <w:bCs/>
                <w:color w:val="FFFFFF"/>
                <w:sz w:val="24"/>
                <w:szCs w:val="24"/>
              </w:rPr>
              <w:t>Area of Investigation</w:t>
            </w:r>
          </w:p>
        </w:tc>
        <w:tc>
          <w:tcPr>
            <w:tcW w:w="8093" w:type="dxa"/>
            <w:vAlign w:val="center"/>
          </w:tcPr>
          <w:p w:rsidR="00C40C87" w:rsidRDefault="00C40C87" w:rsidP="0017704A">
            <w:pPr>
              <w:tabs>
                <w:tab w:val="left" w:pos="888"/>
              </w:tabs>
              <w:spacing w:line="360" w:lineRule="auto"/>
              <w:ind w:left="360" w:right="170" w:firstLine="0"/>
              <w:jc w:val="both"/>
              <w:rPr>
                <w:rFonts w:ascii="Century Gothic" w:eastAsia="Century Gothic" w:hAnsi="Century Gothic" w:cs="Century Gothic"/>
                <w:color w:val="0F0F0F"/>
                <w:sz w:val="10"/>
                <w:szCs w:val="10"/>
              </w:rPr>
            </w:pPr>
          </w:p>
          <w:p w:rsidR="00C40C87" w:rsidRDefault="00291DDB" w:rsidP="0017704A">
            <w:pPr>
              <w:tabs>
                <w:tab w:val="left" w:pos="825"/>
              </w:tabs>
              <w:spacing w:line="360" w:lineRule="auto"/>
              <w:ind w:left="360" w:right="172" w:firstLine="720"/>
              <w:jc w:val="both"/>
              <w:rPr>
                <w:rFonts w:ascii="Century Gothic" w:eastAsia="Century Gothic" w:hAnsi="Century Gothic" w:cs="Century Gothic"/>
                <w:color w:val="0F0F0F"/>
                <w:sz w:val="24"/>
                <w:szCs w:val="24"/>
              </w:rPr>
            </w:pPr>
            <w:r>
              <w:rPr>
                <w:rFonts w:ascii="Century Gothic" w:eastAsia="Century Gothic" w:hAnsi="Century Gothic" w:cs="Century Gothic"/>
                <w:color w:val="0F0F0F"/>
                <w:sz w:val="24"/>
                <w:szCs w:val="24"/>
              </w:rPr>
              <w:t>This study centers on the development and implementation of </w:t>
            </w:r>
            <w:proofErr w:type="spellStart"/>
            <w:r>
              <w:rPr>
                <w:rFonts w:ascii="Century Gothic" w:eastAsia="Century Gothic" w:hAnsi="Century Gothic" w:cs="Century Gothic"/>
                <w:color w:val="0F0F0F"/>
                <w:sz w:val="24"/>
                <w:szCs w:val="24"/>
              </w:rPr>
              <w:t>ThesisVault</w:t>
            </w:r>
            <w:proofErr w:type="spellEnd"/>
            <w:r>
              <w:rPr>
                <w:rFonts w:ascii="Century Gothic" w:eastAsia="Century Gothic" w:hAnsi="Century Gothic" w:cs="Century Gothic"/>
                <w:color w:val="0F0F0F"/>
                <w:sz w:val="24"/>
                <w:szCs w:val="24"/>
              </w:rPr>
              <w:t xml:space="preserve">, a web-based repository system exclusively for the Bachelor of Science in Computer Science (BSCS) program at St. Clare College of Caloocan. The proposed system is specifically focused </w:t>
            </w:r>
            <w:r>
              <w:rPr>
                <w:rFonts w:ascii="Century Gothic" w:eastAsia="Century Gothic" w:hAnsi="Century Gothic" w:cs="Century Gothic"/>
                <w:color w:val="0F0F0F"/>
                <w:sz w:val="24"/>
                <w:szCs w:val="24"/>
              </w:rPr>
              <w:t>on:</w:t>
            </w:r>
          </w:p>
          <w:p w:rsidR="00C40C87" w:rsidRDefault="00C40C87" w:rsidP="0017704A">
            <w:pPr>
              <w:tabs>
                <w:tab w:val="left" w:pos="888"/>
              </w:tabs>
              <w:spacing w:line="360" w:lineRule="auto"/>
              <w:ind w:left="360" w:right="172" w:firstLine="720"/>
              <w:jc w:val="both"/>
              <w:rPr>
                <w:rFonts w:ascii="Century Gothic" w:eastAsia="Century Gothic" w:hAnsi="Century Gothic" w:cs="Century Gothic"/>
                <w:color w:val="0F0F0F"/>
                <w:sz w:val="10"/>
                <w:szCs w:val="10"/>
              </w:rPr>
            </w:pPr>
          </w:p>
          <w:p w:rsidR="00C40C87" w:rsidRDefault="00291DDB" w:rsidP="0017704A">
            <w:pPr>
              <w:numPr>
                <w:ilvl w:val="0"/>
                <w:numId w:val="5"/>
              </w:numPr>
              <w:tabs>
                <w:tab w:val="left" w:pos="888"/>
              </w:tabs>
              <w:spacing w:line="360" w:lineRule="auto"/>
              <w:ind w:right="172"/>
              <w:jc w:val="both"/>
              <w:rPr>
                <w:rFonts w:ascii="Century Gothic" w:eastAsia="Century Gothic" w:hAnsi="Century Gothic" w:cs="Century Gothic"/>
                <w:color w:val="0F0F0F"/>
                <w:sz w:val="24"/>
                <w:szCs w:val="24"/>
              </w:rPr>
            </w:pPr>
            <w:r>
              <w:rPr>
                <w:rFonts w:ascii="Century Gothic" w:eastAsia="Century Gothic" w:hAnsi="Century Gothic" w:cs="Century Gothic"/>
                <w:b/>
                <w:bCs/>
                <w:color w:val="0F0F0F"/>
                <w:sz w:val="24"/>
                <w:szCs w:val="24"/>
              </w:rPr>
              <w:t xml:space="preserve">Digital Archiving </w:t>
            </w:r>
            <w:r>
              <w:rPr>
                <w:rFonts w:ascii="Century Gothic" w:eastAsia="Century Gothic" w:hAnsi="Century Gothic" w:cs="Century Gothic"/>
                <w:color w:val="0F0F0F"/>
                <w:sz w:val="24"/>
                <w:szCs w:val="24"/>
              </w:rPr>
              <w:t>– Enabling the upload, storage, and viewing of final thesis documents in PDF and DOCX formats.</w:t>
            </w:r>
          </w:p>
          <w:p w:rsidR="00C40C87" w:rsidRDefault="00291DDB" w:rsidP="0017704A">
            <w:pPr>
              <w:numPr>
                <w:ilvl w:val="0"/>
                <w:numId w:val="5"/>
              </w:numPr>
              <w:tabs>
                <w:tab w:val="left" w:pos="888"/>
              </w:tabs>
              <w:spacing w:line="360" w:lineRule="auto"/>
              <w:ind w:right="172"/>
              <w:jc w:val="both"/>
              <w:rPr>
                <w:rFonts w:ascii="Century Gothic" w:eastAsia="Century Gothic" w:hAnsi="Century Gothic" w:cs="Century Gothic"/>
                <w:color w:val="0F0F0F"/>
                <w:sz w:val="24"/>
                <w:szCs w:val="24"/>
              </w:rPr>
            </w:pPr>
            <w:r>
              <w:rPr>
                <w:rFonts w:ascii="Century Gothic" w:eastAsia="Century Gothic" w:hAnsi="Century Gothic" w:cs="Century Gothic"/>
                <w:b/>
                <w:bCs/>
                <w:color w:val="0F0F0F"/>
                <w:sz w:val="24"/>
                <w:szCs w:val="24"/>
              </w:rPr>
              <w:lastRenderedPageBreak/>
              <w:t>Information Retrieval </w:t>
            </w:r>
            <w:r>
              <w:rPr>
                <w:rFonts w:ascii="Century Gothic" w:eastAsia="Century Gothic" w:hAnsi="Century Gothic" w:cs="Century Gothic"/>
                <w:color w:val="0F0F0F"/>
                <w:sz w:val="24"/>
                <w:szCs w:val="24"/>
              </w:rPr>
              <w:t>– Implementing a full-text search engine and filtering mechanisms (by author, year, keywords) to facilitate efficient document discovery and retrieval.</w:t>
            </w:r>
          </w:p>
          <w:p w:rsidR="00C40C87" w:rsidRDefault="00C40C87" w:rsidP="0017704A">
            <w:pPr>
              <w:tabs>
                <w:tab w:val="left" w:pos="888"/>
              </w:tabs>
              <w:spacing w:line="360" w:lineRule="auto"/>
              <w:ind w:left="0" w:right="172" w:firstLine="0"/>
              <w:jc w:val="both"/>
              <w:rPr>
                <w:rFonts w:ascii="Century Gothic" w:eastAsia="Century Gothic" w:hAnsi="Century Gothic" w:cs="Century Gothic"/>
                <w:color w:val="0F0F0F"/>
                <w:sz w:val="10"/>
                <w:szCs w:val="10"/>
              </w:rPr>
            </w:pPr>
          </w:p>
          <w:p w:rsidR="00C40C87" w:rsidRDefault="00291DDB" w:rsidP="0017704A">
            <w:pPr>
              <w:numPr>
                <w:ilvl w:val="0"/>
                <w:numId w:val="5"/>
              </w:numPr>
              <w:tabs>
                <w:tab w:val="left" w:pos="888"/>
              </w:tabs>
              <w:spacing w:line="360" w:lineRule="auto"/>
              <w:ind w:right="172"/>
              <w:jc w:val="both"/>
              <w:rPr>
                <w:rFonts w:ascii="Century Gothic" w:eastAsia="Century Gothic" w:hAnsi="Century Gothic" w:cs="Century Gothic"/>
                <w:color w:val="0F0F0F"/>
                <w:sz w:val="24"/>
                <w:szCs w:val="24"/>
              </w:rPr>
            </w:pPr>
            <w:r>
              <w:rPr>
                <w:rFonts w:ascii="Century Gothic" w:eastAsia="Century Gothic" w:hAnsi="Century Gothic" w:cs="Century Gothic"/>
                <w:b/>
                <w:bCs/>
                <w:color w:val="0F0F0F"/>
                <w:sz w:val="24"/>
                <w:szCs w:val="24"/>
              </w:rPr>
              <w:t xml:space="preserve">Metadata Management </w:t>
            </w:r>
            <w:r>
              <w:rPr>
                <w:rFonts w:ascii="Century Gothic" w:eastAsia="Century Gothic" w:hAnsi="Century Gothic" w:cs="Century Gothic"/>
                <w:color w:val="0F0F0F"/>
                <w:sz w:val="24"/>
                <w:szCs w:val="24"/>
              </w:rPr>
              <w:t>– Designing a schema for encoding and managing thesis metadata, including title, au</w:t>
            </w:r>
            <w:r>
              <w:rPr>
                <w:rFonts w:ascii="Century Gothic" w:eastAsia="Century Gothic" w:hAnsi="Century Gothic" w:cs="Century Gothic"/>
                <w:color w:val="0F0F0F"/>
                <w:sz w:val="24"/>
                <w:szCs w:val="24"/>
              </w:rPr>
              <w:t>thor, year, abstract, and adviser, to ensure systematic organization.</w:t>
            </w:r>
          </w:p>
          <w:p w:rsidR="00C40C87" w:rsidRDefault="00C40C87" w:rsidP="0017704A">
            <w:pPr>
              <w:tabs>
                <w:tab w:val="left" w:pos="888"/>
              </w:tabs>
              <w:spacing w:line="360" w:lineRule="auto"/>
              <w:ind w:left="0" w:right="172" w:firstLine="0"/>
              <w:jc w:val="both"/>
              <w:rPr>
                <w:rFonts w:ascii="Century Gothic" w:eastAsia="Century Gothic" w:hAnsi="Century Gothic" w:cs="Century Gothic"/>
                <w:color w:val="0F0F0F"/>
                <w:sz w:val="10"/>
                <w:szCs w:val="10"/>
              </w:rPr>
            </w:pPr>
          </w:p>
          <w:p w:rsidR="00C40C87" w:rsidRDefault="00291DDB" w:rsidP="0017704A">
            <w:pPr>
              <w:numPr>
                <w:ilvl w:val="0"/>
                <w:numId w:val="5"/>
              </w:numPr>
              <w:tabs>
                <w:tab w:val="left" w:pos="888"/>
              </w:tabs>
              <w:spacing w:line="360" w:lineRule="auto"/>
              <w:ind w:right="172"/>
              <w:jc w:val="both"/>
              <w:rPr>
                <w:rFonts w:ascii="Century Gothic" w:eastAsia="Century Gothic" w:hAnsi="Century Gothic" w:cs="Century Gothic"/>
                <w:color w:val="0F0F0F"/>
                <w:sz w:val="24"/>
                <w:szCs w:val="24"/>
              </w:rPr>
            </w:pPr>
            <w:r>
              <w:rPr>
                <w:rFonts w:ascii="Century Gothic" w:eastAsia="Century Gothic" w:hAnsi="Century Gothic" w:cs="Century Gothic"/>
                <w:b/>
                <w:bCs/>
                <w:color w:val="0F0F0F"/>
                <w:sz w:val="24"/>
                <w:szCs w:val="24"/>
              </w:rPr>
              <w:t xml:space="preserve">Access Control </w:t>
            </w:r>
            <w:r>
              <w:rPr>
                <w:rFonts w:ascii="Century Gothic" w:eastAsia="Century Gothic" w:hAnsi="Century Gothic" w:cs="Century Gothic"/>
                <w:color w:val="0F0F0F"/>
                <w:sz w:val="24"/>
                <w:szCs w:val="24"/>
              </w:rPr>
              <w:t>– Establishing and implementing a role-based user permission system with distinct privileges for Guest Users, Students, Faculty, and a System Administrator to ensure prop</w:t>
            </w:r>
            <w:r>
              <w:rPr>
                <w:rFonts w:ascii="Century Gothic" w:eastAsia="Century Gothic" w:hAnsi="Century Gothic" w:cs="Century Gothic"/>
                <w:color w:val="0F0F0F"/>
                <w:sz w:val="24"/>
                <w:szCs w:val="24"/>
              </w:rPr>
              <w:t>er usage and content oversight.</w:t>
            </w:r>
          </w:p>
          <w:p w:rsidR="00C40C87" w:rsidRDefault="00C40C87" w:rsidP="0017704A">
            <w:pPr>
              <w:tabs>
                <w:tab w:val="left" w:pos="888"/>
              </w:tabs>
              <w:spacing w:line="360" w:lineRule="auto"/>
              <w:ind w:left="0" w:right="172" w:firstLine="0"/>
              <w:jc w:val="both"/>
              <w:rPr>
                <w:rFonts w:ascii="Century Gothic" w:eastAsia="Century Gothic" w:hAnsi="Century Gothic" w:cs="Century Gothic"/>
                <w:color w:val="0F0F0F"/>
                <w:sz w:val="10"/>
                <w:szCs w:val="10"/>
              </w:rPr>
            </w:pPr>
          </w:p>
          <w:p w:rsidR="00C40C87" w:rsidRDefault="00291DDB" w:rsidP="0017704A">
            <w:pPr>
              <w:numPr>
                <w:ilvl w:val="0"/>
                <w:numId w:val="5"/>
              </w:numPr>
              <w:tabs>
                <w:tab w:val="left" w:pos="888"/>
              </w:tabs>
              <w:spacing w:line="360" w:lineRule="auto"/>
              <w:ind w:right="172"/>
              <w:jc w:val="both"/>
              <w:rPr>
                <w:rFonts w:ascii="Century Gothic" w:eastAsia="Century Gothic" w:hAnsi="Century Gothic" w:cs="Century Gothic"/>
                <w:color w:val="0F0F0F"/>
                <w:sz w:val="24"/>
                <w:szCs w:val="24"/>
              </w:rPr>
            </w:pPr>
            <w:r>
              <w:rPr>
                <w:rFonts w:ascii="Century Gothic" w:eastAsia="Century Gothic" w:hAnsi="Century Gothic" w:cs="Century Gothic"/>
                <w:b/>
                <w:bCs/>
                <w:color w:val="0F0F0F"/>
                <w:sz w:val="24"/>
                <w:szCs w:val="24"/>
              </w:rPr>
              <w:t xml:space="preserve">System Infrastructure </w:t>
            </w:r>
            <w:r>
              <w:rPr>
                <w:rFonts w:ascii="Century Gothic" w:eastAsia="Century Gothic" w:hAnsi="Century Gothic" w:cs="Century Gothic"/>
                <w:color w:val="0F0F0F"/>
                <w:sz w:val="24"/>
                <w:szCs w:val="24"/>
              </w:rPr>
              <w:t xml:space="preserve">– Developing a secure, web-based platform accessible via common browsers (Chrome, Firefox, Edge, </w:t>
            </w:r>
            <w:proofErr w:type="gramStart"/>
            <w:r>
              <w:rPr>
                <w:rFonts w:ascii="Century Gothic" w:eastAsia="Century Gothic" w:hAnsi="Century Gothic" w:cs="Century Gothic"/>
                <w:color w:val="0F0F0F"/>
                <w:sz w:val="24"/>
                <w:szCs w:val="24"/>
              </w:rPr>
              <w:t>Safari</w:t>
            </w:r>
            <w:proofErr w:type="gramEnd"/>
            <w:r>
              <w:rPr>
                <w:rFonts w:ascii="Century Gothic" w:eastAsia="Century Gothic" w:hAnsi="Century Gothic" w:cs="Century Gothic"/>
                <w:color w:val="0F0F0F"/>
                <w:sz w:val="24"/>
                <w:szCs w:val="24"/>
              </w:rPr>
              <w:t>) that provides remote access while being delimited to institutional use only.</w:t>
            </w:r>
          </w:p>
          <w:p w:rsidR="00C40C87" w:rsidRDefault="00C40C87" w:rsidP="0017704A">
            <w:pPr>
              <w:tabs>
                <w:tab w:val="left" w:pos="888"/>
              </w:tabs>
              <w:spacing w:line="360" w:lineRule="auto"/>
              <w:ind w:left="0" w:right="172" w:firstLine="0"/>
              <w:jc w:val="both"/>
              <w:rPr>
                <w:rFonts w:ascii="Century Gothic" w:eastAsia="Century Gothic" w:hAnsi="Century Gothic" w:cs="Century Gothic"/>
                <w:color w:val="0F0F0F"/>
                <w:sz w:val="10"/>
                <w:szCs w:val="10"/>
              </w:rPr>
            </w:pPr>
          </w:p>
          <w:p w:rsidR="00C40C87" w:rsidRDefault="00291DDB" w:rsidP="0017704A">
            <w:pPr>
              <w:tabs>
                <w:tab w:val="left" w:pos="1095"/>
              </w:tabs>
              <w:spacing w:line="360" w:lineRule="auto"/>
              <w:ind w:left="360" w:right="360" w:firstLine="720"/>
              <w:jc w:val="both"/>
              <w:rPr>
                <w:rFonts w:ascii="Century Gothic" w:eastAsia="Century Gothic" w:hAnsi="Century Gothic" w:cs="Century Gothic"/>
                <w:color w:val="0F0F0F"/>
                <w:sz w:val="24"/>
                <w:szCs w:val="24"/>
              </w:rPr>
            </w:pPr>
            <w:r>
              <w:rPr>
                <w:rFonts w:ascii="Century Gothic" w:eastAsia="Century Gothic" w:hAnsi="Century Gothic" w:cs="Century Gothic"/>
                <w:color w:val="0F0F0F"/>
                <w:sz w:val="24"/>
                <w:szCs w:val="24"/>
              </w:rPr>
              <w:t>The investigation explicitly excludes theses from other programs, non-standard file formats, mobile app development, public access, advanced features like plagiarism checkers, and high-level cybersecurity measures.</w:t>
            </w:r>
          </w:p>
          <w:p w:rsidR="00C40C87" w:rsidRDefault="00C40C87" w:rsidP="0017704A">
            <w:pPr>
              <w:tabs>
                <w:tab w:val="left" w:pos="888"/>
              </w:tabs>
              <w:spacing w:line="360" w:lineRule="auto"/>
              <w:ind w:left="360" w:right="360" w:firstLine="720"/>
              <w:jc w:val="both"/>
              <w:rPr>
                <w:rFonts w:ascii="Century Gothic" w:eastAsia="Century Gothic" w:hAnsi="Century Gothic" w:cs="Century Gothic"/>
                <w:color w:val="0F0F0F"/>
                <w:sz w:val="10"/>
                <w:szCs w:val="10"/>
              </w:rPr>
            </w:pPr>
          </w:p>
        </w:tc>
      </w:tr>
      <w:tr w:rsidR="00C40C87">
        <w:tc>
          <w:tcPr>
            <w:tcW w:w="2675" w:type="dxa"/>
            <w:tcBorders>
              <w:top w:val="single" w:sz="4" w:space="0" w:color="FFFFFF"/>
              <w:bottom w:val="single" w:sz="4" w:space="0" w:color="FFFFFF"/>
            </w:tcBorders>
            <w:shd w:val="clear" w:color="auto" w:fill="000000"/>
            <w:vAlign w:val="center"/>
          </w:tcPr>
          <w:p w:rsidR="00C40C87" w:rsidRDefault="00291DDB" w:rsidP="0017704A">
            <w:pPr>
              <w:spacing w:line="360" w:lineRule="auto"/>
              <w:ind w:left="0" w:right="452" w:firstLine="0"/>
              <w:rPr>
                <w:rFonts w:ascii="Century Gothic" w:eastAsia="Century Gothic" w:hAnsi="Century Gothic" w:cs="Century Gothic"/>
                <w:b/>
                <w:bCs/>
                <w:color w:val="FFFFFF"/>
                <w:sz w:val="24"/>
                <w:szCs w:val="24"/>
              </w:rPr>
            </w:pPr>
            <w:r>
              <w:rPr>
                <w:rFonts w:ascii="Century Gothic" w:eastAsia="Century Gothic" w:hAnsi="Century Gothic" w:cs="Century Gothic"/>
                <w:b/>
                <w:bCs/>
                <w:color w:val="FFFFFF"/>
                <w:sz w:val="24"/>
                <w:szCs w:val="24"/>
              </w:rPr>
              <w:lastRenderedPageBreak/>
              <w:t>Reasons for Choice of Project</w:t>
            </w:r>
          </w:p>
        </w:tc>
        <w:tc>
          <w:tcPr>
            <w:tcW w:w="8093" w:type="dxa"/>
            <w:vAlign w:val="center"/>
          </w:tcPr>
          <w:p w:rsidR="00C40C87" w:rsidRDefault="00C40C87" w:rsidP="0017704A">
            <w:pPr>
              <w:pBdr>
                <w:top w:val="nil"/>
                <w:left w:val="nil"/>
                <w:bottom w:val="nil"/>
                <w:right w:val="nil"/>
                <w:between w:val="nil"/>
              </w:pBdr>
              <w:spacing w:line="360" w:lineRule="auto"/>
              <w:ind w:left="360" w:right="170" w:firstLine="720"/>
              <w:jc w:val="both"/>
              <w:rPr>
                <w:rFonts w:ascii="Century Gothic" w:eastAsia="Century Gothic" w:hAnsi="Century Gothic" w:cs="Century Gothic"/>
                <w:color w:val="0F0F0F"/>
                <w:sz w:val="10"/>
                <w:szCs w:val="10"/>
              </w:rPr>
            </w:pPr>
          </w:p>
          <w:p w:rsidR="00C40C87" w:rsidRDefault="00291DDB" w:rsidP="0017704A">
            <w:pPr>
              <w:pBdr>
                <w:top w:val="nil"/>
                <w:left w:val="nil"/>
                <w:bottom w:val="nil"/>
                <w:right w:val="nil"/>
                <w:between w:val="nil"/>
              </w:pBdr>
              <w:spacing w:line="360" w:lineRule="auto"/>
              <w:ind w:left="360" w:right="170" w:firstLine="720"/>
              <w:jc w:val="both"/>
              <w:rPr>
                <w:rFonts w:ascii="Century Gothic" w:eastAsia="Century Gothic" w:hAnsi="Century Gothic" w:cs="Century Gothic"/>
                <w:color w:val="0F0F0F"/>
                <w:sz w:val="10"/>
                <w:szCs w:val="10"/>
              </w:rPr>
            </w:pPr>
            <w:r>
              <w:rPr>
                <w:rFonts w:ascii="Century Gothic" w:eastAsia="Century Gothic" w:hAnsi="Century Gothic" w:cs="Century Gothic"/>
                <w:color w:val="0F0F0F"/>
                <w:sz w:val="24"/>
                <w:szCs w:val="24"/>
              </w:rPr>
              <w:t xml:space="preserve">This project was chosen to directly address the limitations faced by the Bachelor of Science in Computer Science (BSCS) program at St. Clare College of Caloocan, where hardbound </w:t>
            </w:r>
            <w:r>
              <w:rPr>
                <w:rFonts w:ascii="Century Gothic" w:eastAsia="Century Gothic" w:hAnsi="Century Gothic" w:cs="Century Gothic"/>
                <w:color w:val="0F0F0F"/>
                <w:sz w:val="24"/>
                <w:szCs w:val="24"/>
              </w:rPr>
              <w:lastRenderedPageBreak/>
              <w:t>thesis copies are stored behind the computer laboratory. The primary reasons a</w:t>
            </w:r>
            <w:r>
              <w:rPr>
                <w:rFonts w:ascii="Century Gothic" w:eastAsia="Century Gothic" w:hAnsi="Century Gothic" w:cs="Century Gothic"/>
                <w:color w:val="0F0F0F"/>
                <w:sz w:val="24"/>
                <w:szCs w:val="24"/>
              </w:rPr>
              <w:t>re:</w:t>
            </w:r>
          </w:p>
          <w:p w:rsidR="00C40C87" w:rsidRDefault="00C40C87" w:rsidP="0017704A">
            <w:pPr>
              <w:pBdr>
                <w:top w:val="nil"/>
                <w:left w:val="nil"/>
                <w:bottom w:val="nil"/>
                <w:right w:val="nil"/>
                <w:between w:val="nil"/>
              </w:pBdr>
              <w:spacing w:line="360" w:lineRule="auto"/>
              <w:ind w:right="170" w:firstLine="720"/>
              <w:jc w:val="both"/>
              <w:rPr>
                <w:rFonts w:ascii="Century Gothic" w:eastAsia="Century Gothic" w:hAnsi="Century Gothic" w:cs="Century Gothic"/>
                <w:b/>
                <w:bCs/>
                <w:color w:val="0F0F0F"/>
                <w:sz w:val="10"/>
                <w:szCs w:val="10"/>
              </w:rPr>
            </w:pPr>
          </w:p>
          <w:p w:rsidR="00C40C87" w:rsidRDefault="00291DDB" w:rsidP="0017704A">
            <w:pPr>
              <w:numPr>
                <w:ilvl w:val="0"/>
                <w:numId w:val="3"/>
              </w:numPr>
              <w:pBdr>
                <w:top w:val="nil"/>
                <w:left w:val="nil"/>
                <w:bottom w:val="nil"/>
                <w:right w:val="nil"/>
                <w:between w:val="nil"/>
              </w:pBdr>
              <w:spacing w:line="360" w:lineRule="auto"/>
              <w:ind w:right="170"/>
              <w:jc w:val="both"/>
              <w:rPr>
                <w:rFonts w:ascii="Century Gothic" w:eastAsia="Century Gothic" w:hAnsi="Century Gothic" w:cs="Century Gothic"/>
                <w:color w:val="0F0F0F"/>
                <w:sz w:val="24"/>
                <w:szCs w:val="24"/>
              </w:rPr>
            </w:pPr>
            <w:r>
              <w:rPr>
                <w:rFonts w:ascii="Century Gothic" w:eastAsia="Century Gothic" w:hAnsi="Century Gothic" w:cs="Century Gothic"/>
                <w:b/>
                <w:bCs/>
                <w:color w:val="0F0F0F"/>
                <w:sz w:val="24"/>
                <w:szCs w:val="24"/>
              </w:rPr>
              <w:t xml:space="preserve">To Provide a Complementary Digital Solution </w:t>
            </w:r>
            <w:r>
              <w:rPr>
                <w:rFonts w:ascii="Century Gothic" w:eastAsia="Century Gothic" w:hAnsi="Century Gothic" w:cs="Century Gothic"/>
                <w:color w:val="0F0F0F"/>
                <w:sz w:val="24"/>
                <w:szCs w:val="24"/>
              </w:rPr>
              <w:t>– </w:t>
            </w:r>
            <w:proofErr w:type="spellStart"/>
            <w:r>
              <w:rPr>
                <w:rFonts w:ascii="Century Gothic" w:eastAsia="Century Gothic" w:hAnsi="Century Gothic" w:cs="Century Gothic"/>
                <w:color w:val="0F0F0F"/>
                <w:sz w:val="24"/>
                <w:szCs w:val="24"/>
              </w:rPr>
              <w:t>ThesisVault</w:t>
            </w:r>
            <w:proofErr w:type="spellEnd"/>
            <w:r>
              <w:rPr>
                <w:rFonts w:ascii="Century Gothic" w:eastAsia="Century Gothic" w:hAnsi="Century Gothic" w:cs="Century Gothic"/>
                <w:color w:val="0F0F0F"/>
                <w:sz w:val="24"/>
                <w:szCs w:val="24"/>
              </w:rPr>
              <w:t> is designed not to replace the existing physical archive, but to innovate a complementary digital repository. This provides a modern option that enhances theses' accessibility and utility, working alongside the hardbound copies.</w:t>
            </w:r>
          </w:p>
          <w:p w:rsidR="00C40C87" w:rsidRDefault="00C40C87" w:rsidP="0017704A">
            <w:pPr>
              <w:pBdr>
                <w:top w:val="nil"/>
                <w:left w:val="nil"/>
                <w:bottom w:val="nil"/>
                <w:right w:val="nil"/>
                <w:between w:val="nil"/>
              </w:pBdr>
              <w:spacing w:line="360" w:lineRule="auto"/>
              <w:ind w:right="170" w:firstLine="720"/>
              <w:jc w:val="both"/>
              <w:rPr>
                <w:rFonts w:ascii="Century Gothic" w:eastAsia="Century Gothic" w:hAnsi="Century Gothic" w:cs="Century Gothic"/>
                <w:color w:val="0F0F0F"/>
                <w:sz w:val="10"/>
                <w:szCs w:val="10"/>
              </w:rPr>
            </w:pPr>
          </w:p>
          <w:p w:rsidR="00C40C87" w:rsidRDefault="00291DDB" w:rsidP="0017704A">
            <w:pPr>
              <w:numPr>
                <w:ilvl w:val="0"/>
                <w:numId w:val="3"/>
              </w:numPr>
              <w:pBdr>
                <w:top w:val="nil"/>
                <w:left w:val="nil"/>
                <w:bottom w:val="nil"/>
                <w:right w:val="nil"/>
                <w:between w:val="nil"/>
              </w:pBdr>
              <w:spacing w:line="360" w:lineRule="auto"/>
              <w:ind w:right="170"/>
              <w:jc w:val="both"/>
              <w:rPr>
                <w:rFonts w:ascii="Century Gothic" w:eastAsia="Century Gothic" w:hAnsi="Century Gothic" w:cs="Century Gothic"/>
                <w:color w:val="0F0F0F"/>
                <w:sz w:val="24"/>
                <w:szCs w:val="24"/>
              </w:rPr>
            </w:pPr>
            <w:r>
              <w:rPr>
                <w:rFonts w:ascii="Century Gothic" w:eastAsia="Century Gothic" w:hAnsi="Century Gothic" w:cs="Century Gothic"/>
                <w:b/>
                <w:bCs/>
                <w:color w:val="0F0F0F"/>
                <w:sz w:val="24"/>
                <w:szCs w:val="24"/>
              </w:rPr>
              <w:t xml:space="preserve">To Overcome Physical Access Barriers </w:t>
            </w:r>
            <w:r>
              <w:rPr>
                <w:rFonts w:ascii="Century Gothic" w:eastAsia="Century Gothic" w:hAnsi="Century Gothic" w:cs="Century Gothic"/>
                <w:color w:val="0F0F0F"/>
                <w:sz w:val="24"/>
                <w:szCs w:val="24"/>
              </w:rPr>
              <w:t>– The reliance on hardbound copies stored in a single location creates significant access issues for BSCS students and faculty. These are exacerbated by frequent class suspensions (due to typhoons, high heat indexes, et</w:t>
            </w:r>
            <w:r>
              <w:rPr>
                <w:rFonts w:ascii="Century Gothic" w:eastAsia="Century Gothic" w:hAnsi="Century Gothic" w:cs="Century Gothic"/>
                <w:color w:val="0F0F0F"/>
                <w:sz w:val="24"/>
                <w:szCs w:val="24"/>
              </w:rPr>
              <w:t>c.) and pose a major challenge for modular students, those studying abroad, or students with disabilities who cannot be physically present on campus.</w:t>
            </w:r>
          </w:p>
          <w:p w:rsidR="00C40C87" w:rsidRDefault="00C40C87" w:rsidP="0017704A">
            <w:pPr>
              <w:pBdr>
                <w:top w:val="nil"/>
                <w:left w:val="nil"/>
                <w:bottom w:val="nil"/>
                <w:right w:val="nil"/>
                <w:between w:val="nil"/>
              </w:pBdr>
              <w:spacing w:line="360" w:lineRule="auto"/>
              <w:ind w:right="170" w:firstLine="720"/>
              <w:jc w:val="both"/>
              <w:rPr>
                <w:rFonts w:ascii="Century Gothic" w:eastAsia="Century Gothic" w:hAnsi="Century Gothic" w:cs="Century Gothic"/>
                <w:color w:val="0F0F0F"/>
                <w:sz w:val="10"/>
                <w:szCs w:val="10"/>
              </w:rPr>
            </w:pPr>
          </w:p>
          <w:p w:rsidR="00C40C87" w:rsidRDefault="00291DDB" w:rsidP="0017704A">
            <w:pPr>
              <w:numPr>
                <w:ilvl w:val="0"/>
                <w:numId w:val="3"/>
              </w:numPr>
              <w:pBdr>
                <w:top w:val="nil"/>
                <w:left w:val="nil"/>
                <w:bottom w:val="nil"/>
                <w:right w:val="nil"/>
                <w:between w:val="nil"/>
              </w:pBdr>
              <w:spacing w:line="360" w:lineRule="auto"/>
              <w:ind w:right="170"/>
              <w:jc w:val="both"/>
              <w:rPr>
                <w:rFonts w:ascii="Century Gothic" w:eastAsia="Century Gothic" w:hAnsi="Century Gothic" w:cs="Century Gothic"/>
                <w:color w:val="0F0F0F"/>
                <w:sz w:val="24"/>
                <w:szCs w:val="24"/>
              </w:rPr>
            </w:pPr>
            <w:r>
              <w:rPr>
                <w:rFonts w:ascii="Century Gothic" w:eastAsia="Century Gothic" w:hAnsi="Century Gothic" w:cs="Century Gothic"/>
                <w:b/>
                <w:bCs/>
                <w:color w:val="0F0F0F"/>
                <w:sz w:val="24"/>
                <w:szCs w:val="24"/>
              </w:rPr>
              <w:t xml:space="preserve">To Eliminate Thesis Topic Redundancy in the BSCS Program </w:t>
            </w:r>
            <w:r>
              <w:rPr>
                <w:rFonts w:ascii="Century Gothic" w:eastAsia="Century Gothic" w:hAnsi="Century Gothic" w:cs="Century Gothic"/>
                <w:color w:val="0F0F0F"/>
                <w:sz w:val="24"/>
                <w:szCs w:val="24"/>
              </w:rPr>
              <w:t>– The difficulty in accessing the physical these</w:t>
            </w:r>
            <w:r>
              <w:rPr>
                <w:rFonts w:ascii="Century Gothic" w:eastAsia="Century Gothic" w:hAnsi="Century Gothic" w:cs="Century Gothic"/>
                <w:color w:val="0F0F0F"/>
                <w:sz w:val="24"/>
                <w:szCs w:val="24"/>
              </w:rPr>
              <w:t>s behind the computer laboratory makes it challenging for students to review past work, leading them to unintentionally propose and research topics that have already been completed. This results in a waste of valuable time and academic resources within the</w:t>
            </w:r>
            <w:r>
              <w:rPr>
                <w:rFonts w:ascii="Century Gothic" w:eastAsia="Century Gothic" w:hAnsi="Century Gothic" w:cs="Century Gothic"/>
                <w:color w:val="0F0F0F"/>
                <w:sz w:val="24"/>
                <w:szCs w:val="24"/>
              </w:rPr>
              <w:t xml:space="preserve"> program.</w:t>
            </w:r>
          </w:p>
          <w:p w:rsidR="00C40C87" w:rsidRDefault="00C40C87" w:rsidP="0017704A">
            <w:pPr>
              <w:pBdr>
                <w:top w:val="nil"/>
                <w:left w:val="nil"/>
                <w:bottom w:val="nil"/>
                <w:right w:val="nil"/>
                <w:between w:val="nil"/>
              </w:pBdr>
              <w:spacing w:line="360" w:lineRule="auto"/>
              <w:ind w:right="170" w:firstLine="720"/>
              <w:jc w:val="both"/>
              <w:rPr>
                <w:rFonts w:ascii="Century Gothic" w:eastAsia="Century Gothic" w:hAnsi="Century Gothic" w:cs="Century Gothic"/>
                <w:color w:val="0F0F0F"/>
                <w:sz w:val="10"/>
                <w:szCs w:val="10"/>
              </w:rPr>
            </w:pPr>
          </w:p>
          <w:p w:rsidR="00C40C87" w:rsidRDefault="00291DDB" w:rsidP="0017704A">
            <w:pPr>
              <w:numPr>
                <w:ilvl w:val="0"/>
                <w:numId w:val="3"/>
              </w:numPr>
              <w:pBdr>
                <w:top w:val="nil"/>
                <w:left w:val="nil"/>
                <w:bottom w:val="nil"/>
                <w:right w:val="nil"/>
                <w:between w:val="nil"/>
              </w:pBdr>
              <w:spacing w:line="360" w:lineRule="auto"/>
              <w:ind w:right="170"/>
              <w:jc w:val="both"/>
              <w:rPr>
                <w:rFonts w:ascii="Century Gothic" w:eastAsia="Century Gothic" w:hAnsi="Century Gothic" w:cs="Century Gothic"/>
                <w:color w:val="0F0F0F"/>
                <w:sz w:val="24"/>
                <w:szCs w:val="24"/>
              </w:rPr>
            </w:pPr>
            <w:r>
              <w:rPr>
                <w:rFonts w:ascii="Century Gothic" w:eastAsia="Century Gothic" w:hAnsi="Century Gothic" w:cs="Century Gothic"/>
                <w:b/>
                <w:bCs/>
                <w:color w:val="0F0F0F"/>
                <w:sz w:val="24"/>
                <w:szCs w:val="24"/>
              </w:rPr>
              <w:lastRenderedPageBreak/>
              <w:t xml:space="preserve">To Impose Digital Organization and Prevent Loss </w:t>
            </w:r>
            <w:r>
              <w:rPr>
                <w:rFonts w:ascii="Century Gothic" w:eastAsia="Century Gothic" w:hAnsi="Century Gothic" w:cs="Century Gothic"/>
                <w:color w:val="0F0F0F"/>
                <w:sz w:val="24"/>
                <w:szCs w:val="24"/>
              </w:rPr>
              <w:t xml:space="preserve">– The growing volume of hardbound </w:t>
            </w:r>
            <w:proofErr w:type="spellStart"/>
            <w:r>
              <w:rPr>
                <w:rFonts w:ascii="Century Gothic" w:eastAsia="Century Gothic" w:hAnsi="Century Gothic" w:cs="Century Gothic"/>
                <w:color w:val="0F0F0F"/>
                <w:sz w:val="24"/>
                <w:szCs w:val="24"/>
              </w:rPr>
              <w:t>theses</w:t>
            </w:r>
            <w:proofErr w:type="spellEnd"/>
            <w:r>
              <w:rPr>
                <w:rFonts w:ascii="Century Gothic" w:eastAsia="Century Gothic" w:hAnsi="Century Gothic" w:cs="Century Gothic"/>
                <w:color w:val="0F0F0F"/>
                <w:sz w:val="24"/>
                <w:szCs w:val="24"/>
              </w:rPr>
              <w:t> increases the risk of BSCS documents being misplaced or permanently lost. A digital repository is necessary to systematically organize these works and ensur</w:t>
            </w:r>
            <w:r>
              <w:rPr>
                <w:rFonts w:ascii="Century Gothic" w:eastAsia="Century Gothic" w:hAnsi="Century Gothic" w:cs="Century Gothic"/>
                <w:color w:val="0F0F0F"/>
                <w:sz w:val="24"/>
                <w:szCs w:val="24"/>
              </w:rPr>
              <w:t>e their long-term preservation.</w:t>
            </w:r>
          </w:p>
          <w:p w:rsidR="00C40C87" w:rsidRDefault="00C40C87" w:rsidP="0017704A">
            <w:pPr>
              <w:pBdr>
                <w:top w:val="nil"/>
                <w:left w:val="nil"/>
                <w:bottom w:val="nil"/>
                <w:right w:val="nil"/>
                <w:between w:val="nil"/>
              </w:pBdr>
              <w:spacing w:line="360" w:lineRule="auto"/>
              <w:ind w:right="170" w:firstLine="720"/>
              <w:jc w:val="both"/>
              <w:rPr>
                <w:rFonts w:ascii="Century Gothic" w:eastAsia="Century Gothic" w:hAnsi="Century Gothic" w:cs="Century Gothic"/>
                <w:color w:val="0F0F0F"/>
                <w:sz w:val="10"/>
                <w:szCs w:val="10"/>
              </w:rPr>
            </w:pPr>
          </w:p>
          <w:p w:rsidR="00C40C87" w:rsidRDefault="00291DDB" w:rsidP="0017704A">
            <w:pPr>
              <w:numPr>
                <w:ilvl w:val="0"/>
                <w:numId w:val="3"/>
              </w:numPr>
              <w:pBdr>
                <w:top w:val="nil"/>
                <w:left w:val="nil"/>
                <w:bottom w:val="nil"/>
                <w:right w:val="nil"/>
                <w:between w:val="nil"/>
              </w:pBdr>
              <w:spacing w:line="360" w:lineRule="auto"/>
              <w:ind w:right="170"/>
              <w:jc w:val="both"/>
              <w:rPr>
                <w:rFonts w:ascii="Century Gothic" w:eastAsia="Century Gothic" w:hAnsi="Century Gothic" w:cs="Century Gothic"/>
                <w:color w:val="0F0F0F"/>
                <w:sz w:val="24"/>
                <w:szCs w:val="24"/>
              </w:rPr>
            </w:pPr>
            <w:r>
              <w:rPr>
                <w:rFonts w:ascii="Century Gothic" w:eastAsia="Century Gothic" w:hAnsi="Century Gothic" w:cs="Century Gothic"/>
                <w:b/>
                <w:bCs/>
                <w:color w:val="0F0F0F"/>
                <w:sz w:val="24"/>
                <w:szCs w:val="24"/>
              </w:rPr>
              <w:t xml:space="preserve">To Improve Search Efficiency </w:t>
            </w:r>
            <w:r>
              <w:rPr>
                <w:rFonts w:ascii="Century Gothic" w:eastAsia="Century Gothic" w:hAnsi="Century Gothic" w:cs="Century Gothic"/>
                <w:color w:val="0F0F0F"/>
                <w:sz w:val="24"/>
                <w:szCs w:val="24"/>
              </w:rPr>
              <w:t>– The manual process of browsing through physical papers can be time-consuming and inefficient. A digital system with keyword-based search capabilities streamlines retrieval and significantly en</w:t>
            </w:r>
            <w:r>
              <w:rPr>
                <w:rFonts w:ascii="Century Gothic" w:eastAsia="Century Gothic" w:hAnsi="Century Gothic" w:cs="Century Gothic"/>
                <w:color w:val="0F0F0F"/>
                <w:sz w:val="24"/>
                <w:szCs w:val="24"/>
              </w:rPr>
              <w:t>hances productivity.</w:t>
            </w:r>
          </w:p>
          <w:p w:rsidR="00C40C87" w:rsidRDefault="00C40C87" w:rsidP="0017704A">
            <w:pPr>
              <w:pBdr>
                <w:top w:val="nil"/>
                <w:left w:val="nil"/>
                <w:bottom w:val="nil"/>
                <w:right w:val="nil"/>
                <w:between w:val="nil"/>
              </w:pBdr>
              <w:spacing w:line="360" w:lineRule="auto"/>
              <w:ind w:right="170" w:firstLine="720"/>
              <w:jc w:val="both"/>
              <w:rPr>
                <w:rFonts w:ascii="Century Gothic" w:eastAsia="Century Gothic" w:hAnsi="Century Gothic" w:cs="Century Gothic"/>
                <w:color w:val="0F0F0F"/>
                <w:sz w:val="10"/>
                <w:szCs w:val="10"/>
              </w:rPr>
            </w:pPr>
          </w:p>
          <w:p w:rsidR="00C40C87" w:rsidRDefault="00291DDB" w:rsidP="0017704A">
            <w:pPr>
              <w:numPr>
                <w:ilvl w:val="0"/>
                <w:numId w:val="3"/>
              </w:numPr>
              <w:pBdr>
                <w:top w:val="nil"/>
                <w:left w:val="nil"/>
                <w:bottom w:val="nil"/>
                <w:right w:val="nil"/>
                <w:between w:val="nil"/>
              </w:pBdr>
              <w:spacing w:line="360" w:lineRule="auto"/>
              <w:ind w:right="170"/>
              <w:jc w:val="both"/>
              <w:rPr>
                <w:rFonts w:ascii="Century Gothic" w:eastAsia="Century Gothic" w:hAnsi="Century Gothic" w:cs="Century Gothic"/>
                <w:color w:val="0F0F0F"/>
                <w:sz w:val="24"/>
                <w:szCs w:val="24"/>
              </w:rPr>
            </w:pPr>
            <w:r>
              <w:rPr>
                <w:rFonts w:ascii="Century Gothic" w:eastAsia="Century Gothic" w:hAnsi="Century Gothic" w:cs="Century Gothic"/>
                <w:b/>
                <w:bCs/>
                <w:color w:val="0F0F0F"/>
                <w:sz w:val="24"/>
                <w:szCs w:val="24"/>
              </w:rPr>
              <w:t xml:space="preserve">To Foster a Culture of Knowledge Sharing </w:t>
            </w:r>
            <w:r>
              <w:rPr>
                <w:rFonts w:ascii="Century Gothic" w:eastAsia="Century Gothic" w:hAnsi="Century Gothic" w:cs="Century Gothic"/>
                <w:color w:val="0F0F0F"/>
                <w:sz w:val="24"/>
                <w:szCs w:val="24"/>
              </w:rPr>
              <w:t>– Relying solely on physical storage limits collaboration and dissemination of thesis outputs. This project aims to address these constraints by providing an accessible digital platform that pr</w:t>
            </w:r>
            <w:r>
              <w:rPr>
                <w:rFonts w:ascii="Century Gothic" w:eastAsia="Century Gothic" w:hAnsi="Century Gothic" w:cs="Century Gothic"/>
                <w:color w:val="0F0F0F"/>
                <w:sz w:val="24"/>
                <w:szCs w:val="24"/>
              </w:rPr>
              <w:t>omotes continuous learning and supports the growth of knowledge within the BSCS community.</w:t>
            </w:r>
          </w:p>
          <w:p w:rsidR="00C40C87" w:rsidRDefault="00C40C87" w:rsidP="0017704A">
            <w:pPr>
              <w:pBdr>
                <w:top w:val="nil"/>
                <w:left w:val="nil"/>
                <w:bottom w:val="nil"/>
                <w:right w:val="nil"/>
                <w:between w:val="nil"/>
              </w:pBdr>
              <w:spacing w:line="360" w:lineRule="auto"/>
              <w:ind w:right="170" w:firstLine="720"/>
              <w:jc w:val="both"/>
              <w:rPr>
                <w:rFonts w:ascii="Century Gothic" w:eastAsia="Century Gothic" w:hAnsi="Century Gothic" w:cs="Century Gothic"/>
                <w:color w:val="0F0F0F"/>
                <w:sz w:val="10"/>
                <w:szCs w:val="10"/>
              </w:rPr>
            </w:pPr>
          </w:p>
        </w:tc>
      </w:tr>
      <w:tr w:rsidR="00C40C87">
        <w:tc>
          <w:tcPr>
            <w:tcW w:w="2675" w:type="dxa"/>
            <w:tcBorders>
              <w:top w:val="single" w:sz="4" w:space="0" w:color="FFFFFF"/>
              <w:bottom w:val="single" w:sz="4" w:space="0" w:color="FFFFFF"/>
            </w:tcBorders>
            <w:shd w:val="clear" w:color="auto" w:fill="000000"/>
            <w:vAlign w:val="center"/>
          </w:tcPr>
          <w:p w:rsidR="00C40C87" w:rsidRDefault="00291DDB" w:rsidP="0017704A">
            <w:pPr>
              <w:spacing w:line="360" w:lineRule="auto"/>
              <w:ind w:left="0" w:right="452" w:firstLine="0"/>
              <w:rPr>
                <w:rFonts w:ascii="Century Gothic" w:eastAsia="Century Gothic" w:hAnsi="Century Gothic" w:cs="Century Gothic"/>
                <w:b/>
                <w:bCs/>
                <w:color w:val="FFFFFF"/>
                <w:sz w:val="24"/>
                <w:szCs w:val="24"/>
              </w:rPr>
            </w:pPr>
            <w:r>
              <w:rPr>
                <w:rFonts w:ascii="Century Gothic" w:eastAsia="Century Gothic" w:hAnsi="Century Gothic" w:cs="Century Gothic"/>
                <w:b/>
                <w:bCs/>
                <w:color w:val="FFFFFF"/>
                <w:sz w:val="24"/>
                <w:szCs w:val="24"/>
              </w:rPr>
              <w:lastRenderedPageBreak/>
              <w:t xml:space="preserve">Importance of </w:t>
            </w:r>
          </w:p>
          <w:p w:rsidR="00C40C87" w:rsidRDefault="00291DDB" w:rsidP="0017704A">
            <w:pPr>
              <w:spacing w:line="360" w:lineRule="auto"/>
              <w:ind w:left="0" w:right="452" w:firstLine="0"/>
              <w:rPr>
                <w:rFonts w:ascii="Century Gothic" w:eastAsia="Century Gothic" w:hAnsi="Century Gothic" w:cs="Century Gothic"/>
                <w:b/>
                <w:bCs/>
                <w:color w:val="FFFFFF"/>
                <w:sz w:val="24"/>
                <w:szCs w:val="24"/>
              </w:rPr>
            </w:pPr>
            <w:r>
              <w:rPr>
                <w:rFonts w:ascii="Century Gothic" w:eastAsia="Century Gothic" w:hAnsi="Century Gothic" w:cs="Century Gothic"/>
                <w:b/>
                <w:bCs/>
                <w:color w:val="FFFFFF"/>
                <w:sz w:val="24"/>
                <w:szCs w:val="24"/>
              </w:rPr>
              <w:t>the Study</w:t>
            </w:r>
          </w:p>
        </w:tc>
        <w:tc>
          <w:tcPr>
            <w:tcW w:w="8093" w:type="dxa"/>
            <w:vAlign w:val="center"/>
          </w:tcPr>
          <w:p w:rsidR="00C40C87" w:rsidRDefault="00C40C87" w:rsidP="0017704A">
            <w:pPr>
              <w:spacing w:line="360" w:lineRule="auto"/>
              <w:ind w:left="360" w:right="170" w:firstLine="720"/>
              <w:jc w:val="both"/>
              <w:rPr>
                <w:rFonts w:ascii="Century Gothic" w:eastAsia="Century Gothic" w:hAnsi="Century Gothic" w:cs="Century Gothic"/>
                <w:sz w:val="10"/>
                <w:szCs w:val="10"/>
              </w:rPr>
            </w:pPr>
          </w:p>
          <w:p w:rsidR="00C40C87" w:rsidRDefault="00291DDB" w:rsidP="0017704A">
            <w:pPr>
              <w:spacing w:line="360" w:lineRule="auto"/>
              <w:ind w:left="360" w:right="170" w:firstLine="720"/>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development of </w:t>
            </w:r>
            <w:proofErr w:type="spellStart"/>
            <w:r>
              <w:rPr>
                <w:rFonts w:ascii="Century Gothic" w:eastAsia="Century Gothic" w:hAnsi="Century Gothic" w:cs="Century Gothic"/>
                <w:sz w:val="24"/>
                <w:szCs w:val="24"/>
              </w:rPr>
              <w:t>ThesisVault</w:t>
            </w:r>
            <w:proofErr w:type="spellEnd"/>
            <w:r>
              <w:rPr>
                <w:rFonts w:ascii="Century Gothic" w:eastAsia="Century Gothic" w:hAnsi="Century Gothic" w:cs="Century Gothic"/>
                <w:sz w:val="24"/>
                <w:szCs w:val="24"/>
              </w:rPr>
              <w:t xml:space="preserve"> is significant as it provides a complementary, innovative solution that addresses the limitations of physical archiving and enhances access to research materials. The proposed system will deliver specific benefits to key stak</w:t>
            </w:r>
            <w:r>
              <w:rPr>
                <w:rFonts w:ascii="Century Gothic" w:eastAsia="Century Gothic" w:hAnsi="Century Gothic" w:cs="Century Gothic"/>
                <w:sz w:val="24"/>
                <w:szCs w:val="24"/>
              </w:rPr>
              <w:t>eholders within the institution:</w:t>
            </w:r>
          </w:p>
          <w:p w:rsidR="00C40C87" w:rsidRDefault="00C40C87" w:rsidP="0017704A">
            <w:pPr>
              <w:spacing w:line="360" w:lineRule="auto"/>
              <w:ind w:left="360" w:right="170" w:firstLine="720"/>
              <w:jc w:val="both"/>
              <w:rPr>
                <w:rFonts w:ascii="Century Gothic" w:eastAsia="Century Gothic" w:hAnsi="Century Gothic" w:cs="Century Gothic"/>
                <w:sz w:val="10"/>
                <w:szCs w:val="10"/>
              </w:rPr>
            </w:pPr>
          </w:p>
          <w:p w:rsidR="00C40C87" w:rsidRDefault="00291DDB" w:rsidP="0017704A">
            <w:pPr>
              <w:numPr>
                <w:ilvl w:val="0"/>
                <w:numId w:val="4"/>
              </w:numPr>
              <w:spacing w:line="360" w:lineRule="auto"/>
              <w:ind w:right="170"/>
              <w:jc w:val="both"/>
              <w:rPr>
                <w:rFonts w:ascii="Century Gothic" w:eastAsia="Century Gothic" w:hAnsi="Century Gothic" w:cs="Century Gothic"/>
                <w:sz w:val="24"/>
                <w:szCs w:val="24"/>
              </w:rPr>
            </w:pPr>
            <w:r>
              <w:rPr>
                <w:rFonts w:ascii="Century Gothic" w:eastAsia="Century Gothic" w:hAnsi="Century Gothic" w:cs="Century Gothic"/>
                <w:b/>
                <w:bCs/>
                <w:sz w:val="24"/>
                <w:szCs w:val="24"/>
              </w:rPr>
              <w:lastRenderedPageBreak/>
              <w:t xml:space="preserve">For Fourth-Year BSCS Students </w:t>
            </w:r>
            <w:r>
              <w:rPr>
                <w:rFonts w:ascii="Century Gothic" w:eastAsia="Century Gothic" w:hAnsi="Century Gothic" w:cs="Century Gothic"/>
                <w:color w:val="0F0F0F"/>
                <w:sz w:val="24"/>
                <w:szCs w:val="24"/>
              </w:rPr>
              <w:t>– </w:t>
            </w:r>
            <w:r>
              <w:rPr>
                <w:rFonts w:ascii="Century Gothic" w:eastAsia="Century Gothic" w:hAnsi="Century Gothic" w:cs="Century Gothic"/>
                <w:sz w:val="24"/>
                <w:szCs w:val="24"/>
              </w:rPr>
              <w:t>It provides a centralized, online platform for accessing previous theses, which helps in generating unique research topics, understanding methodologies, and providing valuable support for mo</w:t>
            </w:r>
            <w:r>
              <w:rPr>
                <w:rFonts w:ascii="Century Gothic" w:eastAsia="Century Gothic" w:hAnsi="Century Gothic" w:cs="Century Gothic"/>
                <w:sz w:val="24"/>
                <w:szCs w:val="24"/>
              </w:rPr>
              <w:t xml:space="preserve">dular learners and students with disabilities. </w:t>
            </w:r>
          </w:p>
          <w:p w:rsidR="00C40C87" w:rsidRDefault="00291DDB" w:rsidP="0017704A">
            <w:pPr>
              <w:numPr>
                <w:ilvl w:val="0"/>
                <w:numId w:val="4"/>
              </w:numPr>
              <w:spacing w:line="360" w:lineRule="auto"/>
              <w:ind w:right="170"/>
              <w:jc w:val="both"/>
              <w:rPr>
                <w:rFonts w:ascii="Century Gothic" w:eastAsia="Century Gothic" w:hAnsi="Century Gothic" w:cs="Century Gothic"/>
                <w:sz w:val="24"/>
                <w:szCs w:val="24"/>
              </w:rPr>
            </w:pPr>
            <w:r>
              <w:rPr>
                <w:rFonts w:ascii="Century Gothic" w:eastAsia="Century Gothic" w:hAnsi="Century Gothic" w:cs="Century Gothic"/>
                <w:b/>
                <w:bCs/>
                <w:sz w:val="24"/>
                <w:szCs w:val="24"/>
              </w:rPr>
              <w:t xml:space="preserve">For Fourth-Year BSCS Students </w:t>
            </w:r>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ThesisVault</w:t>
            </w:r>
            <w:proofErr w:type="spellEnd"/>
            <w:r>
              <w:rPr>
                <w:rFonts w:ascii="Century Gothic" w:eastAsia="Century Gothic" w:hAnsi="Century Gothic" w:cs="Century Gothic"/>
                <w:sz w:val="24"/>
                <w:szCs w:val="24"/>
              </w:rPr>
              <w:t xml:space="preserve"> provides an accessible online platform to browse and review previous thesis outputs. This aids in formulating unique research ideas, avoiding topic redundancy, and </w:t>
            </w:r>
            <w:r>
              <w:rPr>
                <w:rFonts w:ascii="Century Gothic" w:eastAsia="Century Gothic" w:hAnsi="Century Gothic" w:cs="Century Gothic"/>
                <w:sz w:val="24"/>
                <w:szCs w:val="24"/>
              </w:rPr>
              <w:t xml:space="preserve">strengthening their understanding of research methodologies. It is particularly beneficial for modular learners and students with disabilities by offering flexible, remote access. </w:t>
            </w:r>
          </w:p>
          <w:p w:rsidR="00C40C87" w:rsidRDefault="00C40C87" w:rsidP="0017704A">
            <w:pPr>
              <w:spacing w:line="360" w:lineRule="auto"/>
              <w:ind w:right="170" w:firstLine="720"/>
              <w:jc w:val="both"/>
              <w:rPr>
                <w:rFonts w:ascii="Century Gothic" w:eastAsia="Century Gothic" w:hAnsi="Century Gothic" w:cs="Century Gothic"/>
                <w:sz w:val="10"/>
                <w:szCs w:val="10"/>
              </w:rPr>
            </w:pPr>
          </w:p>
          <w:p w:rsidR="00C40C87" w:rsidRDefault="00291DDB" w:rsidP="0017704A">
            <w:pPr>
              <w:numPr>
                <w:ilvl w:val="0"/>
                <w:numId w:val="4"/>
              </w:numPr>
              <w:spacing w:line="360" w:lineRule="auto"/>
              <w:ind w:right="170"/>
              <w:jc w:val="both"/>
              <w:rPr>
                <w:rFonts w:ascii="Century Gothic" w:eastAsia="Century Gothic" w:hAnsi="Century Gothic" w:cs="Century Gothic"/>
                <w:sz w:val="24"/>
                <w:szCs w:val="24"/>
              </w:rPr>
            </w:pPr>
            <w:r>
              <w:rPr>
                <w:rFonts w:ascii="Century Gothic" w:eastAsia="Century Gothic" w:hAnsi="Century Gothic" w:cs="Century Gothic"/>
                <w:b/>
                <w:bCs/>
                <w:sz w:val="24"/>
                <w:szCs w:val="24"/>
              </w:rPr>
              <w:t xml:space="preserve">For Faculty and Advisers </w:t>
            </w:r>
            <w:r>
              <w:rPr>
                <w:rFonts w:ascii="Century Gothic" w:eastAsia="Century Gothic" w:hAnsi="Century Gothic" w:cs="Century Gothic"/>
                <w:sz w:val="24"/>
                <w:szCs w:val="24"/>
              </w:rPr>
              <w:t>– The system streamlines the thesis advising process by making it easier to check the relevance, originality, and alignment of proposed topics. With quicker access to past studies, faculty can provide more informed guidance, promote higher research standar</w:t>
            </w:r>
            <w:r>
              <w:rPr>
                <w:rFonts w:ascii="Century Gothic" w:eastAsia="Century Gothic" w:hAnsi="Century Gothic" w:cs="Century Gothic"/>
                <w:sz w:val="24"/>
                <w:szCs w:val="24"/>
              </w:rPr>
              <w:t>ds, and support academic instruction through an organized, searchable digital archive.</w:t>
            </w:r>
          </w:p>
          <w:p w:rsidR="00C40C87" w:rsidRDefault="00C40C87" w:rsidP="0017704A">
            <w:pPr>
              <w:spacing w:line="360" w:lineRule="auto"/>
              <w:ind w:right="170" w:firstLine="720"/>
              <w:jc w:val="both"/>
              <w:rPr>
                <w:rFonts w:ascii="Century Gothic" w:eastAsia="Century Gothic" w:hAnsi="Century Gothic" w:cs="Century Gothic"/>
                <w:sz w:val="10"/>
                <w:szCs w:val="10"/>
              </w:rPr>
            </w:pPr>
          </w:p>
          <w:p w:rsidR="00C40C87" w:rsidRDefault="00291DDB" w:rsidP="0017704A">
            <w:pPr>
              <w:numPr>
                <w:ilvl w:val="0"/>
                <w:numId w:val="4"/>
              </w:numPr>
              <w:spacing w:line="360" w:lineRule="auto"/>
              <w:ind w:right="170"/>
              <w:jc w:val="both"/>
              <w:rPr>
                <w:rFonts w:ascii="Century Gothic" w:eastAsia="Century Gothic" w:hAnsi="Century Gothic" w:cs="Century Gothic"/>
                <w:sz w:val="24"/>
                <w:szCs w:val="24"/>
              </w:rPr>
            </w:pPr>
            <w:r>
              <w:rPr>
                <w:rFonts w:ascii="Century Gothic" w:eastAsia="Century Gothic" w:hAnsi="Century Gothic" w:cs="Century Gothic"/>
                <w:b/>
                <w:bCs/>
                <w:sz w:val="24"/>
                <w:szCs w:val="24"/>
              </w:rPr>
              <w:t xml:space="preserve">For the Institution </w:t>
            </w:r>
            <w:r>
              <w:rPr>
                <w:rFonts w:ascii="Century Gothic" w:eastAsia="Century Gothic" w:hAnsi="Century Gothic" w:cs="Century Gothic"/>
                <w:sz w:val="24"/>
                <w:szCs w:val="24"/>
              </w:rPr>
              <w:t>– </w:t>
            </w:r>
            <w:proofErr w:type="spellStart"/>
            <w:r>
              <w:rPr>
                <w:rFonts w:ascii="Century Gothic" w:eastAsia="Century Gothic" w:hAnsi="Century Gothic" w:cs="Century Gothic"/>
                <w:sz w:val="24"/>
                <w:szCs w:val="24"/>
              </w:rPr>
              <w:t>ThesisVault</w:t>
            </w:r>
            <w:proofErr w:type="spellEnd"/>
            <w:r>
              <w:rPr>
                <w:rFonts w:ascii="Century Gothic" w:eastAsia="Century Gothic" w:hAnsi="Century Gothic" w:cs="Century Gothic"/>
                <w:sz w:val="24"/>
                <w:szCs w:val="24"/>
              </w:rPr>
              <w:t xml:space="preserve"> reinforces the institution’s research culture by promoting knowledge sharing, innovation, and academic transparency. It aligns with St</w:t>
            </w:r>
            <w:r>
              <w:rPr>
                <w:rFonts w:ascii="Century Gothic" w:eastAsia="Century Gothic" w:hAnsi="Century Gothic" w:cs="Century Gothic"/>
                <w:sz w:val="24"/>
                <w:szCs w:val="24"/>
              </w:rPr>
              <w:t xml:space="preserve">. Clare College of Caloocan’s mission to provide quality </w:t>
            </w:r>
            <w:r>
              <w:rPr>
                <w:rFonts w:ascii="Century Gothic" w:eastAsia="Century Gothic" w:hAnsi="Century Gothic" w:cs="Century Gothic"/>
                <w:sz w:val="24"/>
                <w:szCs w:val="24"/>
              </w:rPr>
              <w:lastRenderedPageBreak/>
              <w:t>education and improves the preservation and management of academic records through secure digital storage.</w:t>
            </w:r>
          </w:p>
          <w:p w:rsidR="00C40C87" w:rsidRDefault="00C40C87" w:rsidP="0017704A">
            <w:pPr>
              <w:spacing w:line="360" w:lineRule="auto"/>
              <w:ind w:right="170" w:firstLine="720"/>
              <w:jc w:val="both"/>
              <w:rPr>
                <w:rFonts w:ascii="Century Gothic" w:eastAsia="Century Gothic" w:hAnsi="Century Gothic" w:cs="Century Gothic"/>
                <w:sz w:val="10"/>
                <w:szCs w:val="10"/>
              </w:rPr>
            </w:pPr>
          </w:p>
          <w:p w:rsidR="00C40C87" w:rsidRDefault="00291DDB" w:rsidP="0017704A">
            <w:pPr>
              <w:numPr>
                <w:ilvl w:val="0"/>
                <w:numId w:val="4"/>
              </w:numPr>
              <w:spacing w:line="360" w:lineRule="auto"/>
              <w:ind w:right="170"/>
              <w:jc w:val="both"/>
              <w:rPr>
                <w:rFonts w:ascii="Century Gothic" w:eastAsia="Century Gothic" w:hAnsi="Century Gothic" w:cs="Century Gothic"/>
                <w:sz w:val="24"/>
                <w:szCs w:val="24"/>
              </w:rPr>
            </w:pPr>
            <w:r>
              <w:rPr>
                <w:rFonts w:ascii="Century Gothic" w:eastAsia="Century Gothic" w:hAnsi="Century Gothic" w:cs="Century Gothic"/>
                <w:b/>
                <w:bCs/>
                <w:sz w:val="24"/>
                <w:szCs w:val="24"/>
              </w:rPr>
              <w:t xml:space="preserve">For Future BSCS Researchers </w:t>
            </w:r>
            <w:r>
              <w:rPr>
                <w:rFonts w:ascii="Century Gothic" w:eastAsia="Century Gothic" w:hAnsi="Century Gothic" w:cs="Century Gothic"/>
                <w:sz w:val="24"/>
                <w:szCs w:val="24"/>
              </w:rPr>
              <w:t xml:space="preserve">– The system establishes a reliable, centralized foundation of </w:t>
            </w:r>
            <w:r>
              <w:rPr>
                <w:rFonts w:ascii="Century Gothic" w:eastAsia="Century Gothic" w:hAnsi="Century Gothic" w:cs="Century Gothic"/>
                <w:sz w:val="24"/>
                <w:szCs w:val="24"/>
              </w:rPr>
              <w:t>thesis work for future students to build upon. This supports continuous academic growth, encourages interdisciplinary exploration, and contributes to the overall advancement of Computer Science research within the institution.</w:t>
            </w:r>
          </w:p>
          <w:p w:rsidR="00C40C87" w:rsidRDefault="00C40C87" w:rsidP="0017704A">
            <w:pPr>
              <w:spacing w:line="360" w:lineRule="auto"/>
              <w:ind w:right="170" w:firstLine="720"/>
              <w:jc w:val="both"/>
              <w:rPr>
                <w:rFonts w:ascii="Century Gothic" w:eastAsia="Century Gothic" w:hAnsi="Century Gothic" w:cs="Century Gothic"/>
                <w:sz w:val="10"/>
                <w:szCs w:val="10"/>
              </w:rPr>
            </w:pPr>
          </w:p>
        </w:tc>
      </w:tr>
      <w:tr w:rsidR="00C40C87">
        <w:tc>
          <w:tcPr>
            <w:tcW w:w="2675" w:type="dxa"/>
            <w:tcBorders>
              <w:top w:val="single" w:sz="4" w:space="0" w:color="FFFFFF"/>
              <w:bottom w:val="single" w:sz="4" w:space="0" w:color="FFFFFF"/>
            </w:tcBorders>
            <w:shd w:val="clear" w:color="auto" w:fill="000000"/>
            <w:vAlign w:val="center"/>
          </w:tcPr>
          <w:p w:rsidR="00C40C87" w:rsidRDefault="00291DDB" w:rsidP="0017704A">
            <w:pPr>
              <w:spacing w:line="360" w:lineRule="auto"/>
              <w:ind w:left="0" w:right="452" w:firstLine="0"/>
              <w:rPr>
                <w:rFonts w:ascii="Century Gothic" w:eastAsia="Century Gothic" w:hAnsi="Century Gothic" w:cs="Century Gothic"/>
                <w:b/>
                <w:bCs/>
                <w:color w:val="FFFFFF"/>
                <w:sz w:val="24"/>
                <w:szCs w:val="24"/>
              </w:rPr>
            </w:pPr>
            <w:r>
              <w:rPr>
                <w:rFonts w:ascii="Century Gothic" w:eastAsia="Century Gothic" w:hAnsi="Century Gothic" w:cs="Century Gothic"/>
                <w:b/>
                <w:bCs/>
                <w:color w:val="FFFFFF"/>
                <w:sz w:val="24"/>
                <w:szCs w:val="24"/>
              </w:rPr>
              <w:lastRenderedPageBreak/>
              <w:t>Target Users/Beneficiary</w:t>
            </w:r>
          </w:p>
        </w:tc>
        <w:tc>
          <w:tcPr>
            <w:tcW w:w="8093" w:type="dxa"/>
            <w:vAlign w:val="center"/>
          </w:tcPr>
          <w:p w:rsidR="00C40C87" w:rsidRDefault="00C40C87" w:rsidP="0017704A">
            <w:pPr>
              <w:pBdr>
                <w:top w:val="nil"/>
                <w:left w:val="nil"/>
                <w:bottom w:val="nil"/>
                <w:right w:val="nil"/>
                <w:between w:val="nil"/>
              </w:pBdr>
              <w:spacing w:line="360" w:lineRule="auto"/>
              <w:ind w:left="530" w:right="170" w:firstLine="0"/>
              <w:jc w:val="both"/>
              <w:rPr>
                <w:rFonts w:ascii="Century Gothic" w:eastAsia="Century Gothic" w:hAnsi="Century Gothic" w:cs="Century Gothic"/>
                <w:b/>
                <w:bCs/>
                <w:sz w:val="10"/>
                <w:szCs w:val="10"/>
              </w:rPr>
            </w:pPr>
          </w:p>
          <w:p w:rsidR="00C40C87" w:rsidRDefault="00291DDB" w:rsidP="0017704A">
            <w:pPr>
              <w:numPr>
                <w:ilvl w:val="0"/>
                <w:numId w:val="2"/>
              </w:numPr>
              <w:pBdr>
                <w:top w:val="nil"/>
                <w:left w:val="nil"/>
                <w:bottom w:val="nil"/>
                <w:right w:val="nil"/>
                <w:between w:val="nil"/>
              </w:pBdr>
              <w:spacing w:line="360" w:lineRule="auto"/>
              <w:ind w:left="720" w:right="170"/>
              <w:jc w:val="both"/>
              <w:rPr>
                <w:rFonts w:ascii="Century Gothic" w:eastAsia="Century Gothic" w:hAnsi="Century Gothic" w:cs="Century Gothic"/>
                <w:b/>
                <w:bCs/>
                <w:color w:val="000000"/>
                <w:sz w:val="24"/>
                <w:szCs w:val="24"/>
              </w:rPr>
            </w:pPr>
            <w:r>
              <w:rPr>
                <w:rFonts w:ascii="Century Gothic" w:eastAsia="Century Gothic" w:hAnsi="Century Gothic" w:cs="Century Gothic"/>
                <w:b/>
                <w:bCs/>
                <w:color w:val="000000"/>
                <w:sz w:val="24"/>
                <w:szCs w:val="24"/>
              </w:rPr>
              <w:t>Primary Users:</w:t>
            </w:r>
          </w:p>
          <w:p w:rsidR="00C40C87" w:rsidRDefault="00C40C87" w:rsidP="0017704A">
            <w:pPr>
              <w:pBdr>
                <w:top w:val="nil"/>
                <w:left w:val="nil"/>
                <w:bottom w:val="nil"/>
                <w:right w:val="nil"/>
                <w:between w:val="nil"/>
              </w:pBdr>
              <w:spacing w:line="360" w:lineRule="auto"/>
              <w:ind w:left="0" w:right="170" w:firstLine="0"/>
              <w:jc w:val="both"/>
              <w:rPr>
                <w:rFonts w:ascii="Century Gothic" w:eastAsia="Century Gothic" w:hAnsi="Century Gothic" w:cs="Century Gothic"/>
                <w:b/>
                <w:bCs/>
                <w:sz w:val="10"/>
                <w:szCs w:val="10"/>
              </w:rPr>
            </w:pPr>
          </w:p>
          <w:p w:rsidR="00C40C87" w:rsidRDefault="00291DDB" w:rsidP="0017704A">
            <w:pPr>
              <w:numPr>
                <w:ilvl w:val="1"/>
                <w:numId w:val="2"/>
              </w:numPr>
              <w:pBdr>
                <w:top w:val="nil"/>
                <w:left w:val="nil"/>
                <w:bottom w:val="nil"/>
                <w:right w:val="nil"/>
                <w:between w:val="nil"/>
              </w:pBdr>
              <w:spacing w:line="360" w:lineRule="auto"/>
              <w:ind w:left="1080" w:right="170"/>
              <w:jc w:val="both"/>
              <w:rPr>
                <w:rFonts w:ascii="Century Gothic" w:eastAsia="Century Gothic" w:hAnsi="Century Gothic" w:cs="Century Gothic"/>
                <w:color w:val="000000"/>
                <w:sz w:val="24"/>
                <w:szCs w:val="24"/>
              </w:rPr>
            </w:pPr>
            <w:r>
              <w:rPr>
                <w:rFonts w:ascii="Century Gothic" w:eastAsia="Century Gothic" w:hAnsi="Century Gothic" w:cs="Century Gothic"/>
                <w:b/>
                <w:bCs/>
                <w:color w:val="000000"/>
                <w:sz w:val="24"/>
                <w:szCs w:val="24"/>
              </w:rPr>
              <w:t>Fourth-Year BSCS Students</w:t>
            </w:r>
            <w:r>
              <w:rPr>
                <w:rFonts w:ascii="Century Gothic" w:eastAsia="Century Gothic" w:hAnsi="Century Gothic" w:cs="Century Gothic"/>
                <w:b/>
                <w:bCs/>
                <w:sz w:val="24"/>
                <w:szCs w:val="24"/>
              </w:rPr>
              <w:t xml:space="preserve"> </w:t>
            </w:r>
            <w:r>
              <w:rPr>
                <w:rFonts w:ascii="Century Gothic" w:eastAsia="Century Gothic" w:hAnsi="Century Gothic" w:cs="Century Gothic"/>
                <w:sz w:val="24"/>
                <w:szCs w:val="24"/>
              </w:rPr>
              <w:t>–</w:t>
            </w:r>
            <w:r>
              <w:rPr>
                <w:rFonts w:ascii="Century Gothic" w:eastAsia="Century Gothic" w:hAnsi="Century Gothic" w:cs="Century Gothic"/>
                <w:color w:val="000000"/>
                <w:sz w:val="24"/>
                <w:szCs w:val="24"/>
              </w:rPr>
              <w:t> This group will directly interact with the system to upload their final, approved thesis documents and to search, view, and download existing theses for literature review and reference, aiding their own research development.</w:t>
            </w:r>
          </w:p>
          <w:p w:rsidR="00C40C87" w:rsidRDefault="00C40C87" w:rsidP="0017704A">
            <w:pPr>
              <w:pBdr>
                <w:top w:val="nil"/>
                <w:left w:val="nil"/>
                <w:bottom w:val="nil"/>
                <w:right w:val="nil"/>
                <w:between w:val="nil"/>
              </w:pBdr>
              <w:spacing w:line="360" w:lineRule="auto"/>
              <w:ind w:left="1250" w:right="170" w:firstLine="0"/>
              <w:jc w:val="both"/>
              <w:rPr>
                <w:rFonts w:ascii="Century Gothic" w:eastAsia="Century Gothic" w:hAnsi="Century Gothic" w:cs="Century Gothic"/>
                <w:sz w:val="10"/>
                <w:szCs w:val="10"/>
              </w:rPr>
            </w:pPr>
          </w:p>
          <w:p w:rsidR="00C40C87" w:rsidRDefault="00291DDB" w:rsidP="0017704A">
            <w:pPr>
              <w:numPr>
                <w:ilvl w:val="1"/>
                <w:numId w:val="2"/>
              </w:numPr>
              <w:pBdr>
                <w:top w:val="nil"/>
                <w:left w:val="nil"/>
                <w:bottom w:val="nil"/>
                <w:right w:val="nil"/>
                <w:between w:val="nil"/>
              </w:pBdr>
              <w:spacing w:line="360" w:lineRule="auto"/>
              <w:ind w:left="1080" w:right="170"/>
              <w:jc w:val="both"/>
              <w:rPr>
                <w:rFonts w:ascii="Century Gothic" w:eastAsia="Century Gothic" w:hAnsi="Century Gothic" w:cs="Century Gothic"/>
                <w:color w:val="000000"/>
                <w:sz w:val="24"/>
                <w:szCs w:val="24"/>
              </w:rPr>
            </w:pPr>
            <w:r>
              <w:rPr>
                <w:rFonts w:ascii="Century Gothic" w:eastAsia="Century Gothic" w:hAnsi="Century Gothic" w:cs="Century Gothic"/>
                <w:b/>
                <w:bCs/>
                <w:color w:val="000000"/>
                <w:sz w:val="24"/>
                <w:szCs w:val="24"/>
              </w:rPr>
              <w:t>Faculty Members and Thesis Ad</w:t>
            </w:r>
            <w:r>
              <w:rPr>
                <w:rFonts w:ascii="Century Gothic" w:eastAsia="Century Gothic" w:hAnsi="Century Gothic" w:cs="Century Gothic"/>
                <w:b/>
                <w:bCs/>
                <w:color w:val="000000"/>
                <w:sz w:val="24"/>
                <w:szCs w:val="24"/>
              </w:rPr>
              <w:t>visers</w:t>
            </w:r>
            <w:r>
              <w:rPr>
                <w:rFonts w:ascii="Century Gothic" w:eastAsia="Century Gothic" w:hAnsi="Century Gothic" w:cs="Century Gothic"/>
                <w:b/>
                <w:bCs/>
                <w:sz w:val="24"/>
                <w:szCs w:val="24"/>
              </w:rPr>
              <w:t xml:space="preserve"> </w:t>
            </w:r>
            <w:r>
              <w:rPr>
                <w:rFonts w:ascii="Century Gothic" w:eastAsia="Century Gothic" w:hAnsi="Century Gothic" w:cs="Century Gothic"/>
                <w:sz w:val="24"/>
                <w:szCs w:val="24"/>
              </w:rPr>
              <w:t>–</w:t>
            </w:r>
            <w:r>
              <w:rPr>
                <w:rFonts w:ascii="Century Gothic" w:eastAsia="Century Gothic" w:hAnsi="Century Gothic" w:cs="Century Gothic"/>
                <w:color w:val="000000"/>
                <w:sz w:val="24"/>
                <w:szCs w:val="24"/>
              </w:rPr>
              <w:t xml:space="preserve"> They will use the system to monitor, review, and officially approve thesis submissions. It will serve as a tool for them to verify the originality of new proposals, access past studies to inform their guidance, and utilize the digital archive for </w:t>
            </w:r>
            <w:r>
              <w:rPr>
                <w:rFonts w:ascii="Century Gothic" w:eastAsia="Century Gothic" w:hAnsi="Century Gothic" w:cs="Century Gothic"/>
                <w:color w:val="000000"/>
                <w:sz w:val="24"/>
                <w:szCs w:val="24"/>
              </w:rPr>
              <w:t>academic instruction.</w:t>
            </w:r>
          </w:p>
          <w:p w:rsidR="00C40C87" w:rsidRDefault="00C40C87" w:rsidP="0017704A">
            <w:pPr>
              <w:pBdr>
                <w:top w:val="nil"/>
                <w:left w:val="nil"/>
                <w:bottom w:val="nil"/>
                <w:right w:val="nil"/>
                <w:between w:val="nil"/>
              </w:pBdr>
              <w:spacing w:line="360" w:lineRule="auto"/>
              <w:ind w:left="1250" w:right="170" w:firstLine="0"/>
              <w:jc w:val="both"/>
              <w:rPr>
                <w:rFonts w:ascii="Century Gothic" w:eastAsia="Century Gothic" w:hAnsi="Century Gothic" w:cs="Century Gothic"/>
                <w:sz w:val="10"/>
                <w:szCs w:val="10"/>
              </w:rPr>
            </w:pPr>
          </w:p>
          <w:p w:rsidR="00C40C87" w:rsidRDefault="00291DDB" w:rsidP="0017704A">
            <w:pPr>
              <w:numPr>
                <w:ilvl w:val="0"/>
                <w:numId w:val="1"/>
              </w:numPr>
              <w:pBdr>
                <w:top w:val="nil"/>
                <w:left w:val="nil"/>
                <w:bottom w:val="nil"/>
                <w:right w:val="nil"/>
                <w:between w:val="nil"/>
              </w:pBdr>
              <w:spacing w:line="360" w:lineRule="auto"/>
              <w:ind w:right="170"/>
              <w:jc w:val="both"/>
              <w:rPr>
                <w:rFonts w:ascii="Century Gothic" w:eastAsia="Century Gothic" w:hAnsi="Century Gothic" w:cs="Century Gothic"/>
                <w:b/>
                <w:bCs/>
                <w:color w:val="000000"/>
                <w:sz w:val="24"/>
                <w:szCs w:val="24"/>
              </w:rPr>
            </w:pPr>
            <w:r>
              <w:rPr>
                <w:rFonts w:ascii="Century Gothic" w:eastAsia="Century Gothic" w:hAnsi="Century Gothic" w:cs="Century Gothic"/>
                <w:b/>
                <w:bCs/>
                <w:color w:val="000000"/>
                <w:sz w:val="24"/>
                <w:szCs w:val="24"/>
              </w:rPr>
              <w:t>Secondary Beneficiaries:</w:t>
            </w:r>
          </w:p>
          <w:p w:rsidR="00C40C87" w:rsidRDefault="00C40C87" w:rsidP="0017704A">
            <w:pPr>
              <w:pBdr>
                <w:top w:val="nil"/>
                <w:left w:val="nil"/>
                <w:bottom w:val="nil"/>
                <w:right w:val="nil"/>
                <w:between w:val="nil"/>
              </w:pBdr>
              <w:spacing w:line="360" w:lineRule="auto"/>
              <w:ind w:right="170" w:firstLine="720"/>
              <w:jc w:val="both"/>
              <w:rPr>
                <w:rFonts w:ascii="Century Gothic" w:eastAsia="Century Gothic" w:hAnsi="Century Gothic" w:cs="Century Gothic"/>
                <w:b/>
                <w:bCs/>
                <w:sz w:val="10"/>
                <w:szCs w:val="10"/>
              </w:rPr>
            </w:pPr>
          </w:p>
          <w:p w:rsidR="00C40C87" w:rsidRDefault="00291DDB" w:rsidP="0017704A">
            <w:pPr>
              <w:numPr>
                <w:ilvl w:val="1"/>
                <w:numId w:val="1"/>
              </w:numPr>
              <w:pBdr>
                <w:top w:val="nil"/>
                <w:left w:val="nil"/>
                <w:bottom w:val="nil"/>
                <w:right w:val="nil"/>
                <w:between w:val="nil"/>
              </w:pBdr>
              <w:spacing w:line="360" w:lineRule="auto"/>
              <w:ind w:left="1080" w:right="170"/>
              <w:jc w:val="both"/>
              <w:rPr>
                <w:rFonts w:ascii="Century Gothic" w:eastAsia="Century Gothic" w:hAnsi="Century Gothic" w:cs="Century Gothic"/>
                <w:sz w:val="24"/>
                <w:szCs w:val="24"/>
              </w:rPr>
            </w:pPr>
            <w:r>
              <w:rPr>
                <w:rFonts w:ascii="Century Gothic" w:eastAsia="Century Gothic" w:hAnsi="Century Gothic" w:cs="Century Gothic"/>
                <w:b/>
                <w:bCs/>
                <w:color w:val="000000"/>
                <w:sz w:val="24"/>
                <w:szCs w:val="24"/>
              </w:rPr>
              <w:lastRenderedPageBreak/>
              <w:t>The Institution (St. Clare College of Caloocan)</w:t>
            </w:r>
            <w:r>
              <w:rPr>
                <w:rFonts w:ascii="Century Gothic" w:eastAsia="Century Gothic" w:hAnsi="Century Gothic" w:cs="Century Gothic"/>
                <w:b/>
                <w:bCs/>
                <w:sz w:val="24"/>
                <w:szCs w:val="24"/>
              </w:rPr>
              <w:t xml:space="preserve"> </w:t>
            </w:r>
            <w:r>
              <w:rPr>
                <w:rFonts w:ascii="Century Gothic" w:eastAsia="Century Gothic" w:hAnsi="Century Gothic" w:cs="Century Gothic"/>
                <w:sz w:val="24"/>
                <w:szCs w:val="24"/>
              </w:rPr>
              <w:t xml:space="preserve">– </w:t>
            </w:r>
            <w:r>
              <w:rPr>
                <w:rFonts w:ascii="Century Gothic" w:eastAsia="Century Gothic" w:hAnsi="Century Gothic" w:cs="Century Gothic"/>
                <w:color w:val="000000"/>
                <w:sz w:val="24"/>
                <w:szCs w:val="24"/>
              </w:rPr>
              <w:t xml:space="preserve">The </w:t>
            </w:r>
            <w:proofErr w:type="gramStart"/>
            <w:r>
              <w:rPr>
                <w:rFonts w:ascii="Century Gothic" w:eastAsia="Century Gothic" w:hAnsi="Century Gothic" w:cs="Century Gothic"/>
                <w:color w:val="000000"/>
                <w:sz w:val="24"/>
                <w:szCs w:val="24"/>
              </w:rPr>
              <w:t>college</w:t>
            </w:r>
            <w:proofErr w:type="gramEnd"/>
            <w:r>
              <w:rPr>
                <w:rFonts w:ascii="Century Gothic" w:eastAsia="Century Gothic" w:hAnsi="Century Gothic" w:cs="Century Gothic"/>
                <w:color w:val="000000"/>
                <w:sz w:val="24"/>
                <w:szCs w:val="24"/>
              </w:rPr>
              <w:t xml:space="preserve"> will benefit from the enhanced preservation and systematic management of its academic records.</w:t>
            </w:r>
            <w:r>
              <w:rPr>
                <w:rFonts w:ascii="Century Gothic" w:eastAsia="Century Gothic" w:hAnsi="Century Gothic" w:cs="Century Gothic"/>
                <w:sz w:val="24"/>
                <w:szCs w:val="24"/>
              </w:rPr>
              <w:t xml:space="preserve"> </w:t>
            </w:r>
            <w:r>
              <w:rPr>
                <w:rFonts w:ascii="Century Gothic" w:eastAsia="Century Gothic" w:hAnsi="Century Gothic" w:cs="Century Gothic"/>
                <w:color w:val="000000"/>
                <w:sz w:val="24"/>
                <w:szCs w:val="24"/>
              </w:rPr>
              <w:t>The repository strengthens the institution's research infrastructure, supports its mission to foster innovation, and improves the overall accessibility and security of valuable academic output.</w:t>
            </w:r>
          </w:p>
          <w:p w:rsidR="00C40C87" w:rsidRDefault="00C40C87" w:rsidP="0017704A">
            <w:pPr>
              <w:pBdr>
                <w:top w:val="nil"/>
                <w:left w:val="nil"/>
                <w:bottom w:val="nil"/>
                <w:right w:val="nil"/>
                <w:between w:val="nil"/>
              </w:pBdr>
              <w:spacing w:line="360" w:lineRule="auto"/>
              <w:ind w:left="1440" w:right="170" w:firstLine="0"/>
              <w:jc w:val="both"/>
              <w:rPr>
                <w:rFonts w:ascii="Century Gothic" w:eastAsia="Century Gothic" w:hAnsi="Century Gothic" w:cs="Century Gothic"/>
                <w:sz w:val="10"/>
                <w:szCs w:val="10"/>
              </w:rPr>
            </w:pPr>
          </w:p>
          <w:p w:rsidR="00C40C87" w:rsidRDefault="00291DDB" w:rsidP="0017704A">
            <w:pPr>
              <w:numPr>
                <w:ilvl w:val="1"/>
                <w:numId w:val="1"/>
              </w:numPr>
              <w:pBdr>
                <w:top w:val="nil"/>
                <w:left w:val="nil"/>
                <w:bottom w:val="nil"/>
                <w:right w:val="nil"/>
                <w:between w:val="nil"/>
              </w:pBdr>
              <w:spacing w:line="360" w:lineRule="auto"/>
              <w:ind w:left="1080" w:right="170"/>
              <w:jc w:val="both"/>
              <w:rPr>
                <w:rFonts w:ascii="Century Gothic" w:eastAsia="Century Gothic" w:hAnsi="Century Gothic" w:cs="Century Gothic"/>
                <w:color w:val="000000"/>
                <w:sz w:val="24"/>
                <w:szCs w:val="24"/>
              </w:rPr>
            </w:pPr>
            <w:r>
              <w:rPr>
                <w:rFonts w:ascii="Century Gothic" w:eastAsia="Century Gothic" w:hAnsi="Century Gothic" w:cs="Century Gothic"/>
                <w:b/>
                <w:bCs/>
                <w:color w:val="000000"/>
                <w:sz w:val="24"/>
                <w:szCs w:val="24"/>
              </w:rPr>
              <w:t>Future BSCS Researchers</w:t>
            </w:r>
            <w:r>
              <w:rPr>
                <w:rFonts w:ascii="Century Gothic" w:eastAsia="Century Gothic" w:hAnsi="Century Gothic" w:cs="Century Gothic"/>
                <w:b/>
                <w:bCs/>
                <w:sz w:val="24"/>
                <w:szCs w:val="24"/>
              </w:rPr>
              <w:t xml:space="preserve"> </w:t>
            </w:r>
            <w:r>
              <w:rPr>
                <w:rFonts w:ascii="Century Gothic" w:eastAsia="Century Gothic" w:hAnsi="Century Gothic" w:cs="Century Gothic"/>
                <w:sz w:val="24"/>
                <w:szCs w:val="24"/>
              </w:rPr>
              <w:t>–</w:t>
            </w:r>
            <w:r>
              <w:rPr>
                <w:rFonts w:ascii="Century Gothic" w:eastAsia="Century Gothic" w:hAnsi="Century Gothic" w:cs="Century Gothic"/>
                <w:color w:val="000000"/>
                <w:sz w:val="24"/>
                <w:szCs w:val="24"/>
              </w:rPr>
              <w:t xml:space="preserve"> This group will use </w:t>
            </w:r>
            <w:proofErr w:type="spellStart"/>
            <w:r>
              <w:rPr>
                <w:rFonts w:ascii="Century Gothic" w:eastAsia="Century Gothic" w:hAnsi="Century Gothic" w:cs="Century Gothic"/>
                <w:color w:val="000000"/>
                <w:sz w:val="24"/>
                <w:szCs w:val="24"/>
              </w:rPr>
              <w:t>ThesisVault</w:t>
            </w:r>
            <w:proofErr w:type="spellEnd"/>
            <w:r>
              <w:rPr>
                <w:rFonts w:ascii="Century Gothic" w:eastAsia="Century Gothic" w:hAnsi="Century Gothic" w:cs="Century Gothic"/>
                <w:color w:val="000000"/>
                <w:sz w:val="24"/>
                <w:szCs w:val="24"/>
              </w:rPr>
              <w:t xml:space="preserve"> as </w:t>
            </w:r>
            <w:r>
              <w:rPr>
                <w:rFonts w:ascii="Century Gothic" w:eastAsia="Century Gothic" w:hAnsi="Century Gothic" w:cs="Century Gothic"/>
                <w:color w:val="000000"/>
                <w:sz w:val="24"/>
                <w:szCs w:val="24"/>
              </w:rPr>
              <w:t>a foundational research tool to build upon existing work. Easy access to a centralized collection of past theses will help them identify research gaps, prevent topic redundancy, and encourage continuous academic advancement within the program.</w:t>
            </w:r>
          </w:p>
          <w:p w:rsidR="00C40C87" w:rsidRDefault="00C40C87" w:rsidP="0017704A">
            <w:pPr>
              <w:pBdr>
                <w:top w:val="nil"/>
                <w:left w:val="nil"/>
                <w:bottom w:val="nil"/>
                <w:right w:val="nil"/>
                <w:between w:val="nil"/>
              </w:pBdr>
              <w:spacing w:line="360" w:lineRule="auto"/>
              <w:ind w:left="1440" w:right="170" w:firstLine="0"/>
              <w:jc w:val="both"/>
              <w:rPr>
                <w:rFonts w:ascii="Century Gothic" w:eastAsia="Century Gothic" w:hAnsi="Century Gothic" w:cs="Century Gothic"/>
                <w:sz w:val="10"/>
                <w:szCs w:val="10"/>
              </w:rPr>
            </w:pPr>
          </w:p>
        </w:tc>
      </w:tr>
      <w:tr w:rsidR="00C40C87">
        <w:tc>
          <w:tcPr>
            <w:tcW w:w="2675" w:type="dxa"/>
            <w:tcBorders>
              <w:top w:val="single" w:sz="4" w:space="0" w:color="FFFFFF"/>
            </w:tcBorders>
            <w:shd w:val="clear" w:color="auto" w:fill="000000"/>
            <w:vAlign w:val="center"/>
          </w:tcPr>
          <w:p w:rsidR="00C40C87" w:rsidRDefault="00291DDB" w:rsidP="0017704A">
            <w:pPr>
              <w:spacing w:line="360" w:lineRule="auto"/>
              <w:ind w:left="0" w:firstLine="0"/>
              <w:rPr>
                <w:rFonts w:ascii="Century Gothic" w:eastAsia="Century Gothic" w:hAnsi="Century Gothic" w:cs="Century Gothic"/>
                <w:b/>
                <w:bCs/>
                <w:color w:val="FFFFFF"/>
                <w:sz w:val="24"/>
                <w:szCs w:val="24"/>
              </w:rPr>
            </w:pPr>
            <w:r>
              <w:rPr>
                <w:rFonts w:ascii="Century Gothic" w:eastAsia="Century Gothic" w:hAnsi="Century Gothic" w:cs="Century Gothic"/>
                <w:b/>
                <w:bCs/>
                <w:color w:val="FFFFFF"/>
                <w:sz w:val="24"/>
                <w:szCs w:val="24"/>
              </w:rPr>
              <w:lastRenderedPageBreak/>
              <w:t>Similarity with any Previous Study/Project</w:t>
            </w:r>
          </w:p>
        </w:tc>
        <w:tc>
          <w:tcPr>
            <w:tcW w:w="8093" w:type="dxa"/>
            <w:vAlign w:val="center"/>
          </w:tcPr>
          <w:p w:rsidR="00C40C87" w:rsidRDefault="00C40C87" w:rsidP="0017704A">
            <w:pPr>
              <w:pBdr>
                <w:top w:val="nil"/>
                <w:left w:val="nil"/>
                <w:bottom w:val="nil"/>
                <w:right w:val="nil"/>
                <w:between w:val="nil"/>
              </w:pBdr>
              <w:spacing w:line="360" w:lineRule="auto"/>
              <w:ind w:left="170" w:right="170" w:firstLine="0"/>
              <w:jc w:val="both"/>
              <w:rPr>
                <w:rFonts w:ascii="Century Gothic" w:eastAsia="Century Gothic" w:hAnsi="Century Gothic" w:cs="Century Gothic"/>
                <w:sz w:val="10"/>
                <w:szCs w:val="10"/>
              </w:rPr>
            </w:pPr>
          </w:p>
          <w:p w:rsidR="00C40C87" w:rsidRDefault="00291DDB" w:rsidP="0017704A">
            <w:pPr>
              <w:pBdr>
                <w:top w:val="nil"/>
                <w:left w:val="nil"/>
                <w:bottom w:val="nil"/>
                <w:right w:val="nil"/>
                <w:between w:val="nil"/>
              </w:pBdr>
              <w:spacing w:line="360" w:lineRule="auto"/>
              <w:ind w:left="360" w:right="170" w:firstLine="720"/>
              <w:jc w:val="both"/>
              <w:rPr>
                <w:rFonts w:ascii="Century Gothic" w:eastAsia="Century Gothic" w:hAnsi="Century Gothic" w:cs="Century Gothic"/>
                <w:color w:val="000000"/>
                <w:sz w:val="24"/>
                <w:szCs w:val="24"/>
              </w:rPr>
            </w:pPr>
            <w:proofErr w:type="spellStart"/>
            <w:r>
              <w:rPr>
                <w:rFonts w:ascii="Century Gothic" w:eastAsia="Century Gothic" w:hAnsi="Century Gothic" w:cs="Century Gothic"/>
                <w:color w:val="000000"/>
                <w:sz w:val="24"/>
                <w:szCs w:val="24"/>
              </w:rPr>
              <w:t>ThesisVault</w:t>
            </w:r>
            <w:proofErr w:type="spellEnd"/>
            <w:r>
              <w:rPr>
                <w:rFonts w:ascii="Century Gothic" w:eastAsia="Century Gothic" w:hAnsi="Century Gothic" w:cs="Century Gothic"/>
                <w:color w:val="000000"/>
                <w:sz w:val="24"/>
                <w:szCs w:val="24"/>
              </w:rPr>
              <w:t xml:space="preserve"> shares significant similarities with existing digital repository systems documented in both foreign and local literature:</w:t>
            </w:r>
          </w:p>
          <w:p w:rsidR="00C40C87" w:rsidRDefault="00291DDB" w:rsidP="0017704A">
            <w:pPr>
              <w:numPr>
                <w:ilvl w:val="0"/>
                <w:numId w:val="7"/>
              </w:numPr>
              <w:pBdr>
                <w:top w:val="nil"/>
                <w:left w:val="nil"/>
                <w:bottom w:val="nil"/>
                <w:right w:val="nil"/>
                <w:between w:val="nil"/>
              </w:pBdr>
              <w:spacing w:line="360" w:lineRule="auto"/>
              <w:ind w:right="170"/>
              <w:jc w:val="both"/>
              <w:rPr>
                <w:rFonts w:ascii="Century Gothic" w:eastAsia="Century Gothic" w:hAnsi="Century Gothic" w:cs="Century Gothic"/>
                <w:b/>
                <w:bCs/>
                <w:color w:val="000000"/>
                <w:sz w:val="24"/>
                <w:szCs w:val="24"/>
              </w:rPr>
            </w:pPr>
            <w:r>
              <w:rPr>
                <w:rFonts w:ascii="Century Gothic" w:eastAsia="Century Gothic" w:hAnsi="Century Gothic" w:cs="Century Gothic"/>
                <w:b/>
                <w:bCs/>
                <w:color w:val="000000"/>
                <w:sz w:val="24"/>
                <w:szCs w:val="24"/>
              </w:rPr>
              <w:t>Similar to Foreign Repository Implementations:</w:t>
            </w:r>
          </w:p>
          <w:p w:rsidR="00C40C87" w:rsidRDefault="00C40C87" w:rsidP="0017704A">
            <w:pPr>
              <w:pBdr>
                <w:top w:val="nil"/>
                <w:left w:val="nil"/>
                <w:bottom w:val="nil"/>
                <w:right w:val="nil"/>
                <w:between w:val="nil"/>
              </w:pBdr>
              <w:spacing w:line="360" w:lineRule="auto"/>
              <w:ind w:right="170" w:firstLine="720"/>
              <w:jc w:val="both"/>
              <w:rPr>
                <w:rFonts w:ascii="Century Gothic" w:eastAsia="Century Gothic" w:hAnsi="Century Gothic" w:cs="Century Gothic"/>
                <w:b/>
                <w:bCs/>
                <w:sz w:val="10"/>
                <w:szCs w:val="10"/>
              </w:rPr>
            </w:pPr>
          </w:p>
          <w:p w:rsidR="00C40C87" w:rsidRDefault="00291DDB" w:rsidP="0017704A">
            <w:pPr>
              <w:numPr>
                <w:ilvl w:val="1"/>
                <w:numId w:val="7"/>
              </w:numPr>
              <w:pBdr>
                <w:top w:val="nil"/>
                <w:left w:val="nil"/>
                <w:bottom w:val="nil"/>
                <w:right w:val="nil"/>
                <w:between w:val="nil"/>
              </w:pBdr>
              <w:spacing w:line="360" w:lineRule="auto"/>
              <w:ind w:left="1080" w:right="17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Aligns with implementations using </w:t>
            </w:r>
            <w:proofErr w:type="spellStart"/>
            <w:r>
              <w:rPr>
                <w:rFonts w:ascii="Century Gothic" w:eastAsia="Century Gothic" w:hAnsi="Century Gothic" w:cs="Century Gothic"/>
                <w:color w:val="000000"/>
                <w:sz w:val="24"/>
                <w:szCs w:val="24"/>
              </w:rPr>
              <w:t>DSpace</w:t>
            </w:r>
            <w:proofErr w:type="spellEnd"/>
            <w:r>
              <w:rPr>
                <w:rFonts w:ascii="Century Gothic" w:eastAsia="Century Gothic" w:hAnsi="Century Gothic" w:cs="Century Gothic"/>
                <w:color w:val="000000"/>
                <w:sz w:val="24"/>
                <w:szCs w:val="24"/>
              </w:rPr>
              <w:t xml:space="preserve"> (Herrera &amp; </w:t>
            </w:r>
            <w:proofErr w:type="spellStart"/>
            <w:r>
              <w:rPr>
                <w:rFonts w:ascii="Century Gothic" w:eastAsia="Century Gothic" w:hAnsi="Century Gothic" w:cs="Century Gothic"/>
                <w:color w:val="000000"/>
                <w:sz w:val="24"/>
                <w:szCs w:val="24"/>
              </w:rPr>
              <w:t>Gaona</w:t>
            </w:r>
            <w:proofErr w:type="spellEnd"/>
            <w:r>
              <w:rPr>
                <w:rFonts w:ascii="Century Gothic" w:eastAsia="Century Gothic" w:hAnsi="Century Gothic" w:cs="Century Gothic"/>
                <w:color w:val="000000"/>
                <w:sz w:val="24"/>
                <w:szCs w:val="24"/>
              </w:rPr>
              <w:t xml:space="preserve">, 2023; </w:t>
            </w:r>
            <w:proofErr w:type="spellStart"/>
            <w:r>
              <w:rPr>
                <w:rFonts w:ascii="Century Gothic" w:eastAsia="Century Gothic" w:hAnsi="Century Gothic" w:cs="Century Gothic"/>
                <w:color w:val="000000"/>
                <w:sz w:val="24"/>
                <w:szCs w:val="24"/>
              </w:rPr>
              <w:t>França</w:t>
            </w:r>
            <w:proofErr w:type="spellEnd"/>
            <w:r>
              <w:rPr>
                <w:rFonts w:ascii="Century Gothic" w:eastAsia="Century Gothic" w:hAnsi="Century Gothic" w:cs="Century Gothic"/>
                <w:color w:val="000000"/>
                <w:sz w:val="24"/>
                <w:szCs w:val="24"/>
              </w:rPr>
              <w:t xml:space="preserve"> et al., 2020) in its core features, including metadata management using standards like Dublin Core, preservation functions, and role-based access control.</w:t>
            </w:r>
          </w:p>
          <w:p w:rsidR="00C40C87" w:rsidRDefault="00C40C87" w:rsidP="0017704A">
            <w:pPr>
              <w:pBdr>
                <w:top w:val="nil"/>
                <w:left w:val="nil"/>
                <w:bottom w:val="nil"/>
                <w:right w:val="nil"/>
                <w:between w:val="nil"/>
              </w:pBdr>
              <w:spacing w:line="360" w:lineRule="auto"/>
              <w:ind w:left="1440" w:right="170" w:firstLine="0"/>
              <w:jc w:val="both"/>
              <w:rPr>
                <w:rFonts w:ascii="Century Gothic" w:eastAsia="Century Gothic" w:hAnsi="Century Gothic" w:cs="Century Gothic"/>
                <w:sz w:val="10"/>
                <w:szCs w:val="10"/>
              </w:rPr>
            </w:pPr>
          </w:p>
          <w:p w:rsidR="00C40C87" w:rsidRDefault="00291DDB" w:rsidP="0017704A">
            <w:pPr>
              <w:numPr>
                <w:ilvl w:val="1"/>
                <w:numId w:val="7"/>
              </w:numPr>
              <w:pBdr>
                <w:top w:val="nil"/>
                <w:left w:val="nil"/>
                <w:bottom w:val="nil"/>
                <w:right w:val="nil"/>
                <w:between w:val="nil"/>
              </w:pBdr>
              <w:spacing w:line="360" w:lineRule="auto"/>
              <w:ind w:left="1080" w:right="17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lastRenderedPageBreak/>
              <w:t>Echoes findings by </w:t>
            </w:r>
            <w:proofErr w:type="spellStart"/>
            <w:r>
              <w:rPr>
                <w:rFonts w:ascii="Century Gothic" w:eastAsia="Century Gothic" w:hAnsi="Century Gothic" w:cs="Century Gothic"/>
                <w:color w:val="000000"/>
                <w:sz w:val="24"/>
                <w:szCs w:val="24"/>
              </w:rPr>
              <w:t>Kodua-Nti</w:t>
            </w:r>
            <w:r>
              <w:rPr>
                <w:rFonts w:ascii="Century Gothic" w:eastAsia="Century Gothic" w:hAnsi="Century Gothic" w:cs="Century Gothic"/>
                <w:color w:val="000000"/>
                <w:sz w:val="24"/>
                <w:szCs w:val="24"/>
              </w:rPr>
              <w:t>m</w:t>
            </w:r>
            <w:proofErr w:type="spellEnd"/>
            <w:r>
              <w:rPr>
                <w:rFonts w:ascii="Century Gothic" w:eastAsia="Century Gothic" w:hAnsi="Century Gothic" w:cs="Century Gothic"/>
                <w:color w:val="000000"/>
                <w:sz w:val="24"/>
                <w:szCs w:val="24"/>
              </w:rPr>
              <w:t xml:space="preserve"> (2023) that successful repository adoption depends not just on technology but also on supportive policy frameworks and high metadata quality.</w:t>
            </w:r>
          </w:p>
          <w:p w:rsidR="00C40C87" w:rsidRDefault="00C40C87" w:rsidP="0017704A">
            <w:pPr>
              <w:numPr>
                <w:ilvl w:val="1"/>
                <w:numId w:val="7"/>
              </w:numPr>
              <w:pBdr>
                <w:top w:val="nil"/>
                <w:left w:val="nil"/>
                <w:bottom w:val="nil"/>
                <w:right w:val="nil"/>
                <w:between w:val="nil"/>
              </w:pBdr>
              <w:spacing w:line="360" w:lineRule="auto"/>
              <w:ind w:left="1080" w:right="170"/>
              <w:jc w:val="both"/>
              <w:rPr>
                <w:rFonts w:ascii="Century Gothic" w:eastAsia="Century Gothic" w:hAnsi="Century Gothic" w:cs="Century Gothic"/>
                <w:sz w:val="10"/>
                <w:szCs w:val="10"/>
              </w:rPr>
            </w:pPr>
          </w:p>
          <w:p w:rsidR="00C40C87" w:rsidRDefault="00291DDB" w:rsidP="0017704A">
            <w:pPr>
              <w:numPr>
                <w:ilvl w:val="1"/>
                <w:numId w:val="7"/>
              </w:numPr>
              <w:pBdr>
                <w:top w:val="nil"/>
                <w:left w:val="nil"/>
                <w:bottom w:val="nil"/>
                <w:right w:val="nil"/>
                <w:between w:val="nil"/>
              </w:pBdr>
              <w:spacing w:line="360" w:lineRule="auto"/>
              <w:ind w:left="1080" w:right="17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Shares the architectural goals of </w:t>
            </w:r>
            <w:proofErr w:type="spellStart"/>
            <w:r>
              <w:rPr>
                <w:rFonts w:ascii="Century Gothic" w:eastAsia="Century Gothic" w:hAnsi="Century Gothic" w:cs="Century Gothic"/>
                <w:color w:val="000000"/>
                <w:sz w:val="24"/>
                <w:szCs w:val="24"/>
              </w:rPr>
              <w:t>Tsolakidis</w:t>
            </w:r>
            <w:proofErr w:type="spellEnd"/>
            <w:r>
              <w:rPr>
                <w:rFonts w:ascii="Century Gothic" w:eastAsia="Century Gothic" w:hAnsi="Century Gothic" w:cs="Century Gothic"/>
                <w:color w:val="000000"/>
                <w:sz w:val="24"/>
                <w:szCs w:val="24"/>
              </w:rPr>
              <w:t xml:space="preserve"> et al. (2023) in using structured metadata to significantly improve organization, accessibility, and long-term management of institutional research.</w:t>
            </w:r>
          </w:p>
          <w:p w:rsidR="00C40C87" w:rsidRDefault="00C40C87" w:rsidP="0017704A">
            <w:pPr>
              <w:numPr>
                <w:ilvl w:val="1"/>
                <w:numId w:val="7"/>
              </w:numPr>
              <w:pBdr>
                <w:top w:val="nil"/>
                <w:left w:val="nil"/>
                <w:bottom w:val="nil"/>
                <w:right w:val="nil"/>
                <w:between w:val="nil"/>
              </w:pBdr>
              <w:spacing w:line="360" w:lineRule="auto"/>
              <w:ind w:left="1080" w:right="170"/>
              <w:jc w:val="both"/>
              <w:rPr>
                <w:rFonts w:ascii="Century Gothic" w:eastAsia="Century Gothic" w:hAnsi="Century Gothic" w:cs="Century Gothic"/>
                <w:sz w:val="10"/>
                <w:szCs w:val="10"/>
              </w:rPr>
            </w:pPr>
          </w:p>
          <w:p w:rsidR="00C40C87" w:rsidRDefault="00291DDB" w:rsidP="0017704A">
            <w:pPr>
              <w:numPr>
                <w:ilvl w:val="0"/>
                <w:numId w:val="7"/>
              </w:numPr>
              <w:pBdr>
                <w:top w:val="nil"/>
                <w:left w:val="nil"/>
                <w:bottom w:val="nil"/>
                <w:right w:val="nil"/>
                <w:between w:val="nil"/>
              </w:pBdr>
              <w:spacing w:line="360" w:lineRule="auto"/>
              <w:ind w:right="170"/>
              <w:jc w:val="both"/>
              <w:rPr>
                <w:rFonts w:ascii="Century Gothic" w:eastAsia="Century Gothic" w:hAnsi="Century Gothic" w:cs="Century Gothic"/>
                <w:b/>
                <w:bCs/>
                <w:color w:val="000000"/>
                <w:sz w:val="24"/>
                <w:szCs w:val="24"/>
              </w:rPr>
            </w:pPr>
            <w:r>
              <w:rPr>
                <w:rFonts w:ascii="Century Gothic" w:eastAsia="Century Gothic" w:hAnsi="Century Gothic" w:cs="Century Gothic"/>
                <w:b/>
                <w:bCs/>
                <w:color w:val="000000"/>
                <w:sz w:val="24"/>
                <w:szCs w:val="24"/>
              </w:rPr>
              <w:t>Parallels Local Studies and Systems:</w:t>
            </w:r>
          </w:p>
          <w:p w:rsidR="00C40C87" w:rsidRDefault="00C40C87" w:rsidP="0017704A">
            <w:pPr>
              <w:pBdr>
                <w:top w:val="nil"/>
                <w:left w:val="nil"/>
                <w:bottom w:val="nil"/>
                <w:right w:val="nil"/>
                <w:between w:val="nil"/>
              </w:pBdr>
              <w:spacing w:line="360" w:lineRule="auto"/>
              <w:ind w:right="170" w:firstLine="720"/>
              <w:jc w:val="both"/>
              <w:rPr>
                <w:rFonts w:ascii="Century Gothic" w:eastAsia="Century Gothic" w:hAnsi="Century Gothic" w:cs="Century Gothic"/>
                <w:b/>
                <w:bCs/>
                <w:sz w:val="10"/>
                <w:szCs w:val="10"/>
              </w:rPr>
            </w:pPr>
          </w:p>
          <w:p w:rsidR="00C40C87" w:rsidRDefault="00291DDB" w:rsidP="0017704A">
            <w:pPr>
              <w:numPr>
                <w:ilvl w:val="1"/>
                <w:numId w:val="7"/>
              </w:numPr>
              <w:pBdr>
                <w:top w:val="nil"/>
                <w:left w:val="nil"/>
                <w:bottom w:val="nil"/>
                <w:right w:val="nil"/>
                <w:between w:val="nil"/>
              </w:pBdr>
              <w:spacing w:line="360" w:lineRule="auto"/>
              <w:ind w:left="1080" w:right="17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Directly addresses the same core problem as the "R2S" repository (</w:t>
            </w:r>
            <w:proofErr w:type="spellStart"/>
            <w:r>
              <w:rPr>
                <w:rFonts w:ascii="Century Gothic" w:eastAsia="Century Gothic" w:hAnsi="Century Gothic" w:cs="Century Gothic"/>
                <w:color w:val="000000"/>
                <w:sz w:val="24"/>
                <w:szCs w:val="24"/>
              </w:rPr>
              <w:t>Cofino</w:t>
            </w:r>
            <w:proofErr w:type="spellEnd"/>
            <w:r>
              <w:rPr>
                <w:rFonts w:ascii="Century Gothic" w:eastAsia="Century Gothic" w:hAnsi="Century Gothic" w:cs="Century Gothic"/>
                <w:color w:val="000000"/>
                <w:sz w:val="24"/>
                <w:szCs w:val="24"/>
              </w:rPr>
              <w:t xml:space="preserve"> et al., 2022) and the "ASSET" system (</w:t>
            </w:r>
            <w:proofErr w:type="spellStart"/>
            <w:r>
              <w:rPr>
                <w:rFonts w:ascii="Century Gothic" w:eastAsia="Century Gothic" w:hAnsi="Century Gothic" w:cs="Century Gothic"/>
                <w:color w:val="000000"/>
                <w:sz w:val="24"/>
                <w:szCs w:val="24"/>
              </w:rPr>
              <w:t>Tindoc</w:t>
            </w:r>
            <w:proofErr w:type="spellEnd"/>
            <w:r>
              <w:rPr>
                <w:rFonts w:ascii="Century Gothic" w:eastAsia="Century Gothic" w:hAnsi="Century Gothic" w:cs="Century Gothic"/>
                <w:color w:val="000000"/>
                <w:sz w:val="24"/>
                <w:szCs w:val="24"/>
              </w:rPr>
              <w:t xml:space="preserve"> et al., 2023), which were developed to prevent</w:t>
            </w:r>
            <w:r>
              <w:rPr>
                <w:rFonts w:ascii="Century Gothic" w:eastAsia="Century Gothic" w:hAnsi="Century Gothic" w:cs="Century Gothic"/>
                <w:b/>
                <w:bCs/>
                <w:color w:val="000000"/>
                <w:sz w:val="24"/>
                <w:szCs w:val="24"/>
              </w:rPr>
              <w:t xml:space="preserve"> </w:t>
            </w:r>
            <w:r>
              <w:rPr>
                <w:rFonts w:ascii="Century Gothic" w:eastAsia="Century Gothic" w:hAnsi="Century Gothic" w:cs="Century Gothic"/>
                <w:color w:val="000000"/>
                <w:sz w:val="24"/>
                <w:szCs w:val="24"/>
              </w:rPr>
              <w:t xml:space="preserve">thesis duplication, improve </w:t>
            </w:r>
            <w:proofErr w:type="spellStart"/>
            <w:r>
              <w:rPr>
                <w:rFonts w:ascii="Century Gothic" w:eastAsia="Century Gothic" w:hAnsi="Century Gothic" w:cs="Century Gothic"/>
                <w:color w:val="000000"/>
                <w:sz w:val="24"/>
                <w:szCs w:val="24"/>
              </w:rPr>
              <w:t>searchability</w:t>
            </w:r>
            <w:proofErr w:type="spellEnd"/>
            <w:r>
              <w:rPr>
                <w:rFonts w:ascii="Century Gothic" w:eastAsia="Century Gothic" w:hAnsi="Century Gothic" w:cs="Century Gothic"/>
                <w:color w:val="000000"/>
                <w:sz w:val="24"/>
                <w:szCs w:val="24"/>
              </w:rPr>
              <w:t>,</w:t>
            </w:r>
            <w:r>
              <w:rPr>
                <w:rFonts w:ascii="Century Gothic" w:eastAsia="Century Gothic" w:hAnsi="Century Gothic" w:cs="Century Gothic"/>
                <w:b/>
                <w:bCs/>
                <w:color w:val="000000"/>
                <w:sz w:val="24"/>
                <w:szCs w:val="24"/>
              </w:rPr>
              <w:t xml:space="preserve"> </w:t>
            </w:r>
            <w:r>
              <w:rPr>
                <w:rFonts w:ascii="Century Gothic" w:eastAsia="Century Gothic" w:hAnsi="Century Gothic" w:cs="Century Gothic"/>
                <w:color w:val="000000"/>
                <w:sz w:val="24"/>
                <w:szCs w:val="24"/>
              </w:rPr>
              <w:t xml:space="preserve">and organize undergraduate research in academic </w:t>
            </w:r>
            <w:r>
              <w:rPr>
                <w:rFonts w:ascii="Century Gothic" w:eastAsia="Century Gothic" w:hAnsi="Century Gothic" w:cs="Century Gothic"/>
                <w:color w:val="000000"/>
                <w:sz w:val="24"/>
                <w:szCs w:val="24"/>
              </w:rPr>
              <w:t>institutions.</w:t>
            </w:r>
          </w:p>
          <w:p w:rsidR="00C40C87" w:rsidRDefault="00C40C87" w:rsidP="0017704A">
            <w:pPr>
              <w:pBdr>
                <w:top w:val="nil"/>
                <w:left w:val="nil"/>
                <w:bottom w:val="nil"/>
                <w:right w:val="nil"/>
                <w:between w:val="nil"/>
              </w:pBdr>
              <w:spacing w:line="360" w:lineRule="auto"/>
              <w:ind w:left="1440" w:right="170" w:firstLine="0"/>
              <w:jc w:val="both"/>
              <w:rPr>
                <w:rFonts w:ascii="Century Gothic" w:eastAsia="Century Gothic" w:hAnsi="Century Gothic" w:cs="Century Gothic"/>
                <w:sz w:val="10"/>
                <w:szCs w:val="10"/>
              </w:rPr>
            </w:pPr>
          </w:p>
          <w:p w:rsidR="00C40C87" w:rsidRDefault="00291DDB" w:rsidP="0017704A">
            <w:pPr>
              <w:numPr>
                <w:ilvl w:val="1"/>
                <w:numId w:val="7"/>
              </w:numPr>
              <w:pBdr>
                <w:top w:val="nil"/>
                <w:left w:val="nil"/>
                <w:bottom w:val="nil"/>
                <w:right w:val="nil"/>
                <w:between w:val="nil"/>
              </w:pBdr>
              <w:spacing w:line="360" w:lineRule="auto"/>
              <w:ind w:left="1080" w:right="17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Supports the findings of </w:t>
            </w:r>
            <w:proofErr w:type="spellStart"/>
            <w:r>
              <w:rPr>
                <w:rFonts w:ascii="Century Gothic" w:eastAsia="Century Gothic" w:hAnsi="Century Gothic" w:cs="Century Gothic"/>
                <w:color w:val="000000"/>
                <w:sz w:val="24"/>
                <w:szCs w:val="24"/>
              </w:rPr>
              <w:t>Lacuata</w:t>
            </w:r>
            <w:proofErr w:type="spellEnd"/>
            <w:r>
              <w:rPr>
                <w:rFonts w:ascii="Century Gothic" w:eastAsia="Century Gothic" w:hAnsi="Century Gothic" w:cs="Century Gothic"/>
                <w:color w:val="000000"/>
                <w:sz w:val="24"/>
                <w:szCs w:val="24"/>
              </w:rPr>
              <w:t xml:space="preserve"> (2018) on the common challenges in Philippine HEIs, such as the need for standardized metadata and digitization strategies to overcome limitations in technical expertise.</w:t>
            </w:r>
          </w:p>
          <w:p w:rsidR="00C40C87" w:rsidRDefault="00C40C87" w:rsidP="0017704A">
            <w:pPr>
              <w:pBdr>
                <w:top w:val="nil"/>
                <w:left w:val="nil"/>
                <w:bottom w:val="nil"/>
                <w:right w:val="nil"/>
                <w:between w:val="nil"/>
              </w:pBdr>
              <w:spacing w:line="360" w:lineRule="auto"/>
              <w:ind w:left="1440" w:right="170" w:firstLine="0"/>
              <w:jc w:val="both"/>
              <w:rPr>
                <w:rFonts w:ascii="Century Gothic" w:eastAsia="Century Gothic" w:hAnsi="Century Gothic" w:cs="Century Gothic"/>
                <w:sz w:val="10"/>
                <w:szCs w:val="10"/>
              </w:rPr>
            </w:pPr>
          </w:p>
          <w:p w:rsidR="00C40C87" w:rsidRDefault="00291DDB" w:rsidP="0017704A">
            <w:pPr>
              <w:numPr>
                <w:ilvl w:val="1"/>
                <w:numId w:val="7"/>
              </w:numPr>
              <w:pBdr>
                <w:top w:val="nil"/>
                <w:left w:val="nil"/>
                <w:bottom w:val="nil"/>
                <w:right w:val="nil"/>
                <w:between w:val="nil"/>
              </w:pBdr>
              <w:spacing w:line="360" w:lineRule="auto"/>
              <w:ind w:left="1080" w:right="17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Corroborates the importance of insti</w:t>
            </w:r>
            <w:r>
              <w:rPr>
                <w:rFonts w:ascii="Century Gothic" w:eastAsia="Century Gothic" w:hAnsi="Century Gothic" w:cs="Century Gothic"/>
                <w:color w:val="000000"/>
                <w:sz w:val="24"/>
                <w:szCs w:val="24"/>
              </w:rPr>
              <w:t>tutional support and clear policies for repository success, as highlighted in large-scale local efforts like the University of the Philippines repositories (</w:t>
            </w:r>
            <w:proofErr w:type="spellStart"/>
            <w:r>
              <w:rPr>
                <w:rFonts w:ascii="Century Gothic" w:eastAsia="Century Gothic" w:hAnsi="Century Gothic" w:cs="Century Gothic"/>
                <w:color w:val="000000"/>
                <w:sz w:val="24"/>
                <w:szCs w:val="24"/>
              </w:rPr>
              <w:t>Arceo</w:t>
            </w:r>
            <w:proofErr w:type="spellEnd"/>
            <w:r>
              <w:rPr>
                <w:rFonts w:ascii="Century Gothic" w:eastAsia="Century Gothic" w:hAnsi="Century Gothic" w:cs="Century Gothic"/>
                <w:color w:val="000000"/>
                <w:sz w:val="24"/>
                <w:szCs w:val="24"/>
              </w:rPr>
              <w:t xml:space="preserve">, 2019; UPLB Library, </w:t>
            </w:r>
            <w:r>
              <w:rPr>
                <w:rFonts w:ascii="Century Gothic" w:eastAsia="Century Gothic" w:hAnsi="Century Gothic" w:cs="Century Gothic"/>
                <w:color w:val="000000"/>
                <w:sz w:val="24"/>
                <w:szCs w:val="24"/>
              </w:rPr>
              <w:lastRenderedPageBreak/>
              <w:t>2021) and studies on librarian adaptability (</w:t>
            </w:r>
            <w:proofErr w:type="spellStart"/>
            <w:r>
              <w:rPr>
                <w:rFonts w:ascii="Century Gothic" w:eastAsia="Century Gothic" w:hAnsi="Century Gothic" w:cs="Century Gothic"/>
                <w:color w:val="000000"/>
                <w:sz w:val="24"/>
                <w:szCs w:val="24"/>
              </w:rPr>
              <w:t>Gedulian</w:t>
            </w:r>
            <w:proofErr w:type="spellEnd"/>
            <w:r>
              <w:rPr>
                <w:rFonts w:ascii="Century Gothic" w:eastAsia="Century Gothic" w:hAnsi="Century Gothic" w:cs="Century Gothic"/>
                <w:color w:val="000000"/>
                <w:sz w:val="24"/>
                <w:szCs w:val="24"/>
              </w:rPr>
              <w:t>, 2022).</w:t>
            </w:r>
          </w:p>
          <w:p w:rsidR="00C40C87" w:rsidRDefault="00C40C87" w:rsidP="0017704A">
            <w:pPr>
              <w:numPr>
                <w:ilvl w:val="1"/>
                <w:numId w:val="7"/>
              </w:numPr>
              <w:pBdr>
                <w:top w:val="nil"/>
                <w:left w:val="nil"/>
                <w:bottom w:val="nil"/>
                <w:right w:val="nil"/>
                <w:between w:val="nil"/>
              </w:pBdr>
              <w:spacing w:line="360" w:lineRule="auto"/>
              <w:ind w:left="1080" w:right="170"/>
              <w:jc w:val="both"/>
              <w:rPr>
                <w:rFonts w:ascii="Century Gothic" w:eastAsia="Century Gothic" w:hAnsi="Century Gothic" w:cs="Century Gothic"/>
                <w:sz w:val="10"/>
                <w:szCs w:val="10"/>
              </w:rPr>
            </w:pPr>
          </w:p>
        </w:tc>
      </w:tr>
    </w:tbl>
    <w:p w:rsidR="00C40C87" w:rsidRDefault="00C40C87" w:rsidP="0017704A">
      <w:pPr>
        <w:spacing w:line="360" w:lineRule="auto"/>
        <w:ind w:left="0" w:right="452" w:firstLine="0"/>
        <w:rPr>
          <w:rFonts w:ascii="Century Gothic" w:eastAsia="Century Gothic" w:hAnsi="Century Gothic" w:cs="Century Gothic"/>
          <w:sz w:val="10"/>
          <w:szCs w:val="10"/>
        </w:rPr>
      </w:pPr>
    </w:p>
    <w:tbl>
      <w:tblPr>
        <w:tblStyle w:val="a1"/>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4536"/>
        <w:gridCol w:w="2976"/>
      </w:tblGrid>
      <w:tr w:rsidR="00C40C87">
        <w:trPr>
          <w:trHeight w:val="369"/>
        </w:trPr>
        <w:tc>
          <w:tcPr>
            <w:tcW w:w="3256" w:type="dxa"/>
            <w:tcBorders>
              <w:right w:val="single" w:sz="4" w:space="0" w:color="FFFFFF"/>
            </w:tcBorders>
            <w:shd w:val="clear" w:color="auto" w:fill="000000"/>
            <w:vAlign w:val="center"/>
          </w:tcPr>
          <w:p w:rsidR="00C40C87" w:rsidRDefault="00291DDB" w:rsidP="0017704A">
            <w:pPr>
              <w:pBdr>
                <w:top w:val="nil"/>
                <w:left w:val="nil"/>
                <w:bottom w:val="nil"/>
                <w:right w:val="nil"/>
                <w:between w:val="nil"/>
              </w:pBdr>
              <w:spacing w:before="40" w:after="40" w:line="360" w:lineRule="auto"/>
              <w:ind w:left="0" w:firstLine="0"/>
              <w:jc w:val="center"/>
              <w:rPr>
                <w:rFonts w:ascii="Century Gothic" w:eastAsia="Century Gothic" w:hAnsi="Century Gothic" w:cs="Century Gothic"/>
                <w:b/>
                <w:bCs/>
                <w:color w:val="FFFFFF"/>
                <w:sz w:val="24"/>
                <w:szCs w:val="24"/>
              </w:rPr>
            </w:pPr>
            <w:r>
              <w:rPr>
                <w:rFonts w:ascii="Century Gothic" w:eastAsia="Century Gothic" w:hAnsi="Century Gothic" w:cs="Century Gothic"/>
                <w:b/>
                <w:bCs/>
                <w:color w:val="FFFFFF"/>
                <w:sz w:val="24"/>
                <w:szCs w:val="24"/>
              </w:rPr>
              <w:t>Recommending</w:t>
            </w:r>
          </w:p>
          <w:p w:rsidR="00C40C87" w:rsidRDefault="00291DDB" w:rsidP="0017704A">
            <w:pPr>
              <w:pBdr>
                <w:top w:val="nil"/>
                <w:left w:val="nil"/>
                <w:bottom w:val="nil"/>
                <w:right w:val="nil"/>
                <w:between w:val="nil"/>
              </w:pBdr>
              <w:spacing w:before="40" w:after="40" w:line="360" w:lineRule="auto"/>
              <w:ind w:left="0" w:firstLine="0"/>
              <w:jc w:val="center"/>
              <w:rPr>
                <w:rFonts w:ascii="Century Gothic" w:eastAsia="Century Gothic" w:hAnsi="Century Gothic" w:cs="Century Gothic"/>
                <w:b/>
                <w:bCs/>
                <w:color w:val="FFFFFF"/>
                <w:sz w:val="24"/>
                <w:szCs w:val="24"/>
              </w:rPr>
            </w:pPr>
            <w:r>
              <w:rPr>
                <w:rFonts w:ascii="Century Gothic" w:eastAsia="Century Gothic" w:hAnsi="Century Gothic" w:cs="Century Gothic"/>
                <w:b/>
                <w:bCs/>
                <w:color w:val="FFFFFF"/>
                <w:sz w:val="24"/>
                <w:szCs w:val="24"/>
              </w:rPr>
              <w:t>Approval</w:t>
            </w:r>
          </w:p>
        </w:tc>
        <w:tc>
          <w:tcPr>
            <w:tcW w:w="4536" w:type="dxa"/>
            <w:tcBorders>
              <w:left w:val="single" w:sz="4" w:space="0" w:color="FFFFFF"/>
              <w:right w:val="single" w:sz="4" w:space="0" w:color="FFFFFF"/>
            </w:tcBorders>
            <w:shd w:val="clear" w:color="auto" w:fill="000000"/>
            <w:vAlign w:val="center"/>
          </w:tcPr>
          <w:p w:rsidR="00C40C87" w:rsidRDefault="00291DDB" w:rsidP="0017704A">
            <w:pPr>
              <w:pBdr>
                <w:top w:val="nil"/>
                <w:left w:val="nil"/>
                <w:bottom w:val="nil"/>
                <w:right w:val="nil"/>
                <w:between w:val="nil"/>
              </w:pBdr>
              <w:spacing w:before="40" w:after="40" w:line="360" w:lineRule="auto"/>
              <w:ind w:left="0" w:firstLine="0"/>
              <w:jc w:val="center"/>
              <w:rPr>
                <w:rFonts w:ascii="Century Gothic" w:eastAsia="Century Gothic" w:hAnsi="Century Gothic" w:cs="Century Gothic"/>
                <w:b/>
                <w:bCs/>
                <w:color w:val="FFFFFF"/>
                <w:sz w:val="24"/>
                <w:szCs w:val="24"/>
              </w:rPr>
            </w:pPr>
            <w:r>
              <w:rPr>
                <w:rFonts w:ascii="Century Gothic" w:eastAsia="Century Gothic" w:hAnsi="Century Gothic" w:cs="Century Gothic"/>
                <w:b/>
                <w:bCs/>
                <w:color w:val="FFFFFF"/>
                <w:sz w:val="24"/>
                <w:szCs w:val="24"/>
              </w:rPr>
              <w:t>Name &amp; Signature</w:t>
            </w:r>
          </w:p>
        </w:tc>
        <w:tc>
          <w:tcPr>
            <w:tcW w:w="2976" w:type="dxa"/>
            <w:tcBorders>
              <w:left w:val="single" w:sz="4" w:space="0" w:color="FFFFFF"/>
              <w:right w:val="single" w:sz="4" w:space="0" w:color="FFFFFF"/>
            </w:tcBorders>
            <w:shd w:val="clear" w:color="auto" w:fill="000000"/>
            <w:vAlign w:val="center"/>
          </w:tcPr>
          <w:p w:rsidR="00C40C87" w:rsidRDefault="00291DDB" w:rsidP="0017704A">
            <w:pPr>
              <w:pBdr>
                <w:top w:val="nil"/>
                <w:left w:val="nil"/>
                <w:bottom w:val="nil"/>
                <w:right w:val="nil"/>
                <w:between w:val="nil"/>
              </w:pBdr>
              <w:spacing w:before="40" w:after="40" w:line="360" w:lineRule="auto"/>
              <w:ind w:left="0" w:firstLine="0"/>
              <w:jc w:val="center"/>
              <w:rPr>
                <w:rFonts w:ascii="Century Gothic" w:eastAsia="Century Gothic" w:hAnsi="Century Gothic" w:cs="Century Gothic"/>
                <w:b/>
                <w:bCs/>
                <w:color w:val="FFFFFF"/>
                <w:sz w:val="24"/>
                <w:szCs w:val="24"/>
              </w:rPr>
            </w:pPr>
            <w:r>
              <w:rPr>
                <w:rFonts w:ascii="Century Gothic" w:eastAsia="Century Gothic" w:hAnsi="Century Gothic" w:cs="Century Gothic"/>
                <w:b/>
                <w:bCs/>
                <w:color w:val="FFFFFF"/>
                <w:sz w:val="24"/>
                <w:szCs w:val="24"/>
              </w:rPr>
              <w:t>Approved by</w:t>
            </w:r>
          </w:p>
        </w:tc>
      </w:tr>
      <w:tr w:rsidR="00C40C87">
        <w:trPr>
          <w:trHeight w:val="350"/>
        </w:trPr>
        <w:tc>
          <w:tcPr>
            <w:tcW w:w="3256" w:type="dxa"/>
            <w:vAlign w:val="center"/>
          </w:tcPr>
          <w:p w:rsidR="00C40C87" w:rsidRDefault="00291DDB" w:rsidP="0017704A">
            <w:pPr>
              <w:spacing w:before="60" w:line="360" w:lineRule="auto"/>
              <w:ind w:left="0" w:right="452" w:firstLine="0"/>
              <w:rPr>
                <w:rFonts w:ascii="Century Gothic" w:eastAsia="Century Gothic" w:hAnsi="Century Gothic" w:cs="Century Gothic"/>
                <w:sz w:val="24"/>
                <w:szCs w:val="24"/>
              </w:rPr>
            </w:pPr>
            <w:r>
              <w:rPr>
                <w:rFonts w:ascii="Century Gothic" w:eastAsia="Century Gothic" w:hAnsi="Century Gothic" w:cs="Century Gothic"/>
                <w:sz w:val="24"/>
                <w:szCs w:val="24"/>
              </w:rPr>
              <w:t>Thesis Adviser</w:t>
            </w:r>
          </w:p>
        </w:tc>
        <w:tc>
          <w:tcPr>
            <w:tcW w:w="4536" w:type="dxa"/>
            <w:vAlign w:val="center"/>
          </w:tcPr>
          <w:p w:rsidR="00C40C87" w:rsidRDefault="00291DDB" w:rsidP="0017704A">
            <w:pPr>
              <w:spacing w:before="60" w:line="360" w:lineRule="auto"/>
              <w:ind w:left="0" w:right="452" w:firstLine="0"/>
              <w:rPr>
                <w:rFonts w:ascii="Century Gothic" w:eastAsia="Century Gothic" w:hAnsi="Century Gothic" w:cs="Century Gothic"/>
                <w:b/>
                <w:bCs/>
                <w:sz w:val="24"/>
                <w:szCs w:val="24"/>
              </w:rPr>
            </w:pPr>
            <w:proofErr w:type="spellStart"/>
            <w:r>
              <w:rPr>
                <w:rFonts w:ascii="Century Gothic" w:eastAsia="Century Gothic" w:hAnsi="Century Gothic" w:cs="Century Gothic"/>
                <w:b/>
                <w:bCs/>
                <w:sz w:val="24"/>
                <w:szCs w:val="24"/>
              </w:rPr>
              <w:t>JeanethJoy</w:t>
            </w:r>
            <w:proofErr w:type="spellEnd"/>
            <w:r>
              <w:rPr>
                <w:rFonts w:ascii="Century Gothic" w:eastAsia="Century Gothic" w:hAnsi="Century Gothic" w:cs="Century Gothic"/>
                <w:b/>
                <w:bCs/>
                <w:sz w:val="24"/>
                <w:szCs w:val="24"/>
              </w:rPr>
              <w:t xml:space="preserve"> D. </w:t>
            </w:r>
            <w:proofErr w:type="spellStart"/>
            <w:r>
              <w:rPr>
                <w:rFonts w:ascii="Century Gothic" w:eastAsia="Century Gothic" w:hAnsi="Century Gothic" w:cs="Century Gothic"/>
                <w:b/>
                <w:bCs/>
                <w:sz w:val="24"/>
                <w:szCs w:val="24"/>
              </w:rPr>
              <w:t>Naturales</w:t>
            </w:r>
            <w:proofErr w:type="spellEnd"/>
            <w:r>
              <w:rPr>
                <w:rFonts w:ascii="Century Gothic" w:eastAsia="Century Gothic" w:hAnsi="Century Gothic" w:cs="Century Gothic"/>
                <w:b/>
                <w:bCs/>
                <w:sz w:val="24"/>
                <w:szCs w:val="24"/>
              </w:rPr>
              <w:t>, DIT, MIT</w:t>
            </w:r>
          </w:p>
        </w:tc>
        <w:tc>
          <w:tcPr>
            <w:tcW w:w="2976" w:type="dxa"/>
            <w:vMerge w:val="restart"/>
          </w:tcPr>
          <w:p w:rsidR="00C40C87" w:rsidRDefault="00C40C87" w:rsidP="0017704A">
            <w:pPr>
              <w:spacing w:before="60" w:line="360" w:lineRule="auto"/>
              <w:ind w:left="0" w:right="452" w:firstLine="0"/>
              <w:rPr>
                <w:rFonts w:ascii="Century Gothic" w:eastAsia="Century Gothic" w:hAnsi="Century Gothic" w:cs="Century Gothic"/>
                <w:sz w:val="24"/>
                <w:szCs w:val="24"/>
              </w:rPr>
            </w:pPr>
          </w:p>
        </w:tc>
      </w:tr>
      <w:tr w:rsidR="00C40C87">
        <w:trPr>
          <w:trHeight w:val="465"/>
        </w:trPr>
        <w:tc>
          <w:tcPr>
            <w:tcW w:w="3256" w:type="dxa"/>
            <w:vAlign w:val="center"/>
          </w:tcPr>
          <w:p w:rsidR="00C40C87" w:rsidRDefault="00291DDB" w:rsidP="0017704A">
            <w:pPr>
              <w:tabs>
                <w:tab w:val="left" w:pos="2188"/>
              </w:tabs>
              <w:spacing w:before="60" w:line="360" w:lineRule="auto"/>
              <w:ind w:left="0" w:right="452" w:firstLine="0"/>
              <w:rPr>
                <w:rFonts w:ascii="Century Gothic" w:eastAsia="Century Gothic" w:hAnsi="Century Gothic" w:cs="Century Gothic"/>
                <w:sz w:val="24"/>
                <w:szCs w:val="24"/>
              </w:rPr>
            </w:pPr>
            <w:r>
              <w:rPr>
                <w:rFonts w:ascii="Century Gothic" w:eastAsia="Century Gothic" w:hAnsi="Century Gothic" w:cs="Century Gothic"/>
                <w:sz w:val="24"/>
                <w:szCs w:val="24"/>
              </w:rPr>
              <w:t>Technical Adviser</w:t>
            </w:r>
          </w:p>
        </w:tc>
        <w:tc>
          <w:tcPr>
            <w:tcW w:w="4536" w:type="dxa"/>
            <w:vAlign w:val="center"/>
          </w:tcPr>
          <w:p w:rsidR="00C40C87" w:rsidRDefault="00291DDB" w:rsidP="0017704A">
            <w:pPr>
              <w:spacing w:before="60" w:line="360" w:lineRule="auto"/>
              <w:ind w:left="0" w:right="452" w:firstLine="0"/>
              <w:rPr>
                <w:rFonts w:ascii="Century Gothic" w:eastAsia="Century Gothic" w:hAnsi="Century Gothic" w:cs="Century Gothic"/>
                <w:b/>
                <w:bCs/>
                <w:sz w:val="24"/>
                <w:szCs w:val="24"/>
              </w:rPr>
            </w:pPr>
            <w:proofErr w:type="spellStart"/>
            <w:r>
              <w:rPr>
                <w:rFonts w:ascii="Century Gothic" w:eastAsia="Century Gothic" w:hAnsi="Century Gothic" w:cs="Century Gothic"/>
                <w:b/>
                <w:bCs/>
                <w:sz w:val="24"/>
                <w:szCs w:val="24"/>
              </w:rPr>
              <w:t>JeanethJoy</w:t>
            </w:r>
            <w:proofErr w:type="spellEnd"/>
            <w:r>
              <w:rPr>
                <w:rFonts w:ascii="Century Gothic" w:eastAsia="Century Gothic" w:hAnsi="Century Gothic" w:cs="Century Gothic"/>
                <w:b/>
                <w:bCs/>
                <w:sz w:val="24"/>
                <w:szCs w:val="24"/>
              </w:rPr>
              <w:t xml:space="preserve"> D. </w:t>
            </w:r>
            <w:proofErr w:type="spellStart"/>
            <w:r>
              <w:rPr>
                <w:rFonts w:ascii="Century Gothic" w:eastAsia="Century Gothic" w:hAnsi="Century Gothic" w:cs="Century Gothic"/>
                <w:b/>
                <w:bCs/>
                <w:sz w:val="24"/>
                <w:szCs w:val="24"/>
              </w:rPr>
              <w:t>Naturales</w:t>
            </w:r>
            <w:proofErr w:type="spellEnd"/>
            <w:r>
              <w:rPr>
                <w:rFonts w:ascii="Century Gothic" w:eastAsia="Century Gothic" w:hAnsi="Century Gothic" w:cs="Century Gothic"/>
                <w:b/>
                <w:bCs/>
                <w:sz w:val="24"/>
                <w:szCs w:val="24"/>
              </w:rPr>
              <w:t>, DIT, MIT</w:t>
            </w:r>
          </w:p>
        </w:tc>
        <w:tc>
          <w:tcPr>
            <w:tcW w:w="2976" w:type="dxa"/>
            <w:vMerge/>
          </w:tcPr>
          <w:p w:rsidR="00C40C87" w:rsidRDefault="00C40C87" w:rsidP="0017704A">
            <w:pPr>
              <w:widowControl w:val="0"/>
              <w:pBdr>
                <w:top w:val="nil"/>
                <w:left w:val="nil"/>
                <w:bottom w:val="nil"/>
                <w:right w:val="nil"/>
                <w:between w:val="nil"/>
              </w:pBdr>
              <w:spacing w:line="360" w:lineRule="auto"/>
              <w:ind w:left="0" w:firstLine="0"/>
              <w:rPr>
                <w:rFonts w:ascii="Century Gothic" w:eastAsia="Century Gothic" w:hAnsi="Century Gothic" w:cs="Century Gothic"/>
                <w:b/>
                <w:bCs/>
                <w:sz w:val="24"/>
                <w:szCs w:val="24"/>
              </w:rPr>
            </w:pPr>
          </w:p>
        </w:tc>
      </w:tr>
      <w:tr w:rsidR="00C40C87">
        <w:trPr>
          <w:trHeight w:val="465"/>
        </w:trPr>
        <w:tc>
          <w:tcPr>
            <w:tcW w:w="3256" w:type="dxa"/>
            <w:vAlign w:val="center"/>
          </w:tcPr>
          <w:p w:rsidR="00C40C87" w:rsidRDefault="00291DDB" w:rsidP="0017704A">
            <w:pPr>
              <w:tabs>
                <w:tab w:val="left" w:pos="2188"/>
              </w:tabs>
              <w:spacing w:before="60" w:line="360" w:lineRule="auto"/>
              <w:ind w:left="0" w:right="452" w:firstLine="0"/>
              <w:rPr>
                <w:rFonts w:ascii="Century Gothic" w:eastAsia="Century Gothic" w:hAnsi="Century Gothic" w:cs="Century Gothic"/>
                <w:sz w:val="24"/>
                <w:szCs w:val="24"/>
              </w:rPr>
            </w:pPr>
            <w:r>
              <w:rPr>
                <w:rFonts w:ascii="Century Gothic" w:eastAsia="Century Gothic" w:hAnsi="Century Gothic" w:cs="Century Gothic"/>
                <w:sz w:val="24"/>
                <w:szCs w:val="24"/>
              </w:rPr>
              <w:t>Research Coordinator</w:t>
            </w:r>
          </w:p>
        </w:tc>
        <w:tc>
          <w:tcPr>
            <w:tcW w:w="4536" w:type="dxa"/>
            <w:vAlign w:val="center"/>
          </w:tcPr>
          <w:p w:rsidR="00C40C87" w:rsidRDefault="00291DDB" w:rsidP="0017704A">
            <w:pPr>
              <w:spacing w:before="60" w:line="360" w:lineRule="auto"/>
              <w:ind w:left="0" w:right="452" w:firstLine="0"/>
              <w:rPr>
                <w:rFonts w:ascii="Century Gothic" w:eastAsia="Century Gothic" w:hAnsi="Century Gothic" w:cs="Century Gothic"/>
                <w:b/>
                <w:bCs/>
                <w:sz w:val="24"/>
                <w:szCs w:val="24"/>
              </w:rPr>
            </w:pPr>
            <w:proofErr w:type="spellStart"/>
            <w:r>
              <w:rPr>
                <w:rFonts w:ascii="Century Gothic" w:eastAsia="Century Gothic" w:hAnsi="Century Gothic" w:cs="Century Gothic"/>
                <w:b/>
                <w:bCs/>
                <w:sz w:val="24"/>
                <w:szCs w:val="24"/>
              </w:rPr>
              <w:t>Reymart</w:t>
            </w:r>
            <w:proofErr w:type="spellEnd"/>
            <w:r>
              <w:rPr>
                <w:rFonts w:ascii="Century Gothic" w:eastAsia="Century Gothic" w:hAnsi="Century Gothic" w:cs="Century Gothic"/>
                <w:b/>
                <w:bCs/>
                <w:sz w:val="24"/>
                <w:szCs w:val="24"/>
              </w:rPr>
              <w:t xml:space="preserve"> C. Ortega</w:t>
            </w:r>
          </w:p>
        </w:tc>
        <w:tc>
          <w:tcPr>
            <w:tcW w:w="2976" w:type="dxa"/>
            <w:vMerge/>
          </w:tcPr>
          <w:p w:rsidR="00C40C87" w:rsidRDefault="00C40C87" w:rsidP="0017704A">
            <w:pPr>
              <w:widowControl w:val="0"/>
              <w:pBdr>
                <w:top w:val="nil"/>
                <w:left w:val="nil"/>
                <w:bottom w:val="nil"/>
                <w:right w:val="nil"/>
                <w:between w:val="nil"/>
              </w:pBdr>
              <w:spacing w:line="360" w:lineRule="auto"/>
              <w:ind w:left="0" w:firstLine="0"/>
              <w:rPr>
                <w:rFonts w:ascii="Century Gothic" w:eastAsia="Century Gothic" w:hAnsi="Century Gothic" w:cs="Century Gothic"/>
                <w:b/>
                <w:bCs/>
                <w:sz w:val="24"/>
                <w:szCs w:val="24"/>
              </w:rPr>
            </w:pPr>
          </w:p>
        </w:tc>
      </w:tr>
      <w:bookmarkEnd w:id="0"/>
    </w:tbl>
    <w:p w:rsidR="00C40C87" w:rsidRDefault="00C40C87" w:rsidP="0017704A">
      <w:pPr>
        <w:pBdr>
          <w:bottom w:val="single" w:sz="4" w:space="1" w:color="FFFFFF"/>
        </w:pBdr>
        <w:spacing w:before="60" w:line="360" w:lineRule="auto"/>
        <w:ind w:left="0" w:right="452" w:firstLine="0"/>
        <w:rPr>
          <w:rFonts w:ascii="Century Gothic" w:eastAsia="Century Gothic" w:hAnsi="Century Gothic" w:cs="Century Gothic"/>
          <w:sz w:val="24"/>
          <w:szCs w:val="24"/>
        </w:rPr>
      </w:pPr>
    </w:p>
    <w:sectPr w:rsidR="00C40C87">
      <w:headerReference w:type="default" r:id="rId7"/>
      <w:footerReference w:type="default" r:id="rId8"/>
      <w:pgSz w:w="12240" w:h="15840"/>
      <w:pgMar w:top="720" w:right="720" w:bottom="720" w:left="720" w:header="680"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1DDB" w:rsidRDefault="00291DDB">
      <w:r>
        <w:separator/>
      </w:r>
    </w:p>
  </w:endnote>
  <w:endnote w:type="continuationSeparator" w:id="0">
    <w:p w:rsidR="00291DDB" w:rsidRDefault="00291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226AFDC-A477-483E-9E58-EE40924EBE5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5D70253-ED77-4974-9861-B1B6B145B513}"/>
    <w:embedBold r:id="rId3" w:fontKey="{629B6B89-9920-49C4-AFAC-D35DE655A360}"/>
  </w:font>
  <w:font w:name="Cambria">
    <w:panose1 w:val="02040503050406030204"/>
    <w:charset w:val="00"/>
    <w:family w:val="roman"/>
    <w:pitch w:val="variable"/>
    <w:sig w:usb0="E00006FF" w:usb1="420024FF" w:usb2="02000000" w:usb3="00000000" w:csb0="0000019F" w:csb1="00000000"/>
    <w:embedRegular r:id="rId4" w:fontKey="{7794D42C-8FEE-4A88-B5C4-E0BEA429A443}"/>
  </w:font>
  <w:font w:name="Georgia">
    <w:panose1 w:val="02040502050405020303"/>
    <w:charset w:val="00"/>
    <w:family w:val="roman"/>
    <w:pitch w:val="variable"/>
    <w:sig w:usb0="00000287" w:usb1="00000000" w:usb2="00000000" w:usb3="00000000" w:csb0="0000009F" w:csb1="00000000"/>
    <w:embedItalic r:id="rId5" w:fontKey="{5D2D7BEB-1C39-4DF9-B0F1-FAD756014752}"/>
  </w:font>
  <w:font w:name="Century Gothic">
    <w:panose1 w:val="020B0502020202020204"/>
    <w:charset w:val="00"/>
    <w:family w:val="swiss"/>
    <w:pitch w:val="variable"/>
    <w:sig w:usb0="00000287" w:usb1="00000000" w:usb2="00000000" w:usb3="00000000" w:csb0="0000009F" w:csb1="00000000"/>
    <w:embedRegular r:id="rId6" w:fontKey="{42ECF830-C857-4636-ADD5-78A30D51BE1C}"/>
    <w:embedBold r:id="rId7" w:fontKey="{FF2924DB-2D8F-433A-AC45-AD845427C0C1}"/>
  </w:font>
  <w:font w:name="Tahoma">
    <w:panose1 w:val="020B0604030504040204"/>
    <w:charset w:val="00"/>
    <w:family w:val="swiss"/>
    <w:pitch w:val="variable"/>
    <w:sig w:usb0="E1002EFF" w:usb1="C000605B" w:usb2="00000029" w:usb3="00000000" w:csb0="000101FF" w:csb1="00000000"/>
    <w:embedRegular r:id="rId8" w:fontKey="{2FA68EAF-8611-4B74-98E2-7C4142E4E6C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C87" w:rsidRDefault="00291DDB">
    <w:pPr>
      <w:pBdr>
        <w:top w:val="single" w:sz="4" w:space="1" w:color="000000"/>
        <w:left w:val="nil"/>
        <w:bottom w:val="nil"/>
        <w:right w:val="nil"/>
        <w:between w:val="nil"/>
      </w:pBdr>
      <w:tabs>
        <w:tab w:val="center" w:pos="4680"/>
        <w:tab w:val="right" w:pos="9360"/>
        <w:tab w:val="right" w:pos="10800"/>
      </w:tabs>
      <w:ind w:left="284" w:firstLine="0"/>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This is a quality document. Revision of this document should undergo the standard procedure.  The original copy of this document is filed at the office of the Academic Affairs Department (AAD).  The user should secure the latest revision of this document f</w:t>
    </w:r>
    <w:r>
      <w:rPr>
        <w:rFonts w:ascii="Century Gothic" w:eastAsia="Century Gothic" w:hAnsi="Century Gothic" w:cs="Century Gothic"/>
        <w:color w:val="000000"/>
        <w:sz w:val="14"/>
        <w:szCs w:val="14"/>
      </w:rPr>
      <w:t>rom the AAD office.</w:t>
    </w:r>
  </w:p>
  <w:p w:rsidR="00C40C87" w:rsidRDefault="00291DDB">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62336" behindDoc="1" locked="0" layoutInCell="1" hidden="0" allowOverlap="1">
          <wp:simplePos x="0" y="0"/>
          <wp:positionH relativeFrom="column">
            <wp:posOffset>125730</wp:posOffset>
          </wp:positionH>
          <wp:positionV relativeFrom="paragraph">
            <wp:posOffset>227965</wp:posOffset>
          </wp:positionV>
          <wp:extent cx="3658870" cy="893445"/>
          <wp:effectExtent l="0" t="0" r="0" b="0"/>
          <wp:wrapNone/>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t="15499" b="12189"/>
                  <a:stretch>
                    <a:fillRect/>
                  </a:stretch>
                </pic:blipFill>
                <pic:spPr>
                  <a:xfrm>
                    <a:off x="0" y="0"/>
                    <a:ext cx="3658870" cy="893445"/>
                  </a:xfrm>
                  <a:prstGeom prst="rect">
                    <a:avLst/>
                  </a:prstGeom>
                  <a:ln/>
                </pic:spPr>
              </pic:pic>
            </a:graphicData>
          </a:graphic>
        </wp:anchor>
      </w:drawing>
    </w:r>
    <w:r>
      <w:rPr>
        <w:noProof/>
      </w:rPr>
      <w:drawing>
        <wp:anchor distT="0" distB="0" distL="114300" distR="114300" simplePos="0" relativeHeight="251663360" behindDoc="0" locked="0" layoutInCell="1" hidden="0" allowOverlap="1">
          <wp:simplePos x="0" y="0"/>
          <wp:positionH relativeFrom="column">
            <wp:posOffset>6005830</wp:posOffset>
          </wp:positionH>
          <wp:positionV relativeFrom="paragraph">
            <wp:posOffset>215900</wp:posOffset>
          </wp:positionV>
          <wp:extent cx="909320" cy="90932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909320" cy="909320"/>
                  </a:xfrm>
                  <a:prstGeom prst="rect">
                    <a:avLst/>
                  </a:prstGeom>
                  <a:ln/>
                </pic:spPr>
              </pic:pic>
            </a:graphicData>
          </a:graphic>
        </wp:anchor>
      </w:drawing>
    </w:r>
    <w:r>
      <w:rPr>
        <w:noProof/>
      </w:rPr>
      <mc:AlternateContent>
        <mc:Choice Requires="wps">
          <w:drawing>
            <wp:anchor distT="0" distB="0" distL="114300" distR="114300" simplePos="0" relativeHeight="251665408" behindDoc="0" locked="0" layoutInCell="1" hidden="0" allowOverlap="1">
              <wp:simplePos x="0" y="0"/>
              <wp:positionH relativeFrom="column">
                <wp:posOffset>-430529</wp:posOffset>
              </wp:positionH>
              <wp:positionV relativeFrom="paragraph">
                <wp:posOffset>83820</wp:posOffset>
              </wp:positionV>
              <wp:extent cx="7777480" cy="57150"/>
              <wp:effectExtent l="0" t="0" r="0" b="0"/>
              <wp:wrapNone/>
              <wp:docPr id="2" name="Straight Arrow Connector 2"/>
              <wp:cNvGraphicFramePr/>
              <a:graphic xmlns:a="http://schemas.openxmlformats.org/drawingml/2006/main">
                <a:graphicData uri="http://schemas.microsoft.com/office/word/2010/wordprocessingShape">
                  <wps:wsp>
                    <wps:cNvCnPr/>
                    <wps:spPr>
                      <a:xfrm>
                        <a:off x="1457260" y="3780000"/>
                        <a:ext cx="7777480" cy="0"/>
                      </a:xfrm>
                      <a:prstGeom prst="straightConnector1">
                        <a:avLst/>
                      </a:prstGeom>
                      <a:noFill/>
                      <a:ln w="57150" cap="flat" cmpd="thinThick">
                        <a:solidFill>
                          <a:srgbClr val="002060"/>
                        </a:solidFill>
                        <a:prstDash val="solid"/>
                        <a:round/>
                        <a:headEnd type="none" w="sm" len="sm"/>
                        <a:tailEnd type="none" w="sm" len="sm"/>
                      </a:ln>
                    </wps:spPr>
                    <wps:bodyPr/>
                  </wps:wsp>
                </a:graphicData>
              </a:graphic>
            </wp:anchor>
          </w:drawing>
        </mc:Choice>
        <mc:Fallback>
          <w:pict>
            <v:shapetype w14:anchorId="5AC84235" id="_x0000_t32" coordsize="21600,21600" o:spt="32" o:oned="t" path="m,l21600,21600e" filled="f">
              <v:path arrowok="t" fillok="f" o:connecttype="none"/>
              <o:lock v:ext="edit" shapetype="t"/>
            </v:shapetype>
            <v:shape id="Straight Arrow Connector 2" o:spid="_x0000_s1026" type="#_x0000_t32" style="position:absolute;margin-left:-33.9pt;margin-top:6.6pt;width:612.4pt;height: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" strokecolor="#002060" strokeweight="4.5pt">
              <v:stroke startarrowwidth="narrow" startarrowlength="short" endarrowwidth="narrow" endarrowlength="short" linestyle="thinThick"/>
            </v:shape>
          </w:pict>
        </mc:Fallback>
      </mc:AlternateContent>
    </w:r>
  </w:p>
  <w:p w:rsidR="00C40C87" w:rsidRDefault="0017704A">
    <w:pPr>
      <w:pBdr>
        <w:top w:val="nil"/>
        <w:left w:val="nil"/>
        <w:bottom w:val="nil"/>
        <w:right w:val="nil"/>
        <w:between w:val="nil"/>
      </w:pBdr>
      <w:tabs>
        <w:tab w:val="center" w:pos="4680"/>
        <w:tab w:val="right" w:pos="9360"/>
      </w:tabs>
      <w:rPr>
        <w:color w:val="000000"/>
      </w:rPr>
    </w:pPr>
    <w:r w:rsidRPr="00C7252F">
      <w:rPr>
        <w:noProof/>
      </w:rPr>
      <mc:AlternateContent>
        <mc:Choice Requires="wps">
          <w:drawing>
            <wp:anchor distT="45720" distB="45720" distL="114300" distR="114300" simplePos="0" relativeHeight="251667456" behindDoc="0" locked="0" layoutInCell="1" allowOverlap="1" wp14:anchorId="421DB5AF" wp14:editId="08CFCDE6">
              <wp:simplePos x="0" y="0"/>
              <wp:positionH relativeFrom="column">
                <wp:posOffset>3753485</wp:posOffset>
              </wp:positionH>
              <wp:positionV relativeFrom="paragraph">
                <wp:posOffset>26761</wp:posOffset>
              </wp:positionV>
              <wp:extent cx="240919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1404620"/>
                      </a:xfrm>
                      <a:prstGeom prst="rect">
                        <a:avLst/>
                      </a:prstGeom>
                      <a:noFill/>
                      <a:ln w="9525">
                        <a:noFill/>
                        <a:miter lim="800000"/>
                        <a:headEnd/>
                        <a:tailEnd/>
                      </a:ln>
                    </wps:spPr>
                    <wps:txbx>
                      <w:txbxContent>
                        <w:p w:rsidR="0017704A" w:rsidRPr="00EF4179" w:rsidRDefault="0017704A" w:rsidP="0017704A">
                          <w:pPr>
                            <w:ind w:left="-709" w:firstLine="709"/>
                            <w:rPr>
                              <w:rFonts w:cstheme="minorHAnsi"/>
                              <w:b/>
                              <w:color w:val="000000" w:themeColor="text1"/>
                              <w:sz w:val="18"/>
                              <w:szCs w:val="14"/>
                            </w:rPr>
                          </w:pPr>
                          <w:r w:rsidRPr="00EF4179">
                            <w:rPr>
                              <w:rFonts w:cstheme="minorHAnsi"/>
                              <w:b/>
                              <w:color w:val="000000" w:themeColor="text1"/>
                              <w:szCs w:val="14"/>
                            </w:rPr>
                            <w:t>THE SCHOOL OF LIFE SKILLS</w:t>
                          </w:r>
                        </w:p>
                        <w:p w:rsidR="0017704A" w:rsidRPr="00EF4179" w:rsidRDefault="0017704A" w:rsidP="0017704A">
                          <w:pPr>
                            <w:ind w:left="-709" w:firstLine="709"/>
                            <w:rPr>
                              <w:rFonts w:cstheme="minorHAnsi"/>
                              <w:color w:val="000000" w:themeColor="text1"/>
                              <w:szCs w:val="14"/>
                            </w:rPr>
                          </w:pPr>
                          <w:r w:rsidRPr="00EF4179">
                            <w:rPr>
                              <w:rFonts w:cstheme="minorHAnsi"/>
                              <w:color w:val="000000" w:themeColor="text1"/>
                              <w:szCs w:val="14"/>
                            </w:rPr>
                            <w:t>St. Clare College</w:t>
                          </w:r>
                        </w:p>
                        <w:p w:rsidR="0017704A" w:rsidRPr="00EF4179" w:rsidRDefault="0017704A" w:rsidP="0017704A">
                          <w:pPr>
                            <w:ind w:left="-709" w:firstLine="709"/>
                            <w:rPr>
                              <w:rFonts w:cstheme="minorHAnsi"/>
                              <w:color w:val="000000" w:themeColor="text1"/>
                              <w:sz w:val="16"/>
                              <w:szCs w:val="14"/>
                            </w:rPr>
                          </w:pPr>
                          <w:proofErr w:type="spellStart"/>
                          <w:r w:rsidRPr="00EF4179">
                            <w:rPr>
                              <w:rFonts w:cstheme="minorHAnsi"/>
                              <w:color w:val="000000" w:themeColor="text1"/>
                              <w:sz w:val="16"/>
                              <w:szCs w:val="14"/>
                            </w:rPr>
                            <w:t>Zabarte</w:t>
                          </w:r>
                          <w:proofErr w:type="spellEnd"/>
                          <w:r w:rsidRPr="00EF4179">
                            <w:rPr>
                              <w:rFonts w:cstheme="minorHAnsi"/>
                              <w:color w:val="000000" w:themeColor="text1"/>
                              <w:sz w:val="16"/>
                              <w:szCs w:val="14"/>
                            </w:rPr>
                            <w:t xml:space="preserve"> Rd., </w:t>
                          </w:r>
                          <w:proofErr w:type="spellStart"/>
                          <w:r w:rsidRPr="00EF4179">
                            <w:rPr>
                              <w:rFonts w:cstheme="minorHAnsi"/>
                              <w:color w:val="000000" w:themeColor="text1"/>
                              <w:sz w:val="16"/>
                              <w:szCs w:val="14"/>
                            </w:rPr>
                            <w:t>Camarin</w:t>
                          </w:r>
                          <w:proofErr w:type="spellEnd"/>
                          <w:r w:rsidRPr="00EF4179">
                            <w:rPr>
                              <w:rFonts w:cstheme="minorHAnsi"/>
                              <w:color w:val="000000" w:themeColor="text1"/>
                              <w:sz w:val="16"/>
                              <w:szCs w:val="14"/>
                            </w:rPr>
                            <w:t xml:space="preserve"> Caloocan City</w:t>
                          </w:r>
                        </w:p>
                        <w:p w:rsidR="0017704A" w:rsidRPr="00EF4179" w:rsidRDefault="0017704A" w:rsidP="0017704A">
                          <w:pPr>
                            <w:ind w:left="-709" w:firstLine="709"/>
                            <w:rPr>
                              <w:rFonts w:cstheme="minorHAnsi"/>
                              <w:color w:val="000000" w:themeColor="text1"/>
                              <w:sz w:val="16"/>
                              <w:szCs w:val="14"/>
                            </w:rPr>
                          </w:pPr>
                          <w:r w:rsidRPr="00EF4179">
                            <w:rPr>
                              <w:rFonts w:cstheme="minorHAnsi"/>
                              <w:color w:val="000000" w:themeColor="text1"/>
                              <w:sz w:val="16"/>
                              <w:szCs w:val="14"/>
                            </w:rPr>
                            <w:t>Philippines 1400</w:t>
                          </w:r>
                        </w:p>
                        <w:p w:rsidR="0017704A" w:rsidRPr="00EF4179" w:rsidRDefault="0017704A" w:rsidP="0017704A">
                          <w:pPr>
                            <w:ind w:left="0" w:firstLine="0"/>
                            <w:rPr>
                              <w:rFonts w:cstheme="minorHAnsi"/>
                              <w:color w:val="000000" w:themeColor="text1"/>
                              <w:sz w:val="16"/>
                              <w:szCs w:val="14"/>
                            </w:rPr>
                          </w:pPr>
                          <w:r w:rsidRPr="00EF4179">
                            <w:rPr>
                              <w:rFonts w:cstheme="minorHAnsi"/>
                              <w:color w:val="000000" w:themeColor="text1"/>
                              <w:sz w:val="16"/>
                              <w:szCs w:val="14"/>
                            </w:rPr>
                            <w:t>(02) 8</w:t>
                          </w:r>
                          <w:r>
                            <w:rPr>
                              <w:rFonts w:cstheme="minorHAnsi"/>
                              <w:color w:val="000000" w:themeColor="text1"/>
                              <w:sz w:val="16"/>
                              <w:szCs w:val="14"/>
                            </w:rPr>
                            <w:t>23244</w:t>
                          </w:r>
                          <w:r w:rsidRPr="00EF4179">
                            <w:rPr>
                              <w:rFonts w:cstheme="minorHAnsi"/>
                              <w:color w:val="000000" w:themeColor="text1"/>
                              <w:sz w:val="16"/>
                              <w:szCs w:val="14"/>
                            </w:rPr>
                            <w:t>8</w:t>
                          </w:r>
                          <w:r>
                            <w:rPr>
                              <w:rFonts w:cstheme="minorHAnsi"/>
                              <w:color w:val="000000" w:themeColor="text1"/>
                              <w:sz w:val="16"/>
                              <w:szCs w:val="14"/>
                            </w:rPr>
                            <w:t>3</w:t>
                          </w:r>
                          <w:r w:rsidRPr="00EF4179">
                            <w:rPr>
                              <w:rFonts w:cstheme="minorHAnsi"/>
                              <w:color w:val="000000" w:themeColor="text1"/>
                              <w:sz w:val="16"/>
                              <w:szCs w:val="14"/>
                            </w:rPr>
                            <w:t xml:space="preserve"> | stclarecollege.edu@gmail.com</w:t>
                          </w:r>
                        </w:p>
                        <w:p w:rsidR="0017704A" w:rsidRPr="00EF4179" w:rsidRDefault="0017704A" w:rsidP="0017704A">
                          <w:pPr>
                            <w:ind w:left="-709" w:firstLine="709"/>
                            <w:rPr>
                              <w:rFonts w:cstheme="minorHAnsi"/>
                              <w:color w:val="000000" w:themeColor="text1"/>
                              <w:sz w:val="16"/>
                              <w:szCs w:val="14"/>
                            </w:rPr>
                          </w:pPr>
                          <w:r w:rsidRPr="00EF4179">
                            <w:rPr>
                              <w:rFonts w:cstheme="minorHAnsi"/>
                              <w:color w:val="000000" w:themeColor="text1"/>
                              <w:sz w:val="16"/>
                              <w:szCs w:val="14"/>
                            </w:rPr>
                            <w:t>stclarecollege.com | stclareonline.com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1DB5AF" id="_x0000_t202" coordsize="21600,21600" o:spt="202" path="m,l,21600r21600,l21600,xe">
              <v:stroke joinstyle="miter"/>
              <v:path gradientshapeok="t" o:connecttype="rect"/>
            </v:shapetype>
            <v:shape id="Text Box 2" o:spid="_x0000_s1028" type="#_x0000_t202" style="position:absolute;left:0;text-align:left;margin-left:295.55pt;margin-top:2.1pt;width:189.7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" filled="f" stroked="f">
              <v:textbox style="mso-fit-shape-to-text:t">
                <w:txbxContent>
                  <w:p w:rsidR="0017704A" w:rsidRPr="00EF4179" w:rsidRDefault="0017704A" w:rsidP="0017704A">
                    <w:pPr>
                      <w:ind w:left="-709" w:firstLine="709"/>
                      <w:rPr>
                        <w:rFonts w:cstheme="minorHAnsi"/>
                        <w:b/>
                        <w:color w:val="000000" w:themeColor="text1"/>
                        <w:sz w:val="18"/>
                        <w:szCs w:val="14"/>
                      </w:rPr>
                    </w:pPr>
                    <w:r w:rsidRPr="00EF4179">
                      <w:rPr>
                        <w:rFonts w:cstheme="minorHAnsi"/>
                        <w:b/>
                        <w:color w:val="000000" w:themeColor="text1"/>
                        <w:szCs w:val="14"/>
                      </w:rPr>
                      <w:t>THE SCHOOL OF LIFE SKILLS</w:t>
                    </w:r>
                  </w:p>
                  <w:p w:rsidR="0017704A" w:rsidRPr="00EF4179" w:rsidRDefault="0017704A" w:rsidP="0017704A">
                    <w:pPr>
                      <w:ind w:left="-709" w:firstLine="709"/>
                      <w:rPr>
                        <w:rFonts w:cstheme="minorHAnsi"/>
                        <w:color w:val="000000" w:themeColor="text1"/>
                        <w:szCs w:val="14"/>
                      </w:rPr>
                    </w:pPr>
                    <w:r w:rsidRPr="00EF4179">
                      <w:rPr>
                        <w:rFonts w:cstheme="minorHAnsi"/>
                        <w:color w:val="000000" w:themeColor="text1"/>
                        <w:szCs w:val="14"/>
                      </w:rPr>
                      <w:t>St. Clare College</w:t>
                    </w:r>
                  </w:p>
                  <w:p w:rsidR="0017704A" w:rsidRPr="00EF4179" w:rsidRDefault="0017704A" w:rsidP="0017704A">
                    <w:pPr>
                      <w:ind w:left="-709" w:firstLine="709"/>
                      <w:rPr>
                        <w:rFonts w:cstheme="minorHAnsi"/>
                        <w:color w:val="000000" w:themeColor="text1"/>
                        <w:sz w:val="16"/>
                        <w:szCs w:val="14"/>
                      </w:rPr>
                    </w:pPr>
                    <w:proofErr w:type="spellStart"/>
                    <w:r w:rsidRPr="00EF4179">
                      <w:rPr>
                        <w:rFonts w:cstheme="minorHAnsi"/>
                        <w:color w:val="000000" w:themeColor="text1"/>
                        <w:sz w:val="16"/>
                        <w:szCs w:val="14"/>
                      </w:rPr>
                      <w:t>Zabarte</w:t>
                    </w:r>
                    <w:proofErr w:type="spellEnd"/>
                    <w:r w:rsidRPr="00EF4179">
                      <w:rPr>
                        <w:rFonts w:cstheme="minorHAnsi"/>
                        <w:color w:val="000000" w:themeColor="text1"/>
                        <w:sz w:val="16"/>
                        <w:szCs w:val="14"/>
                      </w:rPr>
                      <w:t xml:space="preserve"> Rd., </w:t>
                    </w:r>
                    <w:proofErr w:type="spellStart"/>
                    <w:r w:rsidRPr="00EF4179">
                      <w:rPr>
                        <w:rFonts w:cstheme="minorHAnsi"/>
                        <w:color w:val="000000" w:themeColor="text1"/>
                        <w:sz w:val="16"/>
                        <w:szCs w:val="14"/>
                      </w:rPr>
                      <w:t>Camarin</w:t>
                    </w:r>
                    <w:proofErr w:type="spellEnd"/>
                    <w:r w:rsidRPr="00EF4179">
                      <w:rPr>
                        <w:rFonts w:cstheme="minorHAnsi"/>
                        <w:color w:val="000000" w:themeColor="text1"/>
                        <w:sz w:val="16"/>
                        <w:szCs w:val="14"/>
                      </w:rPr>
                      <w:t xml:space="preserve"> Caloocan City</w:t>
                    </w:r>
                  </w:p>
                  <w:p w:rsidR="0017704A" w:rsidRPr="00EF4179" w:rsidRDefault="0017704A" w:rsidP="0017704A">
                    <w:pPr>
                      <w:ind w:left="-709" w:firstLine="709"/>
                      <w:rPr>
                        <w:rFonts w:cstheme="minorHAnsi"/>
                        <w:color w:val="000000" w:themeColor="text1"/>
                        <w:sz w:val="16"/>
                        <w:szCs w:val="14"/>
                      </w:rPr>
                    </w:pPr>
                    <w:r w:rsidRPr="00EF4179">
                      <w:rPr>
                        <w:rFonts w:cstheme="minorHAnsi"/>
                        <w:color w:val="000000" w:themeColor="text1"/>
                        <w:sz w:val="16"/>
                        <w:szCs w:val="14"/>
                      </w:rPr>
                      <w:t>Philippines 1400</w:t>
                    </w:r>
                  </w:p>
                  <w:p w:rsidR="0017704A" w:rsidRPr="00EF4179" w:rsidRDefault="0017704A" w:rsidP="0017704A">
                    <w:pPr>
                      <w:ind w:left="0" w:firstLine="0"/>
                      <w:rPr>
                        <w:rFonts w:cstheme="minorHAnsi"/>
                        <w:color w:val="000000" w:themeColor="text1"/>
                        <w:sz w:val="16"/>
                        <w:szCs w:val="14"/>
                      </w:rPr>
                    </w:pPr>
                    <w:r w:rsidRPr="00EF4179">
                      <w:rPr>
                        <w:rFonts w:cstheme="minorHAnsi"/>
                        <w:color w:val="000000" w:themeColor="text1"/>
                        <w:sz w:val="16"/>
                        <w:szCs w:val="14"/>
                      </w:rPr>
                      <w:t>(02) 8</w:t>
                    </w:r>
                    <w:r>
                      <w:rPr>
                        <w:rFonts w:cstheme="minorHAnsi"/>
                        <w:color w:val="000000" w:themeColor="text1"/>
                        <w:sz w:val="16"/>
                        <w:szCs w:val="14"/>
                      </w:rPr>
                      <w:t>23244</w:t>
                    </w:r>
                    <w:r w:rsidRPr="00EF4179">
                      <w:rPr>
                        <w:rFonts w:cstheme="minorHAnsi"/>
                        <w:color w:val="000000" w:themeColor="text1"/>
                        <w:sz w:val="16"/>
                        <w:szCs w:val="14"/>
                      </w:rPr>
                      <w:t>8</w:t>
                    </w:r>
                    <w:r>
                      <w:rPr>
                        <w:rFonts w:cstheme="minorHAnsi"/>
                        <w:color w:val="000000" w:themeColor="text1"/>
                        <w:sz w:val="16"/>
                        <w:szCs w:val="14"/>
                      </w:rPr>
                      <w:t>3</w:t>
                    </w:r>
                    <w:r w:rsidRPr="00EF4179">
                      <w:rPr>
                        <w:rFonts w:cstheme="minorHAnsi"/>
                        <w:color w:val="000000" w:themeColor="text1"/>
                        <w:sz w:val="16"/>
                        <w:szCs w:val="14"/>
                      </w:rPr>
                      <w:t xml:space="preserve"> | stclarecollege.edu@gmail.com</w:t>
                    </w:r>
                  </w:p>
                  <w:p w:rsidR="0017704A" w:rsidRPr="00EF4179" w:rsidRDefault="0017704A" w:rsidP="0017704A">
                    <w:pPr>
                      <w:ind w:left="-709" w:firstLine="709"/>
                      <w:rPr>
                        <w:rFonts w:cstheme="minorHAnsi"/>
                        <w:color w:val="000000" w:themeColor="text1"/>
                        <w:sz w:val="16"/>
                        <w:szCs w:val="14"/>
                      </w:rPr>
                    </w:pPr>
                    <w:r w:rsidRPr="00EF4179">
                      <w:rPr>
                        <w:rFonts w:cstheme="minorHAnsi"/>
                        <w:color w:val="000000" w:themeColor="text1"/>
                        <w:sz w:val="16"/>
                        <w:szCs w:val="14"/>
                      </w:rPr>
                      <w:t>stclarecollege.com | stclareonline.com</w:t>
                    </w:r>
                  </w:p>
                </w:txbxContent>
              </v:textbox>
            </v:shape>
          </w:pict>
        </mc:Fallback>
      </mc:AlternateContent>
    </w:r>
  </w:p>
  <w:p w:rsidR="00C40C87" w:rsidRDefault="00C40C8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1DDB" w:rsidRDefault="00291DDB">
      <w:r>
        <w:separator/>
      </w:r>
    </w:p>
  </w:footnote>
  <w:footnote w:type="continuationSeparator" w:id="0">
    <w:p w:rsidR="00291DDB" w:rsidRDefault="00291D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C87" w:rsidRDefault="00291DDB">
    <w:pPr>
      <w:pBdr>
        <w:top w:val="nil"/>
        <w:left w:val="nil"/>
        <w:bottom w:val="nil"/>
        <w:right w:val="nil"/>
        <w:between w:val="nil"/>
      </w:pBdr>
      <w:tabs>
        <w:tab w:val="center" w:pos="4680"/>
        <w:tab w:val="right" w:pos="9360"/>
      </w:tabs>
      <w:jc w:val="center"/>
      <w:rPr>
        <w:rFonts w:ascii="Tahoma" w:eastAsia="Tahoma" w:hAnsi="Tahoma" w:cs="Tahoma"/>
        <w:color w:val="000000"/>
        <w:sz w:val="24"/>
        <w:szCs w:val="24"/>
      </w:rPr>
    </w:pPr>
    <w:r>
      <w:rPr>
        <w:noProof/>
      </w:rPr>
      <mc:AlternateContent>
        <mc:Choice Requires="wps">
          <w:drawing>
            <wp:anchor distT="0" distB="0" distL="0" distR="0" simplePos="0" relativeHeight="251658240" behindDoc="1" locked="0" layoutInCell="1" hidden="0" allowOverlap="1">
              <wp:simplePos x="0" y="0"/>
              <wp:positionH relativeFrom="column">
                <wp:posOffset>-969962</wp:posOffset>
              </wp:positionH>
              <wp:positionV relativeFrom="paragraph">
                <wp:posOffset>-478893</wp:posOffset>
              </wp:positionV>
              <wp:extent cx="8323792" cy="1526598"/>
              <wp:effectExtent l="0" t="0" r="0" b="0"/>
              <wp:wrapNone/>
              <wp:docPr id="1" name="Rectangle 1"/>
              <wp:cNvGraphicFramePr/>
              <a:graphic xmlns:a="http://schemas.openxmlformats.org/drawingml/2006/main">
                <a:graphicData uri="http://schemas.microsoft.com/office/word/2010/wordprocessingShape">
                  <wps:wsp>
                    <wps:cNvSpPr/>
                    <wps:spPr>
                      <a:xfrm>
                        <a:off x="1188867" y="3021464"/>
                        <a:ext cx="8314267" cy="1517073"/>
                      </a:xfrm>
                      <a:prstGeom prst="rect">
                        <a:avLst/>
                      </a:prstGeom>
                      <a:solidFill>
                        <a:srgbClr val="002060"/>
                      </a:solidFill>
                      <a:ln>
                        <a:noFill/>
                      </a:ln>
                    </wps:spPr>
                    <wps:txbx>
                      <w:txbxContent>
                        <w:p w:rsidR="00C40C87" w:rsidRDefault="00C40C87">
                          <w:pPr>
                            <w:ind w:left="0" w:firstLine="0"/>
                            <w:textDirection w:val="btLr"/>
                          </w:pPr>
                        </w:p>
                      </w:txbxContent>
                    </wps:txbx>
                    <wps:bodyPr spcFirstLastPara="1" wrap="square" lIns="91425" tIns="91425" rIns="91425" bIns="91425" anchor="ctr" anchorCtr="0">
                      <a:noAutofit/>
                    </wps:bodyPr>
                  </wps:wsp>
                </a:graphicData>
              </a:graphic>
            </wp:anchor>
          </w:drawing>
        </mc:Choice>
        <mc:Fallback>
          <w:pict>
            <v:rect id="Rectangle 1" o:spid="_x0000_s1026" style="position:absolute;left:0;text-align:left;margin-left:-76.35pt;margin-top:-37.7pt;width:655.4pt;height:120.2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" fillcolor="#002060" stroked="f">
              <v:textbox inset="2.53958mm,2.53958mm,2.53958mm,2.53958mm">
                <w:txbxContent>
                  <w:p w:rsidR="00C40C87" w:rsidRDefault="00C40C87">
                    <w:pPr>
                      <w:ind w:left="0" w:firstLine="0"/>
                      <w:textDirection w:val="btLr"/>
                    </w:pPr>
                  </w:p>
                </w:txbxContent>
              </v:textbox>
            </v:rect>
          </w:pict>
        </mc:Fallback>
      </mc:AlternateContent>
    </w:r>
    <w:r>
      <w:rPr>
        <w:noProof/>
      </w:rPr>
      <w:drawing>
        <wp:anchor distT="0" distB="0" distL="114300" distR="114300" simplePos="0" relativeHeight="251659264" behindDoc="0" locked="0" layoutInCell="1" hidden="0" allowOverlap="1">
          <wp:simplePos x="0" y="0"/>
          <wp:positionH relativeFrom="column">
            <wp:posOffset>256963</wp:posOffset>
          </wp:positionH>
          <wp:positionV relativeFrom="paragraph">
            <wp:posOffset>-168909</wp:posOffset>
          </wp:positionV>
          <wp:extent cx="967740" cy="967740"/>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67740" cy="967740"/>
                  </a:xfrm>
                  <a:prstGeom prst="rect">
                    <a:avLst/>
                  </a:prstGeom>
                  <a:ln/>
                </pic:spPr>
              </pic:pic>
            </a:graphicData>
          </a:graphic>
        </wp:anchor>
      </w:drawing>
    </w:r>
    <w:r>
      <w:rPr>
        <w:noProof/>
      </w:rPr>
      <mc:AlternateContent>
        <mc:Choice Requires="wps">
          <w:drawing>
            <wp:anchor distT="45720" distB="45720" distL="114300" distR="114300" simplePos="0" relativeHeight="251660288" behindDoc="0" locked="0" layoutInCell="1" hidden="0" allowOverlap="1">
              <wp:simplePos x="0" y="0"/>
              <wp:positionH relativeFrom="column">
                <wp:posOffset>1225445</wp:posOffset>
              </wp:positionH>
              <wp:positionV relativeFrom="paragraph">
                <wp:posOffset>-157161</wp:posOffset>
              </wp:positionV>
              <wp:extent cx="5264361" cy="903605"/>
              <wp:effectExtent l="0" t="0" r="0" b="0"/>
              <wp:wrapNone/>
              <wp:docPr id="5" name="Rectangle 5"/>
              <wp:cNvGraphicFramePr/>
              <a:graphic xmlns:a="http://schemas.openxmlformats.org/drawingml/2006/main">
                <a:graphicData uri="http://schemas.microsoft.com/office/word/2010/wordprocessingShape">
                  <wps:wsp>
                    <wps:cNvSpPr/>
                    <wps:spPr>
                      <a:xfrm>
                        <a:off x="2718582" y="3332960"/>
                        <a:ext cx="5254836" cy="894080"/>
                      </a:xfrm>
                      <a:prstGeom prst="rect">
                        <a:avLst/>
                      </a:prstGeom>
                      <a:noFill/>
                      <a:ln>
                        <a:noFill/>
                      </a:ln>
                    </wps:spPr>
                    <wps:txbx>
                      <w:txbxContent>
                        <w:p w:rsidR="00C40C87" w:rsidRDefault="00291DDB">
                          <w:pPr>
                            <w:ind w:left="0" w:firstLine="0"/>
                            <w:textDirection w:val="btLr"/>
                          </w:pPr>
                          <w:r>
                            <w:rPr>
                              <w:rFonts w:ascii="Arial" w:eastAsia="Arial" w:hAnsi="Arial" w:cs="Arial"/>
                              <w:color w:val="FFFFFF"/>
                              <w:sz w:val="100"/>
                            </w:rPr>
                            <w:t>St. Clare College</w:t>
                          </w:r>
                        </w:p>
                      </w:txbxContent>
                    </wps:txbx>
                    <wps:bodyPr spcFirstLastPara="1" wrap="square" lIns="91425" tIns="45700" rIns="91425" bIns="45700" anchor="t" anchorCtr="0">
                      <a:noAutofit/>
                    </wps:bodyPr>
                  </wps:wsp>
                </a:graphicData>
              </a:graphic>
            </wp:anchor>
          </w:drawing>
        </mc:Choice>
        <mc:Fallback>
          <w:pict>
            <v:rect id="Rectangle 5" o:spid="_x0000_s1027" style="position:absolute;left:0;text-align:left;margin-left:96.5pt;margin-top:-12.35pt;width:414.5pt;height:71.1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" filled="f" stroked="f">
              <v:textbox inset="2.53958mm,1.2694mm,2.53958mm,1.2694mm">
                <w:txbxContent>
                  <w:p w:rsidR="00C40C87" w:rsidRDefault="00291DDB">
                    <w:pPr>
                      <w:ind w:left="0" w:firstLine="0"/>
                      <w:textDirection w:val="btLr"/>
                    </w:pPr>
                    <w:r>
                      <w:rPr>
                        <w:rFonts w:ascii="Arial" w:eastAsia="Arial" w:hAnsi="Arial" w:cs="Arial"/>
                        <w:color w:val="FFFFFF"/>
                        <w:sz w:val="100"/>
                      </w:rPr>
                      <w:t>St. Clare College</w:t>
                    </w:r>
                  </w:p>
                </w:txbxContent>
              </v:textbox>
            </v:rect>
          </w:pict>
        </mc:Fallback>
      </mc:AlternateContent>
    </w:r>
  </w:p>
  <w:p w:rsidR="00C40C87" w:rsidRDefault="00C40C87">
    <w:pPr>
      <w:pBdr>
        <w:top w:val="nil"/>
        <w:left w:val="nil"/>
        <w:bottom w:val="nil"/>
        <w:right w:val="nil"/>
        <w:between w:val="nil"/>
      </w:pBdr>
      <w:tabs>
        <w:tab w:val="center" w:pos="4680"/>
        <w:tab w:val="right" w:pos="9360"/>
      </w:tabs>
      <w:jc w:val="center"/>
      <w:rPr>
        <w:rFonts w:ascii="Tahoma" w:eastAsia="Tahoma" w:hAnsi="Tahoma" w:cs="Tahoma"/>
        <w:color w:val="000000"/>
      </w:rPr>
    </w:pPr>
  </w:p>
  <w:p w:rsidR="00C40C87" w:rsidRDefault="00291DDB">
    <w:pPr>
      <w:pBdr>
        <w:top w:val="nil"/>
        <w:left w:val="nil"/>
        <w:bottom w:val="nil"/>
        <w:right w:val="nil"/>
        <w:between w:val="nil"/>
      </w:pBdr>
      <w:tabs>
        <w:tab w:val="center" w:pos="4680"/>
        <w:tab w:val="right" w:pos="9360"/>
      </w:tabs>
      <w:rPr>
        <w:rFonts w:ascii="Tahoma" w:eastAsia="Tahoma" w:hAnsi="Tahoma" w:cs="Tahoma"/>
        <w:color w:val="000000"/>
      </w:rPr>
    </w:pPr>
    <w:r>
      <w:rPr>
        <w:noProof/>
      </w:rPr>
      <mc:AlternateContent>
        <mc:Choice Requires="wpg">
          <w:drawing>
            <wp:anchor distT="0" distB="0" distL="114300" distR="114300" simplePos="0" relativeHeight="251661312" behindDoc="0" locked="0" layoutInCell="1" hidden="0" allowOverlap="1">
              <wp:simplePos x="0" y="0"/>
              <wp:positionH relativeFrom="column">
                <wp:posOffset>-1180464</wp:posOffset>
              </wp:positionH>
              <wp:positionV relativeFrom="paragraph">
                <wp:posOffset>487795</wp:posOffset>
              </wp:positionV>
              <wp:extent cx="8176334"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1257833" y="3780000"/>
                        <a:ext cx="8176334" cy="0"/>
                      </a:xfrm>
                      <a:prstGeom prst="straightConnector1">
                        <a:avLst/>
                      </a:prstGeom>
                      <a:noFill/>
                      <a:ln>
                        <a:noFill/>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-1180464</wp:posOffset>
              </wp:positionH>
              <wp:positionV relativeFrom="paragraph">
                <wp:posOffset>487795</wp:posOffset>
              </wp:positionV>
              <wp:extent cx="8176334" cy="12700"/>
              <wp:effectExtent b="0" l="0" r="0" t="0"/>
              <wp:wrapNone/>
              <wp:docPr id="4"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8176334" cy="12700"/>
                      </a:xfrm>
                      <a:prstGeom prst="rect"/>
                      <a:ln/>
                    </pic:spPr>
                  </pic:pic>
                </a:graphicData>
              </a:graphic>
            </wp:anchor>
          </w:drawing>
        </mc:Fallback>
      </mc:AlternateContent>
    </w:r>
  </w:p>
  <w:p w:rsidR="00C40C87" w:rsidRDefault="00C40C87">
    <w:pPr>
      <w:pBdr>
        <w:top w:val="nil"/>
        <w:left w:val="nil"/>
        <w:bottom w:val="nil"/>
        <w:right w:val="nil"/>
        <w:between w:val="nil"/>
      </w:pBdr>
      <w:tabs>
        <w:tab w:val="center" w:pos="4680"/>
        <w:tab w:val="right" w:pos="9360"/>
      </w:tabs>
      <w:rPr>
        <w:color w:val="000000"/>
      </w:rPr>
    </w:pPr>
  </w:p>
  <w:p w:rsidR="00C40C87" w:rsidRDefault="00C40C87">
    <w:pPr>
      <w:pBdr>
        <w:top w:val="nil"/>
        <w:left w:val="nil"/>
        <w:bottom w:val="nil"/>
        <w:right w:val="nil"/>
        <w:between w:val="nil"/>
      </w:pBdr>
      <w:tabs>
        <w:tab w:val="center" w:pos="4680"/>
        <w:tab w:val="right" w:pos="9360"/>
      </w:tabs>
      <w:rPr>
        <w:color w:val="000000"/>
      </w:rPr>
    </w:pPr>
  </w:p>
  <w:p w:rsidR="00C40C87" w:rsidRDefault="00C40C87">
    <w:pPr>
      <w:pBdr>
        <w:top w:val="nil"/>
        <w:left w:val="nil"/>
        <w:bottom w:val="nil"/>
        <w:right w:val="nil"/>
        <w:between w:val="nil"/>
      </w:pBdr>
      <w:tabs>
        <w:tab w:val="center" w:pos="4680"/>
        <w:tab w:val="right" w:pos="9360"/>
      </w:tabs>
      <w:ind w:left="0" w:firstLine="0"/>
      <w:rPr>
        <w:color w:val="000000"/>
      </w:rPr>
    </w:pPr>
  </w:p>
  <w:p w:rsidR="00C40C87" w:rsidRDefault="00C40C87">
    <w:pPr>
      <w:pBdr>
        <w:top w:val="nil"/>
        <w:left w:val="nil"/>
        <w:bottom w:val="nil"/>
        <w:right w:val="nil"/>
        <w:between w:val="nil"/>
      </w:pBdr>
      <w:tabs>
        <w:tab w:val="center" w:pos="4680"/>
        <w:tab w:val="right" w:pos="9360"/>
      </w:tabs>
      <w:ind w:left="0" w:firstLine="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D454E"/>
    <w:multiLevelType w:val="multilevel"/>
    <w:tmpl w:val="25ACB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A26BB7"/>
    <w:multiLevelType w:val="multilevel"/>
    <w:tmpl w:val="50789FCC"/>
    <w:lvl w:ilvl="0">
      <w:start w:val="1"/>
      <w:numFmt w:val="bullet"/>
      <w:lvlText w:val="●"/>
      <w:lvlJc w:val="left"/>
      <w:pPr>
        <w:ind w:left="530" w:hanging="360"/>
      </w:pPr>
      <w:rPr>
        <w:rFonts w:ascii="Noto Sans Symbols" w:eastAsia="Noto Sans Symbols" w:hAnsi="Noto Sans Symbols" w:cs="Noto Sans Symbols"/>
      </w:rPr>
    </w:lvl>
    <w:lvl w:ilvl="1">
      <w:start w:val="1"/>
      <w:numFmt w:val="bullet"/>
      <w:lvlText w:val="○"/>
      <w:lvlJc w:val="left"/>
      <w:pPr>
        <w:ind w:left="1250" w:hanging="360"/>
      </w:pPr>
      <w:rPr>
        <w:rFonts w:ascii="Courier New" w:eastAsia="Courier New" w:hAnsi="Courier New" w:cs="Courier New"/>
      </w:rPr>
    </w:lvl>
    <w:lvl w:ilvl="2">
      <w:start w:val="1"/>
      <w:numFmt w:val="bullet"/>
      <w:lvlText w:val="■"/>
      <w:lvlJc w:val="left"/>
      <w:pPr>
        <w:ind w:left="1970" w:hanging="360"/>
      </w:pPr>
      <w:rPr>
        <w:rFonts w:ascii="Noto Sans Symbols" w:eastAsia="Noto Sans Symbols" w:hAnsi="Noto Sans Symbols" w:cs="Noto Sans Symbols"/>
      </w:rPr>
    </w:lvl>
    <w:lvl w:ilvl="3">
      <w:start w:val="1"/>
      <w:numFmt w:val="bullet"/>
      <w:lvlText w:val="●"/>
      <w:lvlJc w:val="left"/>
      <w:pPr>
        <w:ind w:left="2690" w:hanging="360"/>
      </w:pPr>
      <w:rPr>
        <w:rFonts w:ascii="Noto Sans Symbols" w:eastAsia="Noto Sans Symbols" w:hAnsi="Noto Sans Symbols" w:cs="Noto Sans Symbols"/>
      </w:rPr>
    </w:lvl>
    <w:lvl w:ilvl="4">
      <w:start w:val="1"/>
      <w:numFmt w:val="bullet"/>
      <w:lvlText w:val="○"/>
      <w:lvlJc w:val="left"/>
      <w:pPr>
        <w:ind w:left="3410" w:hanging="360"/>
      </w:pPr>
      <w:rPr>
        <w:rFonts w:ascii="Courier New" w:eastAsia="Courier New" w:hAnsi="Courier New" w:cs="Courier New"/>
      </w:rPr>
    </w:lvl>
    <w:lvl w:ilvl="5">
      <w:start w:val="1"/>
      <w:numFmt w:val="bullet"/>
      <w:lvlText w:val="■"/>
      <w:lvlJc w:val="left"/>
      <w:pPr>
        <w:ind w:left="4130" w:hanging="360"/>
      </w:pPr>
      <w:rPr>
        <w:rFonts w:ascii="Noto Sans Symbols" w:eastAsia="Noto Sans Symbols" w:hAnsi="Noto Sans Symbols" w:cs="Noto Sans Symbols"/>
      </w:rPr>
    </w:lvl>
    <w:lvl w:ilvl="6">
      <w:start w:val="1"/>
      <w:numFmt w:val="bullet"/>
      <w:lvlText w:val="●"/>
      <w:lvlJc w:val="left"/>
      <w:pPr>
        <w:ind w:left="4850" w:hanging="360"/>
      </w:pPr>
      <w:rPr>
        <w:rFonts w:ascii="Noto Sans Symbols" w:eastAsia="Noto Sans Symbols" w:hAnsi="Noto Sans Symbols" w:cs="Noto Sans Symbols"/>
      </w:rPr>
    </w:lvl>
    <w:lvl w:ilvl="7">
      <w:start w:val="1"/>
      <w:numFmt w:val="bullet"/>
      <w:lvlText w:val="○"/>
      <w:lvlJc w:val="left"/>
      <w:pPr>
        <w:ind w:left="5570" w:hanging="360"/>
      </w:pPr>
      <w:rPr>
        <w:rFonts w:ascii="Courier New" w:eastAsia="Courier New" w:hAnsi="Courier New" w:cs="Courier New"/>
      </w:rPr>
    </w:lvl>
    <w:lvl w:ilvl="8">
      <w:start w:val="1"/>
      <w:numFmt w:val="bullet"/>
      <w:lvlText w:val="■"/>
      <w:lvlJc w:val="left"/>
      <w:pPr>
        <w:ind w:left="6290" w:hanging="360"/>
      </w:pPr>
      <w:rPr>
        <w:rFonts w:ascii="Noto Sans Symbols" w:eastAsia="Noto Sans Symbols" w:hAnsi="Noto Sans Symbols" w:cs="Noto Sans Symbols"/>
      </w:rPr>
    </w:lvl>
  </w:abstractNum>
  <w:abstractNum w:abstractNumId="2" w15:restartNumberingAfterBreak="0">
    <w:nsid w:val="24074B24"/>
    <w:multiLevelType w:val="multilevel"/>
    <w:tmpl w:val="AEC8D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4326A4"/>
    <w:multiLevelType w:val="multilevel"/>
    <w:tmpl w:val="20E41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285916"/>
    <w:multiLevelType w:val="multilevel"/>
    <w:tmpl w:val="C47A2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386503"/>
    <w:multiLevelType w:val="multilevel"/>
    <w:tmpl w:val="D0BC31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F55271E"/>
    <w:multiLevelType w:val="multilevel"/>
    <w:tmpl w:val="E918E7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1"/>
  </w:num>
  <w:num w:numId="3">
    <w:abstractNumId w:val="6"/>
  </w:num>
  <w:num w:numId="4">
    <w:abstractNumId w:val="3"/>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C87"/>
    <w:rsid w:val="0017704A"/>
    <w:rsid w:val="00291DDB"/>
    <w:rsid w:val="00C40C8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0EAD2B-62CC-4CBC-AC8B-45ACC9662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ind w:left="720" w:hanging="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ind w:left="0" w:firstLine="0"/>
      <w:outlineLvl w:val="2"/>
    </w:pPr>
    <w:rPr>
      <w:rFonts w:ascii="Times New Roman" w:eastAsia="Times New Roman" w:hAnsi="Times New Roman" w:cs="Times New Roman"/>
      <w:b/>
      <w:bCs/>
      <w:sz w:val="27"/>
      <w:szCs w:val="27"/>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40"/>
      <w:outlineLvl w:val="4"/>
    </w:pPr>
    <w:rPr>
      <w:rFonts w:ascii="Cambria" w:eastAsia="Cambria" w:hAnsi="Cambria" w:cs="Cambria"/>
      <w:color w:val="366091"/>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17704A"/>
    <w:pPr>
      <w:tabs>
        <w:tab w:val="center" w:pos="4680"/>
        <w:tab w:val="right" w:pos="9360"/>
      </w:tabs>
    </w:pPr>
  </w:style>
  <w:style w:type="character" w:customStyle="1" w:styleId="HeaderChar">
    <w:name w:val="Header Char"/>
    <w:basedOn w:val="DefaultParagraphFont"/>
    <w:link w:val="Header"/>
    <w:uiPriority w:val="99"/>
    <w:rsid w:val="0017704A"/>
  </w:style>
  <w:style w:type="paragraph" w:styleId="Footer">
    <w:name w:val="footer"/>
    <w:basedOn w:val="Normal"/>
    <w:link w:val="FooterChar"/>
    <w:uiPriority w:val="99"/>
    <w:unhideWhenUsed/>
    <w:rsid w:val="0017704A"/>
    <w:pPr>
      <w:tabs>
        <w:tab w:val="center" w:pos="4680"/>
        <w:tab w:val="right" w:pos="9360"/>
      </w:tabs>
    </w:pPr>
  </w:style>
  <w:style w:type="character" w:customStyle="1" w:styleId="FooterChar">
    <w:name w:val="Footer Char"/>
    <w:basedOn w:val="DefaultParagraphFont"/>
    <w:link w:val="Footer"/>
    <w:uiPriority w:val="99"/>
    <w:rsid w:val="001770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9</Pages>
  <Words>1354</Words>
  <Characters>7720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Angel Grace</cp:lastModifiedBy>
  <cp:revision>2</cp:revision>
  <dcterms:created xsi:type="dcterms:W3CDTF">2026-05-06T12:48:00Z</dcterms:created>
  <dcterms:modified xsi:type="dcterms:W3CDTF">2026-05-06T12:57:00Z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e12a457e5aa68745178978d0ae22a7d2e2e435c99a815f04b939cf0cde30ec53</vt:lpwstr>
  </property>
</Properties>
</file>